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7D" w:rsidRPr="0074437D" w:rsidRDefault="0074437D" w:rsidP="0074437D"/>
    <w:p w:rsidR="008A332F" w:rsidRDefault="007443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B282C">
        <w:rPr>
          <w:rFonts w:ascii="Arial" w:hAnsi="Arial" w:cs="Arial"/>
          <w:b/>
          <w:color w:val="auto"/>
          <w:sz w:val="24"/>
          <w:szCs w:val="24"/>
        </w:rPr>
        <w:t>4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4437D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9F4715" w:rsidRPr="002B50C0" w:rsidRDefault="009F4715" w:rsidP="001570C9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E7" w:rsidRPr="002B50C0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C79E7" w:rsidRPr="0030196F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725708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E7" w:rsidRPr="006822BC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C79E7" w:rsidRPr="00141A92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9E7" w:rsidRDefault="001C79E7" w:rsidP="001C79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9F4715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715" w:rsidRPr="003775CA" w:rsidRDefault="001570C9" w:rsidP="001570C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F4715" w:rsidRPr="008A332F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15" w:rsidRPr="001570C9" w:rsidRDefault="001570C9" w:rsidP="009F471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715" w:rsidRPr="001C79E7" w:rsidRDefault="001570C9" w:rsidP="001C79E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9F4715" w:rsidRPr="00141A92" w:rsidRDefault="009F4715" w:rsidP="009F471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:rsidR="001570C9" w:rsidRDefault="009F4715" w:rsidP="001570C9">
      <w:pPr>
        <w:pStyle w:val="Nagwek3"/>
        <w:ind w:left="284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:rsidR="001570C9" w:rsidRPr="000E5CAD" w:rsidRDefault="001570C9" w:rsidP="001570C9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Projekt realizuje zapisy:</w:t>
      </w:r>
    </w:p>
    <w:p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Dyrektywy Parlamentu Europejskiego i Rady nr 2009/128/WE z 28 października 2009 r., ustanawiająca ramy wspólnotowego działania na rzecz zrównoważonego stosowania pestycydów</w:t>
      </w:r>
    </w:p>
    <w:p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Ustawy z 8 marca 2013 r. o środkach ochrony roślin (</w:t>
      </w:r>
      <w:r w:rsidR="00F72A99" w:rsidRPr="00F72A99">
        <w:rPr>
          <w:rFonts w:ascii="Arial" w:hAnsi="Arial" w:cs="Arial"/>
          <w:color w:val="auto"/>
          <w:sz w:val="18"/>
          <w:szCs w:val="18"/>
        </w:rPr>
        <w:t>Dz.U. z 2019 r. poz. 1900</w:t>
      </w:r>
      <w:r w:rsidRPr="000E5CAD">
        <w:rPr>
          <w:rFonts w:ascii="Arial" w:hAnsi="Arial" w:cs="Arial"/>
          <w:color w:val="auto"/>
          <w:sz w:val="18"/>
          <w:szCs w:val="18"/>
        </w:rPr>
        <w:t>)</w:t>
      </w:r>
    </w:p>
    <w:p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Rozporządzenia Ministra Rolnictwa i Rozwoju Wsi z 18 kwietnia 2013 r. w sprawie wymagań integrowanej ochrony roślin (Dz. U. Poz. 505)</w:t>
      </w:r>
    </w:p>
    <w:p w:rsidR="001570C9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Krajowego planu działania na rzecz ograniczenia ryzyka związanego ze stosowaniem środków ochrony roślin na lata na lata 2018-2022</w:t>
      </w:r>
    </w:p>
    <w:p w:rsidR="001570C9" w:rsidRPr="000E5CAD" w:rsidRDefault="001570C9" w:rsidP="001570C9">
      <w:pPr>
        <w:rPr>
          <w:rFonts w:ascii="Arial" w:eastAsiaTheme="majorEastAsia" w:hAnsi="Arial" w:cs="Arial"/>
          <w:sz w:val="18"/>
          <w:szCs w:val="18"/>
        </w:rPr>
      </w:pPr>
    </w:p>
    <w:p w:rsidR="001570C9" w:rsidRPr="000E5CAD" w:rsidRDefault="001570C9" w:rsidP="001570C9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9F4715" w:rsidRPr="00F25348" w:rsidRDefault="009F4715" w:rsidP="009F4715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9F4715" w:rsidRPr="00141A92" w:rsidRDefault="009F4715" w:rsidP="009F4715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F4715" w:rsidRPr="002B50C0" w:rsidTr="009F471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F4715" w:rsidRPr="002B50C0" w:rsidTr="009F4715">
        <w:tc>
          <w:tcPr>
            <w:tcW w:w="2972" w:type="dxa"/>
          </w:tcPr>
          <w:p w:rsidR="009F4715" w:rsidRPr="00114D59" w:rsidRDefault="00707DAF" w:rsidP="009F4715">
            <w:pPr>
              <w:rPr>
                <w:rFonts w:ascii="Arial" w:hAnsi="Arial" w:cs="Arial"/>
                <w:sz w:val="18"/>
                <w:szCs w:val="20"/>
              </w:rPr>
            </w:pPr>
            <w:r w:rsidRPr="00114D59">
              <w:rPr>
                <w:rFonts w:ascii="Arial" w:hAnsi="Arial" w:cs="Arial"/>
                <w:sz w:val="18"/>
                <w:szCs w:val="20"/>
              </w:rPr>
              <w:t>1</w:t>
            </w:r>
            <w:r w:rsidR="000B282C">
              <w:rPr>
                <w:rFonts w:ascii="Arial" w:hAnsi="Arial" w:cs="Arial"/>
                <w:sz w:val="18"/>
                <w:szCs w:val="20"/>
              </w:rPr>
              <w:t>9</w:t>
            </w:r>
            <w:r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707DAF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CB539C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CB539C">
              <w:rPr>
                <w:rFonts w:ascii="Arial" w:hAnsi="Arial" w:cs="Arial"/>
                <w:sz w:val="18"/>
                <w:szCs w:val="20"/>
              </w:rPr>
              <w:t>3</w:t>
            </w:r>
            <w:r w:rsidR="00707DAF"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773C7" w:rsidRPr="003773C7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– 0%</w:t>
            </w:r>
          </w:p>
          <w:p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707DAF" w:rsidRPr="00114D59" w:rsidRDefault="00210B00" w:rsidP="009F47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114D59" w:rsidRPr="00114D59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114D59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707DAF" w:rsidRPr="00114D59" w:rsidRDefault="00707DAF" w:rsidP="009F4715">
            <w:pPr>
              <w:rPr>
                <w:rFonts w:ascii="Arial" w:hAnsi="Arial" w:cs="Arial"/>
                <w:sz w:val="18"/>
                <w:szCs w:val="20"/>
              </w:rPr>
            </w:pPr>
          </w:p>
          <w:p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F4715" w:rsidRPr="002B50C0" w:rsidRDefault="009F4715" w:rsidP="009F4715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9F4715" w:rsidRPr="002B50C0" w:rsidRDefault="009F4715" w:rsidP="009F4715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:rsidR="009F4715" w:rsidRPr="00141A92" w:rsidRDefault="009F4715" w:rsidP="009F471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9F4715" w:rsidRPr="002B50C0" w:rsidTr="009F4715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1C79E7" w:rsidRPr="00141A92" w:rsidRDefault="005118CB" w:rsidP="001C79E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1C79E7" w:rsidRPr="00141A92" w:rsidRDefault="005118CB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3775CA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5118CB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5118CB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9F4715" w:rsidRPr="00141A92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F4715" w:rsidRPr="002B50C0" w:rsidTr="009F471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9F4715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114D59" w:rsidRPr="006334BF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B64685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9F4715" w:rsidRPr="002B50C0" w:rsidRDefault="009F4715" w:rsidP="009F4715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F4715" w:rsidRPr="002B50C0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F4715" w:rsidRPr="002B50C0" w:rsidRDefault="009F4715" w:rsidP="009F4715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F4715" w:rsidRPr="002B50C0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F4715" w:rsidRPr="00F25348" w:rsidRDefault="009F4715" w:rsidP="009F471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F4715" w:rsidRPr="002B50C0" w:rsidTr="009F471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4D59" w:rsidRPr="002B50C0" w:rsidTr="009F4715">
        <w:tc>
          <w:tcPr>
            <w:tcW w:w="254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chmurowa i zestaw API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F4715" w:rsidRPr="002B50C0" w:rsidRDefault="009F4715" w:rsidP="009F471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:rsidR="009F4715" w:rsidRPr="00141A92" w:rsidRDefault="009F4715" w:rsidP="009F471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9F4715" w:rsidRPr="002B50C0" w:rsidTr="009F471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775CA" w:rsidRPr="002B50C0" w:rsidTr="000F171D">
        <w:tc>
          <w:tcPr>
            <w:tcW w:w="3265" w:type="dxa"/>
            <w:vAlign w:val="center"/>
          </w:tcPr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Zaplanowano budowę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>; Moduły te powinny zniwelować skutki błędów danych poprzez automatyczną procedurę uzupełniania braków danych.</w:t>
            </w:r>
          </w:p>
          <w:p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</w:p>
          <w:p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zagranicznych,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</w:t>
            </w:r>
            <w:r w:rsidR="00544271">
              <w:rPr>
                <w:rFonts w:ascii="Arial" w:hAnsi="Arial" w:cs="Arial"/>
                <w:sz w:val="18"/>
                <w:szCs w:val="18"/>
              </w:rPr>
              <w:t xml:space="preserve"> – 26 z 20 docelowych</w:t>
            </w:r>
            <w:r>
              <w:rPr>
                <w:rFonts w:ascii="Arial" w:hAnsi="Arial" w:cs="Arial"/>
                <w:sz w:val="18"/>
                <w:szCs w:val="18"/>
              </w:rPr>
              <w:t xml:space="preserve">), która spowoduje zapas i umożliwi odrzucenie błędnych modeli w trakcie realizacji. 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8CB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Niedostępność dokumentacji dla API/oprogramowania integrowanego w ramach platformy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projekcie zaplanowano odrębne zadanie poświęcone podłączaniu i integracji systemów zewnętrznych. </w:t>
            </w:r>
            <w:r w:rsidRPr="00643032">
              <w:rPr>
                <w:rFonts w:ascii="Arial" w:hAnsi="Arial" w:cs="Arial"/>
                <w:sz w:val="18"/>
                <w:szCs w:val="18"/>
              </w:rPr>
              <w:t>Zostanie nawiązany kontakt z twórcami API/oprogramowania, organizacjami odpowiedzialnymi za ich utrzymanie. Możliwe jest w ostateczności również zastosowanie techniki reverse engeneering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Pozwoli to na szczegółową analizę i zniwelowanie prawdopodobieństwa wystąpienia ryzyka.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dostosowany do zmienionego sposobu uwierzytelnienia lub autoryzacji.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projektowania, jak i implementacji i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0F171D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651523" w:rsidRPr="00643032" w:rsidRDefault="005118CB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18CB" w:rsidRDefault="005118CB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zakończonym etapie 1 zidentyfikowano i zaprojektowano szczegóły integracji. Na tym etapie uznano, iż ryzyko zostało zmniejszone.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8CB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powyższym</w:t>
            </w:r>
            <w:r w:rsidR="00B156C5">
              <w:rPr>
                <w:rFonts w:ascii="Arial" w:hAnsi="Arial" w:cs="Arial"/>
                <w:sz w:val="18"/>
                <w:szCs w:val="18"/>
              </w:rPr>
              <w:t xml:space="preserve"> prawdopodobieństwo wystąpienia zmniejszyło się </w:t>
            </w:r>
            <w:r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B156C5">
              <w:rPr>
                <w:rFonts w:ascii="Arial" w:hAnsi="Arial" w:cs="Arial"/>
                <w:sz w:val="18"/>
                <w:szCs w:val="18"/>
              </w:rPr>
              <w:t>e średniego na niskie</w:t>
            </w:r>
            <w:r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sprawozdawczego.</w:t>
            </w:r>
          </w:p>
          <w:p w:rsidR="00651523" w:rsidRPr="00643032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F4715" w:rsidRPr="006334BF" w:rsidTr="009F47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F4715" w:rsidRPr="0091332C" w:rsidRDefault="009F4715" w:rsidP="009F471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F4715" w:rsidRPr="006334BF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Sporządzanie raportów  bezpieczeństwa.</w:t>
            </w:r>
          </w:p>
        </w:tc>
      </w:tr>
    </w:tbl>
    <w:p w:rsidR="009F4715" w:rsidRPr="00805178" w:rsidRDefault="009F4715" w:rsidP="009F4715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A7136" w:rsidRDefault="00FA7136" w:rsidP="009F4715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:rsidR="009F4715" w:rsidRPr="00FA7136" w:rsidRDefault="00FA7136" w:rsidP="00FA7136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A7136">
        <w:rPr>
          <w:rFonts w:ascii="Arial" w:hAnsi="Arial" w:cs="Arial"/>
          <w:sz w:val="18"/>
          <w:szCs w:val="18"/>
        </w:rPr>
        <w:t>Nie dotyczy</w:t>
      </w:r>
    </w:p>
    <w:p w:rsidR="00FA7136" w:rsidRPr="00FA7136" w:rsidRDefault="009F4715" w:rsidP="00FA713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FA7136" w:rsidRPr="00643032" w:rsidRDefault="00A558FB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FA713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9F4715" w:rsidRP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sectPr w:rsidR="009F4715" w:rsidRPr="00FA7136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8FB" w:rsidRDefault="00A558FB" w:rsidP="00BB2420">
      <w:pPr>
        <w:spacing w:after="0" w:line="240" w:lineRule="auto"/>
      </w:pPr>
      <w:r>
        <w:separator/>
      </w:r>
    </w:p>
  </w:endnote>
  <w:endnote w:type="continuationSeparator" w:id="0">
    <w:p w:rsidR="00A558FB" w:rsidRDefault="00A558F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4715" w:rsidRDefault="009F47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F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667F1A"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9F4715" w:rsidRDefault="009F47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8FB" w:rsidRDefault="00A558FB" w:rsidP="00BB2420">
      <w:pPr>
        <w:spacing w:after="0" w:line="240" w:lineRule="auto"/>
      </w:pPr>
      <w:r>
        <w:separator/>
      </w:r>
    </w:p>
  </w:footnote>
  <w:footnote w:type="continuationSeparator" w:id="0">
    <w:p w:rsidR="00A558FB" w:rsidRDefault="00A558FB" w:rsidP="00BB2420">
      <w:pPr>
        <w:spacing w:after="0" w:line="240" w:lineRule="auto"/>
      </w:pPr>
      <w:r>
        <w:continuationSeparator/>
      </w:r>
    </w:p>
  </w:footnote>
  <w:footnote w:id="1">
    <w:p w:rsidR="009F4715" w:rsidRDefault="009F4715" w:rsidP="009F47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36E8"/>
    <w:multiLevelType w:val="hybridMultilevel"/>
    <w:tmpl w:val="92985B80"/>
    <w:lvl w:ilvl="0" w:tplc="F6920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6736"/>
    <w:multiLevelType w:val="hybridMultilevel"/>
    <w:tmpl w:val="89FAAEE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5"/>
  </w:num>
  <w:num w:numId="22">
    <w:abstractNumId w:val="15"/>
  </w:num>
  <w:num w:numId="2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4">
    <w:abstractNumId w:val="7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73A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282C"/>
    <w:rsid w:val="000B3E49"/>
    <w:rsid w:val="000B5E51"/>
    <w:rsid w:val="000B746C"/>
    <w:rsid w:val="000E0060"/>
    <w:rsid w:val="000E1828"/>
    <w:rsid w:val="000E4BF8"/>
    <w:rsid w:val="000E5CAD"/>
    <w:rsid w:val="000F20A9"/>
    <w:rsid w:val="000F307B"/>
    <w:rsid w:val="000F30B9"/>
    <w:rsid w:val="000F4CCD"/>
    <w:rsid w:val="00114D59"/>
    <w:rsid w:val="0011693F"/>
    <w:rsid w:val="00122388"/>
    <w:rsid w:val="00124C3D"/>
    <w:rsid w:val="00141A92"/>
    <w:rsid w:val="00145E84"/>
    <w:rsid w:val="0015102C"/>
    <w:rsid w:val="001570C9"/>
    <w:rsid w:val="00176FBB"/>
    <w:rsid w:val="00181E97"/>
    <w:rsid w:val="001822CB"/>
    <w:rsid w:val="00182A08"/>
    <w:rsid w:val="001A2EF2"/>
    <w:rsid w:val="001C2D74"/>
    <w:rsid w:val="001C79E7"/>
    <w:rsid w:val="001C7FAC"/>
    <w:rsid w:val="001E0CAC"/>
    <w:rsid w:val="001E16A3"/>
    <w:rsid w:val="001E1DEA"/>
    <w:rsid w:val="001E7199"/>
    <w:rsid w:val="001F24A0"/>
    <w:rsid w:val="001F67EC"/>
    <w:rsid w:val="0020330A"/>
    <w:rsid w:val="00210B00"/>
    <w:rsid w:val="00237279"/>
    <w:rsid w:val="00240D69"/>
    <w:rsid w:val="00241B5E"/>
    <w:rsid w:val="00252087"/>
    <w:rsid w:val="00262BE1"/>
    <w:rsid w:val="00273406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3C7"/>
    <w:rsid w:val="003775CA"/>
    <w:rsid w:val="00385A7C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5553"/>
    <w:rsid w:val="00444AAB"/>
    <w:rsid w:val="00450089"/>
    <w:rsid w:val="00483AFF"/>
    <w:rsid w:val="004A1ED1"/>
    <w:rsid w:val="004C1D48"/>
    <w:rsid w:val="004D65CA"/>
    <w:rsid w:val="004F6E89"/>
    <w:rsid w:val="005118CB"/>
    <w:rsid w:val="00517F12"/>
    <w:rsid w:val="0052102C"/>
    <w:rsid w:val="00524E6C"/>
    <w:rsid w:val="005332D6"/>
    <w:rsid w:val="00544271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2193"/>
    <w:rsid w:val="006334BF"/>
    <w:rsid w:val="0063392F"/>
    <w:rsid w:val="00635A54"/>
    <w:rsid w:val="00643032"/>
    <w:rsid w:val="00651523"/>
    <w:rsid w:val="00661A62"/>
    <w:rsid w:val="00667F1A"/>
    <w:rsid w:val="006731D9"/>
    <w:rsid w:val="006822BC"/>
    <w:rsid w:val="00687386"/>
    <w:rsid w:val="006A60AA"/>
    <w:rsid w:val="006B034F"/>
    <w:rsid w:val="006B5117"/>
    <w:rsid w:val="006E0CFA"/>
    <w:rsid w:val="006E6205"/>
    <w:rsid w:val="006F3CD1"/>
    <w:rsid w:val="00701800"/>
    <w:rsid w:val="00707DAF"/>
    <w:rsid w:val="00725708"/>
    <w:rsid w:val="00740A47"/>
    <w:rsid w:val="0074437D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5E3B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473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715"/>
    <w:rsid w:val="00A11788"/>
    <w:rsid w:val="00A30847"/>
    <w:rsid w:val="00A36AE2"/>
    <w:rsid w:val="00A43E49"/>
    <w:rsid w:val="00A44EA2"/>
    <w:rsid w:val="00A558FB"/>
    <w:rsid w:val="00A56D63"/>
    <w:rsid w:val="00A67685"/>
    <w:rsid w:val="00A728AE"/>
    <w:rsid w:val="00A804AE"/>
    <w:rsid w:val="00A86449"/>
    <w:rsid w:val="00A87C1C"/>
    <w:rsid w:val="00A92F3B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56C5"/>
    <w:rsid w:val="00B17709"/>
    <w:rsid w:val="00B41415"/>
    <w:rsid w:val="00B440C3"/>
    <w:rsid w:val="00B50560"/>
    <w:rsid w:val="00B613C0"/>
    <w:rsid w:val="00B64685"/>
    <w:rsid w:val="00B64B3C"/>
    <w:rsid w:val="00B673C6"/>
    <w:rsid w:val="00B74859"/>
    <w:rsid w:val="00B87D3D"/>
    <w:rsid w:val="00B91644"/>
    <w:rsid w:val="00BA481C"/>
    <w:rsid w:val="00BB059E"/>
    <w:rsid w:val="00BB2420"/>
    <w:rsid w:val="00BB3CA8"/>
    <w:rsid w:val="00BB5ACE"/>
    <w:rsid w:val="00BB6D19"/>
    <w:rsid w:val="00BC1BD2"/>
    <w:rsid w:val="00BC6BE4"/>
    <w:rsid w:val="00BE47CD"/>
    <w:rsid w:val="00BE5BF9"/>
    <w:rsid w:val="00C023E2"/>
    <w:rsid w:val="00C1106C"/>
    <w:rsid w:val="00C14B44"/>
    <w:rsid w:val="00C26361"/>
    <w:rsid w:val="00C302F1"/>
    <w:rsid w:val="00C3122E"/>
    <w:rsid w:val="00C42AEA"/>
    <w:rsid w:val="00C57985"/>
    <w:rsid w:val="00C6751B"/>
    <w:rsid w:val="00CA516B"/>
    <w:rsid w:val="00CA5383"/>
    <w:rsid w:val="00CB539C"/>
    <w:rsid w:val="00CC7E21"/>
    <w:rsid w:val="00CE74F9"/>
    <w:rsid w:val="00CE7777"/>
    <w:rsid w:val="00CF2E64"/>
    <w:rsid w:val="00D01128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273"/>
    <w:rsid w:val="00E242E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6C5A"/>
    <w:rsid w:val="00F138F7"/>
    <w:rsid w:val="00F2008A"/>
    <w:rsid w:val="00F21D9E"/>
    <w:rsid w:val="00F25348"/>
    <w:rsid w:val="00F45506"/>
    <w:rsid w:val="00F60062"/>
    <w:rsid w:val="00F613CC"/>
    <w:rsid w:val="00F72A99"/>
    <w:rsid w:val="00F76777"/>
    <w:rsid w:val="00F83F2F"/>
    <w:rsid w:val="00F86555"/>
    <w:rsid w:val="00F944EF"/>
    <w:rsid w:val="00FA7136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E4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BB6D19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BB6D19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BB6D19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BB6D19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BB6D19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BB6D19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74437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4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6D19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BB6D1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BB6D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6D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7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93C0-7AEB-4C9C-8668-56001EB2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1784</Words>
  <Characters>10709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/>
  <cp:revision>1</cp:revision>
  <dcterms:created xsi:type="dcterms:W3CDTF">2020-01-21T08:05:00Z</dcterms:created>
  <dcterms:modified xsi:type="dcterms:W3CDTF">2020-01-21T08:05:00Z</dcterms:modified>
</cp:coreProperties>
</file>