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08" w:rsidRPr="00724C08" w:rsidRDefault="00724C08" w:rsidP="00F34F74">
      <w:pPr>
        <w:spacing w:after="0" w:line="360" w:lineRule="auto"/>
        <w:ind w:right="42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24C08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eastAsia="pl-PL"/>
        </w:rPr>
      </w:pP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val="fr-FR" w:eastAsia="pl-PL"/>
        </w:rPr>
      </w:pPr>
      <w:r w:rsidRPr="00724C08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val="fr-FR" w:eastAsia="pl-PL"/>
        </w:rPr>
      </w:pPr>
      <w:r w:rsidRPr="00724C08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val="fr-FR" w:eastAsia="pl-PL"/>
        </w:rPr>
      </w:pPr>
      <w:r w:rsidRPr="00724C08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NIP:………………...…………...........................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val="fr-FR" w:eastAsia="pl-PL"/>
        </w:rPr>
      </w:pPr>
      <w:r w:rsidRPr="00724C08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:rsidR="00724C08" w:rsidRPr="00724C08" w:rsidRDefault="00724C08" w:rsidP="00F34F74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24C08">
        <w:rPr>
          <w:rFonts w:ascii="Times New Roman" w:eastAsia="Times New Roman" w:hAnsi="Times New Roman" w:cs="Times New Roman"/>
          <w:iCs/>
          <w:lang w:eastAsia="pl-PL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W w:w="9355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0"/>
        <w:gridCol w:w="2235"/>
        <w:gridCol w:w="1134"/>
        <w:gridCol w:w="1134"/>
        <w:gridCol w:w="850"/>
        <w:gridCol w:w="993"/>
        <w:gridCol w:w="1134"/>
        <w:gridCol w:w="1275"/>
      </w:tblGrid>
      <w:tr w:rsidR="00983AE0" w:rsidRPr="005E35E8" w:rsidTr="00914CB6">
        <w:tc>
          <w:tcPr>
            <w:tcW w:w="60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 xml:space="preserve">Zadania/Pomiary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 xml:space="preserve">Maks. liczba </w:t>
            </w:r>
          </w:p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Pomiarów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Cena jednostkowa netto za 1 pomiar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Cena jednostkowa brutto za 1 pomiar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20" w:color="auto" w:fill="auto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Cena brutto</w:t>
            </w:r>
          </w:p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E35E8">
              <w:rPr>
                <w:b/>
                <w:sz w:val="16"/>
                <w:szCs w:val="16"/>
              </w:rPr>
              <w:t>/kolumna 2x6/</w:t>
            </w:r>
          </w:p>
        </w:tc>
      </w:tr>
      <w:tr w:rsidR="00983AE0" w:rsidRPr="005E35E8" w:rsidTr="00914CB6">
        <w:tc>
          <w:tcPr>
            <w:tcW w:w="2835" w:type="dxa"/>
            <w:gridSpan w:val="2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pct20" w:color="auto" w:fill="auto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pct20" w:color="auto" w:fill="auto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pct20" w:color="auto" w:fill="auto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E35E8">
              <w:rPr>
                <w:b/>
                <w:sz w:val="20"/>
                <w:szCs w:val="20"/>
              </w:rPr>
              <w:t>7</w:t>
            </w: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E35E8">
              <w:rPr>
                <w:sz w:val="20"/>
                <w:szCs w:val="20"/>
              </w:rPr>
              <w:t>1.</w:t>
            </w:r>
          </w:p>
        </w:tc>
        <w:tc>
          <w:tcPr>
            <w:tcW w:w="2235" w:type="dxa"/>
            <w:vAlign w:val="center"/>
          </w:tcPr>
          <w:p w:rsidR="00983AE0" w:rsidRPr="00574995" w:rsidRDefault="00983AE0" w:rsidP="00914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574995">
              <w:rPr>
                <w:rFonts w:eastAsiaTheme="minorEastAsia"/>
                <w:sz w:val="20"/>
                <w:szCs w:val="20"/>
              </w:rPr>
              <w:t>Pomiar masowej gęstości energetycznej zdefiniowanej jako gęstość energetyczna w przeliczeniu na masę pełnego</w:t>
            </w:r>
          </w:p>
          <w:p w:rsidR="00983AE0" w:rsidRPr="00574995" w:rsidRDefault="00983AE0" w:rsidP="00914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574995">
              <w:rPr>
                <w:rFonts w:eastAsiaTheme="minorEastAsia"/>
                <w:sz w:val="20"/>
                <w:szCs w:val="20"/>
              </w:rPr>
              <w:t>systemu zasobnika wodoru (opisane w punkcie 3. SOPZ)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E35E8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vAlign w:val="center"/>
          </w:tcPr>
          <w:p w:rsidR="00983AE0" w:rsidRPr="00574995" w:rsidRDefault="00983AE0" w:rsidP="00914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574995">
              <w:rPr>
                <w:rFonts w:eastAsiaTheme="minorEastAsia"/>
                <w:sz w:val="20"/>
                <w:szCs w:val="20"/>
              </w:rPr>
              <w:t>Pomiar objętościowej gęstości energetycznej zdefiniowanej jako gęstość energetyczna w przeliczeniu na objętość</w:t>
            </w:r>
          </w:p>
          <w:p w:rsidR="00983AE0" w:rsidRPr="00574995" w:rsidRDefault="00983AE0" w:rsidP="00914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574995">
              <w:rPr>
                <w:rFonts w:eastAsiaTheme="minorEastAsia"/>
                <w:sz w:val="20"/>
                <w:szCs w:val="20"/>
              </w:rPr>
              <w:t>systemu zasobnika wodoru (opisane w punkcie 3. SOPZ)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E35E8"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  <w:vAlign w:val="center"/>
          </w:tcPr>
          <w:p w:rsidR="00983AE0" w:rsidRPr="00574995" w:rsidRDefault="00983AE0" w:rsidP="00914CB6">
            <w:pPr>
              <w:spacing w:after="0" w:line="240" w:lineRule="auto"/>
              <w:contextualSpacing/>
              <w:rPr>
                <w:b/>
                <w:iCs/>
                <w:sz w:val="20"/>
                <w:szCs w:val="20"/>
              </w:rPr>
            </w:pPr>
            <w:r w:rsidRPr="00574995">
              <w:rPr>
                <w:rFonts w:eastAsiaTheme="minorEastAsia"/>
                <w:sz w:val="20"/>
                <w:szCs w:val="20"/>
              </w:rPr>
              <w:t>Określenie właściwości jakościowych wodoru na wyjściu z systemu zasobnika wodoru – weryfikacja jakości zgodnie z normą SAE J2719 (opisane w punkcie 3. SOPZ)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574775">
        <w:trPr>
          <w:trHeight w:val="567"/>
        </w:trPr>
        <w:tc>
          <w:tcPr>
            <w:tcW w:w="60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E35E8">
              <w:rPr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83AE0" w:rsidRPr="00574995" w:rsidRDefault="00983AE0" w:rsidP="00914CB6">
            <w:pPr>
              <w:spacing w:after="0" w:line="240" w:lineRule="auto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Określenie fizycznych warunków </w:t>
            </w:r>
            <w:r w:rsidRPr="00574995">
              <w:rPr>
                <w:rFonts w:eastAsiaTheme="minorEastAsia"/>
                <w:sz w:val="20"/>
                <w:szCs w:val="20"/>
              </w:rPr>
              <w:t>przechowywanego wodoru – jego ciśnienia i temperatury (opisane w punkcie 3. SOPZ)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C55AEF">
              <w:rPr>
                <w:rFonts w:eastAsiaTheme="minorEastAsia"/>
                <w:sz w:val="20"/>
                <w:szCs w:val="20"/>
              </w:rPr>
              <w:t>od -25 do 40 [st. C - zakres]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574775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74995" w:rsidRDefault="00983AE0" w:rsidP="00914CB6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Weryfikacja ż</w:t>
            </w:r>
            <w:r w:rsidRPr="0062396A">
              <w:rPr>
                <w:rFonts w:eastAsiaTheme="minorEastAsia"/>
                <w:sz w:val="20"/>
                <w:szCs w:val="20"/>
              </w:rPr>
              <w:t>ywotnoś</w:t>
            </w:r>
            <w:r>
              <w:rPr>
                <w:rFonts w:eastAsiaTheme="minorEastAsia"/>
                <w:sz w:val="20"/>
                <w:szCs w:val="20"/>
              </w:rPr>
              <w:t>ci</w:t>
            </w:r>
            <w:r w:rsidRPr="0062396A">
              <w:rPr>
                <w:rFonts w:eastAsiaTheme="minorEastAsia"/>
                <w:sz w:val="20"/>
                <w:szCs w:val="20"/>
              </w:rPr>
              <w:t xml:space="preserve"> systemu zasobnika wodoru, rozumian</w:t>
            </w:r>
            <w:r>
              <w:rPr>
                <w:rFonts w:eastAsiaTheme="minorEastAsia"/>
                <w:sz w:val="20"/>
                <w:szCs w:val="20"/>
              </w:rPr>
              <w:t>ej</w:t>
            </w:r>
            <w:r w:rsidRPr="0062396A">
              <w:rPr>
                <w:rFonts w:eastAsiaTheme="minorEastAsia"/>
                <w:sz w:val="20"/>
                <w:szCs w:val="20"/>
              </w:rPr>
              <w:t xml:space="preserve"> jako gwarantowan</w:t>
            </w:r>
            <w:r>
              <w:rPr>
                <w:rFonts w:eastAsiaTheme="minorEastAsia"/>
                <w:sz w:val="20"/>
                <w:szCs w:val="20"/>
              </w:rPr>
              <w:t>ej</w:t>
            </w:r>
            <w:r w:rsidRPr="0062396A">
              <w:rPr>
                <w:rFonts w:eastAsiaTheme="minorEastAsia"/>
                <w:sz w:val="20"/>
                <w:szCs w:val="20"/>
              </w:rPr>
              <w:t xml:space="preserve"> liczba napełnień systemu zasobnika od minimalnego do maksymalnego </w:t>
            </w:r>
            <w:r w:rsidRPr="0062396A">
              <w:rPr>
                <w:rFonts w:eastAsiaTheme="minorEastAsia"/>
                <w:sz w:val="20"/>
                <w:szCs w:val="20"/>
              </w:rPr>
              <w:lastRenderedPageBreak/>
              <w:t>poziomu roboczego wodoru w SZW</w:t>
            </w:r>
            <w:r>
              <w:rPr>
                <w:rFonts w:eastAsiaTheme="minorEastAsia"/>
                <w:sz w:val="20"/>
                <w:szCs w:val="20"/>
              </w:rPr>
              <w:t xml:space="preserve"> (min. 1000 cykli)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3AE0" w:rsidRPr="005E35E8" w:rsidTr="00574775">
        <w:trPr>
          <w:trHeight w:val="567"/>
        </w:trPr>
        <w:tc>
          <w:tcPr>
            <w:tcW w:w="60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983AE0" w:rsidRPr="00574995" w:rsidRDefault="00983AE0" w:rsidP="00914CB6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0062396A">
              <w:rPr>
                <w:rFonts w:eastAsiaTheme="minorEastAsia"/>
                <w:sz w:val="20"/>
                <w:szCs w:val="20"/>
              </w:rPr>
              <w:t>Szybkość ładowania systemu wodorem</w:t>
            </w:r>
            <w:r>
              <w:rPr>
                <w:rFonts w:eastAsiaTheme="minorEastAsia"/>
                <w:sz w:val="20"/>
                <w:szCs w:val="20"/>
              </w:rPr>
              <w:t xml:space="preserve"> – zgodnie z Załącznikiem 1 do SIWZ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83AE0" w:rsidRPr="00574995" w:rsidRDefault="00983AE0" w:rsidP="00914CB6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0062396A">
              <w:rPr>
                <w:rFonts w:eastAsiaTheme="minorEastAsia"/>
                <w:sz w:val="20"/>
                <w:szCs w:val="20"/>
              </w:rPr>
              <w:t>Test odległości dla Obiektu Mobilnego</w:t>
            </w:r>
            <w:r>
              <w:rPr>
                <w:rFonts w:eastAsiaTheme="minorEastAsia"/>
                <w:sz w:val="20"/>
                <w:szCs w:val="20"/>
              </w:rPr>
              <w:t>, zgodnie z Załącznikiem 1 do SIWZ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00C55AEF">
              <w:rPr>
                <w:rFonts w:eastAsiaTheme="minorEastAsia"/>
                <w:sz w:val="20"/>
                <w:szCs w:val="20"/>
              </w:rPr>
              <w:t>Szczytowa moc elektryczna uzyskana z ogniwa paliwowego w Obiekcie Mobilnym w trakcie demonstracji</w:t>
            </w:r>
            <w:r>
              <w:rPr>
                <w:rFonts w:eastAsiaTheme="minorEastAsia"/>
                <w:sz w:val="20"/>
                <w:szCs w:val="20"/>
              </w:rPr>
              <w:t xml:space="preserve"> – min. 2000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A64121" w:rsidRDefault="00983AE0" w:rsidP="00914CB6">
            <w:pPr>
              <w:spacing w:line="276" w:lineRule="auto"/>
            </w:pPr>
            <w:r w:rsidRPr="0062396A">
              <w:rPr>
                <w:rFonts w:eastAsiaTheme="minorEastAsia"/>
                <w:sz w:val="20"/>
                <w:szCs w:val="20"/>
              </w:rPr>
              <w:t xml:space="preserve">Efektywność energetyczna  </w:t>
            </w:r>
          </w:p>
          <w:p w:rsidR="00983AE0" w:rsidRPr="00A64121" w:rsidRDefault="00574775" w:rsidP="00914CB6">
            <w:pPr>
              <w:spacing w:line="276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eff 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ext</m:t>
                      </m:r>
                    </m:sub>
                  </m:sSub>
                </m:den>
              </m:f>
            </m:oMath>
            <w:r w:rsidR="00983AE0" w:rsidRPr="00A64121">
              <w:rPr>
                <w:rFonts w:eastAsiaTheme="minorEastAsia"/>
              </w:rPr>
              <w:t xml:space="preserve"> </w:t>
            </w:r>
          </w:p>
          <w:p w:rsidR="00983AE0" w:rsidRPr="0062396A" w:rsidRDefault="00983AE0" w:rsidP="00914CB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2396A">
              <w:rPr>
                <w:rFonts w:eastAsiaTheme="minorEastAsia"/>
                <w:sz w:val="20"/>
                <w:szCs w:val="20"/>
              </w:rPr>
              <w:t>jednego cyklu pracy zasobnika</w:t>
            </w:r>
            <w:r>
              <w:rPr>
                <w:rFonts w:eastAsiaTheme="minorEastAsia"/>
                <w:sz w:val="20"/>
                <w:szCs w:val="20"/>
              </w:rPr>
              <w:t>, zgodnie z Załącznikiem 1 do SIWZ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  <w:tr w:rsidR="00983AE0" w:rsidRPr="005E35E8" w:rsidTr="00914CB6">
        <w:trPr>
          <w:trHeight w:val="567"/>
        </w:trPr>
        <w:tc>
          <w:tcPr>
            <w:tcW w:w="8080" w:type="dxa"/>
            <w:gridSpan w:val="7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83AE0" w:rsidRPr="005E35E8" w:rsidRDefault="00983AE0" w:rsidP="00914CB6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5E35E8">
              <w:rPr>
                <w:b/>
                <w:sz w:val="18"/>
                <w:szCs w:val="18"/>
              </w:rPr>
              <w:t>CENA CAŁKOWITA BRUTTO:</w:t>
            </w:r>
          </w:p>
          <w:p w:rsidR="00983AE0" w:rsidRPr="005E35E8" w:rsidRDefault="00983AE0" w:rsidP="00914CB6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5E35E8">
              <w:rPr>
                <w:b/>
                <w:sz w:val="18"/>
                <w:szCs w:val="18"/>
              </w:rPr>
              <w:t xml:space="preserve">(suma </w:t>
            </w:r>
            <w:r>
              <w:rPr>
                <w:b/>
                <w:sz w:val="18"/>
                <w:szCs w:val="18"/>
              </w:rPr>
              <w:t xml:space="preserve">wierszy z </w:t>
            </w:r>
            <w:r w:rsidRPr="005E35E8">
              <w:rPr>
                <w:b/>
                <w:sz w:val="18"/>
                <w:szCs w:val="18"/>
              </w:rPr>
              <w:t>kolumny numer 7)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83AE0" w:rsidRPr="005E35E8" w:rsidRDefault="00983AE0" w:rsidP="00914CB6">
            <w:pPr>
              <w:spacing w:after="0" w:line="240" w:lineRule="auto"/>
              <w:ind w:right="68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b/>
          <w:iCs/>
          <w:lang w:val="x-none" w:eastAsia="x-none"/>
        </w:rPr>
      </w:pPr>
    </w:p>
    <w:p w:rsidR="00F34F74" w:rsidRPr="007C188E" w:rsidRDefault="00F34F74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b/>
          <w:iCs/>
          <w:lang w:val="x-none" w:eastAsia="x-none"/>
        </w:rPr>
      </w:pPr>
    </w:p>
    <w:p w:rsidR="007C188E" w:rsidRP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7C188E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Wartość oferty:</w:t>
      </w:r>
    </w:p>
    <w:p w:rsid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7C188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Całkowita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c</w:t>
      </w:r>
      <w:r w:rsidRPr="007C188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ena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netto ……………………………… zł.</w:t>
      </w:r>
    </w:p>
    <w:p w:rsid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(słownie całkowita cena netto</w:t>
      </w:r>
      <w:r w:rsidR="00574775">
        <w:rPr>
          <w:rFonts w:ascii="Times New Roman" w:eastAsia="Times New Roman" w:hAnsi="Times New Roman" w:cs="Times New Roman"/>
          <w:iCs/>
          <w:color w:val="000000"/>
          <w:lang w:eastAsia="pl-PL"/>
        </w:rPr>
        <w:t>: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…………………….….. zł.)</w:t>
      </w:r>
    </w:p>
    <w:p w:rsid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Wartość podatku Vat ………….…. zł (….%)</w:t>
      </w:r>
    </w:p>
    <w:p w:rsidR="007C188E" w:rsidRDefault="00574775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(sł</w:t>
      </w:r>
      <w:r w:rsidR="007C188E">
        <w:rPr>
          <w:rFonts w:ascii="Times New Roman" w:eastAsia="Times New Roman" w:hAnsi="Times New Roman" w:cs="Times New Roman"/>
          <w:iCs/>
          <w:color w:val="000000"/>
          <w:lang w:eastAsia="pl-PL"/>
        </w:rPr>
        <w:t>ownie wartość podatku Vat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:</w:t>
      </w:r>
      <w:r w:rsidR="007C188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……………………. zł.)</w:t>
      </w:r>
    </w:p>
    <w:p w:rsidR="007C188E" w:rsidRP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Całkowita cena </w:t>
      </w:r>
      <w:r w:rsidRPr="007C188E">
        <w:rPr>
          <w:rFonts w:ascii="Times New Roman" w:eastAsia="Times New Roman" w:hAnsi="Times New Roman" w:cs="Times New Roman"/>
          <w:iCs/>
          <w:color w:val="000000"/>
          <w:lang w:eastAsia="pl-PL"/>
        </w:rPr>
        <w:t>brutto (cena netto + wartość podatku VAT): …………………………….… zł.</w:t>
      </w:r>
    </w:p>
    <w:p w:rsidR="007C188E" w:rsidRPr="007C188E" w:rsidRDefault="007C188E" w:rsidP="00F34F74">
      <w:pPr>
        <w:spacing w:after="0" w:line="360" w:lineRule="auto"/>
        <w:ind w:right="-23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7C188E">
        <w:rPr>
          <w:rFonts w:ascii="Times New Roman" w:eastAsia="Times New Roman" w:hAnsi="Times New Roman" w:cs="Times New Roman"/>
          <w:iCs/>
          <w:color w:val="000000"/>
          <w:lang w:eastAsia="pl-PL"/>
        </w:rPr>
        <w:t>(słownie cena brutto: …………………………………………………………...) zł.</w:t>
      </w:r>
    </w:p>
    <w:p w:rsidR="007C188E" w:rsidRPr="007C188E" w:rsidRDefault="007C188E" w:rsidP="00574775">
      <w:pPr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188E">
        <w:rPr>
          <w:rFonts w:ascii="Times New Roman" w:eastAsia="Times New Roman" w:hAnsi="Times New Roman" w:cs="Times New Roman"/>
          <w:color w:val="000000"/>
          <w:lang w:eastAsia="pl-PL"/>
        </w:rPr>
        <w:t>Oświadczamy, że cena oferty brutto jest ceną obejmującą wszystki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 koszty i składniki związane z </w:t>
      </w:r>
      <w:r w:rsidRPr="007C188E">
        <w:rPr>
          <w:rFonts w:ascii="Times New Roman" w:eastAsia="Times New Roman" w:hAnsi="Times New Roman" w:cs="Times New Roman"/>
          <w:color w:val="000000"/>
          <w:lang w:eastAsia="pl-PL"/>
        </w:rPr>
        <w:t>realizacją zamówienia (w tym m.in. ewentualne opusty i rabaty).</w:t>
      </w: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eastAsia="pl-PL"/>
        </w:rPr>
      </w:pPr>
    </w:p>
    <w:p w:rsidR="00724C08" w:rsidRPr="00724C08" w:rsidRDefault="00724C08" w:rsidP="00F34F74">
      <w:pPr>
        <w:spacing w:after="0" w:line="360" w:lineRule="auto"/>
        <w:ind w:right="423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724C08" w:rsidRPr="00724C08" w:rsidRDefault="00724C08" w:rsidP="00F34F7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:rsidR="00724C08" w:rsidRPr="00724C08" w:rsidRDefault="00724C08" w:rsidP="00F34F7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lastRenderedPageBreak/>
        <w:t>Przyjmujemy/przyjmuję do wiadomości, że:</w:t>
      </w:r>
    </w:p>
    <w:p w:rsidR="00724C08" w:rsidRPr="00724C08" w:rsidRDefault="00724C08" w:rsidP="00F34F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:rsidR="00724C08" w:rsidRPr="00724C08" w:rsidRDefault="00724C08" w:rsidP="00F34F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:rsidR="00724C08" w:rsidRPr="00724C08" w:rsidRDefault="00724C08" w:rsidP="00F34F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24C08">
        <w:rPr>
          <w:rFonts w:ascii="Times New Roman" w:eastAsia="Calibri" w:hAnsi="Times New Roman" w:cs="Times New Roman"/>
          <w:lang w:eastAsia="pl-PL"/>
        </w:rPr>
        <w:t>Oświadczam, że wypełniliśmy/</w:t>
      </w:r>
      <w:r w:rsidR="00F34F74">
        <w:rPr>
          <w:rFonts w:ascii="Times New Roman" w:eastAsia="Calibri" w:hAnsi="Times New Roman" w:cs="Times New Roman"/>
          <w:lang w:eastAsia="pl-PL"/>
        </w:rPr>
        <w:t xml:space="preserve"> </w:t>
      </w:r>
      <w:r w:rsidRPr="00724C08">
        <w:rPr>
          <w:rFonts w:ascii="Times New Roman" w:eastAsia="Calibri" w:hAnsi="Times New Roman" w:cs="Times New Roman"/>
          <w:lang w:eastAsia="pl-PL"/>
        </w:rPr>
        <w:t>wypełniłem/-am obowiązki informacyjne przewidziane w art. 13 lub art. 14 RODO*) wobec osób fizycznych, od których dane osobowe bezpośrednio lub pośrednio pozyskałem w celu złożenia wyceny w niniejszym postępowaniu.</w:t>
      </w:r>
    </w:p>
    <w:p w:rsidR="00724C08" w:rsidRPr="00724C08" w:rsidRDefault="00724C08" w:rsidP="00F34F74">
      <w:pPr>
        <w:spacing w:after="0" w:line="360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724C08" w:rsidRPr="00724C08" w:rsidRDefault="00724C08" w:rsidP="00F34F74">
      <w:pPr>
        <w:spacing w:after="0" w:line="360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724C08" w:rsidRPr="00724C08" w:rsidRDefault="00724C08" w:rsidP="00F34F74">
      <w:pPr>
        <w:spacing w:after="0" w:line="360" w:lineRule="auto"/>
        <w:ind w:right="423"/>
        <w:jc w:val="right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724C08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……………………………….</w:t>
      </w:r>
    </w:p>
    <w:p w:rsidR="00724C08" w:rsidRDefault="00724C08" w:rsidP="00F34F74">
      <w:pPr>
        <w:spacing w:after="0" w:line="360" w:lineRule="auto"/>
        <w:ind w:right="423"/>
        <w:jc w:val="right"/>
        <w:rPr>
          <w:rFonts w:ascii="Times New Roman" w:eastAsia="Times New Roman" w:hAnsi="Times New Roman" w:cs="Times New Roman"/>
          <w:lang w:eastAsia="pl-PL"/>
        </w:rPr>
      </w:pPr>
      <w:r w:rsidRPr="00724C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</w:t>
      </w:r>
      <w:r w:rsidR="007C188E">
        <w:rPr>
          <w:rFonts w:ascii="Times New Roman" w:eastAsia="Times New Roman" w:hAnsi="Times New Roman" w:cs="Times New Roman"/>
          <w:lang w:eastAsia="pl-PL"/>
        </w:rPr>
        <w:t>/imię i nazwisko, podpis, data/</w:t>
      </w:r>
    </w:p>
    <w:p w:rsidR="00F34F74" w:rsidRDefault="00F34F74" w:rsidP="00F34F74">
      <w:pPr>
        <w:spacing w:after="0" w:line="360" w:lineRule="auto"/>
        <w:ind w:right="423"/>
        <w:jc w:val="right"/>
        <w:rPr>
          <w:rFonts w:ascii="Times New Roman" w:eastAsia="Times New Roman" w:hAnsi="Times New Roman" w:cs="Times New Roman"/>
          <w:lang w:eastAsia="pl-PL"/>
        </w:rPr>
      </w:pPr>
    </w:p>
    <w:p w:rsidR="00F34F74" w:rsidRPr="00724C08" w:rsidRDefault="00F34F74" w:rsidP="00F34F74">
      <w:pPr>
        <w:spacing w:after="0" w:line="360" w:lineRule="auto"/>
        <w:ind w:right="423"/>
        <w:jc w:val="right"/>
        <w:rPr>
          <w:rFonts w:ascii="Times New Roman" w:eastAsia="Times New Roman" w:hAnsi="Times New Roman" w:cs="Times New Roman"/>
          <w:lang w:eastAsia="pl-PL"/>
        </w:rPr>
      </w:pPr>
    </w:p>
    <w:p w:rsidR="008240E2" w:rsidRPr="007C188E" w:rsidRDefault="00724C08" w:rsidP="00F34F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4C08">
        <w:rPr>
          <w:rFonts w:ascii="Times New Roman" w:eastAsia="Calibri" w:hAnsi="Times New Roman" w:cs="Times New Roman"/>
          <w:lang w:eastAsia="pl-PL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</w:t>
      </w:r>
      <w:r w:rsidR="00F34F74">
        <w:rPr>
          <w:rFonts w:ascii="Times New Roman" w:eastAsia="Calibri" w:hAnsi="Times New Roman" w:cs="Times New Roman"/>
          <w:lang w:eastAsia="pl-PL"/>
        </w:rPr>
        <w:t>UE L 119 z 04.05.2016, str. 1).</w:t>
      </w:r>
    </w:p>
    <w:sectPr w:rsidR="008240E2" w:rsidRPr="007C188E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85" w:rsidRDefault="00D62585">
      <w:pPr>
        <w:spacing w:after="0" w:line="240" w:lineRule="auto"/>
      </w:pPr>
      <w:r>
        <w:separator/>
      </w:r>
    </w:p>
  </w:endnote>
  <w:endnote w:type="continuationSeparator" w:id="0">
    <w:p w:rsidR="00D62585" w:rsidRDefault="00D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F34F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5747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6C" w:rsidRPr="00CB32C8" w:rsidRDefault="00F34F74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574775">
      <w:rPr>
        <w:rFonts w:ascii="Calibri" w:hAnsi="Calibri"/>
        <w:b/>
        <w:bCs/>
        <w:noProof/>
        <w:sz w:val="18"/>
        <w:szCs w:val="18"/>
      </w:rPr>
      <w:t>2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574775">
      <w:rPr>
        <w:rFonts w:ascii="Calibri" w:hAnsi="Calibri"/>
        <w:b/>
        <w:bCs/>
        <w:noProof/>
        <w:sz w:val="18"/>
        <w:szCs w:val="18"/>
      </w:rPr>
      <w:t>3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:rsidR="00F17B3C" w:rsidRDefault="0057477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85" w:rsidRDefault="00D62585">
      <w:pPr>
        <w:spacing w:after="0" w:line="240" w:lineRule="auto"/>
      </w:pPr>
      <w:r>
        <w:separator/>
      </w:r>
    </w:p>
  </w:footnote>
  <w:footnote w:type="continuationSeparator" w:id="0">
    <w:p w:rsidR="00D62585" w:rsidRDefault="00D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F34F7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57477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B3" w:rsidRPr="00AE772C" w:rsidRDefault="00F34F74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08"/>
    <w:rsid w:val="00574775"/>
    <w:rsid w:val="00724C08"/>
    <w:rsid w:val="007C188E"/>
    <w:rsid w:val="008240E2"/>
    <w:rsid w:val="00983AE0"/>
    <w:rsid w:val="00D62585"/>
    <w:rsid w:val="00EB4C35"/>
    <w:rsid w:val="00F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B9EA"/>
  <w15:chartTrackingRefBased/>
  <w15:docId w15:val="{6FEE1071-2B1E-4137-813C-C2097539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C08"/>
  </w:style>
  <w:style w:type="paragraph" w:styleId="Stopka">
    <w:name w:val="footer"/>
    <w:basedOn w:val="Normalny"/>
    <w:link w:val="StopkaZnak"/>
    <w:uiPriority w:val="99"/>
    <w:semiHidden/>
    <w:unhideWhenUsed/>
    <w:rsid w:val="0072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4C08"/>
  </w:style>
  <w:style w:type="character" w:styleId="Numerstrony">
    <w:name w:val="page number"/>
    <w:basedOn w:val="Domylnaczcionkaakapitu"/>
    <w:rsid w:val="0072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2021-11-29T16:31:00Z</dcterms:created>
  <dcterms:modified xsi:type="dcterms:W3CDTF">2021-11-29T16:31:00Z</dcterms:modified>
</cp:coreProperties>
</file>