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6" w:rsidRPr="001A0510" w:rsidRDefault="00915916" w:rsidP="00915916">
      <w:pPr>
        <w:pStyle w:val="Nagwek2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/>
          <w:color w:val="auto"/>
          <w:sz w:val="28"/>
          <w:szCs w:val="24"/>
        </w:rPr>
      </w:pPr>
      <w:bookmarkStart w:id="0" w:name="_Toc484188156"/>
      <w:r w:rsidRPr="001A0510">
        <w:rPr>
          <w:rFonts w:asciiTheme="minorHAnsi" w:hAnsiTheme="minorHAnsi"/>
          <w:color w:val="auto"/>
          <w:sz w:val="28"/>
          <w:szCs w:val="24"/>
        </w:rPr>
        <w:t xml:space="preserve">Przegląd orzeczeń </w:t>
      </w:r>
      <w:r w:rsidRPr="001A0510">
        <w:rPr>
          <w:rFonts w:asciiTheme="minorHAnsi" w:hAnsiTheme="minorHAnsi"/>
          <w:color w:val="auto"/>
          <w:sz w:val="28"/>
          <w:szCs w:val="24"/>
        </w:rPr>
        <w:br/>
        <w:t>Europejskiego Trybunału Praw Człowieka</w:t>
      </w:r>
      <w:r w:rsidRPr="001A0510">
        <w:rPr>
          <w:rFonts w:asciiTheme="minorHAnsi" w:hAnsiTheme="minorHAnsi"/>
          <w:color w:val="auto"/>
          <w:sz w:val="28"/>
          <w:szCs w:val="24"/>
        </w:rPr>
        <w:br/>
        <w:t xml:space="preserve">wydanych w 2016 r. </w:t>
      </w:r>
    </w:p>
    <w:p w:rsidR="00915916" w:rsidRPr="001A0510" w:rsidRDefault="00915916" w:rsidP="00915916">
      <w:pPr>
        <w:pStyle w:val="Nagwek2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/>
          <w:color w:val="auto"/>
          <w:sz w:val="28"/>
          <w:szCs w:val="24"/>
        </w:rPr>
      </w:pPr>
      <w:r w:rsidRPr="001A0510">
        <w:rPr>
          <w:rFonts w:asciiTheme="minorHAnsi" w:hAnsiTheme="minorHAnsi"/>
          <w:color w:val="auto"/>
          <w:sz w:val="28"/>
          <w:szCs w:val="24"/>
        </w:rPr>
        <w:t>- sprawy z listy 30 wiodących orzeczeń wyselekcjonowanych przez Trybunał</w:t>
      </w:r>
    </w:p>
    <w:p w:rsidR="00915916" w:rsidRPr="00915916" w:rsidRDefault="00915916" w:rsidP="004746E6">
      <w:pPr>
        <w:pStyle w:val="Nagwek2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746E6" w:rsidRPr="00E92D7F" w:rsidRDefault="004746E6" w:rsidP="00915916">
      <w:pPr>
        <w:pStyle w:val="Tytu"/>
        <w:jc w:val="center"/>
        <w:rPr>
          <w:lang w:val="pl-PL"/>
        </w:rPr>
      </w:pPr>
      <w:r w:rsidRPr="00E92D7F">
        <w:rPr>
          <w:lang w:val="pl-PL"/>
        </w:rPr>
        <w:t>Indeks tematyczny</w:t>
      </w:r>
      <w:bookmarkEnd w:id="0"/>
    </w:p>
    <w:p w:rsidR="004746E6" w:rsidRPr="0014346C" w:rsidRDefault="004746E6" w:rsidP="004746E6">
      <w:pPr>
        <w:rPr>
          <w:lang w:val="pl-PL"/>
        </w:rPr>
      </w:pPr>
    </w:p>
    <w:p w:rsidR="004746E6" w:rsidRPr="00603352" w:rsidRDefault="004746E6" w:rsidP="004746E6">
      <w:pPr>
        <w:pStyle w:val="Nagwek1"/>
        <w:spacing w:before="0" w:after="120"/>
        <w:rPr>
          <w:sz w:val="20"/>
          <w:szCs w:val="20"/>
          <w:lang w:val="pl-PL"/>
        </w:rPr>
      </w:pPr>
      <w:bookmarkStart w:id="1" w:name="_Toc484188157"/>
      <w:r w:rsidRPr="00603352">
        <w:rPr>
          <w:sz w:val="20"/>
          <w:szCs w:val="20"/>
          <w:lang w:val="pl-PL"/>
        </w:rPr>
        <w:t>ZASADY TRAKTOWANIA OSÓB POZBAWIONYCH WOLNOŚCI</w:t>
      </w:r>
      <w:bookmarkEnd w:id="1"/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4746E6">
        <w:rPr>
          <w:sz w:val="18"/>
          <w:szCs w:val="18"/>
          <w:lang w:val="pl-PL"/>
        </w:rPr>
        <w:t xml:space="preserve">Muršić p. Chorwacji, skarga nr 7334/13, wyrok Wielkiej Izby z 20.10.2016 </w:t>
      </w:r>
      <w:r w:rsidR="00C02102">
        <w:rPr>
          <w:sz w:val="18"/>
          <w:szCs w:val="18"/>
          <w:lang w:val="pl-PL"/>
        </w:rPr>
        <w:t>r.</w:t>
      </w:r>
      <w:r w:rsidRPr="004746E6">
        <w:rPr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603352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603352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4746E6">
        <w:rPr>
          <w:sz w:val="18"/>
          <w:szCs w:val="18"/>
          <w:lang w:val="pl-PL"/>
        </w:rPr>
        <w:t xml:space="preserve">Meier p. Szwajcarii, skarga nr 10109/14, wyrok Izby z 09.02.2016 </w:t>
      </w:r>
      <w:r w:rsidR="00C02102">
        <w:rPr>
          <w:sz w:val="18"/>
          <w:szCs w:val="18"/>
          <w:lang w:val="pl-PL"/>
        </w:rPr>
        <w:t>r.</w:t>
      </w:r>
    </w:p>
    <w:p w:rsidR="004746E6" w:rsidRPr="00603352" w:rsidRDefault="004746E6" w:rsidP="004746E6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bookmarkStart w:id="2" w:name="_Toc480385804"/>
      <w:bookmarkStart w:id="3" w:name="_Toc480385928"/>
      <w:bookmarkStart w:id="4" w:name="_Toc480556957"/>
      <w:bookmarkStart w:id="5" w:name="_Toc484188158"/>
      <w:r w:rsidRPr="00603352">
        <w:rPr>
          <w:sz w:val="20"/>
          <w:szCs w:val="20"/>
          <w:lang w:val="pl-PL"/>
        </w:rPr>
        <w:t>ZASADY TRAKTOWANIA OSÓB POZBAWIONYCH WOLNOŚCI – DOSTĘP DO LECZENIA</w:t>
      </w:r>
      <w:bookmarkEnd w:id="2"/>
      <w:bookmarkEnd w:id="3"/>
      <w:bookmarkEnd w:id="4"/>
      <w:bookmarkEnd w:id="5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Murray p. Holandii, skarga nr 10511/10, wyrok Wielkiej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6" w:name="_Toc484188159"/>
      <w:r w:rsidRPr="00603352">
        <w:rPr>
          <w:sz w:val="20"/>
          <w:szCs w:val="20"/>
          <w:lang w:val="pl-PL"/>
        </w:rPr>
        <w:t>ZASADY DOTYCZĄCE POZBAWIENIA WOLNOŚCI</w:t>
      </w:r>
      <w:bookmarkEnd w:id="6"/>
      <w:r w:rsidRPr="00603352">
        <w:rPr>
          <w:sz w:val="20"/>
          <w:szCs w:val="20"/>
          <w:lang w:val="pl-PL"/>
        </w:rPr>
        <w:t xml:space="preserve"> 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C27ED0">
        <w:rPr>
          <w:color w:val="000000" w:themeColor="text1"/>
          <w:sz w:val="18"/>
          <w:szCs w:val="18"/>
          <w:lang w:val="pl-PL"/>
        </w:rPr>
        <w:t>Buzadji p. Republice Mołdawii, skarga nr 23755/07, wyrok Wielkiej Izby z 05.07.2016 r.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Frumkin p. Rosji, skarga nr 74568/12, wyrok Izby z 05.01.2016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2455A5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841AEF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bookmarkStart w:id="7" w:name="_Toc484188160"/>
      <w:r w:rsidRPr="00603352">
        <w:rPr>
          <w:sz w:val="20"/>
          <w:szCs w:val="20"/>
          <w:lang w:val="pl-PL"/>
        </w:rPr>
        <w:t>ZASADY POZBAWIENIA WOLNOŚCI NIELETNICH</w:t>
      </w:r>
      <w:bookmarkEnd w:id="7"/>
      <w:r w:rsidRPr="00603352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8" w:name="_Toc484188161"/>
      <w:r w:rsidRPr="00603352">
        <w:rPr>
          <w:sz w:val="20"/>
          <w:szCs w:val="20"/>
          <w:lang w:val="pl-PL"/>
        </w:rPr>
        <w:t>PRZEMOC ZE STRONY FUNKCJONARIUSZY, WYMÓG SKUTECZNEGO ŚLEDZTWA</w:t>
      </w:r>
      <w:bookmarkEnd w:id="8"/>
    </w:p>
    <w:p w:rsidR="004746E6" w:rsidRPr="00603352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603352">
        <w:rPr>
          <w:color w:val="000000" w:themeColor="text1"/>
          <w:sz w:val="18"/>
          <w:szCs w:val="18"/>
          <w:lang w:val="pl-PL"/>
        </w:rPr>
        <w:t xml:space="preserve">Armani da Silva p. Wielkiej Brytanii, skarga nr 5878/08, wyrok Wielkiej Izby z 30.03.2016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603352">
        <w:rPr>
          <w:color w:val="000000" w:themeColor="text1"/>
          <w:sz w:val="18"/>
          <w:szCs w:val="18"/>
          <w:lang w:val="pl-PL"/>
        </w:rPr>
        <w:t xml:space="preserve">Jeronovičs p. Łotwie, skarga nr 44898/10, wyrok Wielkiej Izby z 05.07.2016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603352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9" w:name="_Toc484188162"/>
      <w:r w:rsidRPr="00603352">
        <w:rPr>
          <w:sz w:val="20"/>
          <w:szCs w:val="20"/>
          <w:lang w:val="pl-PL"/>
        </w:rPr>
        <w:t>ZWALCZANIE PRZESTĘPCZOŚCI I TERRORYZMU</w:t>
      </w:r>
      <w:bookmarkEnd w:id="9"/>
      <w:r w:rsidRPr="00603352">
        <w:rPr>
          <w:sz w:val="20"/>
          <w:szCs w:val="20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 i B p. Norwegii, skargi nr 24130/11 i 29758/11,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Al-Dulimi i Montagna Management Inc. p. Szwajcarii, skarga nr 5809/08, wyrok Wielkiej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603352" w:rsidRDefault="002736AD" w:rsidP="004746E6">
      <w:pPr>
        <w:spacing w:after="120"/>
        <w:rPr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Armani da Silva p. Wielkiej Brytanii, skarga nr 5878/08, wyrok Wielkiej Izby z 30.03.2016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Ibrahim i Inni p. Wielkiej Brytanii, skargi nr 50541/08, 50571/08, 50573/08 i 40351/09, wyrok Wielkiej Izby z 13.09.2016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0" w:name="_Toc484188163"/>
      <w:r w:rsidRPr="00603352">
        <w:rPr>
          <w:sz w:val="20"/>
          <w:szCs w:val="20"/>
          <w:lang w:val="pl-PL"/>
        </w:rPr>
        <w:t>ZAKAZ PRACY PRZYMUSOWEJ</w:t>
      </w:r>
      <w:bookmarkEnd w:id="10"/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Meier p. Szwajcarii, skarga nr 10109/14, wyrok Izby z 09.02.2016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1" w:name="_Toc484188164"/>
      <w:r w:rsidRPr="00603352">
        <w:rPr>
          <w:sz w:val="20"/>
          <w:szCs w:val="20"/>
          <w:lang w:val="pl-PL"/>
        </w:rPr>
        <w:t>PRAWO DO OBRONY - DOSTĘP DO OBROŃCY W POSTĘPOWANIU PRZYGOTOWAWCZYM</w:t>
      </w:r>
      <w:bookmarkEnd w:id="11"/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Ibrahim i Inni p. Wielkiej Brytanii, skargi nr 50541/08, 50571/08, 50573/08 i 40351/09, wyrok Wielkiej Izby z 13.09.2016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2" w:name="_Toc484188165"/>
      <w:r w:rsidRPr="00603352">
        <w:rPr>
          <w:sz w:val="20"/>
          <w:szCs w:val="20"/>
          <w:lang w:val="pl-PL"/>
        </w:rPr>
        <w:t>ZAK</w:t>
      </w:r>
      <w:r>
        <w:rPr>
          <w:sz w:val="20"/>
          <w:szCs w:val="20"/>
          <w:lang w:val="pl-PL"/>
        </w:rPr>
        <w:t>AZ KARANIA BEZ PODSTAWY PRAWNEJ</w:t>
      </w:r>
      <w:bookmarkEnd w:id="12"/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3" w:name="_Toc484188166"/>
      <w:r w:rsidRPr="00603352">
        <w:rPr>
          <w:sz w:val="20"/>
          <w:szCs w:val="20"/>
          <w:lang w:val="pl-PL"/>
        </w:rPr>
        <w:t>STANDARDY DOTYCZĄCE POSTĘPOWAŃ KARNYCH</w:t>
      </w:r>
      <w:bookmarkEnd w:id="13"/>
    </w:p>
    <w:p w:rsidR="00C27ED0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 i B p. Norwegii, skargi nr 24130/11 i 29758/11,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9B6468">
        <w:rPr>
          <w:color w:val="000000" w:themeColor="text1"/>
          <w:sz w:val="18"/>
          <w:szCs w:val="18"/>
          <w:lang w:val="pl-PL"/>
        </w:rPr>
        <w:t>Bédat p. Szwajcarii, skarga nr 56925/08, wyrok</w:t>
      </w:r>
      <w:r>
        <w:rPr>
          <w:color w:val="000000" w:themeColor="text1"/>
          <w:sz w:val="18"/>
          <w:szCs w:val="18"/>
          <w:lang w:val="pl-PL"/>
        </w:rPr>
        <w:t xml:space="preserve"> Wielkiej Izby z 29.03.2016 r.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C27ED0">
        <w:rPr>
          <w:color w:val="000000" w:themeColor="text1"/>
          <w:sz w:val="18"/>
          <w:szCs w:val="18"/>
          <w:lang w:val="pl-PL"/>
        </w:rPr>
        <w:t>Buzadji p. Republice Mołdawii, skarga nr 23755/07, wyrok Wielkiej Izby z 05.07.2016 r.</w:t>
      </w:r>
    </w:p>
    <w:p w:rsidR="00C27ED0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Frumkin p. Rosji, skarga nr 74568/12, wyrok Izby z 05.01.2016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Jeronovičs p. Łotwie, skarga nr 44898/10, wyrok Wielkiej Izby z 05.07.2016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Lhermitte p. Belgii, skarga nr 34238/09, wyrok Wielkiej Izby z 29.11.2016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4" w:name="_Toc484188167"/>
      <w:r w:rsidRPr="00603352">
        <w:rPr>
          <w:sz w:val="20"/>
          <w:szCs w:val="20"/>
          <w:lang w:val="pl-PL"/>
        </w:rPr>
        <w:t>DOSTĘP DO SĄDU</w:t>
      </w:r>
      <w:bookmarkEnd w:id="14"/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Al-Dulimi i Montagna Management Inc. p. Szwajcarii, skarga nr 5809/08, wyrok Wielkiej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Avotiņš p. Łotwie, skarga nr 17502/07, wyrok Wielkiej Izby z 23.05.2016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Baka p. Węgrom, skarga nr 20261/12, wyrok Wielkiej Izby z 23.06.2016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3C4A36" w:rsidRDefault="00C27ED0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Lupeni Greek Catholic Church i Inni p. Rumunii, skarga nr 76943/11, wyrok Wielkiej Izby z 29.11.2016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5" w:name="_Toc484188168"/>
      <w:r w:rsidRPr="00603352">
        <w:rPr>
          <w:sz w:val="20"/>
          <w:szCs w:val="20"/>
          <w:lang w:val="pl-PL"/>
        </w:rPr>
        <w:t>JAWNOŚĆ POSTĘPOWANIA (PRAWO DO ROZPRAWY)</w:t>
      </w:r>
      <w:bookmarkEnd w:id="15"/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Cumhuriyet Halk Partisi p. Turcji, skarga nr 19920/13, wyrok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6" w:name="_Toc484188169"/>
      <w:r w:rsidRPr="00603352">
        <w:rPr>
          <w:sz w:val="20"/>
          <w:szCs w:val="20"/>
          <w:lang w:val="pl-PL"/>
        </w:rPr>
        <w:t>JAKOŚĆ UZASADNIEŃ DECYZJI I ORZECZEŃ</w:t>
      </w:r>
      <w:bookmarkEnd w:id="16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Armani da Silva p. Wielkiej Brytanii, skarga nr 5878/08, wyrok Wielkiej Izby z 30.03.2016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C27ED0">
        <w:rPr>
          <w:color w:val="000000" w:themeColor="text1"/>
          <w:sz w:val="18"/>
          <w:szCs w:val="18"/>
          <w:lang w:val="pl-PL"/>
        </w:rPr>
        <w:t>Buzadji p. Republice Mołdawii, skarga nr 23755/07, wyrok Wielkiej Izby z 05.07.2016 r.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F.G. p. Szwecji, skarga nr 43611/11,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Frumkin p. Rosji, skarga nr 74568/12, wyrok Izby z 05.01.2016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Guberina p. Chorwacji, skarga nr 23682/13,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J.K. i Inni p. Szwecji, skarga nr 59166/12, wyrok Wielkiej Izby z 23.08.2016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Lhermitte p. Belgii, skarga nr 34238/09, wyrok Wielkiej Izby z 29.11.2016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323DAE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Lupeni Greek Catholic Church i Inni p. Rumunii, skarga nr 76943/11, wyrok Wielkiej Izby z 29.11.2016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Paposhvili p. Belgii, skarga nr 41738/10,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7" w:name="_Toc484188170"/>
      <w:r>
        <w:rPr>
          <w:sz w:val="20"/>
          <w:szCs w:val="20"/>
          <w:lang w:val="pl-PL"/>
        </w:rPr>
        <w:t>ZASADA PEWNOŚCI PRAWNEJ</w:t>
      </w:r>
      <w:bookmarkEnd w:id="17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Al-Dulimi i Montagna Management Inc. p. Szwajcarii, skarga nr 5809/08, wyrok Wielkiej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Avotiņš p. Łotwie, skarga nr 17502/07, wyrok Wielkiej Izby z 23.05.2016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Jeronovičs p. Łotwie, skarga nr 44898/10, wyrok Wielkiej Izby z 05.07.2016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Lupeni Greek Catholic Church i Inni p. Rumunii, skarga nr 76943/11, wyrok Wielkiej Izby z 29.11.2016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8" w:name="_Toc484188171"/>
      <w:r w:rsidRPr="00603352">
        <w:rPr>
          <w:sz w:val="20"/>
          <w:szCs w:val="20"/>
          <w:lang w:val="pl-PL"/>
        </w:rPr>
        <w:t>DOBRO DZIECKA</w:t>
      </w:r>
      <w:bookmarkEnd w:id="18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Dubská and Krejzová p. Republice Czeskiej, skargi nr 28859/11 i 28473/12,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Guberina p. Chorwacji, skarga nr 23682/13,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19" w:name="_Toc484188172"/>
      <w:r w:rsidRPr="00603352">
        <w:rPr>
          <w:sz w:val="20"/>
          <w:szCs w:val="20"/>
          <w:lang w:val="pl-PL"/>
        </w:rPr>
        <w:t>OCHRO</w:t>
      </w:r>
      <w:r>
        <w:rPr>
          <w:sz w:val="20"/>
          <w:szCs w:val="20"/>
          <w:lang w:val="pl-PL"/>
        </w:rPr>
        <w:t>NA PRAW OSÓB NIEPEŁNOSPRAWNYCH</w:t>
      </w:r>
      <w:bookmarkEnd w:id="19"/>
      <w:r>
        <w:rPr>
          <w:sz w:val="20"/>
          <w:szCs w:val="20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Béláné Nagy p. Węgrom, skarga nr 53080/13,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Guberina p. Chorwacji, skarga nr 23682/13,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Murray p. Holandii, skarga nr 10511/10, wyrok Wielkiej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2736AD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0" w:name="_Toc484188173"/>
      <w:r>
        <w:rPr>
          <w:sz w:val="20"/>
          <w:szCs w:val="20"/>
          <w:lang w:val="pl-PL"/>
        </w:rPr>
        <w:t>OCHRONA ZDROWIA,</w:t>
      </w:r>
      <w:r w:rsidR="004746E6" w:rsidRPr="00603352">
        <w:rPr>
          <w:sz w:val="20"/>
          <w:szCs w:val="20"/>
          <w:lang w:val="pl-PL"/>
        </w:rPr>
        <w:t xml:space="preserve"> PRAW</w:t>
      </w:r>
      <w:r w:rsidR="004746E6">
        <w:rPr>
          <w:sz w:val="20"/>
          <w:szCs w:val="20"/>
          <w:lang w:val="pl-PL"/>
        </w:rPr>
        <w:t>A</w:t>
      </w:r>
      <w:r w:rsidR="004746E6" w:rsidRPr="00603352">
        <w:rPr>
          <w:sz w:val="20"/>
          <w:szCs w:val="20"/>
          <w:lang w:val="pl-PL"/>
        </w:rPr>
        <w:t xml:space="preserve"> PACJENTA</w:t>
      </w:r>
      <w:bookmarkEnd w:id="20"/>
      <w:r w:rsidR="004746E6">
        <w:rPr>
          <w:sz w:val="20"/>
          <w:szCs w:val="20"/>
          <w:lang w:val="pl-PL"/>
        </w:rPr>
        <w:t xml:space="preserve"> </w:t>
      </w:r>
    </w:p>
    <w:p w:rsidR="002736AD" w:rsidRPr="003C4A36" w:rsidRDefault="002736AD" w:rsidP="002736AD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Bergmann p. Niemcom, skarga nr 23279/14, wyrok Izby z 7.01.2016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Blokhin p. Rosji, skarga nr 47152/06,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Dubská and Krejzová p. Republice Czeskiej, skargi nr 28859/11 i 28473/12,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Murray p. Holandii, skarga nr 10511/10, wyrok Wielkiej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Paposhvili p. Belgii, skarga nr 41738/10,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1" w:name="_Toc484188174"/>
      <w:r w:rsidRPr="00603352">
        <w:rPr>
          <w:sz w:val="20"/>
          <w:szCs w:val="20"/>
          <w:lang w:val="pl-PL"/>
        </w:rPr>
        <w:t>OBYWATELSTWO</w:t>
      </w:r>
      <w:bookmarkEnd w:id="21"/>
      <w:r w:rsidRPr="00603352">
        <w:rPr>
          <w:sz w:val="20"/>
          <w:szCs w:val="20"/>
          <w:lang w:val="pl-PL"/>
        </w:rPr>
        <w:tab/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Ramadan p. Malcie, skarga nr 76136/12, wyrok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Biao p. Danii, skarga nr 38590/10, wyrok Wielkiej Izby z 24.05.2016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2" w:name="_Toc484188175"/>
      <w:r w:rsidRPr="003C4A36">
        <w:rPr>
          <w:sz w:val="20"/>
          <w:szCs w:val="20"/>
          <w:lang w:val="pl-PL"/>
        </w:rPr>
        <w:t>SPRAWY DOTYCZĄCE POSZANOWANIA ŻYCIA PRYWATNEGO  I RODZINNEGO</w:t>
      </w:r>
      <w:bookmarkEnd w:id="22"/>
      <w:r w:rsidRPr="00603352">
        <w:rPr>
          <w:sz w:val="20"/>
          <w:szCs w:val="20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Biao p. Danii, skarga nr 38590/10, wyrok Wielkiej Izby z 24.05.2016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Dubská and Krejzová p. Republice Czeskiej, skargi nr 28859/11 i 28473/12,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Paposhvili p. Belgii, skarga nr 41738/10,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Ramadan p. Malcie, skarga nr 76136/12, wyrok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3" w:name="_Toc484188176"/>
      <w:r w:rsidRPr="00603352">
        <w:rPr>
          <w:sz w:val="20"/>
          <w:szCs w:val="20"/>
          <w:lang w:val="pl-PL"/>
        </w:rPr>
        <w:t>WOLNOŚĆ MYŚLI, SUMIENIA I WYZNANIA</w:t>
      </w:r>
      <w:bookmarkEnd w:id="23"/>
      <w:r w:rsidRPr="00603352">
        <w:rPr>
          <w:sz w:val="20"/>
          <w:szCs w:val="20"/>
          <w:lang w:val="pl-PL"/>
        </w:rPr>
        <w:tab/>
      </w:r>
    </w:p>
    <w:p w:rsidR="002736AD" w:rsidRPr="003C4A36" w:rsidRDefault="002736AD" w:rsidP="00C27ED0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F.G. p. Szwecji, skarga nr 43611/11,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İzzettin Doğan i Inni p. Turcji, skarga nr 62649/10, wyrok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4" w:name="_Toc484188177"/>
      <w:r>
        <w:rPr>
          <w:sz w:val="20"/>
          <w:szCs w:val="20"/>
          <w:lang w:val="pl-PL"/>
        </w:rPr>
        <w:t>WOLNOŚĆ</w:t>
      </w:r>
      <w:r w:rsidRPr="00603352">
        <w:rPr>
          <w:sz w:val="20"/>
          <w:szCs w:val="20"/>
          <w:lang w:val="pl-PL"/>
        </w:rPr>
        <w:t xml:space="preserve"> WYRAŻANIA OPINII</w:t>
      </w:r>
      <w:bookmarkEnd w:id="24"/>
      <w:r w:rsidRPr="00603352">
        <w:rPr>
          <w:sz w:val="20"/>
          <w:szCs w:val="20"/>
          <w:lang w:val="pl-PL"/>
        </w:rPr>
        <w:tab/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Baka p. Węgrom, skarga nr 20261/12, wyrok Wielkiej Izby z 23.06.2016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Bédat p. Szwajcarii, skarga nr 56925/08, wyrok Wielkiej Izby z 29.03.2016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Karácsony i Inni p. Węgrom, skargi nr 42461/13 i 44357/13, wyrok Wielkiej Izby z 17.05.2016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Magyar Helsinki Bizottság p. Węgrom, skarga nr 18030/11, wyrok Wielkiej Izby z 08.11.2016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841AEF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bookmarkStart w:id="25" w:name="_Toc484188178"/>
      <w:r w:rsidRPr="00603352">
        <w:rPr>
          <w:sz w:val="20"/>
          <w:szCs w:val="20"/>
          <w:lang w:val="pl-PL"/>
        </w:rPr>
        <w:t>DOSTĘP DO INFORMACJI PUBLICZNEJ</w:t>
      </w:r>
      <w:bookmarkEnd w:id="25"/>
      <w:r w:rsidRPr="00603352">
        <w:rPr>
          <w:sz w:val="20"/>
          <w:szCs w:val="20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Bédat p. Szwajcarii, skarga nr 56925/08, wyrok Wielkiej Izby z 29.03.2016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Magyar Helsinki Bizottság p. Węgrom, skarga nr 18030/11, wyrok Wielkiej Izby z 08.11.2016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4746E6" w:rsidRPr="00603352" w:rsidRDefault="004746E6" w:rsidP="00841AEF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bookmarkStart w:id="26" w:name="_Toc484188179"/>
      <w:r>
        <w:rPr>
          <w:sz w:val="20"/>
          <w:szCs w:val="20"/>
          <w:lang w:val="pl-PL"/>
        </w:rPr>
        <w:t>SPRAWY DOTYCZĄCE DZIENNIKARZY</w:t>
      </w:r>
      <w:bookmarkEnd w:id="26"/>
    </w:p>
    <w:p w:rsidR="004746E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Bédat p. Szwajcarii, skarga nr 56925/08, wyrok Wielkiej Izby z 29.03.2016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Pr="00C27ED0" w:rsidRDefault="00C27ED0" w:rsidP="00C27ED0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r w:rsidRPr="00C27ED0">
        <w:rPr>
          <w:sz w:val="20"/>
          <w:szCs w:val="20"/>
          <w:lang w:val="pl-PL"/>
        </w:rPr>
        <w:t xml:space="preserve">RELACJA MIĘDZY WOLNOŚCIĄ WYRAŻANIA OPINII A OCHRONĄ </w:t>
      </w:r>
      <w:r w:rsidR="00E92D7F">
        <w:rPr>
          <w:sz w:val="20"/>
          <w:szCs w:val="20"/>
          <w:lang w:val="pl-PL"/>
        </w:rPr>
        <w:t>REPUTACJI</w:t>
      </w:r>
      <w:r>
        <w:rPr>
          <w:sz w:val="20"/>
          <w:szCs w:val="20"/>
          <w:lang w:val="pl-PL"/>
        </w:rPr>
        <w:t xml:space="preserve"> I </w:t>
      </w:r>
      <w:r w:rsidRPr="00C27ED0">
        <w:rPr>
          <w:sz w:val="20"/>
          <w:szCs w:val="20"/>
          <w:lang w:val="pl-PL"/>
        </w:rPr>
        <w:t>PRAW INNYCH OSÓB</w:t>
      </w:r>
    </w:p>
    <w:p w:rsidR="00C27ED0" w:rsidRPr="003C4A36" w:rsidRDefault="00C27ED0" w:rsidP="00C27ED0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Bédat p. Szwajcarii, skarga nr 56925/08, wyrok Wielkiej Izby z 29.03.2016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C27ED0" w:rsidRDefault="00C27ED0" w:rsidP="00C27ED0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Magyar Helsinki Bizottság p. Węgrom, skarga nr 18030/11, wyrok Wielkiej Izby z 08.11.2016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7" w:name="_Toc484188180"/>
      <w:r w:rsidRPr="00603352">
        <w:rPr>
          <w:sz w:val="20"/>
          <w:szCs w:val="20"/>
          <w:lang w:val="pl-PL"/>
        </w:rPr>
        <w:t>ZAKAZ DYSKRYMINACJI</w:t>
      </w:r>
      <w:bookmarkEnd w:id="27"/>
      <w:r w:rsidRPr="00603352">
        <w:rPr>
          <w:sz w:val="20"/>
          <w:szCs w:val="20"/>
          <w:lang w:val="pl-PL"/>
        </w:rPr>
        <w:tab/>
      </w:r>
    </w:p>
    <w:p w:rsidR="004746E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Biao p. Danii, skarga nr 38590/10, wyrok Wielkiej Izby z 24.05.2016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Guberina p. Chorwacji, skarga nr 23682/13,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İzzettin Doğan i Inni p. Turcji, skarga nr 62649/10, wyrok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8" w:name="_Toc484188181"/>
      <w:r>
        <w:rPr>
          <w:sz w:val="20"/>
          <w:szCs w:val="20"/>
          <w:lang w:val="pl-PL"/>
        </w:rPr>
        <w:t>WOLNOŚĆ ZGROMADZEŃ</w:t>
      </w:r>
      <w:bookmarkEnd w:id="28"/>
      <w:r>
        <w:rPr>
          <w:sz w:val="20"/>
          <w:szCs w:val="20"/>
          <w:lang w:val="pl-PL"/>
        </w:rPr>
        <w:tab/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Frumkin p. Rosji, skarga nr 74568/12, wyrok Izby z 05.01.2016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29" w:name="_Toc484188182"/>
      <w:r>
        <w:rPr>
          <w:sz w:val="20"/>
          <w:szCs w:val="20"/>
          <w:lang w:val="pl-PL"/>
        </w:rPr>
        <w:t>WOLNOŚĆ STOWARZYSZANIA SIĘ</w:t>
      </w:r>
      <w:bookmarkEnd w:id="29"/>
    </w:p>
    <w:p w:rsidR="004746E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9B6468">
        <w:rPr>
          <w:color w:val="000000" w:themeColor="text1"/>
          <w:sz w:val="18"/>
          <w:szCs w:val="18"/>
          <w:lang w:val="pl-PL"/>
        </w:rPr>
        <w:t xml:space="preserve">Cumhuriyet Halk Partisi p. Turcji, skarga nr 19920/13, wyrok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9B6468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0" w:name="_Toc484188183"/>
      <w:r>
        <w:rPr>
          <w:sz w:val="20"/>
          <w:szCs w:val="20"/>
          <w:lang w:val="pl-PL"/>
        </w:rPr>
        <w:t>OCHRONA WŁASNOŚCI</w:t>
      </w:r>
      <w:bookmarkEnd w:id="30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Béláné Nagy p. Węgrom, skarga nr 53080/13,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Guberina p. Chorwacji, skarga nr 23682/13,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841AEF">
      <w:pPr>
        <w:pStyle w:val="Nagwek1"/>
        <w:numPr>
          <w:ilvl w:val="0"/>
          <w:numId w:val="3"/>
        </w:numPr>
        <w:spacing w:before="240" w:after="120"/>
        <w:rPr>
          <w:sz w:val="20"/>
          <w:szCs w:val="20"/>
          <w:lang w:val="pl-PL"/>
        </w:rPr>
      </w:pPr>
      <w:bookmarkStart w:id="31" w:name="_Toc484188184"/>
      <w:r w:rsidRPr="00603352">
        <w:rPr>
          <w:sz w:val="20"/>
          <w:szCs w:val="20"/>
          <w:lang w:val="pl-PL"/>
        </w:rPr>
        <w:t>ŚWIADCZENIA SPOŁECZNE</w:t>
      </w:r>
      <w:bookmarkEnd w:id="31"/>
      <w:r w:rsidRPr="00603352">
        <w:rPr>
          <w:sz w:val="20"/>
          <w:szCs w:val="20"/>
          <w:lang w:val="pl-PL"/>
        </w:rPr>
        <w:tab/>
      </w:r>
    </w:p>
    <w:p w:rsidR="004746E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Béláné Nagy p. Węgrom, skarga nr 53080/13,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2" w:name="_Toc484188185"/>
      <w:r w:rsidRPr="00603352">
        <w:rPr>
          <w:sz w:val="20"/>
          <w:szCs w:val="20"/>
          <w:lang w:val="pl-PL"/>
        </w:rPr>
        <w:t>PRZEDSIĘBIORCY - PRAWA CZŁOWIEKA A BIZNES</w:t>
      </w:r>
      <w:bookmarkEnd w:id="32"/>
      <w:r w:rsidRPr="00603352">
        <w:rPr>
          <w:sz w:val="20"/>
          <w:szCs w:val="20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 i B p. Norwegii, skargi nr 24130/11 i 29758/11, wyrok Wielkiej Izby z 15.11.2016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Al-Dulimi i Montagna Management Inc. p. Szwajcarii, skarga nr 5809/08, wyrok Wielkiej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Avotiņš p. Łotwie, skarga nr 17502/07, wyrok Wielkiej Izby z 23.05.2016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3" w:name="_Toc484188186"/>
      <w:r w:rsidRPr="00603352">
        <w:rPr>
          <w:sz w:val="20"/>
          <w:szCs w:val="20"/>
          <w:lang w:val="pl-PL"/>
        </w:rPr>
        <w:t>SPRAWY CUDZOZIEMCÓW</w:t>
      </w:r>
      <w:bookmarkEnd w:id="33"/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Biao p. Danii, skarga nr 38590/10, wyrok Wielkiej Izby z 24.05.2016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F.G. p. Szwecji, skarga nr 43611/11, wyrok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J.K. i Inni p. Szwecji, skarga nr 59166/12, wyrok Wielkiej Izby z 23.08.2016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Khlaifia i Inni p. Włochom, skarga nr 16483/12, wyrok Wielkiej Izby z 15.12.2016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Paposhvili p. Belgii, skarga nr 41738/10, wyrok Wielkiej Izby z 13.12.2016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Ramadan p. Malcie, skarga nr 76136/12, wyrok Izby z 21.06.2016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4" w:name="_Toc484188187"/>
      <w:r w:rsidRPr="00603352">
        <w:rPr>
          <w:sz w:val="20"/>
          <w:szCs w:val="20"/>
          <w:lang w:val="pl-PL"/>
        </w:rPr>
        <w:t>SPRAWY DOTYCZĄCE PARTII POLITYCZNYCH</w:t>
      </w:r>
      <w:bookmarkEnd w:id="34"/>
    </w:p>
    <w:p w:rsidR="004746E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9B6468">
        <w:rPr>
          <w:color w:val="000000" w:themeColor="text1"/>
          <w:sz w:val="18"/>
          <w:szCs w:val="18"/>
          <w:lang w:val="pl-PL"/>
        </w:rPr>
        <w:t xml:space="preserve">Cumhuriyet Halk Partisi p. Turcji, skarga nr 19920/13, wyrok Izby z 26.04.2016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9B6468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Karácsony i Inni p. Węgrom, skargi nr 42461/13 i 44357/13, wyrok Wielkiej Izby z 17.05.2016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5" w:name="_Toc484188188"/>
      <w:r w:rsidRPr="00603352">
        <w:rPr>
          <w:sz w:val="20"/>
          <w:szCs w:val="20"/>
          <w:lang w:val="pl-PL"/>
        </w:rPr>
        <w:t>KONWENCJA A INNE INSTRUMENTY PRAWA MIĘDZYNARODOWEGO I PRAWO UNIJNE</w:t>
      </w:r>
      <w:bookmarkEnd w:id="35"/>
      <w:r w:rsidRPr="00603352">
        <w:rPr>
          <w:sz w:val="20"/>
          <w:szCs w:val="20"/>
          <w:lang w:val="pl-PL"/>
        </w:rPr>
        <w:tab/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>Al-Dulimi i Montagna Management Inc. p. Szwajcarii, skarga nr 5809/08, wyrok</w:t>
      </w:r>
      <w:r>
        <w:rPr>
          <w:color w:val="000000" w:themeColor="text1"/>
          <w:sz w:val="18"/>
          <w:szCs w:val="18"/>
          <w:lang w:val="pl-PL"/>
        </w:rPr>
        <w:t xml:space="preserve"> Wielkiej Izby z 21.06.2016 r. </w:t>
      </w:r>
      <w:r w:rsidRPr="00323DAE">
        <w:rPr>
          <w:i/>
          <w:color w:val="000000" w:themeColor="text1"/>
          <w:sz w:val="18"/>
          <w:szCs w:val="18"/>
          <w:lang w:val="pl-PL"/>
        </w:rPr>
        <w:t>[Karta NZ]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Avotiņš p. Łotwie, skarga nr 17502/07, wyrok Wielkiej Izby z 23.05.2016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 w:rsidRPr="00323DAE">
        <w:rPr>
          <w:i/>
          <w:color w:val="000000" w:themeColor="text1"/>
          <w:sz w:val="18"/>
          <w:szCs w:val="18"/>
          <w:lang w:val="pl-PL"/>
        </w:rPr>
        <w:t>[Prawo UE]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p w:rsidR="002736AD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Biao p. Danii, skarga nr 38590/10, wyrok Wielkiej Izby z 24.05.2016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 w:rsidRPr="00323DAE">
        <w:rPr>
          <w:i/>
          <w:color w:val="000000" w:themeColor="text1"/>
          <w:sz w:val="18"/>
          <w:szCs w:val="18"/>
          <w:lang w:val="pl-PL"/>
        </w:rPr>
        <w:t>[Konwencja RE o obywatelstwie, Prawo UE]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1F0E11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>Blokhin p. Rosji, skarga nr 47152/06, wyrok</w:t>
      </w:r>
      <w:r>
        <w:rPr>
          <w:color w:val="000000" w:themeColor="text1"/>
          <w:sz w:val="18"/>
          <w:szCs w:val="18"/>
          <w:lang w:val="pl-PL"/>
        </w:rPr>
        <w:t xml:space="preserve"> Wielkiej Izby z 23.03.2016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1F0E11">
        <w:rPr>
          <w:i/>
          <w:color w:val="000000" w:themeColor="text1"/>
          <w:sz w:val="18"/>
          <w:szCs w:val="18"/>
          <w:lang w:val="pl-PL"/>
        </w:rPr>
        <w:t>[Konwencja NZ o prawach dziecka, inne instrumenty międzynarodowe dotyczące praw dziecka]</w:t>
      </w:r>
    </w:p>
    <w:p w:rsidR="002736AD" w:rsidRDefault="002736AD" w:rsidP="001F0E11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>Guberina p. Chorwacji, skarga nr 23682/</w:t>
      </w:r>
      <w:r>
        <w:rPr>
          <w:color w:val="000000" w:themeColor="text1"/>
          <w:sz w:val="18"/>
          <w:szCs w:val="18"/>
          <w:lang w:val="pl-PL"/>
        </w:rPr>
        <w:t xml:space="preserve">13, wyrok Izby z 22.03.2016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2736AD">
        <w:rPr>
          <w:i/>
          <w:color w:val="000000" w:themeColor="text1"/>
          <w:sz w:val="18"/>
          <w:szCs w:val="18"/>
          <w:lang w:val="pl-PL"/>
        </w:rPr>
        <w:t>[Konwencja NZ o prawach osób niepełnosprawnych]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23DAE" w:rsidRDefault="002736AD" w:rsidP="004746E6">
      <w:pPr>
        <w:spacing w:after="120"/>
        <w:rPr>
          <w:i/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Magyar Helsinki Bizottság p. Węgrom, skarga nr 18030/11, wyrok Wielkiej Izby z 08.11.2016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 w:rsidRPr="00323DAE">
        <w:rPr>
          <w:i/>
          <w:color w:val="000000" w:themeColor="text1"/>
          <w:sz w:val="18"/>
          <w:szCs w:val="18"/>
          <w:lang w:val="pl-PL"/>
        </w:rPr>
        <w:t xml:space="preserve">[Konwencji </w:t>
      </w:r>
      <w:r>
        <w:rPr>
          <w:i/>
          <w:color w:val="000000" w:themeColor="text1"/>
          <w:sz w:val="18"/>
          <w:szCs w:val="18"/>
          <w:lang w:val="pl-PL"/>
        </w:rPr>
        <w:t xml:space="preserve">RE </w:t>
      </w:r>
      <w:r w:rsidRPr="00323DAE">
        <w:rPr>
          <w:i/>
          <w:color w:val="000000" w:themeColor="text1"/>
          <w:sz w:val="18"/>
          <w:szCs w:val="18"/>
          <w:lang w:val="pl-PL"/>
        </w:rPr>
        <w:t>o dostępie do dokumentów urzędowych, MPPOiP, Karta Praw Podstawowych UE]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6" w:name="_Toc484188189"/>
      <w:r w:rsidRPr="00603352">
        <w:rPr>
          <w:sz w:val="20"/>
          <w:szCs w:val="20"/>
          <w:lang w:val="pl-PL"/>
        </w:rPr>
        <w:t>PRAWO DO SKUTECZNEGO ŚRODKA ODWOŁAWCZEGO</w:t>
      </w:r>
      <w:bookmarkEnd w:id="36"/>
      <w:r w:rsidRPr="00603352">
        <w:rPr>
          <w:sz w:val="20"/>
          <w:szCs w:val="20"/>
          <w:lang w:val="pl-PL"/>
        </w:rPr>
        <w:tab/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Khlaifia i Inni p. Włochom, skarga nr 16483/12, wyrok Wielkiej Izby z 15.12.2016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3C4A36" w:rsidRDefault="004746E6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4746E6" w:rsidRPr="00603352" w:rsidRDefault="004746E6" w:rsidP="004746E6">
      <w:pPr>
        <w:pStyle w:val="Nagwek1"/>
        <w:spacing w:before="240" w:after="120"/>
        <w:rPr>
          <w:sz w:val="20"/>
          <w:szCs w:val="20"/>
          <w:lang w:val="pl-PL"/>
        </w:rPr>
      </w:pPr>
      <w:bookmarkStart w:id="37" w:name="_Toc484188190"/>
      <w:r w:rsidRPr="00603352">
        <w:rPr>
          <w:sz w:val="20"/>
          <w:szCs w:val="20"/>
          <w:lang w:val="pl-PL"/>
        </w:rPr>
        <w:t>PROCEDURA SKARGOWA PRZED ETPCZ – JURYSDYKCJA, STATUS OFIARY i KRYTERIA DOPUSZCZALNOŚCI</w:t>
      </w:r>
      <w:bookmarkEnd w:id="37"/>
      <w:r>
        <w:rPr>
          <w:sz w:val="20"/>
          <w:szCs w:val="20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Jeronovičs p. Łotwie, skarga nr 44898/10, wyrok Wielkiej Izby z 05.07.2016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</w:p>
    <w:p w:rsidR="002736AD" w:rsidRPr="003C4A36" w:rsidRDefault="002736AD" w:rsidP="004746E6">
      <w:pPr>
        <w:spacing w:after="120"/>
        <w:rPr>
          <w:color w:val="000000" w:themeColor="text1"/>
          <w:sz w:val="18"/>
          <w:szCs w:val="18"/>
          <w:lang w:val="pl-PL"/>
        </w:rPr>
      </w:pPr>
      <w:r w:rsidRPr="003C4A36">
        <w:rPr>
          <w:color w:val="000000" w:themeColor="text1"/>
          <w:sz w:val="18"/>
          <w:szCs w:val="18"/>
          <w:lang w:val="pl-PL"/>
        </w:rPr>
        <w:t xml:space="preserve">Mozer p. Republice Mołdawii i Rosji, skarga nr 11138/10, wyrok Wielkiej Izby z 23.02.2016 </w:t>
      </w:r>
      <w:r w:rsidR="00C02102">
        <w:rPr>
          <w:color w:val="000000" w:themeColor="text1"/>
          <w:sz w:val="18"/>
          <w:szCs w:val="18"/>
          <w:lang w:val="pl-PL"/>
        </w:rPr>
        <w:t>r.</w:t>
      </w:r>
      <w:r w:rsidRPr="003C4A36">
        <w:rPr>
          <w:color w:val="000000" w:themeColor="text1"/>
          <w:sz w:val="18"/>
          <w:szCs w:val="18"/>
          <w:lang w:val="pl-PL"/>
        </w:rPr>
        <w:t xml:space="preserve"> </w:t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3C4A36">
        <w:rPr>
          <w:color w:val="000000" w:themeColor="text1"/>
          <w:sz w:val="18"/>
          <w:szCs w:val="18"/>
          <w:lang w:val="pl-PL"/>
        </w:rPr>
        <w:tab/>
      </w:r>
    </w:p>
    <w:sectPr w:rsidR="002736AD" w:rsidRPr="003C4A36" w:rsidSect="00132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B9" w:rsidRDefault="000457B9" w:rsidP="004746E6">
      <w:pPr>
        <w:spacing w:after="0" w:line="240" w:lineRule="auto"/>
      </w:pPr>
      <w:r>
        <w:separator/>
      </w:r>
    </w:p>
  </w:endnote>
  <w:endnote w:type="continuationSeparator" w:id="0">
    <w:p w:rsidR="000457B9" w:rsidRDefault="000457B9" w:rsidP="0047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5" w:rsidRDefault="00CE3F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839942"/>
      <w:docPartObj>
        <w:docPartGallery w:val="Page Numbers (Bottom of Page)"/>
        <w:docPartUnique/>
      </w:docPartObj>
    </w:sdtPr>
    <w:sdtEndPr/>
    <w:sdtContent>
      <w:p w:rsidR="002711D3" w:rsidRDefault="00A417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93" w:rsidRPr="008B6893">
          <w:rPr>
            <w:noProof/>
            <w:lang w:val="pl-PL"/>
          </w:rPr>
          <w:t>5</w:t>
        </w:r>
        <w:r>
          <w:fldChar w:fldCharType="end"/>
        </w:r>
      </w:p>
    </w:sdtContent>
  </w:sdt>
  <w:p w:rsidR="002711D3" w:rsidRDefault="000457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5" w:rsidRDefault="00CE3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B9" w:rsidRDefault="000457B9" w:rsidP="004746E6">
      <w:pPr>
        <w:spacing w:after="0" w:line="240" w:lineRule="auto"/>
      </w:pPr>
      <w:r>
        <w:separator/>
      </w:r>
    </w:p>
  </w:footnote>
  <w:footnote w:type="continuationSeparator" w:id="0">
    <w:p w:rsidR="000457B9" w:rsidRDefault="000457B9" w:rsidP="0047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5" w:rsidRDefault="00CE3F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5" w:rsidRDefault="00CE3F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5" w:rsidRDefault="00CE3F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CA8"/>
    <w:multiLevelType w:val="hybridMultilevel"/>
    <w:tmpl w:val="CFCC65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CB3F72"/>
    <w:multiLevelType w:val="hybridMultilevel"/>
    <w:tmpl w:val="CB9EF0A4"/>
    <w:lvl w:ilvl="0" w:tplc="27AC7F3C">
      <w:start w:val="1"/>
      <w:numFmt w:val="decimal"/>
      <w:pStyle w:val="Nagwek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6AE214F"/>
    <w:multiLevelType w:val="hybridMultilevel"/>
    <w:tmpl w:val="9FA04E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10859"/>
    <w:multiLevelType w:val="hybridMultilevel"/>
    <w:tmpl w:val="ED2C3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E6"/>
    <w:rsid w:val="00016E06"/>
    <w:rsid w:val="000457B9"/>
    <w:rsid w:val="001A0510"/>
    <w:rsid w:val="001F0E11"/>
    <w:rsid w:val="002455A5"/>
    <w:rsid w:val="002736AD"/>
    <w:rsid w:val="00323DAE"/>
    <w:rsid w:val="00447315"/>
    <w:rsid w:val="004746E6"/>
    <w:rsid w:val="004B7285"/>
    <w:rsid w:val="007D5C5D"/>
    <w:rsid w:val="00841AEF"/>
    <w:rsid w:val="00854CA7"/>
    <w:rsid w:val="00876B9E"/>
    <w:rsid w:val="008B6893"/>
    <w:rsid w:val="00915916"/>
    <w:rsid w:val="0095542D"/>
    <w:rsid w:val="00A41787"/>
    <w:rsid w:val="00C02102"/>
    <w:rsid w:val="00C27ED0"/>
    <w:rsid w:val="00CE3FB5"/>
    <w:rsid w:val="00D4417E"/>
    <w:rsid w:val="00E92D7F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E6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46E6"/>
    <w:pPr>
      <w:keepNext/>
      <w:keepLines/>
      <w:numPr>
        <w:numId w:val="1"/>
      </w:numPr>
      <w:spacing w:before="24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474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6E6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6E6"/>
    <w:rPr>
      <w:lang w:val="en-GB"/>
    </w:rPr>
  </w:style>
  <w:style w:type="character" w:styleId="Hipercze">
    <w:name w:val="Hyperlink"/>
    <w:basedOn w:val="Domylnaczcionkaakapitu"/>
    <w:uiPriority w:val="99"/>
    <w:rsid w:val="004746E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15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5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E6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46E6"/>
    <w:pPr>
      <w:keepNext/>
      <w:keepLines/>
      <w:numPr>
        <w:numId w:val="1"/>
      </w:numPr>
      <w:spacing w:before="24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474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6E6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6E6"/>
    <w:rPr>
      <w:lang w:val="en-GB"/>
    </w:rPr>
  </w:style>
  <w:style w:type="character" w:styleId="Hipercze">
    <w:name w:val="Hyperlink"/>
    <w:basedOn w:val="Domylnaczcionkaakapitu"/>
    <w:uiPriority w:val="99"/>
    <w:rsid w:val="004746E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15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5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9452</Characters>
  <Application>Microsoft Office Word</Application>
  <DocSecurity>0</DocSecurity>
  <Lines>78</Lines>
  <Paragraphs>22</Paragraphs>
  <ScaleCrop>false</ScaleCrop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Suchożebrska Eliza</dc:creator>
  <cp:lastModifiedBy/>
  <cp:revision>1</cp:revision>
  <dcterms:created xsi:type="dcterms:W3CDTF">2017-08-29T08:40:00Z</dcterms:created>
  <dcterms:modified xsi:type="dcterms:W3CDTF">2017-08-29T08:40:00Z</dcterms:modified>
</cp:coreProperties>
</file>