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Uchwała nr 62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25 marca 2014 r. w sprawie 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projektu Regionalnego Programu Operacyjnego województwa dolnośląskiego 2014-2020</w:t>
      </w:r>
    </w:p>
    <w:p w:rsidR="00ED150D" w:rsidRPr="00ED150D" w:rsidRDefault="00ED150D" w:rsidP="00ED15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D150D" w:rsidRPr="00ED150D" w:rsidRDefault="00ED150D" w:rsidP="00ED150D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br/>
        <w:t>z dnia 4 sierpnia 2003 r. w sprawie Rady Działalności Pożytku Publicznego (Dz. U. nr 147, poz.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1431) oraz art. 35 ust. 2 pkt 2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24 kwietnia 2003 r. o działalności pożytku publicznego i o wolontariacie (Dz. U. 2010 nr 234, poz. 1536 z </w:t>
      </w:r>
      <w:proofErr w:type="spellStart"/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. zm.), uchwala się stanowisko Rady Działalności Pożytku Publicznego w projektu Regionalnego Programu Operacyjnego województwa dolnośląskiego 2014-2020</w:t>
      </w:r>
    </w:p>
    <w:p w:rsidR="00ED150D" w:rsidRPr="00ED150D" w:rsidRDefault="00ED150D" w:rsidP="00ED150D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ED150D" w:rsidRPr="00ED150D" w:rsidRDefault="00ED150D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Rada Działalności Pożytku Publicznego przyjmuje do wiadomości zapisy</w:t>
      </w:r>
      <w:r w:rsidRPr="00ED150D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Regionalnego Programu Operacyjnego województwa dolnośląskiego 2014-2020, uznając przyjęte tam propozycje za pozytywne.</w:t>
      </w:r>
    </w:p>
    <w:p w:rsidR="00ED150D" w:rsidRPr="00ED150D" w:rsidRDefault="00ED150D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wyraża satysfakcję z jakości dialogu społecznego prowadzonego nad programem. Zgodnie z uzyskanymi informacjami odbyło się 36 spotkań informacyjnych oraz 3 konferencje </w:t>
      </w:r>
      <w:proofErr w:type="spellStart"/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subregionalne</w:t>
      </w:r>
      <w:proofErr w:type="spellEnd"/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. Realizowane były spotkania z środowiskami lokalnymi w każdym powiecie. Spotkania informacyjno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-konsultacyjne przeprowadzone z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partnerami społeczno-gospodarczymi, Radą ds. Ekonomii Społecznej, Sudecką Izbą Przemysłowo-Handlową, Komisją Dialogu Społecznego, Podkomitetem Monitorującym PO KL.</w:t>
      </w:r>
    </w:p>
    <w:p w:rsidR="00ED150D" w:rsidRPr="00ED150D" w:rsidRDefault="00ED150D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>Przedstawiciele federacji organizacji  dolnośląskich uczestniczyli w grupie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roboczej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prac nad RPO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ED15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wspierającej  prace nad przygotowaniem  RPO WD na lata 2014-2020, jak również  w zespołach roboczych do spraw ekonomii społecznej,  i do spraw zrównoważonego rozwoju. </w:t>
      </w:r>
      <w:r w:rsidRPr="00ED150D">
        <w:rPr>
          <w:rFonts w:ascii="Calibri" w:hAnsi="Calibri"/>
          <w:sz w:val="24"/>
          <w:szCs w:val="24"/>
        </w:rPr>
        <w:t xml:space="preserve">Według uzyskanych informacji na 1161 uwag do dokumentu – organizacje pozarządowe zgłosiły 20,3 %. Krytycznie natomiast należy potraktować raport z konsultacji, który w nieprzejrzysty i chaotyczny sposób nie odzwierciedla ducha konsultacji ani też nie oddaje całości procesu. Rada rekomenduje ponowne uważne rozpatrzenie propozycji obywatelskich uzyskanych w procesie konsultacji. </w:t>
      </w:r>
    </w:p>
    <w:p w:rsidR="00ED150D" w:rsidRPr="00ED150D" w:rsidRDefault="00ED150D" w:rsidP="00ED150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D150D" w:rsidRPr="00ED150D" w:rsidRDefault="00ED150D" w:rsidP="00ED150D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ED150D">
        <w:rPr>
          <w:rFonts w:ascii="Calibri" w:hAnsi="Calibri" w:cs="Times New Roman"/>
          <w:sz w:val="24"/>
          <w:szCs w:val="24"/>
        </w:rPr>
        <w:t>§ 2</w:t>
      </w:r>
    </w:p>
    <w:p w:rsidR="00ED150D" w:rsidRPr="00ED150D" w:rsidRDefault="00ED150D" w:rsidP="00ED150D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ED150D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D150D" w:rsidRPr="00ED150D" w:rsidRDefault="00ED150D" w:rsidP="00ED150D">
      <w:pPr>
        <w:rPr>
          <w:rFonts w:ascii="Calibri" w:hAnsi="Calibri"/>
        </w:rPr>
      </w:pPr>
    </w:p>
    <w:p w:rsidR="00EC56BE" w:rsidRPr="00ED150D" w:rsidRDefault="00EC56BE">
      <w:pPr>
        <w:rPr>
          <w:rFonts w:ascii="Calibri" w:hAnsi="Calibri"/>
        </w:rPr>
      </w:pPr>
    </w:p>
    <w:sectPr w:rsidR="00EC56BE" w:rsidRPr="00ED150D" w:rsidSect="0013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0D"/>
    <w:rsid w:val="0072338D"/>
    <w:rsid w:val="00E41C05"/>
    <w:rsid w:val="00EC56BE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607B3-BFCE-47A1-9D39-9B829E6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2020-05-06T11:53:00Z</dcterms:created>
  <dcterms:modified xsi:type="dcterms:W3CDTF">2020-05-06T11:53:00Z</dcterms:modified>
</cp:coreProperties>
</file>