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7022A7" w:rsidRDefault="00D657EC" w:rsidP="0084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022A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Informacja Publiczna </w:t>
      </w:r>
      <w:r w:rsidRPr="007022A7">
        <w:rPr>
          <w:rFonts w:asciiTheme="minorHAnsi" w:eastAsia="Courier New" w:hAnsiTheme="minorHAnsi" w:cstheme="minorHAnsi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5509B2" w:rsidRPr="007022A7" w:rsidRDefault="00D657EC" w:rsidP="00843EB0">
      <w:pPr>
        <w:tabs>
          <w:tab w:val="left" w:pos="708"/>
        </w:tabs>
        <w:spacing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022A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dnia </w:t>
      </w:r>
      <w:r w:rsidR="00186FD6" w:rsidRPr="007022A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 </w:t>
      </w:r>
      <w:r w:rsidR="0067089F" w:rsidRPr="007022A7">
        <w:rPr>
          <w:rFonts w:asciiTheme="minorHAnsi" w:eastAsia="Times New Roman" w:hAnsiTheme="minorHAnsi" w:cstheme="minorHAnsi"/>
          <w:sz w:val="24"/>
          <w:szCs w:val="24"/>
          <w:lang w:eastAsia="pl-PL"/>
        </w:rPr>
        <w:t>grudnia</w:t>
      </w:r>
      <w:r w:rsidR="0078274E" w:rsidRPr="007022A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86FD6" w:rsidRPr="007022A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</w:t>
      </w:r>
      <w:r w:rsidR="0067089F" w:rsidRPr="007022A7">
        <w:rPr>
          <w:rFonts w:asciiTheme="minorHAnsi" w:eastAsia="Times New Roman" w:hAnsiTheme="minorHAnsi" w:cstheme="minorHAnsi"/>
          <w:sz w:val="24"/>
          <w:szCs w:val="24"/>
          <w:lang w:eastAsia="pl-PL"/>
        </w:rPr>
        <w:t>31</w:t>
      </w:r>
      <w:r w:rsidR="006527F1" w:rsidRPr="007022A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67089F" w:rsidRPr="007022A7">
        <w:rPr>
          <w:rFonts w:asciiTheme="minorHAnsi" w:eastAsia="Times New Roman" w:hAnsiTheme="minorHAnsi" w:cstheme="minorHAnsi"/>
          <w:sz w:val="24"/>
          <w:szCs w:val="24"/>
          <w:lang w:eastAsia="pl-PL"/>
        </w:rPr>
        <w:t>grudnia</w:t>
      </w:r>
      <w:r w:rsidR="00186FD6" w:rsidRPr="007022A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2023 r.</w:t>
      </w:r>
    </w:p>
    <w:p w:rsidR="00F06C86" w:rsidRPr="007022A7" w:rsidRDefault="00D657EC" w:rsidP="00843EB0">
      <w:pPr>
        <w:pStyle w:val="Akapitzlist"/>
        <w:numPr>
          <w:ilvl w:val="0"/>
          <w:numId w:val="18"/>
        </w:num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22A7">
        <w:rPr>
          <w:rFonts w:asciiTheme="minorHAnsi" w:hAnsiTheme="minorHAnsi" w:cstheme="minorHAnsi"/>
          <w:b/>
          <w:sz w:val="24"/>
          <w:szCs w:val="24"/>
        </w:rPr>
        <w:t>Rozstrzygnięcia nadzorcze Wojewody Warmińsko-Mazurskiego na uchwały organów samorządu terytorialnego:</w:t>
      </w:r>
    </w:p>
    <w:tbl>
      <w:tblPr>
        <w:tblW w:w="10366" w:type="dxa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-22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1700"/>
        <w:gridCol w:w="2040"/>
        <w:gridCol w:w="6001"/>
      </w:tblGrid>
      <w:tr w:rsidR="00F06C86" w:rsidRPr="007022A7" w:rsidTr="006527F1">
        <w:trPr>
          <w:trHeight w:val="64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7022A7" w:rsidRDefault="00D657EC" w:rsidP="00843EB0">
            <w:pPr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7022A7" w:rsidRDefault="00D657EC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7022A7" w:rsidRDefault="00D657EC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7022A7" w:rsidRDefault="00D657EC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F06C86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7022A7" w:rsidRDefault="00D657EC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PN.4131.439.2023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7022A7" w:rsidRDefault="0067089F" w:rsidP="00E137A9">
            <w:pPr>
              <w:suppressAutoHyphens/>
              <w:spacing w:after="0" w:line="30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</w:t>
            </w:r>
            <w:r w:rsidR="00F44C7E"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LXIV/482/23 Rady Miejskiej w Rynie z dnia 30 października 2023 r. w sprawie określenia przystanków komunikacyjnych na terenie Gminy Ryn, których właścicielem lub zarządzającym jest Gmina Ryn, warunków i </w:t>
            </w:r>
            <w:r w:rsidR="00E137A9"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zasad korzystania z przystanków </w:t>
            </w: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komunikacyjnych, w części.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PN.4131.440.2023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E137A9">
            <w:pPr>
              <w:suppressAutoHyphens/>
              <w:spacing w:before="120" w:after="120" w:line="30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</w:t>
            </w:r>
            <w:r w:rsidR="006D141A"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LXXV/563/23 Rady Miejskiej w Lidzbarku Warmińskim z dnia 25 października 2023 r. w sprawie określenia zasad zwrotu wydatków za świadczenia pomocy społecznej w formie świadczenia pieniężnego na zakup posiłku lub żywność albo świadczenia rzeczowego w postaci posiłku lub produktów żywnościowych. 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PN.4131.441.2023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E137A9">
            <w:pPr>
              <w:suppressAutoHyphens/>
              <w:spacing w:before="120" w:after="120" w:line="30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</w:t>
            </w:r>
            <w:r w:rsidR="006D141A"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LXXV/564/23 Rady Miejskiej Lidzbark Warmiński z dnia 25 października 2023 r. </w:t>
            </w:r>
            <w:r w:rsidR="00E137A9"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podwyższenia kryterium dochodowego uprawniającego do przyznania pomocy w formie zasiłku celowego na zakup posiłku lub żywność albo świadczenia rzeczowego w postaci produktów żywnościowych lub posiłku dla osób objętych wieloletnim rządowym programem „Posiłek w szkole i domu” na lata 2024-2028.</w:t>
            </w:r>
          </w:p>
        </w:tc>
      </w:tr>
      <w:tr w:rsidR="0067089F" w:rsidRPr="007022A7" w:rsidTr="006D141A">
        <w:trPr>
          <w:trHeight w:val="78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PN.4131.442.2023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E137A9">
            <w:pPr>
              <w:suppressAutoHyphens/>
              <w:spacing w:before="120" w:after="120" w:line="30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</w:t>
            </w:r>
            <w:r w:rsidR="006D141A"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ące nieważność uchwały </w:t>
            </w: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LV/358/23 Rady Gminy Grodziczno z dnia 24 października 2023 r.</w:t>
            </w:r>
            <w:r w:rsidRPr="007022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sprawie uchwalenia miejscowego planu zagospodarowania przestrzennego w obrębie geodezyjnym </w:t>
            </w:r>
            <w:proofErr w:type="spellStart"/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Świniarc</w:t>
            </w:r>
            <w:proofErr w:type="spellEnd"/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gmina Grodziczno.</w:t>
            </w:r>
          </w:p>
        </w:tc>
      </w:tr>
      <w:tr w:rsidR="0067089F" w:rsidRPr="007022A7" w:rsidTr="00E137A9">
        <w:trPr>
          <w:trHeight w:val="2769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PN.4131.443.2023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E137A9">
            <w:pPr>
              <w:suppressAutoHyphens/>
              <w:spacing w:before="120" w:after="120" w:line="30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</w:t>
            </w:r>
            <w:r w:rsidR="006D141A"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wierdzające nieważność uchwały </w:t>
            </w: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LXI/534/23 Rady Gminy Iława z dnia 27 października 2023 r. w sprawie szczegółowych warunków przyznawania i odpłatności za usługi opiekuńcze </w:t>
            </w:r>
            <w:r w:rsidR="00E137A9"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specjalistyczne usługi opiekuńcze, z wyłączeniem specjalistycznych usług opiekuńczych dla osób z zaburzeniami psychicznymi oraz szczegółowych warunków częściowego jak również całkowitego zwalniania z opłat j</w:t>
            </w:r>
            <w:r w:rsidR="006D141A"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ak również trybu ich pobierania</w:t>
            </w:r>
            <w:r w:rsidR="00E137A9"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PN.4131.444.2023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E137A9">
            <w:pPr>
              <w:suppressAutoHyphens/>
              <w:spacing w:before="120" w:after="120" w:line="30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LIV/499/23 Rady Gminy Dywity z dnia 30 października 2023 r. w sprawie zobowiązania organu wykonawczego do indywidualnego określania warunków sprzedaży nieruchomości gruntowych na rze</w:t>
            </w:r>
            <w:r w:rsidR="00E137A9"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cz ich użytkowników wieczystych, w części.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PN.4131.445.2023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E137A9">
            <w:pPr>
              <w:suppressAutoHyphens/>
              <w:spacing w:before="120" w:after="120" w:line="30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LXXIV/468/2023 Rady Miasta Bartoszyce z dnia 26 października 2023 r.</w:t>
            </w:r>
            <w:r w:rsidRPr="007022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</w:t>
            </w:r>
            <w:r w:rsidRPr="007022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powołania Bartoszyckiej Rady Seniorów i nadania jej Statutu</w:t>
            </w:r>
            <w:r w:rsidR="00056AA0"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PN.4131.446.2023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E137A9">
            <w:pPr>
              <w:suppressAutoHyphens/>
              <w:spacing w:before="120" w:after="120" w:line="30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LII/313/2023 Rady Gminy Wieliczki w sprawie szczegółowych warunków przyznawania i odpłatności za usługi opiekuńcze </w:t>
            </w:r>
            <w:r w:rsidR="00E137A9"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 specjalistyczne usługi opiekuńcze, z wyłączeniem specjalistycznych usług opiekuńczych dla osób z zaburzeniami psychicznymi oraz szczegółowych warunków częściowego lub całkowitego zwalniania z opłat, jak również trybu ich pobierania. 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PN.4131.447.2023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E137A9">
            <w:pPr>
              <w:suppressAutoHyphens/>
              <w:spacing w:before="120" w:after="120" w:line="30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LXXVI/509/2023 Rady Gminy Bartoszyce z dnia 31 października 2023 r. w sprawie zasad przeznaczenia do sprzedaży nieruchomości gruntowych oddanych w użytkowanie wieczyste oraz szczegółowych wytycznych sprzedaży nieruchomości gruntowych na rzecz ich użytkowników wieczystych</w:t>
            </w:r>
            <w:r w:rsidR="00E137A9"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części.</w:t>
            </w: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7089F" w:rsidRPr="007022A7" w:rsidTr="00E137A9">
        <w:trPr>
          <w:trHeight w:val="643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PN.4131.448.2023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E137A9">
            <w:pPr>
              <w:suppressAutoHyphens/>
              <w:spacing w:before="120" w:after="120" w:line="30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LI/332/23 Rady Miejskiej w Pieniężnie w sprawie podwyższenia kryterium dochodowego uprawniającego do korzystania z pomocy społecznej oraz określenia zasad zwrotu wydatków za </w:t>
            </w: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świadczenia przez osoby o</w:t>
            </w:r>
            <w:r w:rsidR="006D141A"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bjęte wieloletnim rządowym progr</w:t>
            </w: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amem „Posiłek w s</w:t>
            </w:r>
            <w:r w:rsidR="00E137A9"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zkole i domu” na lata 2024-2028.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PN.4131.449.2023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E137A9">
            <w:pPr>
              <w:suppressAutoHyphens/>
              <w:spacing w:before="120" w:after="120" w:line="30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XXIX/236/23 Rady Gminy Wilczęta z dnia 3 listopada 2023 r. w sprawie przyjęcia ,,Programu współpracy Gminy Wilczęta z organizacjami pozarządowymi oraz innymi podmiotami prowadzącymi działalność pożytku publicznego na rok 2024.</w:t>
            </w:r>
            <w:r w:rsidRPr="007022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PN.4131.450.2023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E137A9">
            <w:pPr>
              <w:suppressAutoHyphens/>
              <w:spacing w:before="120" w:after="120" w:line="30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LXXI/409/2023 Rady Miejskiej w Biskupcu z dnia 12 października 2023 r. w sprawie uch</w:t>
            </w:r>
            <w:r w:rsidR="00F44C7E"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walenia zmiany Studium Uwarunko</w:t>
            </w: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wań i Kierunków Zagospodarowania Przestrzennego Miasta i Gminy Biskupiec w całości.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PN.4131.451.2023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BRM.0007.71.2023 Rady Miejskiej w Olecku z dnia 27 października 2023 r. </w:t>
            </w:r>
            <w:r w:rsidR="00E137A9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w sprawie planu zagospodarowania przestrzennego terenu położonego w rejonie ul. Produkcyjnej.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PN.4131.452.2023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BRM.0007.70.2023 Rady Miejskiej w Olecku z dnia 27 października 2023 r. </w:t>
            </w:r>
            <w:r w:rsidR="00E137A9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w sprawie planu zagospodarowania przestrzennego terenu położonego w rejonie ul.</w:t>
            </w:r>
            <w:r w:rsidR="006D141A"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Mazurskiej.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PN.4131.453.2023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NrXLVI.305.23 Rady Gminy Kalinowo z dnia 9 listopada 2023 r. w sprawie przyjęcia programu osłonowego ,,Posiłek w szkole i w domu” na lata 2024-2028 w części dotyczącej § 3</w:t>
            </w: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w zakresie sformułowania: ,,podlega publikacji w Dzienniku Urzędowym Województwa Warmińsko-Mazurskiego” ww. uchwały.</w:t>
            </w:r>
          </w:p>
        </w:tc>
      </w:tr>
      <w:tr w:rsidR="0067089F" w:rsidRPr="007022A7" w:rsidTr="00E137A9">
        <w:trPr>
          <w:trHeight w:val="78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PN.4131.454.2023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XLVI.306.23 Rady Gminy Kalinow</w:t>
            </w:r>
            <w:r w:rsidR="006D141A" w:rsidRPr="007022A7">
              <w:rPr>
                <w:rFonts w:asciiTheme="minorHAnsi" w:hAnsiTheme="minorHAnsi" w:cstheme="minorHAnsi"/>
                <w:sz w:val="24"/>
                <w:szCs w:val="24"/>
              </w:rPr>
              <w:t>o z dnia 9 listopada 2023 r. w sp</w:t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rawie podwyższenia kryterium dochodowego uprawniającego do przyznania pomocy w formie świadczenia pieniężnego na zakup posiłku lub żywności dla osób objętych wieloletnim rządowym programem ,,Posiłek w szkole i w domu” na lata 2024-2028.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PN.4131.455.2023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XLVI.307.23 Rady Gminy Kalinowo z dnia 9 listopada 2023 r. w sprawie określenia zasad zwrotu wydatków na świadczenie w formie posiłku, świadczenia rzeczowego w postaci produktów żywnościowych dla osób objętych wieloletnim rządowym programem ,,Posiłek w szkole i w domu na lata 2024-2028.</w:t>
            </w:r>
          </w:p>
        </w:tc>
      </w:tr>
      <w:tr w:rsidR="0067089F" w:rsidRPr="007022A7" w:rsidTr="00E137A9">
        <w:trPr>
          <w:trHeight w:val="233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PN.4131.456.2023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LVII/427/2023 Rady Gminy Rybno z dnia 29 listopada 2023 r. w sprawie podwyższenia kryterium dochodowego uprawniającego do przyznania pomocy w zakresie dożywiania udzielanego </w:t>
            </w:r>
            <w:r w:rsidR="00D95568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w ramach wieloletniego programu osłonowego ,,Posiłek </w:t>
            </w:r>
            <w:r w:rsidR="00D95568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w szkole i w</w:t>
            </w:r>
            <w:r w:rsidR="006D141A"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 domu” </w:t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na lata 2024-2028.</w:t>
            </w:r>
          </w:p>
        </w:tc>
      </w:tr>
      <w:tr w:rsidR="0067089F" w:rsidRPr="007022A7" w:rsidTr="00E137A9">
        <w:trPr>
          <w:trHeight w:val="1311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PN.4131.457.2023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</w:t>
            </w:r>
            <w:r w:rsidR="006D141A"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Nr LVII/429/2023 Rady Gminy Rybno z organizacjami pozarządowymi oraz podmiotami wymienionymi w art. 3 ust. 3 ustawy </w:t>
            </w:r>
            <w:r w:rsidR="00D95568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o działalności pożytku publicznego i wolontariacie na rok 2024.</w:t>
            </w:r>
          </w:p>
        </w:tc>
      </w:tr>
      <w:tr w:rsidR="0067089F" w:rsidRPr="007022A7" w:rsidTr="00E137A9">
        <w:trPr>
          <w:trHeight w:val="245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PN.4131.458.2023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XXXVIII/330/2023 Rady Gminy Janowiec Kościelny z dnia 7 listopada 2023 r. </w:t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w sprawie uchwalenia rocznego programu współpracy </w:t>
            </w:r>
            <w:r w:rsidR="00E137A9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z organizacjami pozarządowymi oraz z innymi podmiotami, </w:t>
            </w:r>
            <w:r w:rsidR="00E137A9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6D141A"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których mowa w art. 3 ust. 3 ustawy z dnia 24 kwietnia 2003 r. o działalności pożytku publicznego i o wolontariacie na terenie Gminy Janowiec Kościelny na rok 2024.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PN.4131.459.2023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E137A9">
            <w:pPr>
              <w:suppressAutoHyphens/>
              <w:spacing w:before="120" w:after="120" w:line="30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LXI/525/2023 Rady Miasta Lubawa z dnia 24 listopada 2023 r. w sprawie zasad przyznawania i wysokości diet oraz zwrotu kosztów podróż służbowych na obszarze kraju</w:t>
            </w:r>
            <w:r w:rsidR="00E137A9" w:rsidRPr="007022A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 w części</w:t>
            </w:r>
            <w:r w:rsidR="00E137A9" w:rsidRPr="007022A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C50D87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PN.4131.460.2023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67089F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LXVIII/517/2023 Rady Gminy Grunwald z dnia 30 listopada 2023 r. w sprawie określenia zwrotu wydatków za przyznanie świadczenia </w:t>
            </w:r>
            <w:r w:rsidR="00E137A9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z pomocy społecznej w formie posiłku oraz świadczenia rzeczowego w postaci produktów żywnościowych osobom objętym wieloletnim rządowym programem ,,Posiłek w szkole i w domu” na lata 2024-2028.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23.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PN.4131.461.2023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0A539C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LXVIII/518/2023 Rady Gminy Grunwald z dnia 30 listopada 2023 r. w sprawie podwyższenia kryterium dochodowego uprawniającego do przyznania nieodpłatnie wsparcia</w:t>
            </w:r>
            <w:r w:rsidR="006D141A"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w postaci świadczenia pieniężnego z pomocy społecznej w formie zasiłku celowego na zakup posiłku lub żywności osobom objętym wieloletnim rządowym programem ,, Posiłek w szkole i w domu” na lata 2024-2028.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PN.4131.462.2023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0A539C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LXVI/1020/23 Rady Miasta Olsztyna z dnia 29 listopada 2023 r. w sprawie podwyższenia kryterium dochodowego uprawniającego do przyznania pomocy w formie zasiłku celowego na zakup posiłku lub żywności.</w:t>
            </w:r>
          </w:p>
        </w:tc>
      </w:tr>
      <w:tr w:rsidR="0067089F" w:rsidRPr="007022A7" w:rsidTr="00D95568">
        <w:trPr>
          <w:trHeight w:val="1273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PN.4131.463.2023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0A539C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LXVI/1021/23 Rady Miasta Olsztyna z dnia 29 listopada 2023 r. w sprawie określenia zasad zwrotu wydatków w zakresie dożywiania </w:t>
            </w:r>
            <w:r w:rsidR="00E137A9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w formie posiłku. 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PN.4131.464.2023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0A539C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LVI/514/23 Rady Gminy Dywity z dnia 30 listopada 2023 r. w sprawie podwyższenia kryterium dochodowego uprawniającego do przyznania pomocy w formie zasiłku celowego na zakup posiłku lub żywności albo świadczenia rzeczowego w postaci produktów żywnościowych lub posiłku dla osób objętych wieloletnim rządowym programem ,,Posiłek w szkole i w domu” na lata 2024-2028.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PN.4131.465.2023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0A539C" w:rsidP="00063B7B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LVI/515/23 Rady Gminy Dywity z dnia 30 listopada 2023 r. w sprawie określenia zasad zwrotu wydatków w zakresie dożywiania w formie posiłku albo świadczenia rzeczowego w postaci produktów żywnościowych osób objętych wieloletnim rządowym programem ,,Posiłek w szkole i w domu” na lata 2024-2028.</w:t>
            </w:r>
          </w:p>
        </w:tc>
      </w:tr>
      <w:tr w:rsidR="0067089F" w:rsidRPr="007022A7" w:rsidTr="00063B7B">
        <w:trPr>
          <w:trHeight w:val="643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PN.4131.466.2023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0A539C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§ 3 uchwały Nr LXI(645)2023 Rady Miejskiej w Barczewie z dnia 28 listopada 2023 r. w sprawie zobowiązania Burmistrza Barczewa do indywidualnego </w:t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określenia warunków sprzedaży nieruchomości gruntowych na rzecz ich użytkowników wieczystych.</w:t>
            </w:r>
          </w:p>
        </w:tc>
      </w:tr>
      <w:tr w:rsidR="0067089F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29.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7089F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PN.4131.467.2023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7089F" w:rsidRPr="007022A7" w:rsidRDefault="000A539C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Nr(652)2023 Rady Miejskiej w Barczewie z dnia 28 listopada 2023 r. w sprawie określenia zasad zwrotu wydatków w zakresie dożywiania </w:t>
            </w:r>
            <w:r w:rsidR="00D95568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w formie posiłku albo świadczenia rzeczowego w postaci produktó</w:t>
            </w:r>
            <w:r w:rsidR="006D141A" w:rsidRPr="007022A7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 żywnościowych dla osób objętych wieloletnim rządowym programem ,,Posiłek w szkole i w domu” na lata 2024-2028.</w:t>
            </w:r>
          </w:p>
        </w:tc>
      </w:tr>
      <w:tr w:rsidR="000A539C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PN.4131.468.2023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0A539C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LXI(653)2023 Rady Miejskiej w Barczewie z dnia 28 listopada 2023 r. w sprawie podwyższenia kryterium dochodowego uprawniającego do świadczenia pieniężnego dla osób objętych wieloletnim rządowym programem ,,Posiłek w szkole i w domu na lata 2024-2028.</w:t>
            </w:r>
          </w:p>
        </w:tc>
      </w:tr>
      <w:tr w:rsidR="000A539C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PN.4131.469.2023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0A539C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</w:t>
            </w:r>
            <w:bookmarkStart w:id="0" w:name="_GoBack"/>
            <w:bookmarkEnd w:id="0"/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ały Nr LXXI/614/2023 Rady Gminy Jonkowo z dnia 29 listopada 2023 r. w sprawie określenia zasad zwrotu wydatków w zakresie dożywiania </w:t>
            </w:r>
            <w:r w:rsidR="00D95568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w formie posiłku albo świadczenia rzeczowego w postaci produktów żywnościowych dla osób objętych wieloletnim rządowym programem ,,Posiłek w szkole i w domu” na lata 2024-2028.</w:t>
            </w:r>
          </w:p>
        </w:tc>
      </w:tr>
      <w:tr w:rsidR="000A539C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PN.4131.470.2023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0A539C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LXXI/615/2023 Rady Gminy Jonkowo z dnia 29 listopada 2023 r. w sprawie podwyższenia kryterium dochodowego uprawniającego do świadczenia pieniężnego</w:t>
            </w:r>
            <w:r w:rsidR="006D141A"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z pomocy społecznej w formie zasiłku celowego na zakup posiłku lub żywności dla osób objętych wi</w:t>
            </w:r>
            <w:r w:rsidR="00E137A9" w:rsidRPr="007022A7">
              <w:rPr>
                <w:rFonts w:asciiTheme="minorHAnsi" w:hAnsiTheme="minorHAnsi" w:cstheme="minorHAnsi"/>
                <w:sz w:val="24"/>
                <w:szCs w:val="24"/>
              </w:rPr>
              <w:t>eloletnim rządowym programem ,,</w:t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Posiłek </w:t>
            </w:r>
            <w:r w:rsidR="00E137A9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w szkole i w domu” na lata 2024-2028.</w:t>
            </w:r>
          </w:p>
        </w:tc>
      </w:tr>
      <w:tr w:rsidR="000A539C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PN.4131.471.2023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0A539C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LI/338/2023 Rady Powiatu Braniewskiego z dnia 29 listopada 2023 r. w sprawie zasad przeznaczania do sprzedaży nieruchomości gruntowych oddanych w użytkowanie wieczyste oraz szczególnych wytycznych sprzedaży nieruchomości gruntowych na </w:t>
            </w:r>
            <w:r w:rsidR="008124FE" w:rsidRPr="007022A7">
              <w:rPr>
                <w:rFonts w:asciiTheme="minorHAnsi" w:hAnsiTheme="minorHAnsi" w:cstheme="minorHAnsi"/>
                <w:sz w:val="24"/>
                <w:szCs w:val="24"/>
              </w:rPr>
              <w:t>rzecz ich użytkowników, w części.</w:t>
            </w:r>
          </w:p>
        </w:tc>
      </w:tr>
      <w:tr w:rsidR="000A539C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34.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C50D8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F44C7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PN.4131.472.2023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0A539C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LIII/493/2023 Rady Gminy Nowe Miasto Lubawskie z dnia 23 listopada 2023 r. </w:t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br/>
              <w:t>w sprawie zasad przeznaczania do sprzedaży nieruchomości gruntowych oddanych w użytkowanie wieczyste oraz szczególnych wytycznych sprzedaży nieruchomości gruntowych na rzecz ich uży</w:t>
            </w:r>
            <w:r w:rsidR="008124FE" w:rsidRPr="007022A7">
              <w:rPr>
                <w:rFonts w:asciiTheme="minorHAnsi" w:hAnsiTheme="minorHAnsi" w:cstheme="minorHAnsi"/>
                <w:sz w:val="24"/>
                <w:szCs w:val="24"/>
              </w:rPr>
              <w:t>tkowników wieczystych, w części.</w:t>
            </w:r>
          </w:p>
        </w:tc>
      </w:tr>
      <w:tr w:rsidR="000A539C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8124F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8124FE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PN.4131.473.2023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8124FE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XLVI/369/23 Rady Miejskiej  w Jezioranach z dnia 24 listopada 2023 r. w sprawie ustalenia wysokości ekwiwalentu pieniężnego dla strażaków ratowników Ochotniczej Straży Pożarnej za udział w działaniu ratowniczym, akcji ratowniczej, szkoleniu lub ćwiczeniu,</w:t>
            </w:r>
            <w:r w:rsidR="003F25B9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 w części.</w:t>
            </w:r>
          </w:p>
        </w:tc>
      </w:tr>
      <w:tr w:rsidR="000A539C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B918E9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3F25B9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PN.4131.474</w:t>
            </w:r>
            <w:r w:rsidR="008124FE"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FF6C48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</w:t>
            </w:r>
            <w:r w:rsidR="00B918E9"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Nr 117/VIII/2023 Rady Gminy Braniewo z dnia 30 listopada 2023 r. w sprawie przyjęcia rocznego programu współpracy Gminy Braniewo  </w:t>
            </w:r>
            <w:r w:rsidR="00E137A9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918E9"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z organizacjami pozarządowymi oraz podmiotami wymienionymi w art. 3 ust. 3 ustawy z dnia 24 kwietnia 2003 r. o działalności pożytku publicznego i wolontariacie na rok 2024. </w:t>
            </w:r>
          </w:p>
        </w:tc>
      </w:tr>
      <w:tr w:rsidR="000A539C" w:rsidRPr="007022A7" w:rsidTr="007022A7">
        <w:trPr>
          <w:trHeight w:val="643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B918E9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B918E9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PN.4131.475</w:t>
            </w:r>
            <w:r w:rsidR="008124FE"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B918E9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LII/332/2023 Gminy Gronowo Elbląskie z dnia 22 listopada 2023 r. w sprawie ustalenia wysokości diet dla radnych Gminy Gronowo Elbląskie oraz zasad ich przyznawania, w części.</w:t>
            </w:r>
          </w:p>
        </w:tc>
      </w:tr>
      <w:tr w:rsidR="000A539C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B918E9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B918E9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PN.4131.476</w:t>
            </w:r>
            <w:r w:rsidR="008124FE"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8E4D4F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załącznika do uchwały </w:t>
            </w:r>
            <w:r w:rsidR="00D95568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Nr LII/329/223 Gminy Gronowo Elbląskie z dnia 2 listopada 2023 r. w sprawie szczegółowych warunków przyznawania usług wsparcia krótkoterminowego świadczonego w formie dziennej i w formie pobytu całodobowego oraz warunków odpłatności za te usługi oraz szczegółowych warunków częściowego lub całkowitego zwolnienia od opłat , jak również tryb ich pobierania, w części.</w:t>
            </w:r>
          </w:p>
        </w:tc>
      </w:tr>
      <w:tr w:rsidR="000A539C" w:rsidRPr="007022A7" w:rsidTr="00063B7B">
        <w:trPr>
          <w:trHeight w:val="502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539C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5A009B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19.12.2023 r. 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A539C" w:rsidRPr="007022A7" w:rsidRDefault="00B918E9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PN.4131.477</w:t>
            </w:r>
            <w:r w:rsidR="008124FE"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5A009B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LVII/426/2023 Rady Miejskiej w Kisielicach z dnia 28 listopada 2023 r.  w sprawie powierzenia Przedsiębiorstwa Usług Komunalnych Sp. z o. o. z siedziba w Kisielicach zdania własnego Gminy Kisielice </w:t>
            </w:r>
            <w:r w:rsidR="00E137A9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 zakresie zarządzania zrekultywowanym składowiskiem odpadów w Pławtach Wielkich.</w:t>
            </w:r>
          </w:p>
        </w:tc>
      </w:tr>
      <w:tr w:rsidR="005A009B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40.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5A009B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5A009B" w:rsidP="005A009B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PN.4131.478.2023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5A009B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LXIX/506/2023 Rady Gminy Gietrzwałd z dnia 28 listopada 2023 r. w sprawie zasad udzielania i rozmiaru zniżek tygodniowe</w:t>
            </w:r>
            <w:r w:rsidR="00E137A9" w:rsidRPr="007022A7">
              <w:rPr>
                <w:rFonts w:asciiTheme="minorHAnsi" w:hAnsiTheme="minorHAnsi" w:cstheme="minorHAnsi"/>
                <w:sz w:val="24"/>
                <w:szCs w:val="24"/>
              </w:rPr>
              <w:t>go obowiązkowego wymiaru godzin.</w:t>
            </w:r>
          </w:p>
        </w:tc>
      </w:tr>
      <w:tr w:rsidR="005A009B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740FD0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22.12.2023r. 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5A009B" w:rsidP="00843EB0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PN.4131.479.2023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740FD0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LIX/470/2023 Rady Gminy Purda z dnia 17 listopada 2023 r. w sprawie przeznaczenia do sprzedaży nieruchomości gruntowych oddanych w użytkowanie wieczyste oraz szczegółowe wytyczne sprzedaży nieruchomości gruntowych na rzecz ich użytkowników wieczystych, w części.</w:t>
            </w:r>
          </w:p>
        </w:tc>
      </w:tr>
      <w:tr w:rsidR="005A009B" w:rsidRPr="007022A7" w:rsidTr="007022A7">
        <w:trPr>
          <w:trHeight w:val="643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A13B38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740FD0" w:rsidP="00843EB0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PN.4131.480</w:t>
            </w:r>
            <w:r w:rsidR="005A009B"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740FD0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RG.0007.392.2023 Rady Gminy Kowale Oleckie z dnia 30 listopada 2023 r. w sprawie zasad przeznaczenia do sprzedaży nieruchomości gruntowych oddanych w </w:t>
            </w:r>
            <w:r w:rsidR="00A13B38" w:rsidRPr="007022A7">
              <w:rPr>
                <w:rFonts w:asciiTheme="minorHAnsi" w:hAnsiTheme="minorHAnsi" w:cstheme="minorHAnsi"/>
                <w:sz w:val="24"/>
                <w:szCs w:val="24"/>
              </w:rPr>
              <w:t>użytkowanie wieczyste oraz szczegółowych wytycznych sprzedaży nieruchomości gruntowych na rzecz ich użytkowników wieczystych, w części.</w:t>
            </w:r>
          </w:p>
        </w:tc>
      </w:tr>
      <w:tr w:rsidR="005A009B" w:rsidRPr="007022A7" w:rsidTr="007022A7">
        <w:trPr>
          <w:trHeight w:val="643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A13B38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A13B38" w:rsidP="00843EB0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PN.4131.481</w:t>
            </w:r>
            <w:r w:rsidR="005A009B"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A13B38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LXXXII/572/2023 Rady Miejskiej w Gołdapi z dnia 29 listopada 2023 r. w sprawie ustanowienia wieloletniego programu osłonowego w zakresie dożywiania „Posiłek w szkole i w domu” na lata 2024 – 2028 w Gminie Gołdap, w części.</w:t>
            </w:r>
          </w:p>
        </w:tc>
      </w:tr>
      <w:tr w:rsidR="005A009B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A13B38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A13B38" w:rsidP="00843EB0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PN.4131.482</w:t>
            </w:r>
            <w:r w:rsidR="005A009B"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A13B38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VIII/57/2023 Rady Gminy Rychliki z dnia 24 listopada 2023 r. w sprawie „Programu współpracy na rok 2024 z organizacjami pozarządowymi oraz innymi podmiotami prowadzącymi działalność pożytku publicznego działającymi na terenie Gminy Rychliki”.</w:t>
            </w:r>
          </w:p>
        </w:tc>
      </w:tr>
      <w:tr w:rsidR="005A009B" w:rsidRPr="007022A7" w:rsidTr="003A324A">
        <w:trPr>
          <w:trHeight w:val="3092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45.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A13B38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A13B38" w:rsidP="00A13B38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PN.4131.483.2023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A13B38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VIII/60/2023 Rady Gminy Rychliki z dnia 24 listopada </w:t>
            </w:r>
            <w:r w:rsidR="00352570"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2023 r. w sprawie wymagań jakie, powinien spełniać przedsiębiorca ubiegający się </w:t>
            </w:r>
            <w:r w:rsidR="00E137A9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52570"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o uzyskanie zezwolenia na prowadzenie działalności </w:t>
            </w:r>
            <w:r w:rsidR="00E137A9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52570" w:rsidRPr="007022A7">
              <w:rPr>
                <w:rFonts w:asciiTheme="minorHAnsi" w:hAnsiTheme="minorHAnsi" w:cstheme="minorHAnsi"/>
                <w:sz w:val="24"/>
                <w:szCs w:val="24"/>
              </w:rPr>
              <w:t>w zakresie opróżniania zbiorników bezodpływowych lub osadników w instalacjach przydomowych oczyszczalni ścieków i transportu nieczystości ciekłych na terenie Gminy Rychliki, w części.</w:t>
            </w:r>
          </w:p>
        </w:tc>
      </w:tr>
      <w:tr w:rsidR="005A009B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352570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A13B38" w:rsidP="00A13B38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PN.4131.484.2023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352570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LXXIII/756/23 Rady Miejskiej w Iławie z dnia 27 listopada 2023 r. w sprawie wyrażenia zgody na wprowadzenie należności pieniężnych Gminy Miejskiej Iława do rejestru należności Publicznoprawnych oraz określenia rodzaju należności pieniężnych, których dane są przekazywane do Rejestru Należności Publicznoprawnych, w części.</w:t>
            </w:r>
          </w:p>
        </w:tc>
      </w:tr>
      <w:tr w:rsidR="005A009B" w:rsidRPr="007022A7" w:rsidTr="003A324A">
        <w:trPr>
          <w:trHeight w:val="643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352570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352570" w:rsidP="00843EB0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PN.4131.485.2023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352570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LII/328/2023 Rady Gminy Gronowo Elbląskie z dnia 22 listopada 2023 r. </w:t>
            </w:r>
            <w:r w:rsidR="00E137A9" w:rsidRPr="007022A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w sprawie określenia wymagań jakie powinien spełniać prze</w:t>
            </w:r>
            <w:r w:rsidR="00A26755" w:rsidRPr="007022A7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siębiorca ubiegający się o uzyskanie zezwolenia na </w:t>
            </w:r>
            <w:r w:rsidR="00A26755"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 prowadzenie działalności w zakresie opróżniania zbiorników bezodpływowych lub osadników w instalacjach przydomowych oczyszczalni ścieków i transportu nieczystości ciekłych na terenie gminy  Gronowo Elbląskie, w części.</w:t>
            </w:r>
          </w:p>
        </w:tc>
      </w:tr>
      <w:tr w:rsidR="005A009B" w:rsidRPr="007022A7" w:rsidTr="007022A7">
        <w:trPr>
          <w:trHeight w:val="501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352570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352570" w:rsidP="00843EB0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PN.4131.486.2023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352570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</w:t>
            </w:r>
            <w:r w:rsidR="00A26755"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 BRM.0007.68.2023 Rady Miejskiej w Ornecie z dnia 29 listopada 2023 r. w sprawie określenia szczegółowych warunków sprzedaży nieruchomości gruntowych na rzecz ich użytkowników wieczystych.</w:t>
            </w:r>
          </w:p>
        </w:tc>
      </w:tr>
      <w:tr w:rsidR="005A009B" w:rsidRPr="007022A7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DF166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352570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022A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28.12.2023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A009B" w:rsidRPr="007022A7" w:rsidRDefault="00352570" w:rsidP="00843EB0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b/>
                <w:sz w:val="24"/>
                <w:szCs w:val="24"/>
              </w:rPr>
              <w:t>PN.4131.487.2023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A009B" w:rsidRPr="007022A7" w:rsidRDefault="00352570" w:rsidP="007022A7">
            <w:pPr>
              <w:spacing w:after="0"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22A7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</w:t>
            </w:r>
            <w:r w:rsidR="00A26755"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 LXVIII/416/23 Rady Gminy Piecki z dnia  22 listopada 2023 r. w sprawie zasad przeznaczania do sprzedaży nieruchomości gruntowych  oddanych w użytkowanie wieczyste oraz szczegółowych wytycznych sprzedaży nieruchomości</w:t>
            </w:r>
            <w:r w:rsidR="009520D6" w:rsidRPr="007022A7">
              <w:rPr>
                <w:rFonts w:asciiTheme="minorHAnsi" w:hAnsiTheme="minorHAnsi" w:cstheme="minorHAnsi"/>
                <w:sz w:val="24"/>
                <w:szCs w:val="24"/>
              </w:rPr>
              <w:t xml:space="preserve"> gruntowych na rzecz ich użytkowników wieczystych, w części.</w:t>
            </w:r>
          </w:p>
        </w:tc>
      </w:tr>
    </w:tbl>
    <w:p w:rsidR="00450C31" w:rsidRPr="007022A7" w:rsidRDefault="00450C31" w:rsidP="00D44BDF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450C31" w:rsidRPr="007022A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953"/>
    <w:multiLevelType w:val="hybridMultilevel"/>
    <w:tmpl w:val="91E69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2500D3"/>
    <w:multiLevelType w:val="hybridMultilevel"/>
    <w:tmpl w:val="B4800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B3543"/>
    <w:multiLevelType w:val="multilevel"/>
    <w:tmpl w:val="F93E66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0453AE2"/>
    <w:multiLevelType w:val="multilevel"/>
    <w:tmpl w:val="7050413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6C3"/>
    <w:multiLevelType w:val="hybridMultilevel"/>
    <w:tmpl w:val="90EE9DF8"/>
    <w:lvl w:ilvl="0" w:tplc="B3D8ED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555B"/>
    <w:multiLevelType w:val="hybridMultilevel"/>
    <w:tmpl w:val="A9CE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493B6D"/>
    <w:multiLevelType w:val="hybridMultilevel"/>
    <w:tmpl w:val="23D06CA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F96D74"/>
    <w:multiLevelType w:val="multilevel"/>
    <w:tmpl w:val="A620CB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16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8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05ABE"/>
    <w:rsid w:val="00056AA0"/>
    <w:rsid w:val="00063B7B"/>
    <w:rsid w:val="000A0511"/>
    <w:rsid w:val="000A4BC7"/>
    <w:rsid w:val="000A539C"/>
    <w:rsid w:val="000B59E8"/>
    <w:rsid w:val="000B62B0"/>
    <w:rsid w:val="00147C7C"/>
    <w:rsid w:val="00156EDF"/>
    <w:rsid w:val="001819D1"/>
    <w:rsid w:val="00186FD6"/>
    <w:rsid w:val="00195BCC"/>
    <w:rsid w:val="001B3967"/>
    <w:rsid w:val="001C71B6"/>
    <w:rsid w:val="001F655B"/>
    <w:rsid w:val="00225C86"/>
    <w:rsid w:val="00231AE1"/>
    <w:rsid w:val="002445C7"/>
    <w:rsid w:val="002754C6"/>
    <w:rsid w:val="0029672C"/>
    <w:rsid w:val="002D1F8E"/>
    <w:rsid w:val="002D475E"/>
    <w:rsid w:val="00306A9E"/>
    <w:rsid w:val="00352570"/>
    <w:rsid w:val="00382DCA"/>
    <w:rsid w:val="003A324A"/>
    <w:rsid w:val="003C24B1"/>
    <w:rsid w:val="003F25B9"/>
    <w:rsid w:val="00411EB4"/>
    <w:rsid w:val="004210CE"/>
    <w:rsid w:val="00430D69"/>
    <w:rsid w:val="004347CA"/>
    <w:rsid w:val="00450C31"/>
    <w:rsid w:val="0045211A"/>
    <w:rsid w:val="004577F1"/>
    <w:rsid w:val="00483435"/>
    <w:rsid w:val="004C3681"/>
    <w:rsid w:val="004C6CD2"/>
    <w:rsid w:val="004E5CB1"/>
    <w:rsid w:val="005454F3"/>
    <w:rsid w:val="005509B2"/>
    <w:rsid w:val="005A009B"/>
    <w:rsid w:val="005A7F55"/>
    <w:rsid w:val="005B050B"/>
    <w:rsid w:val="005D33B2"/>
    <w:rsid w:val="005E635E"/>
    <w:rsid w:val="006100B2"/>
    <w:rsid w:val="006126A6"/>
    <w:rsid w:val="006527F1"/>
    <w:rsid w:val="0067089F"/>
    <w:rsid w:val="00675EC3"/>
    <w:rsid w:val="00681D72"/>
    <w:rsid w:val="006D141A"/>
    <w:rsid w:val="006E563E"/>
    <w:rsid w:val="006F60EF"/>
    <w:rsid w:val="007022A7"/>
    <w:rsid w:val="0073187D"/>
    <w:rsid w:val="00740FD0"/>
    <w:rsid w:val="0075290E"/>
    <w:rsid w:val="007644F5"/>
    <w:rsid w:val="0077036D"/>
    <w:rsid w:val="0078274E"/>
    <w:rsid w:val="007955DD"/>
    <w:rsid w:val="007A7ED2"/>
    <w:rsid w:val="007E52C0"/>
    <w:rsid w:val="007F5695"/>
    <w:rsid w:val="007F7A97"/>
    <w:rsid w:val="00806C6C"/>
    <w:rsid w:val="008124FE"/>
    <w:rsid w:val="00832D5F"/>
    <w:rsid w:val="00843EB0"/>
    <w:rsid w:val="00860CC0"/>
    <w:rsid w:val="008B262C"/>
    <w:rsid w:val="008B3FED"/>
    <w:rsid w:val="008D0C36"/>
    <w:rsid w:val="008E4D4F"/>
    <w:rsid w:val="008F084E"/>
    <w:rsid w:val="00906480"/>
    <w:rsid w:val="00936AC6"/>
    <w:rsid w:val="009520D6"/>
    <w:rsid w:val="00981903"/>
    <w:rsid w:val="0099588F"/>
    <w:rsid w:val="009B3942"/>
    <w:rsid w:val="009E0844"/>
    <w:rsid w:val="00A13B38"/>
    <w:rsid w:val="00A26755"/>
    <w:rsid w:val="00A542D0"/>
    <w:rsid w:val="00A61BFF"/>
    <w:rsid w:val="00A63540"/>
    <w:rsid w:val="00A654E0"/>
    <w:rsid w:val="00A75F48"/>
    <w:rsid w:val="00AC491B"/>
    <w:rsid w:val="00AC4A24"/>
    <w:rsid w:val="00AD48B0"/>
    <w:rsid w:val="00B004AD"/>
    <w:rsid w:val="00B03B12"/>
    <w:rsid w:val="00B767FC"/>
    <w:rsid w:val="00B918E9"/>
    <w:rsid w:val="00B921E5"/>
    <w:rsid w:val="00BB5A9C"/>
    <w:rsid w:val="00BB6627"/>
    <w:rsid w:val="00BD5F18"/>
    <w:rsid w:val="00C26CB2"/>
    <w:rsid w:val="00C32E72"/>
    <w:rsid w:val="00C32EBB"/>
    <w:rsid w:val="00C50D87"/>
    <w:rsid w:val="00C75F95"/>
    <w:rsid w:val="00C90FCC"/>
    <w:rsid w:val="00CA73F9"/>
    <w:rsid w:val="00CB4529"/>
    <w:rsid w:val="00CC0AF0"/>
    <w:rsid w:val="00D261F7"/>
    <w:rsid w:val="00D44BDF"/>
    <w:rsid w:val="00D45917"/>
    <w:rsid w:val="00D61E66"/>
    <w:rsid w:val="00D657EC"/>
    <w:rsid w:val="00D95568"/>
    <w:rsid w:val="00DA105D"/>
    <w:rsid w:val="00DE2244"/>
    <w:rsid w:val="00DF1662"/>
    <w:rsid w:val="00E137A9"/>
    <w:rsid w:val="00E44170"/>
    <w:rsid w:val="00E91216"/>
    <w:rsid w:val="00EB75E4"/>
    <w:rsid w:val="00EC4922"/>
    <w:rsid w:val="00ED46C0"/>
    <w:rsid w:val="00EF52D5"/>
    <w:rsid w:val="00F04268"/>
    <w:rsid w:val="00F06C86"/>
    <w:rsid w:val="00F11A4E"/>
    <w:rsid w:val="00F127CE"/>
    <w:rsid w:val="00F21BA0"/>
    <w:rsid w:val="00F268ED"/>
    <w:rsid w:val="00F274E5"/>
    <w:rsid w:val="00F44C7E"/>
    <w:rsid w:val="00F724BE"/>
    <w:rsid w:val="00FA4A3A"/>
    <w:rsid w:val="00FC3405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026A1-DDC9-4B22-909C-E900CB68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90A3-5764-4F17-AD84-FB3403E6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2421</Words>
  <Characters>14527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dc:description/>
  <cp:lastModifiedBy>Magdalena Poznańska</cp:lastModifiedBy>
  <cp:revision>18</cp:revision>
  <dcterms:created xsi:type="dcterms:W3CDTF">2024-01-05T09:48:00Z</dcterms:created>
  <dcterms:modified xsi:type="dcterms:W3CDTF">2024-01-10T07:48:00Z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