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1859D788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3C0276">
        <w:rPr>
          <w:strike/>
        </w:rPr>
        <w:t>zużytych lub</w:t>
      </w:r>
      <w:r w:rsidRPr="00DB6E10">
        <w:t xml:space="preserve">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31"/>
        <w:gridCol w:w="964"/>
        <w:gridCol w:w="1276"/>
        <w:gridCol w:w="946"/>
        <w:gridCol w:w="807"/>
        <w:gridCol w:w="3650"/>
      </w:tblGrid>
      <w:tr w:rsidR="00DB6E10" w14:paraId="7F41C1BA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406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837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2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37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06C38" w14:paraId="7FB5556C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2E5BCAF8" w14:textId="7D903867" w:rsidR="00A06C38" w:rsidRPr="00DB6E10" w:rsidRDefault="00A06C38" w:rsidP="00A06C38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2866377" w14:textId="64519B74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 xml:space="preserve">Dywan 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48A277C3" w14:textId="29C59D0A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13-00007</w:t>
            </w:r>
          </w:p>
        </w:tc>
        <w:tc>
          <w:tcPr>
            <w:tcW w:w="642" w:type="pct"/>
            <w:vAlign w:val="bottom"/>
          </w:tcPr>
          <w:p w14:paraId="1BD96223" w14:textId="3915F211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2007-09-28</w:t>
            </w:r>
          </w:p>
        </w:tc>
        <w:tc>
          <w:tcPr>
            <w:tcW w:w="476" w:type="pct"/>
            <w:shd w:val="clear" w:color="auto" w:fill="auto"/>
            <w:vAlign w:val="bottom"/>
          </w:tcPr>
          <w:p w14:paraId="7D969A93" w14:textId="64B6FBFF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850,34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49273B" w14:textId="2D10DD7E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516,67</w:t>
            </w:r>
          </w:p>
        </w:tc>
        <w:tc>
          <w:tcPr>
            <w:tcW w:w="1837" w:type="pct"/>
            <w:vAlign w:val="bottom"/>
          </w:tcPr>
          <w:p w14:paraId="4672D455" w14:textId="09944BDB" w:rsidR="00A06C38" w:rsidRPr="00A06C38" w:rsidRDefault="00A06C38" w:rsidP="00A06C38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Style w:val="IGindeksgrny"/>
                <w:rFonts w:asciiTheme="minorHAnsi" w:hAnsiTheme="minorHAnsi" w:cstheme="minorHAnsi"/>
                <w:sz w:val="20"/>
              </w:rPr>
              <w:t>nie będzie wykorzystany w realizacji zadań związanych z działalnością komórki</w:t>
            </w:r>
          </w:p>
        </w:tc>
      </w:tr>
      <w:tr w:rsidR="00A06C38" w14:paraId="26D6CEBA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A9B0379" w14:textId="5FEB9CA8" w:rsidR="00A06C38" w:rsidRPr="00DB6E10" w:rsidRDefault="00A06C38" w:rsidP="00A06C38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57E120E2" w14:textId="1D2651B1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DYWAN EDEN WAWELSKI 235x350 akryl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72B75577" w14:textId="6218AA99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13-00012</w:t>
            </w:r>
          </w:p>
        </w:tc>
        <w:tc>
          <w:tcPr>
            <w:tcW w:w="642" w:type="pct"/>
            <w:vAlign w:val="bottom"/>
          </w:tcPr>
          <w:p w14:paraId="7E56AE7D" w14:textId="19F459D5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2008-12-29</w:t>
            </w:r>
          </w:p>
        </w:tc>
        <w:tc>
          <w:tcPr>
            <w:tcW w:w="476" w:type="pct"/>
            <w:shd w:val="clear" w:color="auto" w:fill="auto"/>
            <w:vAlign w:val="bottom"/>
          </w:tcPr>
          <w:p w14:paraId="5E70DFC7" w14:textId="5AEE4E9C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1 499,50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DF754C" w14:textId="7B0E05CF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516,67</w:t>
            </w:r>
          </w:p>
        </w:tc>
        <w:tc>
          <w:tcPr>
            <w:tcW w:w="1837" w:type="pct"/>
          </w:tcPr>
          <w:p w14:paraId="3FA3D141" w14:textId="3AEC1D53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Style w:val="IGindeksgrny"/>
                <w:rFonts w:asciiTheme="minorHAnsi" w:hAnsiTheme="minorHAnsi" w:cstheme="minorHAnsi"/>
                <w:sz w:val="20"/>
              </w:rPr>
              <w:t>nie będzie wykorzystany w realizacji zadań związanych z działalnością komórki</w:t>
            </w:r>
          </w:p>
        </w:tc>
      </w:tr>
      <w:tr w:rsidR="00A06C38" w14:paraId="4E143458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728AE61" w14:textId="7828E9C2" w:rsidR="00A06C38" w:rsidRPr="00DB6E10" w:rsidRDefault="00A06C38" w:rsidP="00A06C3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EB6B960" w14:textId="67558B5E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DYWAN EDEN WAWELSKI 235x350 akryl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62F24E32" w14:textId="57D0828B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13-00015</w:t>
            </w:r>
          </w:p>
        </w:tc>
        <w:tc>
          <w:tcPr>
            <w:tcW w:w="642" w:type="pct"/>
            <w:vAlign w:val="bottom"/>
          </w:tcPr>
          <w:p w14:paraId="04AEC875" w14:textId="4E270A2F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2008-12-29</w:t>
            </w:r>
          </w:p>
        </w:tc>
        <w:tc>
          <w:tcPr>
            <w:tcW w:w="476" w:type="pct"/>
            <w:shd w:val="clear" w:color="auto" w:fill="auto"/>
            <w:vAlign w:val="bottom"/>
          </w:tcPr>
          <w:p w14:paraId="404CE062" w14:textId="034AA2DF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1 499,50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75BBDC5" w14:textId="6401CAA3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516,67</w:t>
            </w:r>
          </w:p>
        </w:tc>
        <w:tc>
          <w:tcPr>
            <w:tcW w:w="1837" w:type="pct"/>
          </w:tcPr>
          <w:p w14:paraId="558C09E7" w14:textId="0F2DC56F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Style w:val="IGindeksgrny"/>
                <w:rFonts w:asciiTheme="minorHAnsi" w:hAnsiTheme="minorHAnsi" w:cstheme="minorHAnsi"/>
                <w:sz w:val="20"/>
              </w:rPr>
              <w:t>nie będzie wykorzystany w realizacji zadań związanych z działalnością komórki</w:t>
            </w:r>
          </w:p>
        </w:tc>
      </w:tr>
      <w:tr w:rsidR="00A06C38" w14:paraId="71201684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9E1D2D4" w14:textId="770CC88D" w:rsidR="00A06C38" w:rsidRPr="00DB6E10" w:rsidRDefault="00A06C38" w:rsidP="00A06C3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7761E674" w14:textId="752CEFD3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DYWAN EDEN WAWELSKI 235x350 akryl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01D2EF5F" w14:textId="57F96FFB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13-00016</w:t>
            </w:r>
          </w:p>
        </w:tc>
        <w:tc>
          <w:tcPr>
            <w:tcW w:w="642" w:type="pct"/>
            <w:vAlign w:val="bottom"/>
          </w:tcPr>
          <w:p w14:paraId="1435D37A" w14:textId="4ABE83B1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2008-12-29</w:t>
            </w:r>
          </w:p>
        </w:tc>
        <w:tc>
          <w:tcPr>
            <w:tcW w:w="476" w:type="pct"/>
            <w:shd w:val="clear" w:color="auto" w:fill="auto"/>
            <w:vAlign w:val="bottom"/>
          </w:tcPr>
          <w:p w14:paraId="6FFE9921" w14:textId="61570393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1 499,50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765BDC" w14:textId="33C7B38B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516,67</w:t>
            </w:r>
          </w:p>
        </w:tc>
        <w:tc>
          <w:tcPr>
            <w:tcW w:w="1837" w:type="pct"/>
          </w:tcPr>
          <w:p w14:paraId="7FAEF2E4" w14:textId="69FBE35A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Style w:val="IGindeksgrny"/>
                <w:rFonts w:asciiTheme="minorHAnsi" w:hAnsiTheme="minorHAnsi" w:cstheme="minorHAnsi"/>
                <w:sz w:val="20"/>
              </w:rPr>
              <w:t>nie będzie wykorzystany w realizacji zadań związanych z działalnością komórki</w:t>
            </w:r>
          </w:p>
        </w:tc>
      </w:tr>
      <w:tr w:rsidR="00A06C38" w14:paraId="76A41EA8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75A7933D" w14:textId="11391483" w:rsidR="00A06C38" w:rsidRPr="00DB6E10" w:rsidRDefault="00A06C38" w:rsidP="00A06C3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38C8890A" w14:textId="1749D39E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DYWAN EDEN WAWELSKI 235x350 akryl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003E2478" w14:textId="0648094D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13-00017</w:t>
            </w:r>
          </w:p>
        </w:tc>
        <w:tc>
          <w:tcPr>
            <w:tcW w:w="642" w:type="pct"/>
            <w:vAlign w:val="bottom"/>
          </w:tcPr>
          <w:p w14:paraId="6B09CF48" w14:textId="09CEF63F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2008-12-29</w:t>
            </w:r>
          </w:p>
        </w:tc>
        <w:tc>
          <w:tcPr>
            <w:tcW w:w="476" w:type="pct"/>
            <w:shd w:val="clear" w:color="auto" w:fill="auto"/>
            <w:vAlign w:val="bottom"/>
          </w:tcPr>
          <w:p w14:paraId="7261E621" w14:textId="623111F1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1499,50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78AA44E" w14:textId="0F3FBDA8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516,67</w:t>
            </w:r>
          </w:p>
        </w:tc>
        <w:tc>
          <w:tcPr>
            <w:tcW w:w="1837" w:type="pct"/>
          </w:tcPr>
          <w:p w14:paraId="4CCE3F71" w14:textId="7F4DDE17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Style w:val="IGindeksgrny"/>
                <w:rFonts w:asciiTheme="minorHAnsi" w:hAnsiTheme="minorHAnsi" w:cstheme="minorHAnsi"/>
                <w:sz w:val="20"/>
              </w:rPr>
              <w:t>nie będzie wykorzystany w realizacji zadań związanych z działalnością komórki</w:t>
            </w:r>
          </w:p>
        </w:tc>
      </w:tr>
      <w:tr w:rsidR="00A06C38" w14:paraId="266FFEBF" w14:textId="77777777" w:rsidTr="00A06C38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3E9DC84F" w14:textId="318CB051" w:rsidR="00A06C38" w:rsidRPr="00DB6E10" w:rsidRDefault="00A06C38" w:rsidP="00A06C38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461A58EA" w14:textId="14998B98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DYWAN WAWELSKI BURGUND 300x400</w:t>
            </w:r>
          </w:p>
        </w:tc>
        <w:tc>
          <w:tcPr>
            <w:tcW w:w="485" w:type="pct"/>
            <w:shd w:val="clear" w:color="auto" w:fill="auto"/>
            <w:vAlign w:val="bottom"/>
          </w:tcPr>
          <w:p w14:paraId="7BD1D728" w14:textId="618CF7AB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13-00022</w:t>
            </w:r>
          </w:p>
        </w:tc>
        <w:tc>
          <w:tcPr>
            <w:tcW w:w="642" w:type="pct"/>
            <w:vAlign w:val="bottom"/>
          </w:tcPr>
          <w:p w14:paraId="3C3804AE" w14:textId="63C9734D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2009-12-22</w:t>
            </w:r>
          </w:p>
        </w:tc>
        <w:tc>
          <w:tcPr>
            <w:tcW w:w="476" w:type="pct"/>
            <w:shd w:val="clear" w:color="auto" w:fill="auto"/>
            <w:vAlign w:val="bottom"/>
          </w:tcPr>
          <w:p w14:paraId="4C185775" w14:textId="0F8A3ED8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1769,00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2082EE6" w14:textId="1B5B8790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Fonts w:asciiTheme="minorHAnsi" w:hAnsiTheme="minorHAnsi" w:cstheme="minorHAnsi"/>
                <w:color w:val="000000"/>
                <w:sz w:val="20"/>
              </w:rPr>
              <w:t>516,67</w:t>
            </w:r>
          </w:p>
        </w:tc>
        <w:tc>
          <w:tcPr>
            <w:tcW w:w="1837" w:type="pct"/>
          </w:tcPr>
          <w:p w14:paraId="1EFC1615" w14:textId="694E15DC" w:rsidR="00A06C38" w:rsidRPr="00A06C38" w:rsidRDefault="00A06C38" w:rsidP="00A06C38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20"/>
              </w:rPr>
            </w:pPr>
            <w:r w:rsidRPr="00A06C38">
              <w:rPr>
                <w:rStyle w:val="IGindeksgrny"/>
                <w:rFonts w:asciiTheme="minorHAnsi" w:hAnsiTheme="minorHAnsi" w:cstheme="minorHAnsi"/>
                <w:sz w:val="20"/>
              </w:rPr>
              <w:t>nie będzie wykorzystany w realizacji zadań związanych z działalnością komórki</w:t>
            </w:r>
          </w:p>
        </w:tc>
      </w:tr>
    </w:tbl>
    <w:p w14:paraId="293D52FD" w14:textId="2788D8FB" w:rsidR="005E72FA" w:rsidRPr="0006153A" w:rsidRDefault="005E72FA" w:rsidP="00605226">
      <w:pPr>
        <w:rPr>
          <w:rStyle w:val="IDindeksdolny"/>
          <w:i/>
          <w:vertAlign w:val="superscript"/>
        </w:rPr>
      </w:pP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  <w:t xml:space="preserve"> </w:t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13F40">
        <w:rPr>
          <w:rStyle w:val="IDindeksdolny"/>
        </w:rPr>
        <w:tab/>
      </w:r>
      <w:r w:rsidRPr="00313F40">
        <w:rPr>
          <w:rStyle w:val="IDindeksdolny"/>
        </w:rPr>
        <w:tab/>
      </w:r>
    </w:p>
    <w:p w14:paraId="21C5B563" w14:textId="77777777" w:rsidR="0006153A" w:rsidRDefault="0006153A" w:rsidP="0006153A">
      <w:pPr>
        <w:ind w:left="9204"/>
      </w:pPr>
    </w:p>
    <w:sectPr w:rsidR="0006153A" w:rsidSect="00DB6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6153A"/>
    <w:rsid w:val="00191546"/>
    <w:rsid w:val="00232134"/>
    <w:rsid w:val="003C0276"/>
    <w:rsid w:val="0048409F"/>
    <w:rsid w:val="004E3B6A"/>
    <w:rsid w:val="005E4F00"/>
    <w:rsid w:val="005E72FA"/>
    <w:rsid w:val="00605226"/>
    <w:rsid w:val="00774242"/>
    <w:rsid w:val="009E5AE6"/>
    <w:rsid w:val="00A06C38"/>
    <w:rsid w:val="00C217A6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7</cp:revision>
  <cp:lastPrinted>2024-04-08T14:12:00Z</cp:lastPrinted>
  <dcterms:created xsi:type="dcterms:W3CDTF">2024-03-29T10:13:00Z</dcterms:created>
  <dcterms:modified xsi:type="dcterms:W3CDTF">2024-06-18T14:12:00Z</dcterms:modified>
</cp:coreProperties>
</file>