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1306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116A4">
        <w:rPr>
          <w:rFonts w:asciiTheme="minorHAnsi" w:hAnsiTheme="minorHAnsi" w:cstheme="minorHAnsi"/>
          <w:bCs/>
          <w:sz w:val="24"/>
          <w:szCs w:val="24"/>
        </w:rPr>
        <w:t>25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116A4" w:rsidRDefault="00E116A4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E116A4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DOOŚ-WDŚZOO.420.41.2021.MM.12</w:t>
      </w:r>
    </w:p>
    <w:bookmarkEnd w:id="0"/>
    <w:p w:rsidR="00B35A7F" w:rsidRPr="00467719" w:rsidRDefault="003268E2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116A4" w:rsidRPr="00E116A4" w:rsidRDefault="00E116A4" w:rsidP="00E116A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116A4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w prowadzonym postępowaniu w sprawie zmiany decyzji Generalnego Dyrektora Ochrony Środowiska z dnia 6 kwietnia 2016 r., znak: DOOŚ-oal.4233.21.2015.is.l5, uchylającej decyzję Regionalnego Dyrektora Ochrony Środowiska we Wrocławiu z dnia 27 lutego 2015 r., znak: WOOŚ.4233.8.2012.ŁCK.47, o środowiskowych uwarunkowaniach dla przedsięwzięcia pod nazwą: Budowa suchego zbiornika przeciwpowodziowego Boboszów na Nysie Kłodzkiej w części i w tym zakresie orzekającej co do istoty sprawy, a w pozostałym zakresie utrzymującej powyższą decyzję w mocy, zgromadzony został cały materiał dowodowy.</w:t>
      </w:r>
    </w:p>
    <w:p w:rsidR="00E116A4" w:rsidRPr="00E116A4" w:rsidRDefault="00E116A4" w:rsidP="00E116A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116A4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E116A4" w:rsidRPr="00E116A4" w:rsidRDefault="00E116A4" w:rsidP="00E116A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116A4">
        <w:rPr>
          <w:rFonts w:asciiTheme="minorHAnsi" w:hAnsiTheme="minorHAnsi" w:cstheme="minorHAnsi"/>
          <w:bCs/>
          <w:color w:val="000000"/>
          <w:sz w:val="24"/>
          <w:szCs w:val="24"/>
        </w:rPr>
        <w:t>Ponadto na podstawie art. 36 Kpa zawiadamiam, że ww. postępowanie nie mogło być zakończone w wyznaczonym terminie. Przyczyną zwłoki jest konieczność zapewnienia stronom oraz społeczeństwu udziału w postępowaniu oraz możliwości zapoznania się z materiałem dowodowym zgromadzonym w przedmiotowej sprawie.</w:t>
      </w:r>
    </w:p>
    <w:p w:rsidR="00E116A4" w:rsidRPr="00E116A4" w:rsidRDefault="00E116A4" w:rsidP="00E116A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116A4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14 marca 2022 r.</w:t>
      </w:r>
    </w:p>
    <w:p w:rsidR="005C49B1" w:rsidRDefault="00E116A4" w:rsidP="00E116A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116A4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35A7F" w:rsidRPr="00467719" w:rsidRDefault="00B35A7F" w:rsidP="001B10C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lastRenderedPageBreak/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E116A4" w:rsidRPr="00E116A4" w:rsidRDefault="00E116A4" w:rsidP="00E116A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116A4">
        <w:rPr>
          <w:rFonts w:asciiTheme="minorHAnsi" w:hAnsiTheme="minorHAnsi" w:cstheme="minorHAnsi"/>
          <w:color w:val="000000"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E116A4" w:rsidRPr="00E116A4" w:rsidRDefault="00E116A4" w:rsidP="00E116A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116A4">
        <w:rPr>
          <w:rFonts w:asciiTheme="minorHAnsi" w:hAnsiTheme="minorHAnsi" w:cstheme="minorHAnsi"/>
          <w:color w:val="000000"/>
        </w:rPr>
        <w:t xml:space="preserve">Art. 36 Kpa O każdym przypadku </w:t>
      </w:r>
      <w:r w:rsidRPr="00E116A4">
        <w:rPr>
          <w:rFonts w:asciiTheme="minorHAnsi" w:hAnsiTheme="minorHAnsi" w:cstheme="minorHAnsi"/>
          <w:color w:val="000000"/>
        </w:rPr>
        <w:t>niezałatwienia</w:t>
      </w:r>
      <w:r w:rsidRPr="00E116A4">
        <w:rPr>
          <w:rFonts w:asciiTheme="minorHAnsi" w:hAnsiTheme="minorHAnsi" w:cstheme="minorHAnsi"/>
          <w:color w:val="000000"/>
        </w:rPr>
        <w:t xml:space="preserve">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:rsidR="00E116A4" w:rsidRPr="00E116A4" w:rsidRDefault="00E116A4" w:rsidP="00E116A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116A4">
        <w:rPr>
          <w:rFonts w:asciiTheme="minorHAnsi" w:hAnsiTheme="minorHAnsi" w:cstheme="minorHAnsi"/>
          <w:color w:val="000000"/>
        </w:rPr>
        <w:t>Art. 37 § 1 Kpa Stronic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E116A4" w:rsidRPr="00E116A4" w:rsidRDefault="00E116A4" w:rsidP="00E116A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116A4">
        <w:rPr>
          <w:rFonts w:asciiTheme="minorHAnsi" w:hAnsiTheme="minorHAnsi" w:cstheme="minorHAnsi"/>
          <w:color w:val="000000"/>
        </w:rPr>
        <w:t>Art. 41 Kpa W toku postępowania strony oraz ich przedstawiciele i pełnomocnicy mają obowiązek zawiadomić organ administracji publicznej o każdej zmianie swojego adresu (§ 1). W razie zaniedbania obowiązku określonego w § 1 doręczenie pisma pod dotychczasowym adresem ma skutek prawny (§ 2).</w:t>
      </w:r>
    </w:p>
    <w:p w:rsidR="00E116A4" w:rsidRPr="00E116A4" w:rsidRDefault="00E116A4" w:rsidP="00E116A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116A4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C49B1" w:rsidRPr="00E000E6" w:rsidRDefault="00E116A4" w:rsidP="00E116A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116A4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116A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116A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116A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116A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116A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57ED3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60237"/>
    <w:rsid w:val="00C80D3E"/>
    <w:rsid w:val="00C9368E"/>
    <w:rsid w:val="00CA0A2B"/>
    <w:rsid w:val="00D275FD"/>
    <w:rsid w:val="00D60B77"/>
    <w:rsid w:val="00D8044E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421D-1A48-4C5A-82B6-463DFF95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2023-06-30T09:55:00Z</dcterms:created>
  <dcterms:modified xsi:type="dcterms:W3CDTF">2023-06-30T09:55:00Z</dcterms:modified>
</cp:coreProperties>
</file>