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14AEDA" w14:textId="77777777" w:rsidR="008F59A8" w:rsidRPr="006C58A7" w:rsidRDefault="008649F8" w:rsidP="008F59A8">
      <w:pPr>
        <w:tabs>
          <w:tab w:val="right" w:pos="9214"/>
        </w:tabs>
        <w:jc w:val="right"/>
        <w:rPr>
          <w:rFonts w:ascii="Arial" w:hAnsi="Arial" w:cs="Arial"/>
          <w:color w:val="000000" w:themeColor="text1"/>
          <w:sz w:val="24"/>
          <w:szCs w:val="24"/>
        </w:rPr>
      </w:pPr>
      <w:r w:rsidRPr="006C58A7">
        <w:rPr>
          <w:rFonts w:ascii="Arial" w:hAnsi="Arial" w:cs="Arial"/>
          <w:color w:val="000000" w:themeColor="text1"/>
          <w:sz w:val="24"/>
          <w:szCs w:val="24"/>
        </w:rPr>
        <w:t xml:space="preserve">Brzeg,  </w:t>
      </w:r>
      <w:bookmarkStart w:id="0" w:name="ezdDataPodpisu"/>
      <w:bookmarkEnd w:id="0"/>
      <w:r w:rsidRPr="006C58A7">
        <w:rPr>
          <w:rFonts w:ascii="Arial" w:hAnsi="Arial" w:cs="Arial"/>
          <w:color w:val="000000" w:themeColor="text1"/>
          <w:sz w:val="24"/>
          <w:szCs w:val="24"/>
        </w:rPr>
        <w:t xml:space="preserve"> r.</w:t>
      </w:r>
    </w:p>
    <w:p w14:paraId="7B84C812" w14:textId="77777777" w:rsidR="008F59A8" w:rsidRPr="006C58A7" w:rsidRDefault="008649F8" w:rsidP="008F59A8">
      <w:pPr>
        <w:tabs>
          <w:tab w:val="right" w:pos="9214"/>
        </w:tabs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 xml:space="preserve">Zn. </w:t>
      </w:r>
      <w:proofErr w:type="spellStart"/>
      <w:r w:rsidRPr="006C58A7">
        <w:rPr>
          <w:rFonts w:ascii="Arial" w:hAnsi="Arial" w:cs="Arial"/>
          <w:color w:val="000000" w:themeColor="text1"/>
        </w:rPr>
        <w:t>spr</w:t>
      </w:r>
      <w:proofErr w:type="spellEnd"/>
      <w:r w:rsidRPr="006C58A7">
        <w:rPr>
          <w:rFonts w:ascii="Arial" w:hAnsi="Arial" w:cs="Arial"/>
          <w:color w:val="000000" w:themeColor="text1"/>
        </w:rPr>
        <w:t xml:space="preserve">.: </w:t>
      </w:r>
      <w:bookmarkStart w:id="1" w:name="ezdSprawaZnak"/>
      <w:r w:rsidRPr="006C58A7">
        <w:rPr>
          <w:rFonts w:ascii="Arial" w:hAnsi="Arial" w:cs="Arial"/>
          <w:color w:val="000000" w:themeColor="text1"/>
        </w:rPr>
        <w:t>ZG.2217.39.2023</w:t>
      </w:r>
      <w:bookmarkEnd w:id="1"/>
    </w:p>
    <w:p w14:paraId="326A3E58" w14:textId="5F55B36B" w:rsidR="006C58A7" w:rsidRPr="006C58A7" w:rsidRDefault="006C58A7" w:rsidP="006C58A7">
      <w:pPr>
        <w:tabs>
          <w:tab w:val="right" w:pos="9214"/>
        </w:tabs>
        <w:spacing w:after="0"/>
        <w:rPr>
          <w:rFonts w:cstheme="minorHAnsi"/>
          <w:color w:val="000000" w:themeColor="text1"/>
        </w:rPr>
      </w:pPr>
      <w:r w:rsidRPr="006C58A7">
        <w:rPr>
          <w:rFonts w:cstheme="minorHAnsi"/>
          <w:color w:val="000000" w:themeColor="text1"/>
        </w:rPr>
        <w:t xml:space="preserve">Załącznik nr 2  </w:t>
      </w:r>
      <w:r w:rsidRPr="006C58A7">
        <w:rPr>
          <w:rFonts w:cstheme="minorHAnsi"/>
          <w:bCs/>
          <w:color w:val="000000" w:themeColor="text1"/>
        </w:rPr>
        <w:t>do Ogłoszenia o przetargu z dnia 27.09.2023 r.</w:t>
      </w:r>
    </w:p>
    <w:p w14:paraId="30E67C8D" w14:textId="77777777" w:rsidR="006C58A7" w:rsidRPr="006C58A7" w:rsidRDefault="006C58A7" w:rsidP="006C58A7">
      <w:pPr>
        <w:ind w:left="5387"/>
        <w:rPr>
          <w:rFonts w:ascii="Arial" w:hAnsi="Arial" w:cs="Arial"/>
          <w:b/>
          <w:color w:val="000000" w:themeColor="text1"/>
        </w:rPr>
      </w:pPr>
    </w:p>
    <w:p w14:paraId="15450B1C" w14:textId="77777777" w:rsidR="006C58A7" w:rsidRPr="006C58A7" w:rsidRDefault="006C58A7" w:rsidP="006C58A7">
      <w:pPr>
        <w:spacing w:line="276" w:lineRule="auto"/>
        <w:jc w:val="center"/>
        <w:rPr>
          <w:rFonts w:ascii="Arial" w:hAnsi="Arial" w:cs="Arial"/>
          <w:b/>
          <w:color w:val="000000" w:themeColor="text1"/>
        </w:rPr>
      </w:pPr>
      <w:r w:rsidRPr="006C58A7">
        <w:rPr>
          <w:rFonts w:ascii="Arial" w:hAnsi="Arial" w:cs="Arial"/>
          <w:b/>
          <w:color w:val="000000" w:themeColor="text1"/>
        </w:rPr>
        <w:t xml:space="preserve">REGULAMIN PRZETARGU </w:t>
      </w:r>
    </w:p>
    <w:p w14:paraId="14C7FB81" w14:textId="77777777" w:rsidR="006C58A7" w:rsidRPr="006C58A7" w:rsidRDefault="006C58A7" w:rsidP="006C58A7">
      <w:pPr>
        <w:spacing w:line="276" w:lineRule="auto"/>
        <w:jc w:val="center"/>
        <w:rPr>
          <w:rFonts w:ascii="Arial" w:hAnsi="Arial" w:cs="Arial"/>
          <w:b/>
          <w:color w:val="000000" w:themeColor="text1"/>
        </w:rPr>
      </w:pPr>
      <w:r w:rsidRPr="006C58A7">
        <w:rPr>
          <w:rFonts w:ascii="Arial" w:hAnsi="Arial" w:cs="Arial"/>
          <w:b/>
          <w:color w:val="000000" w:themeColor="text1"/>
        </w:rPr>
        <w:t>NA DZIERŻAWĘ GRUNTÓW ROLNYCH</w:t>
      </w:r>
    </w:p>
    <w:p w14:paraId="57083E88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Skarb Państwa Państwowe Gospodarstwo Leśne Lasy Państwowe – Nadleśnictwo Brzeg przeprowadza przetarg nieograniczony pisemny na dzierżawę gruntów rolnych, stanowiących własność Skarbu Państwa w zarządzie Nadleśnictwa Brzeg (Organizator Przetargu).</w:t>
      </w:r>
    </w:p>
    <w:p w14:paraId="7253C9DC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1373F0B0" w14:textId="4EA66095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Podstawy prawne przeprowadzenia przetargu stanowią przepisy Art. 39, oraz art. 4  ust 3  ustawy z dnia 28.09.1991 r. o lasach (</w:t>
      </w:r>
      <w:proofErr w:type="spellStart"/>
      <w:r w:rsidRPr="006C58A7">
        <w:rPr>
          <w:rFonts w:ascii="Arial" w:hAnsi="Arial" w:cs="Arial"/>
          <w:color w:val="000000" w:themeColor="text1"/>
        </w:rPr>
        <w:t>t.j</w:t>
      </w:r>
      <w:proofErr w:type="spellEnd"/>
      <w:r w:rsidRPr="006C58A7">
        <w:rPr>
          <w:rFonts w:ascii="Arial" w:hAnsi="Arial" w:cs="Arial"/>
          <w:color w:val="000000" w:themeColor="text1"/>
        </w:rPr>
        <w:t>. Dz. U. z 2023 r. poz. 1356), przepisy art. 70</w:t>
      </w:r>
      <w:r w:rsidRPr="006C58A7">
        <w:rPr>
          <w:rFonts w:ascii="Arial" w:hAnsi="Arial" w:cs="Arial"/>
          <w:color w:val="000000" w:themeColor="text1"/>
          <w:vertAlign w:val="superscript"/>
        </w:rPr>
        <w:t>1</w:t>
      </w:r>
      <w:r w:rsidRPr="006C58A7">
        <w:rPr>
          <w:rFonts w:ascii="Arial" w:hAnsi="Arial" w:cs="Arial"/>
          <w:color w:val="000000" w:themeColor="text1"/>
        </w:rPr>
        <w:t xml:space="preserve"> , 70</w:t>
      </w:r>
      <w:r w:rsidRPr="006C58A7">
        <w:rPr>
          <w:rFonts w:ascii="Arial" w:hAnsi="Arial" w:cs="Arial"/>
          <w:color w:val="000000" w:themeColor="text1"/>
          <w:vertAlign w:val="superscript"/>
        </w:rPr>
        <w:t>3</w:t>
      </w:r>
      <w:r w:rsidRPr="006C58A7">
        <w:rPr>
          <w:rFonts w:ascii="Arial" w:hAnsi="Arial" w:cs="Arial"/>
          <w:color w:val="000000" w:themeColor="text1"/>
        </w:rPr>
        <w:t xml:space="preserve"> ustawy z dnia 23.04.1964 r. Kodeks cywilny  (</w:t>
      </w:r>
      <w:proofErr w:type="spellStart"/>
      <w:r w:rsidRPr="006C58A7">
        <w:rPr>
          <w:rFonts w:ascii="Arial" w:hAnsi="Arial" w:cs="Arial"/>
          <w:color w:val="000000" w:themeColor="text1"/>
        </w:rPr>
        <w:t>t.j</w:t>
      </w:r>
      <w:proofErr w:type="spellEnd"/>
      <w:r w:rsidRPr="006C58A7">
        <w:rPr>
          <w:rFonts w:ascii="Arial" w:hAnsi="Arial" w:cs="Arial"/>
          <w:color w:val="000000" w:themeColor="text1"/>
        </w:rPr>
        <w:t>. Dz. U. z 2023 r. poz. 1610 ze zm.)  oraz   Zarządzenie nr 2 Dyrektora Regionalnej Dyrekcji  Lasów Państwowych w Katowicach z dnia 21.01.2021 r. w zakresie wprowadzenia do stosowania „Wytycznych w sprawie dzierżawy i najmu nieruchomości na terenie jednostek nadzorowanych przez Regionalną Dyrekcję Lasów Państwowych w Katowicach”, znak sprawy ES.2217.1.25.2021.</w:t>
      </w:r>
    </w:p>
    <w:p w14:paraId="61E55BD7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37012105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Organizator przetargu sporządza ogłoszenie o przetargu określające warunki przystąpienia uczestników do przetargu, treść i formę ofert pisemnych oraz tryb składania  i wyboru ofert pisemnych. Ogłoszenie o przetargu zostaje wywieszone na stronie internetowej Nadleśnictwa Brzeg oraz w biurach kancelarii leśnictw, których grunty znalazły się w wykazie gruntów przeznaczonych do wydzierżawienia.</w:t>
      </w:r>
    </w:p>
    <w:p w14:paraId="415C9575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17DE7EC6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Do przetargu nie mogą przystąpić osoby zalegające z zapłatą czynszu dzierżawnego za dotychczas dzierżawione od Nadleśnictwa Brzeg grunty.</w:t>
      </w:r>
    </w:p>
    <w:p w14:paraId="4DB24087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4A6269A3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Przystępując do przetargu poprzez złożenie oferty uczestnik potwierdza, że położenie, dojazd do przedmiotu oferty oraz jego stan jest mu znany i w wypadku wyboru jego oferty nie będzie przedstawiał roszczeń co do przedmiotu oferty.</w:t>
      </w:r>
    </w:p>
    <w:p w14:paraId="3C7B6FF3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6682A008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Nadleśnictwo Brzeg sporządza wykaz gruntów przeznaczonych do wydzierżawienia na podstawie danych z ewidencji prowadzonej w nadleśnictwie (załącznik nr 1 do ogłoszenia o przetargu na dzierżawę gruntów rolnych).</w:t>
      </w:r>
    </w:p>
    <w:p w14:paraId="3C423C2E" w14:textId="77777777" w:rsidR="006C58A7" w:rsidRPr="006C58A7" w:rsidRDefault="006C58A7" w:rsidP="006C58A7">
      <w:pPr>
        <w:spacing w:after="0" w:line="276" w:lineRule="auto"/>
        <w:jc w:val="both"/>
        <w:rPr>
          <w:rFonts w:ascii="Arial" w:hAnsi="Arial" w:cs="Arial"/>
          <w:color w:val="000000" w:themeColor="text1"/>
        </w:rPr>
      </w:pPr>
    </w:p>
    <w:p w14:paraId="540B926B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Wyboru ofert dokonuje komisja powołana przez Nadleśniczego Nadleśnictwa Brzeg.</w:t>
      </w:r>
    </w:p>
    <w:p w14:paraId="5AFCE750" w14:textId="77777777" w:rsidR="006C58A7" w:rsidRPr="006C58A7" w:rsidRDefault="006C58A7" w:rsidP="006C58A7">
      <w:pPr>
        <w:spacing w:line="276" w:lineRule="auto"/>
        <w:ind w:left="360"/>
        <w:jc w:val="both"/>
        <w:rPr>
          <w:rFonts w:ascii="Arial" w:hAnsi="Arial" w:cs="Arial"/>
          <w:color w:val="000000" w:themeColor="text1"/>
        </w:rPr>
      </w:pPr>
    </w:p>
    <w:p w14:paraId="3342DD1A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 xml:space="preserve">Komisja wybiera najkorzystniejszą ofertę z ofert nieodrzuconych, według kryterium najwyższej oferowanej rocznej wysokości czynszu podanej w </w:t>
      </w:r>
      <w:proofErr w:type="spellStart"/>
      <w:r w:rsidRPr="006C58A7">
        <w:rPr>
          <w:rFonts w:ascii="Arial" w:hAnsi="Arial" w:cs="Arial"/>
          <w:color w:val="000000" w:themeColor="text1"/>
        </w:rPr>
        <w:t>dt</w:t>
      </w:r>
      <w:proofErr w:type="spellEnd"/>
      <w:r w:rsidRPr="006C58A7">
        <w:rPr>
          <w:rFonts w:ascii="Arial" w:hAnsi="Arial" w:cs="Arial"/>
          <w:color w:val="000000" w:themeColor="text1"/>
        </w:rPr>
        <w:t xml:space="preserve"> pszenicy/ha/rok za wybrany kompleks gruntów rolnych. </w:t>
      </w:r>
    </w:p>
    <w:p w14:paraId="2728FDA5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6A977C8E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 xml:space="preserve">Przetarg uważa się za nierozstrzygnięty jeżeli: </w:t>
      </w:r>
    </w:p>
    <w:p w14:paraId="509236B7" w14:textId="77777777" w:rsidR="006C58A7" w:rsidRPr="006C58A7" w:rsidRDefault="006C58A7" w:rsidP="006C58A7">
      <w:pPr>
        <w:spacing w:line="240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lastRenderedPageBreak/>
        <w:tab/>
        <w:t>a) nie wpłynęła żadna oferta;</w:t>
      </w:r>
    </w:p>
    <w:p w14:paraId="1449F03C" w14:textId="77777777" w:rsidR="006C58A7" w:rsidRPr="006C58A7" w:rsidRDefault="006C58A7" w:rsidP="006C58A7">
      <w:pPr>
        <w:spacing w:line="240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ab/>
        <w:t>b) żaden z uczestników nie zaoferował co najmniej wywoławczej wysokości czynszu;</w:t>
      </w:r>
    </w:p>
    <w:p w14:paraId="7391FAE5" w14:textId="77777777" w:rsidR="006C58A7" w:rsidRPr="006C58A7" w:rsidRDefault="006C58A7" w:rsidP="006C58A7">
      <w:pPr>
        <w:spacing w:line="240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ab/>
        <w:t>c) komisja odrzuciła wszystkie oferty  lub nie wybrała żadnej.</w:t>
      </w:r>
    </w:p>
    <w:p w14:paraId="42531FDF" w14:textId="77777777" w:rsidR="006C58A7" w:rsidRPr="006C58A7" w:rsidRDefault="006C58A7" w:rsidP="006C58A7">
      <w:pPr>
        <w:spacing w:line="240" w:lineRule="auto"/>
        <w:jc w:val="both"/>
        <w:rPr>
          <w:rFonts w:ascii="Arial" w:hAnsi="Arial" w:cs="Arial"/>
          <w:color w:val="000000" w:themeColor="text1"/>
        </w:rPr>
      </w:pPr>
    </w:p>
    <w:p w14:paraId="09FA9172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Przetarg przeprowadza się, jeżeli złożył ofertę chociażby jeden uczestnik przetargu.</w:t>
      </w:r>
    </w:p>
    <w:p w14:paraId="6CAA7750" w14:textId="77777777" w:rsidR="006C58A7" w:rsidRPr="006C58A7" w:rsidRDefault="006C58A7" w:rsidP="006C58A7">
      <w:pPr>
        <w:spacing w:after="0" w:line="276" w:lineRule="auto"/>
        <w:ind w:left="360"/>
        <w:jc w:val="both"/>
        <w:rPr>
          <w:rFonts w:ascii="Arial" w:hAnsi="Arial" w:cs="Arial"/>
          <w:color w:val="000000" w:themeColor="text1"/>
        </w:rPr>
      </w:pPr>
    </w:p>
    <w:p w14:paraId="62B01B0A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Komisja sporządza protokół z wyboru najkorzystniejszych ofert zgodnie                                   z regulaminem przetargu.</w:t>
      </w:r>
    </w:p>
    <w:p w14:paraId="190A4CE4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3B347CC7" w14:textId="77777777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O wynikach przetargu, Nadleśnictwo Brzeg zawiadamia niezwłocznie po zamknięciu przetargu, poprzez wywieszenie listy oferentów z oferowanymi przez nich czynszami na tablicy ogłoszeń w siedzibie Nadleśnictwa, na stronie internetowej oraz w biurach kancelarii leśnictw, na których grunty był ogłaszany przetarg. Uczestników, których oferta została wybrana jako najkorzystniejsza zawiadamia się pisemnie.</w:t>
      </w:r>
    </w:p>
    <w:p w14:paraId="67A3AFBD" w14:textId="77777777" w:rsidR="006C58A7" w:rsidRPr="006C58A7" w:rsidRDefault="006C58A7" w:rsidP="006C58A7">
      <w:pPr>
        <w:pStyle w:val="Akapitzlist"/>
        <w:spacing w:line="276" w:lineRule="auto"/>
        <w:jc w:val="both"/>
        <w:rPr>
          <w:rFonts w:ascii="Arial" w:hAnsi="Arial" w:cs="Arial"/>
          <w:color w:val="000000" w:themeColor="text1"/>
        </w:rPr>
      </w:pPr>
    </w:p>
    <w:p w14:paraId="0D99D083" w14:textId="081954EF" w:rsidR="006C58A7" w:rsidRPr="006C58A7" w:rsidRDefault="006C58A7" w:rsidP="006C58A7">
      <w:pPr>
        <w:pStyle w:val="Akapitzlist"/>
        <w:numPr>
          <w:ilvl w:val="0"/>
          <w:numId w:val="4"/>
        </w:numPr>
        <w:spacing w:after="0" w:line="276" w:lineRule="auto"/>
        <w:jc w:val="both"/>
        <w:rPr>
          <w:rFonts w:ascii="Arial" w:hAnsi="Arial" w:cs="Arial"/>
          <w:color w:val="000000" w:themeColor="text1"/>
        </w:rPr>
      </w:pPr>
      <w:r w:rsidRPr="006C58A7">
        <w:rPr>
          <w:rFonts w:ascii="Arial" w:hAnsi="Arial" w:cs="Arial"/>
          <w:color w:val="000000" w:themeColor="text1"/>
        </w:rPr>
        <w:t>Po zatwierdzeniu protokołu przez Nadleśniczego i po ogłoszeniu wyników przetargu, z wybranymi oferentami zostanie podpisana umowa na warunkach podanych w ogłoszeniu o przetargu oraz według treści wzoru umowy dzierżawy, zamieszczonego w dokumentacji przetargowej. W przypadku nie podpisania umowy dzierżawy z przyczyn leżących po stronie oferenta, komisja wybiera kolejną najkorzystniejszą ofertę z ofert złożonych w postępowaniu. Jeżeli nie było kolejnej oferty, o której mowa w zdaniu powyżej, przetarg dla przedmiotowego kompleksu pozostaje nierozstrzygnięty</w:t>
      </w:r>
      <w:r w:rsidR="008C7A12">
        <w:rPr>
          <w:rFonts w:ascii="Arial" w:hAnsi="Arial" w:cs="Arial"/>
          <w:color w:val="000000" w:themeColor="text1"/>
        </w:rPr>
        <w:t>.</w:t>
      </w:r>
    </w:p>
    <w:p w14:paraId="1F8C16C9" w14:textId="5C52D6F0" w:rsidR="006C58A7" w:rsidRPr="006C58A7" w:rsidRDefault="006C58A7" w:rsidP="008F59A8">
      <w:pPr>
        <w:spacing w:line="360" w:lineRule="auto"/>
        <w:rPr>
          <w:rFonts w:ascii="Arial" w:hAnsi="Arial" w:cs="Arial"/>
          <w:color w:val="000000" w:themeColor="text1"/>
          <w:sz w:val="24"/>
          <w:szCs w:val="24"/>
          <w:u w:val="single"/>
        </w:rPr>
      </w:pPr>
    </w:p>
    <w:p w14:paraId="3EFE7798" w14:textId="77777777" w:rsidR="006C58A7" w:rsidRPr="006C58A7" w:rsidRDefault="006C58A7" w:rsidP="008F59A8">
      <w:pPr>
        <w:spacing w:line="360" w:lineRule="auto"/>
        <w:rPr>
          <w:rFonts w:ascii="Arial" w:hAnsi="Arial" w:cs="Arial"/>
          <w:color w:val="000000" w:themeColor="text1"/>
          <w:sz w:val="24"/>
          <w:szCs w:val="24"/>
          <w:u w:val="single"/>
        </w:rPr>
      </w:pPr>
    </w:p>
    <w:p w14:paraId="63058B76" w14:textId="77777777" w:rsidR="00F923EF" w:rsidRPr="006C58A7" w:rsidRDefault="008649F8" w:rsidP="00F923EF">
      <w:pPr>
        <w:spacing w:before="360"/>
        <w:ind w:left="5387"/>
        <w:rPr>
          <w:rFonts w:ascii="Arial" w:hAnsi="Arial" w:cs="Arial"/>
          <w:color w:val="000000" w:themeColor="text1"/>
          <w:sz w:val="20"/>
          <w:szCs w:val="20"/>
        </w:rPr>
      </w:pPr>
      <w:r w:rsidRPr="006C58A7">
        <w:rPr>
          <w:rFonts w:ascii="Arial" w:hAnsi="Arial" w:cs="Arial"/>
          <w:color w:val="000000" w:themeColor="text1"/>
        </w:rPr>
        <w:t>Z poważaniem</w:t>
      </w:r>
      <w:r w:rsidRPr="006C58A7">
        <w:rPr>
          <w:rFonts w:ascii="Arial" w:hAnsi="Arial" w:cs="Arial"/>
          <w:color w:val="000000" w:themeColor="text1"/>
        </w:rPr>
        <w:br/>
      </w:r>
      <w:bookmarkStart w:id="2" w:name="ezdPracownikNazwa"/>
      <w:bookmarkEnd w:id="2"/>
      <w:r w:rsidRPr="006C58A7">
        <w:rPr>
          <w:rFonts w:ascii="Arial" w:hAnsi="Arial" w:cs="Arial"/>
          <w:color w:val="000000" w:themeColor="text1"/>
        </w:rPr>
        <w:br/>
      </w:r>
      <w:bookmarkStart w:id="3" w:name="ezdPracownikStanowisko"/>
      <w:bookmarkEnd w:id="3"/>
      <w:r w:rsidRPr="006C58A7">
        <w:rPr>
          <w:rFonts w:ascii="Arial" w:hAnsi="Arial" w:cs="Arial"/>
          <w:color w:val="000000" w:themeColor="text1"/>
          <w:sz w:val="20"/>
          <w:szCs w:val="20"/>
        </w:rPr>
        <w:br/>
      </w:r>
      <w:bookmarkStart w:id="4" w:name="ezdPracownikAtrybut6"/>
      <w:bookmarkEnd w:id="4"/>
    </w:p>
    <w:p w14:paraId="66C42B5F" w14:textId="77777777" w:rsidR="00F923EF" w:rsidRPr="006C58A7" w:rsidRDefault="008649F8" w:rsidP="00F923EF">
      <w:pPr>
        <w:spacing w:before="360"/>
        <w:ind w:left="5387"/>
        <w:rPr>
          <w:rFonts w:ascii="Arial" w:hAnsi="Arial" w:cs="Arial"/>
          <w:color w:val="000000" w:themeColor="text1"/>
          <w:sz w:val="20"/>
          <w:szCs w:val="20"/>
        </w:rPr>
      </w:pPr>
      <w:r w:rsidRPr="006C58A7">
        <w:rPr>
          <w:rFonts w:ascii="Arial" w:hAnsi="Arial" w:cs="Arial"/>
          <w:color w:val="000000" w:themeColor="text1"/>
          <w:sz w:val="20"/>
          <w:szCs w:val="20"/>
        </w:rPr>
        <w:t>/dokument podpisany elektronicznie/</w:t>
      </w:r>
    </w:p>
    <w:p w14:paraId="0EC0BEDF" w14:textId="77777777" w:rsidR="008F59A8" w:rsidRPr="006C58A7" w:rsidRDefault="00524722" w:rsidP="008F59A8">
      <w:pPr>
        <w:autoSpaceDE w:val="0"/>
        <w:autoSpaceDN w:val="0"/>
        <w:adjustRightInd w:val="0"/>
        <w:spacing w:after="0" w:line="360" w:lineRule="auto"/>
        <w:ind w:left="4956" w:firstLine="708"/>
        <w:jc w:val="both"/>
        <w:rPr>
          <w:rFonts w:ascii="Arial" w:hAnsi="Arial" w:cs="Arial"/>
          <w:color w:val="000000" w:themeColor="text1"/>
          <w:kern w:val="0"/>
          <w:sz w:val="24"/>
          <w:szCs w:val="24"/>
        </w:rPr>
      </w:pPr>
    </w:p>
    <w:sectPr w:rsidR="008F59A8" w:rsidRPr="006C58A7" w:rsidSect="008F59A8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E10116" w14:textId="77777777" w:rsidR="00524722" w:rsidRDefault="00524722">
      <w:pPr>
        <w:spacing w:after="0" w:line="240" w:lineRule="auto"/>
      </w:pPr>
      <w:r>
        <w:separator/>
      </w:r>
    </w:p>
  </w:endnote>
  <w:endnote w:type="continuationSeparator" w:id="0">
    <w:p w14:paraId="21B7AB78" w14:textId="77777777" w:rsidR="00524722" w:rsidRDefault="005247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343E8A" w14:textId="77777777" w:rsidR="00462680" w:rsidRDefault="008649F8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57FC99C9" wp14:editId="10A48ACA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26D6E7A" w14:textId="77777777" w:rsidR="002C47D9" w:rsidRPr="00EF0090" w:rsidRDefault="008649F8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FC99C9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" filled="f" stroked="f">
              <v:textbox>
                <w:txbxContent>
                  <w:p w14:paraId="526D6E7A" w14:textId="77777777" w:rsidR="002C47D9" w:rsidRPr="00EF0090" w:rsidRDefault="008649F8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83440B" w14:textId="77777777" w:rsidR="002C47D9" w:rsidRDefault="008649F8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57D252E" wp14:editId="4D0822A9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40FD334" w14:textId="77777777" w:rsidR="002C47D9" w:rsidRPr="00462680" w:rsidRDefault="008649F8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57D252E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AHhBw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" stroked="f">
              <v:textbox>
                <w:txbxContent>
                  <w:p w14:paraId="540FD334" w14:textId="77777777" w:rsidR="002C47D9" w:rsidRPr="00462680" w:rsidRDefault="008649F8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4C269C23" wp14:editId="0040D664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1C699A" w14:textId="77777777" w:rsidR="00AA4EFE" w:rsidRDefault="008649F8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Brzeg</w:t>
                          </w:r>
                        </w:p>
                        <w:p w14:paraId="370C03CD" w14:textId="77777777" w:rsidR="00AA4EFE" w:rsidRDefault="008649F8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Kilińskiego 1, 49-300 Brzeg</w:t>
                          </w:r>
                        </w:p>
                        <w:p w14:paraId="62FA948E" w14:textId="77777777" w:rsidR="002C47D9" w:rsidRPr="00AA4EFE" w:rsidRDefault="008649F8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77 404 80 30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, fax: +48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 404 80 44,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brzeg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katowice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269C23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" filled="f" stroked="f">
              <v:textbox>
                <w:txbxContent>
                  <w:p w14:paraId="221C699A" w14:textId="77777777" w:rsidR="00AA4EFE" w:rsidRDefault="008649F8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Brzeg</w:t>
                    </w:r>
                  </w:p>
                  <w:p w14:paraId="370C03CD" w14:textId="77777777" w:rsidR="00AA4EFE" w:rsidRDefault="008649F8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Kilińskiego 1, 49-300 Brzeg</w:t>
                    </w:r>
                  </w:p>
                  <w:p w14:paraId="62FA948E" w14:textId="77777777" w:rsidR="002C47D9" w:rsidRPr="00AA4EFE" w:rsidRDefault="008649F8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77 404 80 30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, fax: +48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 404 80 44,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brzeg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katowice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90D9BA" w14:textId="77777777" w:rsidR="00524722" w:rsidRDefault="00524722">
      <w:pPr>
        <w:spacing w:after="0" w:line="240" w:lineRule="auto"/>
      </w:pPr>
      <w:r>
        <w:separator/>
      </w:r>
    </w:p>
  </w:footnote>
  <w:footnote w:type="continuationSeparator" w:id="0">
    <w:p w14:paraId="45D494C2" w14:textId="77777777" w:rsidR="00524722" w:rsidRDefault="005247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73BD97" w14:textId="77777777" w:rsidR="00842597" w:rsidRDefault="00524722">
    <w:pPr>
      <w:pStyle w:val="Nagwek"/>
    </w:pPr>
    <w:r>
      <w:rPr>
        <w:noProof/>
      </w:rPr>
      <w:pict w14:anchorId="4AFC9C1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3EAB4F" w14:textId="77777777" w:rsidR="00842597" w:rsidRDefault="008649F8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136D27E6" wp14:editId="5DA06517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FCA105" w14:textId="77777777" w:rsidR="002C47D9" w:rsidRPr="00EF0ED2" w:rsidRDefault="008649F8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Brzeg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36D27E6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" filled="f" stroked="f">
              <v:textbox>
                <w:txbxContent>
                  <w:p w14:paraId="2AFCA105" w14:textId="77777777" w:rsidR="002C47D9" w:rsidRPr="00EF0ED2" w:rsidRDefault="008649F8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Brzeg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24722">
      <w:rPr>
        <w:noProof/>
      </w:rPr>
      <w:pict w14:anchorId="6D53089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366423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3BCEA22" w:tentative="1">
      <w:start w:val="1"/>
      <w:numFmt w:val="lowerLetter"/>
      <w:lvlText w:val="%2."/>
      <w:lvlJc w:val="left"/>
      <w:pPr>
        <w:ind w:left="1440" w:hanging="360"/>
      </w:pPr>
    </w:lvl>
    <w:lvl w:ilvl="2" w:tplc="9BDCCB14" w:tentative="1">
      <w:start w:val="1"/>
      <w:numFmt w:val="lowerRoman"/>
      <w:lvlText w:val="%3."/>
      <w:lvlJc w:val="right"/>
      <w:pPr>
        <w:ind w:left="2160" w:hanging="180"/>
      </w:pPr>
    </w:lvl>
    <w:lvl w:ilvl="3" w:tplc="44F497F4" w:tentative="1">
      <w:start w:val="1"/>
      <w:numFmt w:val="decimal"/>
      <w:lvlText w:val="%4."/>
      <w:lvlJc w:val="left"/>
      <w:pPr>
        <w:ind w:left="2880" w:hanging="360"/>
      </w:pPr>
    </w:lvl>
    <w:lvl w:ilvl="4" w:tplc="E9C6E69C" w:tentative="1">
      <w:start w:val="1"/>
      <w:numFmt w:val="lowerLetter"/>
      <w:lvlText w:val="%5."/>
      <w:lvlJc w:val="left"/>
      <w:pPr>
        <w:ind w:left="3600" w:hanging="360"/>
      </w:pPr>
    </w:lvl>
    <w:lvl w:ilvl="5" w:tplc="7DD4C68C" w:tentative="1">
      <w:start w:val="1"/>
      <w:numFmt w:val="lowerRoman"/>
      <w:lvlText w:val="%6."/>
      <w:lvlJc w:val="right"/>
      <w:pPr>
        <w:ind w:left="4320" w:hanging="180"/>
      </w:pPr>
    </w:lvl>
    <w:lvl w:ilvl="6" w:tplc="5AAAAB1A" w:tentative="1">
      <w:start w:val="1"/>
      <w:numFmt w:val="decimal"/>
      <w:lvlText w:val="%7."/>
      <w:lvlJc w:val="left"/>
      <w:pPr>
        <w:ind w:left="5040" w:hanging="360"/>
      </w:pPr>
    </w:lvl>
    <w:lvl w:ilvl="7" w:tplc="89DE82AC" w:tentative="1">
      <w:start w:val="1"/>
      <w:numFmt w:val="lowerLetter"/>
      <w:lvlText w:val="%8."/>
      <w:lvlJc w:val="left"/>
      <w:pPr>
        <w:ind w:left="5760" w:hanging="360"/>
      </w:pPr>
    </w:lvl>
    <w:lvl w:ilvl="8" w:tplc="7F9C0DB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5C68967C">
      <w:start w:val="1"/>
      <w:numFmt w:val="decimal"/>
      <w:lvlText w:val="%1."/>
      <w:lvlJc w:val="left"/>
      <w:pPr>
        <w:ind w:left="720" w:hanging="360"/>
      </w:pPr>
    </w:lvl>
    <w:lvl w:ilvl="1" w:tplc="A5BC894E">
      <w:start w:val="1"/>
      <w:numFmt w:val="lowerLetter"/>
      <w:lvlText w:val="%2."/>
      <w:lvlJc w:val="left"/>
      <w:pPr>
        <w:ind w:left="1440" w:hanging="360"/>
      </w:pPr>
    </w:lvl>
    <w:lvl w:ilvl="2" w:tplc="1EDE927E">
      <w:start w:val="1"/>
      <w:numFmt w:val="lowerRoman"/>
      <w:lvlText w:val="%3."/>
      <w:lvlJc w:val="right"/>
      <w:pPr>
        <w:ind w:left="2160" w:hanging="180"/>
      </w:pPr>
    </w:lvl>
    <w:lvl w:ilvl="3" w:tplc="97DC6C7C">
      <w:start w:val="1"/>
      <w:numFmt w:val="decimal"/>
      <w:lvlText w:val="%4."/>
      <w:lvlJc w:val="left"/>
      <w:pPr>
        <w:ind w:left="2880" w:hanging="360"/>
      </w:pPr>
    </w:lvl>
    <w:lvl w:ilvl="4" w:tplc="4226394C">
      <w:start w:val="1"/>
      <w:numFmt w:val="lowerLetter"/>
      <w:lvlText w:val="%5."/>
      <w:lvlJc w:val="left"/>
      <w:pPr>
        <w:ind w:left="3600" w:hanging="360"/>
      </w:pPr>
    </w:lvl>
    <w:lvl w:ilvl="5" w:tplc="9FAAC408">
      <w:start w:val="1"/>
      <w:numFmt w:val="lowerRoman"/>
      <w:lvlText w:val="%6."/>
      <w:lvlJc w:val="right"/>
      <w:pPr>
        <w:ind w:left="4320" w:hanging="180"/>
      </w:pPr>
    </w:lvl>
    <w:lvl w:ilvl="6" w:tplc="E1EC9B56">
      <w:start w:val="1"/>
      <w:numFmt w:val="decimal"/>
      <w:lvlText w:val="%7."/>
      <w:lvlJc w:val="left"/>
      <w:pPr>
        <w:ind w:left="5040" w:hanging="360"/>
      </w:pPr>
    </w:lvl>
    <w:lvl w:ilvl="7" w:tplc="DFCC44C6">
      <w:start w:val="1"/>
      <w:numFmt w:val="lowerLetter"/>
      <w:lvlText w:val="%8."/>
      <w:lvlJc w:val="left"/>
      <w:pPr>
        <w:ind w:left="5760" w:hanging="360"/>
      </w:pPr>
    </w:lvl>
    <w:lvl w:ilvl="8" w:tplc="C8A6008A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8A72B3A4">
      <w:start w:val="1"/>
      <w:numFmt w:val="decimal"/>
      <w:lvlText w:val="%1."/>
      <w:lvlJc w:val="left"/>
      <w:pPr>
        <w:ind w:left="720" w:hanging="360"/>
      </w:pPr>
    </w:lvl>
    <w:lvl w:ilvl="1" w:tplc="2BDE722A">
      <w:start w:val="1"/>
      <w:numFmt w:val="lowerLetter"/>
      <w:lvlText w:val="%2."/>
      <w:lvlJc w:val="left"/>
      <w:pPr>
        <w:ind w:left="1440" w:hanging="360"/>
      </w:pPr>
    </w:lvl>
    <w:lvl w:ilvl="2" w:tplc="3C6A10C2">
      <w:start w:val="1"/>
      <w:numFmt w:val="lowerRoman"/>
      <w:lvlText w:val="%3."/>
      <w:lvlJc w:val="right"/>
      <w:pPr>
        <w:ind w:left="2160" w:hanging="180"/>
      </w:pPr>
    </w:lvl>
    <w:lvl w:ilvl="3" w:tplc="38AA4E2A">
      <w:start w:val="1"/>
      <w:numFmt w:val="decimal"/>
      <w:lvlText w:val="%4."/>
      <w:lvlJc w:val="left"/>
      <w:pPr>
        <w:ind w:left="2880" w:hanging="360"/>
      </w:pPr>
    </w:lvl>
    <w:lvl w:ilvl="4" w:tplc="2D2A19B4">
      <w:start w:val="1"/>
      <w:numFmt w:val="lowerLetter"/>
      <w:lvlText w:val="%5."/>
      <w:lvlJc w:val="left"/>
      <w:pPr>
        <w:ind w:left="3600" w:hanging="360"/>
      </w:pPr>
    </w:lvl>
    <w:lvl w:ilvl="5" w:tplc="97704D02">
      <w:start w:val="1"/>
      <w:numFmt w:val="lowerRoman"/>
      <w:lvlText w:val="%6."/>
      <w:lvlJc w:val="right"/>
      <w:pPr>
        <w:ind w:left="4320" w:hanging="180"/>
      </w:pPr>
    </w:lvl>
    <w:lvl w:ilvl="6" w:tplc="98E0411A">
      <w:start w:val="1"/>
      <w:numFmt w:val="decimal"/>
      <w:lvlText w:val="%7."/>
      <w:lvlJc w:val="left"/>
      <w:pPr>
        <w:ind w:left="5040" w:hanging="360"/>
      </w:pPr>
    </w:lvl>
    <w:lvl w:ilvl="7" w:tplc="FC82A4C2">
      <w:start w:val="1"/>
      <w:numFmt w:val="lowerLetter"/>
      <w:lvlText w:val="%8."/>
      <w:lvlJc w:val="left"/>
      <w:pPr>
        <w:ind w:left="5760" w:hanging="360"/>
      </w:pPr>
    </w:lvl>
    <w:lvl w:ilvl="8" w:tplc="578ABA4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34D4465"/>
    <w:multiLevelType w:val="hybridMultilevel"/>
    <w:tmpl w:val="0CE4DB80"/>
    <w:lvl w:ilvl="0" w:tplc="744AA67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58A7"/>
    <w:rsid w:val="00174C1A"/>
    <w:rsid w:val="00524722"/>
    <w:rsid w:val="006C58A7"/>
    <w:rsid w:val="006F1C78"/>
    <w:rsid w:val="008649F8"/>
    <w:rsid w:val="008C7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1"/>
    </o:shapelayout>
  </w:shapeDefaults>
  <w:decimalSymbol w:val=","/>
  <w:listSeparator w:val=";"/>
  <w14:docId w14:val="6F0EAFCC"/>
  <w15:docId w15:val="{292FACD6-D5CA-4B97-9EE5-1048166E97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530</Words>
  <Characters>3185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Piotr Trznadel</cp:lastModifiedBy>
  <cp:revision>14</cp:revision>
  <cp:lastPrinted>2023-07-13T17:43:00Z</cp:lastPrinted>
  <dcterms:created xsi:type="dcterms:W3CDTF">2023-07-18T11:15:00Z</dcterms:created>
  <dcterms:modified xsi:type="dcterms:W3CDTF">2023-09-27T07:14:00Z</dcterms:modified>
</cp:coreProperties>
</file>