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ISTOTNE POSTANOWIENIA UMOWY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1. Postanowienia wstępne</w:t>
      </w:r>
    </w:p>
    <w:p>
      <w:pPr>
        <w:pStyle w:val="NoSpacing"/>
        <w:numPr>
          <w:ilvl w:val="0"/>
          <w:numId w:val="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Strony oświadczają, że Umowa została zawarta w wyniku udzielenia zamówienia publicznego w trybie podstawowym, bez negocjacji na podstawie ustawy z dnia 11 września 2019 r. – Prawo zamówień publicznych (Dz. U. z  2019 r. poz. 219 ze zm.).</w:t>
      </w:r>
    </w:p>
    <w:p>
      <w:pPr>
        <w:pStyle w:val="NoSpacing"/>
        <w:numPr>
          <w:ilvl w:val="0"/>
          <w:numId w:val="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oświadcza, że spełnia warunki określone w art. 57 ust. 2 ustawy, o której mowa w ust. 1 oraz nie podlega wykluczeniu z postępowania o udzielenie zamówienia na podstawie art. 108 ust. 1  tej ustawy.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2. Przedmiot Umowy</w:t>
      </w:r>
    </w:p>
    <w:p>
      <w:pPr>
        <w:pStyle w:val="NoSpacing"/>
        <w:numPr>
          <w:ilvl w:val="0"/>
          <w:numId w:val="3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Przedmiotem Umowy, zwanym dalej „Zamówieniem”, jest budowa, rozwój oraz utrzymanie Systemu Stron Internetowych Funduszy Europejskich dla perspektywy 2021-2027, zwanego dalej „Systemem”, poprzez świadczenie przez Wykonawcę na rzecz Zamawiającego następujących usług: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Budowy Systemu – Moduł PFE,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Budowy Systemu – Moduł WD,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Budowy Systemu – Moduł STEP,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Utrzymania,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Rozwoju,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Usługa Asysty.</w:t>
      </w:r>
    </w:p>
    <w:p>
      <w:pPr>
        <w:pStyle w:val="NoSpacing"/>
        <w:numPr>
          <w:ilvl w:val="0"/>
          <w:numId w:val="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Usługę, o której mowa w ust. 1 pkt 2 lub pkt 3, Wykonawca będzie świadczył na pisemne (w formie pisemnej lub elektronicznej opatrzonej kwalifikowanym podpisem elektronicznym) zlecenie, zwanej dalej „Zleceniem Budowy Modułu”. </w:t>
      </w:r>
    </w:p>
    <w:p>
      <w:pPr>
        <w:pStyle w:val="NoSpacing"/>
        <w:numPr>
          <w:ilvl w:val="0"/>
          <w:numId w:val="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Usługę, o której mowa w ust. 1 pkt 5 lub pkt 6, Wykonawca będzie świadczył w zależności od potrzeb zgłaszanych przez Zamawiającego, tj. każdorazowo wyłącznie w razie otrzymania od Zamawiającego odrębnego, pisemnego (w formie pisemnej lub elektronicznej opatrzonej kwalifikowanym podpisem elektronicznym) zlecenia wykonania danej usługi, zwanego dalej „Zleceniem”. Zamawiający zastrzega sobie prawo do nieskładania Zleceń.</w:t>
      </w:r>
    </w:p>
    <w:p>
      <w:pPr>
        <w:pStyle w:val="NoSpacing"/>
        <w:numPr>
          <w:ilvl w:val="0"/>
          <w:numId w:val="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 wykonać Zamówienie w zakresie zgodnym ze Szczegółowym Opisem Przedmiotu Zamówienia, stanowiącym Załącznik nr 3 do Umowy oraz Ofertą Wykonawcy z dnia …………………….., której kopia stanowi Załącznik nr 4 do Umowy.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3. Termin realizacji Zamówienia</w:t>
      </w:r>
    </w:p>
    <w:p>
      <w:pPr>
        <w:pStyle w:val="NoSpacing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się:</w:t>
      </w:r>
    </w:p>
    <w:p>
      <w:pPr>
        <w:pStyle w:val="NoSpacing"/>
        <w:numPr>
          <w:ilvl w:val="0"/>
          <w:numId w:val="4"/>
        </w:numPr>
        <w:rPr>
          <w:rFonts w:ascii="Ubuntu" w:hAnsi="Ubuntu"/>
          <w:sz w:val="20"/>
          <w:szCs w:val="20"/>
        </w:rPr>
      </w:pPr>
      <w:bookmarkStart w:id="0" w:name="_Ref413838126"/>
      <w:r>
        <w:rPr>
          <w:rFonts w:cs="Arial" w:ascii="Ubuntu" w:hAnsi="Ubuntu"/>
          <w:sz w:val="20"/>
          <w:szCs w:val="20"/>
        </w:rPr>
        <w:t>wykonać usługę, o której mowa w § 2 ust. 1 pkt 1 w czasie 80 dni roboczych od dnia zawarcia Umowy;</w:t>
      </w:r>
      <w:bookmarkEnd w:id="0"/>
    </w:p>
    <w:p>
      <w:pPr>
        <w:pStyle w:val="NoSpacing"/>
        <w:numPr>
          <w:ilvl w:val="0"/>
          <w:numId w:val="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wykonać usługę, o której mowa w § 2 ust. 1 pkt 2 lub 3 w czasie 60 dni roboczych od dnia otrzymania pisemnego Zlecenia Budowy Modułu danej usługi;</w:t>
      </w:r>
    </w:p>
    <w:p>
      <w:pPr>
        <w:pStyle w:val="NoSpacing"/>
        <w:numPr>
          <w:ilvl w:val="0"/>
          <w:numId w:val="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świadczyć usługę, o której mowa w § 2 ust. 1 pkt 4 przez okres 30 miesięcy, licząc od dnia odbioru </w:t>
      </w:r>
      <w:r>
        <w:rPr>
          <w:rFonts w:cs="Arial" w:ascii="Ubuntu" w:hAnsi="Ubuntu"/>
          <w:sz w:val="20"/>
          <w:szCs w:val="20"/>
        </w:rPr>
        <w:t xml:space="preserve">pierwszej </w:t>
      </w:r>
      <w:r>
        <w:rPr>
          <w:rFonts w:cs="Arial" w:ascii="Ubuntu" w:hAnsi="Ubuntu"/>
          <w:sz w:val="20"/>
          <w:szCs w:val="20"/>
        </w:rPr>
        <w:t>Usługi budowy Systemu – Moduł PFE lub Moduł WD lub Moduł STEP, o których mowa w § 2 ust. 1;</w:t>
      </w:r>
    </w:p>
    <w:p>
      <w:pPr>
        <w:pStyle w:val="NoSpacing"/>
        <w:numPr>
          <w:ilvl w:val="0"/>
          <w:numId w:val="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świadczyć usługi, o których mowa w § 2 ust. 1 pkt 5 lub pkt. 6 przez okres wskazany w ust. 3.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4. Sposób realizacji Zamówienia</w:t>
      </w:r>
    </w:p>
    <w:p>
      <w:pPr>
        <w:pStyle w:val="NoSpacing"/>
        <w:numPr>
          <w:ilvl w:val="0"/>
          <w:numId w:val="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 potrzeby rozliczenia z tytułu wykonania usługi, o której mowa w § 2 ust. 1 pkt 1-3, Strony uzgodniły, że: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Wykonawca, wezwie Zamawiającego do odbioru usługi, a wraz z wezwaniem Wykonawca przekaże Zamawiającemu kompletną Dokumentację Systemu, scenariusze testowe oraz raporty z testów przeprowadzonych przez Wykonawcę;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terminie 15 dni roboczych od dnia otrzymania od Wykonawcy wezwania, o którym mowa w pkt 1, Zamawiający dokona sprawdzenia prawidłowości wykonania usługi – w oparciu o testy, przy czym szczegółowe warunki testów Strony uzgodnią po zawarciu Umowy;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sprawdzenia, o którym mowa w pkt 2, Zamawiający stwierdzi, że usługa została wykonana należycie, wówczas Strony niezwłocznie podpiszą protokół odbioru wykonania usługi;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sprawdzenia, o którym mowa w pkt 2, Zamawiający stwierdzi, że usługa została wykonana nienależycie, wówczas Zamawiający przekaże Wykonawcy swoje zastrzeżenia w tym zakresie, a Wykonawca zobowiązany będzie uwzględnić tak przekazane zastrzeżenia Zamawiającego w terminie 5 dni roboczych od dnia ich otrzymania i w tym terminie ponownie wezwie Zamawiającego do odbioru usługi;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terminie 15 dni roboczych od dnia otrzymania od Wykonawcy ponownego wezwania, o którym mowa w pkt 4, Zamawiający dokona ponownie sprawdzenia prawidłowości wykonania całości usługi – w oparciu o testy, o których mowa w pkt 2;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ponownego sprawdzenia, o którym mowa w pkt 5, Zamawiający stwierdzi, że usługa została wykonana należycie, wówczas Strony niezwłocznie podpiszą protokół odbioru wykonania usługi;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ponownego sprawdzenia, o którym mowa w pkt 5, Zamawiający stwierdzi, że usługa ponownie została wykonana nienależycie, wówczas Zamawiający może, wedle swego wyboru:</w:t>
      </w:r>
    </w:p>
    <w:p>
      <w:pPr>
        <w:pStyle w:val="ListParagraph"/>
        <w:numPr>
          <w:ilvl w:val="1"/>
          <w:numId w:val="6"/>
        </w:numPr>
        <w:spacing w:before="0" w:after="0"/>
        <w:ind w:start="1985" w:hanging="36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odmówić odbioru wykonania usługi; wówczas odmowa odbioru wykonania usługi jest równoznaczna z niewykonaniem tej usługi – także w rozumieniu § 12 ust. 1 pkt 1 – i niewykonaniem  </w:t>
      </w:r>
      <w:r>
        <w:rPr>
          <w:rFonts w:eastAsia="Droid Sans Fallback" w:cs="Arial" w:ascii="Ubuntu" w:hAnsi="Ubuntu"/>
          <w:color w:val="auto"/>
          <w:kern w:val="2"/>
          <w:sz w:val="20"/>
          <w:szCs w:val="20"/>
          <w:lang w:val="pl-PL" w:eastAsia="zh-CN" w:bidi="ar-SA"/>
        </w:rPr>
        <w:t>Zlecenia Budowy Modułu</w:t>
      </w:r>
      <w:r>
        <w:rPr>
          <w:rFonts w:cs="Arial" w:ascii="Ubuntu" w:hAnsi="Ubuntu"/>
          <w:sz w:val="20"/>
          <w:szCs w:val="20"/>
        </w:rPr>
        <w:t>, albo</w:t>
      </w:r>
    </w:p>
    <w:p>
      <w:pPr>
        <w:pStyle w:val="ListParagraph"/>
        <w:numPr>
          <w:ilvl w:val="1"/>
          <w:numId w:val="6"/>
        </w:numPr>
        <w:spacing w:before="0" w:after="0"/>
        <w:ind w:start="1985" w:hanging="36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przekazać Wykonawcy swoje zastrzeżenia w tym zakresie;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 Zamawiający skorzysta z uprawnienia, o którym mowa w pkt 7 lit. b, wówczas postanowienia pkt 4, 5 i 6 oraz pkt 7 lit. a stosuje się odpowiednio;</w:t>
      </w:r>
    </w:p>
    <w:p>
      <w:pPr>
        <w:pStyle w:val="ListParagraph"/>
        <w:numPr>
          <w:ilvl w:val="1"/>
          <w:numId w:val="2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uruchomi System w uzgodnionym terminie przez Strony bez dodatkowych kosztów, po podpisaniu przez Strony protokołu odbioru wykonania usługi.</w:t>
      </w:r>
    </w:p>
    <w:p>
      <w:pPr>
        <w:pStyle w:val="NoSpacing"/>
        <w:numPr>
          <w:ilvl w:val="0"/>
          <w:numId w:val="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 potrzeby rozliczenia z tytułu świadczenia usługi, o której mowa w § 2 ust. 1 pkt 4 Strony uzgodniły, że:</w:t>
      </w:r>
    </w:p>
    <w:p>
      <w:pPr>
        <w:pStyle w:val="ListParagraph"/>
        <w:numPr>
          <w:ilvl w:val="0"/>
          <w:numId w:val="26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okresem rozliczeniowym jest miesiąc kalendarzowy;</w:t>
      </w:r>
    </w:p>
    <w:p>
      <w:pPr>
        <w:pStyle w:val="ListParagraph"/>
        <w:numPr>
          <w:ilvl w:val="0"/>
          <w:numId w:val="26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nie później niż 7 dnia roboczego każdego miesiąca Wykonawca przygotuje i przekaże Zamawiającemu raport miesięczny za poprzedni miesiąc kalendarzowy świadczenia usługi utrzymania Systemu. Forma raportu zostanie zaproponowana przez Wykonawcę i uzgodniona z Zamawiającym po zawarciu Umowy. Raport z usługi utrzymania musi zawierać co najmniej informacje o liczbie zgłoszonych błędów i wad, statusie zgłoszeń oraz czasie ich rozwiązania albo o braku zgłoszeń, oraz informacje o niezawodności działania Systemu, oraz o czasie i wynikach odtworzenia</w:t>
      </w:r>
      <w:bookmarkStart w:id="1" w:name="_GoBack1"/>
      <w:bookmarkEnd w:id="1"/>
      <w:r>
        <w:rPr>
          <w:rFonts w:cs="Arial" w:ascii="Ubuntu" w:hAnsi="Ubuntu"/>
          <w:sz w:val="20"/>
          <w:szCs w:val="20"/>
        </w:rPr>
        <w:t xml:space="preserve"> kopii zapasowych, oraz informacje o zaistniałych incydentach bezpieczeństwa lub ich braku;</w:t>
      </w:r>
    </w:p>
    <w:p>
      <w:pPr>
        <w:pStyle w:val="NoSpacing"/>
        <w:numPr>
          <w:ilvl w:val="0"/>
          <w:numId w:val="26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bidi="ar-SA"/>
        </w:rPr>
        <w:t xml:space="preserve">Zamawiający dokona odbioru usługi za każdy miesiąc odrębnie, w terminie 7 dni roboczych od dnia otrzymania raportu, o którym mowa pkt 2. Odbiór wykonania usługi zostanie potwierdzony podpisanym przez Strony protokołem odbioru. </w:t>
      </w:r>
    </w:p>
    <w:p>
      <w:pPr>
        <w:pStyle w:val="NoSpacing"/>
        <w:numPr>
          <w:ilvl w:val="0"/>
          <w:numId w:val="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 potrzeby rozliczenia z tytułu wykonania usługi, o której mowa w § 2 ust. 1 pkt 5, Strony uzgodniły, że: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Wykonawca, wezwie Zamawiającego do odbioru usługi, a wraz z wezwaniem Wykonawca przekaże Zamawiającemu kompletną Dokumentację Systemu, scenariusze testowe oraz raporty z testów przeprowadzonych przez Wykonawcę;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terminie 15 dni roboczych od dnia otrzymania od Wykonawcy wezwania, o którym mowa w pkt 1, Zamawiający dokona sprawdzenia prawidłowości wykonania usługi – w oparciu o testy;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sprawdzenia, o którym mowa w pkt 2, Zamawiający stwierdzi, że usługa została wykonana należycie, wówczas Strony niezwłocznie podpiszą protokół odbioru wykonania usługi;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sprawdzenia, o którym mowa w pkt 2, Zamawiający stwierdzi, że usługa została wykonana nienależycie, wówczas Zamawiający przekaże Wykonawcy swoje zastrzeżenia w tym zakresie, a Wykonawca zobowiązany będzie uwzględnić tak przekazane zastrzeżenia Zamawiającego w terminie 5 dni roboczych od dnia ich otrzymania i w tym terminie ponownie wezwie Zamawiającego do odbioru usługi;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terminie 15 dni roboczych od dnia otrzymania od Wykonawcy ponownego wezwania, o którym mowa w pkt 4, Zamawiający dokona ponownie sprawdzenia prawidłowości wykonania całości usługi – w oparciu o testy, o których mowa w pkt 2;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ponownego sprawdzenia, o którym mowa w pkt 5, Zamawiający stwierdzi, że usługa została wykonana należycie, wówczas Strony niezwłocznie podpiszą protokół odbioru wykonania usługi;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jeżeli, w wyniku ponownego sprawdzenia, o którym mowa w pkt 5, Zamawiający stwierdzi, że usługa ponownie została wykonana nienależycie, wówczas Zamawiający może, wedle swego wyboru:</w:t>
      </w:r>
    </w:p>
    <w:p>
      <w:pPr>
        <w:pStyle w:val="ListParagraph"/>
        <w:numPr>
          <w:ilvl w:val="1"/>
          <w:numId w:val="27"/>
        </w:numPr>
        <w:spacing w:before="0" w:after="0"/>
        <w:ind w:start="1800" w:hanging="36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odmówić odbioru wykonania usługi; wówczas odmowa odbioru wykonania usługi jest równoznaczna z niewykonaniem tej usługi – także w rozumieniu § 12 ust. 1 pkt 2 – i niewykonaniem Zlecenia, albo</w:t>
      </w:r>
    </w:p>
    <w:p>
      <w:pPr>
        <w:pStyle w:val="ListParagraph"/>
        <w:numPr>
          <w:ilvl w:val="1"/>
          <w:numId w:val="27"/>
        </w:numPr>
        <w:spacing w:before="0" w:after="0"/>
        <w:ind w:start="1800" w:hanging="36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przekazać Wykonawcy swoje zastrzeżenia w tym zakresie;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jeżeli Zamawiający skorzysta z uprawnienia, o którym mowa w pkt 7 lit. b, wówczas postanowienia pkt 4, 5 i 6 oraz pkt 7 lit. a stosuje się odpowiednio;</w:t>
      </w:r>
    </w:p>
    <w:p>
      <w:pPr>
        <w:pStyle w:val="ListParagraph"/>
        <w:numPr>
          <w:ilvl w:val="0"/>
          <w:numId w:val="27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Wykonawca uruchomi nową wersję Systemu w ramach poszczególnych Zleceń w uzgodnionym terminie przez Strony bez dodatkowych kosztów, po podpisaniu przez Strony każdego z protokołów odbioru wykonania </w:t>
      </w:r>
      <w:r>
        <w:rPr>
          <w:rFonts w:cs="Arial" w:ascii="Ubuntu" w:hAnsi="Ubuntu"/>
          <w:sz w:val="20"/>
          <w:szCs w:val="20"/>
        </w:rPr>
        <w:t>usługi</w:t>
      </w:r>
      <w:r>
        <w:rPr>
          <w:rFonts w:ascii="Ubuntu" w:hAnsi="Ubuntu"/>
          <w:sz w:val="20"/>
          <w:szCs w:val="20"/>
        </w:rPr>
        <w:t>.</w:t>
      </w:r>
    </w:p>
    <w:p>
      <w:pPr>
        <w:pStyle w:val="NoSpacing"/>
        <w:numPr>
          <w:ilvl w:val="0"/>
          <w:numId w:val="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 potrzeby rozliczenia z tytułu wykonania usługi, o której mowa w § 2 ust. 1 pkt 6, Strony uzgodniły, że:</w:t>
      </w:r>
    </w:p>
    <w:p>
      <w:pPr>
        <w:pStyle w:val="ListParagraph"/>
        <w:numPr>
          <w:ilvl w:val="0"/>
          <w:numId w:val="28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nie później niż 5 dnia roboczego po wykonaniu usługi przygotuje i przekaże Zamawiającemu raport z przeprowadzonych prac w ramach usługi,</w:t>
      </w:r>
    </w:p>
    <w:p>
      <w:pPr>
        <w:pStyle w:val="ListParagraph"/>
        <w:numPr>
          <w:ilvl w:val="0"/>
          <w:numId w:val="28"/>
        </w:numPr>
        <w:spacing w:before="0" w:after="0"/>
        <w:ind w:start="1434" w:hanging="357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Po akceptacji przez Zamawiającego raportu, o którym mowa w pkt 1 Strony podpiszą każdorazowo protokół obioru wykonania usługi.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5. Przekazanie Systemu Zamawiającemu</w:t>
      </w:r>
    </w:p>
    <w:p>
      <w:pPr>
        <w:pStyle w:val="NoSpacing"/>
        <w:numPr>
          <w:ilvl w:val="0"/>
          <w:numId w:val="2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 do przekazania Zamawiającemu, w ciągu 5 dni roboczych od dnia przekazania Wykonawcy żądania, Systemu z aktualną kopią zapasową oraz aktualną Dokumentacją Systemu oraz innymi niezbędnymi danymi, które pozwolą Zamawiającemu na odtworzenie Systemu. Zamawiający może żądać przekazania Systemu nie częściej niż raz na 2 miesiące, z wyłączeniem ostatnich trzech miesięcy trwania Umowy, gdzie Zamawiający może żądać przekazania Systemu nie częściej niż raz na tydzień.</w:t>
      </w:r>
    </w:p>
    <w:p>
      <w:pPr>
        <w:pStyle w:val="NoSpacing"/>
        <w:numPr>
          <w:ilvl w:val="0"/>
          <w:numId w:val="2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ciągu 5 dni roboczych po wygaśnięciu Umowy Wykonawca nieodpłatnie przekaże na pamięci masowej Zamawiającemu pełną kopię Systemu ze wszelkimi danymi, statystykami, logami oraz pełną aktualną Dokumentację Systemu wraz z niezbędnymi danymi do odtworzenia Systemu przez Zamawiającego.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6. Zapewnienie prawidłowego działania Systemu</w:t>
      </w:r>
    </w:p>
    <w:p>
      <w:pPr>
        <w:pStyle w:val="NoSpacing"/>
        <w:numPr>
          <w:ilvl w:val="0"/>
          <w:numId w:val="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zapewni prawidłowe działanie Systemu – od dnia rozpoczęcia świadczenia usługi, o której mowa w § 2 ust. 1 pkt 4, do dnia wykonania całego Zamówienia. W tym celu Wykonawca zapewni Zamawiającemu naprawę:</w:t>
      </w:r>
    </w:p>
    <w:p>
      <w:pPr>
        <w:pStyle w:val="ListParagraph"/>
        <w:numPr>
          <w:ilvl w:val="0"/>
          <w:numId w:val="8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wykrytych podczas eksploatacji Systemu wad;</w:t>
      </w:r>
    </w:p>
    <w:p>
      <w:pPr>
        <w:pStyle w:val="ListParagraph"/>
        <w:numPr>
          <w:ilvl w:val="0"/>
          <w:numId w:val="8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błędów ujawnionych w czasie poprawnego, zgodnego z instrukcją używania Systemu.</w:t>
      </w:r>
    </w:p>
    <w:p>
      <w:pPr>
        <w:pStyle w:val="NoSpacing"/>
        <w:numPr>
          <w:ilvl w:val="0"/>
          <w:numId w:val="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wykonaniu obowiązków, o których mowa w ust. 1, Wykonawca będzie:</w:t>
      </w:r>
    </w:p>
    <w:p>
      <w:pPr>
        <w:pStyle w:val="ListParagraph"/>
        <w:numPr>
          <w:ilvl w:val="0"/>
          <w:numId w:val="9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zobowiązany do przyjmowania zgłoszeń Zamawiającego o wadach i błędach - telefonicznie w dni robocze w godz. 8.00-16.00 na dedykowany numer telefonu udostępniony przez Wykonawcę lub poprzez udostępniony przez Wykonawcę elektroniczny system przyjmowania zgłoszeń udostępniony w sieci Internet (system zgłoszeń będzie uruchomiony przez Wykonawcę na innej infrastrukturze oraz w innej lokalizacji niż infrastruktura Systemu) – w trybie 24/7/365 (24 godziny na dobę, 7 dni w tygodniu, 365 dni w roku);</w:t>
      </w:r>
    </w:p>
    <w:p>
      <w:pPr>
        <w:pStyle w:val="ListParagraph"/>
        <w:numPr>
          <w:ilvl w:val="0"/>
          <w:numId w:val="9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zobowiązany do zapewnienia odpowiedniego poziomu bezpiecznego funkcjonowania Systemu, tak by nie doszło do jakiegokolwiek incydentu bezpieczeństwa.</w:t>
      </w:r>
    </w:p>
    <w:p>
      <w:pPr>
        <w:pStyle w:val="ListParagraph"/>
        <w:numPr>
          <w:ilvl w:val="0"/>
          <w:numId w:val="9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reagował (tzn. potwierdzał przyjęcie zgłoszenia i podejmował działania zmierzające do usunięcia błędu lub wady) na każdy błąd lub wadę typu:</w:t>
      </w:r>
    </w:p>
    <w:p>
      <w:pPr>
        <w:pStyle w:val="ListParagraph"/>
        <w:numPr>
          <w:ilvl w:val="0"/>
          <w:numId w:val="1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A (tj. błąd lub wada w działaniu Systemu, objawiające się brakiem dostępności usługi, niemożnością prawidłowej eksploatacji przez użytkowników lub podatnością Systemu na nieuprawniony dostęp) – w czasie 30 minut od momentu otrzymania zgłoszenia oraz naprawi taki błąd w czasie nie przekraczającym 2 godzin liczonych od momentu otrzymania zgłoszenia;</w:t>
      </w:r>
    </w:p>
    <w:p>
      <w:pPr>
        <w:pStyle w:val="ListParagraph"/>
        <w:numPr>
          <w:ilvl w:val="0"/>
          <w:numId w:val="1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B (tj. błąd lub wada w działaniu Systemu, objawiające się nieprawidłowym działaniem funkcji użytkowych jednego lub wielu jej elementów, pozostałe elementy pracują prawidłowo i dalsza eksploatacja Systemu jest możliwa, chociaż w ograniczonej funkcjonalności) – w czasie 2 godzin od momentu otrzymania zgłoszenia oraz naprawi taki błąd w czasie nie przekraczającym 24 godzin liczonych od momentu otrzymania zgłoszenia,</w:t>
      </w:r>
    </w:p>
    <w:p>
      <w:pPr>
        <w:pStyle w:val="ListParagraph"/>
        <w:numPr>
          <w:ilvl w:val="0"/>
          <w:numId w:val="1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C (tj. inny błąd lub wada w działaniu Systemu, niebędący błędem typu A lub błędem typu B) – w czasie 12 godzin od momentu otrzymania zgłoszenia oraz naprawi taki błąd w czasie nie przekraczającym 180 godzin liczonych od momentu otrzymania zgłoszenia,</w:t>
      </w:r>
    </w:p>
    <w:p>
      <w:pPr>
        <w:pStyle w:val="ListParagraph"/>
        <w:spacing w:before="0" w:after="0"/>
        <w:ind w:start="1440" w:hanging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przy czym o klasyfikacji typu błędu lub wady decyduje, w każdym przypadku, Zamawiający.</w:t>
      </w:r>
    </w:p>
    <w:p>
      <w:pPr>
        <w:pStyle w:val="NoSpacing"/>
        <w:numPr>
          <w:ilvl w:val="0"/>
          <w:numId w:val="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się, że usługi, określone w ust. 2, będą wykonywane z należytą starannością oraz zasadami współczesnej wiedzy technicznej, a Zamawiający zobowiązuje się do dołożenia wszelkich starań w celu umożliwienia Wykonawcy dokonania naprawy wad i błędów wskazanych w zgłoszeniach.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7. Prawa autorskie</w:t>
      </w:r>
    </w:p>
    <w:p>
      <w:pPr>
        <w:pStyle w:val="NoSpacing"/>
        <w:numPr>
          <w:ilvl w:val="0"/>
          <w:numId w:val="1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oświadcza, że wykonując Umowę nie naruszy praw osób trzecich, w tym autorskich praw majątkowych i osobistych tych osób, w tym będzie przestrzegał przepisów ustawy z dnia 4 lutego 1994 r. o prawie autorskim i prawach pokrewnych, a w przypadku wystąpienia z tego tytułu z jakimikolwiek roszczeniami osób trzecich wobec Zamawiającego, Wykonawca zobowiązany będzie do zaspokojenia tych roszczeń.</w:t>
      </w:r>
    </w:p>
    <w:p>
      <w:pPr>
        <w:pStyle w:val="NoSpacing"/>
        <w:numPr>
          <w:ilvl w:val="0"/>
          <w:numId w:val="1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ramach całkowitego wynagrodzenia, o którym mowa w § 8 ust. 1, Wykonawca: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przenosi na Zamawiającego autorskie prawa majątkowe do wszystkich prac stanowiących utwory w rozumieniu art. 1 ust. 1 ustawy, o której mowa w ust. 1, powstałych w związku z wykonywaniem Zamówienia (w tym do Systemu), zwanych dalej „Utworami”;</w:t>
      </w:r>
    </w:p>
    <w:p>
      <w:pPr>
        <w:pStyle w:val="ListParagraph"/>
        <w:numPr>
          <w:ilvl w:val="0"/>
          <w:numId w:val="12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zezwala Zamawiającemu na korzystanie z opracowań Utworów oraz na rozporządzanie tymi opracowaniami, tj. udziela Zamawiającemu prawa zależnego do Utworów.</w:t>
      </w:r>
    </w:p>
    <w:p>
      <w:pPr>
        <w:pStyle w:val="NoSpacing"/>
        <w:numPr>
          <w:ilvl w:val="0"/>
          <w:numId w:val="1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Nabycie przez Zamawiającego praw, o których mowa w ust. 2, następuje bez ograniczeń co do czasu, terytorium oraz liczby egzemplarzy, w zakresie poniższych pól eksploatacji: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utrwalanie, trwałe lub czasowe, całości lub poszczególnych elementów – na dowolnych nośnikach w dowolnej liczbie egzemplarzy;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zwielokrotnianie (w szczególności kodów źródłowych), trwałe lub czasowe, całości lub poszczególnych elementów – przy użyciu dowolnych technik;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obserwowanie, badanie i testowanie, stosowanie oraz przechowywanie – w całości lub w części;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rozpowszechnianie oraz publikowanie – w dowolny sposób, w całości lub w części, jak również w połączeniu z innymi utworami;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wprowadzanie do obrotu (zarówno oryginału jak i egzemplarzy), najem oraz użyczenie – w całości lub w części;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wprowadzanie (w tym zlecanie wprowadzania osobom trzecim) dowolnych zmian w Utworach, w tym: przystosowywanie, dokonywanie zmian układu, sporządzanie wyciągów, streszczeń, skrótów, dokonywanie aktualizacji, łączenie z innymi utworami oraz tłumaczenie (w szczególności kodów źródłowych) – w odniesieniu do całości lub części;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 odniesieniu do Utworów zmienionych zgodnie z pkt 6:</w:t>
      </w:r>
    </w:p>
    <w:p>
      <w:pPr>
        <w:pStyle w:val="ListParagraph"/>
        <w:numPr>
          <w:ilvl w:val="0"/>
          <w:numId w:val="3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trwałe lub czasowe utrwalanie lub zwielokrotnianie – w całości lub w części, dowolną techniką i w dowolnej formie,</w:t>
      </w:r>
    </w:p>
    <w:p>
      <w:pPr>
        <w:pStyle w:val="ListParagraph"/>
        <w:numPr>
          <w:ilvl w:val="0"/>
          <w:numId w:val="3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publikowanie oraz rozpowszechnianie (w tym wprowadzanie do obrotu, najem lub użyczenie) – w całości lub w części.</w:t>
      </w:r>
    </w:p>
    <w:p>
      <w:pPr>
        <w:pStyle w:val="NoSpacing"/>
        <w:numPr>
          <w:ilvl w:val="0"/>
          <w:numId w:val="1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Zamawiający nabywa prawa, o których mowa w ust. 2, sukcesywnie, tj, z dniem zapłaty wynagrodzenia za objętą Zamówieniem usługę, z wykonaniem której związane było powstanie danego Utworu.</w:t>
      </w:r>
    </w:p>
    <w:p>
      <w:pPr>
        <w:pStyle w:val="NoSpacing"/>
        <w:numPr>
          <w:ilvl w:val="0"/>
          <w:numId w:val="11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 uzyskać zobowiązanie twórców Utworów o niewykonywaniu autorskich praw osobistych do Utworów i zgodzie na wykonywanie autorskich praw osobistych do Utworów przez Zamawiającego.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8. Wynagrodzenie Wykonawcy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Za </w:t>
      </w:r>
      <w:r>
        <w:rPr>
          <w:rFonts w:cs="Arial" w:ascii="Ubuntu" w:hAnsi="Ubuntu"/>
          <w:sz w:val="20"/>
          <w:szCs w:val="20"/>
        </w:rPr>
        <w:t>wykonanie całego Zamówienia Wykonawca otrzyma całkowite wynagrodzenie w kwocie nie większej niż ………………. zł (słownie: …………. złotych 00/100) netto, co powiększone o podatek od towarów i usług stanowi kwotę …………. zł (słownie: ……………………. złotych 00/100) brutto. Wynagrodzenie obejmuje wartość autorskich prawa majątkowych wycenianych na kwotę ………………….. zł ( słownie: ……………… złotych 00/100).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Na wynagr</w:t>
      </w:r>
      <w:r>
        <w:rPr>
          <w:rFonts w:cs="Arial" w:ascii="Ubuntu" w:hAnsi="Ubuntu"/>
          <w:sz w:val="20"/>
          <w:szCs w:val="20"/>
          <w:lang w:eastAsia="en-US"/>
        </w:rPr>
        <w:t xml:space="preserve">odzenie, określone w ust. 1, składają się kwoty opisane niżej: 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 tytułu usługi</w:t>
      </w:r>
      <w:r>
        <w:rPr>
          <w:rFonts w:cs="Arial" w:ascii="Ubuntu" w:hAnsi="Ubuntu"/>
          <w:sz w:val="20"/>
          <w:szCs w:val="20"/>
        </w:rPr>
        <w:t>, o której mowa w § 2 ust. 1 pkt 1 w wysokości …………….. zł (słownie: ……………. złotych 00/100) netto co powiększone o podatek od towarów i usług stanowi kwotę …………… zł (słownie: ……….... 00/100) brutto;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 tytułu usługi</w:t>
      </w:r>
      <w:r>
        <w:rPr>
          <w:rFonts w:cs="Arial" w:ascii="Ubuntu" w:hAnsi="Ubuntu"/>
          <w:sz w:val="20"/>
          <w:szCs w:val="20"/>
        </w:rPr>
        <w:t>, o której mowa w § 2 ust. 1 pkt 2 w wysokości …………….. zł (słownie: ……………. złotych 00/100) netto co powiększone o podatek od towarów i usług stanowi kwotę …………… zł (słownie: ……….... 00/100) brutto;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 tytułu usługi</w:t>
      </w:r>
      <w:r>
        <w:rPr>
          <w:rFonts w:cs="Arial" w:ascii="Ubuntu" w:hAnsi="Ubuntu"/>
          <w:sz w:val="20"/>
          <w:szCs w:val="20"/>
        </w:rPr>
        <w:t>, o której mowa w § 2 ust. 1 pkt 3 w wysokości …………….. zł (słownie: ……………. złotych 00/100) netto co powiększone o podatek od towarów i usług stanowi kwotę …………… zł (słownie: ……….... 00/100) brutto;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 każdy miesiąc kalendarzowy świadczenia usługi, o której mowa w § 2 ust. 1 pkt 4 – w wysokości ……………… zł (słownie: ………….. 00/100) netto, co powiększone o podatek od towarów i usług stanowi kwotę ………………. zł (słownie: ……………….. złotych 00/100) brutto, przy czym w razie świadczenia usługi przez okres krótszy niż miesiąc kalendarzowy, wynagrodzenie zostanie wypłacone w kwocie proporcjonalnej do okresu świadczenia usługi, dla ustalenia tej proporcji Strony przyjmują, że wynagrodzenie należne Wykonawcy za jeden dzień świadczenia usługi stanowi równowartość 1/30 wynagrodzenia miesięcznego;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 każdą roboczogodzinę pracy pracownika wykonania każdego Zlecenia Usługi Rozwoju, o których mowa w § 2 ust. 1 pkt 5 – w wysokości …………… zł (słownie: ……….. złotych 00/100) netto, co powiększone o podatek od towarów i usług</w:t>
      </w:r>
      <w:r>
        <w:rPr>
          <w:rFonts w:cs="Arial" w:ascii="Ubuntu" w:hAnsi="Ubuntu"/>
          <w:sz w:val="20"/>
          <w:szCs w:val="20"/>
          <w:lang w:eastAsia="en-US"/>
        </w:rPr>
        <w:t xml:space="preserve"> stanowi kwotę………………. zł (słownie: ……… złotych 00/100) brutto;</w:t>
      </w:r>
    </w:p>
    <w:p>
      <w:pPr>
        <w:pStyle w:val="ListParagraph"/>
        <w:numPr>
          <w:ilvl w:val="0"/>
          <w:numId w:val="15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 każdą roboczogodzinę pracy pracownika wykonania każdego Zlecenia Usługi Asysty, o których mowa w § 2 ust. 1 pkt 6 – w wysokości …………… zł (słownie: ……….. złotych 00/100) netto, co powiększone o podatek od towarów i usług</w:t>
      </w:r>
      <w:r>
        <w:rPr>
          <w:rFonts w:cs="Arial" w:ascii="Ubuntu" w:hAnsi="Ubuntu"/>
          <w:sz w:val="20"/>
          <w:szCs w:val="20"/>
          <w:lang w:eastAsia="en-US"/>
        </w:rPr>
        <w:t xml:space="preserve"> stanowi kwotę………………. zł (słownie: ……… złotych 00/100) brutto;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Kwoty wynagrodzeń, określone w ust. 1 i 2, zaspokajają wszelkie roszczenia Wykonawcy z tytułu wykonywania Zamówienia (w tym roszczenia z tytułu przeniesienia na Zamawiającego praw autorskich do wszystkich Utworów powstałych w związku z realizacją Umowy, zwanych dalej Utworami oraz z tytułu udzielenia prawa zależnego na warunkach określonych w § 7). W ramach wynagrodzenia, o którym mowa w ust. 1 i 2 Wykonawca udziela Zamawiającemu wyłącznej, bezterminowej i nieodwołanej licencji na zezwolenie na wykonywanie autorskiego prawa zależnego, w tym modyfikacji oraz opracowywania utworów zależnych, dla siebie i osoby trzeciej.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Zapłata każdego z wynagrodzeń, o których mowa w ust. 2, następować będzie przelewem na rachunek bankowy wskazany przez Wykonawcę, w terminie 14 dni od dnia otrzymania przez Zamawiającego prawidłowo wystawionej faktury VAT. Podstawą wystawienia faktury jest podpisany przez Strony odpowiedni protokół odbioru przewidziany Umową, sporządzony według wzoru stanowiącego Załącznik nr 6 do Umowy. Adresem dla doręczenia Zamawiającemu faktury jest: Departament Informatyki, Ministerstwo Funduszy i Polityki Regionalnej, ul. Wspólna 2/4, 00-926 Warszawa.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Zamawiający wyraża zgodę na przesłanie faktury w formie elektronicznej. Faktura zostanie przesłana z adresu e-mail Wykonawcy:………………………… na adres e-mail Zamawiającego: faktury@mfipr.gov.pl lub za pośrednictwem Platformy Elektronicznego Fakturowania (adres PeF Zamawiającego: NIP – 5262895199). 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Jako dzień zapłaty każdego z wynagrodzeń, o których mowa w ust. 2, Strony ustalają dzień wydania dyspozycji przelewu z rachunku bankowego Zamawiającego.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 każdy dzień opóźnienia w zapłacie któregokolwiek z wynagrodzeń, o których mowa w ust. 2, Wykonawca może żądać od Zamawiającego odsetek ustawowych.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nie gwarantuje realizacji usług na kwotę, o której mowa w ust. 1.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przewiduje możliwości dokonania zmiany, poprzez zawarcie aneksu do niniejszej Umowy, wysokości wynagrodzenia należnego Wykonawcy w przypadkach zmiany:</w:t>
      </w:r>
    </w:p>
    <w:p>
      <w:pPr>
        <w:pStyle w:val="ListParagraph"/>
        <w:numPr>
          <w:ilvl w:val="0"/>
          <w:numId w:val="3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stawki podatku od towarów i usług oraz podatku akcyzowego - wartości netto pozostaną bez zmian, a nowe kwoty wynagrodzenia brutto Wykonawcy zostaną wyliczone na podstawie nowych przepisów;</w:t>
      </w:r>
    </w:p>
    <w:p>
      <w:pPr>
        <w:pStyle w:val="ListParagraph"/>
        <w:numPr>
          <w:ilvl w:val="0"/>
          <w:numId w:val="3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wysokości minimalnego wynagrodzenia za pracę albo wysokości minimalnej stawki godzinowej ustalonych na podstawie przepisów ustawy z dnia 10 października 2002 r. o minimalnym wynagrodzeniu za pracę - kwota wynagrodzenia Wykonawcy ulegnie zmianie o wartość wzrostu całkowitego kosztu Wykonawcy,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>
      <w:pPr>
        <w:pStyle w:val="ListParagraph"/>
        <w:numPr>
          <w:ilvl w:val="0"/>
          <w:numId w:val="3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zasad podlegania ubezpieczeniom społecznym lub ubezpieczeniu zdrowotnemu lub wysokości stawki składki na ubezpieczenia społeczne lub ubezpieczenie zdrowotne - kwota wynagrodzenia Wykonawcy ulegnie zmianie o wartość wzrostu całkowitego kosztu Wykonawcy, jaką będzie on zobowiązany dodatkowo ponieść w celu uwzględnienia tej zmiany;</w:t>
      </w:r>
    </w:p>
    <w:p>
      <w:pPr>
        <w:pStyle w:val="ListParagraph"/>
        <w:numPr>
          <w:ilvl w:val="0"/>
          <w:numId w:val="3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zasad gromadzenia i wysokości wpłat do pracowniczych planów kapitałowych, o których mowa w ustawie z dnia 4 października 2018 r. o pracowniczych planach kapitałowych - kwota wynagrodzenia Wykonawcy ulegnie zmianie o sumę wzrostu kosztów realizacji zamówienia publicznego wynikającą z wpłat do pracowniczych planów kapitałowych przez Wykonawcę zatrudniającego</w:t>
      </w:r>
      <w:r>
        <w:rPr>
          <w:rFonts w:cs="Arial" w:ascii="Ubuntu" w:hAnsi="Ubuntu"/>
          <w:sz w:val="20"/>
          <w:szCs w:val="20"/>
          <w:lang w:eastAsia="en-US"/>
        </w:rPr>
        <w:t xml:space="preserve"> osoby  bezpośrednio wykonujące Zamówienie na rzecz Zamawiającego. 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Zmiana wynagrodzenia Wykonawcy, o której mowa powyżej w ust. 9 następować będzie na wniosek Wykonawcy, w formie pisemnej lub elektronicznej (kwalifikowany podpis elektroniczny).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 wystąpi z wnioskiem o zmianę kwoty wynagrodzenia z co najmniej 30 dniowym wyprzedzeniem wobec wnioskowanej daty obowiązywania nowego wynagrodzenia.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Zmiana wynagrodzenia Wykonawcy może mieć miejsce wyłącznie wtedy, gdy zmiany, o których mowa w ust. 9 pkt 1-4 będą mieć wpływ na koszty realizacji Umowy przez Wykonawcę.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Wykonawca zobowiązany jest przekazać Zamawiającemu wniosek o dokonanie zmiany Umowy, o którym mowa w ust. 10, w okolicznościach, o których mowa w ust. 9 </w:t>
      </w:r>
      <w:r>
        <w:rPr>
          <w:rFonts w:eastAsia="Droid Sans Fallback" w:cs="Arial" w:ascii="Ubuntu" w:hAnsi="Ubuntu"/>
          <w:color w:val="auto"/>
          <w:kern w:val="2"/>
          <w:sz w:val="20"/>
          <w:szCs w:val="20"/>
          <w:lang w:val="pl-PL" w:eastAsia="en-US" w:bidi="hi-IN"/>
        </w:rPr>
        <w:t xml:space="preserve">pkt </w:t>
      </w:r>
      <w:r>
        <w:rPr>
          <w:rFonts w:cs="Arial" w:ascii="Ubuntu" w:hAnsi="Ubuntu"/>
          <w:sz w:val="20"/>
          <w:szCs w:val="20"/>
          <w:lang w:eastAsia="en-US"/>
        </w:rPr>
        <w:t>1-4 Wniosek powinien zawierać propozycję zmiany Umowy w zakresie wysokości wynagrodzenia, o którym mowa w ust. 1-2wraz z jej uzasadnieniem oraz dokumenty niezbędne do oceny przez Zamawiającego czy zmiany, o których mowa wyżej, mają lub będą miały wpływ na koszty wykonania Umowy przez Wykonawcę oraz w jakim stopniu zmiany tych kosztów uzasadniają zmianę wynagrodzenia, o którym mowa w ust. 1-2.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terminie 14 dni od otrzymania wniosku, o którym mowa w ust. 10, Zamawiający może zwrócić się do Wykonawcy o jego uzupełnienie, poprzez przekazanie dodatkowych wyjaśnień, informacji lub dokumentów.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zajmie stanowisko wobec wniosku Wykonawcy, w terminie 14 dni od dnia otrzymania kompletnego - w ocenie Zamawiającego - wniosku. W przypadku uwzględnienia wniosku przez Zamawiającego Strony podejmą działania w celu uzgodnienia treści aneksu do Umowy oraz jego zawarcia. Zmiana wynagrodzenia, o którym mowa w ust. 1-2, dotyczyć będzie części Zamówienia wykonanego po zawarciu aneksu.</w:t>
      </w:r>
    </w:p>
    <w:p>
      <w:pPr>
        <w:pStyle w:val="NoSpacing"/>
        <w:numPr>
          <w:ilvl w:val="0"/>
          <w:numId w:val="14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W razie zmiany waluty obowiązującej na terytorium Rzeczypospolitej Polskiej, kwota wynagrodzenia, określonego w ust. 1-2, zostanie zmieniona poprzez przeliczenie zgodne z oficjalnie obowiązującym kursem wymiany – z zachowaniem formy pisemnej lub elektronicznej (kwalifikowany podpis elektroniczny), tj. w drodze aneksu do Umowy. 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9. Podwykonawstwo</w:t>
      </w:r>
    </w:p>
    <w:p>
      <w:pPr>
        <w:pStyle w:val="NoSpacing"/>
        <w:numPr>
          <w:ilvl w:val="0"/>
          <w:numId w:val="16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 może powierzyć wykonanie Zamówienia podwykonawcom.</w:t>
      </w:r>
    </w:p>
    <w:p>
      <w:pPr>
        <w:pStyle w:val="NoSpacing"/>
        <w:numPr>
          <w:ilvl w:val="0"/>
          <w:numId w:val="16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 działania lub zaniechania podmiotów, którym Wykonawca powierzył wykonanie Zamówienia Wykonawca odpowiada jak za własne.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shd w:fill="FFFF00" w:val="clear"/>
        </w:rPr>
        <w:br/>
      </w:r>
      <w:r>
        <w:rPr>
          <w:rFonts w:cs="Arial" w:ascii="Ubuntu" w:hAnsi="Ubuntu"/>
          <w:sz w:val="20"/>
          <w:szCs w:val="20"/>
        </w:rPr>
        <w:t>§ 10 Ochrona danych osobowych</w:t>
      </w:r>
    </w:p>
    <w:p>
      <w:pPr>
        <w:pStyle w:val="NoSpacing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>Wykonawca zobowiązuje się do podpisania i przestrzegania postanowień Umowy w sprawie powierzenia przetwarzania danych osobowych stanowiącej Załącznik nr 5 do Umowy.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11 Prawo audytu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Zamawiający </w:t>
      </w:r>
      <w:r>
        <w:rPr>
          <w:rFonts w:cs="Arial" w:ascii="Ubuntu" w:hAnsi="Ubuntu"/>
          <w:sz w:val="20"/>
          <w:szCs w:val="20"/>
          <w:lang w:eastAsia="en-US"/>
        </w:rPr>
        <w:t>ma prawo do przeprowadzenia audytu wykonywania Zamówienia przez Wykonawcę, w szczególności w celu ustalenia, czy Zamówienie jest wykonywane zgodnie z wymaganiami Zamawiającego opisanymi w Umowie lub zgodnie z warunkami lub planami uzgodnionymi przez Strony w trakcie wykonywania Zamówienia, zwanego dalej „audytem”.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 zapewnia Zamawiającemu prawo wstępu upoważnionych przedstawicieli Zamawiającego do siedziby Wykonawcy lub innych miejsc wykonywania Zamówienia w celu przeprowadzenia audytu.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może powierzyć przeprowadzenie audytu wybranej przez siebie osobie trzeciej.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zobowiązuje się poinformować poprzez e-mail Wykonawcę o planowanym audycie z wyprzedzeniem co najmniej 5 dni roboczych przed jego rozpoczęciem, wskazując cel i zakres audytu oraz podając imienną listę audytorów upoważnionych w imieniu Zamawiającego do przeprowadzenia audytu.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 zobowiązuje</w:t>
      </w:r>
      <w:r>
        <w:rPr>
          <w:rFonts w:cs="Arial" w:ascii="Ubuntu" w:hAnsi="Ubuntu"/>
          <w:sz w:val="20"/>
          <w:szCs w:val="20"/>
        </w:rPr>
        <w:t xml:space="preserve"> się:</w:t>
      </w:r>
    </w:p>
    <w:p>
      <w:pPr>
        <w:pStyle w:val="ListParagraph"/>
        <w:numPr>
          <w:ilvl w:val="0"/>
          <w:numId w:val="18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udostępnić audytorom wszelką dokumentację związaną z wykonywaniem Zamówienia;</w:t>
      </w:r>
    </w:p>
    <w:p>
      <w:pPr>
        <w:pStyle w:val="ListParagraph"/>
        <w:numPr>
          <w:ilvl w:val="0"/>
          <w:numId w:val="18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udzielić odpowiedzi na pytania audytorów na piśmie, nie później niż w ciągu 2 dni roboczych;</w:t>
      </w:r>
    </w:p>
    <w:p>
      <w:pPr>
        <w:pStyle w:val="ListParagraph"/>
        <w:numPr>
          <w:ilvl w:val="0"/>
          <w:numId w:val="18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zastosować się do zaleceń audytu w zakresie wskazanym przez Zamawiającego w uzgodnionym przez Strony terminie</w:t>
      </w:r>
      <w:r>
        <w:rPr>
          <w:rFonts w:cs="Arial" w:ascii="Ubuntu" w:hAnsi="Ubuntu"/>
          <w:sz w:val="20"/>
          <w:szCs w:val="20"/>
        </w:rPr>
        <w:t>.</w:t>
      </w:r>
    </w:p>
    <w:p>
      <w:pPr>
        <w:pStyle w:val="NoSpacing"/>
        <w:numPr>
          <w:ilvl w:val="0"/>
          <w:numId w:val="17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W </w:t>
      </w:r>
      <w:r>
        <w:rPr>
          <w:rFonts w:cs="Arial" w:ascii="Ubuntu" w:hAnsi="Ubuntu"/>
          <w:sz w:val="20"/>
          <w:szCs w:val="20"/>
          <w:lang w:eastAsia="en-US"/>
        </w:rPr>
        <w:t>sprawach spornych dotyczących niezastosowania się przez Wykonawcę do zaleceń audytu w zakresie wskazanym przez Zamawiającego, Zamawiający ma prawo zlecić przeprowadzenie ponownego audytu podmiotowi niezależnemu od którejkolwiek ze Stron, wybranemu przez Zamawiającego z zastosowaniem przepisów ustawy powołanej w § 1 ust. 1. Jeżeli wnioski z tak zleconego audytu będą wskazywać na nieprawidłowości w wykonywaniu Zamówienia z przyczyn leżących po stronie Wykonawcy, wówczas Zamawiający może żądać od Wykonawcy zwrotu kosztów tego audytu. W takim przypadku Wykonawca zobowiązuje się do zwrotu kosztów wskazanych w zdaniu poprzednim – w terminie wyznaczonym przez Zamawiającego w stosownym, pisemnym żądaniu (w formie pisemnej lub elektronicznej opatrzonej kwalifikowanym podpisem elektronicznym), nie krótszym jednak niż 30 dni roboczych.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12 Kary umowne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</w:t>
      </w:r>
      <w:r>
        <w:rPr>
          <w:rFonts w:cs="Arial" w:ascii="Ubuntu" w:hAnsi="Ubuntu"/>
          <w:sz w:val="20"/>
          <w:szCs w:val="20"/>
        </w:rPr>
        <w:t xml:space="preserve"> zapłaci Zamawiającemu karę umowną:</w:t>
      </w:r>
    </w:p>
    <w:p>
      <w:pPr>
        <w:pStyle w:val="ListParagraph"/>
        <w:numPr>
          <w:ilvl w:val="0"/>
          <w:numId w:val="2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w razie </w:t>
      </w:r>
      <w:r>
        <w:rPr>
          <w:rFonts w:cs="Arial" w:ascii="Ubuntu" w:hAnsi="Ubuntu"/>
          <w:sz w:val="20"/>
          <w:szCs w:val="20"/>
          <w:lang w:eastAsia="en-US"/>
        </w:rPr>
        <w:t>niewykonania usług, o których mowa w § 2 ust. 1 pkt 1-3, - w wysokości 20 % kwoty brutto wskazanej w § 8 ust. 1;</w:t>
      </w:r>
    </w:p>
    <w:p>
      <w:pPr>
        <w:pStyle w:val="ListParagraph"/>
        <w:numPr>
          <w:ilvl w:val="0"/>
          <w:numId w:val="2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razie niewykonania któregokolwiek Zlecenia Usługi Rozwoju, o których mowa w § 2 ust. 1 pkt 5  – w wysokości 20</w:t>
      </w:r>
      <w:r>
        <w:rPr>
          <w:rFonts w:cs="Arial" w:ascii="Ubuntu" w:hAnsi="Ubuntu"/>
          <w:sz w:val="20"/>
          <w:szCs w:val="20"/>
        </w:rPr>
        <w:t>% wartości niewykonanego Zlecenia Usługi Rozwoju;</w:t>
      </w:r>
    </w:p>
    <w:p>
      <w:pPr>
        <w:pStyle w:val="ListParagraph"/>
        <w:numPr>
          <w:ilvl w:val="0"/>
          <w:numId w:val="20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razie niewykonania któregokolwiek Zlecenia Usługi Asysty, o których mowa w § 2 ust. 1 pkt 6  – w wysokości 20% wartości niewykonanego Zlecenia Usługi Asysty;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Za każdy </w:t>
      </w:r>
      <w:r>
        <w:rPr>
          <w:rFonts w:cs="Arial" w:ascii="Ubuntu" w:hAnsi="Ubuntu"/>
          <w:sz w:val="20"/>
          <w:szCs w:val="20"/>
          <w:lang w:eastAsia="en-US"/>
        </w:rPr>
        <w:t>dzień opóźnienia w należytym wykonaniu usługi, o której mowa w § 2 ust. 1 pkt 1-3, Wykonawca zapłaci Zamawiającemu karę umowną w wysokości 0,1% kwoty brutto wskazanej w § 8 ust. 1, przy przekroczeniu terminu usługi, o którym mowa w § 3 – do liczby dni zwłoki nie wliczane są czasy określone w procedurze odbioru po Stronie Zamawiającego, o którym mowa w § 4;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 każdy dzień opóźnienia w należytym wykonaniu usługi, o której mowa w § 2 ust. 1 pkt 5 lub pkt 6 Wykonawca zapłaci Zamawiającemu karę umowną w wysokości 0,5% kwoty brutto wartości danego Zlecenia, przy przekroczeniu terminu określonego w Zleceniu – do liczby dni zwłoki nie wliczane są czasy określone w procedurze odbioru po Stronie Zamawiającego, o którym mowa w § 4;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</w:t>
      </w:r>
      <w:r>
        <w:rPr>
          <w:rFonts w:cs="Arial" w:ascii="Ubuntu" w:hAnsi="Ubuntu"/>
          <w:sz w:val="20"/>
          <w:szCs w:val="20"/>
        </w:rPr>
        <w:t xml:space="preserve"> zapłaci Zamawiającemu karę umowną w kwocie: 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500,00 </w:t>
      </w:r>
      <w:r>
        <w:rPr>
          <w:rFonts w:cs="Arial" w:ascii="Ubuntu" w:hAnsi="Ubuntu"/>
          <w:sz w:val="20"/>
          <w:szCs w:val="20"/>
          <w:lang w:eastAsia="en-US"/>
        </w:rPr>
        <w:t>zł (słownie: dwieście zł 00/100) brutto za każdą rozpoczętą godzinę zwłoki w naprawieniu Błędu typu A;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100,00 zł (słownie: sto zł 00/100) brutto za każdą rozpoczętą godzinę zwłoki w naprawieniu Błędu typu B;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50,00 zł (słownie: pięćdziesiąt zł 00/100) brutto za każdą rozpoczętą godzinę zwłoki w naprawieniu Błędu typu C;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5000,00 zł (słownie: dwa  tysiące pięćset  zł 00/100) brutto za każdy przypadek zaistnienia incydentu bezpieczeństwa;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20 % kwoty brutto wynagrodzenia miesięcznego wskazanej w § 8 ust. 2 pkt 4 – za każdy przypadek niespełnienia w miesiącu kalendarzowym któregokolwiek wymogu, spośród określonych </w:t>
      </w:r>
      <w:r>
        <w:rPr>
          <w:rFonts w:cs="Arial" w:ascii="Ubuntu" w:hAnsi="Ubuntu"/>
          <w:sz w:val="20"/>
          <w:szCs w:val="20"/>
        </w:rPr>
        <w:t>Załącznika nr 3 (Szczegółowy Opis Przedmiotu Zamówienia) do Umowy pkt III lub braku realizacji w terminie postanowień § 5 ust. 1.</w:t>
      </w:r>
    </w:p>
    <w:p>
      <w:pPr>
        <w:pStyle w:val="ListParagraph"/>
        <w:numPr>
          <w:ilvl w:val="0"/>
          <w:numId w:val="21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 xml:space="preserve">50 % kwoty brutto wynagrodzenia miesięcznego wskazanej w § 8 ust. 2 pkt 4 w przypadku braku realizacji w terminie postanowień </w:t>
      </w:r>
      <w:r>
        <w:rPr>
          <w:rFonts w:cs="Arial" w:ascii="Ubuntu" w:hAnsi="Ubuntu"/>
          <w:sz w:val="20"/>
          <w:szCs w:val="20"/>
        </w:rPr>
        <w:t>§ 5 ust. 2.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 każdy dzień opóźnienia w należytym wykonaniu zaleceń audytu, o którym mowa w § 11, w zakresie wskazanym przez Zamawiającego, Wykonawca zapłaci Zamawiającemu karę umowną w wysokości 0,1% kwoty brutto wskazanej w § 8 ust. 1.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 każdy dzień opóźnienia w uruchomieniu Systemu w wyznaczonym terminie, o którym mowa w § 4 ust. 1 pkt 9 , Wykonawca zapłaci Zamawiającemu karę umowną w wysokości 0,1% kwoty brutto wskazanej w § 8 ust. 1.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przypadku wypowiedzenia Umowy przez Zamawiającego lub przez Wykonawcę z przyczyn leżących po stronie Wykonawcy, Wykonawca zapłaci Zamawiającemu tytułem kary umownej 20% kwoty brutto całkowitego wynagrodzenia, o którym mowa w § 8 ust. 1.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Naliczone kary umowne będą sumowane.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razie naliczenia przez Zamawiającego kar umownych, Zamawiający może potrącić z dowolnego wynagrodzenia Wykonawcy kwotę stanowiącą równowartość tych kar, i tak pomniejszone wynagrodzenie wypłacić Wykonawcy.</w:t>
      </w:r>
    </w:p>
    <w:p>
      <w:pPr>
        <w:pStyle w:val="NoSpacing"/>
        <w:numPr>
          <w:ilvl w:val="0"/>
          <w:numId w:val="19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ma prawo dochodzić na zasadach ogólnych odszkodowań przewyższających zastrzeżone na jego rzecz</w:t>
      </w:r>
      <w:r>
        <w:rPr>
          <w:rFonts w:cs="Arial" w:ascii="Ubuntu" w:hAnsi="Ubuntu"/>
          <w:sz w:val="20"/>
          <w:szCs w:val="20"/>
        </w:rPr>
        <w:t xml:space="preserve"> kary umowne.</w:t>
      </w:r>
    </w:p>
    <w:p>
      <w:pPr>
        <w:pStyle w:val="NoSpacing"/>
        <w:jc w:val="center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13. Wypowiedzenie Umowy</w:t>
      </w:r>
    </w:p>
    <w:p>
      <w:pPr>
        <w:pStyle w:val="NoSpacing"/>
        <w:numPr>
          <w:ilvl w:val="0"/>
          <w:numId w:val="2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</w:t>
      </w:r>
      <w:r>
        <w:rPr>
          <w:rFonts w:cs="Arial" w:ascii="Ubuntu" w:hAnsi="Ubuntu"/>
          <w:sz w:val="20"/>
          <w:szCs w:val="20"/>
        </w:rPr>
        <w:t xml:space="preserve"> będzie mógł wypowiedzieć Umowę, w całości lub w części, ze skutkiem natychmiastowym, jeżeli:</w:t>
      </w:r>
    </w:p>
    <w:p>
      <w:pPr>
        <w:pStyle w:val="ListParagraph"/>
        <w:numPr>
          <w:ilvl w:val="0"/>
          <w:numId w:val="2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dotychczasowy przebieg prac Wykonawcy wskazywać będzie, iż nie jest prawdopodobnym wykonanie Zamówienia w umówionym terminie – składając w tym  celu stosowne oświadczenie na piśmie w terminie 30 dni od dnia, kiedy Zamawiający powziął wiadomość o okolicznościach uzasadniających wypowiedzenie z tej przyczyny;</w:t>
      </w:r>
    </w:p>
    <w:p>
      <w:pPr>
        <w:pStyle w:val="ListParagraph"/>
        <w:numPr>
          <w:ilvl w:val="0"/>
          <w:numId w:val="23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Wykonawca zaprzestał prowadzenia działalności, wszczęte zostało wobec niego postępowanie likwidacyjne, upadłościowe bądź naprawcze – składając w tym celu stosowne oświadczenie na piśmie w terminie 30 dni od dnia, kiedy Zamawiający powziął wiadomość o okolicznościach uzasadniających wypowiedzenie</w:t>
      </w:r>
      <w:r>
        <w:rPr>
          <w:rFonts w:cs="Arial" w:ascii="Ubuntu" w:hAnsi="Ubuntu"/>
          <w:sz w:val="20"/>
          <w:szCs w:val="20"/>
        </w:rPr>
        <w:t xml:space="preserve"> z tej przyczyny.</w:t>
      </w:r>
    </w:p>
    <w:p>
      <w:pPr>
        <w:pStyle w:val="NoSpacing"/>
        <w:numPr>
          <w:ilvl w:val="0"/>
          <w:numId w:val="2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Strony mogą rozwiązać Umowę w każdym czasie, za pisemnym porozumieniem (w formie pisemnej lub elektronicznej opatrzonej kwalifikowanym podpisem elektronicznym).</w:t>
      </w:r>
    </w:p>
    <w:p>
      <w:pPr>
        <w:pStyle w:val="NoSpacing"/>
        <w:numPr>
          <w:ilvl w:val="0"/>
          <w:numId w:val="2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 przypadku wypowiedzenia Umowy przez Zamawiającego w sytuacjach, o których mowa w ust. 1, jak też w razie rozwiązania Umowy przez Strony lub w razie jej wypowiedzenia przez Wykonawcę:</w:t>
      </w:r>
    </w:p>
    <w:p>
      <w:pPr>
        <w:pStyle w:val="ListParagraph"/>
        <w:numPr>
          <w:ilvl w:val="0"/>
          <w:numId w:val="24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Strony niezwłocznie sporządzą protokół, który będzie zawierał opis części Zamówienia wykonanej do dnia wypowiedzenia lub rozwiązania Umowy;</w:t>
      </w:r>
    </w:p>
    <w:p>
      <w:pPr>
        <w:pStyle w:val="ListParagraph"/>
        <w:numPr>
          <w:ilvl w:val="0"/>
          <w:numId w:val="24"/>
        </w:numPr>
        <w:spacing w:before="0" w:after="0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Zamawiający zapłaci Wykonawcy wyłącznie taką część umówionego wynagrodzenia, jaka odpowiada części Zamówienia,</w:t>
      </w:r>
      <w:r>
        <w:rPr>
          <w:rFonts w:cs="Arial" w:ascii="Ubuntu" w:hAnsi="Ubuntu"/>
          <w:sz w:val="20"/>
          <w:szCs w:val="20"/>
        </w:rPr>
        <w:t xml:space="preserve"> wskazanej przez Strony zgodnie z pkt 1.</w:t>
      </w:r>
    </w:p>
    <w:p>
      <w:pPr>
        <w:pStyle w:val="NoSpacing"/>
        <w:numPr>
          <w:ilvl w:val="0"/>
          <w:numId w:val="22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Wypowiedzenie</w:t>
      </w:r>
      <w:r>
        <w:rPr>
          <w:rFonts w:cs="Arial" w:ascii="Ubuntu" w:hAnsi="Ubuntu"/>
          <w:sz w:val="20"/>
          <w:szCs w:val="20"/>
        </w:rPr>
        <w:t xml:space="preserve"> lub rozwiązanie Umowy nie zwalnia Wykonawcy od obowiązku zapłaty kar umownych zastrzeżonych w Umowie.</w:t>
      </w:r>
    </w:p>
    <w:p>
      <w:pPr>
        <w:pStyle w:val="NoSpacing"/>
        <w:widowControl w:val="false"/>
        <w:suppressAutoHyphens w:val="true"/>
        <w:bidi w:val="0"/>
        <w:spacing w:before="0" w:after="0"/>
        <w:jc w:val="center"/>
        <w:textAlignment w:val="baseline"/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br/>
        <w:t>§ 14. Postanowienia końcowe</w:t>
      </w:r>
    </w:p>
    <w:p>
      <w:pPr>
        <w:pStyle w:val="NoSpacing"/>
        <w:numPr>
          <w:ilvl w:val="0"/>
          <w:numId w:val="2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</w:rPr>
        <w:t xml:space="preserve">W sprawach </w:t>
      </w:r>
      <w:r>
        <w:rPr>
          <w:rFonts w:cs="Arial" w:ascii="Ubuntu" w:hAnsi="Ubuntu"/>
          <w:sz w:val="20"/>
          <w:szCs w:val="20"/>
          <w:lang w:eastAsia="en-US"/>
        </w:rPr>
        <w:t>nieuregulowanych Umową zastosowanie mają przepisy Kodeksu cywilnego oraz ustaw powołanych w: § 1 ust. 1 i § 7 ust. 1.</w:t>
      </w:r>
    </w:p>
    <w:p>
      <w:pPr>
        <w:pStyle w:val="NoSpacing"/>
        <w:numPr>
          <w:ilvl w:val="0"/>
          <w:numId w:val="2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Zmiany treści Umowy wymagają zachowania formy pisemnej pod rygorem nieważności i muszą być zgodne z art. 455 ustawy, o której mowa w § 1 ust. 1.</w:t>
      </w:r>
    </w:p>
    <w:p>
      <w:pPr>
        <w:pStyle w:val="NoSpacing"/>
        <w:numPr>
          <w:ilvl w:val="0"/>
          <w:numId w:val="25"/>
        </w:numPr>
        <w:rPr>
          <w:rFonts w:ascii="Ubuntu" w:hAnsi="Ubuntu"/>
          <w:sz w:val="20"/>
          <w:szCs w:val="20"/>
        </w:rPr>
      </w:pPr>
      <w:r>
        <w:rPr>
          <w:rFonts w:cs="Arial" w:ascii="Ubuntu" w:hAnsi="Ubuntu"/>
          <w:sz w:val="20"/>
          <w:szCs w:val="20"/>
          <w:lang w:eastAsia="en-US"/>
        </w:rPr>
        <w:t>Spory powstałe pomiędzy Stronami na tle niniejszej Umowy rozstrzyga sąd powszechny właściwy miejscowo dla siedziby Zamawiającego.</w:t>
      </w:r>
    </w:p>
    <w:sectPr>
      <w:footerReference w:type="default" r:id="rId2"/>
      <w:type w:val="nextPage"/>
      <w:pgSz w:w="11906" w:h="16838"/>
      <w:pgMar w:left="1417" w:right="1417" w:header="0" w:top="1411" w:footer="350" w:bottom="993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Ubuntu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4694545"/>
    </w:sdtPr>
    <w:sdtContent>
      <w:p>
        <w:pPr>
          <w:pStyle w:val="Footer"/>
          <w:spacing w:before="0" w:after="200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8</w:t>
        </w:r>
        <w:r>
          <w:rPr>
            <w:sz w:val="20"/>
            <w:szCs w:val="20"/>
            <w:rFonts w:cs="Arial" w:ascii="Arial" w:hAnsi="Arial"/>
          </w:rPr>
          <w:fldChar w:fldCharType="end"/>
        </w:r>
        <w:r>
          <w:rPr>
            <w:rFonts w:cs="Arial" w:ascii="Arial" w:hAnsi="Arial"/>
            <w:sz w:val="20"/>
            <w:szCs w:val="20"/>
          </w:rPr>
          <w:t>/</w:t>
        </w: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NUMPAGES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8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)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360"/>
      </w:pPr>
    </w:lvl>
    <w:lvl w:ilvl="2">
      <w:start w:val="1"/>
      <w:numFmt w:val="lowerLetter"/>
      <w:lvlText w:val="%3."/>
      <w:lvlJc w:val="start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0">
    <w:lvl w:ilvl="0">
      <w:start w:val="1"/>
      <w:numFmt w:val="lowerLetter"/>
      <w:lvlText w:val="%1)"/>
      <w:lvlJc w:val="start"/>
      <w:pPr>
        <w:tabs>
          <w:tab w:val="num" w:pos="0"/>
        </w:tabs>
        <w:ind w:start="180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52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324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96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68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40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61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84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560" w:hanging="180"/>
      </w:p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2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3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5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8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0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1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3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4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6">
    <w:lvl w:ilvl="0">
      <w:start w:val="1"/>
      <w:numFmt w:val="decimal"/>
      <w:lvlText w:val="%1)"/>
      <w:lvlJc w:val="start"/>
      <w:pPr>
        <w:tabs>
          <w:tab w:val="num" w:pos="1440"/>
        </w:tabs>
        <w:ind w:start="1440" w:hanging="360"/>
      </w:pPr>
    </w:lvl>
    <w:lvl w:ilvl="1">
      <w:start w:val="1"/>
      <w:numFmt w:val="decimal"/>
      <w:lvlText w:val="%2)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)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)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)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)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)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)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)"/>
      <w:lvlJc w:val="start"/>
      <w:pPr>
        <w:tabs>
          <w:tab w:val="num" w:pos="4320"/>
        </w:tabs>
        <w:ind w:start="4320" w:hanging="360"/>
      </w:pPr>
    </w:lvl>
  </w:abstractNum>
  <w:abstractNum w:abstractNumId="27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</w:lvl>
  </w:abstractNum>
  <w:abstractNum w:abstractNumId="28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</w:lvl>
  </w:abstractNum>
  <w:abstractNum w:abstractNumId="2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1.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0">
    <w:lvl w:ilvl="0">
      <w:start w:val="1"/>
      <w:numFmt w:val="lowerLetter"/>
      <w:lvlText w:val="%1)"/>
      <w:lvlJc w:val="start"/>
      <w:pPr>
        <w:tabs>
          <w:tab w:val="num" w:pos="0"/>
        </w:tabs>
        <w:ind w:start="180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52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324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96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68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40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612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84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560" w:hanging="180"/>
      </w:pPr>
    </w:lvl>
  </w:abstractNum>
  <w:abstractNum w:abstractNumId="31">
    <w:lvl w:ilvl="0">
      <w:start w:val="1"/>
      <w:numFmt w:val="decimal"/>
      <w:lvlText w:val="%1)"/>
      <w:lvlJc w:val="start"/>
      <w:pPr>
        <w:tabs>
          <w:tab w:val="num" w:pos="0"/>
        </w:tabs>
        <w:ind w:start="144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20"/>
  <w:trackRevisio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eastAsia="Droid Sans Fallback" w:cs="DejaVu Sans"/>
      <w:kern w:val="2"/>
      <w:sz w:val="22"/>
      <w:szCs w:val="22"/>
      <w:lang w:eastAsia="en-U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OpenSymbol" w:hAnsi="Open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OpenSymbol" w:hAnsi="OpenSymbol" w:cs="OpenSymbo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Calibri" w:hAnsi="Calibri" w:eastAsia="Droid Sans Fallback" w:cs="DejaVu Sans"/>
      <w:kern w:val="2"/>
      <w:sz w:val="22"/>
      <w:szCs w:val="22"/>
      <w:lang w:eastAsia="en-US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>
      <w:rFonts w:ascii="OpenSymbol" w:hAnsi="OpenSymbol" w:eastAsia="OpenSymbol" w:cs="OpenSymbol"/>
    </w:rPr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>
      <w:rFonts w:ascii="OpenSymbol" w:hAnsi="OpenSymbol" w:cs="OpenSymbol"/>
    </w:rPr>
  </w:style>
  <w:style w:type="character" w:styleId="NumberingSymbols" w:customStyle="1">
    <w:name w:val="Numbering Symbol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845e7"/>
    <w:rPr>
      <w:rFonts w:cs="Mangal"/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845e7"/>
    <w:rPr>
      <w:rFonts w:ascii="Calibri" w:hAnsi="Calibri" w:cs="DejaVu Sans"/>
      <w:sz w:val="22"/>
      <w:szCs w:val="22"/>
      <w:lang w:bidi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0495"/>
    <w:rPr>
      <w:rFonts w:cs="Mangal"/>
      <w:sz w:val="20"/>
      <w:szCs w:val="18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20495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qFormat/>
    <w:rsid w:val="004819cb"/>
    <w:rPr>
      <w:rFonts w:ascii="Arial" w:hAnsi="Arial" w:eastAsia="Times New Roman" w:cs="Courier New"/>
      <w:kern w:val="0"/>
      <w:szCs w:val="20"/>
      <w:lang w:eastAsia="ar-SA" w:bidi="ar-SA"/>
    </w:rPr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Body">
    <w:name w:val="Body Text"/>
    <w:basedOn w:val="Normal"/>
    <w:link w:val="TekstpodstawowyZnak"/>
    <w:rsid w:val="004819cb"/>
    <w:pPr>
      <w:widowControl/>
      <w:tabs>
        <w:tab w:val="clear" w:pos="708"/>
        <w:tab w:val="left" w:pos="425" w:leader="none"/>
      </w:tabs>
      <w:spacing w:lineRule="auto" w:line="312" w:before="240" w:after="120"/>
      <w:ind w:start="510" w:end="510" w:hanging="510"/>
      <w:jc w:val="both"/>
      <w:textAlignment w:val="auto"/>
    </w:pPr>
    <w:rPr>
      <w:rFonts w:ascii="Arial" w:hAnsi="Arial" w:eastAsia="Times New Roman" w:cs="Courier New"/>
      <w:kern w:val="0"/>
      <w:szCs w:val="20"/>
      <w:lang w:eastAsia="ar-SA" w:bidi="ar-SA"/>
    </w:rPr>
  </w:style>
  <w:style w:type="paragraph" w:styleId="List">
    <w:name w:val="List"/>
    <w:basedOn w:val="Textbody1"/>
    <w:pPr/>
    <w:rPr>
      <w:rFonts w:cs="Free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FreeSans"/>
      <w:sz w:val="24"/>
    </w:rPr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ascii="Calibri" w:hAnsi="Calibri" w:eastAsia="Droid Sans Fallback" w:cs="DejaVu Sans"/>
      <w:color w:val="auto"/>
      <w:kern w:val="2"/>
      <w:sz w:val="22"/>
      <w:szCs w:val="22"/>
      <w:lang w:val="pl-PL" w:eastAsia="zh-CN" w:bidi="ar-SA"/>
    </w:rPr>
  </w:style>
  <w:style w:type="paragraph" w:styleId="Textbody1" w:customStyle="1">
    <w:name w:val="Text body"/>
    <w:basedOn w:val="Standard"/>
    <w:qFormat/>
    <w:pPr>
      <w:spacing w:lineRule="auto" w:line="288" w:before="0" w:after="140"/>
    </w:pPr>
    <w:rPr/>
  </w:style>
  <w:style w:type="paragraph" w:styleId="ListParagraph">
    <w:name w:val="List Paragraph"/>
    <w:basedOn w:val="Standard"/>
    <w:qFormat/>
    <w:pPr>
      <w:ind w:start="720" w:hanging="0"/>
    </w:pPr>
    <w:rPr/>
  </w:style>
  <w:style w:type="paragraph" w:styleId="Numbering2End" w:customStyle="1">
    <w:name w:val="Numbering 2 End"/>
    <w:basedOn w:val="List"/>
    <w:qFormat/>
    <w:pPr/>
    <w:rPr/>
  </w:style>
  <w:style w:type="paragraph" w:styleId="List1End" w:customStyle="1">
    <w:name w:val="List 1 End"/>
    <w:basedOn w:val="List"/>
    <w:qFormat/>
    <w:pPr/>
    <w:rPr/>
  </w:style>
  <w:style w:type="paragraph" w:styleId="Listapunktowana41" w:customStyle="1">
    <w:name w:val="Lista punktowana 41"/>
    <w:basedOn w:val="List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Standard"/>
    <w:link w:val="StopkaZnak"/>
    <w:uiPriority w:val="99"/>
    <w:pPr/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M25" w:customStyle="1">
    <w:name w:val="CM25"/>
    <w:basedOn w:val="Standard"/>
    <w:next w:val="Standard"/>
    <w:qFormat/>
    <w:pPr>
      <w:spacing w:lineRule="auto" w:line="240" w:before="0" w:after="0"/>
      <w:textAlignment w:val="auto"/>
    </w:pPr>
    <w:rPr>
      <w:rFonts w:ascii="Arial" w:hAnsi="Arial" w:eastAsia="Times New Roman" w:cs="Arial"/>
      <w:sz w:val="24"/>
      <w:szCs w:val="24"/>
    </w:rPr>
  </w:style>
  <w:style w:type="paragraph" w:styleId="CM22" w:customStyle="1">
    <w:name w:val="CM22"/>
    <w:basedOn w:val="Standard"/>
    <w:next w:val="Standard"/>
    <w:qFormat/>
    <w:pPr>
      <w:suppressAutoHyphens w:val="false"/>
      <w:spacing w:lineRule="atLeast" w:line="231" w:before="0" w:after="0"/>
      <w:textAlignment w:val="auto"/>
    </w:pPr>
    <w:rPr>
      <w:rFonts w:ascii="Arial" w:hAnsi="Arial" w:eastAsia="Times New Roman" w:cs="Arial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6845e7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nakZnak2" w:customStyle="1">
    <w:name w:val="Znak Znak2"/>
    <w:basedOn w:val="Normal"/>
    <w:qFormat/>
    <w:rsid w:val="000918ee"/>
    <w:pPr>
      <w:widowControl/>
      <w:suppressAutoHyphens w:val="false"/>
      <w:spacing w:lineRule="auto" w:line="360"/>
      <w:jc w:val="both"/>
      <w:textAlignment w:val="auto"/>
    </w:pPr>
    <w:rPr>
      <w:rFonts w:ascii="Verdana" w:hAnsi="Verdana" w:eastAsia="Times New Roman" w:cs="Times New Roman"/>
      <w:kern w:val="0"/>
      <w:sz w:val="20"/>
      <w:szCs w:val="20"/>
      <w:lang w:eastAsia="pl-PL" w:bidi="ar-SA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b20495"/>
    <w:pPr/>
    <w:rPr>
      <w:rFonts w:cs="Mangal"/>
      <w:sz w:val="20"/>
      <w:szCs w:val="18"/>
    </w:rPr>
  </w:style>
  <w:style w:type="paragraph" w:styleId="NoSpacing">
    <w:name w:val="No Spacing"/>
    <w:uiPriority w:val="1"/>
    <w:qFormat/>
    <w:rsid w:val="00474cf3"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Droid Sans Fallback" w:cs="Mangal"/>
      <w:color w:val="auto"/>
      <w:kern w:val="2"/>
      <w:sz w:val="24"/>
      <w:szCs w:val="21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Numbering123" w:customStyle="1">
    <w:name w:val="Numbering 1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951B-11F1-4490-89A5-14E78D66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LibreOffice/6.4.7.2$Linux_X86_64 LibreOffice_project/40$Build-2</Application>
  <Pages>8</Pages>
  <Words>4385</Words>
  <Characters>25951</Characters>
  <CharactersWithSpaces>30100</CharactersWithSpaces>
  <Paragraphs>162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2021-04-13T07:37:24Z</dcterms:created>
  <dc:creator/>
  <dc:description/>
  <dc:language>pl-PL</dc:language>
  <cp:lastModifiedBy/>
  <dcterms:modified xsi:type="dcterms:W3CDTF">2021-04-19T13:27:00Z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