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1133"/>
        <w:gridCol w:w="1843"/>
        <w:gridCol w:w="7229"/>
        <w:gridCol w:w="3259"/>
        <w:gridCol w:w="1360"/>
      </w:tblGrid>
      <w:tr w:rsidR="003B08A4" w:rsidRPr="003B08A4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3B08A4" w:rsidRDefault="00A06425" w:rsidP="009A2A2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3B08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3B08A4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9A2A24" w:rsidRPr="003B08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Budowa systemu informatycznego </w:t>
            </w:r>
            <w:proofErr w:type="spellStart"/>
            <w:r w:rsidR="009A2A24" w:rsidRPr="003B08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iBTM</w:t>
            </w:r>
            <w:proofErr w:type="spellEnd"/>
            <w:r w:rsidR="009A2A24" w:rsidRPr="003B08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9E6" w:rsidRPr="003B08A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Minister </w:t>
            </w:r>
            <w:r w:rsidR="009A2A24" w:rsidRPr="003B08A4">
              <w:rPr>
                <w:rFonts w:asciiTheme="minorHAnsi" w:hAnsiTheme="minorHAnsi" w:cstheme="minorHAnsi"/>
                <w:i/>
                <w:sz w:val="22"/>
                <w:szCs w:val="22"/>
              </w:rPr>
              <w:t>Infrastruktury</w:t>
            </w:r>
            <w:r w:rsidR="00F869E6" w:rsidRPr="003B08A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- </w:t>
            </w:r>
            <w:r w:rsidR="009A2A24" w:rsidRPr="003B08A4">
              <w:rPr>
                <w:rFonts w:asciiTheme="minorHAnsi" w:hAnsiTheme="minorHAnsi" w:cstheme="minorHAnsi"/>
                <w:i/>
                <w:sz w:val="22"/>
                <w:szCs w:val="22"/>
              </w:rPr>
              <w:t>Główny Inspektorat Transportu Drogowego</w:t>
            </w:r>
            <w:r w:rsidR="00F869E6" w:rsidRPr="003B08A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3B08A4" w:rsidRPr="003B08A4" w:rsidTr="007C27BD">
        <w:tc>
          <w:tcPr>
            <w:tcW w:w="183" w:type="pct"/>
            <w:shd w:val="clear" w:color="auto" w:fill="auto"/>
            <w:vAlign w:val="center"/>
          </w:tcPr>
          <w:p w:rsidR="00A06425" w:rsidRPr="003B08A4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A06425" w:rsidRPr="003B08A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99" w:type="pct"/>
            <w:shd w:val="clear" w:color="auto" w:fill="auto"/>
            <w:vAlign w:val="center"/>
          </w:tcPr>
          <w:p w:rsidR="00A06425" w:rsidRPr="003B08A4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A06425" w:rsidRPr="003B08A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059" w:type="pct"/>
            <w:shd w:val="clear" w:color="auto" w:fill="auto"/>
            <w:vAlign w:val="center"/>
          </w:tcPr>
          <w:p w:rsidR="00A06425" w:rsidRPr="003B08A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2" w:type="pct"/>
            <w:vAlign w:val="center"/>
          </w:tcPr>
          <w:p w:rsidR="00A06425" w:rsidRPr="003B08A4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B08A4" w:rsidRPr="003B08A4" w:rsidTr="007C27BD">
        <w:tc>
          <w:tcPr>
            <w:tcW w:w="183" w:type="pct"/>
            <w:shd w:val="clear" w:color="auto" w:fill="auto"/>
          </w:tcPr>
          <w:p w:rsidR="009364E5" w:rsidRPr="003B08A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9364E5" w:rsidRPr="003B08A4" w:rsidRDefault="00F6441B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Podano jedną wartość</w:t>
            </w:r>
            <w:r w:rsidR="009364E5" w:rsidRPr="003B08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364E5" w:rsidRPr="003B08A4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64E5" w:rsidRPr="003B08A4" w:rsidRDefault="00F6441B" w:rsidP="00F644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dla każdego KPI </w:t>
            </w: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w wierszu „Wartość aktualna i docelowa KPI”</w:t>
            </w: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 należy podać dwie wartości aktualną i docelową.</w:t>
            </w:r>
            <w:r w:rsidR="009364E5" w:rsidRPr="003B08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59" w:type="pct"/>
            <w:shd w:val="clear" w:color="auto" w:fill="auto"/>
          </w:tcPr>
          <w:p w:rsidR="009364E5" w:rsidRPr="003B08A4" w:rsidRDefault="003E185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8A4" w:rsidRPr="003B08A4" w:rsidTr="007C27BD">
        <w:tc>
          <w:tcPr>
            <w:tcW w:w="183" w:type="pct"/>
            <w:shd w:val="clear" w:color="auto" w:fill="auto"/>
          </w:tcPr>
          <w:p w:rsidR="009364E5" w:rsidRPr="003B08A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2349" w:type="pct"/>
            <w:shd w:val="clear" w:color="auto" w:fill="auto"/>
          </w:tcPr>
          <w:p w:rsidR="00A74781" w:rsidRPr="003B08A4" w:rsidRDefault="00690C9D" w:rsidP="00A747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Zgodnie z informacją prezentowaną w części 7.2 opisu założeń pt. „Kluczowe komponenty architektury rozwiązania” oraz opisem na wzorze formularza produktem projektu </w:t>
            </w:r>
            <w:r w:rsidR="00A74781" w:rsidRPr="003B08A4">
              <w:rPr>
                <w:rFonts w:asciiTheme="minorHAnsi" w:hAnsiTheme="minorHAnsi" w:cstheme="minorHAnsi"/>
                <w:sz w:val="22"/>
                <w:szCs w:val="22"/>
              </w:rPr>
              <w:t>są również „Portal klienta” i „Baza da</w:t>
            </w:r>
            <w:bookmarkStart w:id="0" w:name="_GoBack"/>
            <w:bookmarkEnd w:id="0"/>
            <w:r w:rsidR="00A74781"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nych”, </w:t>
            </w:r>
            <w:r w:rsidR="00A74781" w:rsidRPr="003B08A4">
              <w:rPr>
                <w:rFonts w:asciiTheme="minorHAnsi" w:hAnsiTheme="minorHAnsi" w:cstheme="minorHAnsi"/>
                <w:sz w:val="22"/>
                <w:szCs w:val="22"/>
              </w:rPr>
              <w:t>któr</w:t>
            </w:r>
            <w:r w:rsidR="00A74781" w:rsidRPr="003B08A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A74781"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 nie został</w:t>
            </w:r>
            <w:r w:rsidR="00A74781" w:rsidRPr="003B08A4">
              <w:rPr>
                <w:rFonts w:asciiTheme="minorHAnsi" w:hAnsiTheme="minorHAnsi" w:cstheme="minorHAnsi"/>
                <w:sz w:val="22"/>
                <w:szCs w:val="22"/>
              </w:rPr>
              <w:t>y wskazane</w:t>
            </w:r>
            <w:r w:rsidR="00A74781"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 w rozdziale 2.4.</w:t>
            </w:r>
          </w:p>
        </w:tc>
        <w:tc>
          <w:tcPr>
            <w:tcW w:w="1059" w:type="pct"/>
            <w:shd w:val="clear" w:color="auto" w:fill="auto"/>
          </w:tcPr>
          <w:p w:rsidR="009364E5" w:rsidRPr="003B08A4" w:rsidRDefault="009364E5" w:rsidP="00690C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8A4" w:rsidRPr="003B08A4" w:rsidTr="00D31E3B">
        <w:tc>
          <w:tcPr>
            <w:tcW w:w="183" w:type="pct"/>
            <w:shd w:val="clear" w:color="auto" w:fill="auto"/>
          </w:tcPr>
          <w:p w:rsidR="00A74781" w:rsidRPr="003B08A4" w:rsidRDefault="00A74781" w:rsidP="00D31E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:rsidR="00A74781" w:rsidRPr="003B08A4" w:rsidRDefault="00A74781" w:rsidP="00D31E3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A74781" w:rsidRPr="003B08A4" w:rsidRDefault="00A74781" w:rsidP="00D31E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2349" w:type="pct"/>
            <w:shd w:val="clear" w:color="auto" w:fill="auto"/>
          </w:tcPr>
          <w:p w:rsidR="00A74781" w:rsidRPr="003B08A4" w:rsidRDefault="00A74781" w:rsidP="00D31E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W przypadku projektów o okresie realizacji krótszym niż 3 lata, konieczne jest ustalenie kamieni milowych w odstępach </w:t>
            </w:r>
            <w:r w:rsidR="00E11FC3">
              <w:rPr>
                <w:rFonts w:asciiTheme="minorHAnsi" w:hAnsiTheme="minorHAnsi" w:cstheme="minorHAnsi"/>
                <w:sz w:val="22"/>
                <w:szCs w:val="22"/>
              </w:rPr>
              <w:t>krótszych</w:t>
            </w: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 niż 6 miesięcy, co umożliwia bieżące monitorowanie postępów w projekcie.</w:t>
            </w:r>
          </w:p>
          <w:p w:rsidR="00A74781" w:rsidRPr="003B08A4" w:rsidRDefault="00A74781" w:rsidP="00D31E3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9" w:type="pct"/>
            <w:shd w:val="clear" w:color="auto" w:fill="auto"/>
          </w:tcPr>
          <w:p w:rsidR="00A74781" w:rsidRPr="003B08A4" w:rsidRDefault="00A74781" w:rsidP="00D31E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Proszę o dodanie kamieni milowych w okresach dłuższych niż 6 miesięcy</w:t>
            </w:r>
          </w:p>
        </w:tc>
        <w:tc>
          <w:tcPr>
            <w:tcW w:w="442" w:type="pct"/>
          </w:tcPr>
          <w:p w:rsidR="00A74781" w:rsidRPr="003B08A4" w:rsidRDefault="00A74781" w:rsidP="00D31E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8A4" w:rsidRPr="003B08A4" w:rsidTr="007C27BD">
        <w:tc>
          <w:tcPr>
            <w:tcW w:w="183" w:type="pct"/>
            <w:shd w:val="clear" w:color="auto" w:fill="auto"/>
          </w:tcPr>
          <w:p w:rsidR="00DB6EF6" w:rsidRPr="003B08A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368" w:type="pct"/>
            <w:shd w:val="clear" w:color="auto" w:fill="auto"/>
          </w:tcPr>
          <w:p w:rsidR="00DB6EF6" w:rsidRPr="003B08A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DB6EF6" w:rsidRPr="003B08A4" w:rsidRDefault="003E185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349" w:type="pct"/>
            <w:shd w:val="clear" w:color="auto" w:fill="auto"/>
          </w:tcPr>
          <w:p w:rsidR="00DB6EF6" w:rsidRPr="003B08A4" w:rsidRDefault="003B08A4" w:rsidP="00DB6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 xml:space="preserve">Brak legendy dot. </w:t>
            </w: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widoku kooperacji aplikacji</w:t>
            </w:r>
          </w:p>
        </w:tc>
        <w:tc>
          <w:tcPr>
            <w:tcW w:w="1059" w:type="pct"/>
            <w:shd w:val="clear" w:color="auto" w:fill="auto"/>
          </w:tcPr>
          <w:p w:rsidR="003E185A" w:rsidRPr="003B08A4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  <w:p w:rsidR="00DB6EF6" w:rsidRPr="003B08A4" w:rsidRDefault="00DB6EF6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</w:tcPr>
          <w:p w:rsidR="00DB6EF6" w:rsidRPr="003B08A4" w:rsidRDefault="00DB6EF6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08A4" w:rsidRPr="003B08A4" w:rsidTr="007C27BD">
        <w:tc>
          <w:tcPr>
            <w:tcW w:w="183" w:type="pct"/>
            <w:shd w:val="clear" w:color="auto" w:fill="auto"/>
          </w:tcPr>
          <w:p w:rsidR="009364E5" w:rsidRPr="003B08A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368" w:type="pct"/>
            <w:shd w:val="clear" w:color="auto" w:fill="auto"/>
          </w:tcPr>
          <w:p w:rsidR="009364E5" w:rsidRPr="003B08A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2349" w:type="pct"/>
            <w:shd w:val="clear" w:color="auto" w:fill="auto"/>
          </w:tcPr>
          <w:p w:rsidR="009364E5" w:rsidRPr="003B08A4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Brak legendy dot. reprezentowanych komponentów systemu</w:t>
            </w:r>
          </w:p>
        </w:tc>
        <w:tc>
          <w:tcPr>
            <w:tcW w:w="1059" w:type="pct"/>
            <w:shd w:val="clear" w:color="auto" w:fill="auto"/>
          </w:tcPr>
          <w:p w:rsidR="003E185A" w:rsidRPr="003B08A4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08A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</w:tcPr>
          <w:p w:rsidR="009364E5" w:rsidRPr="003B08A4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C21" w:rsidRDefault="00613C21" w:rsidP="00306D42">
      <w:r>
        <w:separator/>
      </w:r>
    </w:p>
  </w:endnote>
  <w:endnote w:type="continuationSeparator" w:id="0">
    <w:p w:rsidR="00613C21" w:rsidRDefault="00613C21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11FC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11FC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C21" w:rsidRDefault="00613C21" w:rsidP="00306D42">
      <w:r>
        <w:separator/>
      </w:r>
    </w:p>
  </w:footnote>
  <w:footnote w:type="continuationSeparator" w:id="0">
    <w:p w:rsidR="00613C21" w:rsidRDefault="00613C21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2"/>
  </w:num>
  <w:num w:numId="5">
    <w:abstractNumId w:val="12"/>
  </w:num>
  <w:num w:numId="6">
    <w:abstractNumId w:val="18"/>
  </w:num>
  <w:num w:numId="7">
    <w:abstractNumId w:val="0"/>
  </w:num>
  <w:num w:numId="8">
    <w:abstractNumId w:val="19"/>
  </w:num>
  <w:num w:numId="9">
    <w:abstractNumId w:val="4"/>
  </w:num>
  <w:num w:numId="10">
    <w:abstractNumId w:val="5"/>
  </w:num>
  <w:num w:numId="11">
    <w:abstractNumId w:val="10"/>
  </w:num>
  <w:num w:numId="12">
    <w:abstractNumId w:val="16"/>
  </w:num>
  <w:num w:numId="13">
    <w:abstractNumId w:val="14"/>
  </w:num>
  <w:num w:numId="14">
    <w:abstractNumId w:val="15"/>
  </w:num>
  <w:num w:numId="15">
    <w:abstractNumId w:val="8"/>
  </w:num>
  <w:num w:numId="16">
    <w:abstractNumId w:val="13"/>
  </w:num>
  <w:num w:numId="17">
    <w:abstractNumId w:val="9"/>
  </w:num>
  <w:num w:numId="18">
    <w:abstractNumId w:val="3"/>
  </w:num>
  <w:num w:numId="19">
    <w:abstractNumId w:val="7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34258"/>
    <w:rsid w:val="000475C5"/>
    <w:rsid w:val="00057E92"/>
    <w:rsid w:val="00067F46"/>
    <w:rsid w:val="00074257"/>
    <w:rsid w:val="00093D8B"/>
    <w:rsid w:val="000B7EC9"/>
    <w:rsid w:val="000E33B9"/>
    <w:rsid w:val="000E705D"/>
    <w:rsid w:val="000F37CF"/>
    <w:rsid w:val="000F6679"/>
    <w:rsid w:val="00105DDE"/>
    <w:rsid w:val="00124098"/>
    <w:rsid w:val="00140BE8"/>
    <w:rsid w:val="00145E7F"/>
    <w:rsid w:val="00180A27"/>
    <w:rsid w:val="0018795A"/>
    <w:rsid w:val="00195CCB"/>
    <w:rsid w:val="0019648E"/>
    <w:rsid w:val="001C1078"/>
    <w:rsid w:val="001C12E9"/>
    <w:rsid w:val="001C70F8"/>
    <w:rsid w:val="001D7AA0"/>
    <w:rsid w:val="001F5185"/>
    <w:rsid w:val="0020012B"/>
    <w:rsid w:val="00213669"/>
    <w:rsid w:val="00213772"/>
    <w:rsid w:val="00220996"/>
    <w:rsid w:val="002519C9"/>
    <w:rsid w:val="002715B2"/>
    <w:rsid w:val="002901C3"/>
    <w:rsid w:val="00292E8D"/>
    <w:rsid w:val="00297C8E"/>
    <w:rsid w:val="002E5147"/>
    <w:rsid w:val="002E7B3C"/>
    <w:rsid w:val="002F2066"/>
    <w:rsid w:val="003035F3"/>
    <w:rsid w:val="00306D42"/>
    <w:rsid w:val="00311CC6"/>
    <w:rsid w:val="003124D1"/>
    <w:rsid w:val="0033339F"/>
    <w:rsid w:val="00335D93"/>
    <w:rsid w:val="003426BF"/>
    <w:rsid w:val="00346051"/>
    <w:rsid w:val="003564FA"/>
    <w:rsid w:val="0037500A"/>
    <w:rsid w:val="003814F6"/>
    <w:rsid w:val="00395708"/>
    <w:rsid w:val="003A3582"/>
    <w:rsid w:val="003A462E"/>
    <w:rsid w:val="003B067F"/>
    <w:rsid w:val="003B08A4"/>
    <w:rsid w:val="003B4105"/>
    <w:rsid w:val="003C24B1"/>
    <w:rsid w:val="003E0026"/>
    <w:rsid w:val="003E138F"/>
    <w:rsid w:val="003E185A"/>
    <w:rsid w:val="003E4163"/>
    <w:rsid w:val="00405397"/>
    <w:rsid w:val="00436786"/>
    <w:rsid w:val="00441220"/>
    <w:rsid w:val="0046705B"/>
    <w:rsid w:val="0047099E"/>
    <w:rsid w:val="004B695A"/>
    <w:rsid w:val="004D086F"/>
    <w:rsid w:val="00534E8D"/>
    <w:rsid w:val="00540079"/>
    <w:rsid w:val="005578C2"/>
    <w:rsid w:val="0058089A"/>
    <w:rsid w:val="005B7F56"/>
    <w:rsid w:val="005C483A"/>
    <w:rsid w:val="005C5D53"/>
    <w:rsid w:val="005D7B94"/>
    <w:rsid w:val="005F6527"/>
    <w:rsid w:val="00613C21"/>
    <w:rsid w:val="00622CDD"/>
    <w:rsid w:val="00626712"/>
    <w:rsid w:val="006705EC"/>
    <w:rsid w:val="00676C72"/>
    <w:rsid w:val="0068274C"/>
    <w:rsid w:val="006843C4"/>
    <w:rsid w:val="00684ED1"/>
    <w:rsid w:val="00685E3C"/>
    <w:rsid w:val="00690C9D"/>
    <w:rsid w:val="006A7E89"/>
    <w:rsid w:val="006C55FD"/>
    <w:rsid w:val="006C6FE0"/>
    <w:rsid w:val="006E122E"/>
    <w:rsid w:val="006E16E9"/>
    <w:rsid w:val="006E5A15"/>
    <w:rsid w:val="0072026B"/>
    <w:rsid w:val="0074103D"/>
    <w:rsid w:val="00770E57"/>
    <w:rsid w:val="00784B26"/>
    <w:rsid w:val="0079342F"/>
    <w:rsid w:val="007B7100"/>
    <w:rsid w:val="007C27BD"/>
    <w:rsid w:val="00807385"/>
    <w:rsid w:val="0081484A"/>
    <w:rsid w:val="0081599C"/>
    <w:rsid w:val="008204CE"/>
    <w:rsid w:val="00825909"/>
    <w:rsid w:val="00837335"/>
    <w:rsid w:val="00871ADF"/>
    <w:rsid w:val="00885776"/>
    <w:rsid w:val="008A1D46"/>
    <w:rsid w:val="008A6311"/>
    <w:rsid w:val="008B3FC6"/>
    <w:rsid w:val="00911C49"/>
    <w:rsid w:val="009167E7"/>
    <w:rsid w:val="009207F6"/>
    <w:rsid w:val="009232F9"/>
    <w:rsid w:val="009322B3"/>
    <w:rsid w:val="009364E5"/>
    <w:rsid w:val="00943478"/>
    <w:rsid w:val="00944932"/>
    <w:rsid w:val="009966AB"/>
    <w:rsid w:val="009A2A24"/>
    <w:rsid w:val="009B57C5"/>
    <w:rsid w:val="009D233C"/>
    <w:rsid w:val="009D2E1D"/>
    <w:rsid w:val="009E5FDB"/>
    <w:rsid w:val="00A06425"/>
    <w:rsid w:val="00A06F10"/>
    <w:rsid w:val="00A10C56"/>
    <w:rsid w:val="00A2323F"/>
    <w:rsid w:val="00A259C4"/>
    <w:rsid w:val="00A743E6"/>
    <w:rsid w:val="00A74781"/>
    <w:rsid w:val="00A85626"/>
    <w:rsid w:val="00AC0420"/>
    <w:rsid w:val="00AC1954"/>
    <w:rsid w:val="00AC6BF4"/>
    <w:rsid w:val="00AC7796"/>
    <w:rsid w:val="00AD7524"/>
    <w:rsid w:val="00AF139A"/>
    <w:rsid w:val="00B11FE8"/>
    <w:rsid w:val="00B26649"/>
    <w:rsid w:val="00B3769C"/>
    <w:rsid w:val="00B67CFF"/>
    <w:rsid w:val="00B70F70"/>
    <w:rsid w:val="00B871B6"/>
    <w:rsid w:val="00BB0B8F"/>
    <w:rsid w:val="00BC112E"/>
    <w:rsid w:val="00BD128A"/>
    <w:rsid w:val="00BF7390"/>
    <w:rsid w:val="00C64B1B"/>
    <w:rsid w:val="00C73026"/>
    <w:rsid w:val="00CA5E19"/>
    <w:rsid w:val="00CC271D"/>
    <w:rsid w:val="00CD0B30"/>
    <w:rsid w:val="00CD5EB0"/>
    <w:rsid w:val="00CE1578"/>
    <w:rsid w:val="00CF1637"/>
    <w:rsid w:val="00D058CC"/>
    <w:rsid w:val="00D13D1E"/>
    <w:rsid w:val="00D16C7B"/>
    <w:rsid w:val="00D247C7"/>
    <w:rsid w:val="00D543E4"/>
    <w:rsid w:val="00DB6EF6"/>
    <w:rsid w:val="00DC2B0F"/>
    <w:rsid w:val="00DE4752"/>
    <w:rsid w:val="00E031A5"/>
    <w:rsid w:val="00E11FC3"/>
    <w:rsid w:val="00E14C33"/>
    <w:rsid w:val="00E24678"/>
    <w:rsid w:val="00E37340"/>
    <w:rsid w:val="00E677BB"/>
    <w:rsid w:val="00E83083"/>
    <w:rsid w:val="00EB6543"/>
    <w:rsid w:val="00EB79CB"/>
    <w:rsid w:val="00EC7391"/>
    <w:rsid w:val="00EE6879"/>
    <w:rsid w:val="00F019F8"/>
    <w:rsid w:val="00F0231F"/>
    <w:rsid w:val="00F27556"/>
    <w:rsid w:val="00F35C9F"/>
    <w:rsid w:val="00F44950"/>
    <w:rsid w:val="00F53B8D"/>
    <w:rsid w:val="00F6441B"/>
    <w:rsid w:val="00F86451"/>
    <w:rsid w:val="00F869E6"/>
    <w:rsid w:val="00FA27CD"/>
    <w:rsid w:val="00FA6118"/>
    <w:rsid w:val="00FB3EFB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86</cp:revision>
  <dcterms:created xsi:type="dcterms:W3CDTF">2020-10-30T16:18:00Z</dcterms:created>
  <dcterms:modified xsi:type="dcterms:W3CDTF">2020-12-13T23:10:00Z</dcterms:modified>
</cp:coreProperties>
</file>