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DFC7B" w14:textId="77777777" w:rsidR="00134D34" w:rsidRPr="00134D34" w:rsidRDefault="00134D34" w:rsidP="00134D34">
      <w:pPr>
        <w:pStyle w:val="Standard"/>
        <w:ind w:left="760"/>
        <w:jc w:val="right"/>
        <w:rPr>
          <w:rFonts w:ascii="Calibri" w:hAnsi="Calibri" w:cs="Calibri"/>
          <w:sz w:val="20"/>
          <w:szCs w:val="20"/>
        </w:rPr>
      </w:pPr>
      <w:bookmarkStart w:id="0" w:name="_Toc528564367"/>
      <w:r w:rsidRPr="00134D34">
        <w:rPr>
          <w:rFonts w:ascii="Calibri" w:hAnsi="Calibri" w:cs="Calibri"/>
          <w:sz w:val="20"/>
          <w:szCs w:val="20"/>
        </w:rPr>
        <w:t>załącznik nr 4 do zapytania ofertowego 2001.ILN.261.92.2023</w:t>
      </w:r>
    </w:p>
    <w:p w14:paraId="0F60883E" w14:textId="77777777" w:rsidR="00134D34" w:rsidRDefault="00134D34" w:rsidP="00D070C2">
      <w:pPr>
        <w:pStyle w:val="Standard"/>
        <w:ind w:left="76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049203F2" w14:textId="77777777" w:rsidR="00134D34" w:rsidRDefault="00134D34" w:rsidP="00D070C2">
      <w:pPr>
        <w:pStyle w:val="Standard"/>
        <w:ind w:left="76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554B41A3" w14:textId="05576388" w:rsidR="00D070C2" w:rsidRPr="00D070C2" w:rsidRDefault="00D070C2" w:rsidP="00D070C2">
      <w:pPr>
        <w:pStyle w:val="Standard"/>
        <w:ind w:left="76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D070C2">
        <w:rPr>
          <w:rFonts w:asciiTheme="minorHAnsi" w:hAnsiTheme="minorHAnsi" w:cstheme="minorHAnsi"/>
          <w:b/>
          <w:bCs/>
          <w:sz w:val="28"/>
          <w:szCs w:val="28"/>
        </w:rPr>
        <w:t>SPECYFIKACJA WYKONANIA I ODBIORU ROBÓT</w:t>
      </w:r>
    </w:p>
    <w:p w14:paraId="4321EB52" w14:textId="77777777" w:rsidR="00D070C2" w:rsidRPr="00D070C2" w:rsidRDefault="00D070C2" w:rsidP="00D070C2">
      <w:pPr>
        <w:pStyle w:val="Standard"/>
        <w:ind w:left="760"/>
        <w:rPr>
          <w:rFonts w:asciiTheme="minorHAnsi" w:hAnsiTheme="minorHAnsi" w:cstheme="minorHAnsi"/>
          <w:sz w:val="28"/>
          <w:szCs w:val="28"/>
        </w:rPr>
      </w:pPr>
    </w:p>
    <w:p w14:paraId="074D9238" w14:textId="77777777" w:rsidR="00D070C2" w:rsidRPr="00D070C2" w:rsidRDefault="00D070C2" w:rsidP="00D070C2">
      <w:pPr>
        <w:pStyle w:val="Standard"/>
        <w:ind w:left="760"/>
        <w:rPr>
          <w:rFonts w:asciiTheme="minorHAnsi" w:hAnsiTheme="minorHAnsi" w:cstheme="minorHAnsi"/>
          <w:sz w:val="40"/>
          <w:szCs w:val="40"/>
        </w:rPr>
      </w:pPr>
    </w:p>
    <w:tbl>
      <w:tblPr>
        <w:tblW w:w="8604" w:type="dxa"/>
        <w:tblInd w:w="74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53"/>
        <w:gridCol w:w="3987"/>
        <w:gridCol w:w="1864"/>
      </w:tblGrid>
      <w:tr w:rsidR="00134D34" w:rsidRPr="00D070C2" w14:paraId="6D72BAEB" w14:textId="77777777" w:rsidTr="00662B5E">
        <w:tc>
          <w:tcPr>
            <w:tcW w:w="27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F1143" w14:textId="77777777" w:rsidR="00134D34" w:rsidRPr="00D070C2" w:rsidRDefault="00134D34" w:rsidP="00134D34">
            <w:pPr>
              <w:pStyle w:val="TableContents"/>
              <w:rPr>
                <w:rFonts w:asciiTheme="minorHAnsi" w:hAnsiTheme="minorHAnsi" w:cstheme="minorHAnsi"/>
              </w:rPr>
            </w:pPr>
            <w:r w:rsidRPr="00D070C2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5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6038A" w14:textId="0C7E3587" w:rsidR="00134D34" w:rsidRPr="00D070C2" w:rsidRDefault="00134D34" w:rsidP="00134D34">
            <w:pPr>
              <w:pStyle w:val="TableContents"/>
              <w:ind w:left="169" w:right="150"/>
              <w:rPr>
                <w:rFonts w:asciiTheme="minorHAnsi" w:hAnsiTheme="minorHAnsi" w:cstheme="minorHAnsi"/>
              </w:rPr>
            </w:pPr>
            <w:r w:rsidRPr="00456827">
              <w:rPr>
                <w:rFonts w:ascii="Calibri" w:hAnsi="Calibri" w:cs="Calibri"/>
              </w:rPr>
              <w:t>Remont pomieszczeń magazynowych w piwnicy budynku biurowego</w:t>
            </w:r>
          </w:p>
        </w:tc>
      </w:tr>
      <w:tr w:rsidR="00134D34" w:rsidRPr="00D070C2" w14:paraId="070B99F8" w14:textId="77777777" w:rsidTr="00662B5E">
        <w:tc>
          <w:tcPr>
            <w:tcW w:w="27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79B7E3" w14:textId="77777777" w:rsidR="00134D34" w:rsidRPr="00D070C2" w:rsidRDefault="00134D34" w:rsidP="00134D34">
            <w:pPr>
              <w:pStyle w:val="TableContents"/>
              <w:rPr>
                <w:rFonts w:asciiTheme="minorHAnsi" w:hAnsiTheme="minorHAnsi" w:cstheme="minorHAnsi"/>
              </w:rPr>
            </w:pPr>
            <w:r w:rsidRPr="00D070C2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585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907CAC" w14:textId="62E2B91F" w:rsidR="00134D34" w:rsidRPr="00D070C2" w:rsidRDefault="00134D34" w:rsidP="00134D34">
            <w:pPr>
              <w:pStyle w:val="TableContents"/>
              <w:ind w:left="169" w:right="150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ul. Octowa 2, 15-399 Białystok</w:t>
            </w:r>
          </w:p>
        </w:tc>
      </w:tr>
      <w:tr w:rsidR="00134D34" w:rsidRPr="00D070C2" w14:paraId="26926F0E" w14:textId="77777777" w:rsidTr="00662B5E">
        <w:tc>
          <w:tcPr>
            <w:tcW w:w="27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1E7D82" w14:textId="77777777" w:rsidR="00134D34" w:rsidRPr="00D070C2" w:rsidRDefault="00134D34" w:rsidP="00134D34">
            <w:pPr>
              <w:pStyle w:val="TableContents"/>
              <w:rPr>
                <w:rFonts w:asciiTheme="minorHAnsi" w:hAnsiTheme="minorHAnsi" w:cstheme="minorHAnsi"/>
              </w:rPr>
            </w:pPr>
            <w:r w:rsidRPr="00D070C2">
              <w:rPr>
                <w:rFonts w:asciiTheme="minorHAnsi" w:hAnsiTheme="minorHAnsi" w:cstheme="minorHAnsi"/>
              </w:rPr>
              <w:t>NAZWA JED. EWID.,</w:t>
            </w:r>
          </w:p>
          <w:p w14:paraId="23C1C9D5" w14:textId="77777777" w:rsidR="00134D34" w:rsidRPr="00D070C2" w:rsidRDefault="00134D34" w:rsidP="00134D34">
            <w:pPr>
              <w:pStyle w:val="TableContents"/>
              <w:rPr>
                <w:rFonts w:asciiTheme="minorHAnsi" w:hAnsiTheme="minorHAnsi" w:cstheme="minorHAnsi"/>
              </w:rPr>
            </w:pPr>
            <w:r w:rsidRPr="00D070C2">
              <w:rPr>
                <w:rFonts w:asciiTheme="minorHAnsi" w:hAnsiTheme="minorHAnsi" w:cstheme="minorHAnsi"/>
              </w:rPr>
              <w:t>NAZWA I NR OBRĘBU,</w:t>
            </w:r>
          </w:p>
          <w:p w14:paraId="5C68AF8B" w14:textId="77777777" w:rsidR="00134D34" w:rsidRPr="00D070C2" w:rsidRDefault="00134D34" w:rsidP="00134D34">
            <w:pPr>
              <w:pStyle w:val="TableContents"/>
              <w:rPr>
                <w:rFonts w:asciiTheme="minorHAnsi" w:hAnsiTheme="minorHAnsi" w:cstheme="minorHAnsi"/>
              </w:rPr>
            </w:pPr>
            <w:r w:rsidRPr="00D070C2">
              <w:rPr>
                <w:rFonts w:asciiTheme="minorHAnsi" w:hAnsiTheme="minorHAnsi" w:cstheme="minorHAnsi"/>
              </w:rPr>
              <w:t>ID DZIAŁKI</w:t>
            </w:r>
          </w:p>
        </w:tc>
        <w:tc>
          <w:tcPr>
            <w:tcW w:w="585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3B9C1" w14:textId="77777777" w:rsidR="00134D34" w:rsidRDefault="00134D34" w:rsidP="00134D34">
            <w:pPr>
              <w:pStyle w:val="TableContents"/>
              <w:ind w:left="169" w:right="15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Białystok</w:t>
            </w:r>
          </w:p>
          <w:p w14:paraId="04B9DF15" w14:textId="77777777" w:rsidR="00134D34" w:rsidRDefault="00134D34" w:rsidP="00134D34">
            <w:pPr>
              <w:pStyle w:val="TableContents"/>
              <w:ind w:left="169" w:right="15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Ścianka 0007</w:t>
            </w:r>
          </w:p>
          <w:p w14:paraId="383D6683" w14:textId="69AFE46B" w:rsidR="00134D34" w:rsidRPr="00D070C2" w:rsidRDefault="00134D34" w:rsidP="00134D34">
            <w:pPr>
              <w:pStyle w:val="TableContents"/>
              <w:ind w:left="169" w:right="150"/>
              <w:rPr>
                <w:rFonts w:asciiTheme="minorHAnsi" w:hAnsiTheme="minorHAnsi" w:cstheme="minorHAnsi"/>
              </w:rPr>
            </w:pPr>
            <w:r w:rsidRPr="00456827">
              <w:rPr>
                <w:rFonts w:ascii="Calibri" w:hAnsi="Calibri" w:cs="Calibri"/>
                <w:color w:val="000000"/>
              </w:rPr>
              <w:t>206101_1.0007.741/14</w:t>
            </w:r>
          </w:p>
        </w:tc>
      </w:tr>
      <w:tr w:rsidR="00D070C2" w:rsidRPr="00D070C2" w14:paraId="2AD9A19E" w14:textId="77777777" w:rsidTr="00662B5E">
        <w:tc>
          <w:tcPr>
            <w:tcW w:w="27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BB4027" w14:textId="77777777" w:rsidR="00D070C2" w:rsidRPr="00D070C2" w:rsidRDefault="00D070C2" w:rsidP="00662B5E">
            <w:pPr>
              <w:pStyle w:val="TableContents"/>
              <w:rPr>
                <w:rFonts w:asciiTheme="minorHAnsi" w:hAnsiTheme="minorHAnsi" w:cstheme="minorHAnsi"/>
              </w:rPr>
            </w:pPr>
            <w:r w:rsidRPr="00D070C2">
              <w:rPr>
                <w:rFonts w:asciiTheme="minorHAnsi" w:hAnsiTheme="minorHAnsi" w:cstheme="minorHAnsi"/>
              </w:rPr>
              <w:t>INWESTOR</w:t>
            </w:r>
          </w:p>
        </w:tc>
        <w:tc>
          <w:tcPr>
            <w:tcW w:w="585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910BA" w14:textId="77777777" w:rsidR="00D070C2" w:rsidRPr="00D070C2" w:rsidRDefault="00D070C2" w:rsidP="00662B5E">
            <w:pPr>
              <w:pStyle w:val="TableContents"/>
              <w:ind w:left="169" w:right="150"/>
              <w:rPr>
                <w:rFonts w:asciiTheme="minorHAnsi" w:hAnsiTheme="minorHAnsi" w:cstheme="minorHAnsi"/>
              </w:rPr>
            </w:pPr>
            <w:r w:rsidRPr="00D070C2">
              <w:rPr>
                <w:rFonts w:asciiTheme="minorHAnsi" w:hAnsiTheme="minorHAnsi" w:cstheme="minorHAnsi"/>
              </w:rPr>
              <w:t>Izba Administracji Skarbowej w Białymstoku</w:t>
            </w:r>
          </w:p>
          <w:p w14:paraId="7723935F" w14:textId="77777777" w:rsidR="00D070C2" w:rsidRPr="00D070C2" w:rsidRDefault="00D070C2" w:rsidP="00662B5E">
            <w:pPr>
              <w:pStyle w:val="TableContents"/>
              <w:ind w:left="169" w:right="150"/>
              <w:rPr>
                <w:rFonts w:asciiTheme="minorHAnsi" w:hAnsiTheme="minorHAnsi" w:cstheme="minorHAnsi"/>
              </w:rPr>
            </w:pPr>
            <w:r w:rsidRPr="00D070C2">
              <w:rPr>
                <w:rFonts w:asciiTheme="minorHAnsi" w:hAnsiTheme="minorHAnsi" w:cstheme="minorHAnsi"/>
              </w:rPr>
              <w:t>ul. Jana Klemensa Branickiego 9, 15-085 Białystok</w:t>
            </w:r>
          </w:p>
        </w:tc>
      </w:tr>
      <w:tr w:rsidR="00D070C2" w:rsidRPr="00D070C2" w14:paraId="12734332" w14:textId="77777777" w:rsidTr="00662B5E">
        <w:trPr>
          <w:trHeight w:val="1417"/>
        </w:trPr>
        <w:tc>
          <w:tcPr>
            <w:tcW w:w="27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19F8D8" w14:textId="77777777" w:rsidR="00D070C2" w:rsidRPr="00D070C2" w:rsidRDefault="00D070C2" w:rsidP="00662B5E">
            <w:pPr>
              <w:pStyle w:val="Standard"/>
              <w:rPr>
                <w:rFonts w:asciiTheme="minorHAnsi" w:hAnsiTheme="minorHAnsi" w:cstheme="minorHAnsi"/>
              </w:rPr>
            </w:pPr>
            <w:r w:rsidRPr="00D070C2">
              <w:rPr>
                <w:rFonts w:asciiTheme="minorHAnsi" w:hAnsiTheme="minorHAnsi" w:cstheme="minorHAnsi"/>
              </w:rPr>
              <w:t>AUTOR:</w:t>
            </w:r>
          </w:p>
        </w:tc>
        <w:tc>
          <w:tcPr>
            <w:tcW w:w="3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6C7D7D" w14:textId="77777777" w:rsidR="00D070C2" w:rsidRPr="00D070C2" w:rsidRDefault="00D070C2" w:rsidP="00662B5E">
            <w:pPr>
              <w:pStyle w:val="Standard"/>
              <w:ind w:left="150" w:right="-107"/>
              <w:rPr>
                <w:rFonts w:asciiTheme="minorHAnsi" w:hAnsiTheme="minorHAnsi" w:cstheme="minorHAnsi"/>
              </w:rPr>
            </w:pPr>
            <w:r w:rsidRPr="00D070C2">
              <w:rPr>
                <w:rStyle w:val="tytul"/>
                <w:rFonts w:asciiTheme="minorHAnsi" w:eastAsia="CIDFont+F1" w:hAnsiTheme="minorHAnsi" w:cstheme="minorHAnsi"/>
              </w:rPr>
              <w:t>Piotr Lewkowicz</w:t>
            </w:r>
          </w:p>
          <w:p w14:paraId="4A170A8A" w14:textId="77777777" w:rsidR="00D070C2" w:rsidRPr="00D070C2" w:rsidRDefault="00D070C2" w:rsidP="00662B5E">
            <w:pPr>
              <w:pStyle w:val="Standard"/>
              <w:ind w:left="150" w:right="-107"/>
              <w:rPr>
                <w:rFonts w:asciiTheme="minorHAnsi" w:hAnsiTheme="minorHAnsi" w:cstheme="minorHAnsi"/>
              </w:rPr>
            </w:pPr>
          </w:p>
        </w:tc>
        <w:tc>
          <w:tcPr>
            <w:tcW w:w="18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0FC19B6" w14:textId="71693DD8" w:rsidR="00D070C2" w:rsidRPr="00D070C2" w:rsidRDefault="0037029E" w:rsidP="00662B5E">
            <w:pPr>
              <w:pStyle w:val="Standard"/>
              <w:ind w:left="43" w:right="-21"/>
              <w:jc w:val="center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1</w:t>
            </w:r>
            <w:r w:rsidR="00134D34">
              <w:rPr>
                <w:rFonts w:asciiTheme="minorHAnsi" w:hAnsiTheme="minorHAnsi" w:cstheme="minorHAnsi"/>
                <w:szCs w:val="20"/>
              </w:rPr>
              <w:t>0</w:t>
            </w:r>
            <w:r w:rsidR="00D070C2" w:rsidRPr="00D070C2">
              <w:rPr>
                <w:rFonts w:asciiTheme="minorHAnsi" w:hAnsiTheme="minorHAnsi" w:cstheme="minorHAnsi"/>
                <w:szCs w:val="20"/>
              </w:rPr>
              <w:t>.0</w:t>
            </w:r>
            <w:r w:rsidR="00134D34">
              <w:rPr>
                <w:rFonts w:asciiTheme="minorHAnsi" w:hAnsiTheme="minorHAnsi" w:cstheme="minorHAnsi"/>
                <w:szCs w:val="20"/>
              </w:rPr>
              <w:t>5</w:t>
            </w:r>
            <w:r w:rsidR="00D070C2" w:rsidRPr="00D070C2">
              <w:rPr>
                <w:rFonts w:asciiTheme="minorHAnsi" w:hAnsiTheme="minorHAnsi" w:cstheme="minorHAnsi"/>
                <w:szCs w:val="20"/>
              </w:rPr>
              <w:t>.202</w:t>
            </w:r>
            <w:r w:rsidR="00A33F85">
              <w:rPr>
                <w:rFonts w:asciiTheme="minorHAnsi" w:hAnsiTheme="minorHAnsi" w:cstheme="minorHAnsi"/>
                <w:szCs w:val="20"/>
              </w:rPr>
              <w:t>4</w:t>
            </w:r>
            <w:r w:rsidR="00D070C2" w:rsidRPr="00D070C2">
              <w:rPr>
                <w:rFonts w:asciiTheme="minorHAnsi" w:hAnsiTheme="minorHAnsi" w:cstheme="minorHAnsi"/>
                <w:szCs w:val="20"/>
              </w:rPr>
              <w:t xml:space="preserve"> r.</w:t>
            </w:r>
          </w:p>
        </w:tc>
      </w:tr>
    </w:tbl>
    <w:p w14:paraId="6AE5942D" w14:textId="31FF16E0" w:rsidR="00D070C2" w:rsidRDefault="00D070C2" w:rsidP="00D070C2">
      <w:pPr>
        <w:pStyle w:val="Standard"/>
        <w:rPr>
          <w:rFonts w:asciiTheme="minorHAnsi" w:hAnsiTheme="minorHAnsi" w:cstheme="minorHAnsi"/>
          <w:b/>
          <w:bCs/>
          <w:sz w:val="28"/>
          <w:szCs w:val="28"/>
        </w:rPr>
      </w:pPr>
    </w:p>
    <w:p w14:paraId="221D5FED" w14:textId="5BF5C4B0" w:rsidR="00E2425B" w:rsidRDefault="00E2425B" w:rsidP="00D070C2">
      <w:pPr>
        <w:pStyle w:val="Standard"/>
        <w:rPr>
          <w:rFonts w:asciiTheme="minorHAnsi" w:hAnsiTheme="minorHAnsi" w:cstheme="minorHAnsi"/>
          <w:b/>
          <w:bCs/>
          <w:sz w:val="28"/>
          <w:szCs w:val="28"/>
        </w:rPr>
      </w:pPr>
    </w:p>
    <w:p w14:paraId="7E87799D" w14:textId="77777777" w:rsidR="00E2425B" w:rsidRPr="00D070C2" w:rsidRDefault="00E2425B" w:rsidP="00D070C2">
      <w:pPr>
        <w:pStyle w:val="Standard"/>
        <w:rPr>
          <w:rFonts w:asciiTheme="minorHAnsi" w:hAnsiTheme="minorHAnsi" w:cstheme="minorHAnsi"/>
          <w:b/>
          <w:bCs/>
          <w:sz w:val="28"/>
          <w:szCs w:val="28"/>
        </w:rPr>
      </w:pPr>
    </w:p>
    <w:p w14:paraId="71699BDB" w14:textId="49B18B56" w:rsidR="008277D2" w:rsidRPr="00D070C2" w:rsidRDefault="008277D2" w:rsidP="008277D2">
      <w:pPr>
        <w:pStyle w:val="Standard"/>
        <w:ind w:left="724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 xml:space="preserve">INSTALACJE ELEKTRYCZNE </w:t>
      </w:r>
    </w:p>
    <w:p w14:paraId="3711285E" w14:textId="77777777" w:rsidR="008277D2" w:rsidRPr="00D070C2" w:rsidRDefault="008277D2" w:rsidP="008277D2">
      <w:pPr>
        <w:suppressAutoHyphens w:val="0"/>
        <w:spacing w:before="0" w:after="0"/>
        <w:ind w:firstLine="708"/>
        <w:contextualSpacing w:val="0"/>
        <w:jc w:val="left"/>
        <w:rPr>
          <w:rFonts w:asciiTheme="minorHAnsi" w:hAnsiTheme="minorHAnsi" w:cstheme="minorHAnsi"/>
          <w:color w:val="000000"/>
          <w:szCs w:val="20"/>
          <w:lang w:eastAsia="pl-PL"/>
        </w:rPr>
      </w:pPr>
      <w:r w:rsidRPr="00D070C2">
        <w:rPr>
          <w:rFonts w:asciiTheme="minorHAnsi" w:hAnsiTheme="minorHAnsi" w:cstheme="minorHAnsi"/>
          <w:color w:val="000000"/>
          <w:szCs w:val="20"/>
          <w:lang w:eastAsia="pl-PL"/>
        </w:rPr>
        <w:t>CPV 45310000-3 Roboty instalacyjne elektryczne</w:t>
      </w:r>
    </w:p>
    <w:p w14:paraId="524AFE8F" w14:textId="77777777" w:rsidR="008277D2" w:rsidRPr="00D070C2" w:rsidRDefault="008277D2" w:rsidP="008277D2">
      <w:pPr>
        <w:suppressAutoHyphens w:val="0"/>
        <w:spacing w:before="0" w:after="0"/>
        <w:ind w:left="708" w:firstLine="0"/>
        <w:contextualSpacing w:val="0"/>
        <w:jc w:val="left"/>
        <w:rPr>
          <w:rFonts w:asciiTheme="minorHAnsi" w:hAnsiTheme="minorHAnsi" w:cstheme="minorHAnsi"/>
          <w:color w:val="000000"/>
          <w:szCs w:val="20"/>
          <w:lang w:eastAsia="pl-PL"/>
        </w:rPr>
      </w:pPr>
      <w:r w:rsidRPr="00D070C2">
        <w:rPr>
          <w:rFonts w:asciiTheme="minorHAnsi" w:hAnsiTheme="minorHAnsi" w:cstheme="minorHAnsi"/>
          <w:color w:val="000000"/>
          <w:szCs w:val="20"/>
          <w:lang w:eastAsia="pl-PL"/>
        </w:rPr>
        <w:t xml:space="preserve">CPV 45311100-1 Roboty w zakresie okablowania elektrycznego </w:t>
      </w:r>
    </w:p>
    <w:p w14:paraId="0D140794" w14:textId="77777777" w:rsidR="008277D2" w:rsidRPr="00D070C2" w:rsidRDefault="008277D2" w:rsidP="008277D2">
      <w:pPr>
        <w:suppressAutoHyphens w:val="0"/>
        <w:spacing w:before="0" w:after="0"/>
        <w:ind w:left="708" w:firstLine="0"/>
        <w:contextualSpacing w:val="0"/>
        <w:jc w:val="left"/>
        <w:rPr>
          <w:rFonts w:asciiTheme="minorHAnsi" w:hAnsiTheme="minorHAnsi" w:cstheme="minorHAnsi"/>
          <w:color w:val="000000"/>
          <w:szCs w:val="20"/>
          <w:lang w:eastAsia="pl-PL"/>
        </w:rPr>
      </w:pPr>
      <w:r w:rsidRPr="00D070C2">
        <w:rPr>
          <w:rFonts w:asciiTheme="minorHAnsi" w:hAnsiTheme="minorHAnsi" w:cstheme="minorHAnsi"/>
          <w:color w:val="000000"/>
          <w:szCs w:val="20"/>
          <w:lang w:eastAsia="pl-PL"/>
        </w:rPr>
        <w:t xml:space="preserve">CPV 45311200-2 Roboty w zakresie instalacji elektrycznych </w:t>
      </w:r>
    </w:p>
    <w:p w14:paraId="28466110" w14:textId="2214A53E" w:rsidR="008277D2" w:rsidRPr="00D070C2" w:rsidRDefault="008277D2" w:rsidP="008277D2">
      <w:pPr>
        <w:suppressAutoHyphens w:val="0"/>
        <w:spacing w:before="0" w:after="0"/>
        <w:ind w:left="708" w:firstLine="0"/>
        <w:contextualSpacing w:val="0"/>
        <w:jc w:val="left"/>
        <w:rPr>
          <w:rFonts w:asciiTheme="minorHAnsi" w:hAnsiTheme="minorHAnsi" w:cstheme="minorHAnsi"/>
          <w:color w:val="000000"/>
          <w:szCs w:val="20"/>
          <w:lang w:eastAsia="pl-PL"/>
        </w:rPr>
      </w:pPr>
      <w:r w:rsidRPr="00D070C2">
        <w:rPr>
          <w:rFonts w:asciiTheme="minorHAnsi" w:hAnsiTheme="minorHAnsi" w:cstheme="minorHAnsi"/>
          <w:color w:val="000000"/>
          <w:szCs w:val="20"/>
          <w:lang w:eastAsia="pl-PL"/>
        </w:rPr>
        <w:t>CPV 45314310-7 Układanie kabli</w:t>
      </w:r>
    </w:p>
    <w:p w14:paraId="2F065E28" w14:textId="77777777" w:rsidR="008277D2" w:rsidRPr="00D070C2" w:rsidRDefault="008277D2" w:rsidP="008277D2">
      <w:pPr>
        <w:suppressAutoHyphens w:val="0"/>
        <w:spacing w:before="0" w:after="0"/>
        <w:ind w:firstLine="708"/>
        <w:contextualSpacing w:val="0"/>
        <w:jc w:val="left"/>
        <w:rPr>
          <w:rFonts w:asciiTheme="minorHAnsi" w:hAnsiTheme="minorHAnsi" w:cstheme="minorHAnsi"/>
          <w:color w:val="000000"/>
          <w:szCs w:val="20"/>
          <w:lang w:eastAsia="pl-PL"/>
        </w:rPr>
      </w:pPr>
      <w:r w:rsidRPr="00D070C2">
        <w:rPr>
          <w:rFonts w:asciiTheme="minorHAnsi" w:hAnsiTheme="minorHAnsi" w:cstheme="minorHAnsi"/>
          <w:color w:val="000000"/>
          <w:szCs w:val="20"/>
          <w:lang w:eastAsia="pl-PL"/>
        </w:rPr>
        <w:t>CPV 45315300-1 Instalacje zasilania elektrycznego</w:t>
      </w:r>
    </w:p>
    <w:p w14:paraId="6D25E002" w14:textId="77777777" w:rsidR="008277D2" w:rsidRPr="00D070C2" w:rsidRDefault="008277D2" w:rsidP="008277D2">
      <w:pPr>
        <w:pStyle w:val="Standard"/>
        <w:ind w:left="724"/>
        <w:rPr>
          <w:rFonts w:asciiTheme="minorHAnsi" w:hAnsiTheme="minorHAnsi" w:cstheme="minorHAnsi"/>
          <w:kern w:val="0"/>
          <w:lang w:eastAsia="pl-PL"/>
        </w:rPr>
      </w:pPr>
      <w:r w:rsidRPr="00D070C2">
        <w:rPr>
          <w:rFonts w:asciiTheme="minorHAnsi" w:hAnsiTheme="minorHAnsi" w:cstheme="minorHAnsi"/>
          <w:color w:val="000000"/>
          <w:kern w:val="0"/>
          <w:sz w:val="20"/>
          <w:szCs w:val="20"/>
          <w:lang w:eastAsia="pl-PL"/>
        </w:rPr>
        <w:t>CPV 45317300-5 Elektryczne elektrycznych urządzeń rozdzielczych</w:t>
      </w:r>
      <w:r w:rsidRPr="00D070C2">
        <w:rPr>
          <w:rFonts w:asciiTheme="minorHAnsi" w:hAnsiTheme="minorHAnsi" w:cstheme="minorHAnsi"/>
          <w:kern w:val="0"/>
          <w:lang w:eastAsia="pl-PL"/>
        </w:rPr>
        <w:t xml:space="preserve"> </w:t>
      </w:r>
    </w:p>
    <w:p w14:paraId="62555D46" w14:textId="4AE9D426" w:rsidR="008A24B5" w:rsidRPr="00D070C2" w:rsidRDefault="008A24B5" w:rsidP="008A24B5">
      <w:pPr>
        <w:suppressAutoHyphens w:val="0"/>
        <w:spacing w:before="0" w:after="160" w:line="259" w:lineRule="auto"/>
        <w:contextualSpacing w:val="0"/>
        <w:jc w:val="left"/>
        <w:rPr>
          <w:rFonts w:asciiTheme="minorHAnsi" w:hAnsiTheme="minorHAnsi" w:cstheme="minorHAnsi"/>
        </w:rPr>
      </w:pPr>
    </w:p>
    <w:p w14:paraId="077C8ADA" w14:textId="4FE786E4" w:rsidR="008277D2" w:rsidRPr="00D070C2" w:rsidRDefault="008277D2" w:rsidP="008A24B5">
      <w:pPr>
        <w:suppressAutoHyphens w:val="0"/>
        <w:spacing w:before="0" w:after="160" w:line="259" w:lineRule="auto"/>
        <w:contextualSpacing w:val="0"/>
        <w:jc w:val="left"/>
        <w:rPr>
          <w:rFonts w:asciiTheme="minorHAnsi" w:hAnsiTheme="minorHAnsi" w:cstheme="minorHAnsi"/>
        </w:rPr>
      </w:pPr>
    </w:p>
    <w:p w14:paraId="002EAD6D" w14:textId="19BFE4D9" w:rsidR="008277D2" w:rsidRPr="00D070C2" w:rsidRDefault="008277D2" w:rsidP="008A24B5">
      <w:pPr>
        <w:suppressAutoHyphens w:val="0"/>
        <w:spacing w:before="0" w:after="160" w:line="259" w:lineRule="auto"/>
        <w:contextualSpacing w:val="0"/>
        <w:jc w:val="left"/>
        <w:rPr>
          <w:rFonts w:asciiTheme="minorHAnsi" w:hAnsiTheme="minorHAnsi" w:cstheme="minorHAnsi"/>
        </w:rPr>
      </w:pPr>
    </w:p>
    <w:p w14:paraId="71BB1FCA" w14:textId="32BF711D" w:rsidR="008277D2" w:rsidRPr="00D070C2" w:rsidRDefault="008277D2" w:rsidP="008A24B5">
      <w:pPr>
        <w:suppressAutoHyphens w:val="0"/>
        <w:spacing w:before="0" w:after="160" w:line="259" w:lineRule="auto"/>
        <w:contextualSpacing w:val="0"/>
        <w:jc w:val="left"/>
        <w:rPr>
          <w:rFonts w:asciiTheme="minorHAnsi" w:hAnsiTheme="minorHAnsi" w:cstheme="minorHAnsi"/>
        </w:rPr>
      </w:pPr>
    </w:p>
    <w:p w14:paraId="756344C4" w14:textId="7C520E3B" w:rsidR="008277D2" w:rsidRPr="00D070C2" w:rsidRDefault="008277D2" w:rsidP="008A24B5">
      <w:pPr>
        <w:suppressAutoHyphens w:val="0"/>
        <w:spacing w:before="0" w:after="160" w:line="259" w:lineRule="auto"/>
        <w:contextualSpacing w:val="0"/>
        <w:jc w:val="left"/>
        <w:rPr>
          <w:rFonts w:asciiTheme="minorHAnsi" w:hAnsiTheme="minorHAnsi" w:cstheme="minorHAnsi"/>
        </w:rPr>
      </w:pPr>
    </w:p>
    <w:p w14:paraId="72F8F786" w14:textId="543CC6E4" w:rsidR="008277D2" w:rsidRDefault="008277D2" w:rsidP="008A24B5">
      <w:pPr>
        <w:suppressAutoHyphens w:val="0"/>
        <w:spacing w:before="0" w:after="160" w:line="259" w:lineRule="auto"/>
        <w:contextualSpacing w:val="0"/>
        <w:jc w:val="left"/>
        <w:rPr>
          <w:rFonts w:asciiTheme="minorHAnsi" w:hAnsiTheme="minorHAnsi" w:cstheme="minorHAnsi"/>
        </w:rPr>
      </w:pPr>
    </w:p>
    <w:p w14:paraId="2CCEC506" w14:textId="77777777" w:rsidR="00B0544D" w:rsidRDefault="00B0544D" w:rsidP="008A24B5">
      <w:pPr>
        <w:suppressAutoHyphens w:val="0"/>
        <w:spacing w:before="0" w:after="160" w:line="259" w:lineRule="auto"/>
        <w:contextualSpacing w:val="0"/>
        <w:jc w:val="left"/>
        <w:rPr>
          <w:rFonts w:asciiTheme="minorHAnsi" w:hAnsiTheme="minorHAnsi" w:cstheme="minorHAnsi"/>
        </w:rPr>
      </w:pPr>
    </w:p>
    <w:p w14:paraId="4AFCB6FD" w14:textId="77777777" w:rsidR="00B0544D" w:rsidRDefault="00B0544D" w:rsidP="008A24B5">
      <w:pPr>
        <w:suppressAutoHyphens w:val="0"/>
        <w:spacing w:before="0" w:after="160" w:line="259" w:lineRule="auto"/>
        <w:contextualSpacing w:val="0"/>
        <w:jc w:val="left"/>
        <w:rPr>
          <w:rFonts w:asciiTheme="minorHAnsi" w:hAnsiTheme="minorHAnsi" w:cstheme="minorHAnsi"/>
        </w:rPr>
      </w:pPr>
    </w:p>
    <w:p w14:paraId="40F0E475" w14:textId="77777777" w:rsidR="00B0544D" w:rsidRDefault="00B0544D" w:rsidP="008A24B5">
      <w:pPr>
        <w:suppressAutoHyphens w:val="0"/>
        <w:spacing w:before="0" w:after="160" w:line="259" w:lineRule="auto"/>
        <w:contextualSpacing w:val="0"/>
        <w:jc w:val="left"/>
        <w:rPr>
          <w:rFonts w:asciiTheme="minorHAnsi" w:hAnsiTheme="minorHAnsi" w:cstheme="minorHAnsi"/>
        </w:rPr>
      </w:pPr>
    </w:p>
    <w:p w14:paraId="6AECCB34" w14:textId="77777777" w:rsidR="00B0544D" w:rsidRDefault="00B0544D" w:rsidP="008A24B5">
      <w:pPr>
        <w:suppressAutoHyphens w:val="0"/>
        <w:spacing w:before="0" w:after="160" w:line="259" w:lineRule="auto"/>
        <w:contextualSpacing w:val="0"/>
        <w:jc w:val="left"/>
        <w:rPr>
          <w:rFonts w:asciiTheme="minorHAnsi" w:hAnsiTheme="minorHAnsi" w:cstheme="minorHAnsi"/>
        </w:rPr>
      </w:pPr>
    </w:p>
    <w:p w14:paraId="42A18B6E" w14:textId="77777777" w:rsidR="00B0544D" w:rsidRDefault="00B0544D" w:rsidP="008A24B5">
      <w:pPr>
        <w:suppressAutoHyphens w:val="0"/>
        <w:spacing w:before="0" w:after="160" w:line="259" w:lineRule="auto"/>
        <w:contextualSpacing w:val="0"/>
        <w:jc w:val="left"/>
        <w:rPr>
          <w:rFonts w:asciiTheme="minorHAnsi" w:hAnsiTheme="minorHAnsi" w:cstheme="minorHAnsi"/>
        </w:rPr>
      </w:pPr>
    </w:p>
    <w:p w14:paraId="1AAF9996" w14:textId="77777777" w:rsidR="00B0544D" w:rsidRDefault="00B0544D" w:rsidP="008A24B5">
      <w:pPr>
        <w:suppressAutoHyphens w:val="0"/>
        <w:spacing w:before="0" w:after="160" w:line="259" w:lineRule="auto"/>
        <w:contextualSpacing w:val="0"/>
        <w:jc w:val="left"/>
        <w:rPr>
          <w:rFonts w:asciiTheme="minorHAnsi" w:hAnsiTheme="minorHAnsi" w:cstheme="minorHAnsi"/>
        </w:rPr>
      </w:pPr>
    </w:p>
    <w:p w14:paraId="6DF45BD7" w14:textId="77777777" w:rsidR="00B0544D" w:rsidRDefault="00B0544D" w:rsidP="008A24B5">
      <w:pPr>
        <w:suppressAutoHyphens w:val="0"/>
        <w:spacing w:before="0" w:after="160" w:line="259" w:lineRule="auto"/>
        <w:contextualSpacing w:val="0"/>
        <w:jc w:val="left"/>
        <w:rPr>
          <w:rFonts w:asciiTheme="minorHAnsi" w:hAnsiTheme="minorHAnsi" w:cstheme="minorHAnsi"/>
        </w:rPr>
      </w:pPr>
    </w:p>
    <w:p w14:paraId="52171110" w14:textId="77777777" w:rsidR="00B0544D" w:rsidRDefault="00B0544D" w:rsidP="008A24B5">
      <w:pPr>
        <w:suppressAutoHyphens w:val="0"/>
        <w:spacing w:before="0" w:after="160" w:line="259" w:lineRule="auto"/>
        <w:contextualSpacing w:val="0"/>
        <w:jc w:val="left"/>
        <w:rPr>
          <w:rFonts w:asciiTheme="minorHAnsi" w:hAnsiTheme="minorHAnsi" w:cstheme="minorHAnsi"/>
        </w:rPr>
      </w:pPr>
    </w:p>
    <w:p w14:paraId="5F7C1FC7" w14:textId="77777777" w:rsidR="00B0544D" w:rsidRPr="00D070C2" w:rsidRDefault="00B0544D" w:rsidP="008A24B5">
      <w:pPr>
        <w:suppressAutoHyphens w:val="0"/>
        <w:spacing w:before="0" w:after="160" w:line="259" w:lineRule="auto"/>
        <w:contextualSpacing w:val="0"/>
        <w:jc w:val="left"/>
        <w:rPr>
          <w:rFonts w:asciiTheme="minorHAnsi" w:hAnsiTheme="minorHAnsi" w:cstheme="minorHAnsi"/>
        </w:rPr>
      </w:pPr>
    </w:p>
    <w:p w14:paraId="5292E234" w14:textId="77777777" w:rsidR="00D70B28" w:rsidRPr="00D070C2" w:rsidRDefault="00D70B28" w:rsidP="00D70B28">
      <w:pPr>
        <w:jc w:val="center"/>
        <w:rPr>
          <w:rFonts w:asciiTheme="minorHAnsi" w:hAnsiTheme="minorHAnsi" w:cstheme="minorHAnsi"/>
        </w:rPr>
      </w:pPr>
    </w:p>
    <w:p w14:paraId="45F851EF" w14:textId="6439E811" w:rsidR="000529B6" w:rsidRPr="00D070C2" w:rsidRDefault="00B12907" w:rsidP="00E37D11">
      <w:pPr>
        <w:pStyle w:val="Spistreci1"/>
        <w:rPr>
          <w:rFonts w:eastAsiaTheme="minorEastAsia"/>
          <w:noProof/>
          <w:sz w:val="20"/>
          <w:szCs w:val="20"/>
          <w:lang w:eastAsia="pl-PL"/>
        </w:rPr>
      </w:pPr>
      <w:r w:rsidRPr="00D070C2">
        <w:fldChar w:fldCharType="begin"/>
      </w:r>
      <w:r w:rsidRPr="00D070C2">
        <w:instrText xml:space="preserve"> TOC \o "3-3" \h \z \t "1 NAG;1;2 NAG;2;0 NAG;1;Styl Nagłówek 1 + Wyrównany do środka;1" </w:instrText>
      </w:r>
      <w:r w:rsidRPr="00D070C2">
        <w:fldChar w:fldCharType="separate"/>
      </w:r>
      <w:hyperlink w:anchor="_Toc119402246" w:history="1">
        <w:r w:rsidR="000529B6" w:rsidRPr="00D070C2">
          <w:rPr>
            <w:rStyle w:val="Hipercze"/>
            <w:rFonts w:asciiTheme="minorHAnsi" w:hAnsiTheme="minorHAnsi" w:cstheme="minorHAnsi"/>
            <w:noProof/>
            <w:sz w:val="24"/>
            <w:szCs w:val="22"/>
          </w:rPr>
          <w:t>1. Wstęp</w:t>
        </w:r>
        <w:r w:rsidR="000529B6" w:rsidRPr="00D070C2">
          <w:rPr>
            <w:noProof/>
            <w:webHidden/>
            <w:szCs w:val="22"/>
          </w:rPr>
          <w:tab/>
        </w:r>
        <w:r w:rsidR="000529B6" w:rsidRPr="00D070C2">
          <w:rPr>
            <w:noProof/>
            <w:webHidden/>
            <w:szCs w:val="22"/>
          </w:rPr>
          <w:fldChar w:fldCharType="begin"/>
        </w:r>
        <w:r w:rsidR="000529B6" w:rsidRPr="00D070C2">
          <w:rPr>
            <w:noProof/>
            <w:webHidden/>
            <w:szCs w:val="22"/>
          </w:rPr>
          <w:instrText xml:space="preserve"> PAGEREF _Toc119402246 \h </w:instrText>
        </w:r>
        <w:r w:rsidR="000529B6" w:rsidRPr="00D070C2">
          <w:rPr>
            <w:noProof/>
            <w:webHidden/>
            <w:szCs w:val="22"/>
          </w:rPr>
        </w:r>
        <w:r w:rsidR="000529B6" w:rsidRPr="00D070C2">
          <w:rPr>
            <w:noProof/>
            <w:webHidden/>
            <w:szCs w:val="22"/>
          </w:rPr>
          <w:fldChar w:fldCharType="separate"/>
        </w:r>
        <w:r w:rsidR="004E1484">
          <w:rPr>
            <w:noProof/>
            <w:webHidden/>
            <w:szCs w:val="22"/>
          </w:rPr>
          <w:t>3</w:t>
        </w:r>
        <w:r w:rsidR="000529B6" w:rsidRPr="00D070C2">
          <w:rPr>
            <w:noProof/>
            <w:webHidden/>
            <w:szCs w:val="22"/>
          </w:rPr>
          <w:fldChar w:fldCharType="end"/>
        </w:r>
      </w:hyperlink>
    </w:p>
    <w:p w14:paraId="626C0FB8" w14:textId="3CBFE6CA" w:rsidR="000529B6" w:rsidRPr="00D070C2" w:rsidRDefault="008B1FD2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HAnsi"/>
          <w:noProof/>
          <w:szCs w:val="20"/>
          <w:lang w:eastAsia="pl-PL"/>
        </w:rPr>
      </w:pPr>
      <w:hyperlink w:anchor="_Toc119402247" w:history="1">
        <w:r w:rsidR="000529B6" w:rsidRPr="00D070C2">
          <w:rPr>
            <w:rStyle w:val="Hipercze"/>
            <w:rFonts w:asciiTheme="minorHAnsi" w:hAnsiTheme="minorHAnsi" w:cstheme="minorHAnsi"/>
            <w:noProof/>
            <w:sz w:val="18"/>
            <w:szCs w:val="22"/>
          </w:rPr>
          <w:t>1.1. Cel opracowania specyfikacji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_Toc119402247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3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66A3F423" w14:textId="5A62EEE9" w:rsidR="000529B6" w:rsidRPr="00D070C2" w:rsidRDefault="008B1FD2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HAnsi"/>
          <w:noProof/>
          <w:szCs w:val="20"/>
          <w:lang w:eastAsia="pl-PL"/>
        </w:rPr>
      </w:pPr>
      <w:hyperlink w:anchor="_Toc119402248" w:history="1">
        <w:r w:rsidR="000529B6" w:rsidRPr="00D070C2">
          <w:rPr>
            <w:rStyle w:val="Hipercze"/>
            <w:rFonts w:asciiTheme="minorHAnsi" w:hAnsiTheme="minorHAnsi" w:cstheme="minorHAnsi"/>
            <w:noProof/>
            <w:sz w:val="18"/>
            <w:szCs w:val="22"/>
          </w:rPr>
          <w:t>1.2. Przedmiot opracowania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_Toc119402248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3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3AD9CAF1" w14:textId="2980CFDA" w:rsidR="000529B6" w:rsidRPr="00D070C2" w:rsidRDefault="008B1FD2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HAnsi"/>
          <w:noProof/>
          <w:szCs w:val="20"/>
          <w:lang w:eastAsia="pl-PL"/>
        </w:rPr>
      </w:pPr>
      <w:hyperlink w:anchor="_Toc119402249" w:history="1">
        <w:r w:rsidR="000529B6" w:rsidRPr="00D070C2">
          <w:rPr>
            <w:rStyle w:val="Hipercze"/>
            <w:rFonts w:asciiTheme="minorHAnsi" w:hAnsiTheme="minorHAnsi" w:cstheme="minorHAnsi"/>
            <w:noProof/>
            <w:sz w:val="18"/>
            <w:szCs w:val="22"/>
          </w:rPr>
          <w:t>1.3. Zakres robót objętych ST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_Toc119402249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3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504B4C6D" w14:textId="5C8A4018" w:rsidR="000529B6" w:rsidRPr="00D070C2" w:rsidRDefault="008B1FD2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HAnsi"/>
          <w:noProof/>
          <w:szCs w:val="20"/>
          <w:lang w:eastAsia="pl-PL"/>
        </w:rPr>
      </w:pPr>
      <w:hyperlink w:anchor="_Toc119402250" w:history="1"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 xml:space="preserve">1.4. Zestawienie </w:t>
        </w:r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</w:rPr>
          <w:t>materiałów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_Toc119402250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3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73BFD95F" w14:textId="5E6BC03C" w:rsidR="000529B6" w:rsidRPr="00D070C2" w:rsidRDefault="008B1FD2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HAnsi"/>
          <w:noProof/>
          <w:szCs w:val="20"/>
          <w:lang w:eastAsia="pl-PL"/>
        </w:rPr>
      </w:pPr>
      <w:hyperlink w:anchor="_Toc119402251" w:history="1"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>1.5. Określenia podstawowe, definicje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_Toc119402251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3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2203014F" w14:textId="22DEB148" w:rsidR="000529B6" w:rsidRPr="00D070C2" w:rsidRDefault="008B1FD2" w:rsidP="00E37D11">
      <w:pPr>
        <w:pStyle w:val="Spistreci1"/>
        <w:rPr>
          <w:rFonts w:eastAsiaTheme="minorEastAsia"/>
          <w:noProof/>
          <w:sz w:val="20"/>
          <w:szCs w:val="20"/>
          <w:lang w:eastAsia="pl-PL"/>
        </w:rPr>
      </w:pPr>
      <w:hyperlink w:anchor="_Toc119402252" w:history="1">
        <w:r w:rsidR="000529B6" w:rsidRPr="00D070C2">
          <w:rPr>
            <w:rStyle w:val="Hipercze"/>
            <w:rFonts w:asciiTheme="minorHAnsi" w:hAnsiTheme="minorHAnsi" w:cstheme="minorHAnsi"/>
            <w:noProof/>
            <w:sz w:val="24"/>
            <w:szCs w:val="22"/>
          </w:rPr>
          <w:t>2. Materiały</w:t>
        </w:r>
        <w:r w:rsidR="000529B6" w:rsidRPr="00D070C2">
          <w:rPr>
            <w:noProof/>
            <w:webHidden/>
          </w:rPr>
          <w:tab/>
        </w:r>
        <w:r w:rsidR="000529B6" w:rsidRPr="00D070C2">
          <w:rPr>
            <w:noProof/>
            <w:webHidden/>
          </w:rPr>
          <w:fldChar w:fldCharType="begin"/>
        </w:r>
        <w:r w:rsidR="000529B6" w:rsidRPr="00D070C2">
          <w:rPr>
            <w:noProof/>
            <w:webHidden/>
          </w:rPr>
          <w:instrText xml:space="preserve"> PAGEREF _Toc119402252 \h </w:instrText>
        </w:r>
        <w:r w:rsidR="000529B6" w:rsidRPr="00D070C2">
          <w:rPr>
            <w:noProof/>
            <w:webHidden/>
          </w:rPr>
        </w:r>
        <w:r w:rsidR="000529B6" w:rsidRPr="00D070C2">
          <w:rPr>
            <w:noProof/>
            <w:webHidden/>
          </w:rPr>
          <w:fldChar w:fldCharType="separate"/>
        </w:r>
        <w:r w:rsidR="004E1484">
          <w:rPr>
            <w:noProof/>
            <w:webHidden/>
          </w:rPr>
          <w:t>5</w:t>
        </w:r>
        <w:r w:rsidR="000529B6" w:rsidRPr="00D070C2">
          <w:rPr>
            <w:noProof/>
            <w:webHidden/>
          </w:rPr>
          <w:fldChar w:fldCharType="end"/>
        </w:r>
      </w:hyperlink>
    </w:p>
    <w:p w14:paraId="6855E779" w14:textId="493CE974" w:rsidR="000529B6" w:rsidRPr="00D070C2" w:rsidRDefault="008B1FD2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HAnsi"/>
          <w:noProof/>
          <w:szCs w:val="20"/>
          <w:lang w:eastAsia="pl-PL"/>
        </w:rPr>
      </w:pPr>
      <w:hyperlink w:anchor="_Toc119402253" w:history="1"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>2.1.</w:t>
        </w:r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</w:rPr>
          <w:t xml:space="preserve"> Ogólne</w:t>
        </w:r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 xml:space="preserve"> wymagania dotycz</w:t>
        </w:r>
        <w:r w:rsidR="000529B6" w:rsidRPr="00D070C2">
          <w:rPr>
            <w:rStyle w:val="Hipercze"/>
            <w:rFonts w:asciiTheme="minorHAnsi" w:eastAsia="TimesNewRoman" w:hAnsiTheme="minorHAnsi" w:cstheme="minorHAnsi"/>
            <w:noProof/>
            <w:sz w:val="18"/>
            <w:szCs w:val="22"/>
            <w:lang w:eastAsia="en-US"/>
          </w:rPr>
          <w:t>ą</w:t>
        </w:r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>ce wła</w:t>
        </w:r>
        <w:r w:rsidR="000529B6" w:rsidRPr="00D070C2">
          <w:rPr>
            <w:rStyle w:val="Hipercze"/>
            <w:rFonts w:asciiTheme="minorHAnsi" w:eastAsia="TimesNewRoman" w:hAnsiTheme="minorHAnsi" w:cstheme="minorHAnsi"/>
            <w:noProof/>
            <w:sz w:val="18"/>
            <w:szCs w:val="22"/>
            <w:lang w:eastAsia="en-US"/>
          </w:rPr>
          <w:t>ś</w:t>
        </w:r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>ciwo</w:t>
        </w:r>
        <w:r w:rsidR="000529B6" w:rsidRPr="00D070C2">
          <w:rPr>
            <w:rStyle w:val="Hipercze"/>
            <w:rFonts w:asciiTheme="minorHAnsi" w:eastAsia="TimesNewRoman" w:hAnsiTheme="minorHAnsi" w:cstheme="minorHAnsi"/>
            <w:noProof/>
            <w:sz w:val="18"/>
            <w:szCs w:val="22"/>
            <w:lang w:eastAsia="en-US"/>
          </w:rPr>
          <w:t>ś</w:t>
        </w:r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>ci materiałów, ich pozyskiwania i składowania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_Toc119402253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5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429DFA81" w14:textId="40AE1B88" w:rsidR="000529B6" w:rsidRPr="00D070C2" w:rsidRDefault="008B1FD2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HAnsi"/>
          <w:noProof/>
          <w:szCs w:val="20"/>
          <w:lang w:eastAsia="pl-PL"/>
        </w:rPr>
      </w:pPr>
      <w:hyperlink w:anchor="_Toc119402254" w:history="1"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 xml:space="preserve">2.2. Rodzaje </w:t>
        </w:r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</w:rPr>
          <w:t>materiałów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_Toc119402254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6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419FEFC5" w14:textId="59C404A1" w:rsidR="000529B6" w:rsidRPr="00D070C2" w:rsidRDefault="008B1FD2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HAnsi"/>
          <w:noProof/>
          <w:szCs w:val="20"/>
          <w:lang w:eastAsia="pl-PL"/>
        </w:rPr>
      </w:pPr>
      <w:hyperlink w:anchor="_Toc119402255" w:history="1">
        <w:r w:rsidR="000529B6" w:rsidRPr="00D070C2">
          <w:rPr>
            <w:rStyle w:val="Hipercze"/>
            <w:rFonts w:asciiTheme="minorHAnsi" w:hAnsiTheme="minorHAnsi" w:cstheme="minorHAnsi"/>
            <w:noProof/>
            <w:sz w:val="18"/>
            <w:szCs w:val="22"/>
            <w:lang w:eastAsia="en-US"/>
          </w:rPr>
          <w:t>2.3.</w:t>
        </w:r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</w:rPr>
          <w:t xml:space="preserve"> Kable</w:t>
        </w:r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 xml:space="preserve"> i przewody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_Toc119402255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6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2FBE284B" w14:textId="2622B44A" w:rsidR="000529B6" w:rsidRPr="00D070C2" w:rsidRDefault="008B1FD2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HAnsi"/>
          <w:noProof/>
          <w:szCs w:val="20"/>
          <w:lang w:eastAsia="pl-PL"/>
        </w:rPr>
      </w:pPr>
      <w:hyperlink w:anchor="_Toc119402256" w:history="1">
        <w:r w:rsidR="000529B6" w:rsidRPr="00D070C2">
          <w:rPr>
            <w:rStyle w:val="Hipercze"/>
            <w:rFonts w:asciiTheme="minorHAnsi" w:hAnsiTheme="minorHAnsi" w:cstheme="minorHAnsi"/>
            <w:noProof/>
            <w:sz w:val="18"/>
            <w:szCs w:val="22"/>
            <w:lang w:eastAsia="en-US"/>
          </w:rPr>
          <w:t>2.4.</w:t>
        </w:r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 xml:space="preserve"> Osprz</w:t>
        </w:r>
        <w:r w:rsidR="000529B6" w:rsidRPr="00D070C2">
          <w:rPr>
            <w:rStyle w:val="Hipercze"/>
            <w:rFonts w:asciiTheme="minorHAnsi" w:eastAsia="TimesNewRoman" w:hAnsiTheme="minorHAnsi" w:cstheme="minorHAnsi"/>
            <w:noProof/>
            <w:sz w:val="18"/>
            <w:szCs w:val="22"/>
            <w:lang w:eastAsia="en-US"/>
          </w:rPr>
          <w:t>ę</w:t>
        </w:r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 xml:space="preserve">t </w:t>
        </w:r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</w:rPr>
          <w:t>instalacyjny</w:t>
        </w:r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 xml:space="preserve"> do kabli i przewodów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_Toc119402256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6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2D1C82EA" w14:textId="57EC84F0" w:rsidR="000529B6" w:rsidRPr="00D070C2" w:rsidRDefault="008B1FD2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HAnsi"/>
          <w:noProof/>
          <w:szCs w:val="20"/>
          <w:lang w:eastAsia="pl-PL"/>
        </w:rPr>
      </w:pPr>
      <w:hyperlink w:anchor="_Toc119402257" w:history="1">
        <w:r w:rsidR="000529B6" w:rsidRPr="00D070C2">
          <w:rPr>
            <w:rStyle w:val="Hipercze"/>
            <w:rFonts w:asciiTheme="minorHAnsi" w:hAnsiTheme="minorHAnsi" w:cstheme="minorHAnsi"/>
            <w:noProof/>
            <w:sz w:val="18"/>
            <w:szCs w:val="22"/>
            <w:lang w:eastAsia="en-US"/>
          </w:rPr>
          <w:t>2.5.</w:t>
        </w:r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</w:rPr>
          <w:t xml:space="preserve"> Systemy</w:t>
        </w:r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 xml:space="preserve"> mocuj</w:t>
        </w:r>
        <w:r w:rsidR="000529B6" w:rsidRPr="00D070C2">
          <w:rPr>
            <w:rStyle w:val="Hipercze"/>
            <w:rFonts w:asciiTheme="minorHAnsi" w:eastAsia="TimesNewRoman" w:hAnsiTheme="minorHAnsi" w:cstheme="minorHAnsi"/>
            <w:noProof/>
            <w:sz w:val="18"/>
            <w:szCs w:val="22"/>
            <w:lang w:eastAsia="en-US"/>
          </w:rPr>
          <w:t>ą</w:t>
        </w:r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>ce przewody, kable, instalacje wi</w:t>
        </w:r>
        <w:r w:rsidR="000529B6" w:rsidRPr="00D070C2">
          <w:rPr>
            <w:rStyle w:val="Hipercze"/>
            <w:rFonts w:asciiTheme="minorHAnsi" w:eastAsia="TimesNewRoman" w:hAnsiTheme="minorHAnsi" w:cstheme="minorHAnsi"/>
            <w:noProof/>
            <w:sz w:val="18"/>
            <w:szCs w:val="22"/>
            <w:lang w:eastAsia="en-US"/>
          </w:rPr>
          <w:t>ą</w:t>
        </w:r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>zkowe i osprz</w:t>
        </w:r>
        <w:r w:rsidR="000529B6" w:rsidRPr="00D070C2">
          <w:rPr>
            <w:rStyle w:val="Hipercze"/>
            <w:rFonts w:asciiTheme="minorHAnsi" w:eastAsia="TimesNewRoman" w:hAnsiTheme="minorHAnsi" w:cstheme="minorHAnsi"/>
            <w:noProof/>
            <w:sz w:val="18"/>
            <w:szCs w:val="22"/>
            <w:lang w:eastAsia="en-US"/>
          </w:rPr>
          <w:t>ę</w:t>
        </w:r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>t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_Toc119402257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6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39D7114B" w14:textId="5C567675" w:rsidR="000529B6" w:rsidRPr="00D070C2" w:rsidRDefault="008B1FD2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HAnsi"/>
          <w:noProof/>
          <w:szCs w:val="20"/>
          <w:lang w:eastAsia="pl-PL"/>
        </w:rPr>
      </w:pPr>
      <w:hyperlink w:anchor="_Toc119402258" w:history="1">
        <w:r w:rsidR="000529B6" w:rsidRPr="00D070C2">
          <w:rPr>
            <w:rStyle w:val="Hipercze"/>
            <w:rFonts w:asciiTheme="minorHAnsi" w:hAnsiTheme="minorHAnsi" w:cstheme="minorHAnsi"/>
            <w:noProof/>
            <w:sz w:val="18"/>
            <w:szCs w:val="22"/>
            <w:lang w:eastAsia="en-US"/>
          </w:rPr>
          <w:t>2.6.</w:t>
        </w:r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 xml:space="preserve"> Sprz</w:t>
        </w:r>
        <w:r w:rsidR="000529B6" w:rsidRPr="00D070C2">
          <w:rPr>
            <w:rStyle w:val="Hipercze"/>
            <w:rFonts w:asciiTheme="minorHAnsi" w:eastAsia="TimesNewRoman" w:hAnsiTheme="minorHAnsi" w:cstheme="minorHAnsi"/>
            <w:noProof/>
            <w:sz w:val="18"/>
            <w:szCs w:val="22"/>
            <w:lang w:eastAsia="en-US"/>
          </w:rPr>
          <w:t>ę</w:t>
        </w:r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>t instalacyjny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_Toc119402258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6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0ABF2C43" w14:textId="56B60162" w:rsidR="000529B6" w:rsidRPr="00D070C2" w:rsidRDefault="008B1FD2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HAnsi"/>
          <w:noProof/>
          <w:szCs w:val="20"/>
          <w:lang w:eastAsia="pl-PL"/>
        </w:rPr>
      </w:pPr>
      <w:hyperlink w:anchor="_Toc119402259" w:history="1"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>2.7. Gniazda wtykowe ogólnego przeznaczenia do monta</w:t>
        </w:r>
        <w:r w:rsidR="000529B6" w:rsidRPr="00D070C2">
          <w:rPr>
            <w:rStyle w:val="Hipercze"/>
            <w:rFonts w:asciiTheme="minorHAnsi" w:eastAsia="TimesNewRoman" w:hAnsiTheme="minorHAnsi" w:cstheme="minorHAnsi"/>
            <w:noProof/>
            <w:sz w:val="18"/>
            <w:szCs w:val="22"/>
            <w:lang w:eastAsia="en-US"/>
          </w:rPr>
          <w:t>ż</w:t>
        </w:r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>u w instalacjach podtynkowych, natynkowych i natynkowo-wtynkowych: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_Toc119402259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7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6311BACA" w14:textId="3BCADDBA" w:rsidR="000529B6" w:rsidRPr="00D070C2" w:rsidRDefault="008B1FD2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HAnsi"/>
          <w:noProof/>
          <w:szCs w:val="20"/>
          <w:lang w:eastAsia="pl-PL"/>
        </w:rPr>
      </w:pPr>
      <w:hyperlink w:anchor="_Toc119402260" w:history="1">
        <w:r w:rsidR="000529B6" w:rsidRPr="00D070C2">
          <w:rPr>
            <w:rStyle w:val="Hipercze"/>
            <w:rFonts w:asciiTheme="minorHAnsi" w:hAnsiTheme="minorHAnsi" w:cstheme="minorHAnsi"/>
            <w:noProof/>
            <w:sz w:val="18"/>
            <w:szCs w:val="22"/>
            <w:lang w:eastAsia="en-US"/>
          </w:rPr>
          <w:t>2.8.</w:t>
        </w:r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 xml:space="preserve"> Sprz</w:t>
        </w:r>
        <w:r w:rsidR="000529B6" w:rsidRPr="00D070C2">
          <w:rPr>
            <w:rStyle w:val="Hipercze"/>
            <w:rFonts w:asciiTheme="minorHAnsi" w:eastAsia="TimesNewRoman" w:hAnsiTheme="minorHAnsi" w:cstheme="minorHAnsi"/>
            <w:noProof/>
            <w:sz w:val="18"/>
            <w:szCs w:val="22"/>
            <w:lang w:eastAsia="en-US"/>
          </w:rPr>
          <w:t>ę</w:t>
        </w:r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>t o</w:t>
        </w:r>
        <w:r w:rsidR="000529B6" w:rsidRPr="00D070C2">
          <w:rPr>
            <w:rStyle w:val="Hipercze"/>
            <w:rFonts w:asciiTheme="minorHAnsi" w:eastAsia="TimesNewRoman" w:hAnsiTheme="minorHAnsi" w:cstheme="minorHAnsi"/>
            <w:noProof/>
            <w:sz w:val="18"/>
            <w:szCs w:val="22"/>
            <w:lang w:eastAsia="en-US"/>
          </w:rPr>
          <w:t>ś</w:t>
        </w:r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>wietleniowy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_Toc119402260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7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3A37B6EB" w14:textId="1BA3AC4A" w:rsidR="000529B6" w:rsidRPr="00D070C2" w:rsidRDefault="008B1FD2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HAnsi"/>
          <w:noProof/>
          <w:szCs w:val="20"/>
          <w:lang w:eastAsia="pl-PL"/>
        </w:rPr>
      </w:pPr>
      <w:hyperlink w:anchor="_Toc119402261" w:history="1">
        <w:r w:rsidR="000529B6" w:rsidRPr="00D070C2">
          <w:rPr>
            <w:rStyle w:val="Hipercze"/>
            <w:rFonts w:asciiTheme="minorHAnsi" w:hAnsiTheme="minorHAnsi" w:cstheme="minorHAnsi"/>
            <w:noProof/>
            <w:sz w:val="18"/>
            <w:szCs w:val="22"/>
            <w:lang w:eastAsia="en-US"/>
          </w:rPr>
          <w:t>2.9.</w:t>
        </w:r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 xml:space="preserve"> Warunki przyj</w:t>
        </w:r>
        <w:r w:rsidR="000529B6" w:rsidRPr="00D070C2">
          <w:rPr>
            <w:rStyle w:val="Hipercze"/>
            <w:rFonts w:asciiTheme="minorHAnsi" w:eastAsia="TimesNewRoman" w:hAnsiTheme="minorHAnsi" w:cstheme="minorHAnsi"/>
            <w:noProof/>
            <w:sz w:val="18"/>
            <w:szCs w:val="22"/>
            <w:lang w:eastAsia="en-US"/>
          </w:rPr>
          <w:t>ę</w:t>
        </w:r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>cia na budow</w:t>
        </w:r>
        <w:r w:rsidR="000529B6" w:rsidRPr="00D070C2">
          <w:rPr>
            <w:rStyle w:val="Hipercze"/>
            <w:rFonts w:asciiTheme="minorHAnsi" w:eastAsia="TimesNewRoman" w:hAnsiTheme="minorHAnsi" w:cstheme="minorHAnsi"/>
            <w:noProof/>
            <w:sz w:val="18"/>
            <w:szCs w:val="22"/>
            <w:lang w:eastAsia="en-US"/>
          </w:rPr>
          <w:t xml:space="preserve">ę </w:t>
        </w:r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>materiałów do robót monta</w:t>
        </w:r>
        <w:r w:rsidR="000529B6" w:rsidRPr="00D070C2">
          <w:rPr>
            <w:rStyle w:val="Hipercze"/>
            <w:rFonts w:asciiTheme="minorHAnsi" w:eastAsia="TimesNewRoman" w:hAnsiTheme="minorHAnsi" w:cstheme="minorHAnsi"/>
            <w:noProof/>
            <w:sz w:val="18"/>
            <w:szCs w:val="22"/>
            <w:lang w:eastAsia="en-US"/>
          </w:rPr>
          <w:t>ż</w:t>
        </w:r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>owych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_Toc119402261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7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06711F8E" w14:textId="59D6F678" w:rsidR="000529B6" w:rsidRPr="00D070C2" w:rsidRDefault="008B1FD2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HAnsi"/>
          <w:noProof/>
          <w:szCs w:val="20"/>
          <w:lang w:eastAsia="pl-PL"/>
        </w:rPr>
      </w:pPr>
      <w:hyperlink w:anchor="_Toc119402262" w:history="1">
        <w:r w:rsidR="000529B6" w:rsidRPr="00D070C2">
          <w:rPr>
            <w:rStyle w:val="Hipercze"/>
            <w:rFonts w:asciiTheme="minorHAnsi" w:hAnsiTheme="minorHAnsi" w:cstheme="minorHAnsi"/>
            <w:noProof/>
            <w:sz w:val="18"/>
            <w:szCs w:val="22"/>
            <w:lang w:eastAsia="en-US"/>
          </w:rPr>
          <w:t>2.10.</w:t>
        </w:r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 xml:space="preserve"> Warunki przechowywania materiałów do monta</w:t>
        </w:r>
        <w:r w:rsidR="000529B6" w:rsidRPr="00D070C2">
          <w:rPr>
            <w:rStyle w:val="Hipercze"/>
            <w:rFonts w:asciiTheme="minorHAnsi" w:eastAsia="TimesNewRoman" w:hAnsiTheme="minorHAnsi" w:cstheme="minorHAnsi"/>
            <w:noProof/>
            <w:sz w:val="18"/>
            <w:szCs w:val="22"/>
            <w:lang w:eastAsia="en-US"/>
          </w:rPr>
          <w:t>ż</w:t>
        </w:r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>u instalacji elektrycznych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_Toc119402262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7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3CD43752" w14:textId="53565856" w:rsidR="000529B6" w:rsidRPr="00D070C2" w:rsidRDefault="008B1FD2" w:rsidP="00E37D11">
      <w:pPr>
        <w:pStyle w:val="Spistreci1"/>
        <w:rPr>
          <w:rFonts w:eastAsiaTheme="minorEastAsia"/>
          <w:noProof/>
          <w:sz w:val="20"/>
          <w:szCs w:val="20"/>
          <w:lang w:eastAsia="pl-PL"/>
        </w:rPr>
      </w:pPr>
      <w:hyperlink w:anchor="_Toc119402263" w:history="1">
        <w:r w:rsidR="000529B6" w:rsidRPr="00D070C2">
          <w:rPr>
            <w:rStyle w:val="Hipercze"/>
            <w:rFonts w:asciiTheme="minorHAnsi" w:hAnsiTheme="minorHAnsi" w:cstheme="minorHAnsi"/>
            <w:noProof/>
            <w:sz w:val="24"/>
            <w:szCs w:val="22"/>
          </w:rPr>
          <w:t>3. Wymagania dotyczące sprzętu, maszyn i narzędzi</w:t>
        </w:r>
        <w:r w:rsidR="000529B6" w:rsidRPr="00D070C2">
          <w:rPr>
            <w:noProof/>
            <w:webHidden/>
          </w:rPr>
          <w:tab/>
        </w:r>
        <w:r w:rsidR="000529B6" w:rsidRPr="00D070C2">
          <w:rPr>
            <w:noProof/>
            <w:webHidden/>
          </w:rPr>
          <w:fldChar w:fldCharType="begin"/>
        </w:r>
        <w:r w:rsidR="000529B6" w:rsidRPr="00D070C2">
          <w:rPr>
            <w:noProof/>
            <w:webHidden/>
          </w:rPr>
          <w:instrText xml:space="preserve"> PAGEREF _Toc119402263 \h </w:instrText>
        </w:r>
        <w:r w:rsidR="000529B6" w:rsidRPr="00D070C2">
          <w:rPr>
            <w:noProof/>
            <w:webHidden/>
          </w:rPr>
        </w:r>
        <w:r w:rsidR="000529B6" w:rsidRPr="00D070C2">
          <w:rPr>
            <w:noProof/>
            <w:webHidden/>
          </w:rPr>
          <w:fldChar w:fldCharType="separate"/>
        </w:r>
        <w:r w:rsidR="004E1484">
          <w:rPr>
            <w:noProof/>
            <w:webHidden/>
          </w:rPr>
          <w:t>7</w:t>
        </w:r>
        <w:r w:rsidR="000529B6" w:rsidRPr="00D070C2">
          <w:rPr>
            <w:noProof/>
            <w:webHidden/>
          </w:rPr>
          <w:fldChar w:fldCharType="end"/>
        </w:r>
      </w:hyperlink>
    </w:p>
    <w:p w14:paraId="345B0920" w14:textId="1C5FEB1D" w:rsidR="000529B6" w:rsidRPr="00D070C2" w:rsidRDefault="008B1FD2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HAnsi"/>
          <w:noProof/>
          <w:szCs w:val="20"/>
          <w:lang w:eastAsia="pl-PL"/>
        </w:rPr>
      </w:pPr>
      <w:hyperlink w:anchor="_Toc119402264" w:history="1"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>3.1. Ogólne wymagania dotyczące sprzętu podano w ST „Wymagania ogólne"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_Toc119402264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7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2379DD47" w14:textId="650321B1" w:rsidR="000529B6" w:rsidRPr="00D070C2" w:rsidRDefault="008B1FD2" w:rsidP="00E37D11">
      <w:pPr>
        <w:pStyle w:val="Spistreci1"/>
        <w:rPr>
          <w:rFonts w:eastAsiaTheme="minorEastAsia"/>
          <w:noProof/>
          <w:sz w:val="20"/>
          <w:szCs w:val="20"/>
          <w:lang w:eastAsia="pl-PL"/>
        </w:rPr>
      </w:pPr>
      <w:hyperlink w:anchor="_Toc119402265" w:history="1">
        <w:r w:rsidR="000529B6" w:rsidRPr="00D070C2">
          <w:rPr>
            <w:rStyle w:val="Hipercze"/>
            <w:rFonts w:asciiTheme="minorHAnsi" w:hAnsiTheme="minorHAnsi" w:cstheme="minorHAnsi"/>
            <w:noProof/>
            <w:sz w:val="24"/>
            <w:szCs w:val="22"/>
          </w:rPr>
          <w:t>4. Wymagania dotyczące transportu</w:t>
        </w:r>
        <w:r w:rsidR="000529B6" w:rsidRPr="00D070C2">
          <w:rPr>
            <w:noProof/>
            <w:webHidden/>
          </w:rPr>
          <w:tab/>
        </w:r>
        <w:r w:rsidR="000529B6" w:rsidRPr="00D070C2">
          <w:rPr>
            <w:noProof/>
            <w:webHidden/>
          </w:rPr>
          <w:fldChar w:fldCharType="begin"/>
        </w:r>
        <w:r w:rsidR="000529B6" w:rsidRPr="00D070C2">
          <w:rPr>
            <w:noProof/>
            <w:webHidden/>
          </w:rPr>
          <w:instrText xml:space="preserve"> PAGEREF _Toc119402265 \h </w:instrText>
        </w:r>
        <w:r w:rsidR="000529B6" w:rsidRPr="00D070C2">
          <w:rPr>
            <w:noProof/>
            <w:webHidden/>
          </w:rPr>
        </w:r>
        <w:r w:rsidR="000529B6" w:rsidRPr="00D070C2">
          <w:rPr>
            <w:noProof/>
            <w:webHidden/>
          </w:rPr>
          <w:fldChar w:fldCharType="separate"/>
        </w:r>
        <w:r w:rsidR="004E1484">
          <w:rPr>
            <w:noProof/>
            <w:webHidden/>
          </w:rPr>
          <w:t>8</w:t>
        </w:r>
        <w:r w:rsidR="000529B6" w:rsidRPr="00D070C2">
          <w:rPr>
            <w:noProof/>
            <w:webHidden/>
          </w:rPr>
          <w:fldChar w:fldCharType="end"/>
        </w:r>
      </w:hyperlink>
    </w:p>
    <w:p w14:paraId="152ABFAB" w14:textId="0FFEADE8" w:rsidR="000529B6" w:rsidRPr="00D070C2" w:rsidRDefault="008B1FD2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HAnsi"/>
          <w:noProof/>
          <w:szCs w:val="20"/>
          <w:lang w:eastAsia="pl-PL"/>
        </w:rPr>
      </w:pPr>
      <w:hyperlink w:anchor="_Toc119402266" w:history="1"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>4.1. Ogólne wymagania dotyczące transportu podano w ST „Wymagania ogólne"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_Toc119402266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8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2407B28E" w14:textId="2FB26949" w:rsidR="000529B6" w:rsidRPr="00D070C2" w:rsidRDefault="008B1FD2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HAnsi"/>
          <w:noProof/>
          <w:szCs w:val="20"/>
          <w:lang w:eastAsia="pl-PL"/>
        </w:rPr>
      </w:pPr>
      <w:hyperlink w:anchor="_Toc119402267" w:history="1"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>4.2. Transport materiałów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_Toc119402267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8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5659A43D" w14:textId="7C20B06B" w:rsidR="000529B6" w:rsidRPr="00D070C2" w:rsidRDefault="008B1FD2" w:rsidP="00E37D11">
      <w:pPr>
        <w:pStyle w:val="Spistreci1"/>
        <w:rPr>
          <w:rFonts w:eastAsiaTheme="minorEastAsia"/>
          <w:noProof/>
          <w:sz w:val="20"/>
          <w:szCs w:val="20"/>
          <w:lang w:eastAsia="pl-PL"/>
        </w:rPr>
      </w:pPr>
      <w:hyperlink w:anchor="_Toc119402268" w:history="1">
        <w:r w:rsidR="000529B6" w:rsidRPr="00D070C2">
          <w:rPr>
            <w:rStyle w:val="Hipercze"/>
            <w:rFonts w:asciiTheme="minorHAnsi" w:hAnsiTheme="minorHAnsi" w:cstheme="minorHAnsi"/>
            <w:noProof/>
            <w:sz w:val="24"/>
            <w:szCs w:val="22"/>
          </w:rPr>
          <w:t>5. Wymagania dotyczące wykonania robót</w:t>
        </w:r>
        <w:r w:rsidR="000529B6" w:rsidRPr="00D070C2">
          <w:rPr>
            <w:noProof/>
            <w:webHidden/>
          </w:rPr>
          <w:tab/>
        </w:r>
        <w:r w:rsidR="000529B6" w:rsidRPr="00D070C2">
          <w:rPr>
            <w:noProof/>
            <w:webHidden/>
          </w:rPr>
          <w:fldChar w:fldCharType="begin"/>
        </w:r>
        <w:r w:rsidR="000529B6" w:rsidRPr="00D070C2">
          <w:rPr>
            <w:noProof/>
            <w:webHidden/>
          </w:rPr>
          <w:instrText xml:space="preserve"> PAGEREF _Toc119402268 \h </w:instrText>
        </w:r>
        <w:r w:rsidR="000529B6" w:rsidRPr="00D070C2">
          <w:rPr>
            <w:noProof/>
            <w:webHidden/>
          </w:rPr>
        </w:r>
        <w:r w:rsidR="000529B6" w:rsidRPr="00D070C2">
          <w:rPr>
            <w:noProof/>
            <w:webHidden/>
          </w:rPr>
          <w:fldChar w:fldCharType="separate"/>
        </w:r>
        <w:r w:rsidR="004E1484">
          <w:rPr>
            <w:noProof/>
            <w:webHidden/>
          </w:rPr>
          <w:t>8</w:t>
        </w:r>
        <w:r w:rsidR="000529B6" w:rsidRPr="00D070C2">
          <w:rPr>
            <w:noProof/>
            <w:webHidden/>
          </w:rPr>
          <w:fldChar w:fldCharType="end"/>
        </w:r>
      </w:hyperlink>
    </w:p>
    <w:p w14:paraId="47FE89E8" w14:textId="2B1924D3" w:rsidR="000529B6" w:rsidRPr="00D070C2" w:rsidRDefault="008B1FD2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HAnsi"/>
          <w:noProof/>
          <w:szCs w:val="20"/>
          <w:lang w:eastAsia="pl-PL"/>
        </w:rPr>
      </w:pPr>
      <w:hyperlink w:anchor="_Toc119402269" w:history="1"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>5.1. Ogólne zasady wykonania robót podano w ST „Wymagania ogólne"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_Toc119402269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8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0AFD69A5" w14:textId="5357D2C0" w:rsidR="000529B6" w:rsidRPr="00D070C2" w:rsidRDefault="008B1FD2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HAnsi"/>
          <w:noProof/>
          <w:szCs w:val="20"/>
          <w:lang w:eastAsia="pl-PL"/>
        </w:rPr>
      </w:pPr>
      <w:hyperlink w:anchor="_Toc119402270" w:history="1"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>5.2. Montaż przewodów instalacji elektrycznych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_Toc119402270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8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36CA82AF" w14:textId="1CABC294" w:rsidR="000529B6" w:rsidRPr="00D070C2" w:rsidRDefault="008B1FD2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HAnsi"/>
          <w:noProof/>
          <w:szCs w:val="20"/>
          <w:lang w:eastAsia="pl-PL"/>
        </w:rPr>
      </w:pPr>
      <w:hyperlink w:anchor="_Toc119402271" w:history="1"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>5.3. Montaż opraw oświetleniowych i sprzętu instalacyjnego, urządzeń i odbiorników energii elektrycznej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_Toc119402271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9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12043FB4" w14:textId="369B8466" w:rsidR="000529B6" w:rsidRPr="00D070C2" w:rsidRDefault="008B1FD2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HAnsi"/>
          <w:noProof/>
          <w:szCs w:val="20"/>
          <w:lang w:eastAsia="pl-PL"/>
        </w:rPr>
      </w:pPr>
      <w:hyperlink w:anchor="_Toc119402272" w:history="1"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>5.4. Instalacja połączeń wyrównawczych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_Toc119402272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9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480CA4D9" w14:textId="4CA370A4" w:rsidR="000529B6" w:rsidRPr="00D070C2" w:rsidRDefault="008B1FD2" w:rsidP="00E37D11">
      <w:pPr>
        <w:pStyle w:val="Spistreci1"/>
        <w:rPr>
          <w:rFonts w:eastAsiaTheme="minorEastAsia"/>
          <w:noProof/>
          <w:sz w:val="20"/>
          <w:szCs w:val="20"/>
          <w:lang w:eastAsia="pl-PL"/>
        </w:rPr>
      </w:pPr>
      <w:hyperlink w:anchor="_Toc119402273" w:history="1">
        <w:r w:rsidR="000529B6" w:rsidRPr="00D070C2">
          <w:rPr>
            <w:rStyle w:val="Hipercze"/>
            <w:rFonts w:asciiTheme="minorHAnsi" w:hAnsiTheme="minorHAnsi" w:cstheme="minorHAnsi"/>
            <w:noProof/>
            <w:sz w:val="24"/>
            <w:szCs w:val="22"/>
          </w:rPr>
          <w:t>6. Kontrola jakości robót</w:t>
        </w:r>
        <w:r w:rsidR="000529B6" w:rsidRPr="00D070C2">
          <w:rPr>
            <w:noProof/>
            <w:webHidden/>
          </w:rPr>
          <w:tab/>
        </w:r>
        <w:r w:rsidR="000529B6" w:rsidRPr="00D070C2">
          <w:rPr>
            <w:noProof/>
            <w:webHidden/>
          </w:rPr>
          <w:fldChar w:fldCharType="begin"/>
        </w:r>
        <w:r w:rsidR="000529B6" w:rsidRPr="00D070C2">
          <w:rPr>
            <w:noProof/>
            <w:webHidden/>
          </w:rPr>
          <w:instrText xml:space="preserve"> PAGEREF _Toc119402273 \h </w:instrText>
        </w:r>
        <w:r w:rsidR="000529B6" w:rsidRPr="00D070C2">
          <w:rPr>
            <w:noProof/>
            <w:webHidden/>
          </w:rPr>
        </w:r>
        <w:r w:rsidR="000529B6" w:rsidRPr="00D070C2">
          <w:rPr>
            <w:noProof/>
            <w:webHidden/>
          </w:rPr>
          <w:fldChar w:fldCharType="separate"/>
        </w:r>
        <w:r w:rsidR="004E1484">
          <w:rPr>
            <w:noProof/>
            <w:webHidden/>
          </w:rPr>
          <w:t>9</w:t>
        </w:r>
        <w:r w:rsidR="000529B6" w:rsidRPr="00D070C2">
          <w:rPr>
            <w:noProof/>
            <w:webHidden/>
          </w:rPr>
          <w:fldChar w:fldCharType="end"/>
        </w:r>
      </w:hyperlink>
    </w:p>
    <w:p w14:paraId="281CE51C" w14:textId="6C705D55" w:rsidR="000529B6" w:rsidRPr="00D070C2" w:rsidRDefault="008B1FD2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HAnsi"/>
          <w:noProof/>
          <w:szCs w:val="20"/>
          <w:lang w:eastAsia="pl-PL"/>
        </w:rPr>
      </w:pPr>
      <w:hyperlink w:anchor="_Toc119402274" w:history="1"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>6.1. Ogólne zasady kontroli jakości robót podano w ST „Wymagania ogólne"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_Toc119402274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9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778E3990" w14:textId="4062707F" w:rsidR="000529B6" w:rsidRPr="00D070C2" w:rsidRDefault="008B1FD2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HAnsi"/>
          <w:noProof/>
          <w:szCs w:val="20"/>
          <w:lang w:eastAsia="pl-PL"/>
        </w:rPr>
      </w:pPr>
      <w:hyperlink w:anchor="_Toc119402275" w:history="1"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>6.2. Ponadto należy wykonać sprawdzenia odbiorcze składające się z oględzin częściowych i końcowych polegających na kontroli: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_Toc119402275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9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264333B6" w14:textId="7D7FBA76" w:rsidR="000529B6" w:rsidRPr="00D070C2" w:rsidRDefault="008B1FD2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HAnsi"/>
          <w:noProof/>
          <w:szCs w:val="20"/>
          <w:lang w:eastAsia="pl-PL"/>
        </w:rPr>
      </w:pPr>
      <w:hyperlink w:anchor="_Toc119402276" w:history="1"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>6.3. Zasady postępowania z wadliwie wykonanymi robotami i materiałami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_Toc119402276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10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7B23A441" w14:textId="1C20E003" w:rsidR="000529B6" w:rsidRPr="00D070C2" w:rsidRDefault="008B1FD2" w:rsidP="00E37D11">
      <w:pPr>
        <w:pStyle w:val="Spistreci1"/>
        <w:rPr>
          <w:rFonts w:eastAsiaTheme="minorEastAsia"/>
          <w:noProof/>
          <w:sz w:val="20"/>
          <w:szCs w:val="20"/>
          <w:lang w:eastAsia="pl-PL"/>
        </w:rPr>
      </w:pPr>
      <w:hyperlink w:anchor="_Toc119402277" w:history="1">
        <w:r w:rsidR="000529B6" w:rsidRPr="00D070C2">
          <w:rPr>
            <w:rStyle w:val="Hipercze"/>
            <w:rFonts w:asciiTheme="minorHAnsi" w:hAnsiTheme="minorHAnsi" w:cstheme="minorHAnsi"/>
            <w:noProof/>
            <w:sz w:val="24"/>
            <w:szCs w:val="22"/>
          </w:rPr>
          <w:t>7. Odbiór robót</w:t>
        </w:r>
        <w:r w:rsidR="000529B6" w:rsidRPr="00D070C2">
          <w:rPr>
            <w:noProof/>
            <w:webHidden/>
          </w:rPr>
          <w:tab/>
        </w:r>
        <w:r w:rsidR="000529B6" w:rsidRPr="00D070C2">
          <w:rPr>
            <w:noProof/>
            <w:webHidden/>
          </w:rPr>
          <w:fldChar w:fldCharType="begin"/>
        </w:r>
        <w:r w:rsidR="000529B6" w:rsidRPr="00D070C2">
          <w:rPr>
            <w:noProof/>
            <w:webHidden/>
          </w:rPr>
          <w:instrText xml:space="preserve"> PAGEREF _Toc119402277 \h </w:instrText>
        </w:r>
        <w:r w:rsidR="000529B6" w:rsidRPr="00D070C2">
          <w:rPr>
            <w:noProof/>
            <w:webHidden/>
          </w:rPr>
        </w:r>
        <w:r w:rsidR="000529B6" w:rsidRPr="00D070C2">
          <w:rPr>
            <w:noProof/>
            <w:webHidden/>
          </w:rPr>
          <w:fldChar w:fldCharType="separate"/>
        </w:r>
        <w:r w:rsidR="004E1484">
          <w:rPr>
            <w:noProof/>
            <w:webHidden/>
          </w:rPr>
          <w:t>10</w:t>
        </w:r>
        <w:r w:rsidR="000529B6" w:rsidRPr="00D070C2">
          <w:rPr>
            <w:noProof/>
            <w:webHidden/>
          </w:rPr>
          <w:fldChar w:fldCharType="end"/>
        </w:r>
      </w:hyperlink>
    </w:p>
    <w:p w14:paraId="21615B55" w14:textId="626624AD" w:rsidR="000529B6" w:rsidRPr="00D070C2" w:rsidRDefault="008B1FD2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HAnsi"/>
          <w:noProof/>
          <w:szCs w:val="20"/>
          <w:lang w:eastAsia="pl-PL"/>
        </w:rPr>
      </w:pPr>
      <w:hyperlink w:anchor="_Toc119402278" w:history="1"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>7.1. Ogólne zasady odbioru robót podano w ST „Wymagania ogólne"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_Toc119402278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10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2EF9A053" w14:textId="42C02895" w:rsidR="000529B6" w:rsidRPr="00D070C2" w:rsidRDefault="008B1FD2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HAnsi"/>
          <w:noProof/>
          <w:szCs w:val="20"/>
          <w:lang w:eastAsia="pl-PL"/>
        </w:rPr>
      </w:pPr>
      <w:hyperlink w:anchor="_Toc119402279" w:history="1"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>7.2. Warunki odbioru instalacji i urządzeń zasilających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_Toc119402279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10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39885ED4" w14:textId="4B657B6A" w:rsidR="000529B6" w:rsidRPr="00D070C2" w:rsidRDefault="008B1FD2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HAnsi"/>
          <w:noProof/>
          <w:szCs w:val="20"/>
          <w:lang w:eastAsia="pl-PL"/>
        </w:rPr>
      </w:pPr>
      <w:hyperlink w:anchor="_Toc119402280" w:history="1"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>7.3. Odbiór międzyoperacyjny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_Toc119402280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10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3FAABA37" w14:textId="1E814964" w:rsidR="000529B6" w:rsidRPr="00D070C2" w:rsidRDefault="008B1FD2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HAnsi"/>
          <w:noProof/>
          <w:szCs w:val="20"/>
          <w:lang w:eastAsia="pl-PL"/>
        </w:rPr>
      </w:pPr>
      <w:hyperlink w:anchor="_Toc119402281" w:history="1"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>7.4. Odbiór częściowy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_Toc119402281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10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13B6A999" w14:textId="6FD79AC5" w:rsidR="000529B6" w:rsidRPr="00D070C2" w:rsidRDefault="008B1FD2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HAnsi"/>
          <w:noProof/>
          <w:szCs w:val="20"/>
          <w:lang w:eastAsia="pl-PL"/>
        </w:rPr>
      </w:pPr>
      <w:hyperlink w:anchor="_Toc119402282" w:history="1">
        <w:r w:rsidR="000529B6" w:rsidRPr="00D070C2">
          <w:rPr>
            <w:rStyle w:val="Hipercze"/>
            <w:rFonts w:asciiTheme="minorHAnsi" w:eastAsiaTheme="minorHAnsi" w:hAnsiTheme="minorHAnsi" w:cstheme="minorHAnsi"/>
            <w:noProof/>
            <w:sz w:val="18"/>
            <w:szCs w:val="22"/>
            <w:lang w:eastAsia="en-US"/>
          </w:rPr>
          <w:t>7.5. Odbiór końcowy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_Toc119402282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10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7625EB08" w14:textId="2A188BFA" w:rsidR="000529B6" w:rsidRPr="00D070C2" w:rsidRDefault="008B1FD2" w:rsidP="00E37D11">
      <w:pPr>
        <w:pStyle w:val="Spistreci1"/>
        <w:rPr>
          <w:rFonts w:eastAsiaTheme="minorEastAsia"/>
          <w:noProof/>
          <w:sz w:val="20"/>
          <w:szCs w:val="20"/>
          <w:lang w:eastAsia="pl-PL"/>
        </w:rPr>
      </w:pPr>
      <w:hyperlink w:anchor="_Toc119402286" w:history="1">
        <w:r w:rsidR="00E82C02">
          <w:rPr>
            <w:rStyle w:val="Hipercze"/>
            <w:rFonts w:asciiTheme="minorHAnsi" w:hAnsiTheme="minorHAnsi" w:cstheme="minorHAnsi"/>
            <w:noProof/>
            <w:sz w:val="24"/>
            <w:szCs w:val="22"/>
          </w:rPr>
          <w:t>8</w:t>
        </w:r>
        <w:r w:rsidR="000529B6" w:rsidRPr="00D070C2">
          <w:rPr>
            <w:rStyle w:val="Hipercze"/>
            <w:rFonts w:asciiTheme="minorHAnsi" w:hAnsiTheme="minorHAnsi" w:cstheme="minorHAnsi"/>
            <w:noProof/>
            <w:sz w:val="24"/>
            <w:szCs w:val="22"/>
          </w:rPr>
          <w:t>. Dokumenty odniesienia</w:t>
        </w:r>
        <w:r w:rsidR="000529B6" w:rsidRPr="00D070C2">
          <w:rPr>
            <w:noProof/>
            <w:webHidden/>
          </w:rPr>
          <w:tab/>
        </w:r>
        <w:r w:rsidR="000529B6" w:rsidRPr="00D070C2">
          <w:rPr>
            <w:noProof/>
            <w:webHidden/>
          </w:rPr>
          <w:fldChar w:fldCharType="begin"/>
        </w:r>
        <w:r w:rsidR="000529B6" w:rsidRPr="00D070C2">
          <w:rPr>
            <w:noProof/>
            <w:webHidden/>
          </w:rPr>
          <w:instrText xml:space="preserve"> PAGEREF _Toc119402286 \h </w:instrText>
        </w:r>
        <w:r w:rsidR="000529B6" w:rsidRPr="00D070C2">
          <w:rPr>
            <w:noProof/>
            <w:webHidden/>
          </w:rPr>
        </w:r>
        <w:r w:rsidR="000529B6" w:rsidRPr="00D070C2">
          <w:rPr>
            <w:noProof/>
            <w:webHidden/>
          </w:rPr>
          <w:fldChar w:fldCharType="separate"/>
        </w:r>
        <w:r w:rsidR="004E1484">
          <w:rPr>
            <w:noProof/>
            <w:webHidden/>
          </w:rPr>
          <w:t>10</w:t>
        </w:r>
        <w:r w:rsidR="000529B6" w:rsidRPr="00D070C2">
          <w:rPr>
            <w:noProof/>
            <w:webHidden/>
          </w:rPr>
          <w:fldChar w:fldCharType="end"/>
        </w:r>
      </w:hyperlink>
    </w:p>
    <w:p w14:paraId="27B69BB4" w14:textId="518B2219" w:rsidR="000529B6" w:rsidRPr="00D070C2" w:rsidRDefault="008B1FD2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HAnsi"/>
          <w:noProof/>
          <w:szCs w:val="20"/>
          <w:lang w:eastAsia="pl-PL"/>
        </w:rPr>
      </w:pPr>
      <w:hyperlink w:anchor="_Toc119402287" w:history="1">
        <w:r w:rsidR="00E82C02">
          <w:rPr>
            <w:rStyle w:val="Hipercze"/>
            <w:rFonts w:asciiTheme="minorHAnsi" w:hAnsiTheme="minorHAnsi" w:cstheme="minorHAnsi"/>
            <w:noProof/>
            <w:sz w:val="18"/>
            <w:szCs w:val="22"/>
          </w:rPr>
          <w:t>8</w:t>
        </w:r>
        <w:r w:rsidR="000529B6" w:rsidRPr="00D070C2">
          <w:rPr>
            <w:rStyle w:val="Hipercze"/>
            <w:rFonts w:asciiTheme="minorHAnsi" w:hAnsiTheme="minorHAnsi" w:cstheme="minorHAnsi"/>
            <w:noProof/>
            <w:sz w:val="18"/>
            <w:szCs w:val="22"/>
          </w:rPr>
          <w:t>.1. Normy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_Toc119402287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10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237FFD5E" w14:textId="028C8002" w:rsidR="000529B6" w:rsidRPr="00D070C2" w:rsidRDefault="008B1FD2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HAnsi"/>
          <w:noProof/>
          <w:szCs w:val="20"/>
          <w:lang w:eastAsia="pl-PL"/>
        </w:rPr>
      </w:pPr>
      <w:hyperlink w:anchor="_Toc119402288" w:history="1">
        <w:r w:rsidR="00E82C02">
          <w:rPr>
            <w:rStyle w:val="Hipercze"/>
            <w:rFonts w:asciiTheme="minorHAnsi" w:hAnsiTheme="minorHAnsi" w:cstheme="minorHAnsi"/>
            <w:noProof/>
            <w:sz w:val="18"/>
            <w:szCs w:val="22"/>
          </w:rPr>
          <w:t>8</w:t>
        </w:r>
        <w:r w:rsidR="000529B6" w:rsidRPr="00D070C2">
          <w:rPr>
            <w:rStyle w:val="Hipercze"/>
            <w:rFonts w:asciiTheme="minorHAnsi" w:hAnsiTheme="minorHAnsi" w:cstheme="minorHAnsi"/>
            <w:noProof/>
            <w:sz w:val="18"/>
            <w:szCs w:val="22"/>
          </w:rPr>
          <w:t>.2. Ustawy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_Toc119402288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12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0027C2BD" w14:textId="148D5FE0" w:rsidR="000529B6" w:rsidRPr="00D070C2" w:rsidRDefault="008B1FD2">
      <w:pPr>
        <w:pStyle w:val="Spistreci2"/>
        <w:tabs>
          <w:tab w:val="right" w:leader="dot" w:pos="9061"/>
        </w:tabs>
        <w:rPr>
          <w:rFonts w:asciiTheme="minorHAnsi" w:eastAsiaTheme="minorEastAsia" w:hAnsiTheme="minorHAnsi" w:cstheme="minorHAnsi"/>
          <w:noProof/>
          <w:szCs w:val="20"/>
          <w:lang w:eastAsia="pl-PL"/>
        </w:rPr>
      </w:pPr>
      <w:hyperlink w:anchor="_Toc119402289" w:history="1">
        <w:r w:rsidR="00E82C02">
          <w:rPr>
            <w:rStyle w:val="Hipercze"/>
            <w:rFonts w:asciiTheme="minorHAnsi" w:hAnsiTheme="minorHAnsi" w:cstheme="minorHAnsi"/>
            <w:noProof/>
            <w:sz w:val="18"/>
            <w:szCs w:val="22"/>
          </w:rPr>
          <w:t>8</w:t>
        </w:r>
        <w:r w:rsidR="000529B6" w:rsidRPr="00D070C2">
          <w:rPr>
            <w:rStyle w:val="Hipercze"/>
            <w:rFonts w:asciiTheme="minorHAnsi" w:hAnsiTheme="minorHAnsi" w:cstheme="minorHAnsi"/>
            <w:noProof/>
            <w:sz w:val="18"/>
            <w:szCs w:val="22"/>
          </w:rPr>
          <w:t>.3. Rozporządzenia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_Toc119402289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12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106679FF" w14:textId="3BB84D8F" w:rsidR="000529B6" w:rsidRDefault="008B1FD2">
      <w:pPr>
        <w:pStyle w:val="Spistreci2"/>
        <w:tabs>
          <w:tab w:val="right" w:leader="dot" w:pos="9061"/>
        </w:tabs>
        <w:rPr>
          <w:rFonts w:asciiTheme="minorHAnsi" w:hAnsiTheme="minorHAnsi" w:cstheme="minorHAnsi"/>
          <w:noProof/>
          <w:sz w:val="18"/>
          <w:szCs w:val="22"/>
        </w:rPr>
      </w:pPr>
      <w:hyperlink w:anchor="_Toc119402290" w:history="1">
        <w:r w:rsidR="00E82C02">
          <w:rPr>
            <w:rStyle w:val="Hipercze"/>
            <w:rFonts w:asciiTheme="minorHAnsi" w:hAnsiTheme="minorHAnsi" w:cstheme="minorHAnsi"/>
            <w:noProof/>
            <w:sz w:val="18"/>
            <w:szCs w:val="22"/>
          </w:rPr>
          <w:t>8</w:t>
        </w:r>
        <w:r w:rsidR="000529B6" w:rsidRPr="00D070C2">
          <w:rPr>
            <w:rStyle w:val="Hipercze"/>
            <w:rFonts w:asciiTheme="minorHAnsi" w:hAnsiTheme="minorHAnsi" w:cstheme="minorHAnsi"/>
            <w:noProof/>
            <w:sz w:val="18"/>
            <w:szCs w:val="22"/>
          </w:rPr>
          <w:t>.4. Inne dokumenty i instrukcje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tab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begin"/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instrText xml:space="preserve"> PAGEREF _Toc119402290 \h </w:instrTex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separate"/>
        </w:r>
        <w:r w:rsidR="004E1484">
          <w:rPr>
            <w:rFonts w:asciiTheme="minorHAnsi" w:hAnsiTheme="minorHAnsi" w:cstheme="minorHAnsi"/>
            <w:noProof/>
            <w:webHidden/>
            <w:sz w:val="18"/>
            <w:szCs w:val="22"/>
          </w:rPr>
          <w:t>12</w:t>
        </w:r>
        <w:r w:rsidR="000529B6" w:rsidRPr="00D070C2">
          <w:rPr>
            <w:rFonts w:asciiTheme="minorHAnsi" w:hAnsiTheme="minorHAnsi" w:cstheme="minorHAnsi"/>
            <w:noProof/>
            <w:webHidden/>
            <w:sz w:val="18"/>
            <w:szCs w:val="22"/>
          </w:rPr>
          <w:fldChar w:fldCharType="end"/>
        </w:r>
      </w:hyperlink>
    </w:p>
    <w:p w14:paraId="75128E80" w14:textId="77777777" w:rsidR="00E82C02" w:rsidRDefault="00E82C02" w:rsidP="00E82C02">
      <w:pPr>
        <w:rPr>
          <w:rFonts w:eastAsiaTheme="minorEastAsia"/>
        </w:rPr>
      </w:pPr>
    </w:p>
    <w:p w14:paraId="4C6786E6" w14:textId="77777777" w:rsidR="00E82C02" w:rsidRDefault="00E82C02" w:rsidP="00E82C02">
      <w:pPr>
        <w:rPr>
          <w:rFonts w:eastAsiaTheme="minorEastAsia"/>
        </w:rPr>
      </w:pPr>
    </w:p>
    <w:p w14:paraId="645250D7" w14:textId="77777777" w:rsidR="00E82C02" w:rsidRPr="00E82C02" w:rsidRDefault="00E82C02" w:rsidP="00E82C02">
      <w:pPr>
        <w:rPr>
          <w:rFonts w:eastAsiaTheme="minorEastAsia"/>
        </w:rPr>
      </w:pPr>
    </w:p>
    <w:p w14:paraId="7EDDB656" w14:textId="4662DAFE" w:rsidR="00C928D5" w:rsidRPr="00D070C2" w:rsidRDefault="00B12907" w:rsidP="002C61E3">
      <w:pPr>
        <w:pStyle w:val="1NAG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z w:val="18"/>
        </w:rPr>
        <w:lastRenderedPageBreak/>
        <w:fldChar w:fldCharType="end"/>
      </w:r>
      <w:bookmarkStart w:id="1" w:name="_Toc119402246"/>
      <w:r w:rsidR="00C928D5" w:rsidRPr="00D070C2">
        <w:rPr>
          <w:rFonts w:asciiTheme="minorHAnsi" w:hAnsiTheme="minorHAnsi" w:cstheme="minorHAnsi"/>
        </w:rPr>
        <w:t>Wstęp</w:t>
      </w:r>
      <w:bookmarkEnd w:id="0"/>
      <w:bookmarkEnd w:id="1"/>
    </w:p>
    <w:p w14:paraId="1AA8FD67" w14:textId="77777777" w:rsidR="00C928D5" w:rsidRPr="00D070C2" w:rsidRDefault="00C928D5" w:rsidP="003835C3">
      <w:pPr>
        <w:pStyle w:val="2NAG"/>
        <w:rPr>
          <w:rFonts w:asciiTheme="minorHAnsi" w:hAnsiTheme="minorHAnsi" w:cstheme="minorHAnsi"/>
        </w:rPr>
      </w:pPr>
      <w:bookmarkStart w:id="2" w:name="_Toc528564368"/>
      <w:bookmarkStart w:id="3" w:name="_Toc119402247"/>
      <w:r w:rsidRPr="00D070C2">
        <w:rPr>
          <w:rFonts w:asciiTheme="minorHAnsi" w:hAnsiTheme="minorHAnsi" w:cstheme="minorHAnsi"/>
        </w:rPr>
        <w:t>Cel opracowania specyfikacji</w:t>
      </w:r>
      <w:bookmarkEnd w:id="2"/>
      <w:bookmarkEnd w:id="3"/>
    </w:p>
    <w:p w14:paraId="02171002" w14:textId="50EDC3BB" w:rsidR="00D070C2" w:rsidRDefault="00712D87" w:rsidP="00D070C2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 xml:space="preserve">Celem opracowania jest specyfikacja techniczna  do dokumentacji </w:t>
      </w:r>
      <w:r w:rsidR="00CE70EF" w:rsidRPr="00D070C2">
        <w:rPr>
          <w:rFonts w:asciiTheme="minorHAnsi" w:hAnsiTheme="minorHAnsi" w:cstheme="minorHAnsi"/>
        </w:rPr>
        <w:t>techniczno-</w:t>
      </w:r>
      <w:r w:rsidRPr="00D070C2">
        <w:rPr>
          <w:rFonts w:asciiTheme="minorHAnsi" w:hAnsiTheme="minorHAnsi" w:cstheme="minorHAnsi"/>
        </w:rPr>
        <w:t xml:space="preserve">wykonawczej. Niniejsza specyfikacja została przygotowana w oparciu o projekt. </w:t>
      </w:r>
      <w:bookmarkStart w:id="4" w:name="_Toc528564369"/>
      <w:bookmarkStart w:id="5" w:name="_Toc119402248"/>
    </w:p>
    <w:p w14:paraId="15CE6329" w14:textId="362D475A" w:rsidR="00C928D5" w:rsidRPr="00D070C2" w:rsidRDefault="00C928D5" w:rsidP="00D070C2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Przedmiot opracowania</w:t>
      </w:r>
      <w:bookmarkEnd w:id="4"/>
      <w:bookmarkEnd w:id="5"/>
    </w:p>
    <w:p w14:paraId="29BED1C5" w14:textId="77804730" w:rsidR="006C317B" w:rsidRPr="00D070C2" w:rsidRDefault="007A279D" w:rsidP="006C317B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Przedmiotem niniejszej szczegółowej specyfikacji technicznej są wymagania związane z wykonani</w:t>
      </w:r>
      <w:r w:rsidR="00640133" w:rsidRPr="00D070C2">
        <w:rPr>
          <w:rFonts w:asciiTheme="minorHAnsi" w:hAnsiTheme="minorHAnsi" w:cstheme="minorHAnsi"/>
        </w:rPr>
        <w:t>em instalacji elektryczny</w:t>
      </w:r>
      <w:r w:rsidR="00872B84" w:rsidRPr="00D070C2">
        <w:rPr>
          <w:rFonts w:asciiTheme="minorHAnsi" w:hAnsiTheme="minorHAnsi" w:cstheme="minorHAnsi"/>
        </w:rPr>
        <w:t>ch na inwestycji polegającej na budowie:</w:t>
      </w:r>
      <w:bookmarkStart w:id="6" w:name="_Toc528564370"/>
    </w:p>
    <w:p w14:paraId="4DE3BB3B" w14:textId="77777777" w:rsidR="00134D34" w:rsidRPr="00134D34" w:rsidRDefault="00134D34" w:rsidP="00134D34">
      <w:pPr>
        <w:widowControl w:val="0"/>
        <w:autoSpaceDN w:val="0"/>
        <w:spacing w:before="0" w:after="0"/>
        <w:ind w:firstLine="0"/>
        <w:contextualSpacing w:val="0"/>
        <w:jc w:val="center"/>
        <w:textAlignment w:val="baseline"/>
        <w:rPr>
          <w:rFonts w:ascii="Arial" w:eastAsia="Lucida Sans Unicode" w:hAnsi="Arial" w:cs="Mangal"/>
          <w:b/>
          <w:bCs/>
          <w:kern w:val="3"/>
          <w:lang w:eastAsia="zh-CN" w:bidi="hi-IN"/>
        </w:rPr>
      </w:pPr>
      <w:bookmarkStart w:id="7" w:name="_Toc408996098"/>
      <w:bookmarkStart w:id="8" w:name="_Toc444847210"/>
      <w:bookmarkStart w:id="9" w:name="_Toc457389595"/>
      <w:bookmarkStart w:id="10" w:name="_Toc475348573"/>
      <w:bookmarkStart w:id="11" w:name="_Toc523301708"/>
      <w:bookmarkStart w:id="12" w:name="_Toc523302321"/>
      <w:bookmarkStart w:id="13" w:name="_Toc523921967"/>
      <w:bookmarkStart w:id="14" w:name="_Toc525890845"/>
      <w:r w:rsidRPr="00134D34">
        <w:rPr>
          <w:rFonts w:ascii="Arial" w:eastAsia="Lucida Sans Unicode" w:hAnsi="Arial" w:cs="Mangal"/>
          <w:b/>
          <w:bCs/>
          <w:kern w:val="3"/>
          <w:lang w:eastAsia="zh-CN" w:bidi="hi-IN"/>
        </w:rPr>
        <w:t>Remont pomieszczeń magazynowych w piwnicy budynku biurowego</w:t>
      </w:r>
    </w:p>
    <w:p w14:paraId="3492A059" w14:textId="77777777" w:rsidR="00134D34" w:rsidRPr="00134D34" w:rsidRDefault="00134D34" w:rsidP="00134D34">
      <w:pPr>
        <w:widowControl w:val="0"/>
        <w:numPr>
          <w:ilvl w:val="0"/>
          <w:numId w:val="22"/>
        </w:numPr>
        <w:autoSpaceDN w:val="0"/>
        <w:spacing w:before="0" w:after="0"/>
        <w:contextualSpacing w:val="0"/>
        <w:jc w:val="left"/>
        <w:textAlignment w:val="baseline"/>
        <w:rPr>
          <w:rFonts w:ascii="Arial" w:eastAsia="Lucida Sans Unicode" w:hAnsi="Arial" w:cs="Mangal"/>
          <w:kern w:val="3"/>
          <w:lang w:eastAsia="zh-CN" w:bidi="hi-IN"/>
        </w:rPr>
      </w:pPr>
      <w:r w:rsidRPr="00134D34">
        <w:rPr>
          <w:rFonts w:ascii="Arial" w:eastAsia="Lucida Sans Unicode" w:hAnsi="Arial" w:cs="Mangal"/>
          <w:b/>
          <w:bCs/>
          <w:kern w:val="3"/>
          <w:lang w:eastAsia="zh-CN" w:bidi="hi-IN"/>
        </w:rPr>
        <w:t>Podlaskiego Urzędu Celno-Skarbowego w Białymstoku, ul. Octowa 2</w:t>
      </w:r>
    </w:p>
    <w:p w14:paraId="01C086F3" w14:textId="60EF6BE6" w:rsidR="00C928D5" w:rsidRPr="00757370" w:rsidRDefault="003D6311" w:rsidP="00007922">
      <w:pPr>
        <w:pStyle w:val="Normalny1"/>
        <w:rPr>
          <w:rFonts w:asciiTheme="minorHAnsi" w:hAnsiTheme="minorHAnsi" w:cstheme="minorHAnsi"/>
          <w:sz w:val="28"/>
          <w:szCs w:val="28"/>
        </w:rPr>
      </w:pPr>
      <w:r>
        <w:rPr>
          <w:rFonts w:ascii="Calibri" w:hAnsi="Calibri" w:cs="Calibri"/>
          <w:sz w:val="24"/>
        </w:rPr>
        <w:br/>
      </w:r>
      <w:bookmarkStart w:id="15" w:name="_Toc119402249"/>
      <w:bookmarkEnd w:id="7"/>
      <w:bookmarkEnd w:id="8"/>
      <w:bookmarkEnd w:id="9"/>
      <w:bookmarkEnd w:id="10"/>
      <w:bookmarkEnd w:id="11"/>
      <w:bookmarkEnd w:id="12"/>
      <w:bookmarkEnd w:id="13"/>
      <w:bookmarkEnd w:id="14"/>
      <w:proofErr w:type="spellStart"/>
      <w:r w:rsidR="00C928D5" w:rsidRPr="00757370">
        <w:rPr>
          <w:rFonts w:asciiTheme="minorHAnsi" w:hAnsiTheme="minorHAnsi" w:cstheme="minorHAnsi"/>
          <w:sz w:val="28"/>
          <w:szCs w:val="28"/>
        </w:rPr>
        <w:t>Zakres</w:t>
      </w:r>
      <w:proofErr w:type="spellEnd"/>
      <w:r w:rsidR="00C928D5" w:rsidRPr="00757370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="00C928D5" w:rsidRPr="00757370">
        <w:rPr>
          <w:rFonts w:asciiTheme="minorHAnsi" w:hAnsiTheme="minorHAnsi" w:cstheme="minorHAnsi"/>
          <w:sz w:val="28"/>
          <w:szCs w:val="28"/>
        </w:rPr>
        <w:t>robót</w:t>
      </w:r>
      <w:proofErr w:type="spellEnd"/>
      <w:r w:rsidR="00C928D5" w:rsidRPr="00757370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="00C928D5" w:rsidRPr="00757370">
        <w:rPr>
          <w:rFonts w:asciiTheme="minorHAnsi" w:hAnsiTheme="minorHAnsi" w:cstheme="minorHAnsi"/>
          <w:sz w:val="28"/>
          <w:szCs w:val="28"/>
        </w:rPr>
        <w:t>objętych</w:t>
      </w:r>
      <w:proofErr w:type="spellEnd"/>
      <w:r w:rsidR="00C928D5" w:rsidRPr="00757370">
        <w:rPr>
          <w:rFonts w:asciiTheme="minorHAnsi" w:hAnsiTheme="minorHAnsi" w:cstheme="minorHAnsi"/>
          <w:sz w:val="28"/>
          <w:szCs w:val="28"/>
        </w:rPr>
        <w:t xml:space="preserve"> ST</w:t>
      </w:r>
      <w:bookmarkEnd w:id="6"/>
      <w:bookmarkEnd w:id="15"/>
      <w:r w:rsidR="00395300" w:rsidRPr="00757370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5205C010" w14:textId="77777777" w:rsidR="003207CF" w:rsidRPr="00D070C2" w:rsidRDefault="00C928D5" w:rsidP="00872B84">
      <w:pPr>
        <w:ind w:firstLine="0"/>
        <w:rPr>
          <w:rFonts w:asciiTheme="minorHAnsi" w:hAnsiTheme="minorHAnsi" w:cstheme="minorHAnsi"/>
        </w:rPr>
      </w:pPr>
      <w:r w:rsidRPr="00D070C2">
        <w:rPr>
          <w:rFonts w:asciiTheme="minorHAnsi" w:eastAsiaTheme="minorHAnsi" w:hAnsiTheme="minorHAnsi" w:cstheme="minorHAnsi"/>
          <w:lang w:eastAsia="en-US"/>
        </w:rPr>
        <w:t>Ustalenia zawarte a niniejszej ST dotyczą wykona</w:t>
      </w:r>
      <w:r w:rsidR="00872B84" w:rsidRPr="00D070C2">
        <w:rPr>
          <w:rFonts w:asciiTheme="minorHAnsi" w:eastAsiaTheme="minorHAnsi" w:hAnsiTheme="minorHAnsi" w:cstheme="minorHAnsi"/>
          <w:lang w:eastAsia="en-US"/>
        </w:rPr>
        <w:t>nia instalacji elektrycznych na tejże inwestycji, zakres robót przedstawiono w opisie technicznym.</w:t>
      </w:r>
    </w:p>
    <w:p w14:paraId="41A610F6" w14:textId="77777777" w:rsidR="007A279D" w:rsidRPr="00D070C2" w:rsidRDefault="007A279D" w:rsidP="003835C3">
      <w:pPr>
        <w:suppressAutoHyphens w:val="0"/>
        <w:autoSpaceDE w:val="0"/>
        <w:autoSpaceDN w:val="0"/>
        <w:adjustRightInd w:val="0"/>
        <w:spacing w:line="276" w:lineRule="auto"/>
        <w:ind w:firstLine="0"/>
        <w:rPr>
          <w:rFonts w:asciiTheme="minorHAnsi" w:hAnsiTheme="minorHAnsi" w:cstheme="minorHAnsi"/>
        </w:rPr>
      </w:pPr>
    </w:p>
    <w:p w14:paraId="747D9708" w14:textId="77777777" w:rsidR="00C928D5" w:rsidRPr="00D070C2" w:rsidRDefault="00C928D5" w:rsidP="003835C3">
      <w:pPr>
        <w:pStyle w:val="2NAG"/>
        <w:rPr>
          <w:rFonts w:asciiTheme="minorHAnsi" w:eastAsiaTheme="minorHAnsi" w:hAnsiTheme="minorHAnsi" w:cstheme="minorHAnsi"/>
          <w:lang w:eastAsia="en-US"/>
        </w:rPr>
      </w:pPr>
      <w:bookmarkStart w:id="16" w:name="_Toc528564371"/>
      <w:bookmarkStart w:id="17" w:name="_Toc119402250"/>
      <w:r w:rsidRPr="00D070C2">
        <w:rPr>
          <w:rFonts w:asciiTheme="minorHAnsi" w:eastAsiaTheme="minorHAnsi" w:hAnsiTheme="minorHAnsi" w:cstheme="minorHAnsi"/>
          <w:lang w:eastAsia="en-US"/>
        </w:rPr>
        <w:t xml:space="preserve">Zestawienie </w:t>
      </w:r>
      <w:r w:rsidRPr="00D070C2">
        <w:rPr>
          <w:rFonts w:asciiTheme="minorHAnsi" w:eastAsiaTheme="minorHAnsi" w:hAnsiTheme="minorHAnsi" w:cstheme="minorHAnsi"/>
        </w:rPr>
        <w:t>materiałów</w:t>
      </w:r>
      <w:bookmarkEnd w:id="16"/>
      <w:bookmarkEnd w:id="17"/>
    </w:p>
    <w:p w14:paraId="11180D23" w14:textId="330A6F5B" w:rsidR="00C928D5" w:rsidRPr="00D070C2" w:rsidRDefault="00C928D5" w:rsidP="003835C3">
      <w:pPr>
        <w:ind w:firstLine="0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 xml:space="preserve">Ilości poszczególnych materiałów i urządzeń wyszczególniono w </w:t>
      </w:r>
      <w:r w:rsidR="00E2425B">
        <w:rPr>
          <w:rFonts w:asciiTheme="minorHAnsi" w:hAnsiTheme="minorHAnsi" w:cstheme="minorHAnsi"/>
        </w:rPr>
        <w:t>opisie przedmiotu zamówienia</w:t>
      </w:r>
      <w:r w:rsidRPr="00D070C2">
        <w:rPr>
          <w:rFonts w:asciiTheme="minorHAnsi" w:hAnsiTheme="minorHAnsi" w:cstheme="minorHAnsi"/>
        </w:rPr>
        <w:t>.</w:t>
      </w:r>
    </w:p>
    <w:p w14:paraId="62BCBBAC" w14:textId="77777777" w:rsidR="00C928D5" w:rsidRPr="00D070C2" w:rsidRDefault="00C928D5" w:rsidP="003835C3">
      <w:pPr>
        <w:pStyle w:val="2NAG"/>
        <w:rPr>
          <w:rFonts w:asciiTheme="minorHAnsi" w:eastAsiaTheme="minorHAnsi" w:hAnsiTheme="minorHAnsi" w:cstheme="minorHAnsi"/>
          <w:lang w:eastAsia="en-US"/>
        </w:rPr>
      </w:pPr>
      <w:bookmarkStart w:id="18" w:name="_Toc528564372"/>
      <w:bookmarkStart w:id="19" w:name="_Toc119402251"/>
      <w:r w:rsidRPr="00D070C2">
        <w:rPr>
          <w:rFonts w:asciiTheme="minorHAnsi" w:eastAsiaTheme="minorHAnsi" w:hAnsiTheme="minorHAnsi" w:cstheme="minorHAnsi"/>
          <w:lang w:eastAsia="en-US"/>
        </w:rPr>
        <w:t>Określenia podstawowe, definicje</w:t>
      </w:r>
      <w:bookmarkEnd w:id="18"/>
      <w:bookmarkEnd w:id="19"/>
    </w:p>
    <w:p w14:paraId="7D78AC04" w14:textId="77777777" w:rsidR="00C928D5" w:rsidRPr="00D070C2" w:rsidRDefault="00C928D5" w:rsidP="003835C3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b/>
          <w:bCs/>
        </w:rPr>
        <w:t xml:space="preserve">Specyfikacja techniczna </w:t>
      </w:r>
      <w:r w:rsidRPr="00D070C2">
        <w:rPr>
          <w:rFonts w:asciiTheme="minorHAnsi" w:hAnsiTheme="minorHAnsi" w:cstheme="minorHAnsi"/>
        </w:rPr>
        <w:t>- dokument zawierający zespół cech wymaganych dla procesu wytwarzania lub dla samego wyrobu, w zakresie parametrów technicznych, jakości, wymogów bezpieczeństwa, wielkości charakterystycznych a także co do nazewnictwa, symboliki, znaków i sposobów oznaczania, metod badań i prób oraz odbiorów i rozliczeń.</w:t>
      </w:r>
    </w:p>
    <w:p w14:paraId="196C234C" w14:textId="77777777" w:rsidR="00C928D5" w:rsidRPr="00D070C2" w:rsidRDefault="00C928D5" w:rsidP="003835C3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b/>
          <w:bCs/>
        </w:rPr>
        <w:t xml:space="preserve">Aprobata techniczna </w:t>
      </w:r>
      <w:r w:rsidRPr="00D070C2">
        <w:rPr>
          <w:rFonts w:asciiTheme="minorHAnsi" w:hAnsiTheme="minorHAnsi" w:cstheme="minorHAnsi"/>
        </w:rPr>
        <w:t>- dokument stwierdzający przydatność dane wyrobu do określonego obszaru zastosowania. Zawiera ustalenia techniczne co do wymagań podstawowych wyrobu oraz metodykę badań dla potwierdzenia tych wymagań.</w:t>
      </w:r>
    </w:p>
    <w:p w14:paraId="6492C83D" w14:textId="77777777" w:rsidR="00C928D5" w:rsidRPr="00D070C2" w:rsidRDefault="00C928D5" w:rsidP="003835C3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b/>
          <w:bCs/>
        </w:rPr>
        <w:t xml:space="preserve">Deklaracja zgodności </w:t>
      </w:r>
      <w:r w:rsidRPr="00D070C2">
        <w:rPr>
          <w:rFonts w:asciiTheme="minorHAnsi" w:hAnsiTheme="minorHAnsi" w:cstheme="minorHAnsi"/>
        </w:rPr>
        <w:t xml:space="preserve">- dokument w formie oświadczenia wydany przez producenta, </w:t>
      </w:r>
      <w:r w:rsidRPr="00D070C2">
        <w:rPr>
          <w:rFonts w:asciiTheme="minorHAnsi" w:hAnsiTheme="minorHAnsi" w:cstheme="minorHAnsi"/>
          <w:spacing w:val="-1"/>
        </w:rPr>
        <w:t xml:space="preserve">stwierdzający zgodność z kryteriami określonymi odpowiednimi aktami prawnymi, normami, </w:t>
      </w:r>
      <w:r w:rsidRPr="00D070C2">
        <w:rPr>
          <w:rFonts w:asciiTheme="minorHAnsi" w:hAnsiTheme="minorHAnsi" w:cstheme="minorHAnsi"/>
        </w:rPr>
        <w:t>przepisami, wymogami lub specyfikacją techniczną dla danego materiału lub wyrobu.</w:t>
      </w:r>
    </w:p>
    <w:p w14:paraId="6E18BDC0" w14:textId="77777777" w:rsidR="00C928D5" w:rsidRPr="00D070C2" w:rsidRDefault="00C928D5" w:rsidP="003835C3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b/>
          <w:bCs/>
          <w:spacing w:val="-2"/>
        </w:rPr>
        <w:t xml:space="preserve">Certyfikat zgodności </w:t>
      </w:r>
      <w:r w:rsidRPr="00D070C2">
        <w:rPr>
          <w:rFonts w:asciiTheme="minorHAnsi" w:hAnsiTheme="minorHAnsi" w:cstheme="minorHAnsi"/>
          <w:spacing w:val="-2"/>
        </w:rPr>
        <w:t>- dokument wydany przez upoważnioną jednostkę badającą (certyfiku</w:t>
      </w:r>
      <w:r w:rsidRPr="00D070C2">
        <w:rPr>
          <w:rFonts w:asciiTheme="minorHAnsi" w:hAnsiTheme="minorHAnsi" w:cstheme="minorHAnsi"/>
          <w:spacing w:val="-2"/>
        </w:rPr>
        <w:softHyphen/>
      </w:r>
      <w:r w:rsidRPr="00D070C2">
        <w:rPr>
          <w:rFonts w:asciiTheme="minorHAnsi" w:hAnsiTheme="minorHAnsi" w:cstheme="minorHAnsi"/>
          <w:spacing w:val="-1"/>
        </w:rPr>
        <w:t>jącą), stwierdzający zgodność z kryteriami określonymi odpowiednimi aktami prawnymi, nor</w:t>
      </w:r>
      <w:r w:rsidRPr="00D070C2">
        <w:rPr>
          <w:rFonts w:asciiTheme="minorHAnsi" w:hAnsiTheme="minorHAnsi" w:cstheme="minorHAnsi"/>
          <w:spacing w:val="-1"/>
        </w:rPr>
        <w:softHyphen/>
      </w:r>
      <w:r w:rsidRPr="00D070C2">
        <w:rPr>
          <w:rFonts w:asciiTheme="minorHAnsi" w:hAnsiTheme="minorHAnsi" w:cstheme="minorHAnsi"/>
          <w:spacing w:val="-3"/>
        </w:rPr>
        <w:t>mami, przepisami, wymogami lub specyfikacją techniczną dla badanego materiału lub wyrobu.</w:t>
      </w:r>
    </w:p>
    <w:p w14:paraId="463456AD" w14:textId="77777777" w:rsidR="00C928D5" w:rsidRPr="00D070C2" w:rsidRDefault="00C928D5" w:rsidP="003835C3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b/>
          <w:bCs/>
          <w:spacing w:val="-6"/>
        </w:rPr>
        <w:t xml:space="preserve">Część czynna </w:t>
      </w:r>
      <w:r w:rsidRPr="00D070C2">
        <w:rPr>
          <w:rFonts w:asciiTheme="minorHAnsi" w:hAnsiTheme="minorHAnsi" w:cstheme="minorHAnsi"/>
          <w:spacing w:val="-6"/>
        </w:rPr>
        <w:t>- przewód lub inny element przewodzący, wchodzący w skład instalacji elektrycznej lub urządzenia, który w warunkach normalnej pracy instalacji elektrycznej może być pod napięciem a nie spełnia funkcji przewodu ochronnego (przewody ochronne PE i PEN nie są częścią czynną).</w:t>
      </w:r>
    </w:p>
    <w:p w14:paraId="60EE024A" w14:textId="77777777" w:rsidR="00C928D5" w:rsidRPr="00D070C2" w:rsidRDefault="00C928D5" w:rsidP="003835C3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b/>
          <w:bCs/>
        </w:rPr>
        <w:t xml:space="preserve">Połączenia wyrównawcze </w:t>
      </w:r>
      <w:r w:rsidRPr="00D070C2">
        <w:rPr>
          <w:rFonts w:asciiTheme="minorHAnsi" w:hAnsiTheme="minorHAnsi" w:cstheme="minorHAnsi"/>
        </w:rPr>
        <w:t>- elektryczne połączenie części przewodzących dostępnych lub obcych w celu wyrównania potencjału.</w:t>
      </w:r>
    </w:p>
    <w:p w14:paraId="25DAA9C0" w14:textId="77777777" w:rsidR="00C928D5" w:rsidRPr="00D070C2" w:rsidRDefault="00C928D5" w:rsidP="003835C3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b/>
          <w:bCs/>
        </w:rPr>
        <w:t xml:space="preserve">Kable i przewody </w:t>
      </w:r>
      <w:r w:rsidRPr="00D070C2">
        <w:rPr>
          <w:rFonts w:asciiTheme="minorHAnsi" w:hAnsiTheme="minorHAnsi" w:cstheme="minorHAnsi"/>
        </w:rPr>
        <w:t>- materiały służące do dostarczania energii elektrycznej, sygnałów, impulsów elektrycznych w wybrane miejsce.</w:t>
      </w:r>
    </w:p>
    <w:p w14:paraId="50AEEE8F" w14:textId="77777777" w:rsidR="00C928D5" w:rsidRPr="00D070C2" w:rsidRDefault="00C928D5" w:rsidP="003835C3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b/>
          <w:bCs/>
          <w:spacing w:val="-2"/>
        </w:rPr>
        <w:t xml:space="preserve">Osprzęt instalacyjny do kabli i przewodów </w:t>
      </w:r>
      <w:r w:rsidRPr="00D070C2">
        <w:rPr>
          <w:rFonts w:asciiTheme="minorHAnsi" w:hAnsiTheme="minorHAnsi" w:cstheme="minorHAnsi"/>
          <w:spacing w:val="-2"/>
        </w:rPr>
        <w:t>- zespół materiałów dodatkowych, stosowanych przy układaniu przewodów, ułatwiający ich montaż oraz dotarcie w przypadku awarii, zabezpieczający przed uszkodzeniami, wytyczający trasy ciągów równoległych przewodów itp.</w:t>
      </w:r>
    </w:p>
    <w:p w14:paraId="6202CC8C" w14:textId="77777777" w:rsidR="00C928D5" w:rsidRPr="00D070C2" w:rsidRDefault="00C928D5" w:rsidP="003835C3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Grupy materiałów stanowiących osprzęt instalacyjny do kabli i przewodów:</w:t>
      </w:r>
    </w:p>
    <w:p w14:paraId="206E0694" w14:textId="77777777" w:rsidR="00C928D5" w:rsidRPr="00D070C2" w:rsidRDefault="00C928D5" w:rsidP="003835C3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przepusty kablowe i osłony krawędzi,</w:t>
      </w:r>
    </w:p>
    <w:p w14:paraId="37FF2EF0" w14:textId="77777777" w:rsidR="00C928D5" w:rsidRPr="00D070C2" w:rsidRDefault="00C928D5" w:rsidP="003835C3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-1"/>
        </w:rPr>
        <w:t>drabinki instalacyjne,</w:t>
      </w:r>
    </w:p>
    <w:p w14:paraId="53B8787D" w14:textId="77777777" w:rsidR="00C928D5" w:rsidRPr="00D070C2" w:rsidRDefault="00C928D5" w:rsidP="003835C3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koryta i korytka instalacyjne,</w:t>
      </w:r>
    </w:p>
    <w:p w14:paraId="66F3424D" w14:textId="77777777" w:rsidR="00C928D5" w:rsidRPr="00D070C2" w:rsidRDefault="00C928D5" w:rsidP="003835C3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kanały i listwy instalacyjne,</w:t>
      </w:r>
    </w:p>
    <w:p w14:paraId="1D437D95" w14:textId="77777777" w:rsidR="00C928D5" w:rsidRPr="00D070C2" w:rsidRDefault="00C928D5" w:rsidP="003835C3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-1"/>
        </w:rPr>
        <w:t>rury instalacyjne,</w:t>
      </w:r>
    </w:p>
    <w:p w14:paraId="41358F67" w14:textId="77777777" w:rsidR="00C928D5" w:rsidRPr="00D070C2" w:rsidRDefault="00C928D5" w:rsidP="003835C3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-1"/>
        </w:rPr>
        <w:t>kanały podłogowe,</w:t>
      </w:r>
    </w:p>
    <w:p w14:paraId="3ECB26D4" w14:textId="77777777" w:rsidR="00C928D5" w:rsidRPr="00D070C2" w:rsidRDefault="00C928D5" w:rsidP="003835C3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-1"/>
        </w:rPr>
        <w:t>systemy mocujące,</w:t>
      </w:r>
    </w:p>
    <w:p w14:paraId="129D66A4" w14:textId="77777777" w:rsidR="00C928D5" w:rsidRPr="00D070C2" w:rsidRDefault="00C928D5" w:rsidP="003835C3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puszki elektroinstalacyjne,</w:t>
      </w:r>
    </w:p>
    <w:p w14:paraId="3B7749F7" w14:textId="77777777" w:rsidR="00C928D5" w:rsidRPr="00D070C2" w:rsidRDefault="00C928D5" w:rsidP="003835C3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końcówki kablowe, zaciski i konektory,</w:t>
      </w:r>
    </w:p>
    <w:p w14:paraId="6A5D5EE5" w14:textId="77777777" w:rsidR="00C928D5" w:rsidRPr="00D070C2" w:rsidRDefault="00C928D5" w:rsidP="003835C3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3"/>
        </w:rPr>
        <w:t xml:space="preserve">pozostały osprzęt (oznaczniki przewodów, linki nośne i systemy naciągowe, dławice, </w:t>
      </w:r>
      <w:r w:rsidRPr="00D070C2">
        <w:rPr>
          <w:rFonts w:asciiTheme="minorHAnsi" w:hAnsiTheme="minorHAnsi" w:cstheme="minorHAnsi"/>
        </w:rPr>
        <w:t>złączki i szyny, zaciski ochronne itp.).</w:t>
      </w:r>
    </w:p>
    <w:p w14:paraId="1B0E730D" w14:textId="77777777" w:rsidR="00C928D5" w:rsidRPr="00D070C2" w:rsidRDefault="00C928D5" w:rsidP="003835C3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b/>
          <w:bCs/>
        </w:rPr>
        <w:t xml:space="preserve">Urządzenia elektryczne </w:t>
      </w:r>
      <w:r w:rsidRPr="00D070C2">
        <w:rPr>
          <w:rFonts w:asciiTheme="minorHAnsi" w:hAnsiTheme="minorHAnsi" w:cstheme="minorHAnsi"/>
        </w:rPr>
        <w:t xml:space="preserve">- wszelkie urządzenia i elementy instalacji elektrycznej przeznaczone do wytwarzania, przekształcania, przesyłania, rozdziału lub wykorzystania energii </w:t>
      </w:r>
      <w:r w:rsidRPr="00D070C2">
        <w:rPr>
          <w:rFonts w:asciiTheme="minorHAnsi" w:hAnsiTheme="minorHAnsi" w:cstheme="minorHAnsi"/>
          <w:spacing w:val="-1"/>
        </w:rPr>
        <w:t>elektrycznej.</w:t>
      </w:r>
    </w:p>
    <w:p w14:paraId="146076DE" w14:textId="77777777" w:rsidR="00C928D5" w:rsidRPr="00D070C2" w:rsidRDefault="00C928D5" w:rsidP="003835C3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b/>
          <w:bCs/>
          <w:spacing w:val="-1"/>
        </w:rPr>
        <w:lastRenderedPageBreak/>
        <w:t xml:space="preserve">Odbiorniki energii elektrycznej </w:t>
      </w:r>
      <w:r w:rsidRPr="00D070C2">
        <w:rPr>
          <w:rFonts w:asciiTheme="minorHAnsi" w:hAnsiTheme="minorHAnsi" w:cstheme="minorHAnsi"/>
          <w:spacing w:val="-1"/>
        </w:rPr>
        <w:t>- urządzenia przeznaczone do przetwarzania energii elek</w:t>
      </w:r>
      <w:r w:rsidRPr="00D070C2">
        <w:rPr>
          <w:rFonts w:asciiTheme="minorHAnsi" w:hAnsiTheme="minorHAnsi" w:cstheme="minorHAnsi"/>
        </w:rPr>
        <w:t>trycznej w inną formę energii (światło, ciepło, energię mechaniczną itp.).</w:t>
      </w:r>
    </w:p>
    <w:p w14:paraId="53BCDE84" w14:textId="77777777" w:rsidR="00C928D5" w:rsidRPr="00D070C2" w:rsidRDefault="00C928D5" w:rsidP="003835C3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b/>
          <w:bCs/>
          <w:spacing w:val="1"/>
        </w:rPr>
        <w:t xml:space="preserve">Klasa ochronności </w:t>
      </w:r>
      <w:r w:rsidRPr="00D070C2">
        <w:rPr>
          <w:rFonts w:asciiTheme="minorHAnsi" w:hAnsiTheme="minorHAnsi" w:cstheme="minorHAnsi"/>
          <w:spacing w:val="1"/>
        </w:rPr>
        <w:t xml:space="preserve">- umowne oznaczenie, określające możliwości ochronne urządzenia, </w:t>
      </w:r>
      <w:r w:rsidRPr="00D070C2">
        <w:rPr>
          <w:rFonts w:asciiTheme="minorHAnsi" w:hAnsiTheme="minorHAnsi" w:cstheme="minorHAnsi"/>
        </w:rPr>
        <w:t>ze względu na jego cechy budowy, przy bezpośrednim dotyku.</w:t>
      </w:r>
    </w:p>
    <w:p w14:paraId="0FB14CD1" w14:textId="77777777" w:rsidR="00C928D5" w:rsidRPr="00D070C2" w:rsidRDefault="00C928D5" w:rsidP="003835C3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b/>
          <w:bCs/>
          <w:spacing w:val="2"/>
        </w:rPr>
        <w:t xml:space="preserve">Oprawa oświetleniowa (elektryczna) </w:t>
      </w:r>
      <w:r w:rsidRPr="00D070C2">
        <w:rPr>
          <w:rFonts w:asciiTheme="minorHAnsi" w:hAnsiTheme="minorHAnsi" w:cstheme="minorHAnsi"/>
          <w:spacing w:val="2"/>
        </w:rPr>
        <w:t>- kompletne urządzenie służące do przymocowa</w:t>
      </w:r>
      <w:r w:rsidRPr="00D070C2">
        <w:rPr>
          <w:rFonts w:asciiTheme="minorHAnsi" w:hAnsiTheme="minorHAnsi" w:cstheme="minorHAnsi"/>
          <w:spacing w:val="1"/>
        </w:rPr>
        <w:t>nia i połączenia z instalacją elektryczną jednego lub kilku źródeł światła, ochrony źródeł światła przed wpływami zewnętrznymi i ochrony środowiska przed szkodliwym działaniem źródła światła a także do uzyskania odpowiednich parametrów świetlnych (bryła fotome</w:t>
      </w:r>
      <w:r w:rsidRPr="00D070C2">
        <w:rPr>
          <w:rFonts w:asciiTheme="minorHAnsi" w:hAnsiTheme="minorHAnsi" w:cstheme="minorHAnsi"/>
          <w:spacing w:val="2"/>
        </w:rPr>
        <w:t>tryczna, luminacja), ułatwia właściwe umiejscowienie i bezpieczną wymianę źródeł świa</w:t>
      </w:r>
      <w:r w:rsidRPr="00D070C2">
        <w:rPr>
          <w:rFonts w:asciiTheme="minorHAnsi" w:hAnsiTheme="minorHAnsi" w:cstheme="minorHAnsi"/>
          <w:spacing w:val="1"/>
        </w:rPr>
        <w:t xml:space="preserve">tła, tworzy estetyczne formy wymagane dla danego typu pomieszczenia. Elementami </w:t>
      </w:r>
      <w:r w:rsidRPr="00D070C2">
        <w:rPr>
          <w:rFonts w:asciiTheme="minorHAnsi" w:hAnsiTheme="minorHAnsi" w:cstheme="minorHAnsi"/>
          <w:spacing w:val="2"/>
        </w:rPr>
        <w:t>dodatkowymi są osłony lub elementy ukierunkowania źródeł światła w formie: klosza, odbłyśnika, rastra, abażuru.</w:t>
      </w:r>
    </w:p>
    <w:p w14:paraId="1FDC9FC1" w14:textId="77777777" w:rsidR="00C928D5" w:rsidRPr="00D070C2" w:rsidRDefault="00C928D5" w:rsidP="003835C3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b/>
          <w:bCs/>
          <w:spacing w:val="-1"/>
        </w:rPr>
        <w:t xml:space="preserve">Stopień ochrony IP </w:t>
      </w:r>
      <w:r w:rsidRPr="00D070C2">
        <w:rPr>
          <w:rFonts w:asciiTheme="minorHAnsi" w:hAnsiTheme="minorHAnsi" w:cstheme="minorHAnsi"/>
          <w:spacing w:val="-1"/>
        </w:rPr>
        <w:t xml:space="preserve">- określona w PN-EN 60529:2003, umowna miara ochrony przed dotykiem elementów instalacji elektrycznej oraz przed przedostaniem się ciał stałych, wnikaniem </w:t>
      </w:r>
      <w:r w:rsidRPr="00D070C2">
        <w:rPr>
          <w:rFonts w:asciiTheme="minorHAnsi" w:hAnsiTheme="minorHAnsi" w:cstheme="minorHAnsi"/>
        </w:rPr>
        <w:t>cieczy (szczególnie wody) i gazów, a którą zapewnia odpowiednia obudowa.</w:t>
      </w:r>
    </w:p>
    <w:p w14:paraId="6DE980EF" w14:textId="77777777" w:rsidR="00C928D5" w:rsidRPr="00D070C2" w:rsidRDefault="00C928D5" w:rsidP="003835C3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b/>
          <w:bCs/>
        </w:rPr>
        <w:t xml:space="preserve">Obwód instalacji elektrycznej </w:t>
      </w:r>
      <w:r w:rsidRPr="00D070C2">
        <w:rPr>
          <w:rFonts w:asciiTheme="minorHAnsi" w:hAnsiTheme="minorHAnsi" w:cstheme="minorHAnsi"/>
        </w:rPr>
        <w:t>- zespół elementów połączonych pośrednio lub bezpośrednio ze źródłem energii elektrycznej za pomocą chronionego przed przetężeniem wspólnym zabezpieczeniem, kompletu odpowiednio połączonych przewodów elektrycznych. W skład obwodu elektrycznego wchodzą przewody pod napięciem, przewody ochronne oraz wszelkie urządzenia zmieniające parametry elektryczne obwodu, rozdzielcze, sterownicze i sygnalizacyjne, związane z danym punktem zasilania w energię (zabezpieczeniem).</w:t>
      </w:r>
    </w:p>
    <w:p w14:paraId="32043827" w14:textId="77777777" w:rsidR="00C928D5" w:rsidRPr="00D070C2" w:rsidRDefault="00C928D5" w:rsidP="003835C3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b/>
          <w:bCs/>
          <w:spacing w:val="6"/>
        </w:rPr>
        <w:t xml:space="preserve">Przygotowanie podłoża </w:t>
      </w:r>
      <w:r w:rsidRPr="00D070C2">
        <w:rPr>
          <w:rFonts w:asciiTheme="minorHAnsi" w:hAnsiTheme="minorHAnsi" w:cstheme="minorHAnsi"/>
          <w:spacing w:val="6"/>
        </w:rPr>
        <w:t xml:space="preserve">- zespół czynności wykonywanych przed zamocowaniem </w:t>
      </w:r>
      <w:r w:rsidRPr="00D070C2">
        <w:rPr>
          <w:rFonts w:asciiTheme="minorHAnsi" w:hAnsiTheme="minorHAnsi" w:cstheme="minorHAnsi"/>
        </w:rPr>
        <w:t>osprzętu instalacyjnego, urządzenia elektrycznego, odbiornika energii elektrycznej, ukła</w:t>
      </w:r>
      <w:r w:rsidRPr="00D070C2">
        <w:rPr>
          <w:rFonts w:asciiTheme="minorHAnsi" w:hAnsiTheme="minorHAnsi" w:cstheme="minorHAnsi"/>
          <w:spacing w:val="4"/>
        </w:rPr>
        <w:t xml:space="preserve">daniem kabli i przewodów mający na celu zapewnienie możliwości ich zamocowania </w:t>
      </w:r>
      <w:r w:rsidRPr="00D070C2">
        <w:rPr>
          <w:rFonts w:asciiTheme="minorHAnsi" w:hAnsiTheme="minorHAnsi" w:cstheme="minorHAnsi"/>
        </w:rPr>
        <w:t>zgodnie z dokumentacją.</w:t>
      </w:r>
    </w:p>
    <w:p w14:paraId="66EAF639" w14:textId="77777777" w:rsidR="00C928D5" w:rsidRPr="00D070C2" w:rsidRDefault="00C928D5" w:rsidP="003835C3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Do prac przygotowawczych zalicza się następujące grupy czynności:</w:t>
      </w:r>
    </w:p>
    <w:p w14:paraId="5EF4E28A" w14:textId="77777777" w:rsidR="00C928D5" w:rsidRPr="00D070C2" w:rsidRDefault="00C928D5" w:rsidP="00C928D5">
      <w:pPr>
        <w:widowControl w:val="0"/>
        <w:numPr>
          <w:ilvl w:val="0"/>
          <w:numId w:val="11"/>
        </w:numPr>
        <w:shd w:val="clear" w:color="auto" w:fill="FFFFFF"/>
        <w:suppressAutoHyphens w:val="0"/>
        <w:autoSpaceDE w:val="0"/>
        <w:autoSpaceDN w:val="0"/>
        <w:adjustRightInd w:val="0"/>
        <w:spacing w:before="0" w:after="0" w:line="276" w:lineRule="auto"/>
        <w:ind w:firstLine="0"/>
        <w:contextualSpacing w:val="0"/>
        <w:rPr>
          <w:rFonts w:asciiTheme="minorHAnsi" w:hAnsiTheme="minorHAnsi" w:cstheme="minorHAnsi"/>
          <w:color w:val="000000"/>
        </w:rPr>
      </w:pPr>
      <w:r w:rsidRPr="00D070C2">
        <w:rPr>
          <w:rFonts w:asciiTheme="minorHAnsi" w:hAnsiTheme="minorHAnsi" w:cstheme="minorHAnsi"/>
          <w:color w:val="000000"/>
        </w:rPr>
        <w:t>wiercenie i przebijanie otworów przelotowych i nieprzelotowych,</w:t>
      </w:r>
    </w:p>
    <w:p w14:paraId="73A3AF4E" w14:textId="77777777" w:rsidR="00C928D5" w:rsidRPr="00D070C2" w:rsidRDefault="00C928D5" w:rsidP="00C928D5">
      <w:pPr>
        <w:widowControl w:val="0"/>
        <w:numPr>
          <w:ilvl w:val="0"/>
          <w:numId w:val="11"/>
        </w:numPr>
        <w:shd w:val="clear" w:color="auto" w:fill="FFFFFF"/>
        <w:suppressAutoHyphens w:val="0"/>
        <w:autoSpaceDE w:val="0"/>
        <w:autoSpaceDN w:val="0"/>
        <w:adjustRightInd w:val="0"/>
        <w:spacing w:before="0" w:after="0" w:line="276" w:lineRule="auto"/>
        <w:ind w:firstLine="0"/>
        <w:contextualSpacing w:val="0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color w:val="000000"/>
          <w:spacing w:val="-1"/>
        </w:rPr>
        <w:t>kucie bruzd i</w:t>
      </w:r>
      <w:r w:rsidRPr="00D070C2">
        <w:rPr>
          <w:rFonts w:asciiTheme="minorHAnsi" w:hAnsiTheme="minorHAnsi" w:cstheme="minorHAnsi"/>
          <w:b/>
          <w:bCs/>
          <w:color w:val="000000"/>
          <w:spacing w:val="-1"/>
        </w:rPr>
        <w:t xml:space="preserve"> </w:t>
      </w:r>
      <w:r w:rsidRPr="00D070C2">
        <w:rPr>
          <w:rFonts w:asciiTheme="minorHAnsi" w:hAnsiTheme="minorHAnsi" w:cstheme="minorHAnsi"/>
          <w:color w:val="000000"/>
          <w:spacing w:val="-1"/>
        </w:rPr>
        <w:t>wnęk,</w:t>
      </w:r>
    </w:p>
    <w:p w14:paraId="6989481B" w14:textId="77777777" w:rsidR="00C928D5" w:rsidRPr="00D070C2" w:rsidRDefault="00C928D5" w:rsidP="00C928D5">
      <w:pPr>
        <w:widowControl w:val="0"/>
        <w:numPr>
          <w:ilvl w:val="0"/>
          <w:numId w:val="11"/>
        </w:numPr>
        <w:shd w:val="clear" w:color="auto" w:fill="FFFFFF"/>
        <w:suppressAutoHyphens w:val="0"/>
        <w:autoSpaceDE w:val="0"/>
        <w:autoSpaceDN w:val="0"/>
        <w:adjustRightInd w:val="0"/>
        <w:spacing w:before="0" w:after="0" w:line="276" w:lineRule="auto"/>
        <w:ind w:firstLine="0"/>
        <w:contextualSpacing w:val="0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color w:val="000000"/>
        </w:rPr>
        <w:t>osadzanie kołków w podłożu, w tym ich wstrzeliwanie,</w:t>
      </w:r>
    </w:p>
    <w:p w14:paraId="52A02EEA" w14:textId="77777777" w:rsidR="00C928D5" w:rsidRPr="00D070C2" w:rsidRDefault="00C928D5" w:rsidP="00C928D5">
      <w:pPr>
        <w:widowControl w:val="0"/>
        <w:numPr>
          <w:ilvl w:val="0"/>
          <w:numId w:val="12"/>
        </w:numPr>
        <w:shd w:val="clear" w:color="auto" w:fill="FFFFFF"/>
        <w:suppressAutoHyphens w:val="0"/>
        <w:autoSpaceDE w:val="0"/>
        <w:autoSpaceDN w:val="0"/>
        <w:adjustRightInd w:val="0"/>
        <w:spacing w:before="0" w:after="0" w:line="276" w:lineRule="auto"/>
        <w:ind w:left="720" w:hanging="360"/>
        <w:contextualSpacing w:val="0"/>
        <w:rPr>
          <w:rFonts w:asciiTheme="minorHAnsi" w:hAnsiTheme="minorHAnsi" w:cstheme="minorHAnsi"/>
          <w:color w:val="000000"/>
        </w:rPr>
      </w:pPr>
      <w:r w:rsidRPr="00D070C2">
        <w:rPr>
          <w:rFonts w:asciiTheme="minorHAnsi" w:hAnsiTheme="minorHAnsi" w:cstheme="minorHAnsi"/>
          <w:color w:val="000000"/>
          <w:spacing w:val="-1"/>
        </w:rPr>
        <w:t>montaż uchwytów do rur i przewodów,</w:t>
      </w:r>
    </w:p>
    <w:p w14:paraId="6634B18E" w14:textId="77777777" w:rsidR="00C928D5" w:rsidRPr="00D070C2" w:rsidRDefault="00C928D5" w:rsidP="00C928D5">
      <w:pPr>
        <w:widowControl w:val="0"/>
        <w:numPr>
          <w:ilvl w:val="0"/>
          <w:numId w:val="12"/>
        </w:numPr>
        <w:shd w:val="clear" w:color="auto" w:fill="FFFFFF"/>
        <w:suppressAutoHyphens w:val="0"/>
        <w:autoSpaceDE w:val="0"/>
        <w:autoSpaceDN w:val="0"/>
        <w:adjustRightInd w:val="0"/>
        <w:spacing w:before="0" w:after="0" w:line="276" w:lineRule="auto"/>
        <w:ind w:left="720" w:hanging="360"/>
        <w:contextualSpacing w:val="0"/>
        <w:rPr>
          <w:rFonts w:asciiTheme="minorHAnsi" w:hAnsiTheme="minorHAnsi" w:cstheme="minorHAnsi"/>
          <w:color w:val="000000"/>
        </w:rPr>
      </w:pPr>
      <w:r w:rsidRPr="00D070C2">
        <w:rPr>
          <w:rFonts w:asciiTheme="minorHAnsi" w:hAnsiTheme="minorHAnsi" w:cstheme="minorHAnsi"/>
          <w:color w:val="000000"/>
        </w:rPr>
        <w:t>montaż konstrukcji wsporczych do korytek, drabinek, instalacji wiązkowych, szynoprze</w:t>
      </w:r>
      <w:r w:rsidRPr="00D070C2">
        <w:rPr>
          <w:rFonts w:asciiTheme="minorHAnsi" w:hAnsiTheme="minorHAnsi" w:cstheme="minorHAnsi"/>
          <w:color w:val="000000"/>
          <w:spacing w:val="-4"/>
        </w:rPr>
        <w:t>wodów,</w:t>
      </w:r>
    </w:p>
    <w:p w14:paraId="0E8C79AB" w14:textId="77777777" w:rsidR="00C928D5" w:rsidRPr="00D070C2" w:rsidRDefault="00C928D5" w:rsidP="00C928D5">
      <w:pPr>
        <w:widowControl w:val="0"/>
        <w:numPr>
          <w:ilvl w:val="0"/>
          <w:numId w:val="12"/>
        </w:numPr>
        <w:shd w:val="clear" w:color="auto" w:fill="FFFFFF"/>
        <w:suppressAutoHyphens w:val="0"/>
        <w:autoSpaceDE w:val="0"/>
        <w:autoSpaceDN w:val="0"/>
        <w:adjustRightInd w:val="0"/>
        <w:spacing w:before="0" w:after="0" w:line="276" w:lineRule="auto"/>
        <w:ind w:left="720" w:hanging="360"/>
        <w:contextualSpacing w:val="0"/>
        <w:rPr>
          <w:rFonts w:asciiTheme="minorHAnsi" w:hAnsiTheme="minorHAnsi" w:cstheme="minorHAnsi"/>
          <w:color w:val="000000"/>
        </w:rPr>
      </w:pPr>
      <w:r w:rsidRPr="00D070C2">
        <w:rPr>
          <w:rFonts w:asciiTheme="minorHAnsi" w:hAnsiTheme="minorHAnsi" w:cstheme="minorHAnsi"/>
          <w:color w:val="000000"/>
          <w:spacing w:val="-1"/>
        </w:rPr>
        <w:t>montaż korytek, drabinek, listew i rur instalacyjnych,</w:t>
      </w:r>
    </w:p>
    <w:p w14:paraId="3E2449DF" w14:textId="77777777" w:rsidR="00C928D5" w:rsidRPr="00D070C2" w:rsidRDefault="00C928D5" w:rsidP="00C928D5">
      <w:pPr>
        <w:widowControl w:val="0"/>
        <w:numPr>
          <w:ilvl w:val="0"/>
          <w:numId w:val="12"/>
        </w:numPr>
        <w:shd w:val="clear" w:color="auto" w:fill="FFFFFF"/>
        <w:suppressAutoHyphens w:val="0"/>
        <w:autoSpaceDE w:val="0"/>
        <w:autoSpaceDN w:val="0"/>
        <w:adjustRightInd w:val="0"/>
        <w:spacing w:before="0" w:after="0" w:line="276" w:lineRule="auto"/>
        <w:ind w:left="720" w:hanging="360"/>
        <w:contextualSpacing w:val="0"/>
        <w:rPr>
          <w:rFonts w:asciiTheme="minorHAnsi" w:hAnsiTheme="minorHAnsi" w:cstheme="minorHAnsi"/>
          <w:color w:val="000000"/>
        </w:rPr>
      </w:pPr>
      <w:r w:rsidRPr="00D070C2">
        <w:rPr>
          <w:rFonts w:asciiTheme="minorHAnsi" w:hAnsiTheme="minorHAnsi" w:cstheme="minorHAnsi"/>
          <w:color w:val="000000"/>
        </w:rPr>
        <w:t>oczyszczenie podłoża - przygotowanie do klejenia.</w:t>
      </w:r>
    </w:p>
    <w:p w14:paraId="1132C50F" w14:textId="77777777" w:rsidR="00C928D5" w:rsidRPr="00D070C2" w:rsidRDefault="00C928D5" w:rsidP="00B10BF9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b/>
          <w:bCs/>
          <w:spacing w:val="1"/>
        </w:rPr>
        <w:t xml:space="preserve">Część dostępna </w:t>
      </w:r>
      <w:r w:rsidRPr="00D070C2">
        <w:rPr>
          <w:rFonts w:asciiTheme="minorHAnsi" w:hAnsiTheme="minorHAnsi" w:cstheme="minorHAnsi"/>
          <w:spacing w:val="1"/>
        </w:rPr>
        <w:t xml:space="preserve">- przewodząca część urządzenia elektroenergetycznego lub innego </w:t>
      </w:r>
      <w:r w:rsidRPr="00D070C2">
        <w:rPr>
          <w:rFonts w:asciiTheme="minorHAnsi" w:hAnsiTheme="minorHAnsi" w:cstheme="minorHAnsi"/>
        </w:rPr>
        <w:t>przedmiotu, będąca w zasięgu ręki ze stanowiska dostępnego (tj. takiego, na którym człowiek o przeciętnej sprawności fizycznej może się znaleźć bez korzystania ze środków po</w:t>
      </w:r>
      <w:r w:rsidRPr="00D070C2">
        <w:rPr>
          <w:rFonts w:asciiTheme="minorHAnsi" w:hAnsiTheme="minorHAnsi" w:cstheme="minorHAnsi"/>
          <w:spacing w:val="-1"/>
        </w:rPr>
        <w:t>mocniczych np. drabiny, słupołazów itp.), która podczas normalnej pracy nie jest pod napięciem, jednak może się pod nim znaleźć w momencie zakłócenia (uszkodzenia lub niezamie</w:t>
      </w:r>
      <w:r w:rsidRPr="00D070C2">
        <w:rPr>
          <w:rFonts w:asciiTheme="minorHAnsi" w:hAnsiTheme="minorHAnsi" w:cstheme="minorHAnsi"/>
        </w:rPr>
        <w:t>rzonej zmiany instalacji elektroenergetycznej, parametrów, charakterystyk lub układu pracy urządzenia np. zwarcia, wyniesienia potencjału, uszkodzenia izolacji itp.).</w:t>
      </w:r>
    </w:p>
    <w:p w14:paraId="63BE8A24" w14:textId="77777777" w:rsidR="00C928D5" w:rsidRPr="00D070C2" w:rsidRDefault="00C928D5" w:rsidP="00B10BF9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b/>
          <w:bCs/>
        </w:rPr>
        <w:t xml:space="preserve">Miejsce wydzielone </w:t>
      </w:r>
      <w:r w:rsidRPr="00D070C2">
        <w:rPr>
          <w:rFonts w:asciiTheme="minorHAnsi" w:hAnsiTheme="minorHAnsi" w:cstheme="minorHAnsi"/>
        </w:rPr>
        <w:t>- zamykana przestrzeń lub miejsce eksploatacji instalacji lub urzą</w:t>
      </w:r>
      <w:r w:rsidRPr="00D070C2">
        <w:rPr>
          <w:rFonts w:asciiTheme="minorHAnsi" w:hAnsiTheme="minorHAnsi" w:cstheme="minorHAnsi"/>
          <w:spacing w:val="-1"/>
        </w:rPr>
        <w:t>dzeń, do którego dostęp posiadają jedynie osoby upoważnione.</w:t>
      </w:r>
    </w:p>
    <w:p w14:paraId="1FC6820A" w14:textId="77777777" w:rsidR="00C928D5" w:rsidRPr="00D070C2" w:rsidRDefault="00C928D5" w:rsidP="00B10BF9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b/>
          <w:bCs/>
          <w:spacing w:val="1"/>
        </w:rPr>
        <w:t xml:space="preserve">Napięcie dotykowe Ud </w:t>
      </w:r>
      <w:r w:rsidRPr="00D070C2">
        <w:rPr>
          <w:rFonts w:asciiTheme="minorHAnsi" w:hAnsiTheme="minorHAnsi" w:cstheme="minorHAnsi"/>
          <w:b/>
          <w:bCs/>
          <w:i/>
          <w:iCs/>
          <w:spacing w:val="1"/>
        </w:rPr>
        <w:t xml:space="preserve">(źródłowe przy dotyku) </w:t>
      </w:r>
      <w:r w:rsidRPr="00D070C2">
        <w:rPr>
          <w:rFonts w:asciiTheme="minorHAnsi" w:hAnsiTheme="minorHAnsi" w:cstheme="minorHAnsi"/>
          <w:i/>
          <w:iCs/>
          <w:spacing w:val="1"/>
        </w:rPr>
        <w:t xml:space="preserve">- </w:t>
      </w:r>
      <w:r w:rsidRPr="00D070C2">
        <w:rPr>
          <w:rFonts w:asciiTheme="minorHAnsi" w:hAnsiTheme="minorHAnsi" w:cstheme="minorHAnsi"/>
          <w:spacing w:val="1"/>
        </w:rPr>
        <w:t xml:space="preserve">napięcie pojawiające się przy zwarciu </w:t>
      </w:r>
      <w:r w:rsidRPr="00D070C2">
        <w:rPr>
          <w:rFonts w:asciiTheme="minorHAnsi" w:hAnsiTheme="minorHAnsi" w:cstheme="minorHAnsi"/>
        </w:rPr>
        <w:t>doziemnym pomiędzy przewodzącą częścią, która może być (nie jest) dotknięta przez człowieka a miejscem na ziemi, na którym znajdują się stopy.</w:t>
      </w:r>
    </w:p>
    <w:p w14:paraId="1D776FE2" w14:textId="77777777" w:rsidR="00C928D5" w:rsidRPr="00D070C2" w:rsidRDefault="00C928D5" w:rsidP="00B10BF9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b/>
          <w:bCs/>
          <w:spacing w:val="7"/>
        </w:rPr>
        <w:t xml:space="preserve">Osłona izolacyjna </w:t>
      </w:r>
      <w:r w:rsidRPr="00D070C2">
        <w:rPr>
          <w:rFonts w:asciiTheme="minorHAnsi" w:hAnsiTheme="minorHAnsi" w:cstheme="minorHAnsi"/>
          <w:spacing w:val="7"/>
        </w:rPr>
        <w:t xml:space="preserve">- osłona wykonana w celu uniemożliwienia dotknięcia elementów </w:t>
      </w:r>
      <w:r w:rsidRPr="00D070C2">
        <w:rPr>
          <w:rFonts w:asciiTheme="minorHAnsi" w:hAnsiTheme="minorHAnsi" w:cstheme="minorHAnsi"/>
        </w:rPr>
        <w:t xml:space="preserve">w części dostępnej, na których może się pojawić niebezpieczne napięcie np. na pancerzu </w:t>
      </w:r>
      <w:r w:rsidRPr="00D070C2">
        <w:rPr>
          <w:rFonts w:asciiTheme="minorHAnsi" w:hAnsiTheme="minorHAnsi" w:cstheme="minorHAnsi"/>
          <w:spacing w:val="-2"/>
        </w:rPr>
        <w:t>metalowym kabla.</w:t>
      </w:r>
    </w:p>
    <w:p w14:paraId="0A0BF810" w14:textId="77777777" w:rsidR="00C928D5" w:rsidRPr="00D070C2" w:rsidRDefault="00C928D5" w:rsidP="00B10BF9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b/>
          <w:bCs/>
        </w:rPr>
        <w:t xml:space="preserve">Ziemia odniesienia </w:t>
      </w:r>
      <w:r w:rsidRPr="00D070C2">
        <w:rPr>
          <w:rFonts w:asciiTheme="minorHAnsi" w:hAnsiTheme="minorHAnsi" w:cstheme="minorHAnsi"/>
        </w:rPr>
        <w:t>- miejsce w którym prąd uziemienia nie powoduje zauważalnej różnicy potencjałów pomiędzy dwoma dowolnymi punktami.</w:t>
      </w:r>
    </w:p>
    <w:p w14:paraId="083831D1" w14:textId="77777777" w:rsidR="00C928D5" w:rsidRPr="00D070C2" w:rsidRDefault="00C928D5" w:rsidP="00C928D5">
      <w:pPr>
        <w:shd w:val="clear" w:color="auto" w:fill="FFFFFF"/>
        <w:spacing w:line="276" w:lineRule="auto"/>
        <w:ind w:left="11" w:right="17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b/>
          <w:bCs/>
          <w:color w:val="000000"/>
        </w:rPr>
        <w:t xml:space="preserve">Przewód uziemiający </w:t>
      </w:r>
      <w:r w:rsidRPr="00D070C2">
        <w:rPr>
          <w:rFonts w:asciiTheme="minorHAnsi" w:hAnsiTheme="minorHAnsi" w:cstheme="minorHAnsi"/>
          <w:color w:val="000000"/>
        </w:rPr>
        <w:t xml:space="preserve">- przewodnik łączący uziemiany element z uziomem, umieszczony </w:t>
      </w:r>
      <w:r w:rsidRPr="00D070C2">
        <w:rPr>
          <w:rFonts w:asciiTheme="minorHAnsi" w:hAnsiTheme="minorHAnsi" w:cstheme="minorHAnsi"/>
          <w:color w:val="000000"/>
          <w:spacing w:val="-1"/>
        </w:rPr>
        <w:t>poza ziemią lub izolowany od ziemi i wody, jeśli się w tym środowisku znajduje.</w:t>
      </w:r>
    </w:p>
    <w:p w14:paraId="6EDBD4A6" w14:textId="77777777" w:rsidR="00C928D5" w:rsidRPr="00D070C2" w:rsidRDefault="00C928D5" w:rsidP="00B10BF9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b/>
          <w:bCs/>
        </w:rPr>
        <w:t xml:space="preserve">Uziemienie </w:t>
      </w:r>
      <w:r w:rsidRPr="00D070C2">
        <w:rPr>
          <w:rFonts w:asciiTheme="minorHAnsi" w:hAnsiTheme="minorHAnsi" w:cstheme="minorHAnsi"/>
        </w:rPr>
        <w:t>- zespół środków i urządzeń służących połączeniu przewodzącej części z zie</w:t>
      </w:r>
      <w:r w:rsidRPr="00D070C2">
        <w:rPr>
          <w:rFonts w:asciiTheme="minorHAnsi" w:hAnsiTheme="minorHAnsi" w:cstheme="minorHAnsi"/>
          <w:spacing w:val="-1"/>
        </w:rPr>
        <w:t>mią poprzez odpowiednią instalację.</w:t>
      </w:r>
    </w:p>
    <w:p w14:paraId="0279C737" w14:textId="77777777" w:rsidR="00C928D5" w:rsidRPr="00D070C2" w:rsidRDefault="00C928D5" w:rsidP="00B10BF9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b/>
          <w:bCs/>
        </w:rPr>
        <w:t xml:space="preserve">Uziom </w:t>
      </w:r>
      <w:r w:rsidRPr="00D070C2">
        <w:rPr>
          <w:rFonts w:asciiTheme="minorHAnsi" w:hAnsiTheme="minorHAnsi" w:cstheme="minorHAnsi"/>
        </w:rPr>
        <w:t xml:space="preserve">- przewodnik umieszczony w ziemi lub betonie o odpowiednio dużej powierzchni </w:t>
      </w:r>
      <w:r w:rsidRPr="00D070C2">
        <w:rPr>
          <w:rFonts w:asciiTheme="minorHAnsi" w:hAnsiTheme="minorHAnsi" w:cstheme="minorHAnsi"/>
          <w:spacing w:val="-1"/>
        </w:rPr>
        <w:t>styku w celu zapewnienia dobrego połączenia elektrycznego.</w:t>
      </w:r>
    </w:p>
    <w:p w14:paraId="14DC3378" w14:textId="77777777" w:rsidR="00C928D5" w:rsidRPr="00D070C2" w:rsidRDefault="00C928D5" w:rsidP="00C928D5">
      <w:pPr>
        <w:shd w:val="clear" w:color="auto" w:fill="FFFFFF"/>
        <w:spacing w:line="276" w:lineRule="auto"/>
        <w:ind w:left="28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color w:val="000000"/>
          <w:spacing w:val="-1"/>
        </w:rPr>
        <w:t>Może występować jako:</w:t>
      </w:r>
    </w:p>
    <w:p w14:paraId="5EAF35B2" w14:textId="77777777" w:rsidR="00C928D5" w:rsidRPr="00D070C2" w:rsidRDefault="00C928D5" w:rsidP="00B10BF9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b/>
          <w:bCs/>
          <w:i/>
          <w:iCs/>
        </w:rPr>
        <w:t xml:space="preserve">naturalny </w:t>
      </w:r>
      <w:r w:rsidRPr="00D070C2">
        <w:rPr>
          <w:rFonts w:asciiTheme="minorHAnsi" w:hAnsiTheme="minorHAnsi" w:cstheme="minorHAnsi"/>
        </w:rPr>
        <w:t>(wykonany w innym celu, a używany do uziemienia),</w:t>
      </w:r>
    </w:p>
    <w:p w14:paraId="02ABD9DD" w14:textId="77777777" w:rsidR="00C928D5" w:rsidRPr="00D070C2" w:rsidRDefault="00C928D5" w:rsidP="00B10BF9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b/>
          <w:bCs/>
          <w:i/>
          <w:iCs/>
        </w:rPr>
        <w:t xml:space="preserve">sztuczny </w:t>
      </w:r>
      <w:r w:rsidRPr="00D070C2">
        <w:rPr>
          <w:rFonts w:asciiTheme="minorHAnsi" w:hAnsiTheme="minorHAnsi" w:cstheme="minorHAnsi"/>
        </w:rPr>
        <w:t>(wykonany w celu uziemienia),</w:t>
      </w:r>
    </w:p>
    <w:p w14:paraId="15D1B1DA" w14:textId="77777777" w:rsidR="00C928D5" w:rsidRPr="00D070C2" w:rsidRDefault="00C928D5" w:rsidP="00B10BF9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1"/>
        </w:rPr>
        <w:t xml:space="preserve">Jako podstawę przyjmuje się wykorzystanie uziomów naturalnych, jednak w przypadku </w:t>
      </w:r>
      <w:r w:rsidRPr="00D070C2">
        <w:rPr>
          <w:rFonts w:asciiTheme="minorHAnsi" w:hAnsiTheme="minorHAnsi" w:cstheme="minorHAnsi"/>
        </w:rPr>
        <w:t>braku możliwości lub nieopłacalności ich zastosowania, wykonuje się uziomy sztuczne.</w:t>
      </w:r>
    </w:p>
    <w:p w14:paraId="28A0C560" w14:textId="77777777" w:rsidR="00C928D5" w:rsidRPr="00D070C2" w:rsidRDefault="00C928D5" w:rsidP="00B10BF9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Materiały stosowane na uziomy sztuczne:</w:t>
      </w:r>
    </w:p>
    <w:p w14:paraId="3AC0C1CD" w14:textId="77777777" w:rsidR="00C928D5" w:rsidRPr="00D070C2" w:rsidRDefault="00C928D5" w:rsidP="00B10BF9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Stal ocynkowana na gorąco oraz pokryta miedzią galwanicznie lub platerowana</w:t>
      </w:r>
    </w:p>
    <w:p w14:paraId="0FD7ABB8" w14:textId="77777777" w:rsidR="00C928D5" w:rsidRPr="00D070C2" w:rsidRDefault="00C928D5" w:rsidP="00B10BF9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lastRenderedPageBreak/>
        <w:t>Miedź goła a także pokryta cyną lub ocynkowana</w:t>
      </w:r>
    </w:p>
    <w:p w14:paraId="5FE367F1" w14:textId="77777777" w:rsidR="00C928D5" w:rsidRPr="00D070C2" w:rsidRDefault="00C928D5" w:rsidP="00B10BF9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b/>
          <w:bCs/>
        </w:rPr>
        <w:t xml:space="preserve">Zwody </w:t>
      </w:r>
      <w:r w:rsidRPr="00D070C2">
        <w:rPr>
          <w:rFonts w:asciiTheme="minorHAnsi" w:hAnsiTheme="minorHAnsi" w:cstheme="minorHAnsi"/>
        </w:rPr>
        <w:t>- górna część urządzenia piorunochronnego przeznaczona do przechwytywania ude</w:t>
      </w:r>
      <w:r w:rsidRPr="00D070C2">
        <w:rPr>
          <w:rFonts w:asciiTheme="minorHAnsi" w:hAnsiTheme="minorHAnsi" w:cstheme="minorHAnsi"/>
          <w:spacing w:val="-4"/>
        </w:rPr>
        <w:t>rzenia pioruna.</w:t>
      </w:r>
    </w:p>
    <w:p w14:paraId="321767F0" w14:textId="77777777" w:rsidR="00C928D5" w:rsidRPr="00D070C2" w:rsidRDefault="00C928D5" w:rsidP="00B10BF9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Jako zwody, ze względów ekonomicznych i zgodnie z zaleceniami normy, wykorzystuje się metalowe lub żelbetowe elementy dachu (szczególnie te, które wystają ponad dach).</w:t>
      </w:r>
    </w:p>
    <w:p w14:paraId="46FB1E6E" w14:textId="77777777" w:rsidR="00C928D5" w:rsidRPr="00D070C2" w:rsidRDefault="00C928D5" w:rsidP="003835C3">
      <w:pPr>
        <w:ind w:firstLine="0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Rodzaje zwodów:</w:t>
      </w:r>
    </w:p>
    <w:p w14:paraId="2ACB3D4D" w14:textId="77777777" w:rsidR="00C928D5" w:rsidRPr="00D070C2" w:rsidRDefault="00C928D5" w:rsidP="00B10BF9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b/>
          <w:bCs/>
          <w:i/>
          <w:iCs/>
        </w:rPr>
        <w:t xml:space="preserve">Zwody naturalne </w:t>
      </w:r>
      <w:r w:rsidRPr="00D070C2">
        <w:rPr>
          <w:rFonts w:asciiTheme="minorHAnsi" w:hAnsiTheme="minorHAnsi" w:cstheme="minorHAnsi"/>
        </w:rPr>
        <w:t>- zewnętrzne lub wewnętrzne metalowe pokrycia i konstrukcje nośne dachów, a ich zastosowanie dotyczy wszystkich rodzajów ochrony obiektów (podstawo</w:t>
      </w:r>
      <w:r w:rsidRPr="00D070C2">
        <w:rPr>
          <w:rFonts w:asciiTheme="minorHAnsi" w:hAnsiTheme="minorHAnsi" w:cstheme="minorHAnsi"/>
          <w:spacing w:val="2"/>
        </w:rPr>
        <w:t xml:space="preserve">wej, obostrzonej i specjalnej). Wykorzystanie elementów dachu jako zwody naturalne </w:t>
      </w:r>
      <w:r w:rsidRPr="00D070C2">
        <w:rPr>
          <w:rFonts w:asciiTheme="minorHAnsi" w:hAnsiTheme="minorHAnsi" w:cstheme="minorHAnsi"/>
        </w:rPr>
        <w:t>jest możliwe jeśli spełnione są dodatkowe warunki:</w:t>
      </w:r>
    </w:p>
    <w:p w14:paraId="51FB768F" w14:textId="77777777" w:rsidR="00C928D5" w:rsidRPr="00D070C2" w:rsidRDefault="00C928D5" w:rsidP="003835C3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 xml:space="preserve">grubość blachy elementu musi być większa od </w:t>
      </w:r>
      <w:smartTag w:uri="urn:schemas-microsoft-com:office:smarttags" w:element="metricconverter">
        <w:smartTagPr>
          <w:attr w:name="ProductID" w:val="0,5 mm"/>
        </w:smartTagPr>
        <w:r w:rsidRPr="00D070C2">
          <w:rPr>
            <w:rFonts w:asciiTheme="minorHAnsi" w:hAnsiTheme="minorHAnsi" w:cstheme="minorHAnsi"/>
          </w:rPr>
          <w:t>0,5 mm</w:t>
        </w:r>
      </w:smartTag>
      <w:r w:rsidRPr="00D070C2">
        <w:rPr>
          <w:rFonts w:asciiTheme="minorHAnsi" w:hAnsiTheme="minorHAnsi" w:cstheme="minorHAnsi"/>
        </w:rPr>
        <w:t xml:space="preserve"> dla stali, cynku i miedzi oraz </w:t>
      </w:r>
      <w:smartTag w:uri="urn:schemas-microsoft-com:office:smarttags" w:element="metricconverter">
        <w:smartTagPr>
          <w:attr w:name="ProductID" w:val="1 mm"/>
        </w:smartTagPr>
        <w:r w:rsidRPr="00D070C2">
          <w:rPr>
            <w:rFonts w:asciiTheme="minorHAnsi" w:hAnsiTheme="minorHAnsi" w:cstheme="minorHAnsi"/>
          </w:rPr>
          <w:t>1 mm</w:t>
        </w:r>
      </w:smartTag>
      <w:r w:rsidRPr="00D070C2">
        <w:rPr>
          <w:rFonts w:asciiTheme="minorHAnsi" w:hAnsiTheme="minorHAnsi" w:cstheme="minorHAnsi"/>
        </w:rPr>
        <w:t xml:space="preserve"> dla aluminium</w:t>
      </w:r>
    </w:p>
    <w:p w14:paraId="37001FA5" w14:textId="77777777" w:rsidR="00C928D5" w:rsidRPr="00D070C2" w:rsidRDefault="00C928D5" w:rsidP="003835C3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krople metalu wytopione przez piorun nie mogą przedostać się do wnętrza budynku,</w:t>
      </w:r>
    </w:p>
    <w:p w14:paraId="1ACAD2A9" w14:textId="77777777" w:rsidR="00C928D5" w:rsidRPr="00D070C2" w:rsidRDefault="00C928D5" w:rsidP="00B10BF9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b/>
          <w:bCs/>
          <w:i/>
          <w:iCs/>
          <w:spacing w:val="1"/>
        </w:rPr>
        <w:t xml:space="preserve">Zwody sztuczne </w:t>
      </w:r>
      <w:r w:rsidRPr="00D070C2">
        <w:rPr>
          <w:rFonts w:asciiTheme="minorHAnsi" w:hAnsiTheme="minorHAnsi" w:cstheme="minorHAnsi"/>
          <w:spacing w:val="1"/>
        </w:rPr>
        <w:t>- wykonywane w przypadku braku możliwości zastosowania elemen</w:t>
      </w:r>
      <w:r w:rsidRPr="00D070C2">
        <w:rPr>
          <w:rFonts w:asciiTheme="minorHAnsi" w:hAnsiTheme="minorHAnsi" w:cstheme="minorHAnsi"/>
          <w:spacing w:val="3"/>
        </w:rPr>
        <w:t xml:space="preserve">tów dachu jako zwody naturalne, ze względu na konstrukcję dachu lub konieczności </w:t>
      </w:r>
      <w:r w:rsidRPr="00D070C2">
        <w:rPr>
          <w:rFonts w:asciiTheme="minorHAnsi" w:hAnsiTheme="minorHAnsi" w:cstheme="minorHAnsi"/>
        </w:rPr>
        <w:t>spełnienia warunków dodatkowych. Zwody montowane bezpośrednio na obiekcie określa się jako nieizolowane, natomiast montowane obok lub nad obiektem nazywa się izo</w:t>
      </w:r>
      <w:r w:rsidRPr="00D070C2">
        <w:rPr>
          <w:rFonts w:asciiTheme="minorHAnsi" w:hAnsiTheme="minorHAnsi" w:cstheme="minorHAnsi"/>
          <w:spacing w:val="4"/>
        </w:rPr>
        <w:t xml:space="preserve">lowanym. Rozróżnia się zwody poziome (niskie, podwyższone i wysokie) i pionowe. </w:t>
      </w:r>
      <w:r w:rsidRPr="00D070C2">
        <w:rPr>
          <w:rFonts w:asciiTheme="minorHAnsi" w:hAnsiTheme="minorHAnsi" w:cstheme="minorHAnsi"/>
        </w:rPr>
        <w:t xml:space="preserve">Ochronę odgromową z zastosowaniem zwodów poziomych niskich lub podwyższonych </w:t>
      </w:r>
      <w:r w:rsidRPr="00D070C2">
        <w:rPr>
          <w:rFonts w:asciiTheme="minorHAnsi" w:hAnsiTheme="minorHAnsi" w:cstheme="minorHAnsi"/>
          <w:spacing w:val="1"/>
        </w:rPr>
        <w:t>nazwano ochroną klatkową, natomiast z zastosowaniem zwodów pionowych lub pozio</w:t>
      </w:r>
      <w:r w:rsidRPr="00D070C2">
        <w:rPr>
          <w:rFonts w:asciiTheme="minorHAnsi" w:hAnsiTheme="minorHAnsi" w:cstheme="minorHAnsi"/>
          <w:spacing w:val="-1"/>
        </w:rPr>
        <w:t xml:space="preserve">mych wysokich nazwano ochroną strefową. Ochrona strefowa wymaga takiego dobrania </w:t>
      </w:r>
      <w:r w:rsidRPr="00D070C2">
        <w:rPr>
          <w:rFonts w:asciiTheme="minorHAnsi" w:hAnsiTheme="minorHAnsi" w:cstheme="minorHAnsi"/>
          <w:spacing w:val="2"/>
        </w:rPr>
        <w:t xml:space="preserve">wysokości montażu zwodów, aby cały chroniony obiekt znalazł się w strefie ochronnej </w:t>
      </w:r>
      <w:r w:rsidRPr="00D070C2">
        <w:rPr>
          <w:rFonts w:asciiTheme="minorHAnsi" w:hAnsiTheme="minorHAnsi" w:cstheme="minorHAnsi"/>
          <w:spacing w:val="-1"/>
        </w:rPr>
        <w:t>(wyznaczonej przez zwód i jego kąt ochronny).</w:t>
      </w:r>
    </w:p>
    <w:p w14:paraId="72006F70" w14:textId="77777777" w:rsidR="00C928D5" w:rsidRPr="00D070C2" w:rsidRDefault="00C928D5" w:rsidP="003835C3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b/>
          <w:bCs/>
        </w:rPr>
        <w:t xml:space="preserve">Przygotowanie podłoża </w:t>
      </w:r>
      <w:r w:rsidRPr="00D070C2">
        <w:rPr>
          <w:rFonts w:asciiTheme="minorHAnsi" w:hAnsiTheme="minorHAnsi" w:cstheme="minorHAnsi"/>
        </w:rPr>
        <w:t>- zespół czynności wykonywanych przed układaniem zwodów lub elementów instalacji uziemienia, mający na celu zapewnienie możliwości ułożenia instalacji zgodnie z dokumentacją. Zalicza się tu następujące grupy czynności:</w:t>
      </w:r>
    </w:p>
    <w:p w14:paraId="15C017EC" w14:textId="77777777" w:rsidR="00C928D5" w:rsidRPr="00D070C2" w:rsidRDefault="00C928D5" w:rsidP="003835C3">
      <w:pPr>
        <w:shd w:val="clear" w:color="auto" w:fill="FFFFFF"/>
        <w:tabs>
          <w:tab w:val="left" w:pos="283"/>
        </w:tabs>
        <w:spacing w:line="276" w:lineRule="auto"/>
        <w:ind w:firstLine="0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color w:val="000000"/>
          <w:spacing w:val="-1"/>
        </w:rPr>
        <w:t>wiercenie i przebijanie otworów przelotowych i nieprzelotowych,</w:t>
      </w:r>
    </w:p>
    <w:p w14:paraId="05627282" w14:textId="77777777" w:rsidR="00C928D5" w:rsidRPr="00D070C2" w:rsidRDefault="00C928D5" w:rsidP="003835C3">
      <w:pPr>
        <w:pStyle w:val="punkty"/>
        <w:rPr>
          <w:rFonts w:asciiTheme="minorHAnsi" w:hAnsiTheme="minorHAnsi" w:cstheme="minorHAnsi"/>
          <w:i/>
          <w:iCs/>
        </w:rPr>
      </w:pPr>
      <w:r w:rsidRPr="00D070C2">
        <w:rPr>
          <w:rFonts w:asciiTheme="minorHAnsi" w:hAnsiTheme="minorHAnsi" w:cstheme="minorHAnsi"/>
        </w:rPr>
        <w:t>kucie bruzd,</w:t>
      </w:r>
    </w:p>
    <w:p w14:paraId="2CCF9A6D" w14:textId="77777777" w:rsidR="00C928D5" w:rsidRPr="00D070C2" w:rsidRDefault="00C928D5" w:rsidP="003835C3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-1"/>
        </w:rPr>
        <w:t>osadzanie kołków w podłożu, w tym ich wstrzeliwanie,</w:t>
      </w:r>
    </w:p>
    <w:p w14:paraId="33642017" w14:textId="77777777" w:rsidR="00C928D5" w:rsidRPr="00D070C2" w:rsidRDefault="00C928D5" w:rsidP="003835C3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-1"/>
        </w:rPr>
        <w:t>osadzanie klocków w podłożu lub na powierzchni, w tym ich klejenie,</w:t>
      </w:r>
    </w:p>
    <w:p w14:paraId="232FD9B0" w14:textId="77777777" w:rsidR="00C928D5" w:rsidRPr="00D070C2" w:rsidRDefault="00C928D5" w:rsidP="003835C3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 xml:space="preserve">montaż uchwytów i zacisków drutu, taśmy, bednarki a także elementów, które mają być </w:t>
      </w:r>
      <w:r w:rsidRPr="00D070C2">
        <w:rPr>
          <w:rFonts w:asciiTheme="minorHAnsi" w:hAnsiTheme="minorHAnsi" w:cstheme="minorHAnsi"/>
          <w:spacing w:val="-1"/>
        </w:rPr>
        <w:t>chronione np. części metalowe instalacji wentylacyjnych, odbiorczych, masztów itp.</w:t>
      </w:r>
    </w:p>
    <w:p w14:paraId="7DBF0BC7" w14:textId="77777777" w:rsidR="00C928D5" w:rsidRPr="00D070C2" w:rsidRDefault="00C928D5" w:rsidP="00B10BF9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b/>
          <w:bCs/>
        </w:rPr>
        <w:t xml:space="preserve">Ochrona wewnętrzna </w:t>
      </w:r>
      <w:r w:rsidRPr="00D070C2">
        <w:rPr>
          <w:rFonts w:asciiTheme="minorHAnsi" w:hAnsiTheme="minorHAnsi" w:cstheme="minorHAnsi"/>
        </w:rPr>
        <w:t xml:space="preserve">- zespół działań i urządzeń zapewniający bezpieczeństwo i ochronę </w:t>
      </w:r>
      <w:r w:rsidRPr="00D070C2">
        <w:rPr>
          <w:rFonts w:asciiTheme="minorHAnsi" w:hAnsiTheme="minorHAnsi" w:cstheme="minorHAnsi"/>
          <w:spacing w:val="-1"/>
        </w:rPr>
        <w:t xml:space="preserve">przed skutkami wyładowań piorunowych, ludziom znajdującym się w budynku. Realizowana </w:t>
      </w:r>
      <w:r w:rsidRPr="00D070C2">
        <w:rPr>
          <w:rFonts w:asciiTheme="minorHAnsi" w:hAnsiTheme="minorHAnsi" w:cstheme="minorHAnsi"/>
        </w:rPr>
        <w:t xml:space="preserve">jest poprzez: wykonanie </w:t>
      </w:r>
      <w:proofErr w:type="spellStart"/>
      <w:r w:rsidRPr="00D070C2">
        <w:rPr>
          <w:rFonts w:asciiTheme="minorHAnsi" w:hAnsiTheme="minorHAnsi" w:cstheme="minorHAnsi"/>
        </w:rPr>
        <w:t>ekwipotencjalizacji</w:t>
      </w:r>
      <w:proofErr w:type="spellEnd"/>
      <w:r w:rsidRPr="00D070C2">
        <w:rPr>
          <w:rFonts w:asciiTheme="minorHAnsi" w:hAnsiTheme="minorHAnsi" w:cstheme="minorHAnsi"/>
        </w:rPr>
        <w:t xml:space="preserve"> wszystkich urządzeń i elementów metalowych, zachowanie odpowiednich odstępów izolacyjnych lub stosowanie dodatkowych środków </w:t>
      </w:r>
      <w:r w:rsidRPr="00D070C2">
        <w:rPr>
          <w:rFonts w:asciiTheme="minorHAnsi" w:hAnsiTheme="minorHAnsi" w:cstheme="minorHAnsi"/>
          <w:spacing w:val="-3"/>
        </w:rPr>
        <w:t>ochrony</w:t>
      </w:r>
    </w:p>
    <w:p w14:paraId="2533BF24" w14:textId="77777777" w:rsidR="00C928D5" w:rsidRPr="00D070C2" w:rsidRDefault="00C928D5" w:rsidP="003835C3">
      <w:pPr>
        <w:pStyle w:val="1NAG"/>
        <w:rPr>
          <w:rFonts w:asciiTheme="minorHAnsi" w:hAnsiTheme="minorHAnsi" w:cstheme="minorHAnsi"/>
        </w:rPr>
      </w:pPr>
      <w:bookmarkStart w:id="20" w:name="_Toc528564373"/>
      <w:bookmarkStart w:id="21" w:name="_Toc119402252"/>
      <w:r w:rsidRPr="00D070C2">
        <w:rPr>
          <w:rFonts w:asciiTheme="minorHAnsi" w:hAnsiTheme="minorHAnsi" w:cstheme="minorHAnsi"/>
        </w:rPr>
        <w:t>Materiały</w:t>
      </w:r>
      <w:bookmarkEnd w:id="20"/>
      <w:bookmarkEnd w:id="21"/>
    </w:p>
    <w:p w14:paraId="4D3886A5" w14:textId="77777777" w:rsidR="00C928D5" w:rsidRPr="00D070C2" w:rsidRDefault="00C928D5" w:rsidP="003835C3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Wszelkie nazwy własne produktów i materiałów przywołane w specyfikacji służą ustaleniu pożądanego standardu wykonania i określenia właściwości i wymogów technicznych założonych w dokumentacji technicznej dla projektowanych rozwiązań.</w:t>
      </w:r>
    </w:p>
    <w:p w14:paraId="0C92351F" w14:textId="77777777" w:rsidR="00C928D5" w:rsidRPr="00D070C2" w:rsidRDefault="00C928D5" w:rsidP="003835C3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Dopuszcza się zamieszczenie rozwiązań w oparciu o produkty (wyroby) innych producentów pod warunkiem:</w:t>
      </w:r>
    </w:p>
    <w:p w14:paraId="600C9D2F" w14:textId="77777777" w:rsidR="00C928D5" w:rsidRPr="00D070C2" w:rsidRDefault="00C928D5" w:rsidP="003835C3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spełniania tych samych właściwości technicznych,</w:t>
      </w:r>
    </w:p>
    <w:p w14:paraId="5EF6F362" w14:textId="596B61E7" w:rsidR="00C928D5" w:rsidRPr="00D070C2" w:rsidRDefault="00C928D5" w:rsidP="003835C3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 xml:space="preserve">przedstawienia zamiennych rozwiązań na piśmie (dane techniczne, atesty, dopuszczenia do stosowania, uzyskanie akceptacji </w:t>
      </w:r>
      <w:r w:rsidR="00B0544D">
        <w:rPr>
          <w:rFonts w:asciiTheme="minorHAnsi" w:hAnsiTheme="minorHAnsi" w:cstheme="minorHAnsi"/>
        </w:rPr>
        <w:t>Zamawiającego</w:t>
      </w:r>
      <w:r w:rsidRPr="00D070C2">
        <w:rPr>
          <w:rFonts w:asciiTheme="minorHAnsi" w:hAnsiTheme="minorHAnsi" w:cstheme="minorHAnsi"/>
        </w:rPr>
        <w:t>).</w:t>
      </w:r>
    </w:p>
    <w:p w14:paraId="42E3D23D" w14:textId="77777777" w:rsidR="00C928D5" w:rsidRPr="00D070C2" w:rsidRDefault="00C928D5" w:rsidP="003835C3">
      <w:pPr>
        <w:pStyle w:val="2NAG"/>
        <w:rPr>
          <w:rFonts w:asciiTheme="minorHAnsi" w:eastAsiaTheme="minorHAnsi" w:hAnsiTheme="minorHAnsi" w:cstheme="minorHAnsi"/>
          <w:lang w:eastAsia="en-US"/>
        </w:rPr>
      </w:pPr>
      <w:bookmarkStart w:id="22" w:name="_Toc528564374"/>
      <w:bookmarkStart w:id="23" w:name="_Toc119402253"/>
      <w:r w:rsidRPr="00D070C2">
        <w:rPr>
          <w:rFonts w:asciiTheme="minorHAnsi" w:eastAsiaTheme="minorHAnsi" w:hAnsiTheme="minorHAnsi" w:cstheme="minorHAnsi"/>
        </w:rPr>
        <w:t>Ogólne</w:t>
      </w:r>
      <w:r w:rsidRPr="00D070C2">
        <w:rPr>
          <w:rFonts w:asciiTheme="minorHAnsi" w:eastAsiaTheme="minorHAnsi" w:hAnsiTheme="minorHAnsi" w:cstheme="minorHAnsi"/>
          <w:lang w:eastAsia="en-US"/>
        </w:rPr>
        <w:t xml:space="preserve"> wymagania dotycz</w:t>
      </w:r>
      <w:r w:rsidRPr="00D070C2">
        <w:rPr>
          <w:rFonts w:asciiTheme="minorHAnsi" w:eastAsia="TimesNewRoman" w:hAnsiTheme="minorHAnsi" w:cstheme="minorHAnsi"/>
          <w:lang w:eastAsia="en-US"/>
        </w:rPr>
        <w:t>ą</w:t>
      </w:r>
      <w:r w:rsidRPr="00D070C2">
        <w:rPr>
          <w:rFonts w:asciiTheme="minorHAnsi" w:eastAsiaTheme="minorHAnsi" w:hAnsiTheme="minorHAnsi" w:cstheme="minorHAnsi"/>
          <w:lang w:eastAsia="en-US"/>
        </w:rPr>
        <w:t>ce wła</w:t>
      </w:r>
      <w:r w:rsidRPr="00D070C2">
        <w:rPr>
          <w:rFonts w:asciiTheme="minorHAnsi" w:eastAsia="TimesNewRoman" w:hAnsiTheme="minorHAnsi" w:cstheme="minorHAnsi"/>
          <w:lang w:eastAsia="en-US"/>
        </w:rPr>
        <w:t>ś</w:t>
      </w:r>
      <w:r w:rsidRPr="00D070C2">
        <w:rPr>
          <w:rFonts w:asciiTheme="minorHAnsi" w:eastAsiaTheme="minorHAnsi" w:hAnsiTheme="minorHAnsi" w:cstheme="minorHAnsi"/>
          <w:lang w:eastAsia="en-US"/>
        </w:rPr>
        <w:t>ciwo</w:t>
      </w:r>
      <w:r w:rsidRPr="00D070C2">
        <w:rPr>
          <w:rFonts w:asciiTheme="minorHAnsi" w:eastAsia="TimesNewRoman" w:hAnsiTheme="minorHAnsi" w:cstheme="minorHAnsi"/>
          <w:lang w:eastAsia="en-US"/>
        </w:rPr>
        <w:t>ś</w:t>
      </w:r>
      <w:r w:rsidRPr="00D070C2">
        <w:rPr>
          <w:rFonts w:asciiTheme="minorHAnsi" w:eastAsiaTheme="minorHAnsi" w:hAnsiTheme="minorHAnsi" w:cstheme="minorHAnsi"/>
          <w:lang w:eastAsia="en-US"/>
        </w:rPr>
        <w:t>ci materiałów, ich pozyskiwania i</w:t>
      </w:r>
      <w:bookmarkEnd w:id="22"/>
      <w:r w:rsidR="003835C3" w:rsidRPr="00D070C2">
        <w:rPr>
          <w:rFonts w:asciiTheme="minorHAnsi" w:eastAsiaTheme="minorHAnsi" w:hAnsiTheme="minorHAnsi" w:cstheme="minorHAnsi"/>
          <w:lang w:eastAsia="en-US"/>
        </w:rPr>
        <w:t xml:space="preserve"> składowania</w:t>
      </w:r>
      <w:bookmarkEnd w:id="23"/>
    </w:p>
    <w:p w14:paraId="39054D9F" w14:textId="77777777" w:rsidR="00C928D5" w:rsidRPr="00D070C2" w:rsidRDefault="00C928D5" w:rsidP="003835C3">
      <w:pPr>
        <w:rPr>
          <w:rFonts w:asciiTheme="minorHAnsi" w:eastAsiaTheme="minorHAnsi" w:hAnsiTheme="minorHAnsi" w:cstheme="minorHAnsi"/>
        </w:rPr>
      </w:pPr>
      <w:r w:rsidRPr="00D070C2">
        <w:rPr>
          <w:rFonts w:asciiTheme="minorHAnsi" w:eastAsiaTheme="minorHAnsi" w:hAnsiTheme="minorHAnsi" w:cstheme="minorHAnsi"/>
        </w:rPr>
        <w:t>Do wykonania i monta</w:t>
      </w:r>
      <w:r w:rsidRPr="00D070C2">
        <w:rPr>
          <w:rFonts w:asciiTheme="minorHAnsi" w:eastAsia="TimesNewRoman" w:hAnsiTheme="minorHAnsi" w:cstheme="minorHAnsi"/>
        </w:rPr>
        <w:t>ż</w:t>
      </w:r>
      <w:r w:rsidRPr="00D070C2">
        <w:rPr>
          <w:rFonts w:asciiTheme="minorHAnsi" w:eastAsiaTheme="minorHAnsi" w:hAnsiTheme="minorHAnsi" w:cstheme="minorHAnsi"/>
        </w:rPr>
        <w:t>u instalacji, urz</w:t>
      </w:r>
      <w:r w:rsidRPr="00D070C2">
        <w:rPr>
          <w:rFonts w:asciiTheme="minorHAnsi" w:eastAsia="TimesNewRoman" w:hAnsiTheme="minorHAnsi" w:cstheme="minorHAnsi"/>
        </w:rPr>
        <w:t>ą</w:t>
      </w:r>
      <w:r w:rsidRPr="00D070C2">
        <w:rPr>
          <w:rFonts w:asciiTheme="minorHAnsi" w:eastAsiaTheme="minorHAnsi" w:hAnsiTheme="minorHAnsi" w:cstheme="minorHAnsi"/>
        </w:rPr>
        <w:t>dze</w:t>
      </w:r>
      <w:r w:rsidRPr="00D070C2">
        <w:rPr>
          <w:rFonts w:asciiTheme="minorHAnsi" w:eastAsia="TimesNewRoman" w:hAnsiTheme="minorHAnsi" w:cstheme="minorHAnsi"/>
        </w:rPr>
        <w:t xml:space="preserve">ń </w:t>
      </w:r>
      <w:r w:rsidRPr="00D070C2">
        <w:rPr>
          <w:rFonts w:asciiTheme="minorHAnsi" w:eastAsiaTheme="minorHAnsi" w:hAnsiTheme="minorHAnsi" w:cstheme="minorHAnsi"/>
        </w:rPr>
        <w:t>elektrycznych i odbiorników energii elektrycznej w obiektach budowlanych nale</w:t>
      </w:r>
      <w:r w:rsidRPr="00D070C2">
        <w:rPr>
          <w:rFonts w:asciiTheme="minorHAnsi" w:eastAsia="TimesNewRoman" w:hAnsiTheme="minorHAnsi" w:cstheme="minorHAnsi"/>
        </w:rPr>
        <w:t>ż</w:t>
      </w:r>
      <w:r w:rsidRPr="00D070C2">
        <w:rPr>
          <w:rFonts w:asciiTheme="minorHAnsi" w:eastAsiaTheme="minorHAnsi" w:hAnsiTheme="minorHAnsi" w:cstheme="minorHAnsi"/>
        </w:rPr>
        <w:t>y stosowa</w:t>
      </w:r>
      <w:r w:rsidRPr="00D070C2">
        <w:rPr>
          <w:rFonts w:asciiTheme="minorHAnsi" w:eastAsia="TimesNewRoman" w:hAnsiTheme="minorHAnsi" w:cstheme="minorHAnsi"/>
        </w:rPr>
        <w:t xml:space="preserve">ć </w:t>
      </w:r>
      <w:r w:rsidRPr="00D070C2">
        <w:rPr>
          <w:rFonts w:asciiTheme="minorHAnsi" w:eastAsiaTheme="minorHAnsi" w:hAnsiTheme="minorHAnsi" w:cstheme="minorHAnsi"/>
        </w:rPr>
        <w:t>przewody, kable, osprz</w:t>
      </w:r>
      <w:r w:rsidRPr="00D070C2">
        <w:rPr>
          <w:rFonts w:asciiTheme="minorHAnsi" w:eastAsia="TimesNewRoman" w:hAnsiTheme="minorHAnsi" w:cstheme="minorHAnsi"/>
        </w:rPr>
        <w:t>ę</w:t>
      </w:r>
      <w:r w:rsidRPr="00D070C2">
        <w:rPr>
          <w:rFonts w:asciiTheme="minorHAnsi" w:eastAsiaTheme="minorHAnsi" w:hAnsiTheme="minorHAnsi" w:cstheme="minorHAnsi"/>
        </w:rPr>
        <w:t>t oraz aparatur</w:t>
      </w:r>
      <w:r w:rsidRPr="00D070C2">
        <w:rPr>
          <w:rFonts w:asciiTheme="minorHAnsi" w:eastAsia="TimesNewRoman" w:hAnsiTheme="minorHAnsi" w:cstheme="minorHAnsi"/>
        </w:rPr>
        <w:t xml:space="preserve">ę </w:t>
      </w:r>
      <w:r w:rsidRPr="00D070C2">
        <w:rPr>
          <w:rFonts w:asciiTheme="minorHAnsi" w:eastAsiaTheme="minorHAnsi" w:hAnsiTheme="minorHAnsi" w:cstheme="minorHAnsi"/>
        </w:rPr>
        <w:t>i urz</w:t>
      </w:r>
      <w:r w:rsidRPr="00D070C2">
        <w:rPr>
          <w:rFonts w:asciiTheme="minorHAnsi" w:eastAsia="TimesNewRoman" w:hAnsiTheme="minorHAnsi" w:cstheme="minorHAnsi"/>
        </w:rPr>
        <w:t>ą</w:t>
      </w:r>
      <w:r w:rsidRPr="00D070C2">
        <w:rPr>
          <w:rFonts w:asciiTheme="minorHAnsi" w:eastAsiaTheme="minorHAnsi" w:hAnsiTheme="minorHAnsi" w:cstheme="minorHAnsi"/>
        </w:rPr>
        <w:t>dzenia elektryczne posiadaj</w:t>
      </w:r>
      <w:r w:rsidRPr="00D070C2">
        <w:rPr>
          <w:rFonts w:asciiTheme="minorHAnsi" w:eastAsia="TimesNewRoman" w:hAnsiTheme="minorHAnsi" w:cstheme="minorHAnsi"/>
        </w:rPr>
        <w:t>ą</w:t>
      </w:r>
      <w:r w:rsidRPr="00D070C2">
        <w:rPr>
          <w:rFonts w:asciiTheme="minorHAnsi" w:eastAsiaTheme="minorHAnsi" w:hAnsiTheme="minorHAnsi" w:cstheme="minorHAnsi"/>
        </w:rPr>
        <w:t>ce dopuszczenie do stosowania w budownictwie.</w:t>
      </w:r>
    </w:p>
    <w:p w14:paraId="1B7F8FFA" w14:textId="77777777" w:rsidR="00C928D5" w:rsidRPr="00D070C2" w:rsidRDefault="00C928D5" w:rsidP="003835C3">
      <w:pPr>
        <w:rPr>
          <w:rFonts w:asciiTheme="minorHAnsi" w:eastAsiaTheme="minorHAnsi" w:hAnsiTheme="minorHAnsi" w:cstheme="minorHAnsi"/>
          <w:lang w:eastAsia="en-US"/>
        </w:rPr>
      </w:pPr>
      <w:r w:rsidRPr="00D070C2">
        <w:rPr>
          <w:rFonts w:asciiTheme="minorHAnsi" w:eastAsiaTheme="minorHAnsi" w:hAnsiTheme="minorHAnsi" w:cstheme="minorHAnsi"/>
          <w:lang w:eastAsia="en-US"/>
        </w:rPr>
        <w:t>Za dopuszczone do obrotu i stosowania uznaje si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ę </w:t>
      </w:r>
      <w:r w:rsidRPr="00D070C2">
        <w:rPr>
          <w:rFonts w:asciiTheme="minorHAnsi" w:eastAsiaTheme="minorHAnsi" w:hAnsiTheme="minorHAnsi" w:cstheme="minorHAnsi"/>
          <w:lang w:eastAsia="en-US"/>
        </w:rPr>
        <w:t>wyroby, dla których producent lub jego</w:t>
      </w:r>
      <w:r w:rsidR="003835C3" w:rsidRPr="00D070C2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D070C2">
        <w:rPr>
          <w:rFonts w:asciiTheme="minorHAnsi" w:eastAsiaTheme="minorHAnsi" w:hAnsiTheme="minorHAnsi" w:cstheme="minorHAnsi"/>
          <w:lang w:eastAsia="en-US"/>
        </w:rPr>
        <w:t>upowa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niony przedstawiciel – dokonał oceny zgodno</w:t>
      </w:r>
      <w:r w:rsidRPr="00D070C2">
        <w:rPr>
          <w:rFonts w:asciiTheme="minorHAnsi" w:eastAsia="TimesNewRoman" w:hAnsiTheme="minorHAnsi" w:cstheme="minorHAnsi"/>
          <w:lang w:eastAsia="en-US"/>
        </w:rPr>
        <w:t>ś</w:t>
      </w:r>
      <w:r w:rsidRPr="00D070C2">
        <w:rPr>
          <w:rFonts w:asciiTheme="minorHAnsi" w:eastAsiaTheme="minorHAnsi" w:hAnsiTheme="minorHAnsi" w:cstheme="minorHAnsi"/>
          <w:lang w:eastAsia="en-US"/>
        </w:rPr>
        <w:t>ci z wymaganiami dokumentu odniesienia według okre</w:t>
      </w:r>
      <w:r w:rsidRPr="00D070C2">
        <w:rPr>
          <w:rFonts w:asciiTheme="minorHAnsi" w:eastAsia="TimesNewRoman" w:hAnsiTheme="minorHAnsi" w:cstheme="minorHAnsi"/>
          <w:lang w:eastAsia="en-US"/>
        </w:rPr>
        <w:t>ś</w:t>
      </w:r>
      <w:r w:rsidRPr="00D070C2">
        <w:rPr>
          <w:rFonts w:asciiTheme="minorHAnsi" w:eastAsiaTheme="minorHAnsi" w:hAnsiTheme="minorHAnsi" w:cstheme="minorHAnsi"/>
          <w:lang w:eastAsia="en-US"/>
        </w:rPr>
        <w:t>lonego systemu oceny zgodno</w:t>
      </w:r>
      <w:r w:rsidRPr="00D070C2">
        <w:rPr>
          <w:rFonts w:asciiTheme="minorHAnsi" w:eastAsia="TimesNewRoman" w:hAnsiTheme="minorHAnsi" w:cstheme="minorHAnsi"/>
          <w:lang w:eastAsia="en-US"/>
        </w:rPr>
        <w:t>ś</w:t>
      </w:r>
      <w:r w:rsidR="003835C3" w:rsidRPr="00D070C2">
        <w:rPr>
          <w:rFonts w:asciiTheme="minorHAnsi" w:eastAsiaTheme="minorHAnsi" w:hAnsiTheme="minorHAnsi" w:cstheme="minorHAnsi"/>
          <w:lang w:eastAsia="en-US"/>
        </w:rPr>
        <w:t>ci:</w:t>
      </w:r>
    </w:p>
    <w:p w14:paraId="07C31AAD" w14:textId="77777777" w:rsidR="00C928D5" w:rsidRPr="00D070C2" w:rsidRDefault="00C928D5" w:rsidP="003835C3">
      <w:pPr>
        <w:pStyle w:val="punkty"/>
        <w:rPr>
          <w:rFonts w:asciiTheme="minorHAnsi" w:eastAsiaTheme="minorHAnsi" w:hAnsiTheme="minorHAnsi" w:cstheme="minorHAnsi"/>
          <w:lang w:eastAsia="en-US"/>
        </w:rPr>
      </w:pPr>
      <w:r w:rsidRPr="00D070C2">
        <w:rPr>
          <w:rFonts w:asciiTheme="minorHAnsi" w:eastAsiaTheme="minorHAnsi" w:hAnsiTheme="minorHAnsi" w:cstheme="minorHAnsi"/>
          <w:lang w:eastAsia="en-US"/>
        </w:rPr>
        <w:t>wydał deklaracje zgodno</w:t>
      </w:r>
      <w:r w:rsidRPr="00D070C2">
        <w:rPr>
          <w:rFonts w:asciiTheme="minorHAnsi" w:eastAsia="TimesNewRoman" w:hAnsiTheme="minorHAnsi" w:cstheme="minorHAnsi"/>
          <w:lang w:eastAsia="en-US"/>
        </w:rPr>
        <w:t>ś</w:t>
      </w:r>
      <w:r w:rsidRPr="00D070C2">
        <w:rPr>
          <w:rFonts w:asciiTheme="minorHAnsi" w:eastAsiaTheme="minorHAnsi" w:hAnsiTheme="minorHAnsi" w:cstheme="minorHAnsi"/>
          <w:lang w:eastAsia="en-US"/>
        </w:rPr>
        <w:t>ci z dokumentami odniesienia, takimi jak: zharmonizowane specyfikacje techniczne, normy opracowane przez Mi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dzynarodowa Komisje Elektrotechniczn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D070C2">
        <w:rPr>
          <w:rFonts w:asciiTheme="minorHAnsi" w:eastAsiaTheme="minorHAnsi" w:hAnsiTheme="minorHAnsi" w:cstheme="minorHAnsi"/>
          <w:lang w:eastAsia="en-US"/>
        </w:rPr>
        <w:t>(IEC) i wprowadzone do zbioru Polskich Norm, normy krajowe opracowane z uwzgl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dnieniem przepisów bezpiecze</w:t>
      </w:r>
      <w:r w:rsidRPr="00D070C2">
        <w:rPr>
          <w:rFonts w:asciiTheme="minorHAnsi" w:eastAsia="TimesNewRoman" w:hAnsiTheme="minorHAnsi" w:cstheme="minorHAnsi"/>
          <w:lang w:eastAsia="en-US"/>
        </w:rPr>
        <w:t>ń</w:t>
      </w:r>
      <w:r w:rsidRPr="00D070C2">
        <w:rPr>
          <w:rFonts w:asciiTheme="minorHAnsi" w:eastAsiaTheme="minorHAnsi" w:hAnsiTheme="minorHAnsi" w:cstheme="minorHAnsi"/>
          <w:lang w:eastAsia="en-US"/>
        </w:rPr>
        <w:t>stwa Mi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dzynarodowej Komisji ds. Przepisów Dotycz</w:t>
      </w:r>
      <w:r w:rsidRPr="00D070C2">
        <w:rPr>
          <w:rFonts w:asciiTheme="minorHAnsi" w:eastAsia="TimesNewRoman" w:hAnsiTheme="minorHAnsi" w:cstheme="minorHAnsi"/>
          <w:lang w:eastAsia="en-US"/>
        </w:rPr>
        <w:t>ą</w:t>
      </w:r>
      <w:r w:rsidRPr="00D070C2">
        <w:rPr>
          <w:rFonts w:asciiTheme="minorHAnsi" w:eastAsiaTheme="minorHAnsi" w:hAnsiTheme="minorHAnsi" w:cstheme="minorHAnsi"/>
          <w:lang w:eastAsia="en-US"/>
        </w:rPr>
        <w:t>cych Zatwierdzenia Sprz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tu Elektrycznego (CEE), aprobaty techniczne,</w:t>
      </w:r>
    </w:p>
    <w:p w14:paraId="62E322CE" w14:textId="77777777" w:rsidR="00C928D5" w:rsidRPr="00D070C2" w:rsidRDefault="00C928D5" w:rsidP="003835C3">
      <w:pPr>
        <w:pStyle w:val="punkty"/>
        <w:rPr>
          <w:rFonts w:asciiTheme="minorHAnsi" w:eastAsiaTheme="minorHAnsi" w:hAnsiTheme="minorHAnsi" w:cstheme="minorHAnsi"/>
          <w:lang w:eastAsia="en-US"/>
        </w:rPr>
      </w:pPr>
      <w:r w:rsidRPr="00D070C2">
        <w:rPr>
          <w:rFonts w:asciiTheme="minorHAnsi" w:eastAsiaTheme="minorHAnsi" w:hAnsiTheme="minorHAnsi" w:cstheme="minorHAnsi"/>
          <w:lang w:eastAsia="en-US"/>
        </w:rPr>
        <w:t>oznakował wyroby znakiem CE lub znakiem budowlanym B, zgodnie z obowi</w:t>
      </w:r>
      <w:r w:rsidRPr="00D070C2">
        <w:rPr>
          <w:rFonts w:asciiTheme="minorHAnsi" w:eastAsia="TimesNewRoman" w:hAnsiTheme="minorHAnsi" w:cstheme="minorHAnsi"/>
          <w:lang w:eastAsia="en-US"/>
        </w:rPr>
        <w:t>ą</w:t>
      </w:r>
      <w:r w:rsidRPr="00D070C2">
        <w:rPr>
          <w:rFonts w:asciiTheme="minorHAnsi" w:eastAsiaTheme="minorHAnsi" w:hAnsiTheme="minorHAnsi" w:cstheme="minorHAnsi"/>
          <w:lang w:eastAsia="en-US"/>
        </w:rPr>
        <w:t>zuj</w:t>
      </w:r>
      <w:r w:rsidRPr="00D070C2">
        <w:rPr>
          <w:rFonts w:asciiTheme="minorHAnsi" w:eastAsia="TimesNewRoman" w:hAnsiTheme="minorHAnsi" w:cstheme="minorHAnsi"/>
          <w:lang w:eastAsia="en-US"/>
        </w:rPr>
        <w:t>ą</w:t>
      </w:r>
      <w:r w:rsidRPr="00D070C2">
        <w:rPr>
          <w:rFonts w:asciiTheme="minorHAnsi" w:eastAsiaTheme="minorHAnsi" w:hAnsiTheme="minorHAnsi" w:cstheme="minorHAnsi"/>
          <w:lang w:eastAsia="en-US"/>
        </w:rPr>
        <w:t>cymi przepisami,</w:t>
      </w:r>
    </w:p>
    <w:p w14:paraId="3EBB2F5F" w14:textId="77777777" w:rsidR="00C928D5" w:rsidRPr="00D070C2" w:rsidRDefault="00C928D5" w:rsidP="003835C3">
      <w:pPr>
        <w:pStyle w:val="punkty"/>
        <w:rPr>
          <w:rFonts w:asciiTheme="minorHAnsi" w:eastAsiaTheme="minorHAnsi" w:hAnsiTheme="minorHAnsi" w:cstheme="minorHAnsi"/>
          <w:lang w:eastAsia="en-US"/>
        </w:rPr>
      </w:pPr>
      <w:r w:rsidRPr="00D070C2">
        <w:rPr>
          <w:rFonts w:asciiTheme="minorHAnsi" w:eastAsiaTheme="minorHAnsi" w:hAnsiTheme="minorHAnsi" w:cstheme="minorHAnsi"/>
          <w:lang w:eastAsia="en-US"/>
        </w:rPr>
        <w:lastRenderedPageBreak/>
        <w:t>wydał deklaracje zgodno</w:t>
      </w:r>
      <w:r w:rsidRPr="00D070C2">
        <w:rPr>
          <w:rFonts w:asciiTheme="minorHAnsi" w:eastAsia="TimesNewRoman" w:hAnsiTheme="minorHAnsi" w:cstheme="minorHAnsi"/>
          <w:lang w:eastAsia="en-US"/>
        </w:rPr>
        <w:t>ś</w:t>
      </w:r>
      <w:r w:rsidRPr="00D070C2">
        <w:rPr>
          <w:rFonts w:asciiTheme="minorHAnsi" w:eastAsiaTheme="minorHAnsi" w:hAnsiTheme="minorHAnsi" w:cstheme="minorHAnsi"/>
          <w:lang w:eastAsia="en-US"/>
        </w:rPr>
        <w:t>ci z uznanymi regułami sztuki budowlanej, dla wyrobu umieszczonego w okre</w:t>
      </w:r>
      <w:r w:rsidRPr="00D070C2">
        <w:rPr>
          <w:rFonts w:asciiTheme="minorHAnsi" w:eastAsia="TimesNewRoman" w:hAnsiTheme="minorHAnsi" w:cstheme="minorHAnsi"/>
          <w:lang w:eastAsia="en-US"/>
        </w:rPr>
        <w:t>ś</w:t>
      </w:r>
      <w:r w:rsidRPr="00D070C2">
        <w:rPr>
          <w:rFonts w:asciiTheme="minorHAnsi" w:eastAsiaTheme="minorHAnsi" w:hAnsiTheme="minorHAnsi" w:cstheme="minorHAnsi"/>
          <w:lang w:eastAsia="en-US"/>
        </w:rPr>
        <w:t>lonym przez Komisje Europejsk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D070C2">
        <w:rPr>
          <w:rFonts w:asciiTheme="minorHAnsi" w:eastAsiaTheme="minorHAnsi" w:hAnsiTheme="minorHAnsi" w:cstheme="minorHAnsi"/>
          <w:lang w:eastAsia="en-US"/>
        </w:rPr>
        <w:t>w wykazie wyrobów maj</w:t>
      </w:r>
      <w:r w:rsidRPr="00D070C2">
        <w:rPr>
          <w:rFonts w:asciiTheme="minorHAnsi" w:eastAsia="TimesNewRoman" w:hAnsiTheme="minorHAnsi" w:cstheme="minorHAnsi"/>
          <w:lang w:eastAsia="en-US"/>
        </w:rPr>
        <w:t>ą</w:t>
      </w:r>
      <w:r w:rsidRPr="00D070C2">
        <w:rPr>
          <w:rFonts w:asciiTheme="minorHAnsi" w:eastAsiaTheme="minorHAnsi" w:hAnsiTheme="minorHAnsi" w:cstheme="minorHAnsi"/>
          <w:lang w:eastAsia="en-US"/>
        </w:rPr>
        <w:t>cych niewielkie znaczenie dla zdrowia i bezpiecze</w:t>
      </w:r>
      <w:r w:rsidRPr="00D070C2">
        <w:rPr>
          <w:rFonts w:asciiTheme="minorHAnsi" w:eastAsia="TimesNewRoman" w:hAnsiTheme="minorHAnsi" w:cstheme="minorHAnsi"/>
          <w:lang w:eastAsia="en-US"/>
        </w:rPr>
        <w:t>ń</w:t>
      </w:r>
      <w:r w:rsidRPr="00D070C2">
        <w:rPr>
          <w:rFonts w:asciiTheme="minorHAnsi" w:eastAsiaTheme="minorHAnsi" w:hAnsiTheme="minorHAnsi" w:cstheme="minorHAnsi"/>
          <w:lang w:eastAsia="en-US"/>
        </w:rPr>
        <w:t>stwa,</w:t>
      </w:r>
    </w:p>
    <w:p w14:paraId="2E1536FD" w14:textId="77777777" w:rsidR="00C928D5" w:rsidRPr="00D070C2" w:rsidRDefault="00C928D5" w:rsidP="003835C3">
      <w:pPr>
        <w:pStyle w:val="punkty"/>
        <w:rPr>
          <w:rFonts w:asciiTheme="minorHAnsi" w:eastAsiaTheme="minorHAnsi" w:hAnsiTheme="minorHAnsi" w:cstheme="minorHAnsi"/>
          <w:lang w:eastAsia="en-US"/>
        </w:rPr>
      </w:pPr>
      <w:r w:rsidRPr="00D070C2">
        <w:rPr>
          <w:rFonts w:asciiTheme="minorHAnsi" w:eastAsiaTheme="minorHAnsi" w:hAnsiTheme="minorHAnsi" w:cstheme="minorHAnsi"/>
          <w:lang w:eastAsia="en-US"/>
        </w:rPr>
        <w:t>wydał o</w:t>
      </w:r>
      <w:r w:rsidRPr="00D070C2">
        <w:rPr>
          <w:rFonts w:asciiTheme="minorHAnsi" w:eastAsia="TimesNewRoman" w:hAnsiTheme="minorHAnsi" w:cstheme="minorHAnsi"/>
          <w:lang w:eastAsia="en-US"/>
        </w:rPr>
        <w:t>ś</w:t>
      </w:r>
      <w:r w:rsidRPr="00D070C2">
        <w:rPr>
          <w:rFonts w:asciiTheme="minorHAnsi" w:eastAsiaTheme="minorHAnsi" w:hAnsiTheme="minorHAnsi" w:cstheme="minorHAnsi"/>
          <w:lang w:eastAsia="en-US"/>
        </w:rPr>
        <w:t xml:space="preserve">wiadczenie, 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e zapewniono zgodno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ść </w:t>
      </w:r>
      <w:r w:rsidRPr="00D070C2">
        <w:rPr>
          <w:rFonts w:asciiTheme="minorHAnsi" w:eastAsiaTheme="minorHAnsi" w:hAnsiTheme="minorHAnsi" w:cstheme="minorHAnsi"/>
          <w:lang w:eastAsia="en-US"/>
        </w:rPr>
        <w:t>wyrobu budowlanego, dopuszczonego do jednostkowego zastosowania w obiekcie budowlanym, z indywidualn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D070C2">
        <w:rPr>
          <w:rFonts w:asciiTheme="minorHAnsi" w:eastAsiaTheme="minorHAnsi" w:hAnsiTheme="minorHAnsi" w:cstheme="minorHAnsi"/>
          <w:lang w:eastAsia="en-US"/>
        </w:rPr>
        <w:t>dokumentacj</w:t>
      </w:r>
      <w:r w:rsidRPr="00D070C2">
        <w:rPr>
          <w:rFonts w:asciiTheme="minorHAnsi" w:eastAsia="TimesNewRoman" w:hAnsiTheme="minorHAnsi" w:cstheme="minorHAnsi"/>
          <w:lang w:eastAsia="en-US"/>
        </w:rPr>
        <w:t>ą</w:t>
      </w:r>
      <w:r w:rsidRPr="00D070C2">
        <w:rPr>
          <w:rFonts w:asciiTheme="minorHAnsi" w:eastAsiaTheme="minorHAnsi" w:hAnsiTheme="minorHAnsi" w:cstheme="minorHAnsi"/>
          <w:lang w:eastAsia="en-US"/>
        </w:rPr>
        <w:t xml:space="preserve"> projektow</w:t>
      </w:r>
      <w:r w:rsidRPr="00D070C2">
        <w:rPr>
          <w:rFonts w:asciiTheme="minorHAnsi" w:eastAsia="TimesNewRoman" w:hAnsiTheme="minorHAnsi" w:cstheme="minorHAnsi"/>
          <w:lang w:eastAsia="en-US"/>
        </w:rPr>
        <w:t>ą</w:t>
      </w:r>
      <w:r w:rsidRPr="00D070C2">
        <w:rPr>
          <w:rFonts w:asciiTheme="minorHAnsi" w:eastAsiaTheme="minorHAnsi" w:hAnsiTheme="minorHAnsi" w:cstheme="minorHAnsi"/>
          <w:lang w:eastAsia="en-US"/>
        </w:rPr>
        <w:t>, sporz</w:t>
      </w:r>
      <w:r w:rsidRPr="00D070C2">
        <w:rPr>
          <w:rFonts w:asciiTheme="minorHAnsi" w:eastAsia="TimesNewRoman" w:hAnsiTheme="minorHAnsi" w:cstheme="minorHAnsi"/>
          <w:lang w:eastAsia="en-US"/>
        </w:rPr>
        <w:t>ą</w:t>
      </w:r>
      <w:r w:rsidRPr="00D070C2">
        <w:rPr>
          <w:rFonts w:asciiTheme="minorHAnsi" w:eastAsiaTheme="minorHAnsi" w:hAnsiTheme="minorHAnsi" w:cstheme="minorHAnsi"/>
          <w:lang w:eastAsia="en-US"/>
        </w:rPr>
        <w:t>dzon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D070C2">
        <w:rPr>
          <w:rFonts w:asciiTheme="minorHAnsi" w:eastAsiaTheme="minorHAnsi" w:hAnsiTheme="minorHAnsi" w:cstheme="minorHAnsi"/>
          <w:lang w:eastAsia="en-US"/>
        </w:rPr>
        <w:t>przez projektanta obiektu lub z nim uzgodniona.</w:t>
      </w:r>
    </w:p>
    <w:p w14:paraId="7EEB5BD4" w14:textId="77777777" w:rsidR="00C928D5" w:rsidRPr="00D070C2" w:rsidRDefault="00C928D5" w:rsidP="003835C3">
      <w:pPr>
        <w:rPr>
          <w:rFonts w:asciiTheme="minorHAnsi" w:eastAsiaTheme="minorHAnsi" w:hAnsiTheme="minorHAnsi" w:cstheme="minorHAnsi"/>
          <w:lang w:eastAsia="en-US"/>
        </w:rPr>
      </w:pPr>
      <w:r w:rsidRPr="00D070C2">
        <w:rPr>
          <w:rFonts w:asciiTheme="minorHAnsi" w:eastAsiaTheme="minorHAnsi" w:hAnsiTheme="minorHAnsi" w:cstheme="minorHAnsi"/>
          <w:lang w:eastAsia="en-US"/>
        </w:rPr>
        <w:t>Zastosowanie innych wyrobów, wy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ej nie wymienionych, jest mo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liwe pod warunkiem posiadania przez nie dopuszczenia do stosowania w budownictwie i uwzgl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dnienia ich w zatwierdzonym projekcie dotycz</w:t>
      </w:r>
      <w:r w:rsidRPr="00D070C2">
        <w:rPr>
          <w:rFonts w:asciiTheme="minorHAnsi" w:eastAsia="TimesNewRoman" w:hAnsiTheme="minorHAnsi" w:cstheme="minorHAnsi"/>
          <w:lang w:eastAsia="en-US"/>
        </w:rPr>
        <w:t>ą</w:t>
      </w:r>
      <w:r w:rsidRPr="00D070C2">
        <w:rPr>
          <w:rFonts w:asciiTheme="minorHAnsi" w:eastAsiaTheme="minorHAnsi" w:hAnsiTheme="minorHAnsi" w:cstheme="minorHAnsi"/>
          <w:lang w:eastAsia="en-US"/>
        </w:rPr>
        <w:t>cym monta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u urz</w:t>
      </w:r>
      <w:r w:rsidRPr="00D070C2">
        <w:rPr>
          <w:rFonts w:asciiTheme="minorHAnsi" w:eastAsia="TimesNewRoman" w:hAnsiTheme="minorHAnsi" w:cstheme="minorHAnsi"/>
          <w:lang w:eastAsia="en-US"/>
        </w:rPr>
        <w:t>ą</w:t>
      </w:r>
      <w:r w:rsidRPr="00D070C2">
        <w:rPr>
          <w:rFonts w:asciiTheme="minorHAnsi" w:eastAsiaTheme="minorHAnsi" w:hAnsiTheme="minorHAnsi" w:cstheme="minorHAnsi"/>
          <w:lang w:eastAsia="en-US"/>
        </w:rPr>
        <w:t>dze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ń </w:t>
      </w:r>
      <w:r w:rsidRPr="00D070C2">
        <w:rPr>
          <w:rFonts w:asciiTheme="minorHAnsi" w:eastAsiaTheme="minorHAnsi" w:hAnsiTheme="minorHAnsi" w:cstheme="minorHAnsi"/>
          <w:lang w:eastAsia="en-US"/>
        </w:rPr>
        <w:t>elektroenergetycznych w obiekcie budowlanym.</w:t>
      </w:r>
    </w:p>
    <w:p w14:paraId="262EBEA4" w14:textId="77777777" w:rsidR="00C928D5" w:rsidRPr="00D070C2" w:rsidRDefault="00C928D5" w:rsidP="007D36E5">
      <w:pPr>
        <w:pStyle w:val="2NAG"/>
        <w:rPr>
          <w:rFonts w:asciiTheme="minorHAnsi" w:eastAsiaTheme="minorHAnsi" w:hAnsiTheme="minorHAnsi" w:cstheme="minorHAnsi"/>
          <w:lang w:eastAsia="en-US"/>
        </w:rPr>
      </w:pPr>
      <w:bookmarkStart w:id="24" w:name="_Toc528564375"/>
      <w:bookmarkStart w:id="25" w:name="_Toc119402254"/>
      <w:r w:rsidRPr="00D070C2">
        <w:rPr>
          <w:rFonts w:asciiTheme="minorHAnsi" w:eastAsiaTheme="minorHAnsi" w:hAnsiTheme="minorHAnsi" w:cstheme="minorHAnsi"/>
          <w:lang w:eastAsia="en-US"/>
        </w:rPr>
        <w:t xml:space="preserve">Rodzaje </w:t>
      </w:r>
      <w:r w:rsidRPr="00D070C2">
        <w:rPr>
          <w:rFonts w:asciiTheme="minorHAnsi" w:eastAsiaTheme="minorHAnsi" w:hAnsiTheme="minorHAnsi" w:cstheme="minorHAnsi"/>
        </w:rPr>
        <w:t>materiałów</w:t>
      </w:r>
      <w:bookmarkEnd w:id="24"/>
      <w:bookmarkEnd w:id="25"/>
    </w:p>
    <w:p w14:paraId="6A545F56" w14:textId="77777777" w:rsidR="00C928D5" w:rsidRPr="00D070C2" w:rsidRDefault="00C928D5" w:rsidP="003835C3">
      <w:pPr>
        <w:rPr>
          <w:rFonts w:asciiTheme="minorHAnsi" w:eastAsia="TimesNewRoman" w:hAnsiTheme="minorHAnsi" w:cstheme="minorHAnsi"/>
          <w:lang w:eastAsia="en-US"/>
        </w:rPr>
      </w:pPr>
      <w:r w:rsidRPr="00D070C2">
        <w:rPr>
          <w:rFonts w:asciiTheme="minorHAnsi" w:eastAsiaTheme="minorHAnsi" w:hAnsiTheme="minorHAnsi" w:cstheme="minorHAnsi"/>
          <w:lang w:eastAsia="en-US"/>
        </w:rPr>
        <w:t>Wszystkie materiały do wykonania instalacji elektrycznej powinny odpowiada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ć </w:t>
      </w:r>
      <w:r w:rsidRPr="00D070C2">
        <w:rPr>
          <w:rFonts w:asciiTheme="minorHAnsi" w:eastAsiaTheme="minorHAnsi" w:hAnsiTheme="minorHAnsi" w:cstheme="minorHAnsi"/>
          <w:lang w:eastAsia="en-US"/>
        </w:rPr>
        <w:t>wymaganiom zawartym w dokumentach odniesienia (normach, aprobatach technicznych).</w:t>
      </w:r>
    </w:p>
    <w:p w14:paraId="41DA4434" w14:textId="77777777" w:rsidR="00C928D5" w:rsidRPr="00D070C2" w:rsidRDefault="00C928D5" w:rsidP="007D36E5">
      <w:pPr>
        <w:pStyle w:val="2NAG"/>
        <w:rPr>
          <w:rFonts w:asciiTheme="minorHAnsi" w:hAnsiTheme="minorHAnsi" w:cstheme="minorHAnsi"/>
          <w:lang w:eastAsia="en-US"/>
        </w:rPr>
      </w:pPr>
      <w:bookmarkStart w:id="26" w:name="_Toc528564376"/>
      <w:bookmarkStart w:id="27" w:name="_Toc119402255"/>
      <w:r w:rsidRPr="00D070C2">
        <w:rPr>
          <w:rFonts w:asciiTheme="minorHAnsi" w:eastAsiaTheme="minorHAnsi" w:hAnsiTheme="minorHAnsi" w:cstheme="minorHAnsi"/>
        </w:rPr>
        <w:t>Kable</w:t>
      </w:r>
      <w:r w:rsidRPr="00D070C2">
        <w:rPr>
          <w:rFonts w:asciiTheme="minorHAnsi" w:eastAsiaTheme="minorHAnsi" w:hAnsiTheme="minorHAnsi" w:cstheme="minorHAnsi"/>
          <w:lang w:eastAsia="en-US"/>
        </w:rPr>
        <w:t xml:space="preserve"> i przewody</w:t>
      </w:r>
      <w:bookmarkEnd w:id="26"/>
      <w:bookmarkEnd w:id="27"/>
    </w:p>
    <w:p w14:paraId="6D77502F" w14:textId="77777777" w:rsidR="00C928D5" w:rsidRPr="00D070C2" w:rsidRDefault="00C928D5" w:rsidP="003835C3">
      <w:pPr>
        <w:rPr>
          <w:rFonts w:asciiTheme="minorHAnsi" w:eastAsiaTheme="minorHAnsi" w:hAnsiTheme="minorHAnsi" w:cstheme="minorHAnsi"/>
          <w:lang w:eastAsia="en-US"/>
        </w:rPr>
      </w:pPr>
      <w:r w:rsidRPr="00D070C2">
        <w:rPr>
          <w:rFonts w:asciiTheme="minorHAnsi" w:eastAsiaTheme="minorHAnsi" w:hAnsiTheme="minorHAnsi" w:cstheme="minorHAnsi"/>
          <w:lang w:eastAsia="en-US"/>
        </w:rPr>
        <w:t>Zaleca si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, aby kable i przewody energetyczne układane w budynkach posiadały izolacje wg. wymogów dla rodzaju pomieszczenia i powłok ochronnych.</w:t>
      </w:r>
    </w:p>
    <w:p w14:paraId="154C1E5A" w14:textId="77777777" w:rsidR="00C928D5" w:rsidRPr="00D070C2" w:rsidRDefault="00C928D5" w:rsidP="003835C3">
      <w:pPr>
        <w:rPr>
          <w:rFonts w:asciiTheme="minorHAnsi" w:eastAsiaTheme="minorHAnsi" w:hAnsiTheme="minorHAnsi" w:cstheme="minorHAnsi"/>
          <w:lang w:eastAsia="en-US"/>
        </w:rPr>
      </w:pPr>
      <w:r w:rsidRPr="00D070C2">
        <w:rPr>
          <w:rFonts w:asciiTheme="minorHAnsi" w:eastAsiaTheme="minorHAnsi" w:hAnsiTheme="minorHAnsi" w:cstheme="minorHAnsi"/>
          <w:lang w:eastAsia="en-US"/>
        </w:rPr>
        <w:t>Jako materiały przewodz</w:t>
      </w:r>
      <w:r w:rsidRPr="00D070C2">
        <w:rPr>
          <w:rFonts w:asciiTheme="minorHAnsi" w:eastAsia="TimesNewRoman" w:hAnsiTheme="minorHAnsi" w:cstheme="minorHAnsi"/>
          <w:lang w:eastAsia="en-US"/>
        </w:rPr>
        <w:t>ą</w:t>
      </w:r>
      <w:r w:rsidRPr="00D070C2">
        <w:rPr>
          <w:rFonts w:asciiTheme="minorHAnsi" w:eastAsiaTheme="minorHAnsi" w:hAnsiTheme="minorHAnsi" w:cstheme="minorHAnsi"/>
          <w:lang w:eastAsia="en-US"/>
        </w:rPr>
        <w:t>ce nale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y stosowa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ć </w:t>
      </w:r>
      <w:r w:rsidRPr="00D070C2">
        <w:rPr>
          <w:rFonts w:asciiTheme="minorHAnsi" w:eastAsiaTheme="minorHAnsi" w:hAnsiTheme="minorHAnsi" w:cstheme="minorHAnsi"/>
          <w:lang w:eastAsia="en-US"/>
        </w:rPr>
        <w:t>mied</w:t>
      </w:r>
      <w:r w:rsidRPr="00D070C2">
        <w:rPr>
          <w:rFonts w:asciiTheme="minorHAnsi" w:eastAsia="TimesNewRoman" w:hAnsiTheme="minorHAnsi" w:cstheme="minorHAnsi"/>
          <w:lang w:eastAsia="en-US"/>
        </w:rPr>
        <w:t>ź</w:t>
      </w:r>
      <w:r w:rsidRPr="00D070C2">
        <w:rPr>
          <w:rFonts w:asciiTheme="minorHAnsi" w:eastAsiaTheme="minorHAnsi" w:hAnsiTheme="minorHAnsi" w:cstheme="minorHAnsi"/>
          <w:lang w:eastAsia="en-US"/>
        </w:rPr>
        <w:t xml:space="preserve">, liczba 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ył: 1, 3, 4, 5.</w:t>
      </w:r>
      <w:r w:rsidR="003835C3" w:rsidRPr="00D070C2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D070C2">
        <w:rPr>
          <w:rFonts w:asciiTheme="minorHAnsi" w:eastAsiaTheme="minorHAnsi" w:hAnsiTheme="minorHAnsi" w:cstheme="minorHAnsi"/>
          <w:lang w:eastAsia="en-US"/>
        </w:rPr>
        <w:t>Przewody instalacyjne nale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y stosowa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ć </w:t>
      </w:r>
      <w:r w:rsidRPr="00D070C2">
        <w:rPr>
          <w:rFonts w:asciiTheme="minorHAnsi" w:eastAsiaTheme="minorHAnsi" w:hAnsiTheme="minorHAnsi" w:cstheme="minorHAnsi"/>
          <w:lang w:eastAsia="en-US"/>
        </w:rPr>
        <w:t>z izolacj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D070C2">
        <w:rPr>
          <w:rFonts w:asciiTheme="minorHAnsi" w:eastAsiaTheme="minorHAnsi" w:hAnsiTheme="minorHAnsi" w:cstheme="minorHAnsi"/>
          <w:lang w:eastAsia="en-US"/>
        </w:rPr>
        <w:t>i powłok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D070C2">
        <w:rPr>
          <w:rFonts w:asciiTheme="minorHAnsi" w:eastAsiaTheme="minorHAnsi" w:hAnsiTheme="minorHAnsi" w:cstheme="minorHAnsi"/>
          <w:lang w:eastAsia="en-US"/>
        </w:rPr>
        <w:t>ochronn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D070C2">
        <w:rPr>
          <w:rFonts w:asciiTheme="minorHAnsi" w:eastAsiaTheme="minorHAnsi" w:hAnsiTheme="minorHAnsi" w:cstheme="minorHAnsi"/>
          <w:lang w:eastAsia="en-US"/>
        </w:rPr>
        <w:t>do układania na stałe, natynkowo, wtynkowo lub pod tynkiem. Napi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cia znamionowe izolacji wynosz</w:t>
      </w:r>
      <w:r w:rsidRPr="00D070C2">
        <w:rPr>
          <w:rFonts w:asciiTheme="minorHAnsi" w:eastAsia="TimesNewRoman" w:hAnsiTheme="minorHAnsi" w:cstheme="minorHAnsi"/>
          <w:lang w:eastAsia="en-US"/>
        </w:rPr>
        <w:t>ą</w:t>
      </w:r>
      <w:r w:rsidRPr="00D070C2">
        <w:rPr>
          <w:rFonts w:asciiTheme="minorHAnsi" w:eastAsiaTheme="minorHAnsi" w:hAnsiTheme="minorHAnsi" w:cstheme="minorHAnsi"/>
          <w:lang w:eastAsia="en-US"/>
        </w:rPr>
        <w:t>: 300/500, 450/750, w zale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no</w:t>
      </w:r>
      <w:r w:rsidRPr="00D070C2">
        <w:rPr>
          <w:rFonts w:asciiTheme="minorHAnsi" w:eastAsia="TimesNewRoman" w:hAnsiTheme="minorHAnsi" w:cstheme="minorHAnsi"/>
          <w:lang w:eastAsia="en-US"/>
        </w:rPr>
        <w:t>ś</w:t>
      </w:r>
      <w:r w:rsidRPr="00D070C2">
        <w:rPr>
          <w:rFonts w:asciiTheme="minorHAnsi" w:eastAsiaTheme="minorHAnsi" w:hAnsiTheme="minorHAnsi" w:cstheme="minorHAnsi"/>
          <w:lang w:eastAsia="en-US"/>
        </w:rPr>
        <w:t>ci od wymogów.</w:t>
      </w:r>
      <w:r w:rsidR="003835C3" w:rsidRPr="00D070C2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D070C2">
        <w:rPr>
          <w:rFonts w:asciiTheme="minorHAnsi" w:eastAsiaTheme="minorHAnsi" w:hAnsiTheme="minorHAnsi" w:cstheme="minorHAnsi"/>
          <w:lang w:eastAsia="en-US"/>
        </w:rPr>
        <w:t xml:space="preserve">Jako materiały, dla przekroju 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ył do 10 mm² nale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y stosowa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ć </w:t>
      </w:r>
      <w:r w:rsidRPr="00D070C2">
        <w:rPr>
          <w:rFonts w:asciiTheme="minorHAnsi" w:eastAsiaTheme="minorHAnsi" w:hAnsiTheme="minorHAnsi" w:cstheme="minorHAnsi"/>
          <w:lang w:eastAsia="en-US"/>
        </w:rPr>
        <w:t>obowi</w:t>
      </w:r>
      <w:r w:rsidRPr="00D070C2">
        <w:rPr>
          <w:rFonts w:asciiTheme="minorHAnsi" w:eastAsia="TimesNewRoman" w:hAnsiTheme="minorHAnsi" w:cstheme="minorHAnsi"/>
          <w:lang w:eastAsia="en-US"/>
        </w:rPr>
        <w:t>ą</w:t>
      </w:r>
      <w:r w:rsidRPr="00D070C2">
        <w:rPr>
          <w:rFonts w:asciiTheme="minorHAnsi" w:eastAsiaTheme="minorHAnsi" w:hAnsiTheme="minorHAnsi" w:cstheme="minorHAnsi"/>
          <w:lang w:eastAsia="en-US"/>
        </w:rPr>
        <w:t>zkowo przewody</w:t>
      </w:r>
      <w:r w:rsidR="003835C3" w:rsidRPr="00D070C2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D070C2">
        <w:rPr>
          <w:rFonts w:asciiTheme="minorHAnsi" w:eastAsiaTheme="minorHAnsi" w:hAnsiTheme="minorHAnsi" w:cstheme="minorHAnsi"/>
          <w:lang w:eastAsia="en-US"/>
        </w:rPr>
        <w:t>miedziane.</w:t>
      </w:r>
    </w:p>
    <w:p w14:paraId="24351F2A" w14:textId="77777777" w:rsidR="00C928D5" w:rsidRPr="00D070C2" w:rsidRDefault="00C928D5" w:rsidP="007D36E5">
      <w:pPr>
        <w:pStyle w:val="2NAG"/>
        <w:rPr>
          <w:rFonts w:asciiTheme="minorHAnsi" w:hAnsiTheme="minorHAnsi" w:cstheme="minorHAnsi"/>
          <w:lang w:eastAsia="en-US"/>
        </w:rPr>
      </w:pPr>
      <w:bookmarkStart w:id="28" w:name="_Toc528564377"/>
      <w:bookmarkStart w:id="29" w:name="_Toc119402256"/>
      <w:r w:rsidRPr="00D070C2">
        <w:rPr>
          <w:rFonts w:asciiTheme="minorHAnsi" w:eastAsiaTheme="minorHAnsi" w:hAnsiTheme="minorHAnsi" w:cstheme="minorHAnsi"/>
          <w:lang w:eastAsia="en-US"/>
        </w:rPr>
        <w:t>Osprz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 xml:space="preserve">t </w:t>
      </w:r>
      <w:r w:rsidRPr="00D070C2">
        <w:rPr>
          <w:rFonts w:asciiTheme="minorHAnsi" w:eastAsiaTheme="minorHAnsi" w:hAnsiTheme="minorHAnsi" w:cstheme="minorHAnsi"/>
        </w:rPr>
        <w:t>instalacyjny</w:t>
      </w:r>
      <w:r w:rsidRPr="00D070C2">
        <w:rPr>
          <w:rFonts w:asciiTheme="minorHAnsi" w:eastAsiaTheme="minorHAnsi" w:hAnsiTheme="minorHAnsi" w:cstheme="minorHAnsi"/>
          <w:lang w:eastAsia="en-US"/>
        </w:rPr>
        <w:t xml:space="preserve"> do kabli i przewodów</w:t>
      </w:r>
      <w:bookmarkEnd w:id="28"/>
      <w:bookmarkEnd w:id="29"/>
    </w:p>
    <w:p w14:paraId="24F95824" w14:textId="77777777" w:rsidR="00C928D5" w:rsidRPr="00D070C2" w:rsidRDefault="00C928D5" w:rsidP="003835C3">
      <w:pPr>
        <w:rPr>
          <w:rFonts w:asciiTheme="minorHAnsi" w:eastAsiaTheme="minorHAnsi" w:hAnsiTheme="minorHAnsi" w:cstheme="minorHAnsi"/>
          <w:lang w:eastAsia="en-US"/>
        </w:rPr>
      </w:pPr>
      <w:r w:rsidRPr="00D070C2">
        <w:rPr>
          <w:rFonts w:asciiTheme="minorHAnsi" w:eastAsiaTheme="minorHAnsi" w:hAnsiTheme="minorHAnsi" w:cstheme="minorHAnsi"/>
          <w:lang w:eastAsia="en-US"/>
        </w:rPr>
        <w:t>Rury instalacyjne ( korytka kablowe z PCV ) wraz z osprz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tem (rozgał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zienia, tuleje, ł</w:t>
      </w:r>
      <w:r w:rsidRPr="00D070C2">
        <w:rPr>
          <w:rFonts w:asciiTheme="minorHAnsi" w:eastAsia="TimesNewRoman" w:hAnsiTheme="minorHAnsi" w:cstheme="minorHAnsi"/>
          <w:lang w:eastAsia="en-US"/>
        </w:rPr>
        <w:t>ą</w:t>
      </w:r>
      <w:r w:rsidRPr="00D070C2">
        <w:rPr>
          <w:rFonts w:asciiTheme="minorHAnsi" w:eastAsiaTheme="minorHAnsi" w:hAnsiTheme="minorHAnsi" w:cstheme="minorHAnsi"/>
          <w:lang w:eastAsia="en-US"/>
        </w:rPr>
        <w:t>czniki, uchwyty, kolana ) wykonane z tworzyw sztucznych – zasad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D070C2">
        <w:rPr>
          <w:rFonts w:asciiTheme="minorHAnsi" w:eastAsiaTheme="minorHAnsi" w:hAnsiTheme="minorHAnsi" w:cstheme="minorHAnsi"/>
          <w:lang w:eastAsia="en-US"/>
        </w:rPr>
        <w:t>jest u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ywanie materiałów o wytrzymało</w:t>
      </w:r>
      <w:r w:rsidRPr="00D070C2">
        <w:rPr>
          <w:rFonts w:asciiTheme="minorHAnsi" w:eastAsia="TimesNewRoman" w:hAnsiTheme="minorHAnsi" w:cstheme="minorHAnsi"/>
          <w:lang w:eastAsia="en-US"/>
        </w:rPr>
        <w:t>ś</w:t>
      </w:r>
      <w:r w:rsidRPr="00D070C2">
        <w:rPr>
          <w:rFonts w:asciiTheme="minorHAnsi" w:eastAsiaTheme="minorHAnsi" w:hAnsiTheme="minorHAnsi" w:cstheme="minorHAnsi"/>
          <w:lang w:eastAsia="en-US"/>
        </w:rPr>
        <w:t>ci elektrycznej powy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 xml:space="preserve">ej 2 </w:t>
      </w:r>
      <w:proofErr w:type="spellStart"/>
      <w:r w:rsidRPr="00D070C2">
        <w:rPr>
          <w:rFonts w:asciiTheme="minorHAnsi" w:eastAsiaTheme="minorHAnsi" w:hAnsiTheme="minorHAnsi" w:cstheme="minorHAnsi"/>
          <w:lang w:eastAsia="en-US"/>
        </w:rPr>
        <w:t>kV</w:t>
      </w:r>
      <w:proofErr w:type="spellEnd"/>
      <w:r w:rsidRPr="00D070C2">
        <w:rPr>
          <w:rFonts w:asciiTheme="minorHAnsi" w:eastAsiaTheme="minorHAnsi" w:hAnsiTheme="minorHAnsi" w:cstheme="minorHAnsi"/>
          <w:lang w:eastAsia="en-US"/>
        </w:rPr>
        <w:t xml:space="preserve">, niepalnych lub </w:t>
      </w:r>
      <w:proofErr w:type="spellStart"/>
      <w:r w:rsidRPr="00D070C2">
        <w:rPr>
          <w:rFonts w:asciiTheme="minorHAnsi" w:eastAsiaTheme="minorHAnsi" w:hAnsiTheme="minorHAnsi" w:cstheme="minorHAnsi"/>
          <w:lang w:eastAsia="en-US"/>
        </w:rPr>
        <w:t>trudnozapalnych</w:t>
      </w:r>
      <w:proofErr w:type="spellEnd"/>
      <w:r w:rsidRPr="00D070C2">
        <w:rPr>
          <w:rFonts w:asciiTheme="minorHAnsi" w:eastAsiaTheme="minorHAnsi" w:hAnsiTheme="minorHAnsi" w:cstheme="minorHAnsi"/>
          <w:lang w:eastAsia="en-US"/>
        </w:rPr>
        <w:t>,</w:t>
      </w:r>
      <w:r w:rsidR="00B10BF9" w:rsidRPr="00D070C2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D070C2">
        <w:rPr>
          <w:rFonts w:asciiTheme="minorHAnsi" w:eastAsiaTheme="minorHAnsi" w:hAnsiTheme="minorHAnsi" w:cstheme="minorHAnsi"/>
          <w:lang w:eastAsia="en-US"/>
        </w:rPr>
        <w:t>które nie podtrzymuj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D070C2">
        <w:rPr>
          <w:rFonts w:asciiTheme="minorHAnsi" w:eastAsiaTheme="minorHAnsi" w:hAnsiTheme="minorHAnsi" w:cstheme="minorHAnsi"/>
          <w:lang w:eastAsia="en-US"/>
        </w:rPr>
        <w:t>płomienia, a wydzielane przez rury w wysokiej temperaturze gazy nie s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D070C2">
        <w:rPr>
          <w:rFonts w:asciiTheme="minorHAnsi" w:eastAsiaTheme="minorHAnsi" w:hAnsiTheme="minorHAnsi" w:cstheme="minorHAnsi"/>
          <w:lang w:eastAsia="en-US"/>
        </w:rPr>
        <w:t>szkodliwe dla zdrowia człowieka.</w:t>
      </w:r>
    </w:p>
    <w:p w14:paraId="0CB7144E" w14:textId="77777777" w:rsidR="00C928D5" w:rsidRPr="00D070C2" w:rsidRDefault="00C928D5" w:rsidP="003835C3">
      <w:pPr>
        <w:rPr>
          <w:rFonts w:asciiTheme="minorHAnsi" w:eastAsiaTheme="minorHAnsi" w:hAnsiTheme="minorHAnsi" w:cstheme="minorHAnsi"/>
          <w:lang w:eastAsia="en-US"/>
        </w:rPr>
      </w:pPr>
      <w:r w:rsidRPr="00D070C2">
        <w:rPr>
          <w:rFonts w:asciiTheme="minorHAnsi" w:eastAsiaTheme="minorHAnsi" w:hAnsiTheme="minorHAnsi" w:cstheme="minorHAnsi"/>
          <w:lang w:eastAsia="en-US"/>
        </w:rPr>
        <w:t>Rurowe instalacje wn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trzowe powinny by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ć </w:t>
      </w:r>
      <w:r w:rsidRPr="00D070C2">
        <w:rPr>
          <w:rFonts w:asciiTheme="minorHAnsi" w:eastAsiaTheme="minorHAnsi" w:hAnsiTheme="minorHAnsi" w:cstheme="minorHAnsi"/>
          <w:lang w:eastAsia="en-US"/>
        </w:rPr>
        <w:t>odporne na temperatur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ę </w:t>
      </w:r>
      <w:r w:rsidRPr="00D070C2">
        <w:rPr>
          <w:rFonts w:asciiTheme="minorHAnsi" w:eastAsiaTheme="minorHAnsi" w:hAnsiTheme="minorHAnsi" w:cstheme="minorHAnsi"/>
          <w:lang w:eastAsia="en-US"/>
        </w:rPr>
        <w:t>otoczenia w zakresie od –5 do + 60ºC, a ze wzgl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du na wytrzymało</w:t>
      </w:r>
      <w:r w:rsidRPr="00D070C2">
        <w:rPr>
          <w:rFonts w:asciiTheme="minorHAnsi" w:eastAsia="TimesNewRoman" w:hAnsiTheme="minorHAnsi" w:cstheme="minorHAnsi"/>
          <w:lang w:eastAsia="en-US"/>
        </w:rPr>
        <w:t>ść</w:t>
      </w:r>
      <w:r w:rsidRPr="00D070C2">
        <w:rPr>
          <w:rFonts w:asciiTheme="minorHAnsi" w:eastAsiaTheme="minorHAnsi" w:hAnsiTheme="minorHAnsi" w:cstheme="minorHAnsi"/>
          <w:lang w:eastAsia="en-US"/>
        </w:rPr>
        <w:t>, wymagaj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D070C2">
        <w:rPr>
          <w:rFonts w:asciiTheme="minorHAnsi" w:eastAsiaTheme="minorHAnsi" w:hAnsiTheme="minorHAnsi" w:cstheme="minorHAnsi"/>
          <w:lang w:eastAsia="en-US"/>
        </w:rPr>
        <w:t xml:space="preserve">stosowania rur z tworzyw sztucznych lekkich i </w:t>
      </w:r>
      <w:r w:rsidRPr="00D070C2">
        <w:rPr>
          <w:rFonts w:asciiTheme="minorHAnsi" w:eastAsia="TimesNewRoman" w:hAnsiTheme="minorHAnsi" w:cstheme="minorHAnsi"/>
          <w:lang w:eastAsia="en-US"/>
        </w:rPr>
        <w:t>ś</w:t>
      </w:r>
      <w:r w:rsidRPr="00D070C2">
        <w:rPr>
          <w:rFonts w:asciiTheme="minorHAnsi" w:eastAsiaTheme="minorHAnsi" w:hAnsiTheme="minorHAnsi" w:cstheme="minorHAnsi"/>
          <w:lang w:eastAsia="en-US"/>
        </w:rPr>
        <w:t xml:space="preserve">rednich. Dobór </w:t>
      </w:r>
      <w:r w:rsidRPr="00D070C2">
        <w:rPr>
          <w:rFonts w:asciiTheme="minorHAnsi" w:eastAsia="TimesNewRoman" w:hAnsiTheme="minorHAnsi" w:cstheme="minorHAnsi"/>
          <w:lang w:eastAsia="en-US"/>
        </w:rPr>
        <w:t>ś</w:t>
      </w:r>
      <w:r w:rsidRPr="00D070C2">
        <w:rPr>
          <w:rFonts w:asciiTheme="minorHAnsi" w:eastAsiaTheme="minorHAnsi" w:hAnsiTheme="minorHAnsi" w:cstheme="minorHAnsi"/>
          <w:lang w:eastAsia="en-US"/>
        </w:rPr>
        <w:t>rednicy rur instalacyjnych zale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y od przekroju poprzecznego kabli i przewodów wci</w:t>
      </w:r>
      <w:r w:rsidRPr="00D070C2">
        <w:rPr>
          <w:rFonts w:asciiTheme="minorHAnsi" w:eastAsia="TimesNewRoman" w:hAnsiTheme="minorHAnsi" w:cstheme="minorHAnsi"/>
          <w:lang w:eastAsia="en-US"/>
        </w:rPr>
        <w:t>ą</w:t>
      </w:r>
      <w:r w:rsidRPr="00D070C2">
        <w:rPr>
          <w:rFonts w:asciiTheme="minorHAnsi" w:eastAsiaTheme="minorHAnsi" w:hAnsiTheme="minorHAnsi" w:cstheme="minorHAnsi"/>
          <w:lang w:eastAsia="en-US"/>
        </w:rPr>
        <w:t>ganych oraz ich ilo</w:t>
      </w:r>
      <w:r w:rsidRPr="00D070C2">
        <w:rPr>
          <w:rFonts w:asciiTheme="minorHAnsi" w:eastAsia="TimesNewRoman" w:hAnsiTheme="minorHAnsi" w:cstheme="minorHAnsi"/>
          <w:lang w:eastAsia="en-US"/>
        </w:rPr>
        <w:t>ś</w:t>
      </w:r>
      <w:r w:rsidRPr="00D070C2">
        <w:rPr>
          <w:rFonts w:asciiTheme="minorHAnsi" w:eastAsiaTheme="minorHAnsi" w:hAnsiTheme="minorHAnsi" w:cstheme="minorHAnsi"/>
          <w:lang w:eastAsia="en-US"/>
        </w:rPr>
        <w:t>ci wci</w:t>
      </w:r>
      <w:r w:rsidRPr="00D070C2">
        <w:rPr>
          <w:rFonts w:asciiTheme="minorHAnsi" w:eastAsia="TimesNewRoman" w:hAnsiTheme="minorHAnsi" w:cstheme="minorHAnsi"/>
          <w:lang w:eastAsia="en-US"/>
        </w:rPr>
        <w:t>ą</w:t>
      </w:r>
      <w:r w:rsidRPr="00D070C2">
        <w:rPr>
          <w:rFonts w:asciiTheme="minorHAnsi" w:eastAsiaTheme="minorHAnsi" w:hAnsiTheme="minorHAnsi" w:cstheme="minorHAnsi"/>
          <w:lang w:eastAsia="en-US"/>
        </w:rPr>
        <w:t>ganej do wspólnej rury instalacyjnej. Rury z tworzyw sztucznych mog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D070C2">
        <w:rPr>
          <w:rFonts w:asciiTheme="minorHAnsi" w:eastAsiaTheme="minorHAnsi" w:hAnsiTheme="minorHAnsi" w:cstheme="minorHAnsi"/>
          <w:lang w:eastAsia="en-US"/>
        </w:rPr>
        <w:t>by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ć </w:t>
      </w:r>
      <w:r w:rsidRPr="00D070C2">
        <w:rPr>
          <w:rFonts w:asciiTheme="minorHAnsi" w:eastAsiaTheme="minorHAnsi" w:hAnsiTheme="minorHAnsi" w:cstheme="minorHAnsi"/>
          <w:lang w:eastAsia="en-US"/>
        </w:rPr>
        <w:t>gładkie lub karbowane i jednocze</w:t>
      </w:r>
      <w:r w:rsidRPr="00D070C2">
        <w:rPr>
          <w:rFonts w:asciiTheme="minorHAnsi" w:eastAsia="TimesNewRoman" w:hAnsiTheme="minorHAnsi" w:cstheme="minorHAnsi"/>
          <w:lang w:eastAsia="en-US"/>
        </w:rPr>
        <w:t>ś</w:t>
      </w:r>
      <w:r w:rsidRPr="00D070C2">
        <w:rPr>
          <w:rFonts w:asciiTheme="minorHAnsi" w:eastAsiaTheme="minorHAnsi" w:hAnsiTheme="minorHAnsi" w:cstheme="minorHAnsi"/>
          <w:lang w:eastAsia="en-US"/>
        </w:rPr>
        <w:t>nie gi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 xml:space="preserve">tkie lub sztywne; </w:t>
      </w:r>
      <w:r w:rsidRPr="00D070C2">
        <w:rPr>
          <w:rFonts w:asciiTheme="minorHAnsi" w:eastAsia="TimesNewRoman" w:hAnsiTheme="minorHAnsi" w:cstheme="minorHAnsi"/>
          <w:lang w:eastAsia="en-US"/>
        </w:rPr>
        <w:t>ś</w:t>
      </w:r>
      <w:r w:rsidRPr="00D070C2">
        <w:rPr>
          <w:rFonts w:asciiTheme="minorHAnsi" w:eastAsiaTheme="minorHAnsi" w:hAnsiTheme="minorHAnsi" w:cstheme="minorHAnsi"/>
          <w:lang w:eastAsia="en-US"/>
        </w:rPr>
        <w:t>rednice typowych rur gładkich: od ø 16 do ø 63 mm (wi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ksze dla kabli o du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 xml:space="preserve">ych przekrojach 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 xml:space="preserve">ył wg. potrzeb do 200 mm2) natomiast </w:t>
      </w:r>
      <w:r w:rsidRPr="00D070C2">
        <w:rPr>
          <w:rFonts w:asciiTheme="minorHAnsi" w:eastAsia="TimesNewRoman" w:hAnsiTheme="minorHAnsi" w:cstheme="minorHAnsi"/>
          <w:lang w:eastAsia="en-US"/>
        </w:rPr>
        <w:t>ś</w:t>
      </w:r>
      <w:r w:rsidRPr="00D070C2">
        <w:rPr>
          <w:rFonts w:asciiTheme="minorHAnsi" w:eastAsiaTheme="minorHAnsi" w:hAnsiTheme="minorHAnsi" w:cstheme="minorHAnsi"/>
          <w:lang w:eastAsia="en-US"/>
        </w:rPr>
        <w:t>rednice typowych rur karbowanych: od ø 16 do ø 54 mm.</w:t>
      </w:r>
    </w:p>
    <w:p w14:paraId="6692A2CA" w14:textId="77777777" w:rsidR="00C928D5" w:rsidRPr="00D070C2" w:rsidRDefault="00C928D5" w:rsidP="007D36E5">
      <w:pPr>
        <w:pStyle w:val="2NAG"/>
        <w:rPr>
          <w:rFonts w:asciiTheme="minorHAnsi" w:hAnsiTheme="minorHAnsi" w:cstheme="minorHAnsi"/>
          <w:lang w:eastAsia="en-US"/>
        </w:rPr>
      </w:pPr>
      <w:bookmarkStart w:id="30" w:name="_Toc528564378"/>
      <w:bookmarkStart w:id="31" w:name="_Toc119402257"/>
      <w:r w:rsidRPr="00D070C2">
        <w:rPr>
          <w:rFonts w:asciiTheme="minorHAnsi" w:eastAsiaTheme="minorHAnsi" w:hAnsiTheme="minorHAnsi" w:cstheme="minorHAnsi"/>
        </w:rPr>
        <w:t>Systemy</w:t>
      </w:r>
      <w:r w:rsidRPr="00D070C2">
        <w:rPr>
          <w:rFonts w:asciiTheme="minorHAnsi" w:eastAsiaTheme="minorHAnsi" w:hAnsiTheme="minorHAnsi" w:cstheme="minorHAnsi"/>
          <w:lang w:eastAsia="en-US"/>
        </w:rPr>
        <w:t xml:space="preserve"> mocuj</w:t>
      </w:r>
      <w:r w:rsidRPr="00D070C2">
        <w:rPr>
          <w:rFonts w:asciiTheme="minorHAnsi" w:eastAsia="TimesNewRoman" w:hAnsiTheme="minorHAnsi" w:cstheme="minorHAnsi"/>
          <w:lang w:eastAsia="en-US"/>
        </w:rPr>
        <w:t>ą</w:t>
      </w:r>
      <w:r w:rsidRPr="00D070C2">
        <w:rPr>
          <w:rFonts w:asciiTheme="minorHAnsi" w:eastAsiaTheme="minorHAnsi" w:hAnsiTheme="minorHAnsi" w:cstheme="minorHAnsi"/>
          <w:lang w:eastAsia="en-US"/>
        </w:rPr>
        <w:t>ce przewody, kable, instalacje wi</w:t>
      </w:r>
      <w:r w:rsidRPr="00D070C2">
        <w:rPr>
          <w:rFonts w:asciiTheme="minorHAnsi" w:eastAsia="TimesNewRoman" w:hAnsiTheme="minorHAnsi" w:cstheme="minorHAnsi"/>
          <w:lang w:eastAsia="en-US"/>
        </w:rPr>
        <w:t>ą</w:t>
      </w:r>
      <w:r w:rsidRPr="00D070C2">
        <w:rPr>
          <w:rFonts w:asciiTheme="minorHAnsi" w:eastAsiaTheme="minorHAnsi" w:hAnsiTheme="minorHAnsi" w:cstheme="minorHAnsi"/>
          <w:lang w:eastAsia="en-US"/>
        </w:rPr>
        <w:t>zkowe i osprz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t</w:t>
      </w:r>
      <w:bookmarkEnd w:id="30"/>
      <w:bookmarkEnd w:id="31"/>
    </w:p>
    <w:p w14:paraId="227C10E7" w14:textId="77777777" w:rsidR="00C928D5" w:rsidRPr="00D070C2" w:rsidRDefault="00C928D5" w:rsidP="003835C3">
      <w:pPr>
        <w:rPr>
          <w:rFonts w:asciiTheme="minorHAnsi" w:eastAsiaTheme="minorHAnsi" w:hAnsiTheme="minorHAnsi" w:cstheme="minorHAnsi"/>
          <w:lang w:eastAsia="en-US"/>
        </w:rPr>
      </w:pPr>
      <w:r w:rsidRPr="00D070C2">
        <w:rPr>
          <w:rFonts w:asciiTheme="minorHAnsi" w:eastAsiaTheme="minorHAnsi" w:hAnsiTheme="minorHAnsi" w:cstheme="minorHAnsi"/>
          <w:lang w:eastAsia="en-US"/>
        </w:rPr>
        <w:t>Uchwyty do rur instalacyjnych – wykonane z tworzyw i w typowielko</w:t>
      </w:r>
      <w:r w:rsidRPr="00D070C2">
        <w:rPr>
          <w:rFonts w:asciiTheme="minorHAnsi" w:eastAsia="TimesNewRoman" w:hAnsiTheme="minorHAnsi" w:cstheme="minorHAnsi"/>
          <w:lang w:eastAsia="en-US"/>
        </w:rPr>
        <w:t>ś</w:t>
      </w:r>
      <w:r w:rsidRPr="00D070C2">
        <w:rPr>
          <w:rFonts w:asciiTheme="minorHAnsi" w:eastAsiaTheme="minorHAnsi" w:hAnsiTheme="minorHAnsi" w:cstheme="minorHAnsi"/>
          <w:lang w:eastAsia="en-US"/>
        </w:rPr>
        <w:t>ciach takich jak rury instalacyjne – mocowanie rury poprzez wciskanie lub przykr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canie (otwarte lub zamykane).</w:t>
      </w:r>
    </w:p>
    <w:p w14:paraId="0CA12884" w14:textId="77777777" w:rsidR="00C928D5" w:rsidRPr="00D070C2" w:rsidRDefault="00C928D5" w:rsidP="003835C3">
      <w:pPr>
        <w:rPr>
          <w:rFonts w:asciiTheme="minorHAnsi" w:eastAsiaTheme="minorHAnsi" w:hAnsiTheme="minorHAnsi" w:cstheme="minorHAnsi"/>
          <w:lang w:eastAsia="en-US"/>
        </w:rPr>
      </w:pPr>
      <w:r w:rsidRPr="00D070C2">
        <w:rPr>
          <w:rFonts w:asciiTheme="minorHAnsi" w:eastAsiaTheme="minorHAnsi" w:hAnsiTheme="minorHAnsi" w:cstheme="minorHAnsi"/>
          <w:lang w:eastAsia="en-US"/>
        </w:rPr>
        <w:t>Puszki elektroinstalacyjne mog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D070C2">
        <w:rPr>
          <w:rFonts w:asciiTheme="minorHAnsi" w:eastAsiaTheme="minorHAnsi" w:hAnsiTheme="minorHAnsi" w:cstheme="minorHAnsi"/>
          <w:lang w:eastAsia="en-US"/>
        </w:rPr>
        <w:t>by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ć </w:t>
      </w:r>
      <w:r w:rsidRPr="00D070C2">
        <w:rPr>
          <w:rFonts w:asciiTheme="minorHAnsi" w:eastAsiaTheme="minorHAnsi" w:hAnsiTheme="minorHAnsi" w:cstheme="minorHAnsi"/>
          <w:lang w:eastAsia="en-US"/>
        </w:rPr>
        <w:t xml:space="preserve">standardowe i do </w:t>
      </w:r>
      <w:r w:rsidRPr="00D070C2">
        <w:rPr>
          <w:rFonts w:asciiTheme="minorHAnsi" w:eastAsia="TimesNewRoman" w:hAnsiTheme="minorHAnsi" w:cstheme="minorHAnsi"/>
          <w:lang w:eastAsia="en-US"/>
        </w:rPr>
        <w:t>ś</w:t>
      </w:r>
      <w:r w:rsidRPr="00D070C2">
        <w:rPr>
          <w:rFonts w:asciiTheme="minorHAnsi" w:eastAsiaTheme="minorHAnsi" w:hAnsiTheme="minorHAnsi" w:cstheme="minorHAnsi"/>
          <w:lang w:eastAsia="en-US"/>
        </w:rPr>
        <w:t>cian pustych, słu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żą </w:t>
      </w:r>
      <w:r w:rsidRPr="00D070C2">
        <w:rPr>
          <w:rFonts w:asciiTheme="minorHAnsi" w:eastAsiaTheme="minorHAnsi" w:hAnsiTheme="minorHAnsi" w:cstheme="minorHAnsi"/>
          <w:lang w:eastAsia="en-US"/>
        </w:rPr>
        <w:t>do monta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u gniazd i ł</w:t>
      </w:r>
      <w:r w:rsidRPr="00D070C2">
        <w:rPr>
          <w:rFonts w:asciiTheme="minorHAnsi" w:eastAsia="TimesNewRoman" w:hAnsiTheme="minorHAnsi" w:cstheme="minorHAnsi"/>
          <w:lang w:eastAsia="en-US"/>
        </w:rPr>
        <w:t>ą</w:t>
      </w:r>
      <w:r w:rsidRPr="00D070C2">
        <w:rPr>
          <w:rFonts w:asciiTheme="minorHAnsi" w:eastAsiaTheme="minorHAnsi" w:hAnsiTheme="minorHAnsi" w:cstheme="minorHAnsi"/>
          <w:lang w:eastAsia="en-US"/>
        </w:rPr>
        <w:t>czników instalacyjnych, wyst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puj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D070C2">
        <w:rPr>
          <w:rFonts w:asciiTheme="minorHAnsi" w:eastAsiaTheme="minorHAnsi" w:hAnsiTheme="minorHAnsi" w:cstheme="minorHAnsi"/>
          <w:lang w:eastAsia="en-US"/>
        </w:rPr>
        <w:t>jako ł</w:t>
      </w:r>
      <w:r w:rsidRPr="00D070C2">
        <w:rPr>
          <w:rFonts w:asciiTheme="minorHAnsi" w:eastAsia="TimesNewRoman" w:hAnsiTheme="minorHAnsi" w:cstheme="minorHAnsi"/>
          <w:lang w:eastAsia="en-US"/>
        </w:rPr>
        <w:t>ą</w:t>
      </w:r>
      <w:r w:rsidRPr="00D070C2">
        <w:rPr>
          <w:rFonts w:asciiTheme="minorHAnsi" w:eastAsiaTheme="minorHAnsi" w:hAnsiTheme="minorHAnsi" w:cstheme="minorHAnsi"/>
          <w:lang w:eastAsia="en-US"/>
        </w:rPr>
        <w:t>cz</w:t>
      </w:r>
      <w:r w:rsidRPr="00D070C2">
        <w:rPr>
          <w:rFonts w:asciiTheme="minorHAnsi" w:eastAsia="TimesNewRoman" w:hAnsiTheme="minorHAnsi" w:cstheme="minorHAnsi"/>
          <w:lang w:eastAsia="en-US"/>
        </w:rPr>
        <w:t>ą</w:t>
      </w:r>
      <w:r w:rsidRPr="00D070C2">
        <w:rPr>
          <w:rFonts w:asciiTheme="minorHAnsi" w:eastAsiaTheme="minorHAnsi" w:hAnsiTheme="minorHAnsi" w:cstheme="minorHAnsi"/>
          <w:lang w:eastAsia="en-US"/>
        </w:rPr>
        <w:t>ce, przelotowe, odgał</w:t>
      </w:r>
      <w:r w:rsidRPr="00D070C2">
        <w:rPr>
          <w:rFonts w:asciiTheme="minorHAnsi" w:eastAsia="TimesNewRoman" w:hAnsiTheme="minorHAnsi" w:cstheme="minorHAnsi"/>
          <w:lang w:eastAsia="en-US"/>
        </w:rPr>
        <w:t>ęź</w:t>
      </w:r>
      <w:r w:rsidRPr="00D070C2">
        <w:rPr>
          <w:rFonts w:asciiTheme="minorHAnsi" w:eastAsiaTheme="minorHAnsi" w:hAnsiTheme="minorHAnsi" w:cstheme="minorHAnsi"/>
          <w:lang w:eastAsia="en-US"/>
        </w:rPr>
        <w:t>ne lub podłogowe i sufitowe. Wykonane s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D070C2">
        <w:rPr>
          <w:rFonts w:asciiTheme="minorHAnsi" w:eastAsiaTheme="minorHAnsi" w:hAnsiTheme="minorHAnsi" w:cstheme="minorHAnsi"/>
          <w:lang w:eastAsia="en-US"/>
        </w:rPr>
        <w:t>z materiałów o wytrzymało</w:t>
      </w:r>
      <w:r w:rsidRPr="00D070C2">
        <w:rPr>
          <w:rFonts w:asciiTheme="minorHAnsi" w:eastAsia="TimesNewRoman" w:hAnsiTheme="minorHAnsi" w:cstheme="minorHAnsi"/>
          <w:lang w:eastAsia="en-US"/>
        </w:rPr>
        <w:t>ś</w:t>
      </w:r>
      <w:r w:rsidRPr="00D070C2">
        <w:rPr>
          <w:rFonts w:asciiTheme="minorHAnsi" w:eastAsiaTheme="minorHAnsi" w:hAnsiTheme="minorHAnsi" w:cstheme="minorHAnsi"/>
          <w:lang w:eastAsia="en-US"/>
        </w:rPr>
        <w:t>ci elektrycznej powy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 xml:space="preserve">ej 2 </w:t>
      </w:r>
      <w:proofErr w:type="spellStart"/>
      <w:r w:rsidRPr="00D070C2">
        <w:rPr>
          <w:rFonts w:asciiTheme="minorHAnsi" w:eastAsiaTheme="minorHAnsi" w:hAnsiTheme="minorHAnsi" w:cstheme="minorHAnsi"/>
          <w:lang w:eastAsia="en-US"/>
        </w:rPr>
        <w:t>kV</w:t>
      </w:r>
      <w:proofErr w:type="spellEnd"/>
      <w:r w:rsidRPr="00D070C2">
        <w:rPr>
          <w:rFonts w:asciiTheme="minorHAnsi" w:eastAsiaTheme="minorHAnsi" w:hAnsiTheme="minorHAnsi" w:cstheme="minorHAnsi"/>
          <w:lang w:eastAsia="en-US"/>
        </w:rPr>
        <w:t xml:space="preserve">, niepalnych lub </w:t>
      </w:r>
      <w:proofErr w:type="spellStart"/>
      <w:r w:rsidRPr="00D070C2">
        <w:rPr>
          <w:rFonts w:asciiTheme="minorHAnsi" w:eastAsiaTheme="minorHAnsi" w:hAnsiTheme="minorHAnsi" w:cstheme="minorHAnsi"/>
          <w:lang w:eastAsia="en-US"/>
        </w:rPr>
        <w:t>trudnozapalnych</w:t>
      </w:r>
      <w:proofErr w:type="spellEnd"/>
      <w:r w:rsidRPr="00D070C2">
        <w:rPr>
          <w:rFonts w:asciiTheme="minorHAnsi" w:eastAsiaTheme="minorHAnsi" w:hAnsiTheme="minorHAnsi" w:cstheme="minorHAnsi"/>
          <w:lang w:eastAsia="en-US"/>
        </w:rPr>
        <w:t>, które nie podtrzymuj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D070C2">
        <w:rPr>
          <w:rFonts w:asciiTheme="minorHAnsi" w:eastAsiaTheme="minorHAnsi" w:hAnsiTheme="minorHAnsi" w:cstheme="minorHAnsi"/>
          <w:lang w:eastAsia="en-US"/>
        </w:rPr>
        <w:t>płomienia, a wydzielane w wysokiej temperaturze przez puszk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ę </w:t>
      </w:r>
      <w:r w:rsidRPr="00D070C2">
        <w:rPr>
          <w:rFonts w:asciiTheme="minorHAnsi" w:eastAsiaTheme="minorHAnsi" w:hAnsiTheme="minorHAnsi" w:cstheme="minorHAnsi"/>
          <w:lang w:eastAsia="en-US"/>
        </w:rPr>
        <w:t>gazy nie s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D070C2">
        <w:rPr>
          <w:rFonts w:asciiTheme="minorHAnsi" w:eastAsiaTheme="minorHAnsi" w:hAnsiTheme="minorHAnsi" w:cstheme="minorHAnsi"/>
          <w:lang w:eastAsia="en-US"/>
        </w:rPr>
        <w:t>szkodliwe dla zdrowia człowieka, jednocze</w:t>
      </w:r>
      <w:r w:rsidRPr="00D070C2">
        <w:rPr>
          <w:rFonts w:asciiTheme="minorHAnsi" w:eastAsia="TimesNewRoman" w:hAnsiTheme="minorHAnsi" w:cstheme="minorHAnsi"/>
          <w:lang w:eastAsia="en-US"/>
        </w:rPr>
        <w:t>ś</w:t>
      </w:r>
      <w:r w:rsidRPr="00D070C2">
        <w:rPr>
          <w:rFonts w:asciiTheme="minorHAnsi" w:eastAsiaTheme="minorHAnsi" w:hAnsiTheme="minorHAnsi" w:cstheme="minorHAnsi"/>
          <w:lang w:eastAsia="en-US"/>
        </w:rPr>
        <w:t>nie zapewniaj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D070C2">
        <w:rPr>
          <w:rFonts w:asciiTheme="minorHAnsi" w:eastAsiaTheme="minorHAnsi" w:hAnsiTheme="minorHAnsi" w:cstheme="minorHAnsi"/>
          <w:lang w:eastAsia="en-US"/>
        </w:rPr>
        <w:t>minimalny stopie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ń </w:t>
      </w:r>
      <w:r w:rsidRPr="00D070C2">
        <w:rPr>
          <w:rFonts w:asciiTheme="minorHAnsi" w:eastAsiaTheme="minorHAnsi" w:hAnsiTheme="minorHAnsi" w:cstheme="minorHAnsi"/>
          <w:lang w:eastAsia="en-US"/>
        </w:rPr>
        <w:t>ochrony IP 2X. Dobór typu puszki uzale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niony jest od systemu instalacyjnego. Ze wzgl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du na system monta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u – wyst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puj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D070C2">
        <w:rPr>
          <w:rFonts w:asciiTheme="minorHAnsi" w:eastAsiaTheme="minorHAnsi" w:hAnsiTheme="minorHAnsi" w:cstheme="minorHAnsi"/>
          <w:lang w:eastAsia="en-US"/>
        </w:rPr>
        <w:t>puszki natynkowe, podtynkowe, natynkowo – wtynkowe, podłogowe. W zale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no</w:t>
      </w:r>
      <w:r w:rsidRPr="00D070C2">
        <w:rPr>
          <w:rFonts w:asciiTheme="minorHAnsi" w:eastAsia="TimesNewRoman" w:hAnsiTheme="minorHAnsi" w:cstheme="minorHAnsi"/>
          <w:lang w:eastAsia="en-US"/>
        </w:rPr>
        <w:t>ś</w:t>
      </w:r>
      <w:r w:rsidRPr="00D070C2">
        <w:rPr>
          <w:rFonts w:asciiTheme="minorHAnsi" w:eastAsiaTheme="minorHAnsi" w:hAnsiTheme="minorHAnsi" w:cstheme="minorHAnsi"/>
          <w:lang w:eastAsia="en-US"/>
        </w:rPr>
        <w:t>ci od przeznaczenia puszki musz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D070C2">
        <w:rPr>
          <w:rFonts w:asciiTheme="minorHAnsi" w:eastAsiaTheme="minorHAnsi" w:hAnsiTheme="minorHAnsi" w:cstheme="minorHAnsi"/>
          <w:lang w:eastAsia="en-US"/>
        </w:rPr>
        <w:t>spełnia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ć </w:t>
      </w:r>
      <w:r w:rsidRPr="00D070C2">
        <w:rPr>
          <w:rFonts w:asciiTheme="minorHAnsi" w:eastAsiaTheme="minorHAnsi" w:hAnsiTheme="minorHAnsi" w:cstheme="minorHAnsi"/>
          <w:lang w:eastAsia="en-US"/>
        </w:rPr>
        <w:t>nast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puj</w:t>
      </w:r>
      <w:r w:rsidRPr="00D070C2">
        <w:rPr>
          <w:rFonts w:asciiTheme="minorHAnsi" w:eastAsia="TimesNewRoman" w:hAnsiTheme="minorHAnsi" w:cstheme="minorHAnsi"/>
          <w:lang w:eastAsia="en-US"/>
        </w:rPr>
        <w:t>ą</w:t>
      </w:r>
      <w:r w:rsidRPr="00D070C2">
        <w:rPr>
          <w:rFonts w:asciiTheme="minorHAnsi" w:eastAsiaTheme="minorHAnsi" w:hAnsiTheme="minorHAnsi" w:cstheme="minorHAnsi"/>
          <w:lang w:eastAsia="en-US"/>
        </w:rPr>
        <w:t>ce wymagania co do ich wielko</w:t>
      </w:r>
      <w:r w:rsidRPr="00D070C2">
        <w:rPr>
          <w:rFonts w:asciiTheme="minorHAnsi" w:eastAsia="TimesNewRoman" w:hAnsiTheme="minorHAnsi" w:cstheme="minorHAnsi"/>
          <w:lang w:eastAsia="en-US"/>
        </w:rPr>
        <w:t>ś</w:t>
      </w:r>
      <w:r w:rsidRPr="00D070C2">
        <w:rPr>
          <w:rFonts w:asciiTheme="minorHAnsi" w:eastAsiaTheme="minorHAnsi" w:hAnsiTheme="minorHAnsi" w:cstheme="minorHAnsi"/>
          <w:lang w:eastAsia="en-US"/>
        </w:rPr>
        <w:t>ci: puszka osprz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towa ø 60 mm, sufitowa lub ko</w:t>
      </w:r>
      <w:r w:rsidRPr="00D070C2">
        <w:rPr>
          <w:rFonts w:asciiTheme="minorHAnsi" w:eastAsia="TimesNewRoman" w:hAnsiTheme="minorHAnsi" w:cstheme="minorHAnsi"/>
          <w:lang w:eastAsia="en-US"/>
        </w:rPr>
        <w:t>ń</w:t>
      </w:r>
      <w:r w:rsidRPr="00D070C2">
        <w:rPr>
          <w:rFonts w:asciiTheme="minorHAnsi" w:eastAsiaTheme="minorHAnsi" w:hAnsiTheme="minorHAnsi" w:cstheme="minorHAnsi"/>
          <w:lang w:eastAsia="en-US"/>
        </w:rPr>
        <w:t>cowa ø 80 mm lub 60x60 mm, rozgał</w:t>
      </w:r>
      <w:r w:rsidRPr="00D070C2">
        <w:rPr>
          <w:rFonts w:asciiTheme="minorHAnsi" w:eastAsia="TimesNewRoman" w:hAnsiTheme="minorHAnsi" w:cstheme="minorHAnsi"/>
          <w:lang w:eastAsia="en-US"/>
        </w:rPr>
        <w:t>ęź</w:t>
      </w:r>
      <w:r w:rsidRPr="00D070C2">
        <w:rPr>
          <w:rFonts w:asciiTheme="minorHAnsi" w:eastAsiaTheme="minorHAnsi" w:hAnsiTheme="minorHAnsi" w:cstheme="minorHAnsi"/>
          <w:lang w:eastAsia="en-US"/>
        </w:rPr>
        <w:t>na lub przelotowa ø 70 mm lub 75 x 75 mm – dwu- trzy- lub czterowej</w:t>
      </w:r>
      <w:r w:rsidRPr="00D070C2">
        <w:rPr>
          <w:rFonts w:asciiTheme="minorHAnsi" w:eastAsia="TimesNewRoman" w:hAnsiTheme="minorHAnsi" w:cstheme="minorHAnsi"/>
          <w:lang w:eastAsia="en-US"/>
        </w:rPr>
        <w:t>ś</w:t>
      </w:r>
      <w:r w:rsidRPr="00D070C2">
        <w:rPr>
          <w:rFonts w:asciiTheme="minorHAnsi" w:eastAsiaTheme="minorHAnsi" w:hAnsiTheme="minorHAnsi" w:cstheme="minorHAnsi"/>
          <w:lang w:eastAsia="en-US"/>
        </w:rPr>
        <w:t xml:space="preserve">ciowa dla przewodów o przekroju 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yły do 6 mm². Puszki elektroinstalacyjne do monta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u gniazd i ł</w:t>
      </w:r>
      <w:r w:rsidRPr="00D070C2">
        <w:rPr>
          <w:rFonts w:asciiTheme="minorHAnsi" w:eastAsia="TimesNewRoman" w:hAnsiTheme="minorHAnsi" w:cstheme="minorHAnsi"/>
          <w:lang w:eastAsia="en-US"/>
        </w:rPr>
        <w:t>ą</w:t>
      </w:r>
      <w:r w:rsidRPr="00D070C2">
        <w:rPr>
          <w:rFonts w:asciiTheme="minorHAnsi" w:eastAsiaTheme="minorHAnsi" w:hAnsiTheme="minorHAnsi" w:cstheme="minorHAnsi"/>
          <w:lang w:eastAsia="en-US"/>
        </w:rPr>
        <w:t>czników instalacyjnych powinny by</w:t>
      </w:r>
      <w:r w:rsidRPr="00D070C2">
        <w:rPr>
          <w:rFonts w:asciiTheme="minorHAnsi" w:eastAsia="TimesNewRoman" w:hAnsiTheme="minorHAnsi" w:cstheme="minorHAnsi"/>
          <w:lang w:eastAsia="en-US"/>
        </w:rPr>
        <w:t>ć</w:t>
      </w:r>
      <w:r w:rsidRPr="00D070C2">
        <w:rPr>
          <w:rFonts w:asciiTheme="minorHAnsi" w:eastAsiaTheme="minorHAnsi" w:hAnsiTheme="minorHAnsi" w:cstheme="minorHAnsi"/>
          <w:lang w:eastAsia="en-US"/>
        </w:rPr>
        <w:t xml:space="preserve"> przystosowane do mocowania osprz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tu za pomoc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D070C2">
        <w:rPr>
          <w:rFonts w:asciiTheme="minorHAnsi" w:eastAsiaTheme="minorHAnsi" w:hAnsiTheme="minorHAnsi" w:cstheme="minorHAnsi"/>
          <w:lang w:eastAsia="en-US"/>
        </w:rPr>
        <w:t>„pazurków” i / lub wkr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tów.</w:t>
      </w:r>
    </w:p>
    <w:p w14:paraId="1D9C0514" w14:textId="77777777" w:rsidR="00C928D5" w:rsidRPr="00D070C2" w:rsidRDefault="00C928D5" w:rsidP="003835C3">
      <w:pPr>
        <w:rPr>
          <w:rFonts w:asciiTheme="minorHAnsi" w:eastAsiaTheme="minorHAnsi" w:hAnsiTheme="minorHAnsi" w:cstheme="minorHAnsi"/>
          <w:lang w:eastAsia="en-US"/>
        </w:rPr>
      </w:pPr>
      <w:r w:rsidRPr="00D070C2">
        <w:rPr>
          <w:rFonts w:asciiTheme="minorHAnsi" w:eastAsiaTheme="minorHAnsi" w:hAnsiTheme="minorHAnsi" w:cstheme="minorHAnsi"/>
          <w:lang w:eastAsia="en-US"/>
        </w:rPr>
        <w:t>Ko</w:t>
      </w:r>
      <w:r w:rsidRPr="00D070C2">
        <w:rPr>
          <w:rFonts w:asciiTheme="minorHAnsi" w:eastAsia="TimesNewRoman" w:hAnsiTheme="minorHAnsi" w:cstheme="minorHAnsi"/>
          <w:lang w:eastAsia="en-US"/>
        </w:rPr>
        <w:t>ń</w:t>
      </w:r>
      <w:r w:rsidRPr="00D070C2">
        <w:rPr>
          <w:rFonts w:asciiTheme="minorHAnsi" w:eastAsiaTheme="minorHAnsi" w:hAnsiTheme="minorHAnsi" w:cstheme="minorHAnsi"/>
          <w:lang w:eastAsia="en-US"/>
        </w:rPr>
        <w:t>cówki kablowe, zaciski i odgał</w:t>
      </w:r>
      <w:r w:rsidRPr="00D070C2">
        <w:rPr>
          <w:rFonts w:asciiTheme="minorHAnsi" w:eastAsia="TimesNewRoman" w:hAnsiTheme="minorHAnsi" w:cstheme="minorHAnsi"/>
          <w:lang w:eastAsia="en-US"/>
        </w:rPr>
        <w:t>ęź</w:t>
      </w:r>
      <w:r w:rsidRPr="00D070C2">
        <w:rPr>
          <w:rFonts w:asciiTheme="minorHAnsi" w:eastAsiaTheme="minorHAnsi" w:hAnsiTheme="minorHAnsi" w:cstheme="minorHAnsi"/>
          <w:lang w:eastAsia="en-US"/>
        </w:rPr>
        <w:t>niki wykonane z materiałów dobrze przewodz</w:t>
      </w:r>
      <w:r w:rsidRPr="00D070C2">
        <w:rPr>
          <w:rFonts w:asciiTheme="minorHAnsi" w:eastAsia="TimesNewRoman" w:hAnsiTheme="minorHAnsi" w:cstheme="minorHAnsi"/>
          <w:lang w:eastAsia="en-US"/>
        </w:rPr>
        <w:t>ą</w:t>
      </w:r>
      <w:r w:rsidRPr="00D070C2">
        <w:rPr>
          <w:rFonts w:asciiTheme="minorHAnsi" w:eastAsiaTheme="minorHAnsi" w:hAnsiTheme="minorHAnsi" w:cstheme="minorHAnsi"/>
          <w:lang w:eastAsia="en-US"/>
        </w:rPr>
        <w:t>cych pr</w:t>
      </w:r>
      <w:r w:rsidRPr="00D070C2">
        <w:rPr>
          <w:rFonts w:asciiTheme="minorHAnsi" w:eastAsia="TimesNewRoman" w:hAnsiTheme="minorHAnsi" w:cstheme="minorHAnsi"/>
          <w:lang w:eastAsia="en-US"/>
        </w:rPr>
        <w:t>ą</w:t>
      </w:r>
      <w:r w:rsidRPr="00D070C2">
        <w:rPr>
          <w:rFonts w:asciiTheme="minorHAnsi" w:eastAsiaTheme="minorHAnsi" w:hAnsiTheme="minorHAnsi" w:cstheme="minorHAnsi"/>
          <w:lang w:eastAsia="en-US"/>
        </w:rPr>
        <w:t>d elektryczny jak aluminium, mied</w:t>
      </w:r>
      <w:r w:rsidRPr="00D070C2">
        <w:rPr>
          <w:rFonts w:asciiTheme="minorHAnsi" w:eastAsia="TimesNewRoman" w:hAnsiTheme="minorHAnsi" w:cstheme="minorHAnsi"/>
          <w:lang w:eastAsia="en-US"/>
        </w:rPr>
        <w:t>ź</w:t>
      </w:r>
      <w:r w:rsidRPr="00D070C2">
        <w:rPr>
          <w:rFonts w:asciiTheme="minorHAnsi" w:eastAsiaTheme="minorHAnsi" w:hAnsiTheme="minorHAnsi" w:cstheme="minorHAnsi"/>
          <w:lang w:eastAsia="en-US"/>
        </w:rPr>
        <w:t>, mosi</w:t>
      </w:r>
      <w:r w:rsidRPr="00D070C2">
        <w:rPr>
          <w:rFonts w:asciiTheme="minorHAnsi" w:eastAsia="TimesNewRoman" w:hAnsiTheme="minorHAnsi" w:cstheme="minorHAnsi"/>
          <w:lang w:eastAsia="en-US"/>
        </w:rPr>
        <w:t>ą</w:t>
      </w:r>
      <w:r w:rsidRPr="00D070C2">
        <w:rPr>
          <w:rFonts w:asciiTheme="minorHAnsi" w:eastAsiaTheme="minorHAnsi" w:hAnsiTheme="minorHAnsi" w:cstheme="minorHAnsi"/>
          <w:lang w:eastAsia="en-US"/>
        </w:rPr>
        <w:t>dz, montowane poprzez zaciskanie, skr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canie lub lutowanie; ich zastosowanie ułatwia podł</w:t>
      </w:r>
      <w:r w:rsidRPr="00D070C2">
        <w:rPr>
          <w:rFonts w:asciiTheme="minorHAnsi" w:eastAsia="TimesNewRoman" w:hAnsiTheme="minorHAnsi" w:cstheme="minorHAnsi"/>
          <w:lang w:eastAsia="en-US"/>
        </w:rPr>
        <w:t>ą</w:t>
      </w:r>
      <w:r w:rsidRPr="00D070C2">
        <w:rPr>
          <w:rFonts w:asciiTheme="minorHAnsi" w:eastAsiaTheme="minorHAnsi" w:hAnsiTheme="minorHAnsi" w:cstheme="minorHAnsi"/>
          <w:lang w:eastAsia="en-US"/>
        </w:rPr>
        <w:t>czanie i umo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liwia wielokrotne odł</w:t>
      </w:r>
      <w:r w:rsidRPr="00D070C2">
        <w:rPr>
          <w:rFonts w:asciiTheme="minorHAnsi" w:eastAsia="TimesNewRoman" w:hAnsiTheme="minorHAnsi" w:cstheme="minorHAnsi"/>
          <w:lang w:eastAsia="en-US"/>
        </w:rPr>
        <w:t>ą</w:t>
      </w:r>
      <w:r w:rsidRPr="00D070C2">
        <w:rPr>
          <w:rFonts w:asciiTheme="minorHAnsi" w:eastAsiaTheme="minorHAnsi" w:hAnsiTheme="minorHAnsi" w:cstheme="minorHAnsi"/>
          <w:lang w:eastAsia="en-US"/>
        </w:rPr>
        <w:t>czanie i przył</w:t>
      </w:r>
      <w:r w:rsidRPr="00D070C2">
        <w:rPr>
          <w:rFonts w:asciiTheme="minorHAnsi" w:eastAsia="TimesNewRoman" w:hAnsiTheme="minorHAnsi" w:cstheme="minorHAnsi"/>
          <w:lang w:eastAsia="en-US"/>
        </w:rPr>
        <w:t>ą</w:t>
      </w:r>
      <w:r w:rsidRPr="00D070C2">
        <w:rPr>
          <w:rFonts w:asciiTheme="minorHAnsi" w:eastAsiaTheme="minorHAnsi" w:hAnsiTheme="minorHAnsi" w:cstheme="minorHAnsi"/>
          <w:lang w:eastAsia="en-US"/>
        </w:rPr>
        <w:t>czanie przewodów do instalacji bez konieczno</w:t>
      </w:r>
      <w:r w:rsidRPr="00D070C2">
        <w:rPr>
          <w:rFonts w:asciiTheme="minorHAnsi" w:eastAsia="TimesNewRoman" w:hAnsiTheme="minorHAnsi" w:cstheme="minorHAnsi"/>
          <w:lang w:eastAsia="en-US"/>
        </w:rPr>
        <w:t>ś</w:t>
      </w:r>
      <w:r w:rsidRPr="00D070C2">
        <w:rPr>
          <w:rFonts w:asciiTheme="minorHAnsi" w:eastAsiaTheme="minorHAnsi" w:hAnsiTheme="minorHAnsi" w:cstheme="minorHAnsi"/>
          <w:lang w:eastAsia="en-US"/>
        </w:rPr>
        <w:t>ci ka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dorazowego przygotowania ko</w:t>
      </w:r>
      <w:r w:rsidRPr="00D070C2">
        <w:rPr>
          <w:rFonts w:asciiTheme="minorHAnsi" w:eastAsia="TimesNewRoman" w:hAnsiTheme="minorHAnsi" w:cstheme="minorHAnsi"/>
          <w:lang w:eastAsia="en-US"/>
        </w:rPr>
        <w:t>ń</w:t>
      </w:r>
      <w:r w:rsidRPr="00D070C2">
        <w:rPr>
          <w:rFonts w:asciiTheme="minorHAnsi" w:eastAsiaTheme="minorHAnsi" w:hAnsiTheme="minorHAnsi" w:cstheme="minorHAnsi"/>
          <w:lang w:eastAsia="en-US"/>
        </w:rPr>
        <w:t>ców przewodu oraz umo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liwia systemowe izolowanie za pomoc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D070C2">
        <w:rPr>
          <w:rFonts w:asciiTheme="minorHAnsi" w:eastAsiaTheme="minorHAnsi" w:hAnsiTheme="minorHAnsi" w:cstheme="minorHAnsi"/>
          <w:lang w:eastAsia="en-US"/>
        </w:rPr>
        <w:t>osłon izolacyjnych.</w:t>
      </w:r>
    </w:p>
    <w:p w14:paraId="057BA1CB" w14:textId="77777777" w:rsidR="00C928D5" w:rsidRPr="00D070C2" w:rsidRDefault="00C928D5" w:rsidP="00B10BF9">
      <w:pPr>
        <w:rPr>
          <w:rFonts w:asciiTheme="minorHAnsi" w:eastAsiaTheme="minorHAnsi" w:hAnsiTheme="minorHAnsi" w:cstheme="minorHAnsi"/>
          <w:lang w:eastAsia="en-US"/>
        </w:rPr>
      </w:pPr>
      <w:r w:rsidRPr="00D070C2">
        <w:rPr>
          <w:rFonts w:asciiTheme="minorHAnsi" w:eastAsiaTheme="minorHAnsi" w:hAnsiTheme="minorHAnsi" w:cstheme="minorHAnsi"/>
          <w:lang w:eastAsia="en-US"/>
        </w:rPr>
        <w:t>Pozostały osprz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t – ułatwia monta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ż </w:t>
      </w:r>
      <w:r w:rsidRPr="00D070C2">
        <w:rPr>
          <w:rFonts w:asciiTheme="minorHAnsi" w:eastAsiaTheme="minorHAnsi" w:hAnsiTheme="minorHAnsi" w:cstheme="minorHAnsi"/>
          <w:lang w:eastAsia="en-US"/>
        </w:rPr>
        <w:t>i zwi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ksza bezpiecze</w:t>
      </w:r>
      <w:r w:rsidRPr="00D070C2">
        <w:rPr>
          <w:rFonts w:asciiTheme="minorHAnsi" w:eastAsia="TimesNewRoman" w:hAnsiTheme="minorHAnsi" w:cstheme="minorHAnsi"/>
          <w:lang w:eastAsia="en-US"/>
        </w:rPr>
        <w:t>ń</w:t>
      </w:r>
      <w:r w:rsidRPr="00D070C2">
        <w:rPr>
          <w:rFonts w:asciiTheme="minorHAnsi" w:eastAsiaTheme="minorHAnsi" w:hAnsiTheme="minorHAnsi" w:cstheme="minorHAnsi"/>
          <w:lang w:eastAsia="en-US"/>
        </w:rPr>
        <w:t>stwo obsługi; wyró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ni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ć </w:t>
      </w:r>
      <w:r w:rsidRPr="00D070C2">
        <w:rPr>
          <w:rFonts w:asciiTheme="minorHAnsi" w:eastAsiaTheme="minorHAnsi" w:hAnsiTheme="minorHAnsi" w:cstheme="minorHAnsi"/>
          <w:lang w:eastAsia="en-US"/>
        </w:rPr>
        <w:t>mo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na kilka grup materiałów: oznaczniki przewodów, dławnice, zł</w:t>
      </w:r>
      <w:r w:rsidRPr="00D070C2">
        <w:rPr>
          <w:rFonts w:asciiTheme="minorHAnsi" w:eastAsia="TimesNewRoman" w:hAnsiTheme="minorHAnsi" w:cstheme="minorHAnsi"/>
          <w:lang w:eastAsia="en-US"/>
        </w:rPr>
        <w:t>ą</w:t>
      </w:r>
      <w:r w:rsidRPr="00D070C2">
        <w:rPr>
          <w:rFonts w:asciiTheme="minorHAnsi" w:eastAsiaTheme="minorHAnsi" w:hAnsiTheme="minorHAnsi" w:cstheme="minorHAnsi"/>
          <w:lang w:eastAsia="en-US"/>
        </w:rPr>
        <w:t>czki i szyny, zaciski ochronne itp.</w:t>
      </w:r>
    </w:p>
    <w:p w14:paraId="72FA8DD5" w14:textId="77777777" w:rsidR="00C928D5" w:rsidRPr="00D070C2" w:rsidRDefault="00C928D5" w:rsidP="007D36E5">
      <w:pPr>
        <w:pStyle w:val="2NAG"/>
        <w:rPr>
          <w:rFonts w:asciiTheme="minorHAnsi" w:hAnsiTheme="minorHAnsi" w:cstheme="minorHAnsi"/>
          <w:lang w:eastAsia="en-US"/>
        </w:rPr>
      </w:pPr>
      <w:bookmarkStart w:id="32" w:name="_Toc528564379"/>
      <w:bookmarkStart w:id="33" w:name="_Toc119402258"/>
      <w:r w:rsidRPr="00D070C2">
        <w:rPr>
          <w:rFonts w:asciiTheme="minorHAnsi" w:eastAsiaTheme="minorHAnsi" w:hAnsiTheme="minorHAnsi" w:cstheme="minorHAnsi"/>
          <w:lang w:eastAsia="en-US"/>
        </w:rPr>
        <w:t>Sprz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t instalacyjny</w:t>
      </w:r>
      <w:bookmarkEnd w:id="32"/>
      <w:bookmarkEnd w:id="33"/>
    </w:p>
    <w:p w14:paraId="11202136" w14:textId="77777777" w:rsidR="00C928D5" w:rsidRPr="00D070C2" w:rsidRDefault="00C928D5" w:rsidP="003835C3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Łączniki ogólnego przeznaczenia wykonane dla potrzeb instalacji podtynkowych, natynkowych i natynkowo-wtynkowych:</w:t>
      </w:r>
    </w:p>
    <w:p w14:paraId="18A6DFC6" w14:textId="77777777" w:rsidR="00C928D5" w:rsidRPr="00D070C2" w:rsidRDefault="00C928D5" w:rsidP="003835C3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Łączniki podtynkowe powinny być przystosowane do instalowania w puszkach ø60 mm za pomocą wkrętów lub „pazurków”.</w:t>
      </w:r>
    </w:p>
    <w:p w14:paraId="54E36986" w14:textId="77777777" w:rsidR="00C928D5" w:rsidRPr="00D070C2" w:rsidRDefault="00C928D5" w:rsidP="003835C3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lastRenderedPageBreak/>
        <w:t>Łączniki natynkowe i natynkowo - wtynkowe przygotowane są do instalowania bezpośrednio na podłożu (ścianie) za pomocą wkrętów.</w:t>
      </w:r>
    </w:p>
    <w:p w14:paraId="3354152B" w14:textId="77777777" w:rsidR="00C928D5" w:rsidRPr="00D070C2" w:rsidRDefault="00C928D5" w:rsidP="003835C3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Zaciski do łączenia przewodów winny umożliwiać wprowadzenie przewodu o przekroju 1,0÷2,5 mm2</w:t>
      </w:r>
    </w:p>
    <w:p w14:paraId="3BBCE425" w14:textId="77777777" w:rsidR="00C928D5" w:rsidRPr="00D070C2" w:rsidRDefault="00C928D5" w:rsidP="003835C3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Obudowy łączników powinny być wykonane z materiałów niepalnych lub nie podtrzymujących płomienia.</w:t>
      </w:r>
    </w:p>
    <w:p w14:paraId="58892AE5" w14:textId="77777777" w:rsidR="00C928D5" w:rsidRPr="00D070C2" w:rsidRDefault="00C928D5" w:rsidP="003835C3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Podstawowe dane techniczne:</w:t>
      </w:r>
    </w:p>
    <w:p w14:paraId="213F69A9" w14:textId="77777777" w:rsidR="00C928D5" w:rsidRPr="00D070C2" w:rsidRDefault="00C928D5" w:rsidP="003835C3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 xml:space="preserve">napięcie znamionowe: 250V; 50 </w:t>
      </w:r>
      <w:proofErr w:type="spellStart"/>
      <w:r w:rsidRPr="00D070C2">
        <w:rPr>
          <w:rFonts w:asciiTheme="minorHAnsi" w:hAnsiTheme="minorHAnsi" w:cstheme="minorHAnsi"/>
        </w:rPr>
        <w:t>Hz</w:t>
      </w:r>
      <w:proofErr w:type="spellEnd"/>
      <w:r w:rsidRPr="00D070C2">
        <w:rPr>
          <w:rFonts w:asciiTheme="minorHAnsi" w:hAnsiTheme="minorHAnsi" w:cstheme="minorHAnsi"/>
        </w:rPr>
        <w:t>,</w:t>
      </w:r>
    </w:p>
    <w:p w14:paraId="18C54367" w14:textId="77777777" w:rsidR="00C928D5" w:rsidRPr="00D070C2" w:rsidRDefault="00C928D5" w:rsidP="003835C3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prąd znamionowy: 10 A,</w:t>
      </w:r>
    </w:p>
    <w:p w14:paraId="62B77313" w14:textId="77777777" w:rsidR="00C928D5" w:rsidRPr="00D070C2" w:rsidRDefault="00C928D5" w:rsidP="003835C3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stopień ochrony w wykonaniu zwykłym: minimum IP 2X,</w:t>
      </w:r>
    </w:p>
    <w:p w14:paraId="32C683A2" w14:textId="77777777" w:rsidR="00C928D5" w:rsidRPr="00D070C2" w:rsidRDefault="00C928D5" w:rsidP="003835C3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stopień ochrony w wykonaniu szczelnym: minimum IP 44.</w:t>
      </w:r>
    </w:p>
    <w:p w14:paraId="04B4AEA1" w14:textId="77777777" w:rsidR="00C928D5" w:rsidRPr="00D070C2" w:rsidRDefault="00C928D5" w:rsidP="007D36E5">
      <w:pPr>
        <w:pStyle w:val="2NAG"/>
        <w:rPr>
          <w:rFonts w:asciiTheme="minorHAnsi" w:eastAsiaTheme="minorHAnsi" w:hAnsiTheme="minorHAnsi" w:cstheme="minorHAnsi"/>
          <w:lang w:eastAsia="en-US"/>
        </w:rPr>
      </w:pPr>
      <w:bookmarkStart w:id="34" w:name="_Toc528564380"/>
      <w:bookmarkStart w:id="35" w:name="_Toc119402259"/>
      <w:r w:rsidRPr="00D070C2">
        <w:rPr>
          <w:rFonts w:asciiTheme="minorHAnsi" w:eastAsiaTheme="minorHAnsi" w:hAnsiTheme="minorHAnsi" w:cstheme="minorHAnsi"/>
          <w:lang w:eastAsia="en-US"/>
        </w:rPr>
        <w:t>Gniazda wtykowe ogólnego przeznaczenia do monta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u w instalacjach podtynkowych, natynkowych i natynkowo-wtynkowych:</w:t>
      </w:r>
      <w:bookmarkEnd w:id="34"/>
      <w:bookmarkEnd w:id="35"/>
    </w:p>
    <w:p w14:paraId="229C02A0" w14:textId="77777777" w:rsidR="00C928D5" w:rsidRPr="00D070C2" w:rsidRDefault="00C928D5" w:rsidP="003835C3">
      <w:pPr>
        <w:rPr>
          <w:rFonts w:asciiTheme="minorHAnsi" w:eastAsiaTheme="minorHAnsi" w:hAnsiTheme="minorHAnsi" w:cstheme="minorHAnsi"/>
          <w:lang w:eastAsia="en-US"/>
        </w:rPr>
      </w:pPr>
      <w:r w:rsidRPr="00D070C2">
        <w:rPr>
          <w:rFonts w:asciiTheme="minorHAnsi" w:eastAsiaTheme="minorHAnsi" w:hAnsiTheme="minorHAnsi" w:cstheme="minorHAnsi"/>
          <w:lang w:eastAsia="en-US"/>
        </w:rPr>
        <w:t>Gniazda podtynkowe 1-fazowe powinny zosta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ć </w:t>
      </w:r>
      <w:r w:rsidRPr="00D070C2">
        <w:rPr>
          <w:rFonts w:asciiTheme="minorHAnsi" w:eastAsiaTheme="minorHAnsi" w:hAnsiTheme="minorHAnsi" w:cstheme="minorHAnsi"/>
          <w:lang w:eastAsia="en-US"/>
        </w:rPr>
        <w:t>wyposa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one w styk ochronny i przystosowane do instalowania w puszkach ø 60 mm za pomoc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D070C2">
        <w:rPr>
          <w:rFonts w:asciiTheme="minorHAnsi" w:eastAsiaTheme="minorHAnsi" w:hAnsiTheme="minorHAnsi" w:cstheme="minorHAnsi"/>
          <w:lang w:eastAsia="en-US"/>
        </w:rPr>
        <w:t>wkr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tów lub „pazurków”.</w:t>
      </w:r>
    </w:p>
    <w:p w14:paraId="561D6713" w14:textId="77777777" w:rsidR="00C928D5" w:rsidRPr="00D070C2" w:rsidRDefault="00C928D5" w:rsidP="003835C3">
      <w:pPr>
        <w:rPr>
          <w:rFonts w:asciiTheme="minorHAnsi" w:eastAsiaTheme="minorHAnsi" w:hAnsiTheme="minorHAnsi" w:cstheme="minorHAnsi"/>
          <w:lang w:eastAsia="en-US"/>
        </w:rPr>
      </w:pPr>
      <w:r w:rsidRPr="00D070C2">
        <w:rPr>
          <w:rFonts w:asciiTheme="minorHAnsi" w:eastAsiaTheme="minorHAnsi" w:hAnsiTheme="minorHAnsi" w:cstheme="minorHAnsi"/>
          <w:lang w:eastAsia="en-US"/>
        </w:rPr>
        <w:t>Gniazda natynkowe i natynkowo-wtynkowe 1-fazowe powinny by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ć </w:t>
      </w:r>
      <w:r w:rsidRPr="00D070C2">
        <w:rPr>
          <w:rFonts w:asciiTheme="minorHAnsi" w:eastAsiaTheme="minorHAnsi" w:hAnsiTheme="minorHAnsi" w:cstheme="minorHAnsi"/>
          <w:lang w:eastAsia="en-US"/>
        </w:rPr>
        <w:t>wyposa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one w styk ochronny i przystosowane do instalowania bezpo</w:t>
      </w:r>
      <w:r w:rsidRPr="00D070C2">
        <w:rPr>
          <w:rFonts w:asciiTheme="minorHAnsi" w:eastAsia="TimesNewRoman" w:hAnsiTheme="minorHAnsi" w:cstheme="minorHAnsi"/>
          <w:lang w:eastAsia="en-US"/>
        </w:rPr>
        <w:t>ś</w:t>
      </w:r>
      <w:r w:rsidRPr="00D070C2">
        <w:rPr>
          <w:rFonts w:asciiTheme="minorHAnsi" w:eastAsiaTheme="minorHAnsi" w:hAnsiTheme="minorHAnsi" w:cstheme="minorHAnsi"/>
          <w:lang w:eastAsia="en-US"/>
        </w:rPr>
        <w:t>redniego na podło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u za pomoc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D070C2">
        <w:rPr>
          <w:rFonts w:asciiTheme="minorHAnsi" w:eastAsiaTheme="minorHAnsi" w:hAnsiTheme="minorHAnsi" w:cstheme="minorHAnsi"/>
          <w:lang w:eastAsia="en-US"/>
        </w:rPr>
        <w:t>wkr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 xml:space="preserve">tów. </w:t>
      </w:r>
    </w:p>
    <w:p w14:paraId="41083186" w14:textId="77777777" w:rsidR="00C928D5" w:rsidRPr="00D070C2" w:rsidRDefault="00C928D5" w:rsidP="003835C3">
      <w:pPr>
        <w:rPr>
          <w:rFonts w:asciiTheme="minorHAnsi" w:eastAsiaTheme="minorHAnsi" w:hAnsiTheme="minorHAnsi" w:cstheme="minorHAnsi"/>
          <w:lang w:eastAsia="en-US"/>
        </w:rPr>
      </w:pPr>
      <w:r w:rsidRPr="00D070C2">
        <w:rPr>
          <w:rFonts w:asciiTheme="minorHAnsi" w:eastAsiaTheme="minorHAnsi" w:hAnsiTheme="minorHAnsi" w:cstheme="minorHAnsi"/>
          <w:lang w:eastAsia="en-US"/>
        </w:rPr>
        <w:t>Obudowy gniazd nale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y wykona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ć </w:t>
      </w:r>
      <w:r w:rsidRPr="00D070C2">
        <w:rPr>
          <w:rFonts w:asciiTheme="minorHAnsi" w:eastAsiaTheme="minorHAnsi" w:hAnsiTheme="minorHAnsi" w:cstheme="minorHAnsi"/>
          <w:lang w:eastAsia="en-US"/>
        </w:rPr>
        <w:t xml:space="preserve">z materiałów niepalnych lub </w:t>
      </w:r>
      <w:proofErr w:type="spellStart"/>
      <w:r w:rsidRPr="00D070C2">
        <w:rPr>
          <w:rFonts w:asciiTheme="minorHAnsi" w:eastAsiaTheme="minorHAnsi" w:hAnsiTheme="minorHAnsi" w:cstheme="minorHAnsi"/>
          <w:lang w:eastAsia="en-US"/>
        </w:rPr>
        <w:t>niepodtrzymujacych</w:t>
      </w:r>
      <w:proofErr w:type="spellEnd"/>
      <w:r w:rsidRPr="00D070C2">
        <w:rPr>
          <w:rFonts w:asciiTheme="minorHAnsi" w:eastAsiaTheme="minorHAnsi" w:hAnsiTheme="minorHAnsi" w:cstheme="minorHAnsi"/>
          <w:lang w:eastAsia="en-US"/>
        </w:rPr>
        <w:t xml:space="preserve"> płomienia.</w:t>
      </w:r>
      <w:r w:rsidR="003835C3" w:rsidRPr="00D070C2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D070C2">
        <w:rPr>
          <w:rFonts w:asciiTheme="minorHAnsi" w:eastAsiaTheme="minorHAnsi" w:hAnsiTheme="minorHAnsi" w:cstheme="minorHAnsi"/>
          <w:lang w:eastAsia="en-US"/>
        </w:rPr>
        <w:t>Podstawowe dane techniczne gniazd wtykowych:</w:t>
      </w:r>
    </w:p>
    <w:p w14:paraId="7260B18D" w14:textId="77777777" w:rsidR="00C928D5" w:rsidRPr="00D070C2" w:rsidRDefault="00C928D5" w:rsidP="003835C3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 xml:space="preserve">napięcie znamionowe: 250V lub 250V/400V; 50 </w:t>
      </w:r>
      <w:proofErr w:type="spellStart"/>
      <w:r w:rsidRPr="00D070C2">
        <w:rPr>
          <w:rFonts w:asciiTheme="minorHAnsi" w:hAnsiTheme="minorHAnsi" w:cstheme="minorHAnsi"/>
        </w:rPr>
        <w:t>Hz</w:t>
      </w:r>
      <w:proofErr w:type="spellEnd"/>
      <w:r w:rsidRPr="00D070C2">
        <w:rPr>
          <w:rFonts w:asciiTheme="minorHAnsi" w:hAnsiTheme="minorHAnsi" w:cstheme="minorHAnsi"/>
        </w:rPr>
        <w:t>,</w:t>
      </w:r>
    </w:p>
    <w:p w14:paraId="02886031" w14:textId="77777777" w:rsidR="00C928D5" w:rsidRPr="00D070C2" w:rsidRDefault="00C928D5" w:rsidP="003835C3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prąd znamionowy: 16A dla gniazd 1-fazowych,</w:t>
      </w:r>
    </w:p>
    <w:p w14:paraId="44DEF5EB" w14:textId="77777777" w:rsidR="00C928D5" w:rsidRPr="00D070C2" w:rsidRDefault="00C928D5" w:rsidP="003835C3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stopień ochrony w wykonaniu zwykłym: minimum IP 2X,</w:t>
      </w:r>
    </w:p>
    <w:p w14:paraId="388D021B" w14:textId="77777777" w:rsidR="00C928D5" w:rsidRPr="00D070C2" w:rsidRDefault="00C928D5" w:rsidP="003835C3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stopień ochrony w wykonaniu szczelnym: minimum IP 44.</w:t>
      </w:r>
    </w:p>
    <w:p w14:paraId="1496861A" w14:textId="77777777" w:rsidR="00C928D5" w:rsidRPr="00D070C2" w:rsidRDefault="00C928D5" w:rsidP="007D36E5">
      <w:pPr>
        <w:pStyle w:val="2NAG"/>
        <w:rPr>
          <w:rFonts w:asciiTheme="minorHAnsi" w:hAnsiTheme="minorHAnsi" w:cstheme="minorHAnsi"/>
          <w:lang w:eastAsia="en-US"/>
        </w:rPr>
      </w:pPr>
      <w:bookmarkStart w:id="36" w:name="_Toc528564381"/>
      <w:bookmarkStart w:id="37" w:name="_Toc119402260"/>
      <w:r w:rsidRPr="00D070C2">
        <w:rPr>
          <w:rFonts w:asciiTheme="minorHAnsi" w:eastAsiaTheme="minorHAnsi" w:hAnsiTheme="minorHAnsi" w:cstheme="minorHAnsi"/>
          <w:lang w:eastAsia="en-US"/>
        </w:rPr>
        <w:t>Sprz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t o</w:t>
      </w:r>
      <w:r w:rsidRPr="00D070C2">
        <w:rPr>
          <w:rFonts w:asciiTheme="minorHAnsi" w:eastAsia="TimesNewRoman" w:hAnsiTheme="minorHAnsi" w:cstheme="minorHAnsi"/>
          <w:lang w:eastAsia="en-US"/>
        </w:rPr>
        <w:t>ś</w:t>
      </w:r>
      <w:r w:rsidRPr="00D070C2">
        <w:rPr>
          <w:rFonts w:asciiTheme="minorHAnsi" w:eastAsiaTheme="minorHAnsi" w:hAnsiTheme="minorHAnsi" w:cstheme="minorHAnsi"/>
          <w:lang w:eastAsia="en-US"/>
        </w:rPr>
        <w:t>wietleniowy</w:t>
      </w:r>
      <w:bookmarkEnd w:id="36"/>
      <w:bookmarkEnd w:id="37"/>
    </w:p>
    <w:p w14:paraId="6DA34113" w14:textId="77777777" w:rsidR="00C928D5" w:rsidRPr="00D070C2" w:rsidRDefault="00C928D5" w:rsidP="001342A1">
      <w:pPr>
        <w:rPr>
          <w:rFonts w:asciiTheme="minorHAnsi" w:eastAsiaTheme="minorHAnsi" w:hAnsiTheme="minorHAnsi" w:cstheme="minorHAnsi"/>
          <w:lang w:eastAsia="en-US"/>
        </w:rPr>
      </w:pPr>
      <w:r w:rsidRPr="00D070C2">
        <w:rPr>
          <w:rFonts w:asciiTheme="minorHAnsi" w:eastAsiaTheme="minorHAnsi" w:hAnsiTheme="minorHAnsi" w:cstheme="minorHAnsi"/>
          <w:lang w:eastAsia="en-US"/>
        </w:rPr>
        <w:t xml:space="preserve">Wypusty sufitowe i </w:t>
      </w:r>
      <w:r w:rsidRPr="00D070C2">
        <w:rPr>
          <w:rFonts w:asciiTheme="minorHAnsi" w:eastAsia="TimesNewRoman" w:hAnsiTheme="minorHAnsi" w:cstheme="minorHAnsi"/>
          <w:lang w:eastAsia="en-US"/>
        </w:rPr>
        <w:t>ś</w:t>
      </w:r>
      <w:r w:rsidRPr="00D070C2">
        <w:rPr>
          <w:rFonts w:asciiTheme="minorHAnsi" w:eastAsiaTheme="minorHAnsi" w:hAnsiTheme="minorHAnsi" w:cstheme="minorHAnsi"/>
          <w:lang w:eastAsia="en-US"/>
        </w:rPr>
        <w:t>cienne powinny by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ć </w:t>
      </w:r>
      <w:r w:rsidRPr="00D070C2">
        <w:rPr>
          <w:rFonts w:asciiTheme="minorHAnsi" w:eastAsiaTheme="minorHAnsi" w:hAnsiTheme="minorHAnsi" w:cstheme="minorHAnsi"/>
          <w:lang w:eastAsia="en-US"/>
        </w:rPr>
        <w:t>przystosowane do instalowania opraw o</w:t>
      </w:r>
      <w:r w:rsidRPr="00D070C2">
        <w:rPr>
          <w:rFonts w:asciiTheme="minorHAnsi" w:eastAsia="TimesNewRoman" w:hAnsiTheme="minorHAnsi" w:cstheme="minorHAnsi"/>
          <w:lang w:eastAsia="en-US"/>
        </w:rPr>
        <w:t>ś</w:t>
      </w:r>
      <w:r w:rsidRPr="00D070C2">
        <w:rPr>
          <w:rFonts w:asciiTheme="minorHAnsi" w:eastAsiaTheme="minorHAnsi" w:hAnsiTheme="minorHAnsi" w:cstheme="minorHAnsi"/>
          <w:lang w:eastAsia="en-US"/>
        </w:rPr>
        <w:t>wietleniowych, przy czym przekrój przewodów uło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onych na stałe nie mo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e by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ć </w:t>
      </w:r>
      <w:r w:rsidRPr="00D070C2">
        <w:rPr>
          <w:rFonts w:asciiTheme="minorHAnsi" w:eastAsiaTheme="minorHAnsi" w:hAnsiTheme="minorHAnsi" w:cstheme="minorHAnsi"/>
          <w:lang w:eastAsia="en-US"/>
        </w:rPr>
        <w:t>mniejszy od 1,5 mm2</w:t>
      </w:r>
    </w:p>
    <w:p w14:paraId="2B04677F" w14:textId="77777777" w:rsidR="00C928D5" w:rsidRPr="00D070C2" w:rsidRDefault="00C928D5" w:rsidP="007D36E5">
      <w:pPr>
        <w:pStyle w:val="2NAG"/>
        <w:rPr>
          <w:rFonts w:asciiTheme="minorHAnsi" w:hAnsiTheme="minorHAnsi" w:cstheme="minorHAnsi"/>
          <w:lang w:eastAsia="en-US"/>
        </w:rPr>
      </w:pPr>
      <w:bookmarkStart w:id="38" w:name="_Toc528564382"/>
      <w:bookmarkStart w:id="39" w:name="_Toc119402261"/>
      <w:r w:rsidRPr="00D070C2">
        <w:rPr>
          <w:rFonts w:asciiTheme="minorHAnsi" w:eastAsiaTheme="minorHAnsi" w:hAnsiTheme="minorHAnsi" w:cstheme="minorHAnsi"/>
          <w:lang w:eastAsia="en-US"/>
        </w:rPr>
        <w:t>Warunki przyj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cia na budow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ę </w:t>
      </w:r>
      <w:r w:rsidRPr="00D070C2">
        <w:rPr>
          <w:rFonts w:asciiTheme="minorHAnsi" w:eastAsiaTheme="minorHAnsi" w:hAnsiTheme="minorHAnsi" w:cstheme="minorHAnsi"/>
          <w:lang w:eastAsia="en-US"/>
        </w:rPr>
        <w:t>materiałów do robót monta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owych</w:t>
      </w:r>
      <w:bookmarkEnd w:id="38"/>
      <w:bookmarkEnd w:id="39"/>
    </w:p>
    <w:p w14:paraId="630334B2" w14:textId="77777777" w:rsidR="00C928D5" w:rsidRPr="00D070C2" w:rsidRDefault="00C928D5" w:rsidP="00B10BF9">
      <w:pPr>
        <w:rPr>
          <w:rFonts w:asciiTheme="minorHAnsi" w:eastAsiaTheme="minorHAnsi" w:hAnsiTheme="minorHAnsi" w:cstheme="minorHAnsi"/>
          <w:lang w:eastAsia="en-US"/>
        </w:rPr>
      </w:pPr>
      <w:r w:rsidRPr="00D070C2">
        <w:rPr>
          <w:rFonts w:asciiTheme="minorHAnsi" w:eastAsiaTheme="minorHAnsi" w:hAnsiTheme="minorHAnsi" w:cstheme="minorHAnsi"/>
          <w:lang w:eastAsia="en-US"/>
        </w:rPr>
        <w:t>Wyroby do robót monta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owych mog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D070C2">
        <w:rPr>
          <w:rFonts w:asciiTheme="minorHAnsi" w:eastAsiaTheme="minorHAnsi" w:hAnsiTheme="minorHAnsi" w:cstheme="minorHAnsi"/>
          <w:lang w:eastAsia="en-US"/>
        </w:rPr>
        <w:t>by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ć </w:t>
      </w:r>
      <w:r w:rsidRPr="00D070C2">
        <w:rPr>
          <w:rFonts w:asciiTheme="minorHAnsi" w:eastAsiaTheme="minorHAnsi" w:hAnsiTheme="minorHAnsi" w:cstheme="minorHAnsi"/>
          <w:lang w:eastAsia="en-US"/>
        </w:rPr>
        <w:t>przyj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te na budow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, je</w:t>
      </w:r>
      <w:r w:rsidRPr="00D070C2">
        <w:rPr>
          <w:rFonts w:asciiTheme="minorHAnsi" w:eastAsia="TimesNewRoman" w:hAnsiTheme="minorHAnsi" w:cstheme="minorHAnsi"/>
          <w:lang w:eastAsia="en-US"/>
        </w:rPr>
        <w:t>ś</w:t>
      </w:r>
      <w:r w:rsidRPr="00D070C2">
        <w:rPr>
          <w:rFonts w:asciiTheme="minorHAnsi" w:eastAsiaTheme="minorHAnsi" w:hAnsiTheme="minorHAnsi" w:cstheme="minorHAnsi"/>
          <w:lang w:eastAsia="en-US"/>
        </w:rPr>
        <w:t>li spełniaj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D070C2">
        <w:rPr>
          <w:rFonts w:asciiTheme="minorHAnsi" w:eastAsiaTheme="minorHAnsi" w:hAnsiTheme="minorHAnsi" w:cstheme="minorHAnsi"/>
          <w:lang w:eastAsia="en-US"/>
        </w:rPr>
        <w:t>nast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puj</w:t>
      </w:r>
      <w:r w:rsidRPr="00D070C2">
        <w:rPr>
          <w:rFonts w:asciiTheme="minorHAnsi" w:eastAsia="TimesNewRoman" w:hAnsiTheme="minorHAnsi" w:cstheme="minorHAnsi"/>
          <w:lang w:eastAsia="en-US"/>
        </w:rPr>
        <w:t>ą</w:t>
      </w:r>
      <w:r w:rsidRPr="00D070C2">
        <w:rPr>
          <w:rFonts w:asciiTheme="minorHAnsi" w:eastAsiaTheme="minorHAnsi" w:hAnsiTheme="minorHAnsi" w:cstheme="minorHAnsi"/>
          <w:lang w:eastAsia="en-US"/>
        </w:rPr>
        <w:t>ce</w:t>
      </w:r>
      <w:r w:rsidR="001342A1" w:rsidRPr="00D070C2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D070C2">
        <w:rPr>
          <w:rFonts w:asciiTheme="minorHAnsi" w:eastAsiaTheme="minorHAnsi" w:hAnsiTheme="minorHAnsi" w:cstheme="minorHAnsi"/>
          <w:lang w:eastAsia="en-US"/>
        </w:rPr>
        <w:t>warunki:</w:t>
      </w:r>
    </w:p>
    <w:p w14:paraId="0D098E66" w14:textId="77777777" w:rsidR="00C928D5" w:rsidRPr="00D070C2" w:rsidRDefault="00C928D5" w:rsidP="001342A1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są zgodne z ich wyszczególnieniem i charakterystyka podana w dokumentacji projektowej i specyfikacji technicznej ST,</w:t>
      </w:r>
    </w:p>
    <w:p w14:paraId="42A88A97" w14:textId="77777777" w:rsidR="00C928D5" w:rsidRPr="00D070C2" w:rsidRDefault="00C928D5" w:rsidP="001342A1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są właściwie oznakowane i opakowane,</w:t>
      </w:r>
    </w:p>
    <w:p w14:paraId="56D98AC9" w14:textId="77777777" w:rsidR="00C928D5" w:rsidRPr="00D070C2" w:rsidRDefault="00C928D5" w:rsidP="001342A1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spełniają wymagane właściwości wskazane odpowiednimi dokumentami odniesienia,</w:t>
      </w:r>
    </w:p>
    <w:p w14:paraId="72AE293E" w14:textId="77777777" w:rsidR="00C928D5" w:rsidRPr="00D070C2" w:rsidRDefault="00C928D5" w:rsidP="001342A1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producent dostarczył dokumenty świadczące o dopuszczeniu do obrotu i powszechnego lub jednostkowego zastosowania, a w odniesieniu do fabrycznie przygotowanych prefabrykatów również karty katalogowe wyrobów lub firmowe wytyczne stosowania wyrobów.</w:t>
      </w:r>
    </w:p>
    <w:p w14:paraId="1E7122C4" w14:textId="77777777" w:rsidR="00C928D5" w:rsidRPr="00D070C2" w:rsidRDefault="00C928D5" w:rsidP="001342A1">
      <w:pPr>
        <w:rPr>
          <w:rFonts w:asciiTheme="minorHAnsi" w:eastAsiaTheme="minorHAnsi" w:hAnsiTheme="minorHAnsi" w:cstheme="minorHAnsi"/>
          <w:lang w:eastAsia="en-US"/>
        </w:rPr>
      </w:pPr>
      <w:r w:rsidRPr="00D070C2">
        <w:rPr>
          <w:rFonts w:asciiTheme="minorHAnsi" w:eastAsiaTheme="minorHAnsi" w:hAnsiTheme="minorHAnsi" w:cstheme="minorHAnsi"/>
          <w:lang w:eastAsia="en-US"/>
        </w:rPr>
        <w:t>Niedopuszczalne jest stosowanie do robót monta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owych – wyrobów i materiałów nieznanego</w:t>
      </w:r>
      <w:r w:rsidR="001342A1" w:rsidRPr="00D070C2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D070C2">
        <w:rPr>
          <w:rFonts w:asciiTheme="minorHAnsi" w:eastAsiaTheme="minorHAnsi" w:hAnsiTheme="minorHAnsi" w:cstheme="minorHAnsi"/>
          <w:lang w:eastAsia="en-US"/>
        </w:rPr>
        <w:t>pochodzenia.</w:t>
      </w:r>
    </w:p>
    <w:p w14:paraId="754F7AC3" w14:textId="77777777" w:rsidR="00C928D5" w:rsidRPr="00D070C2" w:rsidRDefault="00C928D5" w:rsidP="00B10BF9">
      <w:pPr>
        <w:rPr>
          <w:rFonts w:asciiTheme="minorHAnsi" w:eastAsiaTheme="minorHAnsi" w:hAnsiTheme="minorHAnsi" w:cstheme="minorHAnsi"/>
          <w:lang w:eastAsia="en-US"/>
        </w:rPr>
      </w:pPr>
      <w:r w:rsidRPr="00D070C2">
        <w:rPr>
          <w:rFonts w:asciiTheme="minorHAnsi" w:eastAsiaTheme="minorHAnsi" w:hAnsiTheme="minorHAnsi" w:cstheme="minorHAnsi"/>
          <w:lang w:eastAsia="en-US"/>
        </w:rPr>
        <w:t>Przyj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cie materiałów i wyrobów na budow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ę </w:t>
      </w:r>
      <w:r w:rsidRPr="00D070C2">
        <w:rPr>
          <w:rFonts w:asciiTheme="minorHAnsi" w:eastAsiaTheme="minorHAnsi" w:hAnsiTheme="minorHAnsi" w:cstheme="minorHAnsi"/>
          <w:lang w:eastAsia="en-US"/>
        </w:rPr>
        <w:t>powinno by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ć </w:t>
      </w:r>
      <w:r w:rsidRPr="00D070C2">
        <w:rPr>
          <w:rFonts w:asciiTheme="minorHAnsi" w:eastAsiaTheme="minorHAnsi" w:hAnsiTheme="minorHAnsi" w:cstheme="minorHAnsi"/>
          <w:lang w:eastAsia="en-US"/>
        </w:rPr>
        <w:t>potwierdzone wpisem do dziennika budowy.</w:t>
      </w:r>
    </w:p>
    <w:p w14:paraId="05258893" w14:textId="77777777" w:rsidR="00C928D5" w:rsidRPr="00D070C2" w:rsidRDefault="00C928D5" w:rsidP="007D36E5">
      <w:pPr>
        <w:pStyle w:val="2NAG"/>
        <w:rPr>
          <w:rFonts w:asciiTheme="minorHAnsi" w:hAnsiTheme="minorHAnsi" w:cstheme="minorHAnsi"/>
          <w:lang w:eastAsia="en-US"/>
        </w:rPr>
      </w:pPr>
      <w:bookmarkStart w:id="40" w:name="_Toc528564383"/>
      <w:bookmarkStart w:id="41" w:name="_Toc119402262"/>
      <w:r w:rsidRPr="00D070C2">
        <w:rPr>
          <w:rFonts w:asciiTheme="minorHAnsi" w:eastAsiaTheme="minorHAnsi" w:hAnsiTheme="minorHAnsi" w:cstheme="minorHAnsi"/>
          <w:lang w:eastAsia="en-US"/>
        </w:rPr>
        <w:t>Warunki przechowywania materiałów do monta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u instalacji elektrycznych</w:t>
      </w:r>
      <w:bookmarkEnd w:id="40"/>
      <w:bookmarkEnd w:id="41"/>
    </w:p>
    <w:p w14:paraId="0BF51B17" w14:textId="77777777" w:rsidR="00C928D5" w:rsidRPr="00D070C2" w:rsidRDefault="00C928D5" w:rsidP="001342A1">
      <w:pPr>
        <w:rPr>
          <w:rFonts w:asciiTheme="minorHAnsi" w:eastAsiaTheme="minorHAnsi" w:hAnsiTheme="minorHAnsi" w:cstheme="minorHAnsi"/>
          <w:lang w:eastAsia="en-US"/>
        </w:rPr>
      </w:pPr>
      <w:r w:rsidRPr="00D070C2">
        <w:rPr>
          <w:rFonts w:asciiTheme="minorHAnsi" w:eastAsiaTheme="minorHAnsi" w:hAnsiTheme="minorHAnsi" w:cstheme="minorHAnsi"/>
          <w:lang w:eastAsia="en-US"/>
        </w:rPr>
        <w:t>Wszystkie materiały pakowane powinny by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ć </w:t>
      </w:r>
      <w:r w:rsidRPr="00D070C2">
        <w:rPr>
          <w:rFonts w:asciiTheme="minorHAnsi" w:eastAsiaTheme="minorHAnsi" w:hAnsiTheme="minorHAnsi" w:cstheme="minorHAnsi"/>
          <w:lang w:eastAsia="en-US"/>
        </w:rPr>
        <w:t>przechowywane i magazynowane zgodnie z instrukcj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ą </w:t>
      </w:r>
      <w:r w:rsidRPr="00D070C2">
        <w:rPr>
          <w:rFonts w:asciiTheme="minorHAnsi" w:eastAsiaTheme="minorHAnsi" w:hAnsiTheme="minorHAnsi" w:cstheme="minorHAnsi"/>
          <w:lang w:eastAsia="en-US"/>
        </w:rPr>
        <w:t>producenta oraz wymaganiami odpowiednich norm. W szczególno</w:t>
      </w:r>
      <w:r w:rsidRPr="00D070C2">
        <w:rPr>
          <w:rFonts w:asciiTheme="minorHAnsi" w:eastAsia="TimesNewRoman" w:hAnsiTheme="minorHAnsi" w:cstheme="minorHAnsi"/>
          <w:lang w:eastAsia="en-US"/>
        </w:rPr>
        <w:t>ś</w:t>
      </w:r>
      <w:r w:rsidRPr="00D070C2">
        <w:rPr>
          <w:rFonts w:asciiTheme="minorHAnsi" w:eastAsiaTheme="minorHAnsi" w:hAnsiTheme="minorHAnsi" w:cstheme="minorHAnsi"/>
          <w:lang w:eastAsia="en-US"/>
        </w:rPr>
        <w:t>ci kable i przewody nale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y przechowywa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ć </w:t>
      </w:r>
      <w:r w:rsidRPr="00D070C2">
        <w:rPr>
          <w:rFonts w:asciiTheme="minorHAnsi" w:eastAsiaTheme="minorHAnsi" w:hAnsiTheme="minorHAnsi" w:cstheme="minorHAnsi"/>
          <w:lang w:eastAsia="en-US"/>
        </w:rPr>
        <w:t>na b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bnach (oznaczenie „B”) lub w kr</w:t>
      </w:r>
      <w:r w:rsidRPr="00D070C2">
        <w:rPr>
          <w:rFonts w:asciiTheme="minorHAnsi" w:eastAsia="TimesNewRoman" w:hAnsiTheme="minorHAnsi" w:cstheme="minorHAnsi"/>
          <w:lang w:eastAsia="en-US"/>
        </w:rPr>
        <w:t>ąż</w:t>
      </w:r>
      <w:r w:rsidRPr="00D070C2">
        <w:rPr>
          <w:rFonts w:asciiTheme="minorHAnsi" w:eastAsiaTheme="minorHAnsi" w:hAnsiTheme="minorHAnsi" w:cstheme="minorHAnsi"/>
          <w:lang w:eastAsia="en-US"/>
        </w:rPr>
        <w:t>kach (oznaczenie „K”), ko</w:t>
      </w:r>
      <w:r w:rsidRPr="00D070C2">
        <w:rPr>
          <w:rFonts w:asciiTheme="minorHAnsi" w:eastAsia="TimesNewRoman" w:hAnsiTheme="minorHAnsi" w:cstheme="minorHAnsi"/>
          <w:lang w:eastAsia="en-US"/>
        </w:rPr>
        <w:t>ń</w:t>
      </w:r>
      <w:r w:rsidRPr="00D070C2">
        <w:rPr>
          <w:rFonts w:asciiTheme="minorHAnsi" w:eastAsiaTheme="minorHAnsi" w:hAnsiTheme="minorHAnsi" w:cstheme="minorHAnsi"/>
          <w:lang w:eastAsia="en-US"/>
        </w:rPr>
        <w:t>ce przewodów producent zabezpiecza przed przedostawaniem si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ę </w:t>
      </w:r>
      <w:r w:rsidRPr="00D070C2">
        <w:rPr>
          <w:rFonts w:asciiTheme="minorHAnsi" w:eastAsiaTheme="minorHAnsi" w:hAnsiTheme="minorHAnsi" w:cstheme="minorHAnsi"/>
          <w:lang w:eastAsia="en-US"/>
        </w:rPr>
        <w:t>wilgoci do wewn</w:t>
      </w:r>
      <w:r w:rsidRPr="00D070C2">
        <w:rPr>
          <w:rFonts w:asciiTheme="minorHAnsi" w:eastAsia="TimesNewRoman" w:hAnsiTheme="minorHAnsi" w:cstheme="minorHAnsi"/>
          <w:lang w:eastAsia="en-US"/>
        </w:rPr>
        <w:t>ą</w:t>
      </w:r>
      <w:r w:rsidRPr="00D070C2">
        <w:rPr>
          <w:rFonts w:asciiTheme="minorHAnsi" w:eastAsiaTheme="minorHAnsi" w:hAnsiTheme="minorHAnsi" w:cstheme="minorHAnsi"/>
          <w:lang w:eastAsia="en-US"/>
        </w:rPr>
        <w:t>trz i wyprowadza poza opakowanie dla ułatwienia kontroli parametrów (ci</w:t>
      </w:r>
      <w:r w:rsidRPr="00D070C2">
        <w:rPr>
          <w:rFonts w:asciiTheme="minorHAnsi" w:eastAsia="TimesNewRoman" w:hAnsiTheme="minorHAnsi" w:cstheme="minorHAnsi"/>
          <w:lang w:eastAsia="en-US"/>
        </w:rPr>
        <w:t>ą</w:t>
      </w:r>
      <w:r w:rsidRPr="00D070C2">
        <w:rPr>
          <w:rFonts w:asciiTheme="minorHAnsi" w:eastAsiaTheme="minorHAnsi" w:hAnsiTheme="minorHAnsi" w:cstheme="minorHAnsi"/>
          <w:lang w:eastAsia="en-US"/>
        </w:rPr>
        <w:t>gło</w:t>
      </w:r>
      <w:r w:rsidRPr="00D070C2">
        <w:rPr>
          <w:rFonts w:asciiTheme="minorHAnsi" w:eastAsia="TimesNewRoman" w:hAnsiTheme="minorHAnsi" w:cstheme="minorHAnsi"/>
          <w:lang w:eastAsia="en-US"/>
        </w:rPr>
        <w:t>ść ż</w:t>
      </w:r>
      <w:r w:rsidRPr="00D070C2">
        <w:rPr>
          <w:rFonts w:asciiTheme="minorHAnsi" w:eastAsiaTheme="minorHAnsi" w:hAnsiTheme="minorHAnsi" w:cstheme="minorHAnsi"/>
          <w:lang w:eastAsia="en-US"/>
        </w:rPr>
        <w:t>ył, przekrój). Pozostały sprz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t, osprz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t i oprawy o</w:t>
      </w:r>
      <w:r w:rsidRPr="00D070C2">
        <w:rPr>
          <w:rFonts w:asciiTheme="minorHAnsi" w:eastAsia="TimesNewRoman" w:hAnsiTheme="minorHAnsi" w:cstheme="minorHAnsi"/>
          <w:lang w:eastAsia="en-US"/>
        </w:rPr>
        <w:t>ś</w:t>
      </w:r>
      <w:r w:rsidRPr="00D070C2">
        <w:rPr>
          <w:rFonts w:asciiTheme="minorHAnsi" w:eastAsiaTheme="minorHAnsi" w:hAnsiTheme="minorHAnsi" w:cstheme="minorHAnsi"/>
          <w:lang w:eastAsia="en-US"/>
        </w:rPr>
        <w:t>wietleniowe wraz z osprz</w:t>
      </w:r>
      <w:r w:rsidRPr="00D070C2">
        <w:rPr>
          <w:rFonts w:asciiTheme="minorHAnsi" w:eastAsia="TimesNewRoman" w:hAnsiTheme="minorHAnsi" w:cstheme="minorHAnsi"/>
          <w:lang w:eastAsia="en-US"/>
        </w:rPr>
        <w:t>ę</w:t>
      </w:r>
      <w:r w:rsidRPr="00D070C2">
        <w:rPr>
          <w:rFonts w:asciiTheme="minorHAnsi" w:eastAsiaTheme="minorHAnsi" w:hAnsiTheme="minorHAnsi" w:cstheme="minorHAnsi"/>
          <w:lang w:eastAsia="en-US"/>
        </w:rPr>
        <w:t>tem pomocniczym nale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y przechowywa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ć </w:t>
      </w:r>
      <w:r w:rsidRPr="00D070C2">
        <w:rPr>
          <w:rFonts w:asciiTheme="minorHAnsi" w:eastAsiaTheme="minorHAnsi" w:hAnsiTheme="minorHAnsi" w:cstheme="minorHAnsi"/>
          <w:lang w:eastAsia="en-US"/>
        </w:rPr>
        <w:t>w oryginalnych opakowaniach, kartonach, opakowaniach foliowych. Szczególnie nale</w:t>
      </w:r>
      <w:r w:rsidRPr="00D070C2">
        <w:rPr>
          <w:rFonts w:asciiTheme="minorHAnsi" w:eastAsia="TimesNewRoman" w:hAnsiTheme="minorHAnsi" w:cstheme="minorHAnsi"/>
          <w:lang w:eastAsia="en-US"/>
        </w:rPr>
        <w:t>ż</w:t>
      </w:r>
      <w:r w:rsidRPr="00D070C2">
        <w:rPr>
          <w:rFonts w:asciiTheme="minorHAnsi" w:eastAsiaTheme="minorHAnsi" w:hAnsiTheme="minorHAnsi" w:cstheme="minorHAnsi"/>
          <w:lang w:eastAsia="en-US"/>
        </w:rPr>
        <w:t>y chroni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ć </w:t>
      </w:r>
      <w:r w:rsidRPr="00D070C2">
        <w:rPr>
          <w:rFonts w:asciiTheme="minorHAnsi" w:eastAsiaTheme="minorHAnsi" w:hAnsiTheme="minorHAnsi" w:cstheme="minorHAnsi"/>
          <w:lang w:eastAsia="en-US"/>
        </w:rPr>
        <w:t>przed wpływami atmosferycznymi: deszczem, mrozem oraz zawilgoceniem. Pomieszczenie magazynowe do przechowywania wyrobów opakowanych powinno by</w:t>
      </w:r>
      <w:r w:rsidRPr="00D070C2">
        <w:rPr>
          <w:rFonts w:asciiTheme="minorHAnsi" w:eastAsia="TimesNewRoman" w:hAnsiTheme="minorHAnsi" w:cstheme="minorHAnsi"/>
          <w:lang w:eastAsia="en-US"/>
        </w:rPr>
        <w:t xml:space="preserve">ć </w:t>
      </w:r>
      <w:r w:rsidRPr="00D070C2">
        <w:rPr>
          <w:rFonts w:asciiTheme="minorHAnsi" w:eastAsiaTheme="minorHAnsi" w:hAnsiTheme="minorHAnsi" w:cstheme="minorHAnsi"/>
          <w:lang w:eastAsia="en-US"/>
        </w:rPr>
        <w:t>suche i zabezpieczone przed zawilgoceniem.</w:t>
      </w:r>
    </w:p>
    <w:p w14:paraId="551CF0DC" w14:textId="77777777" w:rsidR="00C928D5" w:rsidRPr="00D070C2" w:rsidRDefault="00B10BF9" w:rsidP="001342A1">
      <w:pPr>
        <w:pStyle w:val="1NAG"/>
        <w:rPr>
          <w:rFonts w:asciiTheme="minorHAnsi" w:hAnsiTheme="minorHAnsi" w:cstheme="minorHAnsi"/>
        </w:rPr>
      </w:pPr>
      <w:bookmarkStart w:id="42" w:name="_Toc528564384"/>
      <w:bookmarkStart w:id="43" w:name="_Toc119402263"/>
      <w:r w:rsidRPr="00D070C2">
        <w:rPr>
          <w:rFonts w:asciiTheme="minorHAnsi" w:hAnsiTheme="minorHAnsi" w:cstheme="minorHAnsi"/>
        </w:rPr>
        <w:t>Wymagania dotyczące sprzętu, maszyn i narzędzi</w:t>
      </w:r>
      <w:bookmarkEnd w:id="42"/>
      <w:bookmarkEnd w:id="43"/>
    </w:p>
    <w:p w14:paraId="525107E7" w14:textId="77777777" w:rsidR="00C928D5" w:rsidRPr="00D070C2" w:rsidRDefault="00C928D5" w:rsidP="001342A1">
      <w:pPr>
        <w:pStyle w:val="2NAG"/>
        <w:rPr>
          <w:rFonts w:asciiTheme="minorHAnsi" w:eastAsiaTheme="minorHAnsi" w:hAnsiTheme="minorHAnsi" w:cstheme="minorHAnsi"/>
          <w:lang w:eastAsia="en-US"/>
        </w:rPr>
      </w:pPr>
      <w:bookmarkStart w:id="44" w:name="_Toc528564385"/>
      <w:bookmarkStart w:id="45" w:name="_Toc119402264"/>
      <w:r w:rsidRPr="00D070C2">
        <w:rPr>
          <w:rFonts w:asciiTheme="minorHAnsi" w:eastAsiaTheme="minorHAnsi" w:hAnsiTheme="minorHAnsi" w:cstheme="minorHAnsi"/>
          <w:lang w:eastAsia="en-US"/>
        </w:rPr>
        <w:t>Ogólne wymagania dotyczące sprzętu podano w ST „Wymagania ogólne"</w:t>
      </w:r>
      <w:bookmarkEnd w:id="44"/>
      <w:bookmarkEnd w:id="45"/>
    </w:p>
    <w:p w14:paraId="09A91CE9" w14:textId="1D2593E8" w:rsidR="00C928D5" w:rsidRPr="00D070C2" w:rsidRDefault="00C928D5" w:rsidP="00B10BF9">
      <w:pPr>
        <w:ind w:firstLine="0"/>
        <w:rPr>
          <w:rFonts w:asciiTheme="minorHAnsi" w:eastAsiaTheme="minorHAnsi" w:hAnsiTheme="minorHAnsi" w:cstheme="minorHAnsi"/>
          <w:lang w:eastAsia="en-US"/>
        </w:rPr>
      </w:pPr>
      <w:r w:rsidRPr="00D070C2">
        <w:rPr>
          <w:rFonts w:asciiTheme="minorHAnsi" w:eastAsiaTheme="minorHAnsi" w:hAnsiTheme="minorHAnsi" w:cstheme="minorHAnsi"/>
          <w:lang w:eastAsia="en-US"/>
        </w:rPr>
        <w:t xml:space="preserve">Prace można wykonywać przy pomocy wszelkiego sprzętu zaakceptowanego przez </w:t>
      </w:r>
      <w:r w:rsidR="00757370">
        <w:rPr>
          <w:rFonts w:asciiTheme="minorHAnsi" w:eastAsiaTheme="minorHAnsi" w:hAnsiTheme="minorHAnsi" w:cstheme="minorHAnsi"/>
          <w:lang w:eastAsia="en-US"/>
        </w:rPr>
        <w:t>Zamawiającego</w:t>
      </w:r>
      <w:r w:rsidRPr="00D070C2">
        <w:rPr>
          <w:rFonts w:asciiTheme="minorHAnsi" w:eastAsiaTheme="minorHAnsi" w:hAnsiTheme="minorHAnsi" w:cstheme="minorHAnsi"/>
          <w:lang w:eastAsia="en-US"/>
        </w:rPr>
        <w:t>.</w:t>
      </w:r>
    </w:p>
    <w:p w14:paraId="37C6D104" w14:textId="77777777" w:rsidR="00C928D5" w:rsidRPr="00D070C2" w:rsidRDefault="00B10BF9" w:rsidP="001342A1">
      <w:pPr>
        <w:pStyle w:val="1NAG"/>
        <w:rPr>
          <w:rFonts w:asciiTheme="minorHAnsi" w:hAnsiTheme="minorHAnsi" w:cstheme="minorHAnsi"/>
        </w:rPr>
      </w:pPr>
      <w:bookmarkStart w:id="46" w:name="_Toc528564386"/>
      <w:bookmarkStart w:id="47" w:name="_Toc119402265"/>
      <w:r w:rsidRPr="00D070C2">
        <w:rPr>
          <w:rFonts w:asciiTheme="minorHAnsi" w:hAnsiTheme="minorHAnsi" w:cstheme="minorHAnsi"/>
        </w:rPr>
        <w:lastRenderedPageBreak/>
        <w:t>Wymagania dotyczące transportu</w:t>
      </w:r>
      <w:bookmarkEnd w:id="46"/>
      <w:bookmarkEnd w:id="47"/>
    </w:p>
    <w:p w14:paraId="614D4D09" w14:textId="77777777" w:rsidR="00C928D5" w:rsidRPr="00D070C2" w:rsidRDefault="00C928D5" w:rsidP="001342A1">
      <w:pPr>
        <w:pStyle w:val="2NAG"/>
        <w:rPr>
          <w:rFonts w:asciiTheme="minorHAnsi" w:eastAsiaTheme="minorHAnsi" w:hAnsiTheme="minorHAnsi" w:cstheme="minorHAnsi"/>
          <w:lang w:eastAsia="en-US"/>
        </w:rPr>
      </w:pPr>
      <w:bookmarkStart w:id="48" w:name="_Toc528564387"/>
      <w:bookmarkStart w:id="49" w:name="_Toc119402266"/>
      <w:r w:rsidRPr="00D070C2">
        <w:rPr>
          <w:rFonts w:asciiTheme="minorHAnsi" w:eastAsiaTheme="minorHAnsi" w:hAnsiTheme="minorHAnsi" w:cstheme="minorHAnsi"/>
          <w:lang w:eastAsia="en-US"/>
        </w:rPr>
        <w:t>Ogólne wymagania dotyczące transportu podano w ST „Wymagania ogólne"</w:t>
      </w:r>
      <w:bookmarkEnd w:id="48"/>
      <w:bookmarkEnd w:id="49"/>
      <w:r w:rsidRPr="00D070C2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6D913027" w14:textId="77777777" w:rsidR="00C928D5" w:rsidRPr="00D070C2" w:rsidRDefault="00C928D5" w:rsidP="001342A1">
      <w:pPr>
        <w:pStyle w:val="2NAG"/>
        <w:rPr>
          <w:rFonts w:asciiTheme="minorHAnsi" w:eastAsiaTheme="minorHAnsi" w:hAnsiTheme="minorHAnsi" w:cstheme="minorHAnsi"/>
          <w:lang w:eastAsia="en-US"/>
        </w:rPr>
      </w:pPr>
      <w:bookmarkStart w:id="50" w:name="_Toc528564388"/>
      <w:bookmarkStart w:id="51" w:name="_Toc119402267"/>
      <w:r w:rsidRPr="00D070C2">
        <w:rPr>
          <w:rFonts w:asciiTheme="minorHAnsi" w:eastAsiaTheme="minorHAnsi" w:hAnsiTheme="minorHAnsi" w:cstheme="minorHAnsi"/>
          <w:lang w:eastAsia="en-US"/>
        </w:rPr>
        <w:t>Transport materiałów</w:t>
      </w:r>
      <w:bookmarkEnd w:id="50"/>
      <w:bookmarkEnd w:id="51"/>
    </w:p>
    <w:p w14:paraId="75F138DB" w14:textId="77777777" w:rsidR="00C928D5" w:rsidRPr="00D070C2" w:rsidRDefault="00C928D5" w:rsidP="001342A1">
      <w:pPr>
        <w:rPr>
          <w:rFonts w:asciiTheme="minorHAnsi" w:eastAsiaTheme="minorHAnsi" w:hAnsiTheme="minorHAnsi" w:cstheme="minorHAnsi"/>
          <w:lang w:eastAsia="en-US"/>
        </w:rPr>
      </w:pPr>
      <w:r w:rsidRPr="00D070C2">
        <w:rPr>
          <w:rFonts w:asciiTheme="minorHAnsi" w:eastAsiaTheme="minorHAnsi" w:hAnsiTheme="minorHAnsi" w:cstheme="minorHAnsi"/>
          <w:lang w:eastAsia="en-US"/>
        </w:rPr>
        <w:t xml:space="preserve">Podczas transportu na budowę należy zachować ostrożność aby nie uszkodzić materiałów do montażu. Minimalne temperatury wykonywania transportu wynoszą dla bębnów: -i - </w:t>
      </w:r>
      <w:smartTag w:uri="urn:schemas-microsoft-com:office:smarttags" w:element="metricconverter">
        <w:smartTagPr>
          <w:attr w:name="ProductID" w:val="5ﾰC"/>
        </w:smartTagPr>
        <w:r w:rsidRPr="00D070C2">
          <w:rPr>
            <w:rFonts w:asciiTheme="minorHAnsi" w:eastAsiaTheme="minorHAnsi" w:hAnsiTheme="minorHAnsi" w:cstheme="minorHAnsi"/>
            <w:lang w:eastAsia="en-US"/>
          </w:rPr>
          <w:t>5°C</w:t>
        </w:r>
      </w:smartTag>
      <w:r w:rsidRPr="00D070C2">
        <w:rPr>
          <w:rFonts w:asciiTheme="minorHAnsi" w:eastAsiaTheme="minorHAnsi" w:hAnsiTheme="minorHAnsi" w:cstheme="minorHAnsi"/>
          <w:lang w:eastAsia="en-US"/>
        </w:rPr>
        <w:t xml:space="preserve"> dla krążków, ze względu na możliwość uszkodzenia izolacji.</w:t>
      </w:r>
    </w:p>
    <w:p w14:paraId="421F30F4" w14:textId="77777777" w:rsidR="00C928D5" w:rsidRPr="00D070C2" w:rsidRDefault="00C928D5" w:rsidP="00C928D5">
      <w:pPr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D070C2">
        <w:rPr>
          <w:rFonts w:asciiTheme="minorHAnsi" w:eastAsiaTheme="minorHAnsi" w:hAnsiTheme="minorHAnsi" w:cstheme="minorHAnsi"/>
          <w:lang w:eastAsia="en-US"/>
        </w:rPr>
        <w:t>Stosować dodatkowe opakowania w przypadku możliwości uszkodzeń transportowych.</w:t>
      </w:r>
    </w:p>
    <w:p w14:paraId="41A5E32C" w14:textId="77777777" w:rsidR="00C928D5" w:rsidRPr="00D070C2" w:rsidRDefault="00B10BF9" w:rsidP="001342A1">
      <w:pPr>
        <w:pStyle w:val="1NAG"/>
        <w:rPr>
          <w:rFonts w:asciiTheme="minorHAnsi" w:hAnsiTheme="minorHAnsi" w:cstheme="minorHAnsi"/>
        </w:rPr>
      </w:pPr>
      <w:bookmarkStart w:id="52" w:name="_Toc528564389"/>
      <w:bookmarkStart w:id="53" w:name="_Toc119402268"/>
      <w:r w:rsidRPr="00D070C2">
        <w:rPr>
          <w:rFonts w:asciiTheme="minorHAnsi" w:hAnsiTheme="minorHAnsi" w:cstheme="minorHAnsi"/>
        </w:rPr>
        <w:t>Wymagania dotyczące wykonania robót</w:t>
      </w:r>
      <w:bookmarkEnd w:id="52"/>
      <w:bookmarkEnd w:id="53"/>
    </w:p>
    <w:p w14:paraId="1408E35B" w14:textId="77777777" w:rsidR="00C928D5" w:rsidRPr="00D070C2" w:rsidRDefault="00C928D5" w:rsidP="001342A1">
      <w:pPr>
        <w:pStyle w:val="2NAG"/>
        <w:rPr>
          <w:rFonts w:asciiTheme="minorHAnsi" w:eastAsiaTheme="minorHAnsi" w:hAnsiTheme="minorHAnsi" w:cstheme="minorHAnsi"/>
          <w:lang w:eastAsia="en-US"/>
        </w:rPr>
      </w:pPr>
      <w:bookmarkStart w:id="54" w:name="_Toc528564390"/>
      <w:bookmarkStart w:id="55" w:name="_Toc119402269"/>
      <w:r w:rsidRPr="00D070C2">
        <w:rPr>
          <w:rFonts w:asciiTheme="minorHAnsi" w:eastAsiaTheme="minorHAnsi" w:hAnsiTheme="minorHAnsi" w:cstheme="minorHAnsi"/>
          <w:lang w:eastAsia="en-US"/>
        </w:rPr>
        <w:t>Ogólne zasady wykonania robót podano w ST „Wymagania ogólne"</w:t>
      </w:r>
      <w:bookmarkEnd w:id="54"/>
      <w:bookmarkEnd w:id="55"/>
      <w:r w:rsidRPr="00D070C2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3406E1C4" w14:textId="77777777" w:rsidR="00C928D5" w:rsidRPr="00D070C2" w:rsidRDefault="00C928D5" w:rsidP="001342A1">
      <w:pPr>
        <w:rPr>
          <w:rFonts w:asciiTheme="minorHAnsi" w:eastAsiaTheme="minorHAnsi" w:hAnsiTheme="minorHAnsi" w:cstheme="minorHAnsi"/>
          <w:lang w:eastAsia="en-US"/>
        </w:rPr>
      </w:pPr>
      <w:r w:rsidRPr="00D070C2">
        <w:rPr>
          <w:rFonts w:asciiTheme="minorHAnsi" w:eastAsiaTheme="minorHAnsi" w:hAnsiTheme="minorHAnsi" w:cstheme="minorHAnsi"/>
          <w:lang w:eastAsia="en-US"/>
        </w:rPr>
        <w:t>Wykonawca jest odpowiedzialny za prowadzenie robót zgodnie z dokumentacją projektową i umową oraz za jakość zastosowanych materiałów i jakość wykonanych robót.</w:t>
      </w:r>
    </w:p>
    <w:p w14:paraId="070FEF87" w14:textId="44F427B7" w:rsidR="00C928D5" w:rsidRPr="00D070C2" w:rsidRDefault="00C928D5" w:rsidP="001342A1">
      <w:pPr>
        <w:rPr>
          <w:rFonts w:asciiTheme="minorHAnsi" w:eastAsiaTheme="minorHAnsi" w:hAnsiTheme="minorHAnsi" w:cstheme="minorHAnsi"/>
          <w:lang w:eastAsia="en-US"/>
        </w:rPr>
      </w:pPr>
      <w:r w:rsidRPr="00D070C2">
        <w:rPr>
          <w:rFonts w:asciiTheme="minorHAnsi" w:eastAsiaTheme="minorHAnsi" w:hAnsiTheme="minorHAnsi" w:cstheme="minorHAnsi"/>
          <w:lang w:eastAsia="en-US"/>
        </w:rPr>
        <w:t>Roboty winny być wykonane zgodnie z projektem</w:t>
      </w:r>
      <w:r w:rsidR="00B0544D">
        <w:rPr>
          <w:rFonts w:asciiTheme="minorHAnsi" w:eastAsiaTheme="minorHAnsi" w:hAnsiTheme="minorHAnsi" w:cstheme="minorHAnsi"/>
          <w:lang w:eastAsia="en-US"/>
        </w:rPr>
        <w:t xml:space="preserve"> oraz</w:t>
      </w:r>
      <w:r w:rsidRPr="00D070C2">
        <w:rPr>
          <w:rFonts w:asciiTheme="minorHAnsi" w:eastAsiaTheme="minorHAnsi" w:hAnsiTheme="minorHAnsi" w:cstheme="minorHAnsi"/>
          <w:lang w:eastAsia="en-US"/>
        </w:rPr>
        <w:t xml:space="preserve"> wymaganiami SST</w:t>
      </w:r>
      <w:r w:rsidR="00E82C02">
        <w:rPr>
          <w:rFonts w:asciiTheme="minorHAnsi" w:eastAsiaTheme="minorHAnsi" w:hAnsiTheme="minorHAnsi" w:cstheme="minorHAnsi"/>
          <w:lang w:eastAsia="en-US"/>
        </w:rPr>
        <w:t>.</w:t>
      </w:r>
      <w:r w:rsidRPr="00D070C2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0964C0EC" w14:textId="77777777" w:rsidR="00C928D5" w:rsidRPr="00D070C2" w:rsidRDefault="00C928D5" w:rsidP="001342A1">
      <w:pPr>
        <w:pStyle w:val="2NAG"/>
        <w:rPr>
          <w:rFonts w:asciiTheme="minorHAnsi" w:eastAsiaTheme="minorHAnsi" w:hAnsiTheme="minorHAnsi" w:cstheme="minorHAnsi"/>
          <w:lang w:eastAsia="en-US"/>
        </w:rPr>
      </w:pPr>
      <w:bookmarkStart w:id="56" w:name="_Toc528564391"/>
      <w:bookmarkStart w:id="57" w:name="_Toc119402270"/>
      <w:r w:rsidRPr="00D070C2">
        <w:rPr>
          <w:rFonts w:asciiTheme="minorHAnsi" w:eastAsiaTheme="minorHAnsi" w:hAnsiTheme="minorHAnsi" w:cstheme="minorHAnsi"/>
          <w:lang w:eastAsia="en-US"/>
        </w:rPr>
        <w:t>Montaż przewodów instalacji elektrycznych</w:t>
      </w:r>
      <w:bookmarkEnd w:id="56"/>
      <w:bookmarkEnd w:id="57"/>
    </w:p>
    <w:p w14:paraId="7949DE05" w14:textId="77777777" w:rsidR="00C928D5" w:rsidRPr="00D070C2" w:rsidRDefault="00C928D5" w:rsidP="005A7D4D">
      <w:pPr>
        <w:ind w:firstLine="0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Zakres robót obejmuje:</w:t>
      </w:r>
    </w:p>
    <w:p w14:paraId="21D7602D" w14:textId="77777777" w:rsidR="00C928D5" w:rsidRPr="00D070C2" w:rsidRDefault="00C928D5" w:rsidP="00DC16D6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przemieszczenie w strefie montażowej,</w:t>
      </w:r>
    </w:p>
    <w:p w14:paraId="5E9169A6" w14:textId="77777777" w:rsidR="00C928D5" w:rsidRPr="00D070C2" w:rsidRDefault="00C928D5" w:rsidP="00DC16D6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złożenie na miejscu montażu wg projektu,</w:t>
      </w:r>
    </w:p>
    <w:p w14:paraId="0B8EF434" w14:textId="77777777" w:rsidR="00C928D5" w:rsidRPr="00D070C2" w:rsidRDefault="00C928D5" w:rsidP="00DC16D6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wyznaczenie miejsca zainstalowania, trasowanie linii przebiegu instalacji i miejsc montażu osprzętu,</w:t>
      </w:r>
    </w:p>
    <w:p w14:paraId="063B1BC7" w14:textId="77777777" w:rsidR="00C928D5" w:rsidRPr="00D070C2" w:rsidRDefault="00C928D5" w:rsidP="00DC16D6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4"/>
        </w:rPr>
        <w:t>roboty przygotowawcze o charakterze ogólnobudowlanym jak: kucie bruzd w podło</w:t>
      </w:r>
      <w:r w:rsidRPr="00D070C2">
        <w:rPr>
          <w:rFonts w:asciiTheme="minorHAnsi" w:hAnsiTheme="minorHAnsi" w:cstheme="minorHAnsi"/>
          <w:spacing w:val="5"/>
        </w:rPr>
        <w:t>żu, przekucia ścian i stropów, osadzenie przepustów, zdejmowanie przykryć kana</w:t>
      </w:r>
      <w:r w:rsidRPr="00D070C2">
        <w:rPr>
          <w:rFonts w:asciiTheme="minorHAnsi" w:hAnsiTheme="minorHAnsi" w:cstheme="minorHAnsi"/>
          <w:spacing w:val="7"/>
        </w:rPr>
        <w:t xml:space="preserve">łów instalacyjnych, wykonanie ślepych otworów poprzez podkucie we wnęce albo </w:t>
      </w:r>
      <w:r w:rsidRPr="00D070C2">
        <w:rPr>
          <w:rFonts w:asciiTheme="minorHAnsi" w:hAnsiTheme="minorHAnsi" w:cstheme="minorHAnsi"/>
          <w:spacing w:val="3"/>
        </w:rPr>
        <w:t xml:space="preserve">kucie ręczne lub mechaniczne, wiercenie mechaniczne otworów w sufitach, ścianach </w:t>
      </w:r>
      <w:r w:rsidRPr="00D070C2">
        <w:rPr>
          <w:rFonts w:asciiTheme="minorHAnsi" w:hAnsiTheme="minorHAnsi" w:cstheme="minorHAnsi"/>
          <w:spacing w:val="2"/>
        </w:rPr>
        <w:t>lub podłożach,</w:t>
      </w:r>
    </w:p>
    <w:p w14:paraId="24A54D34" w14:textId="77777777" w:rsidR="00C928D5" w:rsidRPr="00D070C2" w:rsidRDefault="00C928D5" w:rsidP="00DC16D6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1"/>
        </w:rPr>
        <w:t xml:space="preserve">osadzenie kołków osadczych plastikowych oraz dybli, śrub kotwiących lub wsporników, </w:t>
      </w:r>
      <w:r w:rsidRPr="00D070C2">
        <w:rPr>
          <w:rFonts w:asciiTheme="minorHAnsi" w:hAnsiTheme="minorHAnsi" w:cstheme="minorHAnsi"/>
        </w:rPr>
        <w:t>konsoli, wieszaków wraz z zabetonowaniem,</w:t>
      </w:r>
    </w:p>
    <w:p w14:paraId="748F884C" w14:textId="77777777" w:rsidR="00C928D5" w:rsidRPr="00D070C2" w:rsidRDefault="00C928D5" w:rsidP="00DC16D6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7"/>
        </w:rPr>
        <w:t xml:space="preserve">montaż na gotowym podłożu elementów osprzętu instalacyjnego do montażu kabli </w:t>
      </w:r>
      <w:r w:rsidRPr="00D070C2">
        <w:rPr>
          <w:rFonts w:asciiTheme="minorHAnsi" w:hAnsiTheme="minorHAnsi" w:cstheme="minorHAnsi"/>
        </w:rPr>
        <w:t>i przewodów (pkt 2.2.2.),</w:t>
      </w:r>
    </w:p>
    <w:p w14:paraId="416CC598" w14:textId="77777777" w:rsidR="00C928D5" w:rsidRPr="00D070C2" w:rsidRDefault="00C928D5" w:rsidP="00DC16D6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łuki z rur sztywnych należy wykonywać przy użyciu gotowych kolanek lub przez wygina</w:t>
      </w:r>
      <w:r w:rsidRPr="00D070C2">
        <w:rPr>
          <w:rFonts w:asciiTheme="minorHAnsi" w:hAnsiTheme="minorHAnsi" w:cstheme="minorHAnsi"/>
          <w:spacing w:val="1"/>
        </w:rPr>
        <w:t xml:space="preserve">nie rur w trakcie ich układania. Przy kształtowaniu łuku spłaszczenie rury nie może być większe niż 15% wewnętrznej średnicy rury. Najmniejsze dopuszczalne promienie łuku </w:t>
      </w:r>
      <w:r w:rsidRPr="00D070C2">
        <w:rPr>
          <w:rFonts w:asciiTheme="minorHAnsi" w:hAnsiTheme="minorHAnsi" w:cstheme="minorHAnsi"/>
        </w:rPr>
        <w:t>podane są w tablicy poniżej.</w:t>
      </w:r>
    </w:p>
    <w:p w14:paraId="04E526F9" w14:textId="77777777" w:rsidR="00C928D5" w:rsidRPr="00D070C2" w:rsidRDefault="00C928D5" w:rsidP="00B10BF9">
      <w:pPr>
        <w:ind w:firstLine="0"/>
        <w:jc w:val="left"/>
        <w:rPr>
          <w:rFonts w:asciiTheme="minorHAnsi" w:hAnsiTheme="minorHAnsi" w:cstheme="minorHAnsi"/>
          <w:b/>
        </w:rPr>
      </w:pPr>
      <w:r w:rsidRPr="00D070C2">
        <w:rPr>
          <w:rFonts w:asciiTheme="minorHAnsi" w:hAnsiTheme="minorHAnsi" w:cstheme="minorHAnsi"/>
          <w:b/>
        </w:rPr>
        <w:t>Najmniejsze dopuszczalne promienie łuku</w:t>
      </w:r>
    </w:p>
    <w:p w14:paraId="6614CE42" w14:textId="77777777" w:rsidR="00C928D5" w:rsidRPr="00D070C2" w:rsidRDefault="00C928D5" w:rsidP="005A7D4D">
      <w:pPr>
        <w:ind w:firstLine="0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Należy stosować dodatkowe opakowania w przypadku możliwości uszkodzeń transpor</w:t>
      </w:r>
      <w:r w:rsidRPr="00D070C2">
        <w:rPr>
          <w:rFonts w:asciiTheme="minorHAnsi" w:hAnsiTheme="minorHAnsi" w:cstheme="minorHAnsi"/>
          <w:spacing w:val="-2"/>
        </w:rPr>
        <w:t>towych.</w:t>
      </w:r>
    </w:p>
    <w:tbl>
      <w:tblPr>
        <w:tblpPr w:leftFromText="141" w:rightFromText="141" w:vertAnchor="text" w:horzAnchor="page" w:tblpXSpec="center" w:tblpY="156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20"/>
        <w:gridCol w:w="612"/>
        <w:gridCol w:w="612"/>
        <w:gridCol w:w="612"/>
        <w:gridCol w:w="605"/>
        <w:gridCol w:w="612"/>
        <w:gridCol w:w="612"/>
      </w:tblGrid>
      <w:tr w:rsidR="00C928D5" w:rsidRPr="00D070C2" w14:paraId="759377A3" w14:textId="77777777" w:rsidTr="005A7D4D">
        <w:trPr>
          <w:trHeight w:hRule="exact" w:val="338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39B5D5" w14:textId="77777777" w:rsidR="00C928D5" w:rsidRPr="00D070C2" w:rsidRDefault="00C928D5" w:rsidP="005A7D4D">
            <w:pPr>
              <w:pStyle w:val="tekstwtabeli"/>
              <w:rPr>
                <w:rFonts w:asciiTheme="minorHAnsi" w:hAnsiTheme="minorHAnsi" w:cstheme="minorHAnsi"/>
              </w:rPr>
            </w:pPr>
            <w:r w:rsidRPr="00D070C2">
              <w:rPr>
                <w:rFonts w:asciiTheme="minorHAnsi" w:hAnsiTheme="minorHAnsi" w:cstheme="minorHAnsi"/>
              </w:rPr>
              <w:t>Średnica znamionowa rury (mm)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018FE3" w14:textId="77777777" w:rsidR="00C928D5" w:rsidRPr="00D070C2" w:rsidRDefault="00C928D5" w:rsidP="005A7D4D">
            <w:pPr>
              <w:pStyle w:val="tekstwtabeli"/>
              <w:rPr>
                <w:rFonts w:asciiTheme="minorHAnsi" w:hAnsiTheme="minorHAnsi" w:cstheme="minorHAnsi"/>
              </w:rPr>
            </w:pPr>
            <w:r w:rsidRPr="00D070C2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F9B355" w14:textId="77777777" w:rsidR="00C928D5" w:rsidRPr="00D070C2" w:rsidRDefault="00C928D5" w:rsidP="005A7D4D">
            <w:pPr>
              <w:pStyle w:val="tekstwtabeli"/>
              <w:rPr>
                <w:rFonts w:asciiTheme="minorHAnsi" w:hAnsiTheme="minorHAnsi" w:cstheme="minorHAnsi"/>
              </w:rPr>
            </w:pPr>
            <w:r w:rsidRPr="00D070C2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61A2BD" w14:textId="77777777" w:rsidR="00C928D5" w:rsidRPr="00D070C2" w:rsidRDefault="00C928D5" w:rsidP="005A7D4D">
            <w:pPr>
              <w:pStyle w:val="tekstwtabeli"/>
              <w:rPr>
                <w:rFonts w:asciiTheme="minorHAnsi" w:hAnsiTheme="minorHAnsi" w:cstheme="minorHAnsi"/>
              </w:rPr>
            </w:pPr>
            <w:r w:rsidRPr="00D070C2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AD04DA" w14:textId="77777777" w:rsidR="00C928D5" w:rsidRPr="00D070C2" w:rsidRDefault="00C928D5" w:rsidP="005A7D4D">
            <w:pPr>
              <w:pStyle w:val="tekstwtabeli"/>
              <w:rPr>
                <w:rFonts w:asciiTheme="minorHAnsi" w:hAnsiTheme="minorHAnsi" w:cstheme="minorHAnsi"/>
              </w:rPr>
            </w:pPr>
            <w:r w:rsidRPr="00D070C2"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9FF105" w14:textId="77777777" w:rsidR="00C928D5" w:rsidRPr="00D070C2" w:rsidRDefault="00C928D5" w:rsidP="005A7D4D">
            <w:pPr>
              <w:pStyle w:val="tekstwtabeli"/>
              <w:rPr>
                <w:rFonts w:asciiTheme="minorHAnsi" w:hAnsiTheme="minorHAnsi" w:cstheme="minorHAnsi"/>
              </w:rPr>
            </w:pPr>
            <w:r w:rsidRPr="00D070C2">
              <w:rPr>
                <w:rFonts w:asciiTheme="minorHAnsi" w:hAnsiTheme="minorHAnsi" w:cstheme="minorHAnsi"/>
              </w:rPr>
              <w:t>37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EE0DC8" w14:textId="77777777" w:rsidR="00C928D5" w:rsidRPr="00D070C2" w:rsidRDefault="00C928D5" w:rsidP="005A7D4D">
            <w:pPr>
              <w:pStyle w:val="tekstwtabeli"/>
              <w:rPr>
                <w:rFonts w:asciiTheme="minorHAnsi" w:hAnsiTheme="minorHAnsi" w:cstheme="minorHAnsi"/>
              </w:rPr>
            </w:pPr>
            <w:r w:rsidRPr="00D070C2">
              <w:rPr>
                <w:rFonts w:asciiTheme="minorHAnsi" w:hAnsiTheme="minorHAnsi" w:cstheme="minorHAnsi"/>
              </w:rPr>
              <w:t>47</w:t>
            </w:r>
          </w:p>
        </w:tc>
      </w:tr>
      <w:tr w:rsidR="00C928D5" w:rsidRPr="00D070C2" w14:paraId="009A8708" w14:textId="77777777" w:rsidTr="005A7D4D">
        <w:trPr>
          <w:trHeight w:hRule="exact" w:val="346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619B15" w14:textId="77777777" w:rsidR="00C928D5" w:rsidRPr="00D070C2" w:rsidRDefault="00C928D5" w:rsidP="005A7D4D">
            <w:pPr>
              <w:pStyle w:val="tekstwtabeli"/>
              <w:rPr>
                <w:rFonts w:asciiTheme="minorHAnsi" w:hAnsiTheme="minorHAnsi" w:cstheme="minorHAnsi"/>
              </w:rPr>
            </w:pPr>
            <w:r w:rsidRPr="00D070C2">
              <w:rPr>
                <w:rFonts w:asciiTheme="minorHAnsi" w:hAnsiTheme="minorHAnsi" w:cstheme="minorHAnsi"/>
                <w:spacing w:val="-2"/>
              </w:rPr>
              <w:t>Promień łuku (mm)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8739A2" w14:textId="77777777" w:rsidR="00C928D5" w:rsidRPr="00D070C2" w:rsidRDefault="00C928D5" w:rsidP="005A7D4D">
            <w:pPr>
              <w:pStyle w:val="tekstwtabeli"/>
              <w:rPr>
                <w:rFonts w:asciiTheme="minorHAnsi" w:hAnsiTheme="minorHAnsi" w:cstheme="minorHAnsi"/>
              </w:rPr>
            </w:pPr>
            <w:r w:rsidRPr="00D070C2">
              <w:rPr>
                <w:rFonts w:asciiTheme="minorHAnsi" w:hAnsiTheme="minorHAnsi" w:cstheme="minorHAnsi"/>
              </w:rPr>
              <w:t>190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BB0737" w14:textId="77777777" w:rsidR="00C928D5" w:rsidRPr="00D070C2" w:rsidRDefault="00C928D5" w:rsidP="005A7D4D">
            <w:pPr>
              <w:pStyle w:val="tekstwtabeli"/>
              <w:rPr>
                <w:rFonts w:asciiTheme="minorHAnsi" w:hAnsiTheme="minorHAnsi" w:cstheme="minorHAnsi"/>
              </w:rPr>
            </w:pPr>
            <w:r w:rsidRPr="00D070C2">
              <w:rPr>
                <w:rFonts w:asciiTheme="minorHAnsi" w:hAnsiTheme="minorHAnsi" w:cstheme="minorHAnsi"/>
              </w:rPr>
              <w:t>190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0C37E" w14:textId="77777777" w:rsidR="00C928D5" w:rsidRPr="00D070C2" w:rsidRDefault="00C928D5" w:rsidP="005A7D4D">
            <w:pPr>
              <w:pStyle w:val="tekstwtabeli"/>
              <w:rPr>
                <w:rFonts w:asciiTheme="minorHAnsi" w:hAnsiTheme="minorHAnsi" w:cstheme="minorHAnsi"/>
              </w:rPr>
            </w:pPr>
            <w:r w:rsidRPr="00D070C2">
              <w:rPr>
                <w:rFonts w:asciiTheme="minorHAnsi" w:hAnsiTheme="minorHAnsi" w:cstheme="minorHAnsi"/>
              </w:rPr>
              <w:t>250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286B93" w14:textId="77777777" w:rsidR="00C928D5" w:rsidRPr="00D070C2" w:rsidRDefault="00C928D5" w:rsidP="005A7D4D">
            <w:pPr>
              <w:pStyle w:val="tekstwtabeli"/>
              <w:rPr>
                <w:rFonts w:asciiTheme="minorHAnsi" w:hAnsiTheme="minorHAnsi" w:cstheme="minorHAnsi"/>
              </w:rPr>
            </w:pPr>
            <w:r w:rsidRPr="00D070C2">
              <w:rPr>
                <w:rFonts w:asciiTheme="minorHAnsi" w:hAnsiTheme="minorHAnsi" w:cstheme="minorHAnsi"/>
              </w:rPr>
              <w:t>250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B3C616" w14:textId="77777777" w:rsidR="00C928D5" w:rsidRPr="00D070C2" w:rsidRDefault="00C928D5" w:rsidP="005A7D4D">
            <w:pPr>
              <w:pStyle w:val="tekstwtabeli"/>
              <w:rPr>
                <w:rFonts w:asciiTheme="minorHAnsi" w:hAnsiTheme="minorHAnsi" w:cstheme="minorHAnsi"/>
              </w:rPr>
            </w:pPr>
            <w:r w:rsidRPr="00D070C2">
              <w:rPr>
                <w:rFonts w:asciiTheme="minorHAnsi" w:hAnsiTheme="minorHAnsi" w:cstheme="minorHAnsi"/>
              </w:rPr>
              <w:t>350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C3121C" w14:textId="77777777" w:rsidR="00C928D5" w:rsidRPr="00D070C2" w:rsidRDefault="00C928D5" w:rsidP="005A7D4D">
            <w:pPr>
              <w:pStyle w:val="tekstwtabeli"/>
              <w:rPr>
                <w:rFonts w:asciiTheme="minorHAnsi" w:hAnsiTheme="minorHAnsi" w:cstheme="minorHAnsi"/>
              </w:rPr>
            </w:pPr>
            <w:r w:rsidRPr="00D070C2">
              <w:rPr>
                <w:rFonts w:asciiTheme="minorHAnsi" w:hAnsiTheme="minorHAnsi" w:cstheme="minorHAnsi"/>
              </w:rPr>
              <w:t>450</w:t>
            </w:r>
          </w:p>
        </w:tc>
      </w:tr>
    </w:tbl>
    <w:p w14:paraId="433ADCA1" w14:textId="77777777" w:rsidR="00C928D5" w:rsidRPr="00D070C2" w:rsidRDefault="00C928D5" w:rsidP="00C928D5">
      <w:pPr>
        <w:spacing w:line="276" w:lineRule="auto"/>
        <w:rPr>
          <w:rFonts w:asciiTheme="minorHAnsi" w:hAnsiTheme="minorHAnsi" w:cstheme="minorHAnsi"/>
        </w:rPr>
      </w:pPr>
    </w:p>
    <w:p w14:paraId="442ED219" w14:textId="77777777" w:rsidR="00C928D5" w:rsidRPr="00D070C2" w:rsidRDefault="00C928D5" w:rsidP="00C928D5">
      <w:pPr>
        <w:spacing w:line="276" w:lineRule="auto"/>
        <w:rPr>
          <w:rFonts w:asciiTheme="minorHAnsi" w:hAnsiTheme="minorHAnsi" w:cstheme="minorHAnsi"/>
        </w:rPr>
      </w:pPr>
    </w:p>
    <w:p w14:paraId="533EE492" w14:textId="77777777" w:rsidR="00C928D5" w:rsidRPr="00D070C2" w:rsidRDefault="00C928D5" w:rsidP="00C928D5">
      <w:pPr>
        <w:spacing w:line="276" w:lineRule="auto"/>
        <w:rPr>
          <w:rFonts w:asciiTheme="minorHAnsi" w:hAnsiTheme="minorHAnsi" w:cstheme="minorHAnsi"/>
        </w:rPr>
      </w:pPr>
    </w:p>
    <w:p w14:paraId="2ED38690" w14:textId="77777777" w:rsidR="00C928D5" w:rsidRPr="00D070C2" w:rsidRDefault="00C928D5" w:rsidP="00DC16D6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 xml:space="preserve">łączenie rur należy wykonać za pomocą przewidzianych do tego celu złączek (lub przez </w:t>
      </w:r>
      <w:proofErr w:type="spellStart"/>
      <w:r w:rsidRPr="00D070C2">
        <w:rPr>
          <w:rFonts w:asciiTheme="minorHAnsi" w:hAnsiTheme="minorHAnsi" w:cstheme="minorHAnsi"/>
          <w:spacing w:val="-1"/>
        </w:rPr>
        <w:t>kielichowanie</w:t>
      </w:r>
      <w:proofErr w:type="spellEnd"/>
      <w:r w:rsidRPr="00D070C2">
        <w:rPr>
          <w:rFonts w:asciiTheme="minorHAnsi" w:hAnsiTheme="minorHAnsi" w:cstheme="minorHAnsi"/>
          <w:spacing w:val="-1"/>
        </w:rPr>
        <w:t>),</w:t>
      </w:r>
    </w:p>
    <w:p w14:paraId="03DE0DC5" w14:textId="77777777" w:rsidR="00C928D5" w:rsidRPr="00D070C2" w:rsidRDefault="00C928D5" w:rsidP="00DC16D6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puszki powinny być osadzone na takiej głębokości, aby ich górna (zewnętrzna) krawędź po otynkowaniu ściany była zrównana (zlicowana) z tynkiem,</w:t>
      </w:r>
    </w:p>
    <w:p w14:paraId="78C2EEAB" w14:textId="77777777" w:rsidR="00C928D5" w:rsidRPr="00D070C2" w:rsidRDefault="00C928D5" w:rsidP="00DC16D6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1"/>
        </w:rPr>
        <w:t>przed zainstalowaniem należy w puszce wyciąć wymaganą liczbę otworów dostosowa</w:t>
      </w:r>
      <w:r w:rsidRPr="00D070C2">
        <w:rPr>
          <w:rFonts w:asciiTheme="minorHAnsi" w:hAnsiTheme="minorHAnsi" w:cstheme="minorHAnsi"/>
          <w:spacing w:val="-1"/>
        </w:rPr>
        <w:t>nych do średnicy wprowadzanych rur,</w:t>
      </w:r>
    </w:p>
    <w:p w14:paraId="694B077C" w14:textId="77777777" w:rsidR="00C928D5" w:rsidRPr="00D070C2" w:rsidRDefault="00C928D5" w:rsidP="00DC16D6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 xml:space="preserve">koniec rury powinien wchodzić do środka puszki na głębokość do </w:t>
      </w:r>
      <w:smartTag w:uri="urn:schemas-microsoft-com:office:smarttags" w:element="metricconverter">
        <w:smartTagPr>
          <w:attr w:name="ProductID" w:val="5 mm"/>
        </w:smartTagPr>
        <w:r w:rsidRPr="00D070C2">
          <w:rPr>
            <w:rFonts w:asciiTheme="minorHAnsi" w:hAnsiTheme="minorHAnsi" w:cstheme="minorHAnsi"/>
          </w:rPr>
          <w:t>5 mm</w:t>
        </w:r>
      </w:smartTag>
      <w:r w:rsidRPr="00D070C2">
        <w:rPr>
          <w:rFonts w:asciiTheme="minorHAnsi" w:hAnsiTheme="minorHAnsi" w:cstheme="minorHAnsi"/>
        </w:rPr>
        <w:t>,</w:t>
      </w:r>
    </w:p>
    <w:p w14:paraId="7E6B1981" w14:textId="77777777" w:rsidR="00C928D5" w:rsidRPr="00D070C2" w:rsidRDefault="00C928D5" w:rsidP="00DC16D6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9"/>
        </w:rPr>
        <w:t xml:space="preserve">wciąganie do rur instalacyjnych i kanałów zakrytych drutu stalowego o średnicy </w:t>
      </w:r>
      <w:r w:rsidRPr="00D070C2">
        <w:rPr>
          <w:rFonts w:asciiTheme="minorHAnsi" w:hAnsiTheme="minorHAnsi" w:cstheme="minorHAnsi"/>
          <w:spacing w:val="5"/>
        </w:rPr>
        <w:t xml:space="preserve">1,0 do </w:t>
      </w:r>
      <w:smartTag w:uri="urn:schemas-microsoft-com:office:smarttags" w:element="metricconverter">
        <w:smartTagPr>
          <w:attr w:name="ProductID" w:val="1,2 mm"/>
        </w:smartTagPr>
        <w:r w:rsidRPr="00D070C2">
          <w:rPr>
            <w:rFonts w:asciiTheme="minorHAnsi" w:hAnsiTheme="minorHAnsi" w:cstheme="minorHAnsi"/>
            <w:spacing w:val="5"/>
          </w:rPr>
          <w:t>1,2 mm</w:t>
        </w:r>
      </w:smartTag>
      <w:r w:rsidRPr="00D070C2">
        <w:rPr>
          <w:rFonts w:asciiTheme="minorHAnsi" w:hAnsiTheme="minorHAnsi" w:cstheme="minorHAnsi"/>
          <w:spacing w:val="5"/>
        </w:rPr>
        <w:t xml:space="preserve"> dla ułatwienia wciągania kabli i przewodów wg dokumentacji projek</w:t>
      </w:r>
      <w:r w:rsidRPr="00D070C2">
        <w:rPr>
          <w:rFonts w:asciiTheme="minorHAnsi" w:hAnsiTheme="minorHAnsi" w:cstheme="minorHAnsi"/>
          <w:spacing w:val="4"/>
        </w:rPr>
        <w:t>towej i specyfikacji technicznej (szczegółowej) SST, układanie (montaż) kabli i prze</w:t>
      </w:r>
      <w:r w:rsidRPr="00D070C2">
        <w:rPr>
          <w:rFonts w:asciiTheme="minorHAnsi" w:hAnsiTheme="minorHAnsi" w:cstheme="minorHAnsi"/>
          <w:spacing w:val="6"/>
        </w:rPr>
        <w:t xml:space="preserve">wodów zgodne z ich wyszczególnieniem i charakterystyką podaną w dokumentacji </w:t>
      </w:r>
      <w:r w:rsidRPr="00D070C2">
        <w:rPr>
          <w:rFonts w:asciiTheme="minorHAnsi" w:hAnsiTheme="minorHAnsi" w:cstheme="minorHAnsi"/>
          <w:spacing w:val="7"/>
        </w:rPr>
        <w:t xml:space="preserve">projektowej i specyfikacji technicznej (szczegółowej) SST. W przypadku łatwości </w:t>
      </w:r>
      <w:r w:rsidRPr="00D070C2">
        <w:rPr>
          <w:rFonts w:asciiTheme="minorHAnsi" w:hAnsiTheme="minorHAnsi" w:cstheme="minorHAnsi"/>
          <w:spacing w:val="4"/>
        </w:rPr>
        <w:t>wciągania kabli i przewodów, wciąganie drutu prowadzącego, stalowego nie jest ko</w:t>
      </w:r>
      <w:r w:rsidRPr="00D070C2">
        <w:rPr>
          <w:rFonts w:asciiTheme="minorHAnsi" w:hAnsiTheme="minorHAnsi" w:cstheme="minorHAnsi"/>
          <w:spacing w:val="5"/>
        </w:rPr>
        <w:t>nieczne. Przewody muszą być ułożone swobodnie i nie mogą być narażone na na</w:t>
      </w:r>
      <w:r w:rsidRPr="00D070C2">
        <w:rPr>
          <w:rFonts w:asciiTheme="minorHAnsi" w:hAnsiTheme="minorHAnsi" w:cstheme="minorHAnsi"/>
          <w:spacing w:val="4"/>
        </w:rPr>
        <w:t>ciągi i dodatkowe naprężenia,</w:t>
      </w:r>
    </w:p>
    <w:p w14:paraId="6DBE548F" w14:textId="77777777" w:rsidR="00C928D5" w:rsidRPr="00D070C2" w:rsidRDefault="00C928D5" w:rsidP="00DC16D6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1"/>
        </w:rPr>
        <w:t xml:space="preserve">oznakowanie zgodne wytycznymi z dokumentacji projektowej i specyfikacji technicznej </w:t>
      </w:r>
      <w:r w:rsidRPr="00D070C2">
        <w:rPr>
          <w:rFonts w:asciiTheme="minorHAnsi" w:hAnsiTheme="minorHAnsi" w:cstheme="minorHAnsi"/>
          <w:spacing w:val="3"/>
        </w:rPr>
        <w:t>(szczegółowej) SST lub normami (PN-EN 60446:2004 Zasady podstawowe i bezpie</w:t>
      </w:r>
      <w:r w:rsidRPr="00D070C2">
        <w:rPr>
          <w:rFonts w:asciiTheme="minorHAnsi" w:hAnsiTheme="minorHAnsi" w:cstheme="minorHAnsi"/>
          <w:spacing w:val="2"/>
        </w:rPr>
        <w:t>czeństwa przy współdziałaniu człowieka z maszyną, oznaczanie i identyfikacja. Ozna</w:t>
      </w:r>
      <w:r w:rsidRPr="00D070C2">
        <w:rPr>
          <w:rFonts w:asciiTheme="minorHAnsi" w:hAnsiTheme="minorHAnsi" w:cstheme="minorHAnsi"/>
          <w:spacing w:val="1"/>
        </w:rPr>
        <w:t>czenia identyfikacyjne przewodów barwami albo cyframi, w przypadku braku takich wy</w:t>
      </w:r>
      <w:r w:rsidRPr="00D070C2">
        <w:rPr>
          <w:rFonts w:asciiTheme="minorHAnsi" w:hAnsiTheme="minorHAnsi" w:cstheme="minorHAnsi"/>
          <w:spacing w:val="-1"/>
        </w:rPr>
        <w:t>tycznych),</w:t>
      </w:r>
    </w:p>
    <w:p w14:paraId="39BEE4F7" w14:textId="77777777" w:rsidR="00C928D5" w:rsidRPr="00D070C2" w:rsidRDefault="00C928D5" w:rsidP="00DC16D6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-1"/>
        </w:rPr>
        <w:t>roboty o charakterze ogólnobudowlanym po montażu kabli i przewodów jak: zaprawianie bruzd, naprawa ścian i stropów po przekuciach i osadzeniu przepustów, montaż przykryć kanałów instalacyjnych,</w:t>
      </w:r>
    </w:p>
    <w:p w14:paraId="6B62AAAC" w14:textId="77777777" w:rsidR="00C928D5" w:rsidRPr="00D070C2" w:rsidRDefault="00C928D5" w:rsidP="00DC16D6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-2"/>
        </w:rPr>
        <w:lastRenderedPageBreak/>
        <w:t>przeprowadzenie prób i badań zgodnie z PN-IEC 60364-6-61:2000 oraz PN-E-</w:t>
      </w:r>
      <w:r w:rsidRPr="00D070C2">
        <w:rPr>
          <w:rFonts w:asciiTheme="minorHAnsi" w:hAnsiTheme="minorHAnsi" w:cstheme="minorHAnsi"/>
          <w:spacing w:val="-1"/>
        </w:rPr>
        <w:t>04700:1998/Az1:2000.</w:t>
      </w:r>
    </w:p>
    <w:p w14:paraId="433A8B9C" w14:textId="77777777" w:rsidR="00C928D5" w:rsidRPr="00D070C2" w:rsidRDefault="00C928D5" w:rsidP="00DC16D6">
      <w:pPr>
        <w:pStyle w:val="2NAG"/>
        <w:rPr>
          <w:rFonts w:asciiTheme="minorHAnsi" w:eastAsiaTheme="minorHAnsi" w:hAnsiTheme="minorHAnsi" w:cstheme="minorHAnsi"/>
          <w:lang w:eastAsia="en-US"/>
        </w:rPr>
      </w:pPr>
      <w:bookmarkStart w:id="58" w:name="_Toc528564392"/>
      <w:bookmarkStart w:id="59" w:name="_Toc119402271"/>
      <w:r w:rsidRPr="00D070C2">
        <w:rPr>
          <w:rFonts w:asciiTheme="minorHAnsi" w:eastAsiaTheme="minorHAnsi" w:hAnsiTheme="minorHAnsi" w:cstheme="minorHAnsi"/>
          <w:lang w:eastAsia="en-US"/>
        </w:rPr>
        <w:t>Montaż opraw oświetleniowych i sprzętu instalacyjnego, urządzeń i odbiorników energii elektrycznej</w:t>
      </w:r>
      <w:bookmarkEnd w:id="58"/>
      <w:bookmarkEnd w:id="59"/>
    </w:p>
    <w:p w14:paraId="380AB4B7" w14:textId="77777777" w:rsidR="00C928D5" w:rsidRPr="00D070C2" w:rsidRDefault="00C928D5" w:rsidP="00DC16D6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2"/>
        </w:rPr>
        <w:t xml:space="preserve">Te elementy instalacji montować w końcowej fazie robót, aby uniknąć niepotrzebnych </w:t>
      </w:r>
      <w:r w:rsidRPr="00D070C2">
        <w:rPr>
          <w:rFonts w:asciiTheme="minorHAnsi" w:hAnsiTheme="minorHAnsi" w:cstheme="minorHAnsi"/>
          <w:spacing w:val="6"/>
        </w:rPr>
        <w:t xml:space="preserve">zniszczeń i zabrudzeń. Oprawy do stropu montować wkrętami zabezpieczonymi </w:t>
      </w:r>
      <w:r w:rsidRPr="00D070C2">
        <w:rPr>
          <w:rFonts w:asciiTheme="minorHAnsi" w:hAnsiTheme="minorHAnsi" w:cstheme="minorHAnsi"/>
        </w:rPr>
        <w:t>antykorozyjnie na kołkach rozporowych plastikowych. Ta sama uwaga dotyczy sprzętu instalacyjnego, urządzeń i odbiorników energii elektrycznej montowanego na ścianach.</w:t>
      </w:r>
    </w:p>
    <w:p w14:paraId="0DC3B08B" w14:textId="77777777" w:rsidR="00C928D5" w:rsidRPr="00D070C2" w:rsidRDefault="00C928D5" w:rsidP="00DC16D6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Przed zamocowaniem opraw należy sprawdzić ich działanie oraz prawidłowość połączeń.</w:t>
      </w:r>
    </w:p>
    <w:p w14:paraId="275872BB" w14:textId="77777777" w:rsidR="00C928D5" w:rsidRPr="00D070C2" w:rsidRDefault="00C928D5" w:rsidP="00DC16D6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1"/>
        </w:rPr>
        <w:t xml:space="preserve">Źródła światła i zapłonniki do opraw należy zamontować po całkowitym zainstalowaniu </w:t>
      </w:r>
      <w:r w:rsidRPr="00D070C2">
        <w:rPr>
          <w:rFonts w:asciiTheme="minorHAnsi" w:hAnsiTheme="minorHAnsi" w:cstheme="minorHAnsi"/>
          <w:spacing w:val="-4"/>
        </w:rPr>
        <w:t>opraw.</w:t>
      </w:r>
    </w:p>
    <w:p w14:paraId="0736262F" w14:textId="77777777" w:rsidR="00C928D5" w:rsidRPr="00D070C2" w:rsidRDefault="00C928D5" w:rsidP="00DC16D6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1"/>
        </w:rPr>
        <w:t xml:space="preserve">Należy zapewnić równomierne obciążenie faz linii zasilających przez odpowiednie </w:t>
      </w:r>
      <w:r w:rsidRPr="00D070C2">
        <w:rPr>
          <w:rFonts w:asciiTheme="minorHAnsi" w:hAnsiTheme="minorHAnsi" w:cstheme="minorHAnsi"/>
          <w:spacing w:val="-1"/>
        </w:rPr>
        <w:t>przyłączanie odbiorów      1-fazowych.</w:t>
      </w:r>
    </w:p>
    <w:p w14:paraId="4363A008" w14:textId="77777777" w:rsidR="00C928D5" w:rsidRPr="00D070C2" w:rsidRDefault="00C928D5" w:rsidP="00DC16D6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 xml:space="preserve">Mocowanie puszek w ścianach i gniazd wtykowych w puszkach powinno zapewniać </w:t>
      </w:r>
      <w:r w:rsidRPr="00D070C2">
        <w:rPr>
          <w:rFonts w:asciiTheme="minorHAnsi" w:hAnsiTheme="minorHAnsi" w:cstheme="minorHAnsi"/>
          <w:spacing w:val="-1"/>
        </w:rPr>
        <w:t>niezbędną wytrzymałość na wyciąganie wtyczki i gniazda.</w:t>
      </w:r>
    </w:p>
    <w:p w14:paraId="5FFF2D45" w14:textId="77777777" w:rsidR="00C928D5" w:rsidRPr="00D070C2" w:rsidRDefault="00C928D5" w:rsidP="00DC16D6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-3"/>
        </w:rPr>
        <w:t>Gniazda wtykowe i wyłączniki należy instalować w sposób nie kolidujący z wyposażeniem pomieszczenia.</w:t>
      </w:r>
    </w:p>
    <w:p w14:paraId="5B788C27" w14:textId="77777777" w:rsidR="00C928D5" w:rsidRPr="00D070C2" w:rsidRDefault="00C928D5" w:rsidP="00DC16D6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W sanitariatach należy przestrzegać zasady poprawnego rozmieszczania sprzętu z uwzględnieniem przestrzeni ochronnych.</w:t>
      </w:r>
    </w:p>
    <w:p w14:paraId="3AA59713" w14:textId="77777777" w:rsidR="00C928D5" w:rsidRPr="00D070C2" w:rsidRDefault="00C928D5" w:rsidP="00DC16D6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6"/>
        </w:rPr>
        <w:t xml:space="preserve">Położenie wyłączników klawiszowych należy przyjmować takie, aby w całym </w:t>
      </w:r>
      <w:r w:rsidRPr="00D070C2">
        <w:rPr>
          <w:rFonts w:asciiTheme="minorHAnsi" w:hAnsiTheme="minorHAnsi" w:cstheme="minorHAnsi"/>
          <w:spacing w:val="-1"/>
        </w:rPr>
        <w:t>pomieszczeniu było jednakowe.</w:t>
      </w:r>
    </w:p>
    <w:p w14:paraId="7DA184BF" w14:textId="77777777" w:rsidR="00C928D5" w:rsidRPr="00D070C2" w:rsidRDefault="00C928D5" w:rsidP="00DC16D6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Gniazda wtykowe ze stykiem ochronnym należy instalować w takim położeniu, aby styk ten występował u góry.</w:t>
      </w:r>
    </w:p>
    <w:p w14:paraId="386E9337" w14:textId="77777777" w:rsidR="00C928D5" w:rsidRPr="00D070C2" w:rsidRDefault="00C928D5" w:rsidP="00DC16D6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 xml:space="preserve">Przewody do gniazd wtykowych 2-biegunowych należy podłączać w taki sposób, </w:t>
      </w:r>
      <w:r w:rsidRPr="00D070C2">
        <w:rPr>
          <w:rFonts w:asciiTheme="minorHAnsi" w:hAnsiTheme="minorHAnsi" w:cstheme="minorHAnsi"/>
          <w:spacing w:val="5"/>
        </w:rPr>
        <w:t xml:space="preserve">aby przewód fazowy dochodził do lewego bieguna, a przewód neutralny do prawego </w:t>
      </w:r>
      <w:r w:rsidRPr="00D070C2">
        <w:rPr>
          <w:rFonts w:asciiTheme="minorHAnsi" w:hAnsiTheme="minorHAnsi" w:cstheme="minorHAnsi"/>
          <w:spacing w:val="2"/>
        </w:rPr>
        <w:t>bieguna.</w:t>
      </w:r>
    </w:p>
    <w:p w14:paraId="05127A54" w14:textId="77777777" w:rsidR="00C928D5" w:rsidRPr="00D070C2" w:rsidRDefault="00C928D5" w:rsidP="00DC16D6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-1"/>
        </w:rPr>
        <w:t>Przewód ochronny będący żyłą przewodu wielożyłowego powinien mieć izolację będącą kombinacją barwy zielonej i żółtej.</w:t>
      </w:r>
    </w:p>
    <w:p w14:paraId="30EB97B9" w14:textId="77777777" w:rsidR="00C928D5" w:rsidRPr="00D070C2" w:rsidRDefault="00C928D5" w:rsidP="00DC16D6">
      <w:pPr>
        <w:rPr>
          <w:rFonts w:asciiTheme="minorHAnsi" w:hAnsiTheme="minorHAnsi" w:cstheme="minorHAnsi"/>
          <w:spacing w:val="-1"/>
        </w:rPr>
      </w:pPr>
      <w:r w:rsidRPr="00D070C2">
        <w:rPr>
          <w:rFonts w:asciiTheme="minorHAnsi" w:hAnsiTheme="minorHAnsi" w:cstheme="minorHAnsi"/>
          <w:spacing w:val="-1"/>
        </w:rPr>
        <w:t>Typy opraw, trasy przewodów oraz sposób ich prowadzenia wykonać zgodnie z planami instalacji i schematami.</w:t>
      </w:r>
    </w:p>
    <w:p w14:paraId="59285851" w14:textId="77777777" w:rsidR="00C928D5" w:rsidRPr="00D070C2" w:rsidRDefault="00C928D5" w:rsidP="00DC16D6">
      <w:pPr>
        <w:pStyle w:val="2NAG"/>
        <w:rPr>
          <w:rFonts w:asciiTheme="minorHAnsi" w:eastAsiaTheme="minorHAnsi" w:hAnsiTheme="minorHAnsi" w:cstheme="minorHAnsi"/>
          <w:lang w:eastAsia="en-US"/>
        </w:rPr>
      </w:pPr>
      <w:r w:rsidRPr="00D070C2">
        <w:rPr>
          <w:rFonts w:asciiTheme="minorHAnsi" w:eastAsiaTheme="minorHAnsi" w:hAnsiTheme="minorHAnsi" w:cstheme="minorHAnsi"/>
          <w:lang w:eastAsia="en-US"/>
        </w:rPr>
        <w:t xml:space="preserve"> </w:t>
      </w:r>
      <w:bookmarkStart w:id="60" w:name="_Toc528564393"/>
      <w:bookmarkStart w:id="61" w:name="_Toc119402272"/>
      <w:r w:rsidRPr="00D070C2">
        <w:rPr>
          <w:rFonts w:asciiTheme="minorHAnsi" w:eastAsiaTheme="minorHAnsi" w:hAnsiTheme="minorHAnsi" w:cstheme="minorHAnsi"/>
          <w:lang w:eastAsia="en-US"/>
        </w:rPr>
        <w:t>Instalacja połączeń wyrównawczych</w:t>
      </w:r>
      <w:bookmarkEnd w:id="60"/>
      <w:bookmarkEnd w:id="61"/>
    </w:p>
    <w:p w14:paraId="7BD0F988" w14:textId="77777777" w:rsidR="00C928D5" w:rsidRPr="00D070C2" w:rsidRDefault="00C928D5" w:rsidP="00DC16D6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6"/>
        </w:rPr>
        <w:t xml:space="preserve">Dla uziemienia urządzeń i przewodów, na których nie występuje trwale potencjał </w:t>
      </w:r>
      <w:r w:rsidRPr="00D070C2">
        <w:rPr>
          <w:rFonts w:asciiTheme="minorHAnsi" w:hAnsiTheme="minorHAnsi" w:cstheme="minorHAnsi"/>
        </w:rPr>
        <w:t>elektryczny, należy wykonać instalacje połączeń wyrównawczych. Instalacja ta składa się z połączenia wyrównawczego: głównego (główna szyna wyrównawcza), miejscowego (dodatkowego - dla części przewodzących, jednocześnie dostępnych) i nieuziemionego. Ele</w:t>
      </w:r>
      <w:r w:rsidRPr="00D070C2">
        <w:rPr>
          <w:rFonts w:asciiTheme="minorHAnsi" w:hAnsiTheme="minorHAnsi" w:cstheme="minorHAnsi"/>
          <w:spacing w:val="-1"/>
        </w:rPr>
        <w:t>mentem wyrównującym potencjały jest przewód wyrównawczy.</w:t>
      </w:r>
    </w:p>
    <w:p w14:paraId="1B01DC02" w14:textId="77777777" w:rsidR="00C928D5" w:rsidRPr="00D070C2" w:rsidRDefault="00C928D5" w:rsidP="00DC16D6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Połączenia wyrównawcze główne i miejscowe należy wybrać łącząc przewody ochronne z częściami przewodzącymi innych instalacji.</w:t>
      </w:r>
    </w:p>
    <w:p w14:paraId="3161E71C" w14:textId="77777777" w:rsidR="00C928D5" w:rsidRPr="00D070C2" w:rsidRDefault="00C928D5" w:rsidP="00DC16D6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1"/>
        </w:rPr>
        <w:t xml:space="preserve">Połączenia wyrównawcze główne należy wykonać na najniższej kondygnacji budynku </w:t>
      </w:r>
      <w:r w:rsidRPr="00D070C2">
        <w:rPr>
          <w:rFonts w:asciiTheme="minorHAnsi" w:hAnsiTheme="minorHAnsi" w:cstheme="minorHAnsi"/>
          <w:spacing w:val="-1"/>
        </w:rPr>
        <w:t>tj. w  piwnicy.</w:t>
      </w:r>
    </w:p>
    <w:p w14:paraId="13EBE15C" w14:textId="77777777" w:rsidR="00C928D5" w:rsidRPr="00D070C2" w:rsidRDefault="00C928D5" w:rsidP="00DC16D6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3"/>
        </w:rPr>
        <w:t xml:space="preserve">Do głównej szyny uziemiającej podłączyć rury ciepłej i zimnej wody, centralnego </w:t>
      </w:r>
      <w:r w:rsidRPr="00D070C2">
        <w:rPr>
          <w:rFonts w:asciiTheme="minorHAnsi" w:hAnsiTheme="minorHAnsi" w:cstheme="minorHAnsi"/>
        </w:rPr>
        <w:t>ogrzewania itp., sprowadzając je do wspólnego punktu - głównej szyny uziemiającej.</w:t>
      </w:r>
    </w:p>
    <w:p w14:paraId="5B314523" w14:textId="77777777" w:rsidR="00C928D5" w:rsidRPr="00D070C2" w:rsidRDefault="00C928D5" w:rsidP="00DC16D6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W przypadku niemożności dokonania połączenia bezpośredniego, pomiędzy elementami metalowymi, należy stosować iskierniki .</w:t>
      </w:r>
    </w:p>
    <w:p w14:paraId="0C362AD5" w14:textId="77777777" w:rsidR="00C928D5" w:rsidRPr="00D070C2" w:rsidRDefault="00C928D5" w:rsidP="00DC16D6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 xml:space="preserve">Dla instalacji połączeń wyrównawczych w rozdzielnicach zasilających zewnętrzne obwody </w:t>
      </w:r>
      <w:r w:rsidRPr="00D070C2">
        <w:rPr>
          <w:rFonts w:asciiTheme="minorHAnsi" w:hAnsiTheme="minorHAnsi" w:cstheme="minorHAnsi"/>
          <w:spacing w:val="5"/>
        </w:rPr>
        <w:t xml:space="preserve">oświetleniowe należy stosować odgromniki zaworowe pomiędzy przewodami fazowymi </w:t>
      </w:r>
      <w:r w:rsidRPr="00D070C2">
        <w:rPr>
          <w:rFonts w:asciiTheme="minorHAnsi" w:hAnsiTheme="minorHAnsi" w:cstheme="minorHAnsi"/>
        </w:rPr>
        <w:t>a uziemieniem instalacji piorunochronnej.</w:t>
      </w:r>
    </w:p>
    <w:p w14:paraId="1515DC10" w14:textId="77777777" w:rsidR="00C928D5" w:rsidRPr="00D070C2" w:rsidRDefault="00B10BF9" w:rsidP="00DC16D6">
      <w:pPr>
        <w:pStyle w:val="1NAG"/>
        <w:rPr>
          <w:rFonts w:asciiTheme="minorHAnsi" w:hAnsiTheme="minorHAnsi" w:cstheme="minorHAnsi"/>
        </w:rPr>
      </w:pPr>
      <w:bookmarkStart w:id="62" w:name="_Toc528564394"/>
      <w:bookmarkStart w:id="63" w:name="_Toc119402273"/>
      <w:r w:rsidRPr="00D070C2">
        <w:rPr>
          <w:rFonts w:asciiTheme="minorHAnsi" w:hAnsiTheme="minorHAnsi" w:cstheme="minorHAnsi"/>
        </w:rPr>
        <w:t>Kontrola jakości robót</w:t>
      </w:r>
      <w:bookmarkEnd w:id="62"/>
      <w:bookmarkEnd w:id="63"/>
    </w:p>
    <w:p w14:paraId="02A80B83" w14:textId="77777777" w:rsidR="00C928D5" w:rsidRPr="00D070C2" w:rsidRDefault="00C928D5" w:rsidP="00DC16D6">
      <w:pPr>
        <w:pStyle w:val="2NAG"/>
        <w:rPr>
          <w:rFonts w:asciiTheme="minorHAnsi" w:eastAsiaTheme="minorHAnsi" w:hAnsiTheme="minorHAnsi" w:cstheme="minorHAnsi"/>
          <w:lang w:eastAsia="en-US"/>
        </w:rPr>
      </w:pPr>
      <w:bookmarkStart w:id="64" w:name="_Toc528564395"/>
      <w:bookmarkStart w:id="65" w:name="_Toc119402274"/>
      <w:r w:rsidRPr="00D070C2">
        <w:rPr>
          <w:rFonts w:asciiTheme="minorHAnsi" w:eastAsiaTheme="minorHAnsi" w:hAnsiTheme="minorHAnsi" w:cstheme="minorHAnsi"/>
          <w:lang w:eastAsia="en-US"/>
        </w:rPr>
        <w:t>Ogólne zasady kontroli jakości robót podano w ST „Wymagania ogólne"</w:t>
      </w:r>
      <w:bookmarkEnd w:id="64"/>
      <w:bookmarkEnd w:id="65"/>
      <w:r w:rsidRPr="00D070C2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03CE4ED3" w14:textId="77777777" w:rsidR="00C928D5" w:rsidRPr="00D070C2" w:rsidRDefault="00C928D5" w:rsidP="00DC16D6">
      <w:pPr>
        <w:pStyle w:val="2NAG"/>
        <w:rPr>
          <w:rFonts w:asciiTheme="minorHAnsi" w:eastAsiaTheme="minorHAnsi" w:hAnsiTheme="minorHAnsi" w:cstheme="minorHAnsi"/>
          <w:lang w:eastAsia="en-US"/>
        </w:rPr>
      </w:pPr>
      <w:bookmarkStart w:id="66" w:name="_Toc528564396"/>
      <w:bookmarkStart w:id="67" w:name="_Toc119402275"/>
      <w:r w:rsidRPr="00D070C2">
        <w:rPr>
          <w:rFonts w:asciiTheme="minorHAnsi" w:eastAsiaTheme="minorHAnsi" w:hAnsiTheme="minorHAnsi" w:cstheme="minorHAnsi"/>
          <w:lang w:eastAsia="en-US"/>
        </w:rPr>
        <w:t>Ponadto należy wykonać sprawdzenia odbiorcze składające się z oględzin częściowych i końcowych polegających na kontroli:</w:t>
      </w:r>
      <w:bookmarkEnd w:id="66"/>
      <w:bookmarkEnd w:id="67"/>
    </w:p>
    <w:p w14:paraId="1CB2AAE8" w14:textId="77777777" w:rsidR="00C928D5" w:rsidRPr="00D070C2" w:rsidRDefault="00C928D5" w:rsidP="00DC16D6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zgodności dokumentacji powykonawczej z projektem i ze stanem faktycznym,</w:t>
      </w:r>
    </w:p>
    <w:p w14:paraId="0D533DDF" w14:textId="77777777" w:rsidR="00C928D5" w:rsidRPr="00D070C2" w:rsidRDefault="00C928D5" w:rsidP="00DC16D6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zgodności połączeń z ustaloną w dokumentacji powykonawczej,</w:t>
      </w:r>
    </w:p>
    <w:p w14:paraId="4D79560F" w14:textId="77777777" w:rsidR="00C928D5" w:rsidRPr="00D070C2" w:rsidRDefault="00C928D5" w:rsidP="00DC16D6">
      <w:pPr>
        <w:pStyle w:val="punkty"/>
        <w:rPr>
          <w:rFonts w:asciiTheme="minorHAnsi" w:hAnsiTheme="minorHAnsi" w:cstheme="minorHAnsi"/>
          <w:i/>
          <w:iCs/>
        </w:rPr>
      </w:pPr>
      <w:r w:rsidRPr="00D070C2">
        <w:rPr>
          <w:rFonts w:asciiTheme="minorHAnsi" w:hAnsiTheme="minorHAnsi" w:cstheme="minorHAnsi"/>
          <w:spacing w:val="1"/>
        </w:rPr>
        <w:t>stanu wszystkich elementów instalacji oraz stanu i kompletności dokumentacji do</w:t>
      </w:r>
      <w:r w:rsidRPr="00D070C2">
        <w:rPr>
          <w:rFonts w:asciiTheme="minorHAnsi" w:hAnsiTheme="minorHAnsi" w:cstheme="minorHAnsi"/>
        </w:rPr>
        <w:t>tyczącej zastosowanych materiałów</w:t>
      </w:r>
    </w:p>
    <w:p w14:paraId="42E76EEE" w14:textId="77777777" w:rsidR="00C928D5" w:rsidRPr="00D070C2" w:rsidRDefault="00C928D5" w:rsidP="00DC16D6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pomiarach rezystancji instalacji lub jej elementów, zgodnie z zasadami przeprowa</w:t>
      </w:r>
      <w:r w:rsidRPr="00D070C2">
        <w:rPr>
          <w:rFonts w:asciiTheme="minorHAnsi" w:hAnsiTheme="minorHAnsi" w:cstheme="minorHAnsi"/>
          <w:spacing w:val="-2"/>
        </w:rPr>
        <w:t>dzania badań</w:t>
      </w:r>
    </w:p>
    <w:p w14:paraId="43976ACA" w14:textId="77777777" w:rsidR="00C928D5" w:rsidRPr="00D070C2" w:rsidRDefault="00C928D5" w:rsidP="00DC16D6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2"/>
        </w:rPr>
        <w:t xml:space="preserve">stanu i kompletności dokumentacji dotyczącej zastosowanych </w:t>
      </w:r>
      <w:r w:rsidRPr="00D070C2">
        <w:rPr>
          <w:rFonts w:asciiTheme="minorHAnsi" w:hAnsiTheme="minorHAnsi" w:cstheme="minorHAnsi"/>
          <w:spacing w:val="-2"/>
        </w:rPr>
        <w:t>materiałów,</w:t>
      </w:r>
    </w:p>
    <w:p w14:paraId="22E8A86B" w14:textId="77777777" w:rsidR="00C928D5" w:rsidRPr="00D070C2" w:rsidRDefault="00C928D5" w:rsidP="00DC16D6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sprawdzenie ciągłości wszelkich przewodów występujących w danej instalacji,</w:t>
      </w:r>
    </w:p>
    <w:p w14:paraId="5291CCF6" w14:textId="77777777" w:rsidR="00C928D5" w:rsidRPr="00D070C2" w:rsidRDefault="00C928D5" w:rsidP="00DC16D6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poprawności wykonania i zabezpieczenia połączeń śrubowych instalacji elektrycznej potwierdzonych protokołem przez wykonawcę montażu,</w:t>
      </w:r>
    </w:p>
    <w:p w14:paraId="3E70ED22" w14:textId="77777777" w:rsidR="00C928D5" w:rsidRPr="00D070C2" w:rsidRDefault="00C928D5" w:rsidP="00DC16D6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2"/>
        </w:rPr>
        <w:t xml:space="preserve">poprawności wykonania montażu sprzętu instalacyjnego, urządzeń i odbiorników </w:t>
      </w:r>
      <w:r w:rsidRPr="00D070C2">
        <w:rPr>
          <w:rFonts w:asciiTheme="minorHAnsi" w:hAnsiTheme="minorHAnsi" w:cstheme="minorHAnsi"/>
        </w:rPr>
        <w:t>energii elektrycznej,</w:t>
      </w:r>
    </w:p>
    <w:p w14:paraId="0D45FD2F" w14:textId="77777777" w:rsidR="00C928D5" w:rsidRPr="00D070C2" w:rsidRDefault="00C928D5" w:rsidP="00DC16D6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lastRenderedPageBreak/>
        <w:t>poprawności zamontowania i dokonanej kompletacji opraw oświetleniowych,</w:t>
      </w:r>
    </w:p>
    <w:p w14:paraId="510EA0A8" w14:textId="77777777" w:rsidR="00C928D5" w:rsidRPr="00D070C2" w:rsidRDefault="00C928D5" w:rsidP="00DC16D6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pomiarach rezystancji izolacji.</w:t>
      </w:r>
    </w:p>
    <w:p w14:paraId="393629CB" w14:textId="77777777" w:rsidR="00C928D5" w:rsidRPr="00D070C2" w:rsidRDefault="00C928D5" w:rsidP="00DC16D6">
      <w:pPr>
        <w:pStyle w:val="2NAG"/>
        <w:rPr>
          <w:rFonts w:asciiTheme="minorHAnsi" w:eastAsiaTheme="minorHAnsi" w:hAnsiTheme="minorHAnsi" w:cstheme="minorHAnsi"/>
          <w:lang w:eastAsia="en-US"/>
        </w:rPr>
      </w:pPr>
      <w:bookmarkStart w:id="68" w:name="_Toc528564397"/>
      <w:bookmarkStart w:id="69" w:name="_Toc119402276"/>
      <w:r w:rsidRPr="00D070C2">
        <w:rPr>
          <w:rFonts w:asciiTheme="minorHAnsi" w:eastAsiaTheme="minorHAnsi" w:hAnsiTheme="minorHAnsi" w:cstheme="minorHAnsi"/>
          <w:lang w:eastAsia="en-US"/>
        </w:rPr>
        <w:t>Zasady postępowania z wadliwie wykonanymi robotami i materiałami</w:t>
      </w:r>
      <w:bookmarkEnd w:id="68"/>
      <w:bookmarkEnd w:id="69"/>
    </w:p>
    <w:p w14:paraId="6DEE25A3" w14:textId="4EDFB804" w:rsidR="00C928D5" w:rsidRPr="00D070C2" w:rsidRDefault="00C928D5" w:rsidP="00757370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Wszystkie materiały, urządzenia i aparaty nie spełniające wymagań podanych w odpowied</w:t>
      </w:r>
      <w:r w:rsidRPr="00D070C2">
        <w:rPr>
          <w:rFonts w:asciiTheme="minorHAnsi" w:hAnsiTheme="minorHAnsi" w:cstheme="minorHAnsi"/>
          <w:spacing w:val="1"/>
        </w:rPr>
        <w:t xml:space="preserve">nich punktach specyfikacji, zostaną odrzucone. Jeśli materiały nie spełniające wymagań </w:t>
      </w:r>
      <w:r w:rsidRPr="00D070C2">
        <w:rPr>
          <w:rFonts w:asciiTheme="minorHAnsi" w:hAnsiTheme="minorHAnsi" w:cstheme="minorHAnsi"/>
        </w:rPr>
        <w:t xml:space="preserve">zostały wbudowane lub zastosowane, to na polecenie </w:t>
      </w:r>
      <w:r w:rsidR="00757370">
        <w:rPr>
          <w:rFonts w:asciiTheme="minorHAnsi" w:hAnsiTheme="minorHAnsi" w:cstheme="minorHAnsi"/>
        </w:rPr>
        <w:t>Zamawiającego,</w:t>
      </w:r>
      <w:r w:rsidRPr="00D070C2">
        <w:rPr>
          <w:rFonts w:asciiTheme="minorHAnsi" w:hAnsiTheme="minorHAnsi" w:cstheme="minorHAnsi"/>
        </w:rPr>
        <w:t xml:space="preserve"> Wykonawca wymieni je na właściwe, na własny koszt.</w:t>
      </w:r>
    </w:p>
    <w:p w14:paraId="6426D6B3" w14:textId="77777777" w:rsidR="00C928D5" w:rsidRPr="00D070C2" w:rsidRDefault="00C928D5" w:rsidP="00B10BF9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-1"/>
        </w:rPr>
        <w:t xml:space="preserve">Na pisemne wystąpienie Wykonawcy Inspektor nadzoru może uznać wadę za nie mającą </w:t>
      </w:r>
      <w:r w:rsidRPr="00D070C2">
        <w:rPr>
          <w:rFonts w:asciiTheme="minorHAnsi" w:hAnsiTheme="minorHAnsi" w:cstheme="minorHAnsi"/>
        </w:rPr>
        <w:t>zasadniczego wpływu na jakość funkcjonowania instalacji i ustalić zakres i wielkość potrą</w:t>
      </w:r>
      <w:r w:rsidRPr="00D070C2">
        <w:rPr>
          <w:rFonts w:asciiTheme="minorHAnsi" w:hAnsiTheme="minorHAnsi" w:cstheme="minorHAnsi"/>
        </w:rPr>
        <w:softHyphen/>
        <w:t>ceń za obniżoną jakość.</w:t>
      </w:r>
    </w:p>
    <w:p w14:paraId="41076DDD" w14:textId="77777777" w:rsidR="00C928D5" w:rsidRPr="00D070C2" w:rsidRDefault="00B10BF9" w:rsidP="00DC16D6">
      <w:pPr>
        <w:pStyle w:val="1NAG"/>
        <w:rPr>
          <w:rFonts w:asciiTheme="minorHAnsi" w:hAnsiTheme="minorHAnsi" w:cstheme="minorHAnsi"/>
        </w:rPr>
      </w:pPr>
      <w:bookmarkStart w:id="70" w:name="_Toc528564398"/>
      <w:bookmarkStart w:id="71" w:name="_Toc119402277"/>
      <w:r w:rsidRPr="00D070C2">
        <w:rPr>
          <w:rFonts w:asciiTheme="minorHAnsi" w:hAnsiTheme="minorHAnsi" w:cstheme="minorHAnsi"/>
        </w:rPr>
        <w:t>Odbiór robót</w:t>
      </w:r>
      <w:bookmarkEnd w:id="70"/>
      <w:bookmarkEnd w:id="71"/>
    </w:p>
    <w:p w14:paraId="550E9325" w14:textId="77777777" w:rsidR="00C928D5" w:rsidRPr="00D070C2" w:rsidRDefault="00C928D5" w:rsidP="00DC16D6">
      <w:pPr>
        <w:pStyle w:val="2NAG"/>
        <w:rPr>
          <w:rFonts w:asciiTheme="minorHAnsi" w:eastAsiaTheme="minorHAnsi" w:hAnsiTheme="minorHAnsi" w:cstheme="minorHAnsi"/>
          <w:lang w:eastAsia="en-US"/>
        </w:rPr>
      </w:pPr>
      <w:bookmarkStart w:id="72" w:name="_Toc528564399"/>
      <w:bookmarkStart w:id="73" w:name="_Toc119402278"/>
      <w:r w:rsidRPr="00D070C2">
        <w:rPr>
          <w:rFonts w:asciiTheme="minorHAnsi" w:eastAsiaTheme="minorHAnsi" w:hAnsiTheme="minorHAnsi" w:cstheme="minorHAnsi"/>
          <w:lang w:eastAsia="en-US"/>
        </w:rPr>
        <w:t>Ogólne zasady odbioru robót podano w ST „Wymagania ogólne"</w:t>
      </w:r>
      <w:bookmarkEnd w:id="72"/>
      <w:bookmarkEnd w:id="73"/>
      <w:r w:rsidRPr="00D070C2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2B2FE6CE" w14:textId="77777777" w:rsidR="00C928D5" w:rsidRPr="00D070C2" w:rsidRDefault="00C928D5" w:rsidP="00DC16D6">
      <w:pPr>
        <w:pStyle w:val="2NAG"/>
        <w:rPr>
          <w:rFonts w:asciiTheme="minorHAnsi" w:eastAsiaTheme="minorHAnsi" w:hAnsiTheme="minorHAnsi" w:cstheme="minorHAnsi"/>
          <w:lang w:eastAsia="en-US"/>
        </w:rPr>
      </w:pPr>
      <w:bookmarkStart w:id="74" w:name="_Toc528564400"/>
      <w:bookmarkStart w:id="75" w:name="_Toc119402279"/>
      <w:r w:rsidRPr="00D070C2">
        <w:rPr>
          <w:rFonts w:asciiTheme="minorHAnsi" w:eastAsiaTheme="minorHAnsi" w:hAnsiTheme="minorHAnsi" w:cstheme="minorHAnsi"/>
          <w:lang w:eastAsia="en-US"/>
        </w:rPr>
        <w:t>Warunki odbioru instalacji i urządzeń zasilających</w:t>
      </w:r>
      <w:bookmarkEnd w:id="74"/>
      <w:bookmarkEnd w:id="75"/>
    </w:p>
    <w:p w14:paraId="67B64A0B" w14:textId="77777777" w:rsidR="00C928D5" w:rsidRPr="00D070C2" w:rsidRDefault="00C928D5" w:rsidP="00DC16D6">
      <w:pPr>
        <w:pStyle w:val="2NAG"/>
        <w:rPr>
          <w:rFonts w:asciiTheme="minorHAnsi" w:eastAsiaTheme="minorHAnsi" w:hAnsiTheme="minorHAnsi" w:cstheme="minorHAnsi"/>
          <w:lang w:eastAsia="en-US"/>
        </w:rPr>
      </w:pPr>
      <w:bookmarkStart w:id="76" w:name="_Toc528564401"/>
      <w:bookmarkStart w:id="77" w:name="_Toc119402280"/>
      <w:r w:rsidRPr="00D070C2">
        <w:rPr>
          <w:rFonts w:asciiTheme="minorHAnsi" w:eastAsiaTheme="minorHAnsi" w:hAnsiTheme="minorHAnsi" w:cstheme="minorHAnsi"/>
          <w:lang w:eastAsia="en-US"/>
        </w:rPr>
        <w:t>Odbiór międzyoperacyjny</w:t>
      </w:r>
      <w:bookmarkEnd w:id="76"/>
      <w:bookmarkEnd w:id="77"/>
    </w:p>
    <w:p w14:paraId="574386B3" w14:textId="77777777" w:rsidR="00C928D5" w:rsidRPr="00D070C2" w:rsidRDefault="00C928D5" w:rsidP="00DC16D6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Odbiór międzyoperacyjny przeprowadzany jest po zakończeniu danego etapu robót mających wpływ na wykonanie dalszych prac.</w:t>
      </w:r>
    </w:p>
    <w:p w14:paraId="549360C9" w14:textId="77777777" w:rsidR="00C928D5" w:rsidRPr="00D070C2" w:rsidRDefault="00C928D5" w:rsidP="00DC16D6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Odbiorowi takiemu mogą podlegać m.in.:</w:t>
      </w:r>
    </w:p>
    <w:p w14:paraId="34F4DE1B" w14:textId="77777777" w:rsidR="00C928D5" w:rsidRPr="00D070C2" w:rsidRDefault="00C928D5" w:rsidP="00DC16D6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przygotowanie podłoża do montażu kabli i przewodów, łączników, gniazd, opraw oświetleniowych, urządzeń i odbiorników energii elektrycznej oraz innego osprzętu,</w:t>
      </w:r>
    </w:p>
    <w:p w14:paraId="30F9788B" w14:textId="77777777" w:rsidR="00C928D5" w:rsidRPr="00D070C2" w:rsidRDefault="00C928D5" w:rsidP="00DC16D6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4"/>
        </w:rPr>
        <w:t xml:space="preserve">instalacja, której pełne wykonanie uwarunkowane jest wykonaniem robót przez inne </w:t>
      </w:r>
      <w:r w:rsidRPr="00D070C2">
        <w:rPr>
          <w:rFonts w:asciiTheme="minorHAnsi" w:hAnsiTheme="minorHAnsi" w:cstheme="minorHAnsi"/>
          <w:spacing w:val="3"/>
        </w:rPr>
        <w:t xml:space="preserve">branże lub odwrotnie, gdy prace innych branż wymagają zakończenia robót instalacji </w:t>
      </w:r>
      <w:r w:rsidRPr="00D070C2">
        <w:rPr>
          <w:rFonts w:asciiTheme="minorHAnsi" w:hAnsiTheme="minorHAnsi" w:cstheme="minorHAnsi"/>
        </w:rPr>
        <w:t>elektrycznej np. zasilanie pomp.</w:t>
      </w:r>
    </w:p>
    <w:p w14:paraId="6D9231F4" w14:textId="77777777" w:rsidR="00C928D5" w:rsidRPr="00D070C2" w:rsidRDefault="00C928D5" w:rsidP="00DC16D6">
      <w:pPr>
        <w:pStyle w:val="2NAG"/>
        <w:rPr>
          <w:rFonts w:asciiTheme="minorHAnsi" w:eastAsiaTheme="minorHAnsi" w:hAnsiTheme="minorHAnsi" w:cstheme="minorHAnsi"/>
          <w:lang w:eastAsia="en-US"/>
        </w:rPr>
      </w:pPr>
      <w:bookmarkStart w:id="78" w:name="_Toc528564402"/>
      <w:bookmarkStart w:id="79" w:name="_Toc119402281"/>
      <w:r w:rsidRPr="00D070C2">
        <w:rPr>
          <w:rFonts w:asciiTheme="minorHAnsi" w:eastAsiaTheme="minorHAnsi" w:hAnsiTheme="minorHAnsi" w:cstheme="minorHAnsi"/>
          <w:lang w:eastAsia="en-US"/>
        </w:rPr>
        <w:t>Odbiór częściowy</w:t>
      </w:r>
      <w:bookmarkEnd w:id="78"/>
      <w:bookmarkEnd w:id="79"/>
    </w:p>
    <w:p w14:paraId="1C934618" w14:textId="77777777" w:rsidR="00C928D5" w:rsidRPr="00D070C2" w:rsidRDefault="00C928D5" w:rsidP="00DC16D6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-1"/>
        </w:rPr>
        <w:t xml:space="preserve">Należy przeprowadzić badanie </w:t>
      </w:r>
      <w:proofErr w:type="spellStart"/>
      <w:r w:rsidRPr="00D070C2">
        <w:rPr>
          <w:rFonts w:asciiTheme="minorHAnsi" w:hAnsiTheme="minorHAnsi" w:cstheme="minorHAnsi"/>
          <w:spacing w:val="-1"/>
        </w:rPr>
        <w:t>pomontażowe</w:t>
      </w:r>
      <w:proofErr w:type="spellEnd"/>
      <w:r w:rsidRPr="00D070C2">
        <w:rPr>
          <w:rFonts w:asciiTheme="minorHAnsi" w:hAnsiTheme="minorHAnsi" w:cstheme="minorHAnsi"/>
          <w:spacing w:val="-1"/>
        </w:rPr>
        <w:t xml:space="preserve"> częściowe robót zanikających oraz elementów </w:t>
      </w:r>
      <w:r w:rsidRPr="00D070C2">
        <w:rPr>
          <w:rFonts w:asciiTheme="minorHAnsi" w:hAnsiTheme="minorHAnsi" w:cstheme="minorHAnsi"/>
        </w:rPr>
        <w:t>urządzeń, które ulegają zakryciu (np. wszelkie roboty zanikające), uniemożliwiając ocenę prawidłowości ich wykonania po całkowitym ukończeniu prac.</w:t>
      </w:r>
    </w:p>
    <w:p w14:paraId="58F4C249" w14:textId="77777777" w:rsidR="00C928D5" w:rsidRPr="00D070C2" w:rsidRDefault="00C928D5" w:rsidP="00DC16D6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Podczas odbioru należy sprawdzić prawidłowość montażu oraz zgodność z obowiązującymi przepisami i projektem:</w:t>
      </w:r>
    </w:p>
    <w:p w14:paraId="40CE53DE" w14:textId="77777777" w:rsidR="00C928D5" w:rsidRPr="00D070C2" w:rsidRDefault="00C928D5" w:rsidP="00DC16D6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wydzielonych instalacji wtynkowych i podtynkowych,</w:t>
      </w:r>
    </w:p>
    <w:p w14:paraId="46745453" w14:textId="77777777" w:rsidR="00C928D5" w:rsidRPr="00D070C2" w:rsidRDefault="00C928D5" w:rsidP="00DC16D6">
      <w:pPr>
        <w:pStyle w:val="2NAG"/>
        <w:rPr>
          <w:rFonts w:asciiTheme="minorHAnsi" w:eastAsiaTheme="minorHAnsi" w:hAnsiTheme="minorHAnsi" w:cstheme="minorHAnsi"/>
          <w:lang w:eastAsia="en-US"/>
        </w:rPr>
      </w:pPr>
      <w:bookmarkStart w:id="80" w:name="_Toc528564403"/>
      <w:bookmarkStart w:id="81" w:name="_Toc119402282"/>
      <w:r w:rsidRPr="00D070C2">
        <w:rPr>
          <w:rFonts w:asciiTheme="minorHAnsi" w:eastAsiaTheme="minorHAnsi" w:hAnsiTheme="minorHAnsi" w:cstheme="minorHAnsi"/>
          <w:lang w:eastAsia="en-US"/>
        </w:rPr>
        <w:t>Odbiór końcowy</w:t>
      </w:r>
      <w:bookmarkEnd w:id="80"/>
      <w:bookmarkEnd w:id="81"/>
    </w:p>
    <w:p w14:paraId="77D3C479" w14:textId="77777777" w:rsidR="00C928D5" w:rsidRPr="00D070C2" w:rsidRDefault="00C928D5" w:rsidP="00B12907">
      <w:pPr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 xml:space="preserve">Badania </w:t>
      </w:r>
      <w:proofErr w:type="spellStart"/>
      <w:r w:rsidRPr="00D070C2">
        <w:rPr>
          <w:rFonts w:asciiTheme="minorHAnsi" w:hAnsiTheme="minorHAnsi" w:cstheme="minorHAnsi"/>
        </w:rPr>
        <w:t>pomontażowe</w:t>
      </w:r>
      <w:proofErr w:type="spellEnd"/>
      <w:r w:rsidRPr="00D070C2">
        <w:rPr>
          <w:rFonts w:asciiTheme="minorHAnsi" w:hAnsiTheme="minorHAnsi" w:cstheme="minorHAnsi"/>
        </w:rPr>
        <w:t xml:space="preserve"> jako techniczne sprawdzenie jakości wykonanych robót należy prze</w:t>
      </w:r>
      <w:r w:rsidRPr="00D070C2">
        <w:rPr>
          <w:rFonts w:asciiTheme="minorHAnsi" w:hAnsiTheme="minorHAnsi" w:cstheme="minorHAnsi"/>
          <w:spacing w:val="1"/>
        </w:rPr>
        <w:t>prowadzić po zakończeniu robót elektrycznych przed przekazaniem użytkownikowi urzą</w:t>
      </w:r>
      <w:r w:rsidRPr="00D070C2">
        <w:rPr>
          <w:rFonts w:asciiTheme="minorHAnsi" w:hAnsiTheme="minorHAnsi" w:cstheme="minorHAnsi"/>
        </w:rPr>
        <w:t>dzeń zasilających.</w:t>
      </w:r>
    </w:p>
    <w:p w14:paraId="7C863FDD" w14:textId="77777777" w:rsidR="00C928D5" w:rsidRPr="00D070C2" w:rsidRDefault="00B10BF9" w:rsidP="00B12907">
      <w:pPr>
        <w:pStyle w:val="1NAG"/>
        <w:rPr>
          <w:rFonts w:asciiTheme="minorHAnsi" w:hAnsiTheme="minorHAnsi" w:cstheme="minorHAnsi"/>
        </w:rPr>
      </w:pPr>
      <w:bookmarkStart w:id="82" w:name="_Toc528564407"/>
      <w:bookmarkStart w:id="83" w:name="_Toc119402286"/>
      <w:r w:rsidRPr="00D070C2">
        <w:rPr>
          <w:rFonts w:asciiTheme="minorHAnsi" w:hAnsiTheme="minorHAnsi" w:cstheme="minorHAnsi"/>
        </w:rPr>
        <w:t>Dokumenty odniesienia</w:t>
      </w:r>
      <w:bookmarkEnd w:id="82"/>
      <w:bookmarkEnd w:id="83"/>
    </w:p>
    <w:p w14:paraId="454CFAAC" w14:textId="77777777" w:rsidR="00C928D5" w:rsidRPr="00D070C2" w:rsidRDefault="00C928D5" w:rsidP="007D36E5">
      <w:pPr>
        <w:pStyle w:val="2NAG"/>
        <w:rPr>
          <w:rFonts w:asciiTheme="minorHAnsi" w:hAnsiTheme="minorHAnsi" w:cstheme="minorHAnsi"/>
        </w:rPr>
      </w:pPr>
      <w:bookmarkStart w:id="84" w:name="_Toc528564408"/>
      <w:bookmarkStart w:id="85" w:name="_Toc119402287"/>
      <w:r w:rsidRPr="00D070C2">
        <w:rPr>
          <w:rFonts w:asciiTheme="minorHAnsi" w:hAnsiTheme="minorHAnsi" w:cstheme="minorHAnsi"/>
        </w:rPr>
        <w:t>Normy</w:t>
      </w:r>
      <w:bookmarkEnd w:id="84"/>
      <w:bookmarkEnd w:id="85"/>
    </w:p>
    <w:tbl>
      <w:tblPr>
        <w:tblW w:w="9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6746"/>
      </w:tblGrid>
      <w:tr w:rsidR="00C928D5" w:rsidRPr="00D070C2" w14:paraId="788DD398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9643D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</w:rPr>
            </w:pPr>
            <w:r w:rsidRPr="00D070C2">
              <w:rPr>
                <w:rFonts w:asciiTheme="minorHAnsi" w:hAnsiTheme="minorHAnsi" w:cstheme="minorHAnsi"/>
              </w:rPr>
              <w:t>PN-IEC 60364-1:2000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74422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</w:rPr>
            </w:pPr>
            <w:r w:rsidRPr="00D070C2">
              <w:rPr>
                <w:rFonts w:asciiTheme="minorHAnsi" w:hAnsiTheme="minorHAnsi" w:cstheme="minorHAnsi"/>
                <w:spacing w:val="3"/>
              </w:rPr>
              <w:t xml:space="preserve">Instalacje elektryczne w obiektach budowlanych. Zakres, </w:t>
            </w:r>
            <w:r w:rsidR="005A7D4D" w:rsidRPr="00D070C2">
              <w:rPr>
                <w:rFonts w:asciiTheme="minorHAnsi" w:hAnsiTheme="minorHAnsi" w:cstheme="minorHAnsi"/>
              </w:rPr>
              <w:t xml:space="preserve">przedmiot i </w:t>
            </w:r>
            <w:r w:rsidRPr="00D070C2">
              <w:rPr>
                <w:rFonts w:asciiTheme="minorHAnsi" w:hAnsiTheme="minorHAnsi" w:cstheme="minorHAnsi"/>
              </w:rPr>
              <w:t>wymagania podstawowe.</w:t>
            </w:r>
          </w:p>
        </w:tc>
      </w:tr>
      <w:tr w:rsidR="00C928D5" w:rsidRPr="00D070C2" w14:paraId="5E19E745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692C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</w:rPr>
              <w:t>PN-IEC 60364-4-41:2000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EC00A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</w:rPr>
              <w:t>Instalacje elektryczne w obiektach budowlanych. Ochrona dla zapewnienia bezpieczeństwa. Ochrona przeciwporażeniowa.</w:t>
            </w:r>
          </w:p>
        </w:tc>
      </w:tr>
      <w:tr w:rsidR="00C928D5" w:rsidRPr="00D070C2" w14:paraId="19975B1D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1F48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-2"/>
              </w:rPr>
              <w:t>PN-IEC 60364-4-42:1999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BF22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</w:rPr>
              <w:t>Instalacje elektryczne w obiektach budowlanych. Ochrona dla zapewnienia bezpieczeństwa. Ochrona przed skutkami oddziaływania cieplnego.</w:t>
            </w:r>
          </w:p>
        </w:tc>
      </w:tr>
      <w:tr w:rsidR="00C928D5" w:rsidRPr="00D070C2" w14:paraId="189FED94" w14:textId="77777777" w:rsidTr="00CD4AB9">
        <w:trPr>
          <w:trHeight w:val="46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F2041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</w:rPr>
              <w:t>PN-IEC 60364-4-43:1999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4AB6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1"/>
              </w:rPr>
              <w:t>Instalacje elektryczne w obiektach budowlanych. Ochrona dla zapewnienia bezpieczeństwa. Ochrona przed prądem przetę</w:t>
            </w:r>
            <w:r w:rsidRPr="00D070C2">
              <w:rPr>
                <w:rFonts w:asciiTheme="minorHAnsi" w:hAnsiTheme="minorHAnsi" w:cstheme="minorHAnsi"/>
                <w:spacing w:val="-2"/>
              </w:rPr>
              <w:t>żeniowym.</w:t>
            </w:r>
          </w:p>
        </w:tc>
      </w:tr>
      <w:tr w:rsidR="00C928D5" w:rsidRPr="00D070C2" w14:paraId="6AAE763B" w14:textId="77777777" w:rsidTr="00CD4AB9">
        <w:trPr>
          <w:trHeight w:val="41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08DA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-2"/>
              </w:rPr>
              <w:t>PN-IEC 60364-4-46:1999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74FA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</w:rPr>
            </w:pPr>
            <w:r w:rsidRPr="00D070C2">
              <w:rPr>
                <w:rFonts w:asciiTheme="minorHAnsi" w:hAnsiTheme="minorHAnsi" w:cstheme="minorHAnsi"/>
              </w:rPr>
              <w:t>Instalacje elektryczne w obiektach budowlanych. Ochrona dla zapewnienia bezpieczeństwa. Odłączanie izolacyjne i łączenie.</w:t>
            </w:r>
          </w:p>
        </w:tc>
      </w:tr>
      <w:tr w:rsidR="00C928D5" w:rsidRPr="00D070C2" w14:paraId="0F471F2A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A65A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-3"/>
              </w:rPr>
              <w:t>PN-IEC 60364-4-47:2001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C9A45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</w:rPr>
              <w:t>Instalacje elektryczne w obi</w:t>
            </w:r>
            <w:r w:rsidR="00B12907" w:rsidRPr="00D070C2">
              <w:rPr>
                <w:rFonts w:asciiTheme="minorHAnsi" w:hAnsiTheme="minorHAnsi" w:cstheme="minorHAnsi"/>
              </w:rPr>
              <w:t xml:space="preserve">ektach budowlanych. Ochrona dla </w:t>
            </w:r>
            <w:r w:rsidRPr="00D070C2">
              <w:rPr>
                <w:rFonts w:asciiTheme="minorHAnsi" w:hAnsiTheme="minorHAnsi" w:cstheme="minorHAnsi"/>
              </w:rPr>
              <w:t xml:space="preserve">zapewnienia bezpieczeństwa. Stosowanie środków ochrony dla </w:t>
            </w:r>
            <w:r w:rsidRPr="00D070C2">
              <w:rPr>
                <w:rFonts w:asciiTheme="minorHAnsi" w:hAnsiTheme="minorHAnsi" w:cstheme="minorHAnsi"/>
                <w:spacing w:val="1"/>
              </w:rPr>
              <w:t xml:space="preserve">zapewnienia bezpieczeństwa. Postanowienia ogólne. Środki </w:t>
            </w:r>
            <w:r w:rsidRPr="00D070C2">
              <w:rPr>
                <w:rFonts w:asciiTheme="minorHAnsi" w:hAnsiTheme="minorHAnsi" w:cstheme="minorHAnsi"/>
              </w:rPr>
              <w:t>ochrony przed porażeniem prądem elektrycznym.</w:t>
            </w:r>
          </w:p>
        </w:tc>
      </w:tr>
      <w:tr w:rsidR="00C928D5" w:rsidRPr="00D070C2" w14:paraId="36267FFE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366C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2"/>
              </w:rPr>
              <w:t>PN-IEC 60364-5-51: 2000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8E7F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2"/>
              </w:rPr>
              <w:t>Instalacje elektryczne w obiektach budowlanych. Dobór i mon</w:t>
            </w:r>
            <w:r w:rsidRPr="00D070C2">
              <w:rPr>
                <w:rFonts w:asciiTheme="minorHAnsi" w:hAnsiTheme="minorHAnsi" w:cstheme="minorHAnsi"/>
              </w:rPr>
              <w:t>taż wyposażenia elektrycznego. Postanowienia ogólne.</w:t>
            </w:r>
          </w:p>
        </w:tc>
      </w:tr>
      <w:tr w:rsidR="00C928D5" w:rsidRPr="00D070C2" w14:paraId="6E9C692D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15A7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2"/>
              </w:rPr>
              <w:lastRenderedPageBreak/>
              <w:t>PN-IEC 60364-5-52:2002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09477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2"/>
              </w:rPr>
              <w:t>Instalacje elektryczne w obiektach budowlanych. Dobór i mon</w:t>
            </w:r>
            <w:r w:rsidRPr="00D070C2">
              <w:rPr>
                <w:rFonts w:asciiTheme="minorHAnsi" w:hAnsiTheme="minorHAnsi" w:cstheme="minorHAnsi"/>
              </w:rPr>
              <w:t xml:space="preserve">taż wyposażenia elektrycznego. </w:t>
            </w:r>
            <w:proofErr w:type="spellStart"/>
            <w:r w:rsidRPr="00D070C2">
              <w:rPr>
                <w:rFonts w:asciiTheme="minorHAnsi" w:hAnsiTheme="minorHAnsi" w:cstheme="minorHAnsi"/>
              </w:rPr>
              <w:t>Oprzewodowanie</w:t>
            </w:r>
            <w:proofErr w:type="spellEnd"/>
            <w:r w:rsidRPr="00D070C2">
              <w:rPr>
                <w:rFonts w:asciiTheme="minorHAnsi" w:hAnsiTheme="minorHAnsi" w:cstheme="minorHAnsi"/>
              </w:rPr>
              <w:t>.</w:t>
            </w:r>
          </w:p>
        </w:tc>
      </w:tr>
      <w:tr w:rsidR="00C928D5" w:rsidRPr="00D070C2" w14:paraId="35A3EFEE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BDC49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1"/>
              </w:rPr>
              <w:t>PN-IEC 60364-5-523:2001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E9698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1"/>
              </w:rPr>
              <w:t>Instalacje elektryczne w obiektach budowlanych. Dobór i mon</w:t>
            </w:r>
            <w:r w:rsidRPr="00D070C2">
              <w:rPr>
                <w:rFonts w:asciiTheme="minorHAnsi" w:hAnsiTheme="minorHAnsi" w:cstheme="minorHAnsi"/>
              </w:rPr>
              <w:t>taż wyposażenia elektrycznego. Obciążalność prądowa długotrwała przewodów.</w:t>
            </w:r>
          </w:p>
        </w:tc>
      </w:tr>
      <w:tr w:rsidR="00C928D5" w:rsidRPr="00D070C2" w14:paraId="6CBB6D81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850F7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-2"/>
              </w:rPr>
              <w:t>PN-IEC 60364-5-53:2000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7119D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-2"/>
              </w:rPr>
              <w:t xml:space="preserve">Instalacje elektryczne w obiektach budowlanych. Dobór i montaż </w:t>
            </w:r>
            <w:r w:rsidRPr="00D070C2">
              <w:rPr>
                <w:rFonts w:asciiTheme="minorHAnsi" w:hAnsiTheme="minorHAnsi" w:cstheme="minorHAnsi"/>
                <w:spacing w:val="-4"/>
              </w:rPr>
              <w:t>wyposażenia elektrycznego. Aparatura rozdzielcza i sterownicza.</w:t>
            </w:r>
          </w:p>
        </w:tc>
      </w:tr>
      <w:tr w:rsidR="00C928D5" w:rsidRPr="00D070C2" w14:paraId="5B8C6932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4D3EA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-2"/>
              </w:rPr>
              <w:t>PN-IEC 60364-5-54:1999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2A122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</w:rPr>
            </w:pPr>
            <w:r w:rsidRPr="00D070C2">
              <w:rPr>
                <w:rFonts w:asciiTheme="minorHAnsi" w:hAnsiTheme="minorHAnsi" w:cstheme="minorHAnsi"/>
                <w:spacing w:val="-2"/>
              </w:rPr>
              <w:t>Instalacje elektryczne w obiektach budowlanych. Dobór i montaż wyposażenia elektrycznego. Uziemienia i przewody ochronne.</w:t>
            </w:r>
          </w:p>
        </w:tc>
      </w:tr>
      <w:tr w:rsidR="00C928D5" w:rsidRPr="00D070C2" w14:paraId="40539F56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C86D2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1"/>
              </w:rPr>
              <w:t>PN-IEC 60364-5-559:2003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CF018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1"/>
              </w:rPr>
              <w:t>Instalacje elektryczne w obiektach budowlanych. Dobór i mon</w:t>
            </w:r>
            <w:r w:rsidRPr="00D070C2">
              <w:rPr>
                <w:rFonts w:asciiTheme="minorHAnsi" w:hAnsiTheme="minorHAnsi" w:cstheme="minorHAnsi"/>
              </w:rPr>
              <w:t>taż wyposażenia elektrycznego. Inne wyposażenie. Oprawy oświetleniowe i instalacje oświetleniowe.</w:t>
            </w:r>
          </w:p>
        </w:tc>
      </w:tr>
      <w:tr w:rsidR="00C928D5" w:rsidRPr="00D070C2" w14:paraId="10DAA7AD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7F2E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2"/>
              </w:rPr>
              <w:t>PN-IEC 60364-5-56:1999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F8DB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2"/>
              </w:rPr>
              <w:t>Instalacje elektryczne w obiektach budowlanych. Dobór i mon</w:t>
            </w:r>
            <w:r w:rsidRPr="00D070C2">
              <w:rPr>
                <w:rFonts w:asciiTheme="minorHAnsi" w:hAnsiTheme="minorHAnsi" w:cstheme="minorHAnsi"/>
              </w:rPr>
              <w:t>taż wyposażenia elektrycznego. Instalacje bezpieczeństwa.</w:t>
            </w:r>
          </w:p>
        </w:tc>
      </w:tr>
      <w:tr w:rsidR="00C928D5" w:rsidRPr="00D070C2" w14:paraId="23E0D192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6194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</w:rPr>
              <w:t>PN-IEC 60364-6-61:2000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F3A69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</w:rPr>
              <w:t>Instalacje elektryczne w obiektach budowlanych. Sprawdzanie. Sprawdzanie odbiorcze.</w:t>
            </w:r>
          </w:p>
        </w:tc>
      </w:tr>
      <w:tr w:rsidR="00C928D5" w:rsidRPr="00D070C2" w14:paraId="548017D7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49899" w14:textId="77777777" w:rsidR="00C928D5" w:rsidRPr="00D070C2" w:rsidRDefault="00CD4AB9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2"/>
              </w:rPr>
              <w:t>PN-IEC 60364-7-</w:t>
            </w:r>
            <w:r w:rsidR="00C928D5" w:rsidRPr="00D070C2">
              <w:rPr>
                <w:rFonts w:asciiTheme="minorHAnsi" w:hAnsiTheme="minorHAnsi" w:cstheme="minorHAnsi"/>
                <w:spacing w:val="2"/>
              </w:rPr>
              <w:t>701:1999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ECECB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2"/>
              </w:rPr>
              <w:t xml:space="preserve">Instalacje elektryczne w obiektach budowlanych. Wymagania </w:t>
            </w:r>
            <w:r w:rsidRPr="00D070C2">
              <w:rPr>
                <w:rFonts w:asciiTheme="minorHAnsi" w:hAnsiTheme="minorHAnsi" w:cstheme="minorHAnsi"/>
              </w:rPr>
              <w:t>dotyczące specjalnych instalacji lub lokalizacji. Pomieszczenia wyposażone w wannę lub/i basen natryskowy.</w:t>
            </w:r>
          </w:p>
        </w:tc>
      </w:tr>
      <w:tr w:rsidR="00C928D5" w:rsidRPr="00D070C2" w14:paraId="706647D3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78A2" w14:textId="77777777" w:rsidR="00C928D5" w:rsidRPr="00D070C2" w:rsidRDefault="00CD4AB9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2"/>
              </w:rPr>
              <w:t>PN-IEC 60364-7-</w:t>
            </w:r>
            <w:r w:rsidR="00C928D5" w:rsidRPr="00D070C2">
              <w:rPr>
                <w:rFonts w:asciiTheme="minorHAnsi" w:hAnsiTheme="minorHAnsi" w:cstheme="minorHAnsi"/>
                <w:spacing w:val="2"/>
              </w:rPr>
              <w:t>702:1999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3BD69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2"/>
              </w:rPr>
              <w:t xml:space="preserve">Instalacje elektryczne w obiektach budowlanych. Wymagania </w:t>
            </w:r>
            <w:r w:rsidRPr="00D070C2">
              <w:rPr>
                <w:rFonts w:asciiTheme="minorHAnsi" w:hAnsiTheme="minorHAnsi" w:cstheme="minorHAnsi"/>
              </w:rPr>
              <w:t>dotyczące specjalnych instalacji lub lokalizacji. Baseny pływac</w:t>
            </w:r>
            <w:r w:rsidRPr="00D070C2">
              <w:rPr>
                <w:rFonts w:asciiTheme="minorHAnsi" w:hAnsiTheme="minorHAnsi" w:cstheme="minorHAnsi"/>
                <w:spacing w:val="-2"/>
              </w:rPr>
              <w:t>kie i inne.</w:t>
            </w:r>
          </w:p>
        </w:tc>
      </w:tr>
      <w:tr w:rsidR="00C928D5" w:rsidRPr="00D070C2" w14:paraId="28424E73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4BF6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4"/>
              </w:rPr>
              <w:t>PN-IEC 60364-7-702:1999/</w:t>
            </w:r>
            <w:r w:rsidRPr="00D070C2">
              <w:rPr>
                <w:rFonts w:asciiTheme="minorHAnsi" w:hAnsiTheme="minorHAnsi" w:cstheme="minorHAnsi"/>
                <w:spacing w:val="-3"/>
              </w:rPr>
              <w:t xml:space="preserve"> Ap1:2002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4DBD5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4"/>
              </w:rPr>
              <w:t>Instalacje elektryczne w obiektach budowlanych. Wymagania</w:t>
            </w:r>
            <w:r w:rsidRPr="00D070C2">
              <w:rPr>
                <w:rFonts w:asciiTheme="minorHAnsi" w:hAnsiTheme="minorHAnsi" w:cstheme="minorHAnsi"/>
              </w:rPr>
              <w:t xml:space="preserve"> </w:t>
            </w:r>
            <w:r w:rsidRPr="00D070C2">
              <w:rPr>
                <w:rFonts w:asciiTheme="minorHAnsi" w:hAnsiTheme="minorHAnsi" w:cstheme="minorHAnsi"/>
                <w:spacing w:val="1"/>
              </w:rPr>
              <w:t>dotyczące specjalnych instalacji lub lokalizacji. Baseny pływac</w:t>
            </w:r>
            <w:r w:rsidRPr="00D070C2">
              <w:rPr>
                <w:rFonts w:asciiTheme="minorHAnsi" w:hAnsiTheme="minorHAnsi" w:cstheme="minorHAnsi"/>
                <w:spacing w:val="-2"/>
              </w:rPr>
              <w:t>kie i inne.</w:t>
            </w:r>
          </w:p>
        </w:tc>
      </w:tr>
      <w:tr w:rsidR="00C928D5" w:rsidRPr="00D070C2" w14:paraId="7D788114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863FA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2"/>
              </w:rPr>
              <w:t>PN-IEC 60364-7-704:1999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2B43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2"/>
              </w:rPr>
              <w:t xml:space="preserve">Instalacje elektryczne w obiektach budowlanych. Wymagania </w:t>
            </w:r>
            <w:r w:rsidRPr="00D070C2">
              <w:rPr>
                <w:rFonts w:asciiTheme="minorHAnsi" w:hAnsiTheme="minorHAnsi" w:cstheme="minorHAnsi"/>
              </w:rPr>
              <w:t>dotyczące specjalnych instalacji lub lokalizacji. Instalacje na terenie budowy i rozbiórki.</w:t>
            </w:r>
          </w:p>
        </w:tc>
      </w:tr>
      <w:tr w:rsidR="00C928D5" w:rsidRPr="00D070C2" w14:paraId="5A9AB590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CD102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2"/>
              </w:rPr>
              <w:t>PN-IEC 60364-7-705:1999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AED35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2"/>
              </w:rPr>
              <w:t xml:space="preserve">Instalacje elektryczne w obiektach budowlanych. Wymagania </w:t>
            </w:r>
            <w:r w:rsidRPr="00D070C2">
              <w:rPr>
                <w:rFonts w:asciiTheme="minorHAnsi" w:hAnsiTheme="minorHAnsi" w:cstheme="minorHAnsi"/>
              </w:rPr>
              <w:t>dotyczące specjalnych instalacji lub lokalizacji. Instalacje elektryczne w gospodarstwach rolniczych i ogrodniczych.</w:t>
            </w:r>
          </w:p>
        </w:tc>
      </w:tr>
      <w:tr w:rsidR="00C928D5" w:rsidRPr="00D070C2" w14:paraId="3D0FE227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42EB3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-2"/>
              </w:rPr>
              <w:t>PN-IEC 60898:2000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7D9D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1"/>
              </w:rPr>
              <w:t>Sprzęt elektroinstalacyjny. Wyłączniki do zabezpieczeń przetę</w:t>
            </w:r>
            <w:r w:rsidRPr="00D070C2">
              <w:rPr>
                <w:rFonts w:asciiTheme="minorHAnsi" w:hAnsiTheme="minorHAnsi" w:cstheme="minorHAnsi"/>
              </w:rPr>
              <w:t>żeniowych instalacji domowych i podobnych.</w:t>
            </w:r>
          </w:p>
        </w:tc>
      </w:tr>
      <w:tr w:rsidR="00C928D5" w:rsidRPr="00D070C2" w14:paraId="5BAF1890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3BE39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  <w:lang w:val="de-DE"/>
              </w:rPr>
            </w:pPr>
            <w:r w:rsidRPr="00D070C2">
              <w:rPr>
                <w:rFonts w:asciiTheme="minorHAnsi" w:hAnsiTheme="minorHAnsi" w:cstheme="minorHAnsi"/>
                <w:lang w:val="de-DE"/>
              </w:rPr>
              <w:t>PN-EN 50146:2002 (U)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55231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</w:rPr>
              <w:t>Wyposażenie do mocowania kabli w instalacji elektrycznych.</w:t>
            </w:r>
          </w:p>
        </w:tc>
      </w:tr>
      <w:tr w:rsidR="00C928D5" w:rsidRPr="00D070C2" w14:paraId="54B39DF6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2267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-2"/>
              </w:rPr>
              <w:t>PN-EN 60445:2002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ABE4F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2"/>
              </w:rPr>
              <w:t xml:space="preserve">Zasady podstawowe i bezpieczeństwa przy współdziałaniu </w:t>
            </w:r>
            <w:r w:rsidRPr="00D070C2">
              <w:rPr>
                <w:rFonts w:asciiTheme="minorHAnsi" w:hAnsiTheme="minorHAnsi" w:cstheme="minorHAnsi"/>
              </w:rPr>
              <w:t>człowieka z maszyną, oznaczanie i identyfikacja. Oznaczenia identyfikacyjne zacisków urządzeń i zakończeń żył przewodów oraz ogólne zasady systemu alfanumerycznego.</w:t>
            </w:r>
          </w:p>
        </w:tc>
      </w:tr>
      <w:tr w:rsidR="00C928D5" w:rsidRPr="00D070C2" w14:paraId="1642D9CA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FC83A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</w:rPr>
              <w:t>PN-EN 60446:2004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1517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</w:rPr>
              <w:t>Zasady podstawowe i bezpieczeństwa przy współdziałaniu człowieka z maszyną, oznaczanie i identyfikacja. Oznaczenia identyfikacyjne przewodów barwami albo cyframi.</w:t>
            </w:r>
          </w:p>
        </w:tc>
      </w:tr>
      <w:tr w:rsidR="00C928D5" w:rsidRPr="00D070C2" w14:paraId="10CBC910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9EA55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</w:rPr>
              <w:t>PN-EN 60529:2003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F9174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</w:rPr>
              <w:t>Stopnie ochrony zapewnianej przez obudowy (Kod IP).</w:t>
            </w:r>
          </w:p>
        </w:tc>
      </w:tr>
      <w:tr w:rsidR="00C928D5" w:rsidRPr="00D070C2" w14:paraId="46106A33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D2DF2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  <w:lang w:val="de-DE"/>
              </w:rPr>
            </w:pPr>
            <w:r w:rsidRPr="00D070C2">
              <w:rPr>
                <w:rFonts w:asciiTheme="minorHAnsi" w:hAnsiTheme="minorHAnsi" w:cstheme="minorHAnsi"/>
                <w:spacing w:val="-2"/>
                <w:lang w:val="de-DE"/>
              </w:rPr>
              <w:t>PN-EN 60664-1:2003 (U)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89386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</w:rPr>
              <w:t>Koordynacja izolacji urządzeń elektrycznych w układach niskiego napięcia. Część 1: Zasady, wymagania i badania.</w:t>
            </w:r>
          </w:p>
        </w:tc>
      </w:tr>
      <w:tr w:rsidR="00C928D5" w:rsidRPr="00D070C2" w14:paraId="3E34473D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FD4A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  <w:lang w:val="de-DE"/>
              </w:rPr>
            </w:pPr>
            <w:r w:rsidRPr="00D070C2">
              <w:rPr>
                <w:rFonts w:asciiTheme="minorHAnsi" w:hAnsiTheme="minorHAnsi" w:cstheme="minorHAnsi"/>
                <w:spacing w:val="-2"/>
                <w:lang w:val="de-DE"/>
              </w:rPr>
              <w:t>PN-EN 60670-1:2005 (U)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00D20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</w:rPr>
              <w:t>Puszki i obudowy do sprzętu elektroinstalacyjnego do użytku domowego i podobnego. Część 1: Wymagania ogólne.</w:t>
            </w:r>
          </w:p>
        </w:tc>
      </w:tr>
      <w:tr w:rsidR="00C928D5" w:rsidRPr="00D070C2" w14:paraId="68ABED24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DB4FE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</w:rPr>
              <w:t>PN-EN 60799:2004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55934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</w:rPr>
              <w:t>Sprzęt elektroinstalacyjny. Przewody przyłączeniowe i przewody pośredniczące.</w:t>
            </w:r>
          </w:p>
        </w:tc>
      </w:tr>
      <w:tr w:rsidR="00C928D5" w:rsidRPr="00D070C2" w14:paraId="2BAF9230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56256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lang w:val="de-DE"/>
              </w:rPr>
            </w:pPr>
            <w:r w:rsidRPr="00D070C2">
              <w:rPr>
                <w:rFonts w:asciiTheme="minorHAnsi" w:hAnsiTheme="minorHAnsi" w:cstheme="minorHAnsi"/>
                <w:spacing w:val="-2"/>
                <w:lang w:val="de-DE"/>
              </w:rPr>
              <w:t>PN-EN 60898-1:2003 (U)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3212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</w:rPr>
              <w:t>Sprzęt elektroinstalacyjny. Wyłączniki do zabezpieczeń przetężeniowych instalacji domowych i podobnych. Część 1: Wyłączniki do obwodów prądu przemiennego.</w:t>
            </w:r>
          </w:p>
        </w:tc>
      </w:tr>
      <w:tr w:rsidR="00C928D5" w:rsidRPr="00D070C2" w14:paraId="1052E3AB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81761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</w:rPr>
            </w:pPr>
            <w:r w:rsidRPr="00D070C2">
              <w:rPr>
                <w:rFonts w:asciiTheme="minorHAnsi" w:hAnsiTheme="minorHAnsi" w:cstheme="minorHAnsi"/>
              </w:rPr>
              <w:t>PN-EN 60898-1:2003/</w:t>
            </w:r>
          </w:p>
          <w:p w14:paraId="44F592D8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3"/>
              </w:rPr>
              <w:t>A1:2005(U)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F4190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</w:rPr>
              <w:t>Sprzęt elektroinstalacyjny. Wyłączniki do zabezpieczeń przetężeniowych instalacji domowych i podobnych. Część 1: Wyłączniki do obwodów prądu przemiennego (Zmiana A1).</w:t>
            </w:r>
          </w:p>
        </w:tc>
      </w:tr>
      <w:tr w:rsidR="00C928D5" w:rsidRPr="00D070C2" w14:paraId="58E1BF13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4CCFE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lang w:val="de-DE"/>
              </w:rPr>
            </w:pPr>
            <w:r w:rsidRPr="00D070C2">
              <w:rPr>
                <w:rFonts w:asciiTheme="minorHAnsi" w:hAnsiTheme="minorHAnsi" w:cstheme="minorHAnsi"/>
                <w:lang w:val="de-DE"/>
              </w:rPr>
              <w:t>PN-EN 60898-1:2003/</w:t>
            </w:r>
          </w:p>
          <w:p w14:paraId="08691D1F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  <w:lang w:val="de-DE"/>
              </w:rPr>
            </w:pPr>
            <w:r w:rsidRPr="00D070C2">
              <w:rPr>
                <w:rFonts w:asciiTheme="minorHAnsi" w:hAnsiTheme="minorHAnsi" w:cstheme="minorHAnsi"/>
                <w:lang w:val="de-DE"/>
              </w:rPr>
              <w:t>AC:2005 (U)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ED081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</w:rPr>
              <w:t>Sprzęt elektroinstalacyjny. Wyłączniki do zabezpieczeń przetężeniowych instalacji domowych i podobnych. Część 1: Wyłączniki do obwodów prądu przemiennego.</w:t>
            </w:r>
          </w:p>
        </w:tc>
      </w:tr>
      <w:tr w:rsidR="00C928D5" w:rsidRPr="00D070C2" w14:paraId="1E6C2622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C306A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  <w:lang w:val="de-DE"/>
              </w:rPr>
            </w:pPr>
            <w:r w:rsidRPr="00D070C2">
              <w:rPr>
                <w:rFonts w:asciiTheme="minorHAnsi" w:hAnsiTheme="minorHAnsi" w:cstheme="minorHAnsi"/>
                <w:spacing w:val="-2"/>
                <w:lang w:val="de-DE"/>
              </w:rPr>
              <w:lastRenderedPageBreak/>
              <w:t>PN-EN 61008-1:2005 (U)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A3DA8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</w:rPr>
              <w:t>Sprzęt elektroinstalacyjny. Wyłączniki różnicowoprądowe bez wbudowanego zabezpieczenia nadprądowego do użytku domowego i podobnego (RCCB). Część 1: Postanowienia ogólne.</w:t>
            </w:r>
          </w:p>
        </w:tc>
      </w:tr>
      <w:tr w:rsidR="00C928D5" w:rsidRPr="00D070C2" w14:paraId="2FBCA899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A07F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  <w:lang w:val="de-DE"/>
              </w:rPr>
            </w:pPr>
            <w:r w:rsidRPr="00D070C2">
              <w:rPr>
                <w:rFonts w:asciiTheme="minorHAnsi" w:hAnsiTheme="minorHAnsi" w:cstheme="minorHAnsi"/>
                <w:spacing w:val="-2"/>
                <w:lang w:val="de-DE"/>
              </w:rPr>
              <w:t>PN-EN 61009-1:2005 (U)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002E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-3"/>
              </w:rPr>
              <w:t>Sprzęt elektroinstalacyjny. Wyłączniki różnicowoprądowe z wbu</w:t>
            </w:r>
            <w:r w:rsidRPr="00D070C2">
              <w:rPr>
                <w:rFonts w:asciiTheme="minorHAnsi" w:hAnsiTheme="minorHAnsi" w:cstheme="minorHAnsi"/>
              </w:rPr>
              <w:t xml:space="preserve">dowanym zabezpieczeniem nadprądowym do użytku domowego </w:t>
            </w:r>
            <w:r w:rsidRPr="00D070C2">
              <w:rPr>
                <w:rFonts w:asciiTheme="minorHAnsi" w:hAnsiTheme="minorHAnsi" w:cstheme="minorHAnsi"/>
                <w:spacing w:val="-3"/>
              </w:rPr>
              <w:t>i podobnego (RCBO). Część 1: Postanowienia ogólne.</w:t>
            </w:r>
          </w:p>
        </w:tc>
      </w:tr>
      <w:tr w:rsidR="00C928D5" w:rsidRPr="00D070C2" w14:paraId="1D9A50F2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CBEC9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</w:rPr>
              <w:t>PN-E-04700:1998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109D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-6"/>
              </w:rPr>
              <w:t xml:space="preserve">Urządzenia i układy elektryczne w obiektach elektroenergetycznych. Wytyczne przeprowadzania </w:t>
            </w:r>
            <w:proofErr w:type="spellStart"/>
            <w:r w:rsidRPr="00D070C2">
              <w:rPr>
                <w:rFonts w:asciiTheme="minorHAnsi" w:hAnsiTheme="minorHAnsi" w:cstheme="minorHAnsi"/>
                <w:spacing w:val="-6"/>
              </w:rPr>
              <w:t>pomontażowych</w:t>
            </w:r>
            <w:proofErr w:type="spellEnd"/>
            <w:r w:rsidRPr="00D070C2">
              <w:rPr>
                <w:rFonts w:asciiTheme="minorHAnsi" w:hAnsiTheme="minorHAnsi" w:cstheme="minorHAnsi"/>
                <w:spacing w:val="-6"/>
              </w:rPr>
              <w:t xml:space="preserve"> badań odbiorczych.</w:t>
            </w:r>
          </w:p>
        </w:tc>
      </w:tr>
      <w:tr w:rsidR="00C928D5" w:rsidRPr="00D070C2" w14:paraId="2C9546C3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1BB2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  <w:lang w:val="de-DE"/>
              </w:rPr>
            </w:pPr>
            <w:r w:rsidRPr="00D070C2">
              <w:rPr>
                <w:rFonts w:asciiTheme="minorHAnsi" w:hAnsiTheme="minorHAnsi" w:cstheme="minorHAnsi"/>
                <w:lang w:val="de-DE"/>
              </w:rPr>
              <w:t>PN-E-04700:1998/ Az1:2000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355F4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</w:rPr>
              <w:t>Urządzenia i układy elektryczne w obiektach elektroenergetycz</w:t>
            </w:r>
            <w:r w:rsidRPr="00D070C2">
              <w:rPr>
                <w:rFonts w:asciiTheme="minorHAnsi" w:hAnsiTheme="minorHAnsi" w:cstheme="minorHAnsi"/>
                <w:spacing w:val="1"/>
              </w:rPr>
              <w:t xml:space="preserve">nych. Wytyczne przeprowadzania </w:t>
            </w:r>
            <w:proofErr w:type="spellStart"/>
            <w:r w:rsidRPr="00D070C2">
              <w:rPr>
                <w:rFonts w:asciiTheme="minorHAnsi" w:hAnsiTheme="minorHAnsi" w:cstheme="minorHAnsi"/>
                <w:spacing w:val="1"/>
              </w:rPr>
              <w:t>pomontażowych</w:t>
            </w:r>
            <w:proofErr w:type="spellEnd"/>
            <w:r w:rsidRPr="00D070C2">
              <w:rPr>
                <w:rFonts w:asciiTheme="minorHAnsi" w:hAnsiTheme="minorHAnsi" w:cstheme="minorHAnsi"/>
                <w:spacing w:val="1"/>
              </w:rPr>
              <w:t xml:space="preserve"> badań od</w:t>
            </w:r>
            <w:r w:rsidRPr="00D070C2">
              <w:rPr>
                <w:rFonts w:asciiTheme="minorHAnsi" w:hAnsiTheme="minorHAnsi" w:cstheme="minorHAnsi"/>
              </w:rPr>
              <w:t>biorczych (Zmiana Az1).</w:t>
            </w:r>
          </w:p>
        </w:tc>
      </w:tr>
      <w:tr w:rsidR="00C928D5" w:rsidRPr="00D070C2" w14:paraId="02A91062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86780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</w:rPr>
              <w:t>PN-E-93207:1998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79057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</w:rPr>
              <w:t xml:space="preserve">Sprzęt elektroinstalacyjny. Odgałęźniki instalacyjne i płytki odgałęźne na napięcie do 750 V do przewodów o przekrojach do </w:t>
            </w:r>
            <w:r w:rsidRPr="00D070C2">
              <w:rPr>
                <w:rFonts w:asciiTheme="minorHAnsi" w:hAnsiTheme="minorHAnsi" w:cstheme="minorHAnsi"/>
                <w:spacing w:val="-2"/>
              </w:rPr>
              <w:t>50 mm</w:t>
            </w:r>
            <w:r w:rsidRPr="00D070C2">
              <w:rPr>
                <w:rFonts w:asciiTheme="minorHAnsi" w:hAnsiTheme="minorHAnsi" w:cstheme="minorHAnsi"/>
                <w:spacing w:val="-2"/>
                <w:vertAlign w:val="superscript"/>
              </w:rPr>
              <w:t>2</w:t>
            </w:r>
            <w:r w:rsidRPr="00D070C2">
              <w:rPr>
                <w:rFonts w:asciiTheme="minorHAnsi" w:hAnsiTheme="minorHAnsi" w:cstheme="minorHAnsi"/>
                <w:spacing w:val="-2"/>
              </w:rPr>
              <w:t>. Wymagania i badania.</w:t>
            </w:r>
          </w:p>
        </w:tc>
      </w:tr>
      <w:tr w:rsidR="00C928D5" w:rsidRPr="00D070C2" w14:paraId="4B1FC4EF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2A9D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  <w:lang w:val="de-DE"/>
              </w:rPr>
            </w:pPr>
            <w:r w:rsidRPr="00D070C2">
              <w:rPr>
                <w:rFonts w:asciiTheme="minorHAnsi" w:hAnsiTheme="minorHAnsi" w:cstheme="minorHAnsi"/>
                <w:lang w:val="de-DE"/>
              </w:rPr>
              <w:t>PN-E-93207:1998/ Az1:1999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D868D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</w:rPr>
              <w:t>Sprzęt elektroinstalacyjny. Odgałęźniki instalacyjne i płytki odga</w:t>
            </w:r>
            <w:r w:rsidRPr="00D070C2">
              <w:rPr>
                <w:rFonts w:asciiTheme="minorHAnsi" w:hAnsiTheme="minorHAnsi" w:cstheme="minorHAnsi"/>
                <w:spacing w:val="6"/>
              </w:rPr>
              <w:t xml:space="preserve">łęźne na napięcie do 750 V do przewodów o przekrojach do </w:t>
            </w:r>
            <w:r w:rsidRPr="00D070C2">
              <w:rPr>
                <w:rFonts w:asciiTheme="minorHAnsi" w:hAnsiTheme="minorHAnsi" w:cstheme="minorHAnsi"/>
              </w:rPr>
              <w:t>50 mm</w:t>
            </w:r>
            <w:r w:rsidRPr="00D070C2">
              <w:rPr>
                <w:rFonts w:asciiTheme="minorHAnsi" w:hAnsiTheme="minorHAnsi" w:cstheme="minorHAnsi"/>
                <w:vertAlign w:val="superscript"/>
              </w:rPr>
              <w:t>2</w:t>
            </w:r>
            <w:r w:rsidRPr="00D070C2">
              <w:rPr>
                <w:rFonts w:asciiTheme="minorHAnsi" w:hAnsiTheme="minorHAnsi" w:cstheme="minorHAnsi"/>
              </w:rPr>
              <w:t>. Wymagania i badania (Zmiana Az1).</w:t>
            </w:r>
          </w:p>
        </w:tc>
      </w:tr>
      <w:tr w:rsidR="00C928D5" w:rsidRPr="00D070C2" w14:paraId="6CF49457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EC61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-2"/>
              </w:rPr>
              <w:t>PN-E-93210:1998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2F9C3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</w:rPr>
              <w:t xml:space="preserve">Sprzęt elektroinstalacyjny. Automaty schodowe na znamionowe napięcie robocze 220 V i 230 V i prądy znamionowe do </w:t>
            </w:r>
            <w:smartTag w:uri="urn:schemas-microsoft-com:office:smarttags" w:element="metricconverter">
              <w:smartTagPr>
                <w:attr w:name="ProductID" w:val="25 A"/>
              </w:smartTagPr>
              <w:r w:rsidRPr="00D070C2">
                <w:rPr>
                  <w:rFonts w:asciiTheme="minorHAnsi" w:hAnsiTheme="minorHAnsi" w:cstheme="minorHAnsi"/>
                </w:rPr>
                <w:t>25 A</w:t>
              </w:r>
            </w:smartTag>
            <w:r w:rsidRPr="00D070C2">
              <w:rPr>
                <w:rFonts w:asciiTheme="minorHAnsi" w:hAnsiTheme="minorHAnsi" w:cstheme="minorHAnsi"/>
              </w:rPr>
              <w:t>. Wymagania i badania.</w:t>
            </w:r>
          </w:p>
        </w:tc>
      </w:tr>
      <w:tr w:rsidR="00C928D5" w:rsidRPr="00D070C2" w14:paraId="2AC1A437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BBA06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  <w:spacing w:val="-2"/>
              </w:rPr>
              <w:t>PN-90/E-05029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C7216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b/>
                <w:bCs/>
                <w:spacing w:val="-2"/>
              </w:rPr>
            </w:pPr>
            <w:r w:rsidRPr="00D070C2">
              <w:rPr>
                <w:rFonts w:asciiTheme="minorHAnsi" w:hAnsiTheme="minorHAnsi" w:cstheme="minorHAnsi"/>
              </w:rPr>
              <w:t>Kod do oznaczania barw.</w:t>
            </w:r>
          </w:p>
        </w:tc>
      </w:tr>
      <w:tr w:rsidR="00C928D5" w:rsidRPr="00D070C2" w14:paraId="6DF7A9E9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58CDF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</w:rPr>
            </w:pPr>
            <w:r w:rsidRPr="00D070C2">
              <w:rPr>
                <w:rFonts w:asciiTheme="minorHAnsi" w:hAnsiTheme="minorHAnsi" w:cstheme="minorHAnsi"/>
                <w:spacing w:val="-4"/>
              </w:rPr>
              <w:t>PN-86/E-05003.01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A3E5F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</w:rPr>
            </w:pPr>
            <w:r w:rsidRPr="00D070C2">
              <w:rPr>
                <w:rFonts w:asciiTheme="minorHAnsi" w:hAnsiTheme="minorHAnsi" w:cstheme="minorHAnsi"/>
                <w:spacing w:val="-5"/>
              </w:rPr>
              <w:t>Ochrona odgromowa obiektów budowlanych. Wymagania ogólne.</w:t>
            </w:r>
          </w:p>
        </w:tc>
      </w:tr>
      <w:tr w:rsidR="00C928D5" w:rsidRPr="00D070C2" w14:paraId="594F2DEE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42F5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</w:rPr>
            </w:pPr>
            <w:r w:rsidRPr="00D070C2">
              <w:rPr>
                <w:rFonts w:asciiTheme="minorHAnsi" w:hAnsiTheme="minorHAnsi" w:cstheme="minorHAnsi"/>
                <w:spacing w:val="-3"/>
              </w:rPr>
              <w:t>PN-89/E-05003.03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B9FD2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</w:rPr>
            </w:pPr>
            <w:r w:rsidRPr="00D070C2">
              <w:rPr>
                <w:rFonts w:asciiTheme="minorHAnsi" w:hAnsiTheme="minorHAnsi" w:cstheme="minorHAnsi"/>
                <w:spacing w:val="-6"/>
              </w:rPr>
              <w:t>Ochrona odgromowa obiektów budowlanych. Ochrona obostrzona.</w:t>
            </w:r>
          </w:p>
        </w:tc>
      </w:tr>
      <w:tr w:rsidR="00C928D5" w:rsidRPr="00D070C2" w14:paraId="1719205D" w14:textId="77777777" w:rsidTr="00CD4A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D9DA" w14:textId="77777777" w:rsidR="00C928D5" w:rsidRPr="00D070C2" w:rsidRDefault="00C928D5" w:rsidP="00CD4AB9">
            <w:pPr>
              <w:pStyle w:val="tekstwtabeli"/>
              <w:jc w:val="left"/>
              <w:rPr>
                <w:rFonts w:asciiTheme="minorHAnsi" w:hAnsiTheme="minorHAnsi" w:cstheme="minorHAnsi"/>
              </w:rPr>
            </w:pPr>
            <w:r w:rsidRPr="00D070C2">
              <w:rPr>
                <w:rFonts w:asciiTheme="minorHAnsi" w:hAnsiTheme="minorHAnsi" w:cstheme="minorHAnsi"/>
                <w:spacing w:val="-3"/>
              </w:rPr>
              <w:t>PN-92/E-05003.04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F6A98" w14:textId="77777777" w:rsidR="00C928D5" w:rsidRPr="00D070C2" w:rsidRDefault="00C928D5" w:rsidP="00B12907">
            <w:pPr>
              <w:pStyle w:val="tekstwtabeli"/>
              <w:jc w:val="both"/>
              <w:rPr>
                <w:rFonts w:asciiTheme="minorHAnsi" w:hAnsiTheme="minorHAnsi" w:cstheme="minorHAnsi"/>
                <w:lang w:val="de-DE"/>
              </w:rPr>
            </w:pPr>
            <w:r w:rsidRPr="00D070C2">
              <w:rPr>
                <w:rFonts w:asciiTheme="minorHAnsi" w:hAnsiTheme="minorHAnsi" w:cstheme="minorHAnsi"/>
                <w:spacing w:val="-3"/>
              </w:rPr>
              <w:t>Ochrona odgromowa obiektów budowlanych. Ochrona specjalna.</w:t>
            </w:r>
          </w:p>
        </w:tc>
      </w:tr>
    </w:tbl>
    <w:p w14:paraId="39FB4CC7" w14:textId="77777777" w:rsidR="00C928D5" w:rsidRPr="00D070C2" w:rsidRDefault="00C928D5" w:rsidP="00B12907">
      <w:pPr>
        <w:pStyle w:val="2NAG"/>
        <w:rPr>
          <w:rFonts w:asciiTheme="minorHAnsi" w:hAnsiTheme="minorHAnsi" w:cstheme="minorHAnsi"/>
        </w:rPr>
      </w:pPr>
      <w:bookmarkStart w:id="86" w:name="_Toc528564409"/>
      <w:bookmarkStart w:id="87" w:name="_Toc119402288"/>
      <w:r w:rsidRPr="00D070C2">
        <w:rPr>
          <w:rFonts w:asciiTheme="minorHAnsi" w:hAnsiTheme="minorHAnsi" w:cstheme="minorHAnsi"/>
        </w:rPr>
        <w:t>Ustawy</w:t>
      </w:r>
      <w:bookmarkEnd w:id="86"/>
      <w:bookmarkEnd w:id="87"/>
    </w:p>
    <w:p w14:paraId="78BD4296" w14:textId="77777777" w:rsidR="00C928D5" w:rsidRPr="00D070C2" w:rsidRDefault="00C928D5" w:rsidP="00B12907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 xml:space="preserve">Ustawa z dnia 16 kwietnia 2004 r. o wyrobach budowlanych (Dz. U. z 2004 r. Nr 92, </w:t>
      </w:r>
      <w:r w:rsidRPr="00D070C2">
        <w:rPr>
          <w:rFonts w:asciiTheme="minorHAnsi" w:hAnsiTheme="minorHAnsi" w:cstheme="minorHAnsi"/>
          <w:spacing w:val="-2"/>
        </w:rPr>
        <w:t>poz. 881).</w:t>
      </w:r>
    </w:p>
    <w:p w14:paraId="0FB05B99" w14:textId="77777777" w:rsidR="00C928D5" w:rsidRPr="00D070C2" w:rsidRDefault="00C928D5" w:rsidP="00B12907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5"/>
        </w:rPr>
        <w:t xml:space="preserve">Ustawa z dnia 7 lipca 1994 r. Prawo budowlane (Dz. U. z 2003 r. Nr 207, poz. 2016 </w:t>
      </w:r>
      <w:r w:rsidRPr="00D070C2">
        <w:rPr>
          <w:rFonts w:asciiTheme="minorHAnsi" w:hAnsiTheme="minorHAnsi" w:cstheme="minorHAnsi"/>
          <w:spacing w:val="-1"/>
        </w:rPr>
        <w:t xml:space="preserve">z </w:t>
      </w:r>
      <w:proofErr w:type="spellStart"/>
      <w:r w:rsidRPr="00D070C2">
        <w:rPr>
          <w:rFonts w:asciiTheme="minorHAnsi" w:hAnsiTheme="minorHAnsi" w:cstheme="minorHAnsi"/>
          <w:spacing w:val="-1"/>
        </w:rPr>
        <w:t>późn</w:t>
      </w:r>
      <w:proofErr w:type="spellEnd"/>
      <w:r w:rsidRPr="00D070C2">
        <w:rPr>
          <w:rFonts w:asciiTheme="minorHAnsi" w:hAnsiTheme="minorHAnsi" w:cstheme="minorHAnsi"/>
          <w:spacing w:val="-1"/>
        </w:rPr>
        <w:t>. zmianami).</w:t>
      </w:r>
    </w:p>
    <w:p w14:paraId="7BB6ADA8" w14:textId="77777777" w:rsidR="00C928D5" w:rsidRPr="00D070C2" w:rsidRDefault="00C928D5" w:rsidP="00B12907">
      <w:pPr>
        <w:pStyle w:val="2NAG"/>
        <w:rPr>
          <w:rFonts w:asciiTheme="minorHAnsi" w:hAnsiTheme="minorHAnsi" w:cstheme="minorHAnsi"/>
        </w:rPr>
      </w:pPr>
      <w:bookmarkStart w:id="88" w:name="_Toc528564410"/>
      <w:bookmarkStart w:id="89" w:name="_Toc119402289"/>
      <w:r w:rsidRPr="00D070C2">
        <w:rPr>
          <w:rFonts w:asciiTheme="minorHAnsi" w:hAnsiTheme="minorHAnsi" w:cstheme="minorHAnsi"/>
        </w:rPr>
        <w:t>Rozporządzenia</w:t>
      </w:r>
      <w:bookmarkEnd w:id="88"/>
      <w:bookmarkEnd w:id="89"/>
    </w:p>
    <w:p w14:paraId="2A310543" w14:textId="77777777" w:rsidR="00C928D5" w:rsidRPr="00D070C2" w:rsidRDefault="00C928D5" w:rsidP="00B12907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 xml:space="preserve">Rozporządzenie Ministra Infrastruktury z dnia 02.09.2004 r. w sprawie szczegółowego </w:t>
      </w:r>
      <w:r w:rsidRPr="00D070C2">
        <w:rPr>
          <w:rFonts w:asciiTheme="minorHAnsi" w:hAnsiTheme="minorHAnsi" w:cstheme="minorHAnsi"/>
          <w:spacing w:val="-1"/>
        </w:rPr>
        <w:t xml:space="preserve">zakresu i formy dokumentacji projektowej, specyfikacji technicznych wykonania i odbioru </w:t>
      </w:r>
      <w:r w:rsidRPr="00D070C2">
        <w:rPr>
          <w:rFonts w:asciiTheme="minorHAnsi" w:hAnsiTheme="minorHAnsi" w:cstheme="minorHAnsi"/>
        </w:rPr>
        <w:t>robót budowlanych oraz programu funkcjonalno-użytkowego {Dz. U. z 2004 r. Nr 202, poz. 2072, zmiana Dz. U. z 2005 r. Nr 75, poz. 664).</w:t>
      </w:r>
    </w:p>
    <w:p w14:paraId="35A39F4D" w14:textId="77777777" w:rsidR="00C928D5" w:rsidRPr="00D070C2" w:rsidRDefault="00C928D5" w:rsidP="00B12907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1"/>
        </w:rPr>
        <w:t>Rozporządzenie Ministra infrastruktury z dnia 26.06.2002 r. w sprawie dziennika budo</w:t>
      </w:r>
      <w:r w:rsidRPr="00D070C2">
        <w:rPr>
          <w:rFonts w:asciiTheme="minorHAnsi" w:hAnsiTheme="minorHAnsi" w:cstheme="minorHAnsi"/>
        </w:rPr>
        <w:t>wy, montażu i rozbiórki, tablicy informacyjnej oraz ogłoszenia zawierającego dane dotyczące bezpieczeństwa pracy i ochrony zdrowia (Dz. U. z 2002 r. Nr 108, poz. 953 z póź</w:t>
      </w:r>
      <w:r w:rsidRPr="00D070C2">
        <w:rPr>
          <w:rFonts w:asciiTheme="minorHAnsi" w:hAnsiTheme="minorHAnsi" w:cstheme="minorHAnsi"/>
          <w:spacing w:val="-1"/>
        </w:rPr>
        <w:t>niejszymi zmianami).</w:t>
      </w:r>
    </w:p>
    <w:p w14:paraId="61231D25" w14:textId="77777777" w:rsidR="00C928D5" w:rsidRPr="00D070C2" w:rsidRDefault="00C928D5" w:rsidP="00B12907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 xml:space="preserve">Rozporządzenie Ministra Infrastruktury z dnia 11 sierpnia 2004 r. w sprawie sposobów </w:t>
      </w:r>
      <w:r w:rsidRPr="00D070C2">
        <w:rPr>
          <w:rFonts w:asciiTheme="minorHAnsi" w:hAnsiTheme="minorHAnsi" w:cstheme="minorHAnsi"/>
          <w:spacing w:val="1"/>
        </w:rPr>
        <w:t xml:space="preserve">deklarowania zgodności wyrobów budowlanych oraz sposobu znakowania ich znakiem </w:t>
      </w:r>
      <w:r w:rsidRPr="00D070C2">
        <w:rPr>
          <w:rFonts w:asciiTheme="minorHAnsi" w:hAnsiTheme="minorHAnsi" w:cstheme="minorHAnsi"/>
        </w:rPr>
        <w:t>budowlanym (Dz. U. z 2004 r. Nr 198, poz. 2041).</w:t>
      </w:r>
    </w:p>
    <w:p w14:paraId="1B21FBEC" w14:textId="77777777" w:rsidR="00C928D5" w:rsidRPr="00D070C2" w:rsidRDefault="00C928D5" w:rsidP="00B12907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 xml:space="preserve">Rozporządzenie Ministra Infrastruktury z 11 sierpnia 2004 r. w sprawie systemów oceny </w:t>
      </w:r>
      <w:r w:rsidRPr="00D070C2">
        <w:rPr>
          <w:rFonts w:asciiTheme="minorHAnsi" w:hAnsiTheme="minorHAnsi" w:cstheme="minorHAnsi"/>
          <w:spacing w:val="4"/>
        </w:rPr>
        <w:t xml:space="preserve">zgodności, wymagań, jakie powinny spełniać notyfikowane jednostki  uczestniczące </w:t>
      </w:r>
      <w:r w:rsidRPr="00D070C2">
        <w:rPr>
          <w:rFonts w:asciiTheme="minorHAnsi" w:hAnsiTheme="minorHAnsi" w:cstheme="minorHAnsi"/>
          <w:spacing w:val="1"/>
        </w:rPr>
        <w:t xml:space="preserve">w ocenie zgodności oraz sposobu oznaczenia wyrobów budowlanych oznakowania CE </w:t>
      </w:r>
      <w:r w:rsidRPr="00D070C2">
        <w:rPr>
          <w:rFonts w:asciiTheme="minorHAnsi" w:hAnsiTheme="minorHAnsi" w:cstheme="minorHAnsi"/>
          <w:spacing w:val="-1"/>
        </w:rPr>
        <w:t>(Dz. U. Nr 195, poz. 2011).</w:t>
      </w:r>
    </w:p>
    <w:p w14:paraId="01CA3A4B" w14:textId="77777777" w:rsidR="00C928D5" w:rsidRPr="00D070C2" w:rsidRDefault="00C928D5" w:rsidP="00B12907">
      <w:pPr>
        <w:pStyle w:val="2NAG"/>
        <w:rPr>
          <w:rFonts w:asciiTheme="minorHAnsi" w:hAnsiTheme="minorHAnsi" w:cstheme="minorHAnsi"/>
        </w:rPr>
      </w:pPr>
      <w:bookmarkStart w:id="90" w:name="_Toc528564411"/>
      <w:bookmarkStart w:id="91" w:name="_Toc119402290"/>
      <w:r w:rsidRPr="00D070C2">
        <w:rPr>
          <w:rFonts w:asciiTheme="minorHAnsi" w:hAnsiTheme="minorHAnsi" w:cstheme="minorHAnsi"/>
        </w:rPr>
        <w:t>Inne dokumenty i instrukcje</w:t>
      </w:r>
      <w:bookmarkEnd w:id="90"/>
      <w:bookmarkEnd w:id="91"/>
    </w:p>
    <w:p w14:paraId="462B1381" w14:textId="77777777" w:rsidR="00C928D5" w:rsidRPr="00D070C2" w:rsidRDefault="00C928D5" w:rsidP="00B12907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Warunki techniczne wykonania i odbioru robót budowlano-montażowych (tom I, część 4) Arkady, Warszawa 1990 r.</w:t>
      </w:r>
    </w:p>
    <w:p w14:paraId="7D9827E9" w14:textId="77777777" w:rsidR="00C928D5" w:rsidRPr="00D070C2" w:rsidRDefault="00C928D5" w:rsidP="00B12907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1"/>
        </w:rPr>
        <w:t>Warunki techniczne wykonania i odbioru robót budowlanych ITB część D: Roboty insta</w:t>
      </w:r>
      <w:r w:rsidRPr="00D070C2">
        <w:rPr>
          <w:rFonts w:asciiTheme="minorHAnsi" w:hAnsiTheme="minorHAnsi" w:cstheme="minorHAnsi"/>
          <w:spacing w:val="2"/>
        </w:rPr>
        <w:t xml:space="preserve">lacyjne. Zeszyt 1: Instalacje elektryczne i piorunochronne w budynkach mieszkalnych. </w:t>
      </w:r>
      <w:r w:rsidRPr="00D070C2">
        <w:rPr>
          <w:rFonts w:asciiTheme="minorHAnsi" w:hAnsiTheme="minorHAnsi" w:cstheme="minorHAnsi"/>
        </w:rPr>
        <w:t>Warszawa 2003 r.</w:t>
      </w:r>
    </w:p>
    <w:p w14:paraId="514003A3" w14:textId="77777777" w:rsidR="00C928D5" w:rsidRPr="00D070C2" w:rsidRDefault="00C928D5" w:rsidP="00B12907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1"/>
        </w:rPr>
        <w:t>Warunki techniczne wykonania i odbioru robót budowlanych ITB część D: Roboty insta</w:t>
      </w:r>
      <w:r w:rsidRPr="00D070C2">
        <w:rPr>
          <w:rFonts w:asciiTheme="minorHAnsi" w:hAnsiTheme="minorHAnsi" w:cstheme="minorHAnsi"/>
          <w:spacing w:val="-1"/>
        </w:rPr>
        <w:t>lacyjne. Zeszyt 2: Instalacje elektryczne i piorunochronne w budynkach użyteczności pu</w:t>
      </w:r>
      <w:r w:rsidRPr="00D070C2">
        <w:rPr>
          <w:rFonts w:asciiTheme="minorHAnsi" w:hAnsiTheme="minorHAnsi" w:cstheme="minorHAnsi"/>
        </w:rPr>
        <w:t>blicznej. Warszawa 2004 r.</w:t>
      </w:r>
    </w:p>
    <w:p w14:paraId="1FD876EF" w14:textId="77777777" w:rsidR="00C928D5" w:rsidRPr="00D070C2" w:rsidRDefault="00C928D5" w:rsidP="00B12907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  <w:spacing w:val="2"/>
        </w:rPr>
        <w:t xml:space="preserve">Specyfikacja techniczna wykonania i odbioru robót budowlanych. Wymagania ogólne. </w:t>
      </w:r>
      <w:r w:rsidRPr="00D070C2">
        <w:rPr>
          <w:rFonts w:asciiTheme="minorHAnsi" w:hAnsiTheme="minorHAnsi" w:cstheme="minorHAnsi"/>
        </w:rPr>
        <w:t>Kod CPV 45000000-7. Wydanie II, OWEOB Promocja - 2005 r.</w:t>
      </w:r>
    </w:p>
    <w:p w14:paraId="4E5765D2" w14:textId="77777777" w:rsidR="00C928D5" w:rsidRPr="00D070C2" w:rsidRDefault="00C928D5" w:rsidP="00B12907">
      <w:pPr>
        <w:pStyle w:val="punkty"/>
        <w:rPr>
          <w:rFonts w:asciiTheme="minorHAnsi" w:hAnsiTheme="minorHAnsi" w:cstheme="minorHAnsi"/>
        </w:rPr>
      </w:pPr>
      <w:r w:rsidRPr="00D070C2">
        <w:rPr>
          <w:rFonts w:asciiTheme="minorHAnsi" w:hAnsiTheme="minorHAnsi" w:cstheme="minorHAnsi"/>
        </w:rPr>
        <w:t>Poradnik montera elektryka WNT Warszawa 1997 r.</w:t>
      </w:r>
    </w:p>
    <w:p w14:paraId="09EA0F92" w14:textId="77777777" w:rsidR="004269B7" w:rsidRPr="00D070C2" w:rsidRDefault="004269B7" w:rsidP="00F5080B">
      <w:pPr>
        <w:rPr>
          <w:rFonts w:asciiTheme="minorHAnsi" w:hAnsiTheme="minorHAnsi" w:cstheme="minorHAnsi"/>
        </w:rPr>
      </w:pPr>
    </w:p>
    <w:sectPr w:rsidR="004269B7" w:rsidRPr="00D070C2" w:rsidSect="000C639F">
      <w:pgSz w:w="11906" w:h="16838"/>
      <w:pgMar w:top="851" w:right="1134" w:bottom="851" w:left="1134" w:header="709" w:footer="709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E0952" w14:textId="77777777" w:rsidR="008B1FD2" w:rsidRDefault="008B1FD2" w:rsidP="00791EF9">
      <w:pPr>
        <w:spacing w:before="0" w:after="0"/>
      </w:pPr>
      <w:r>
        <w:separator/>
      </w:r>
    </w:p>
  </w:endnote>
  <w:endnote w:type="continuationSeparator" w:id="0">
    <w:p w14:paraId="07E826DE" w14:textId="77777777" w:rsidR="008B1FD2" w:rsidRDefault="008B1FD2" w:rsidP="00791EF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Helvetica">
    <w:panose1 w:val="020B0604020202020204"/>
    <w:charset w:val="00"/>
    <w:family w:val="swiss"/>
    <w:pitch w:val="default"/>
  </w:font>
  <w:font w:name="Goudy Old Style CE ATT">
    <w:charset w:val="00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IDFont+F1">
    <w:charset w:val="00"/>
    <w:family w:val="auto"/>
    <w:pitch w:val="default"/>
  </w:font>
  <w:font w:name="TimesNewRoman"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66DF6" w14:textId="77777777" w:rsidR="008B1FD2" w:rsidRDefault="008B1FD2" w:rsidP="00791EF9">
      <w:pPr>
        <w:spacing w:before="0" w:after="0"/>
      </w:pPr>
      <w:r>
        <w:separator/>
      </w:r>
    </w:p>
  </w:footnote>
  <w:footnote w:type="continuationSeparator" w:id="0">
    <w:p w14:paraId="0F6DBF7A" w14:textId="77777777" w:rsidR="008B1FD2" w:rsidRDefault="008B1FD2" w:rsidP="00791EF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660989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E1204610"/>
    <w:lvl w:ilvl="0">
      <w:numFmt w:val="bullet"/>
      <w:lvlText w:val="*"/>
      <w:lvlJc w:val="left"/>
    </w:lvl>
  </w:abstractNum>
  <w:abstractNum w:abstractNumId="2" w15:restartNumberingAfterBreak="0">
    <w:nsid w:val="0385412E"/>
    <w:multiLevelType w:val="multilevel"/>
    <w:tmpl w:val="3C282712"/>
    <w:styleLink w:val="OPISPW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sz w:val="32"/>
      </w:rPr>
    </w:lvl>
    <w:lvl w:ilvl="1">
      <w:start w:val="1"/>
      <w:numFmt w:val="decimal"/>
      <w:lvlRestart w:val="0"/>
      <w:suff w:val="space"/>
      <w:lvlText w:val="%2."/>
      <w:lvlJc w:val="left"/>
      <w:pPr>
        <w:ind w:left="0" w:firstLine="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suff w:val="space"/>
      <w:lvlText w:val="%2.%3"/>
      <w:lvlJc w:val="left"/>
      <w:pPr>
        <w:ind w:left="0" w:firstLine="0"/>
      </w:pPr>
      <w:rPr>
        <w:rFonts w:ascii="Times New Roman" w:hAnsi="Times New Roman" w:hint="default"/>
        <w:b/>
        <w:sz w:val="24"/>
      </w:rPr>
    </w:lvl>
    <w:lvl w:ilvl="3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113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13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13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13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3"/>
        </w:tabs>
        <w:ind w:left="0" w:firstLine="0"/>
      </w:pPr>
      <w:rPr>
        <w:rFonts w:hint="default"/>
      </w:rPr>
    </w:lvl>
  </w:abstractNum>
  <w:abstractNum w:abstractNumId="3" w15:restartNumberingAfterBreak="0">
    <w:nsid w:val="0B5275C4"/>
    <w:multiLevelType w:val="hybridMultilevel"/>
    <w:tmpl w:val="7166E2E6"/>
    <w:lvl w:ilvl="0" w:tplc="2680507C">
      <w:start w:val="1"/>
      <w:numFmt w:val="bullet"/>
      <w:pStyle w:val="punk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F4ECF"/>
    <w:multiLevelType w:val="multilevel"/>
    <w:tmpl w:val="F1E6B8CA"/>
    <w:styleLink w:val="PWOPIS"/>
    <w:lvl w:ilvl="0">
      <w:start w:val="1"/>
      <w:numFmt w:val="upperRoman"/>
      <w:pStyle w:val="0NAG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32"/>
      </w:rPr>
    </w:lvl>
    <w:lvl w:ilvl="1">
      <w:start w:val="1"/>
      <w:numFmt w:val="decimal"/>
      <w:lvlRestart w:val="0"/>
      <w:pStyle w:val="1NAG"/>
      <w:suff w:val="space"/>
      <w:lvlText w:val="%2."/>
      <w:lvlJc w:val="left"/>
      <w:pPr>
        <w:ind w:left="0" w:firstLine="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pStyle w:val="2NAG"/>
      <w:suff w:val="space"/>
      <w:lvlText w:val="%2.%3."/>
      <w:lvlJc w:val="left"/>
      <w:pPr>
        <w:ind w:left="7939" w:firstLine="0"/>
      </w:pPr>
      <w:rPr>
        <w:rFonts w:ascii="Times New Roman" w:hAnsi="Times New Roman" w:hint="default"/>
        <w:b/>
        <w:color w:val="auto"/>
        <w:sz w:val="24"/>
      </w:rPr>
    </w:lvl>
    <w:lvl w:ilvl="3">
      <w:start w:val="1"/>
      <w:numFmt w:val="none"/>
      <w:suff w:val="space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644765E"/>
    <w:multiLevelType w:val="multilevel"/>
    <w:tmpl w:val="EF9CF73C"/>
    <w:styleLink w:val="OPISTECHNICZNY1"/>
    <w:lvl w:ilvl="0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/>
        <w:b/>
        <w:sz w:val="3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/>
        <w:b/>
        <w:sz w:val="28"/>
      </w:rPr>
    </w:lvl>
    <w:lvl w:ilvl="2">
      <w:start w:val="1"/>
      <w:numFmt w:val="decimal"/>
      <w:lvlText w:val="%3."/>
      <w:lvlJc w:val="right"/>
      <w:pPr>
        <w:ind w:left="180" w:hanging="180"/>
      </w:pPr>
      <w:rPr>
        <w:rFonts w:ascii="Times New Roman" w:hAnsi="Times New Roman"/>
        <w:b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3765C"/>
    <w:multiLevelType w:val="multilevel"/>
    <w:tmpl w:val="50E01F6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3050AF"/>
    <w:multiLevelType w:val="multilevel"/>
    <w:tmpl w:val="1A2201A0"/>
    <w:styleLink w:val="WW8Num1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/>
      </w:rPr>
    </w:lvl>
  </w:abstractNum>
  <w:abstractNum w:abstractNumId="8" w15:restartNumberingAfterBreak="0">
    <w:nsid w:val="4A7B131C"/>
    <w:multiLevelType w:val="hybridMultilevel"/>
    <w:tmpl w:val="AA60A588"/>
    <w:lvl w:ilvl="0" w:tplc="32DC690C">
      <w:start w:val="1"/>
      <w:numFmt w:val="bullet"/>
      <w:lvlText w:val="-"/>
      <w:lvlJc w:val="left"/>
      <w:pPr>
        <w:tabs>
          <w:tab w:val="num" w:pos="367"/>
        </w:tabs>
        <w:ind w:left="367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7"/>
        </w:tabs>
        <w:ind w:left="108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7"/>
        </w:tabs>
        <w:ind w:left="180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7"/>
        </w:tabs>
        <w:ind w:left="252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7"/>
        </w:tabs>
        <w:ind w:left="324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7"/>
        </w:tabs>
        <w:ind w:left="396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7"/>
        </w:tabs>
        <w:ind w:left="468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7"/>
        </w:tabs>
        <w:ind w:left="540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7"/>
        </w:tabs>
        <w:ind w:left="612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C7F79AD"/>
    <w:multiLevelType w:val="multilevel"/>
    <w:tmpl w:val="222AFD90"/>
    <w:lvl w:ilvl="0">
      <w:start w:val="1"/>
      <w:numFmt w:val="none"/>
      <w:pStyle w:val="StylNagwek1Wyrwnanydorodka"/>
      <w:lvlText w:val="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2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57D42336"/>
    <w:multiLevelType w:val="hybridMultilevel"/>
    <w:tmpl w:val="ED208C2C"/>
    <w:lvl w:ilvl="0" w:tplc="B33A4FCC">
      <w:start w:val="1"/>
      <w:numFmt w:val="bullet"/>
      <w:lvlText w:val=""/>
      <w:lvlJc w:val="left"/>
      <w:pPr>
        <w:ind w:left="1512" w:hanging="360"/>
      </w:pPr>
      <w:rPr>
        <w:rFonts w:ascii="Wingdings" w:hAnsi="Wingdings" w:hint="default"/>
      </w:rPr>
    </w:lvl>
    <w:lvl w:ilvl="1" w:tplc="ADA2BAEA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40456B2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61CC6A90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7E1C90AC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7A16FE88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4D9E319A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36F4A81A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70D8AB8C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 w15:restartNumberingAfterBreak="0">
    <w:nsid w:val="61B36A69"/>
    <w:multiLevelType w:val="multilevel"/>
    <w:tmpl w:val="F1E6B8CA"/>
    <w:numStyleLink w:val="PWOPIS"/>
  </w:abstractNum>
  <w:abstractNum w:abstractNumId="12" w15:restartNumberingAfterBreak="0">
    <w:nsid w:val="6F5E27F6"/>
    <w:multiLevelType w:val="hybridMultilevel"/>
    <w:tmpl w:val="233AEA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11"/>
    <w:lvlOverride w:ilvl="0">
      <w:lvl w:ilvl="0">
        <w:start w:val="1"/>
        <w:numFmt w:val="upperRoman"/>
        <w:pStyle w:val="0NAG"/>
        <w:suff w:val="space"/>
        <w:lvlText w:val="%1."/>
        <w:lvlJc w:val="left"/>
        <w:pPr>
          <w:ind w:left="0" w:firstLine="0"/>
        </w:pPr>
        <w:rPr>
          <w:rFonts w:ascii="Times New Roman" w:hAnsi="Times New Roman" w:hint="default"/>
          <w:b/>
          <w:i w:val="0"/>
          <w:sz w:val="32"/>
        </w:rPr>
      </w:lvl>
    </w:lvlOverride>
    <w:lvlOverride w:ilvl="1">
      <w:lvl w:ilvl="1">
        <w:start w:val="1"/>
        <w:numFmt w:val="decimal"/>
        <w:lvlRestart w:val="0"/>
        <w:pStyle w:val="1NAG"/>
        <w:suff w:val="space"/>
        <w:lvlText w:val="%2."/>
        <w:lvlJc w:val="left"/>
        <w:pPr>
          <w:ind w:left="0" w:firstLine="0"/>
        </w:pPr>
        <w:rPr>
          <w:rFonts w:ascii="Times New Roman" w:hAnsi="Times New Roman" w:hint="default"/>
          <w:b/>
          <w:sz w:val="28"/>
        </w:rPr>
      </w:lvl>
    </w:lvlOverride>
    <w:lvlOverride w:ilvl="2">
      <w:lvl w:ilvl="2">
        <w:start w:val="1"/>
        <w:numFmt w:val="decimal"/>
        <w:pStyle w:val="2NAG"/>
        <w:suff w:val="space"/>
        <w:lvlText w:val="%2.%3."/>
        <w:lvlJc w:val="left"/>
        <w:pPr>
          <w:ind w:left="7939" w:firstLine="0"/>
        </w:pPr>
        <w:rPr>
          <w:rFonts w:ascii="Times New Roman" w:hAnsi="Times New Roman" w:hint="default"/>
          <w:b/>
          <w:color w:val="auto"/>
          <w:sz w:val="24"/>
        </w:rPr>
      </w:lvl>
    </w:lvlOverride>
    <w:lvlOverride w:ilvl="3">
      <w:lvl w:ilvl="3">
        <w:start w:val="1"/>
        <w:numFmt w:val="none"/>
        <w:suff w:val="space"/>
        <w:lvlText w:val="%4"/>
        <w:lvlJc w:val="left"/>
        <w:pPr>
          <w:ind w:left="0" w:firstLine="0"/>
        </w:pPr>
        <w:rPr>
          <w:rFonts w:hint="default"/>
          <w:color w:val="auto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9">
    <w:abstractNumId w:val="9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lvl w:ilvl="0">
        <w:numFmt w:val="bullet"/>
        <w:lvlText w:val="-"/>
        <w:legacy w:legacy="1" w:legacySpace="0" w:legacyIndent="292"/>
        <w:lvlJc w:val="left"/>
        <w:rPr>
          <w:rFonts w:ascii="Arial" w:hAnsi="Arial" w:cs="Arial" w:hint="default"/>
        </w:rPr>
      </w:lvl>
    </w:lvlOverride>
  </w:num>
  <w:num w:numId="12">
    <w:abstractNumId w:val="1"/>
    <w:lvlOverride w:ilvl="0">
      <w:lvl w:ilvl="0">
        <w:numFmt w:val="bullet"/>
        <w:lvlText w:val="-"/>
        <w:legacy w:legacy="1" w:legacySpace="0" w:legacyIndent="288"/>
        <w:lvlJc w:val="left"/>
        <w:rPr>
          <w:rFonts w:ascii="Arial" w:hAnsi="Arial" w:cs="Arial" w:hint="default"/>
        </w:rPr>
      </w:lvl>
    </w:lvlOverride>
  </w:num>
  <w:num w:numId="13">
    <w:abstractNumId w:val="1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14">
    <w:abstractNumId w:val="1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Arial" w:hAnsi="Arial" w:cs="Arial" w:hint="default"/>
        </w:rPr>
      </w:lvl>
    </w:lvlOverride>
  </w:num>
  <w:num w:numId="15">
    <w:abstractNumId w:val="1"/>
    <w:lvlOverride w:ilvl="0">
      <w:lvl w:ilvl="0">
        <w:numFmt w:val="bullet"/>
        <w:lvlText w:val="-"/>
        <w:legacy w:legacy="1" w:legacySpace="0" w:legacyIndent="295"/>
        <w:lvlJc w:val="left"/>
        <w:rPr>
          <w:rFonts w:ascii="Arial" w:hAnsi="Arial" w:cs="Arial" w:hint="default"/>
        </w:rPr>
      </w:lvl>
    </w:lvlOverride>
  </w:num>
  <w:num w:numId="16">
    <w:abstractNumId w:val="8"/>
  </w:num>
  <w:num w:numId="17">
    <w:abstractNumId w:val="12"/>
  </w:num>
  <w:num w:numId="18">
    <w:abstractNumId w:val="11"/>
    <w:lvlOverride w:ilvl="0">
      <w:lvl w:ilvl="0">
        <w:start w:val="1"/>
        <w:numFmt w:val="upperRoman"/>
        <w:pStyle w:val="0NAG"/>
        <w:suff w:val="space"/>
        <w:lvlText w:val="%1."/>
        <w:lvlJc w:val="left"/>
        <w:pPr>
          <w:ind w:left="0" w:firstLine="0"/>
        </w:pPr>
        <w:rPr>
          <w:rFonts w:ascii="Times New Roman" w:hAnsi="Times New Roman" w:hint="default"/>
          <w:b/>
          <w:i w:val="0"/>
          <w:sz w:val="32"/>
        </w:rPr>
      </w:lvl>
    </w:lvlOverride>
    <w:lvlOverride w:ilvl="1">
      <w:lvl w:ilvl="1">
        <w:start w:val="1"/>
        <w:numFmt w:val="decimal"/>
        <w:lvlRestart w:val="0"/>
        <w:pStyle w:val="1NAG"/>
        <w:suff w:val="space"/>
        <w:lvlText w:val="%2."/>
        <w:lvlJc w:val="left"/>
        <w:pPr>
          <w:ind w:left="0" w:firstLine="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2NAG"/>
        <w:suff w:val="space"/>
        <w:lvlText w:val="%2.%3."/>
        <w:lvlJc w:val="left"/>
        <w:pPr>
          <w:ind w:left="7939" w:firstLine="0"/>
        </w:pPr>
        <w:rPr>
          <w:rFonts w:ascii="Times New Roman" w:hAnsi="Times New Roman" w:hint="default"/>
          <w:b/>
          <w:color w:val="auto"/>
          <w:sz w:val="24"/>
        </w:rPr>
      </w:lvl>
    </w:lvlOverride>
    <w:lvlOverride w:ilvl="3">
      <w:lvl w:ilvl="3">
        <w:start w:val="1"/>
        <w:numFmt w:val="none"/>
        <w:suff w:val="space"/>
        <w:lvlText w:val=""/>
        <w:lvlJc w:val="left"/>
        <w:pPr>
          <w:ind w:left="0" w:firstLine="0"/>
        </w:pPr>
        <w:rPr>
          <w:rFonts w:hint="default"/>
          <w:color w:val="auto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19">
    <w:abstractNumId w:val="11"/>
    <w:lvlOverride w:ilvl="0">
      <w:lvl w:ilvl="0">
        <w:start w:val="1"/>
        <w:numFmt w:val="upperRoman"/>
        <w:pStyle w:val="0NAG"/>
        <w:suff w:val="space"/>
        <w:lvlText w:val="%1."/>
        <w:lvlJc w:val="left"/>
        <w:pPr>
          <w:ind w:left="0" w:firstLine="0"/>
        </w:pPr>
        <w:rPr>
          <w:rFonts w:ascii="Times New Roman" w:hAnsi="Times New Roman" w:hint="default"/>
          <w:b/>
          <w:i w:val="0"/>
          <w:sz w:val="32"/>
        </w:rPr>
      </w:lvl>
    </w:lvlOverride>
    <w:lvlOverride w:ilvl="1">
      <w:lvl w:ilvl="1">
        <w:start w:val="1"/>
        <w:numFmt w:val="decimal"/>
        <w:lvlRestart w:val="0"/>
        <w:pStyle w:val="1NAG"/>
        <w:suff w:val="space"/>
        <w:lvlText w:val="%2."/>
        <w:lvlJc w:val="left"/>
        <w:pPr>
          <w:ind w:left="0" w:firstLine="0"/>
        </w:pPr>
        <w:rPr>
          <w:rFonts w:asciiTheme="minorHAnsi" w:hAnsiTheme="minorHAnsi"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2NAG"/>
        <w:suff w:val="space"/>
        <w:lvlText w:val="%2.%3."/>
        <w:lvlJc w:val="left"/>
        <w:pPr>
          <w:ind w:left="0" w:firstLine="0"/>
        </w:pPr>
        <w:rPr>
          <w:rFonts w:asciiTheme="minorHAnsi" w:hAnsiTheme="minorHAnsi" w:hint="default"/>
          <w:b/>
          <w:color w:val="auto"/>
          <w:sz w:val="24"/>
        </w:rPr>
      </w:lvl>
    </w:lvlOverride>
    <w:lvlOverride w:ilvl="3">
      <w:lvl w:ilvl="3">
        <w:start w:val="1"/>
        <w:numFmt w:val="none"/>
        <w:suff w:val="space"/>
        <w:lvlText w:val=""/>
        <w:lvlJc w:val="left"/>
        <w:pPr>
          <w:ind w:left="0" w:firstLine="0"/>
        </w:pPr>
        <w:rPr>
          <w:rFonts w:hint="default"/>
          <w:color w:val="auto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20">
    <w:abstractNumId w:val="11"/>
    <w:lvlOverride w:ilvl="0">
      <w:lvl w:ilvl="0">
        <w:start w:val="1"/>
        <w:numFmt w:val="upperRoman"/>
        <w:pStyle w:val="0NAG"/>
        <w:suff w:val="space"/>
        <w:lvlText w:val="%1."/>
        <w:lvlJc w:val="left"/>
        <w:pPr>
          <w:ind w:left="0" w:firstLine="0"/>
        </w:pPr>
        <w:rPr>
          <w:rFonts w:ascii="Times New Roman" w:hAnsi="Times New Roman" w:hint="default"/>
          <w:b/>
          <w:i w:val="0"/>
          <w:sz w:val="32"/>
        </w:rPr>
      </w:lvl>
    </w:lvlOverride>
    <w:lvlOverride w:ilvl="1">
      <w:lvl w:ilvl="1">
        <w:start w:val="1"/>
        <w:numFmt w:val="decimal"/>
        <w:lvlRestart w:val="0"/>
        <w:pStyle w:val="1NAG"/>
        <w:suff w:val="space"/>
        <w:lvlText w:val="%2."/>
        <w:lvlJc w:val="left"/>
        <w:pPr>
          <w:ind w:left="0" w:firstLine="0"/>
        </w:pPr>
        <w:rPr>
          <w:rFonts w:ascii="Times New Roman" w:hAnsi="Times New Roman"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2">
      <w:lvl w:ilvl="2">
        <w:start w:val="1"/>
        <w:numFmt w:val="decimal"/>
        <w:pStyle w:val="2NAG"/>
        <w:suff w:val="space"/>
        <w:lvlText w:val="%2.%3."/>
        <w:lvlJc w:val="left"/>
        <w:pPr>
          <w:ind w:left="0" w:firstLine="0"/>
        </w:pPr>
        <w:rPr>
          <w:rFonts w:ascii="Times New Roman" w:hAnsi="Times New Roman" w:cs="Times New Roman" w:hint="default"/>
          <w:b/>
          <w:color w:val="auto"/>
          <w:sz w:val="24"/>
        </w:rPr>
      </w:lvl>
    </w:lvlOverride>
    <w:lvlOverride w:ilvl="3">
      <w:lvl w:ilvl="3">
        <w:start w:val="1"/>
        <w:numFmt w:val="none"/>
        <w:suff w:val="space"/>
        <w:lvlText w:val=""/>
        <w:lvlJc w:val="left"/>
        <w:pPr>
          <w:ind w:left="0" w:firstLine="0"/>
        </w:pPr>
        <w:rPr>
          <w:rFonts w:hint="default"/>
          <w:color w:val="auto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21">
    <w:abstractNumId w:val="11"/>
    <w:lvlOverride w:ilvl="0">
      <w:lvl w:ilvl="0">
        <w:start w:val="1"/>
        <w:numFmt w:val="upperRoman"/>
        <w:pStyle w:val="0NAG"/>
        <w:suff w:val="space"/>
        <w:lvlText w:val="%1."/>
        <w:lvlJc w:val="left"/>
        <w:pPr>
          <w:ind w:left="0" w:firstLine="0"/>
        </w:pPr>
        <w:rPr>
          <w:rFonts w:ascii="Times New Roman" w:hAnsi="Times New Roman" w:hint="default"/>
          <w:b/>
          <w:i w:val="0"/>
          <w:sz w:val="32"/>
        </w:rPr>
      </w:lvl>
    </w:lvlOverride>
    <w:lvlOverride w:ilvl="1">
      <w:lvl w:ilvl="1">
        <w:start w:val="1"/>
        <w:numFmt w:val="decimal"/>
        <w:lvlRestart w:val="0"/>
        <w:pStyle w:val="1NAG"/>
        <w:suff w:val="space"/>
        <w:lvlText w:val="%2."/>
        <w:lvlJc w:val="left"/>
        <w:pPr>
          <w:ind w:left="3261" w:firstLine="0"/>
        </w:pPr>
        <w:rPr>
          <w:rFonts w:ascii="Times New Roman" w:hAnsi="Times New Roman" w:hint="default"/>
          <w:b/>
          <w:sz w:val="24"/>
        </w:rPr>
      </w:lvl>
    </w:lvlOverride>
    <w:lvlOverride w:ilvl="2">
      <w:lvl w:ilvl="2">
        <w:start w:val="1"/>
        <w:numFmt w:val="decimal"/>
        <w:pStyle w:val="2NAG"/>
        <w:suff w:val="space"/>
        <w:lvlText w:val="%2.%3."/>
        <w:lvlJc w:val="left"/>
        <w:pPr>
          <w:ind w:left="7939" w:firstLine="0"/>
        </w:pPr>
        <w:rPr>
          <w:rFonts w:ascii="Times New Roman" w:hAnsi="Times New Roman" w:hint="default"/>
          <w:b/>
          <w:color w:val="auto"/>
          <w:sz w:val="24"/>
        </w:rPr>
      </w:lvl>
    </w:lvlOverride>
    <w:lvlOverride w:ilvl="3">
      <w:lvl w:ilvl="3">
        <w:start w:val="1"/>
        <w:numFmt w:val="none"/>
        <w:suff w:val="space"/>
        <w:lvlText w:val=""/>
        <w:lvlJc w:val="left"/>
        <w:pPr>
          <w:ind w:left="0" w:firstLine="0"/>
        </w:pPr>
        <w:rPr>
          <w:rFonts w:hint="default"/>
          <w:color w:val="auto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22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D6F"/>
    <w:rsid w:val="0000414A"/>
    <w:rsid w:val="00004AEF"/>
    <w:rsid w:val="00007922"/>
    <w:rsid w:val="00012531"/>
    <w:rsid w:val="00012ED8"/>
    <w:rsid w:val="0001423A"/>
    <w:rsid w:val="00015A69"/>
    <w:rsid w:val="00017728"/>
    <w:rsid w:val="00040F6C"/>
    <w:rsid w:val="000529B6"/>
    <w:rsid w:val="000556AE"/>
    <w:rsid w:val="0006107E"/>
    <w:rsid w:val="000718BC"/>
    <w:rsid w:val="0007285D"/>
    <w:rsid w:val="0009340C"/>
    <w:rsid w:val="000A50DF"/>
    <w:rsid w:val="000A7107"/>
    <w:rsid w:val="000B1062"/>
    <w:rsid w:val="000B2B0C"/>
    <w:rsid w:val="000B7D0C"/>
    <w:rsid w:val="000C463E"/>
    <w:rsid w:val="000C639F"/>
    <w:rsid w:val="000D5643"/>
    <w:rsid w:val="000D61CD"/>
    <w:rsid w:val="000E332F"/>
    <w:rsid w:val="000F3817"/>
    <w:rsid w:val="000F4597"/>
    <w:rsid w:val="001032F1"/>
    <w:rsid w:val="0010521B"/>
    <w:rsid w:val="00105D33"/>
    <w:rsid w:val="0010777B"/>
    <w:rsid w:val="00110358"/>
    <w:rsid w:val="00122D2E"/>
    <w:rsid w:val="00124DC9"/>
    <w:rsid w:val="001342A1"/>
    <w:rsid w:val="00134D34"/>
    <w:rsid w:val="00136642"/>
    <w:rsid w:val="00150532"/>
    <w:rsid w:val="00151BB5"/>
    <w:rsid w:val="00154CE3"/>
    <w:rsid w:val="001576A8"/>
    <w:rsid w:val="00166F54"/>
    <w:rsid w:val="001752F2"/>
    <w:rsid w:val="00176CE4"/>
    <w:rsid w:val="00192C7E"/>
    <w:rsid w:val="001A793D"/>
    <w:rsid w:val="001B2112"/>
    <w:rsid w:val="001C1AF8"/>
    <w:rsid w:val="001C4407"/>
    <w:rsid w:val="001C71F1"/>
    <w:rsid w:val="001D3EE2"/>
    <w:rsid w:val="001D4406"/>
    <w:rsid w:val="001E53E6"/>
    <w:rsid w:val="001F2A28"/>
    <w:rsid w:val="002001F2"/>
    <w:rsid w:val="002005BA"/>
    <w:rsid w:val="0022485C"/>
    <w:rsid w:val="0023470C"/>
    <w:rsid w:val="00241AC2"/>
    <w:rsid w:val="00272D00"/>
    <w:rsid w:val="00274D96"/>
    <w:rsid w:val="00282CC7"/>
    <w:rsid w:val="00295836"/>
    <w:rsid w:val="00296436"/>
    <w:rsid w:val="002C043B"/>
    <w:rsid w:val="002C61E3"/>
    <w:rsid w:val="002F42CD"/>
    <w:rsid w:val="002F4750"/>
    <w:rsid w:val="002F526C"/>
    <w:rsid w:val="002F5434"/>
    <w:rsid w:val="00314D9B"/>
    <w:rsid w:val="00317A06"/>
    <w:rsid w:val="003207CF"/>
    <w:rsid w:val="00324E5B"/>
    <w:rsid w:val="003278EA"/>
    <w:rsid w:val="003310DC"/>
    <w:rsid w:val="00336A15"/>
    <w:rsid w:val="00340660"/>
    <w:rsid w:val="00346015"/>
    <w:rsid w:val="003546B5"/>
    <w:rsid w:val="00363001"/>
    <w:rsid w:val="0037029E"/>
    <w:rsid w:val="00371662"/>
    <w:rsid w:val="003835C3"/>
    <w:rsid w:val="003919A4"/>
    <w:rsid w:val="00395300"/>
    <w:rsid w:val="003A2E42"/>
    <w:rsid w:val="003B00C1"/>
    <w:rsid w:val="003B6487"/>
    <w:rsid w:val="003C417F"/>
    <w:rsid w:val="003D6311"/>
    <w:rsid w:val="003D64D7"/>
    <w:rsid w:val="003F24C3"/>
    <w:rsid w:val="0041502D"/>
    <w:rsid w:val="004269B7"/>
    <w:rsid w:val="0042731C"/>
    <w:rsid w:val="0043460C"/>
    <w:rsid w:val="00446DD0"/>
    <w:rsid w:val="0046270A"/>
    <w:rsid w:val="00491BD2"/>
    <w:rsid w:val="00493100"/>
    <w:rsid w:val="004A0AE4"/>
    <w:rsid w:val="004B04AA"/>
    <w:rsid w:val="004B1FF6"/>
    <w:rsid w:val="004B4AEF"/>
    <w:rsid w:val="004C2CED"/>
    <w:rsid w:val="004C7F32"/>
    <w:rsid w:val="004D36CD"/>
    <w:rsid w:val="004D593E"/>
    <w:rsid w:val="004D7953"/>
    <w:rsid w:val="004E1484"/>
    <w:rsid w:val="004E14A9"/>
    <w:rsid w:val="004E757C"/>
    <w:rsid w:val="004F0A30"/>
    <w:rsid w:val="004F1406"/>
    <w:rsid w:val="00502FE9"/>
    <w:rsid w:val="00520C39"/>
    <w:rsid w:val="00521265"/>
    <w:rsid w:val="00522F0C"/>
    <w:rsid w:val="00542FCB"/>
    <w:rsid w:val="00556987"/>
    <w:rsid w:val="00584536"/>
    <w:rsid w:val="00590DD5"/>
    <w:rsid w:val="00592EE5"/>
    <w:rsid w:val="005A4203"/>
    <w:rsid w:val="005A7D4D"/>
    <w:rsid w:val="005B55D6"/>
    <w:rsid w:val="005C42AB"/>
    <w:rsid w:val="005E16A3"/>
    <w:rsid w:val="005E52D3"/>
    <w:rsid w:val="005E6DDC"/>
    <w:rsid w:val="00603470"/>
    <w:rsid w:val="00610940"/>
    <w:rsid w:val="00610ED0"/>
    <w:rsid w:val="00612DD4"/>
    <w:rsid w:val="00614830"/>
    <w:rsid w:val="00616B85"/>
    <w:rsid w:val="0062292F"/>
    <w:rsid w:val="00625AFA"/>
    <w:rsid w:val="00627D61"/>
    <w:rsid w:val="006324DA"/>
    <w:rsid w:val="00633486"/>
    <w:rsid w:val="00637771"/>
    <w:rsid w:val="00640133"/>
    <w:rsid w:val="006547A0"/>
    <w:rsid w:val="00655E12"/>
    <w:rsid w:val="006648CD"/>
    <w:rsid w:val="00681241"/>
    <w:rsid w:val="006876DD"/>
    <w:rsid w:val="00691F5B"/>
    <w:rsid w:val="006A28D5"/>
    <w:rsid w:val="006A4469"/>
    <w:rsid w:val="006A6FFB"/>
    <w:rsid w:val="006B4356"/>
    <w:rsid w:val="006B6119"/>
    <w:rsid w:val="006B780B"/>
    <w:rsid w:val="006C317B"/>
    <w:rsid w:val="006D29B1"/>
    <w:rsid w:val="006D3764"/>
    <w:rsid w:val="006D4BDE"/>
    <w:rsid w:val="006D5083"/>
    <w:rsid w:val="006E0353"/>
    <w:rsid w:val="006F6CBD"/>
    <w:rsid w:val="00706654"/>
    <w:rsid w:val="00711E3C"/>
    <w:rsid w:val="00712D87"/>
    <w:rsid w:val="00737490"/>
    <w:rsid w:val="007414B6"/>
    <w:rsid w:val="007433C1"/>
    <w:rsid w:val="00745449"/>
    <w:rsid w:val="007504F7"/>
    <w:rsid w:val="00757370"/>
    <w:rsid w:val="00764019"/>
    <w:rsid w:val="007674A8"/>
    <w:rsid w:val="00772E2D"/>
    <w:rsid w:val="00773852"/>
    <w:rsid w:val="00774D4E"/>
    <w:rsid w:val="00791EF9"/>
    <w:rsid w:val="00793D6F"/>
    <w:rsid w:val="007A1309"/>
    <w:rsid w:val="007A24F8"/>
    <w:rsid w:val="007A279D"/>
    <w:rsid w:val="007A57A1"/>
    <w:rsid w:val="007B4D07"/>
    <w:rsid w:val="007C6453"/>
    <w:rsid w:val="007C7C45"/>
    <w:rsid w:val="007D36E5"/>
    <w:rsid w:val="007D393F"/>
    <w:rsid w:val="007D5A5E"/>
    <w:rsid w:val="007F3DB7"/>
    <w:rsid w:val="0082077D"/>
    <w:rsid w:val="00826F7B"/>
    <w:rsid w:val="008277D2"/>
    <w:rsid w:val="0084141F"/>
    <w:rsid w:val="008428B2"/>
    <w:rsid w:val="00872B84"/>
    <w:rsid w:val="0089495D"/>
    <w:rsid w:val="00894DD3"/>
    <w:rsid w:val="008A24B5"/>
    <w:rsid w:val="008A54A4"/>
    <w:rsid w:val="008B1FD2"/>
    <w:rsid w:val="008B6D7A"/>
    <w:rsid w:val="008C7251"/>
    <w:rsid w:val="008D36D5"/>
    <w:rsid w:val="008D49A7"/>
    <w:rsid w:val="008F67D6"/>
    <w:rsid w:val="00902DC0"/>
    <w:rsid w:val="009207E6"/>
    <w:rsid w:val="009272AC"/>
    <w:rsid w:val="00945A67"/>
    <w:rsid w:val="0096608F"/>
    <w:rsid w:val="00967A22"/>
    <w:rsid w:val="00970920"/>
    <w:rsid w:val="00973525"/>
    <w:rsid w:val="009926EE"/>
    <w:rsid w:val="00993C6B"/>
    <w:rsid w:val="009B0861"/>
    <w:rsid w:val="009D3B89"/>
    <w:rsid w:val="009D5E49"/>
    <w:rsid w:val="009F582F"/>
    <w:rsid w:val="00A03162"/>
    <w:rsid w:val="00A128BF"/>
    <w:rsid w:val="00A14B1E"/>
    <w:rsid w:val="00A14F4F"/>
    <w:rsid w:val="00A21E63"/>
    <w:rsid w:val="00A22024"/>
    <w:rsid w:val="00A26DEF"/>
    <w:rsid w:val="00A33664"/>
    <w:rsid w:val="00A33F85"/>
    <w:rsid w:val="00A366C1"/>
    <w:rsid w:val="00A54DCB"/>
    <w:rsid w:val="00A60F2F"/>
    <w:rsid w:val="00A66487"/>
    <w:rsid w:val="00A67C10"/>
    <w:rsid w:val="00A771C7"/>
    <w:rsid w:val="00A82607"/>
    <w:rsid w:val="00A84DE7"/>
    <w:rsid w:val="00A87748"/>
    <w:rsid w:val="00AA032E"/>
    <w:rsid w:val="00AA21D4"/>
    <w:rsid w:val="00AA54D5"/>
    <w:rsid w:val="00AA5F03"/>
    <w:rsid w:val="00AA6682"/>
    <w:rsid w:val="00AB01A1"/>
    <w:rsid w:val="00AB1F75"/>
    <w:rsid w:val="00AB47E6"/>
    <w:rsid w:val="00AB6343"/>
    <w:rsid w:val="00AD37A4"/>
    <w:rsid w:val="00AF09BF"/>
    <w:rsid w:val="00B02EC0"/>
    <w:rsid w:val="00B0544D"/>
    <w:rsid w:val="00B10BF9"/>
    <w:rsid w:val="00B12907"/>
    <w:rsid w:val="00B2054E"/>
    <w:rsid w:val="00B22A8E"/>
    <w:rsid w:val="00B33537"/>
    <w:rsid w:val="00B34FD6"/>
    <w:rsid w:val="00B37C2E"/>
    <w:rsid w:val="00B46C7F"/>
    <w:rsid w:val="00B470CB"/>
    <w:rsid w:val="00B51ADB"/>
    <w:rsid w:val="00B62226"/>
    <w:rsid w:val="00B63510"/>
    <w:rsid w:val="00B64DDD"/>
    <w:rsid w:val="00B654CC"/>
    <w:rsid w:val="00B70806"/>
    <w:rsid w:val="00B84BA9"/>
    <w:rsid w:val="00BC7458"/>
    <w:rsid w:val="00BC7928"/>
    <w:rsid w:val="00BD575E"/>
    <w:rsid w:val="00BE4452"/>
    <w:rsid w:val="00C02B31"/>
    <w:rsid w:val="00C21B1C"/>
    <w:rsid w:val="00C24868"/>
    <w:rsid w:val="00C250C1"/>
    <w:rsid w:val="00C307D7"/>
    <w:rsid w:val="00C403CF"/>
    <w:rsid w:val="00C4595D"/>
    <w:rsid w:val="00C5423F"/>
    <w:rsid w:val="00C834E3"/>
    <w:rsid w:val="00C855CA"/>
    <w:rsid w:val="00C928D5"/>
    <w:rsid w:val="00C966D7"/>
    <w:rsid w:val="00CA2706"/>
    <w:rsid w:val="00CA538D"/>
    <w:rsid w:val="00CB2083"/>
    <w:rsid w:val="00CC6EB5"/>
    <w:rsid w:val="00CC7813"/>
    <w:rsid w:val="00CD1D36"/>
    <w:rsid w:val="00CD4AB9"/>
    <w:rsid w:val="00CE594D"/>
    <w:rsid w:val="00CE6DF1"/>
    <w:rsid w:val="00CE70EF"/>
    <w:rsid w:val="00CE7292"/>
    <w:rsid w:val="00CF0A82"/>
    <w:rsid w:val="00CF5004"/>
    <w:rsid w:val="00D00650"/>
    <w:rsid w:val="00D070C2"/>
    <w:rsid w:val="00D16CB9"/>
    <w:rsid w:val="00D221D7"/>
    <w:rsid w:val="00D25D1B"/>
    <w:rsid w:val="00D316F3"/>
    <w:rsid w:val="00D33350"/>
    <w:rsid w:val="00D404D6"/>
    <w:rsid w:val="00D4167F"/>
    <w:rsid w:val="00D54075"/>
    <w:rsid w:val="00D616E3"/>
    <w:rsid w:val="00D61BE2"/>
    <w:rsid w:val="00D70B28"/>
    <w:rsid w:val="00D740BC"/>
    <w:rsid w:val="00D93A1A"/>
    <w:rsid w:val="00DA07D0"/>
    <w:rsid w:val="00DA190B"/>
    <w:rsid w:val="00DA5FEF"/>
    <w:rsid w:val="00DC16D6"/>
    <w:rsid w:val="00DE5254"/>
    <w:rsid w:val="00DE52A9"/>
    <w:rsid w:val="00DE7690"/>
    <w:rsid w:val="00DF1683"/>
    <w:rsid w:val="00E01F44"/>
    <w:rsid w:val="00E04125"/>
    <w:rsid w:val="00E04F14"/>
    <w:rsid w:val="00E123C2"/>
    <w:rsid w:val="00E2425B"/>
    <w:rsid w:val="00E327E3"/>
    <w:rsid w:val="00E37D11"/>
    <w:rsid w:val="00E45A80"/>
    <w:rsid w:val="00E45DCB"/>
    <w:rsid w:val="00E47F92"/>
    <w:rsid w:val="00E60015"/>
    <w:rsid w:val="00E750B2"/>
    <w:rsid w:val="00E82C02"/>
    <w:rsid w:val="00EA4304"/>
    <w:rsid w:val="00EB00B4"/>
    <w:rsid w:val="00EB34D6"/>
    <w:rsid w:val="00EB54F9"/>
    <w:rsid w:val="00EB5A03"/>
    <w:rsid w:val="00EC6D71"/>
    <w:rsid w:val="00EC78BA"/>
    <w:rsid w:val="00EC7BA5"/>
    <w:rsid w:val="00ED0155"/>
    <w:rsid w:val="00ED2563"/>
    <w:rsid w:val="00ED36A8"/>
    <w:rsid w:val="00ED54DE"/>
    <w:rsid w:val="00ED6B1D"/>
    <w:rsid w:val="00EE03F3"/>
    <w:rsid w:val="00EE7E44"/>
    <w:rsid w:val="00F377FD"/>
    <w:rsid w:val="00F42170"/>
    <w:rsid w:val="00F47D8B"/>
    <w:rsid w:val="00F5080B"/>
    <w:rsid w:val="00F533BE"/>
    <w:rsid w:val="00F53940"/>
    <w:rsid w:val="00F56877"/>
    <w:rsid w:val="00F63296"/>
    <w:rsid w:val="00F66965"/>
    <w:rsid w:val="00F76122"/>
    <w:rsid w:val="00F82841"/>
    <w:rsid w:val="00F82F84"/>
    <w:rsid w:val="00F96668"/>
    <w:rsid w:val="00FA2971"/>
    <w:rsid w:val="00FB5375"/>
    <w:rsid w:val="00FB6465"/>
    <w:rsid w:val="00FD13E9"/>
    <w:rsid w:val="00FE106E"/>
    <w:rsid w:val="00FE68F2"/>
    <w:rsid w:val="00FF2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05EA43D"/>
  <w15:docId w15:val="{AF601FBE-0A13-4C97-93E1-83826C2CD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55CA"/>
    <w:pPr>
      <w:suppressAutoHyphens/>
      <w:spacing w:before="120" w:after="12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Nagwek1">
    <w:name w:val="heading 1"/>
    <w:basedOn w:val="AAA"/>
    <w:next w:val="Normalny"/>
    <w:link w:val="Nagwek1Znak"/>
    <w:qFormat/>
    <w:rsid w:val="0096608F"/>
    <w:rPr>
      <w:sz w:val="28"/>
    </w:rPr>
  </w:style>
  <w:style w:type="paragraph" w:styleId="Nagwek2">
    <w:name w:val="heading 2"/>
    <w:basedOn w:val="Nagwek1"/>
    <w:next w:val="Normalny"/>
    <w:link w:val="Nagwek2Znak"/>
    <w:unhideWhenUsed/>
    <w:qFormat/>
    <w:rsid w:val="0096608F"/>
    <w:pPr>
      <w:outlineLvl w:val="1"/>
    </w:pPr>
    <w:rPr>
      <w:sz w:val="24"/>
    </w:rPr>
  </w:style>
  <w:style w:type="paragraph" w:styleId="Nagwek3">
    <w:name w:val="heading 3"/>
    <w:aliases w:val="3 NAG"/>
    <w:basedOn w:val="Akapitzlist"/>
    <w:next w:val="Normalny"/>
    <w:link w:val="Nagwek3Znak"/>
    <w:unhideWhenUsed/>
    <w:qFormat/>
    <w:rsid w:val="003835C3"/>
    <w:pPr>
      <w:numPr>
        <w:ilvl w:val="2"/>
        <w:numId w:val="1"/>
      </w:numPr>
      <w:ind w:left="0" w:firstLine="0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6401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74D4E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F9666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3Znak">
    <w:name w:val="Nagłówek 3 Znak"/>
    <w:aliases w:val="3 NAG Znak"/>
    <w:basedOn w:val="Domylnaczcionkaakapitu"/>
    <w:link w:val="Nagwek3"/>
    <w:rsid w:val="003835C3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82F84"/>
    <w:pPr>
      <w:ind w:left="720"/>
    </w:pPr>
  </w:style>
  <w:style w:type="paragraph" w:styleId="Tekstpodstawowy">
    <w:name w:val="Body Text"/>
    <w:basedOn w:val="Normalny"/>
    <w:link w:val="TekstpodstawowyZnak"/>
    <w:rsid w:val="00F82F84"/>
  </w:style>
  <w:style w:type="character" w:customStyle="1" w:styleId="TekstpodstawowyZnak">
    <w:name w:val="Tekst podstawowy Znak"/>
    <w:basedOn w:val="Domylnaczcionkaakapitu"/>
    <w:link w:val="Tekstpodstawowy"/>
    <w:rsid w:val="00F82F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punktowana2">
    <w:name w:val="List Bullet 2"/>
    <w:basedOn w:val="Normalny"/>
    <w:autoRedefine/>
    <w:rsid w:val="00F82F84"/>
    <w:pPr>
      <w:numPr>
        <w:numId w:val="3"/>
      </w:numPr>
      <w:suppressAutoHyphens w:val="0"/>
    </w:pPr>
    <w:rPr>
      <w:rFonts w:ascii="Arial" w:hAnsi="Arial"/>
      <w:szCs w:val="20"/>
      <w:lang w:eastAsia="pl-PL"/>
    </w:rPr>
  </w:style>
  <w:style w:type="paragraph" w:styleId="Lista-kontynuacja2">
    <w:name w:val="List Continue 2"/>
    <w:basedOn w:val="Normalny"/>
    <w:rsid w:val="00F82F84"/>
    <w:pPr>
      <w:suppressAutoHyphens w:val="0"/>
      <w:ind w:left="566"/>
    </w:pPr>
    <w:rPr>
      <w:rFonts w:ascii="Arial" w:hAnsi="Arial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82F84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82F8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unhideWhenUsed/>
    <w:rsid w:val="00D16C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unkty">
    <w:name w:val="punkty"/>
    <w:basedOn w:val="Normalny"/>
    <w:link w:val="punktyZnak"/>
    <w:qFormat/>
    <w:rsid w:val="007674A8"/>
    <w:pPr>
      <w:numPr>
        <w:numId w:val="7"/>
      </w:numPr>
      <w:tabs>
        <w:tab w:val="left" w:pos="284"/>
      </w:tabs>
      <w:ind w:left="0" w:firstLine="0"/>
    </w:pPr>
  </w:style>
  <w:style w:type="character" w:styleId="Odwoaniedelikatne">
    <w:name w:val="Subtle Reference"/>
    <w:basedOn w:val="Domylnaczcionkaakapitu"/>
    <w:uiPriority w:val="31"/>
    <w:qFormat/>
    <w:rsid w:val="007A24F8"/>
    <w:rPr>
      <w:smallCaps/>
      <w:color w:val="5A5A5A" w:themeColor="text1" w:themeTint="A5"/>
    </w:rPr>
  </w:style>
  <w:style w:type="character" w:customStyle="1" w:styleId="punktyZnak">
    <w:name w:val="punkty Znak"/>
    <w:basedOn w:val="Domylnaczcionkaakapitu"/>
    <w:link w:val="punkty"/>
    <w:rsid w:val="007674A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A24F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A24F8"/>
    <w:rPr>
      <w:rFonts w:ascii="Times New Roman" w:eastAsia="Times New Roman" w:hAnsi="Times New Roman" w:cs="Times New Roman"/>
      <w:i/>
      <w:iCs/>
      <w:color w:val="4472C4" w:themeColor="accent1"/>
      <w:sz w:val="24"/>
      <w:szCs w:val="24"/>
      <w:lang w:eastAsia="ar-SA"/>
    </w:rPr>
  </w:style>
  <w:style w:type="paragraph" w:customStyle="1" w:styleId="tekstwtabeli">
    <w:name w:val="tekst w tabeli"/>
    <w:basedOn w:val="Normalny"/>
    <w:link w:val="tekstwtabeliZnak"/>
    <w:qFormat/>
    <w:rsid w:val="007A24F8"/>
    <w:pPr>
      <w:spacing w:before="40" w:after="40"/>
      <w:ind w:firstLine="0"/>
      <w:contextualSpacing w:val="0"/>
      <w:jc w:val="center"/>
    </w:pPr>
  </w:style>
  <w:style w:type="character" w:customStyle="1" w:styleId="tekstwtabeliZnak">
    <w:name w:val="tekst w tabeli Znak"/>
    <w:basedOn w:val="Domylnaczcionkaakapitu"/>
    <w:link w:val="tekstwtabeli"/>
    <w:rsid w:val="007A24F8"/>
    <w:rPr>
      <w:rFonts w:ascii="Times New Roman" w:eastAsia="Times New Roman" w:hAnsi="Times New Roman" w:cs="Times New Roman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1EF9"/>
    <w:pPr>
      <w:spacing w:before="0" w:after="0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91EF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91EF9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E37D11"/>
    <w:pPr>
      <w:tabs>
        <w:tab w:val="left" w:pos="567"/>
        <w:tab w:val="right" w:leader="dot" w:pos="9062"/>
      </w:tabs>
      <w:spacing w:before="240"/>
      <w:ind w:firstLine="0"/>
    </w:pPr>
    <w:rPr>
      <w:b/>
      <w:sz w:val="28"/>
    </w:rPr>
  </w:style>
  <w:style w:type="character" w:styleId="Hipercze">
    <w:name w:val="Hyperlink"/>
    <w:basedOn w:val="Domylnaczcionkaakapitu"/>
    <w:uiPriority w:val="99"/>
    <w:unhideWhenUsed/>
    <w:rsid w:val="006547A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nhideWhenUsed/>
    <w:rsid w:val="006547A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6547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547A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6547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AA">
    <w:name w:val="AAA"/>
    <w:next w:val="Nagwek1"/>
    <w:link w:val="AAAZnak"/>
    <w:rsid w:val="0096608F"/>
    <w:pPr>
      <w:keepNext/>
      <w:spacing w:before="240" w:after="240"/>
      <w:outlineLvl w:val="0"/>
    </w:pPr>
    <w:rPr>
      <w:rFonts w:ascii="Times New Roman" w:eastAsia="Times New Roman" w:hAnsi="Times New Roman" w:cs="Times New Roman"/>
      <w:b/>
      <w:sz w:val="32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D33350"/>
    <w:pPr>
      <w:spacing w:after="100"/>
      <w:ind w:firstLine="0"/>
    </w:pPr>
  </w:style>
  <w:style w:type="character" w:customStyle="1" w:styleId="AAAZnak">
    <w:name w:val="AAA Znak"/>
    <w:basedOn w:val="Domylnaczcionkaakapitu"/>
    <w:link w:val="AAA"/>
    <w:rsid w:val="00774D4E"/>
    <w:rPr>
      <w:rFonts w:ascii="Times New Roman" w:eastAsia="Times New Roman" w:hAnsi="Times New Roman" w:cs="Times New Roman"/>
      <w:b/>
      <w:sz w:val="32"/>
      <w:szCs w:val="24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B12907"/>
    <w:pPr>
      <w:tabs>
        <w:tab w:val="left" w:pos="567"/>
        <w:tab w:val="right" w:leader="dot" w:pos="9061"/>
      </w:tabs>
      <w:spacing w:after="100"/>
      <w:ind w:firstLine="0"/>
    </w:pPr>
  </w:style>
  <w:style w:type="character" w:customStyle="1" w:styleId="Nagwek4Znak">
    <w:name w:val="Nagłówek 4 Znak"/>
    <w:basedOn w:val="Domylnaczcionkaakapitu"/>
    <w:link w:val="Nagwek4"/>
    <w:uiPriority w:val="9"/>
    <w:rsid w:val="00764019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ar-SA"/>
    </w:rPr>
  </w:style>
  <w:style w:type="numbering" w:customStyle="1" w:styleId="OPISTECHNICZNY1">
    <w:name w:val="OPIS TECHNICZNY1"/>
    <w:uiPriority w:val="99"/>
    <w:rsid w:val="00774D4E"/>
    <w:pPr>
      <w:numPr>
        <w:numId w:val="4"/>
      </w:numPr>
    </w:pPr>
  </w:style>
  <w:style w:type="numbering" w:customStyle="1" w:styleId="OPISPW">
    <w:name w:val="OPIS PW"/>
    <w:uiPriority w:val="99"/>
    <w:rsid w:val="006324DA"/>
    <w:pPr>
      <w:numPr>
        <w:numId w:val="5"/>
      </w:numPr>
    </w:pPr>
  </w:style>
  <w:style w:type="numbering" w:customStyle="1" w:styleId="PWOPIS">
    <w:name w:val="PW OPIS"/>
    <w:uiPriority w:val="99"/>
    <w:rsid w:val="0096608F"/>
    <w:pPr>
      <w:numPr>
        <w:numId w:val="6"/>
      </w:numPr>
    </w:pPr>
  </w:style>
  <w:style w:type="paragraph" w:customStyle="1" w:styleId="1NAG">
    <w:name w:val="1 NAG"/>
    <w:basedOn w:val="Nagwek1"/>
    <w:next w:val="Normalny"/>
    <w:qFormat/>
    <w:rsid w:val="007A279D"/>
    <w:pPr>
      <w:numPr>
        <w:ilvl w:val="1"/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 w:themeFill="background1"/>
      <w:spacing w:before="160" w:after="160"/>
    </w:pPr>
    <w:rPr>
      <w:sz w:val="24"/>
    </w:rPr>
  </w:style>
  <w:style w:type="paragraph" w:customStyle="1" w:styleId="1">
    <w:name w:val="1"/>
    <w:basedOn w:val="Normalny"/>
    <w:rsid w:val="006324DA"/>
    <w:pPr>
      <w:ind w:firstLine="0"/>
    </w:pPr>
  </w:style>
  <w:style w:type="paragraph" w:customStyle="1" w:styleId="2NAG">
    <w:name w:val="2 NAG"/>
    <w:basedOn w:val="Nagwek2"/>
    <w:next w:val="Normalny"/>
    <w:qFormat/>
    <w:rsid w:val="00C855CA"/>
    <w:pPr>
      <w:numPr>
        <w:ilvl w:val="2"/>
        <w:numId w:val="8"/>
      </w:numPr>
      <w:spacing w:before="120" w:after="120"/>
      <w:ind w:left="0"/>
    </w:pPr>
    <w:rPr>
      <w:sz w:val="22"/>
    </w:rPr>
  </w:style>
  <w:style w:type="paragraph" w:customStyle="1" w:styleId="0NAG">
    <w:name w:val="0 NAG"/>
    <w:basedOn w:val="AAA"/>
    <w:next w:val="1NAG"/>
    <w:qFormat/>
    <w:rsid w:val="0096608F"/>
    <w:pPr>
      <w:numPr>
        <w:numId w:val="8"/>
      </w:numPr>
    </w:pPr>
  </w:style>
  <w:style w:type="table" w:customStyle="1" w:styleId="TABELA">
    <w:name w:val="TABELA"/>
    <w:basedOn w:val="Standardowy"/>
    <w:uiPriority w:val="99"/>
    <w:rsid w:val="00F47D8B"/>
    <w:pPr>
      <w:spacing w:before="40" w:after="40" w:line="240" w:lineRule="auto"/>
      <w:jc w:val="center"/>
    </w:pPr>
    <w:rPr>
      <w:rFonts w:ascii="Times New Roman" w:hAnsi="Times New Roman"/>
      <w:sz w:val="24"/>
    </w:rPr>
    <w:tblPr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jc w:val="center"/>
      </w:pPr>
      <w:rPr>
        <w:rFonts w:ascii="Times New Roman" w:hAnsi="Times New Roman"/>
        <w:b/>
        <w:sz w:val="24"/>
      </w:rPr>
      <w:tblPr/>
      <w:tcPr>
        <w:shd w:val="clear" w:color="auto" w:fill="A6A6A6" w:themeFill="background1" w:themeFillShade="A6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637771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pl-PL"/>
    </w:rPr>
  </w:style>
  <w:style w:type="paragraph" w:styleId="NormalnyWeb">
    <w:name w:val="Normal (Web)"/>
    <w:basedOn w:val="Normalny"/>
    <w:unhideWhenUsed/>
    <w:rsid w:val="003546B5"/>
    <w:pPr>
      <w:suppressAutoHyphens w:val="0"/>
      <w:spacing w:before="100" w:beforeAutospacing="1" w:after="100" w:afterAutospacing="1"/>
      <w:ind w:firstLine="0"/>
      <w:contextualSpacing w:val="0"/>
      <w:jc w:val="left"/>
    </w:pPr>
    <w:rPr>
      <w:lang w:eastAsia="pl-PL"/>
    </w:rPr>
  </w:style>
  <w:style w:type="paragraph" w:customStyle="1" w:styleId="Standard">
    <w:name w:val="Standard"/>
    <w:rsid w:val="0007285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C928D5"/>
    <w:pPr>
      <w:suppressAutoHyphens w:val="0"/>
      <w:spacing w:before="0" w:after="0"/>
      <w:ind w:firstLine="0"/>
      <w:contextualSpacing w:val="0"/>
      <w:jc w:val="left"/>
    </w:pPr>
    <w:rPr>
      <w:szCs w:val="20"/>
      <w:lang w:eastAsia="pl-PL"/>
    </w:rPr>
  </w:style>
  <w:style w:type="paragraph" w:customStyle="1" w:styleId="Podstawowy">
    <w:name w:val="Podstawowy"/>
    <w:basedOn w:val="Normalny"/>
    <w:qFormat/>
    <w:rsid w:val="00C928D5"/>
    <w:pPr>
      <w:suppressAutoHyphens w:val="0"/>
      <w:spacing w:before="0" w:after="0"/>
      <w:ind w:firstLine="0"/>
      <w:contextualSpacing w:val="0"/>
    </w:pPr>
    <w:rPr>
      <w:rFonts w:ascii="Arial Narrow" w:hAnsi="Arial Narrow"/>
      <w:szCs w:val="20"/>
      <w:lang w:eastAsia="pl-PL"/>
    </w:rPr>
  </w:style>
  <w:style w:type="paragraph" w:styleId="Tekstblokowy">
    <w:name w:val="Block Text"/>
    <w:basedOn w:val="Normalny"/>
    <w:semiHidden/>
    <w:rsid w:val="00C928D5"/>
    <w:pPr>
      <w:spacing w:before="0" w:after="0"/>
      <w:ind w:left="284" w:right="540" w:firstLine="720"/>
      <w:contextualSpacing w:val="0"/>
      <w:jc w:val="left"/>
    </w:pPr>
    <w:rPr>
      <w:rFonts w:cs="Courier New"/>
      <w:szCs w:val="20"/>
    </w:rPr>
  </w:style>
  <w:style w:type="character" w:customStyle="1" w:styleId="WW8Num1z1">
    <w:name w:val="WW8Num1z1"/>
    <w:rsid w:val="00C928D5"/>
    <w:rPr>
      <w:rFonts w:ascii="Courier New" w:hAnsi="Courier New" w:cs="Courier New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928D5"/>
    <w:pPr>
      <w:spacing w:before="0" w:line="480" w:lineRule="auto"/>
      <w:ind w:left="283" w:firstLine="0"/>
      <w:contextualSpacing w:val="0"/>
      <w:jc w:val="left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928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Wyjustowany">
    <w:name w:val="Styl Wyjustowany"/>
    <w:basedOn w:val="Normalny"/>
    <w:rsid w:val="00C928D5"/>
    <w:pPr>
      <w:suppressAutoHyphens w:val="0"/>
      <w:spacing w:before="0" w:after="0"/>
      <w:ind w:firstLine="0"/>
      <w:contextualSpacing w:val="0"/>
    </w:pPr>
    <w:rPr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28D5"/>
    <w:pPr>
      <w:spacing w:before="0" w:after="0"/>
      <w:ind w:firstLine="0"/>
      <w:contextualSpacing w:val="0"/>
      <w:jc w:val="left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28D5"/>
    <w:rPr>
      <w:rFonts w:ascii="Tahoma" w:eastAsia="Times New Roman" w:hAnsi="Tahoma" w:cs="Tahoma"/>
      <w:sz w:val="16"/>
      <w:szCs w:val="16"/>
      <w:lang w:eastAsia="ar-SA"/>
    </w:rPr>
  </w:style>
  <w:style w:type="paragraph" w:styleId="Spistreci4">
    <w:name w:val="toc 4"/>
    <w:basedOn w:val="Normalny"/>
    <w:next w:val="Normalny"/>
    <w:autoRedefine/>
    <w:uiPriority w:val="39"/>
    <w:unhideWhenUsed/>
    <w:rsid w:val="00C928D5"/>
    <w:pPr>
      <w:spacing w:before="0" w:after="0" w:line="200" w:lineRule="atLeast"/>
      <w:ind w:left="720" w:firstLine="0"/>
      <w:contextualSpacing w:val="0"/>
      <w:jc w:val="left"/>
    </w:pPr>
    <w:rPr>
      <w:rFonts w:asciiTheme="minorHAnsi" w:hAnsiTheme="minorHAnsi"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C928D5"/>
    <w:pPr>
      <w:spacing w:before="0" w:after="0" w:line="200" w:lineRule="atLeast"/>
      <w:ind w:left="960" w:firstLine="0"/>
      <w:contextualSpacing w:val="0"/>
      <w:jc w:val="left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C928D5"/>
    <w:pPr>
      <w:spacing w:before="0" w:after="0" w:line="200" w:lineRule="atLeast"/>
      <w:ind w:left="1200" w:firstLine="0"/>
      <w:contextualSpacing w:val="0"/>
      <w:jc w:val="left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C928D5"/>
    <w:pPr>
      <w:spacing w:before="0" w:after="0" w:line="200" w:lineRule="atLeast"/>
      <w:ind w:left="1440" w:firstLine="0"/>
      <w:contextualSpacing w:val="0"/>
      <w:jc w:val="left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C928D5"/>
    <w:pPr>
      <w:spacing w:before="0" w:after="0" w:line="200" w:lineRule="atLeast"/>
      <w:ind w:left="1680" w:firstLine="0"/>
      <w:contextualSpacing w:val="0"/>
      <w:jc w:val="left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C928D5"/>
    <w:pPr>
      <w:spacing w:before="0" w:after="0" w:line="200" w:lineRule="atLeast"/>
      <w:ind w:left="1920" w:firstLine="0"/>
      <w:contextualSpacing w:val="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western">
    <w:name w:val="western"/>
    <w:basedOn w:val="Normalny"/>
    <w:rsid w:val="00C928D5"/>
    <w:pPr>
      <w:spacing w:before="280" w:after="280"/>
      <w:ind w:firstLine="0"/>
      <w:contextualSpacing w:val="0"/>
      <w:jc w:val="left"/>
    </w:pPr>
  </w:style>
  <w:style w:type="character" w:styleId="Tekstzastpczy">
    <w:name w:val="Placeholder Text"/>
    <w:basedOn w:val="Domylnaczcionkaakapitu"/>
    <w:uiPriority w:val="99"/>
    <w:semiHidden/>
    <w:rsid w:val="00C928D5"/>
    <w:rPr>
      <w:color w:val="808080"/>
    </w:rPr>
  </w:style>
  <w:style w:type="paragraph" w:customStyle="1" w:styleId="StylNagwek1Wyrwnanydorodka">
    <w:name w:val="Styl Nagłówek 1 + Wyrównany do środka"/>
    <w:basedOn w:val="Nagwek1"/>
    <w:autoRedefine/>
    <w:rsid w:val="00C928D5"/>
    <w:pPr>
      <w:numPr>
        <w:numId w:val="9"/>
      </w:numPr>
      <w:spacing w:before="0" w:after="0" w:line="240" w:lineRule="auto"/>
      <w:jc w:val="center"/>
    </w:pPr>
    <w:rPr>
      <w:rFonts w:ascii="Arial" w:hAnsi="Arial"/>
      <w:bCs/>
      <w:szCs w:val="20"/>
    </w:rPr>
  </w:style>
  <w:style w:type="paragraph" w:customStyle="1" w:styleId="Tekstpodstawowy22">
    <w:name w:val="Tekst podstawowy 22"/>
    <w:basedOn w:val="Normalny"/>
    <w:rsid w:val="00C928D5"/>
    <w:pPr>
      <w:suppressAutoHyphens w:val="0"/>
      <w:spacing w:before="0" w:line="264" w:lineRule="auto"/>
      <w:ind w:left="851" w:firstLine="0"/>
      <w:contextualSpacing w:val="0"/>
      <w:jc w:val="left"/>
    </w:pPr>
    <w:rPr>
      <w:szCs w:val="20"/>
      <w:lang w:eastAsia="pl-PL"/>
    </w:rPr>
  </w:style>
  <w:style w:type="paragraph" w:customStyle="1" w:styleId="FreeFormA">
    <w:name w:val="Free Form A"/>
    <w:rsid w:val="00C928D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pl-PL"/>
    </w:rPr>
  </w:style>
  <w:style w:type="paragraph" w:customStyle="1" w:styleId="CzgwnaA">
    <w:name w:val="Część główna A"/>
    <w:rsid w:val="00C928D5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pl-PL"/>
    </w:rPr>
  </w:style>
  <w:style w:type="character" w:customStyle="1" w:styleId="None">
    <w:name w:val="None"/>
    <w:rsid w:val="00C928D5"/>
    <w:rPr>
      <w:color w:val="000000"/>
      <w:sz w:val="20"/>
    </w:rPr>
  </w:style>
  <w:style w:type="paragraph" w:customStyle="1" w:styleId="BezformatowaniaA">
    <w:name w:val="Bez formatowania A"/>
    <w:autoRedefine/>
    <w:rsid w:val="00C928D5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132"/>
      </w:tabs>
      <w:spacing w:after="0" w:line="240" w:lineRule="auto"/>
      <w:jc w:val="center"/>
    </w:pPr>
    <w:rPr>
      <w:rFonts w:ascii="Arial" w:eastAsia="ヒラギノ角ゴ Pro W3" w:hAnsi="Arial" w:cs="Times New Roman"/>
      <w:sz w:val="24"/>
      <w:szCs w:val="20"/>
      <w:lang w:eastAsia="pl-PL"/>
    </w:rPr>
  </w:style>
  <w:style w:type="paragraph" w:customStyle="1" w:styleId="Normalny1">
    <w:name w:val="Normalny1"/>
    <w:link w:val="NORMALZnak"/>
    <w:autoRedefine/>
    <w:qFormat/>
    <w:rsid w:val="00D70B28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40"/>
      <w:szCs w:val="40"/>
      <w:lang w:val="en-US" w:eastAsia="pl-PL"/>
    </w:rPr>
  </w:style>
  <w:style w:type="paragraph" w:styleId="Bezodstpw">
    <w:name w:val="No Spacing"/>
    <w:uiPriority w:val="1"/>
    <w:qFormat/>
    <w:rsid w:val="00C928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Standard"/>
    <w:next w:val="Podtytu"/>
    <w:link w:val="TytuZnak"/>
    <w:uiPriority w:val="10"/>
    <w:qFormat/>
    <w:rsid w:val="00F533BE"/>
    <w:pPr>
      <w:widowControl w:val="0"/>
      <w:pBdr>
        <w:top w:val="single" w:sz="4" w:space="7" w:color="000000"/>
        <w:bottom w:val="single" w:sz="4" w:space="7" w:color="000000"/>
      </w:pBdr>
      <w:jc w:val="center"/>
    </w:pPr>
    <w:rPr>
      <w:rFonts w:ascii="Goudy Old Style CE ATT" w:eastAsia="Lucida Sans Unicode" w:hAnsi="Goudy Old Style CE ATT" w:cs="Mangal"/>
      <w:b/>
      <w:sz w:val="36"/>
      <w:lang w:bidi="hi-IN"/>
    </w:rPr>
  </w:style>
  <w:style w:type="character" w:customStyle="1" w:styleId="TytuZnak">
    <w:name w:val="Tytuł Znak"/>
    <w:basedOn w:val="Domylnaczcionkaakapitu"/>
    <w:link w:val="Tytu"/>
    <w:uiPriority w:val="10"/>
    <w:rsid w:val="00F533BE"/>
    <w:rPr>
      <w:rFonts w:ascii="Goudy Old Style CE ATT" w:eastAsia="Lucida Sans Unicode" w:hAnsi="Goudy Old Style CE ATT" w:cs="Mangal"/>
      <w:b/>
      <w:kern w:val="3"/>
      <w:sz w:val="36"/>
      <w:szCs w:val="24"/>
      <w:lang w:eastAsia="zh-CN" w:bidi="hi-IN"/>
    </w:rPr>
  </w:style>
  <w:style w:type="paragraph" w:customStyle="1" w:styleId="TYTU0">
    <w:name w:val="TYTUŁ"/>
    <w:basedOn w:val="Standard"/>
    <w:rsid w:val="00F533BE"/>
    <w:pPr>
      <w:widowControl w:val="0"/>
      <w:pBdr>
        <w:top w:val="single" w:sz="4" w:space="7" w:color="000000"/>
        <w:bottom w:val="single" w:sz="4" w:space="7" w:color="000000"/>
      </w:pBdr>
      <w:spacing w:line="100" w:lineRule="atLeast"/>
      <w:jc w:val="center"/>
    </w:pPr>
    <w:rPr>
      <w:rFonts w:ascii="Goudy Old Style CE ATT" w:eastAsia="Lucida Sans Unicode" w:hAnsi="Goudy Old Style CE ATT" w:cs="Mangal"/>
      <w:b/>
      <w:sz w:val="36"/>
      <w:lang w:bidi="hi-IN"/>
    </w:rPr>
  </w:style>
  <w:style w:type="paragraph" w:customStyle="1" w:styleId="Podtytul">
    <w:name w:val="Podtytul"/>
    <w:basedOn w:val="Standard"/>
    <w:rsid w:val="00F533BE"/>
    <w:pPr>
      <w:widowControl w:val="0"/>
      <w:spacing w:line="100" w:lineRule="atLeast"/>
      <w:jc w:val="center"/>
    </w:pPr>
    <w:rPr>
      <w:rFonts w:ascii="Goudy Old Style CE ATT" w:eastAsia="Lucida Sans Unicode" w:hAnsi="Goudy Old Style CE ATT" w:cs="Mangal"/>
      <w:sz w:val="28"/>
      <w:lang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33BE"/>
    <w:pPr>
      <w:numPr>
        <w:ilvl w:val="1"/>
      </w:numPr>
      <w:spacing w:after="160"/>
      <w:ind w:firstLine="709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533BE"/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fontstyle01">
    <w:name w:val="fontstyle01"/>
    <w:basedOn w:val="Domylnaczcionkaakapitu"/>
    <w:rsid w:val="006C317B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NORMALZnak">
    <w:name w:val="NORMAL Znak"/>
    <w:basedOn w:val="Domylnaczcionkaakapitu"/>
    <w:link w:val="Normalny1"/>
    <w:rsid w:val="00D70B28"/>
    <w:rPr>
      <w:rFonts w:ascii="Times New Roman" w:eastAsia="ヒラギノ角ゴ Pro W3" w:hAnsi="Times New Roman" w:cs="Times New Roman"/>
      <w:color w:val="000000"/>
      <w:sz w:val="40"/>
      <w:szCs w:val="40"/>
      <w:lang w:val="en-US" w:eastAsia="pl-PL"/>
    </w:rPr>
  </w:style>
  <w:style w:type="paragraph" w:customStyle="1" w:styleId="TableContents">
    <w:name w:val="Table Contents"/>
    <w:basedOn w:val="Standard"/>
    <w:rsid w:val="008A24B5"/>
    <w:pPr>
      <w:widowControl w:val="0"/>
      <w:suppressLineNumbers/>
    </w:pPr>
    <w:rPr>
      <w:rFonts w:eastAsia="SimSun" w:cs="Mangal"/>
      <w:lang w:bidi="hi-IN"/>
    </w:rPr>
  </w:style>
  <w:style w:type="character" w:customStyle="1" w:styleId="WW8Num69z1">
    <w:name w:val="WW8Num69z1"/>
    <w:rsid w:val="00AA6682"/>
    <w:rPr>
      <w:rFonts w:ascii="Courier New" w:hAnsi="Courier New" w:cs="Courier New"/>
    </w:rPr>
  </w:style>
  <w:style w:type="character" w:customStyle="1" w:styleId="tytul">
    <w:name w:val="tytul"/>
    <w:basedOn w:val="Domylnaczcionkaakapitu"/>
    <w:rsid w:val="008277D2"/>
  </w:style>
  <w:style w:type="character" w:customStyle="1" w:styleId="StrongEmphasis">
    <w:name w:val="Strong Emphasis"/>
    <w:rsid w:val="008277D2"/>
    <w:rPr>
      <w:b/>
      <w:bCs/>
    </w:rPr>
  </w:style>
  <w:style w:type="character" w:customStyle="1" w:styleId="apple-converted-space">
    <w:name w:val="apple-converted-space"/>
    <w:basedOn w:val="Domylnaczcionkaakapitu"/>
    <w:rsid w:val="008277D2"/>
  </w:style>
  <w:style w:type="paragraph" w:styleId="Mapadokumentu">
    <w:name w:val="Document Map"/>
    <w:basedOn w:val="Standard"/>
    <w:link w:val="MapadokumentuZnak"/>
    <w:rsid w:val="00D70B28"/>
    <w:pPr>
      <w:shd w:val="clear" w:color="auto" w:fill="000080"/>
    </w:pPr>
    <w:rPr>
      <w:rFonts w:ascii="Tahoma" w:eastAsia="NSimSun" w:hAnsi="Tahoma" w:cs="Tahoma"/>
      <w:sz w:val="20"/>
      <w:szCs w:val="20"/>
      <w:lang w:bidi="hi-IN"/>
    </w:rPr>
  </w:style>
  <w:style w:type="character" w:customStyle="1" w:styleId="MapadokumentuZnak">
    <w:name w:val="Mapa dokumentu Znak"/>
    <w:basedOn w:val="Domylnaczcionkaakapitu"/>
    <w:link w:val="Mapadokumentu"/>
    <w:rsid w:val="00D70B28"/>
    <w:rPr>
      <w:rFonts w:ascii="Tahoma" w:eastAsia="NSimSun" w:hAnsi="Tahoma" w:cs="Tahoma"/>
      <w:kern w:val="3"/>
      <w:sz w:val="20"/>
      <w:szCs w:val="20"/>
      <w:shd w:val="clear" w:color="auto" w:fill="000080"/>
      <w:lang w:eastAsia="zh-CN" w:bidi="hi-IN"/>
    </w:rPr>
  </w:style>
  <w:style w:type="character" w:customStyle="1" w:styleId="WW8Num69z0">
    <w:name w:val="WW8Num69z0"/>
    <w:rsid w:val="00134D34"/>
    <w:rPr>
      <w:rFonts w:ascii="Symbol" w:hAnsi="Symbol"/>
    </w:rPr>
  </w:style>
  <w:style w:type="numbering" w:customStyle="1" w:styleId="WW8Num12">
    <w:name w:val="WW8Num12"/>
    <w:basedOn w:val="Bezlisty"/>
    <w:rsid w:val="00134D34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8EB45-EDBE-404D-BE33-FE96FAFD5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12</Pages>
  <Words>6128</Words>
  <Characters>36769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Lewkowicz Piotr 2</cp:lastModifiedBy>
  <cp:revision>111</cp:revision>
  <cp:lastPrinted>2024-03-19T11:24:00Z</cp:lastPrinted>
  <dcterms:created xsi:type="dcterms:W3CDTF">2018-11-30T07:51:00Z</dcterms:created>
  <dcterms:modified xsi:type="dcterms:W3CDTF">2024-05-28T07:00:00Z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UxC4dwLulzfINJ8nQH+xvX5LNGipWa4BRSZhPgxsCvkMrlInmphftyefniuZCtk94TuwMUkbG+Z+l+BttBB9Tw==</vt:lpwstr>
  </property>
  <property fmtid="{D5CDD505-2E9C-101B-9397-08002B2CF9AE}" pid="4" name="MFClassificationDate">
    <vt:lpwstr>2023-08-07T13:35:10.5267516+02:00</vt:lpwstr>
  </property>
  <property fmtid="{D5CDD505-2E9C-101B-9397-08002B2CF9AE}" pid="5" name="MFClassifiedBySID">
    <vt:lpwstr>UxC4dwLulzfINJ8nQH+xvX5LNGipWa4BRSZhPgxsCvm42mrIC/DSDv0ggS+FjUN/2v1BBotkLlY5aAiEhoi6ue5RwupHKBadspNurTODv7JjheRxxZOXRzZ/p4CPO9iY</vt:lpwstr>
  </property>
  <property fmtid="{D5CDD505-2E9C-101B-9397-08002B2CF9AE}" pid="6" name="MFGRNItemId">
    <vt:lpwstr>GRN-f962b729-b454-4a57-b88a-b9461d34e279</vt:lpwstr>
  </property>
  <property fmtid="{D5CDD505-2E9C-101B-9397-08002B2CF9AE}" pid="7" name="MFHash">
    <vt:lpwstr>OiLpD/A9IZh22tQueUoAbtZ2+xI5r5IrcWkVrkOD59s=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