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85F6" w14:textId="496E6DD0" w:rsidR="002632C4" w:rsidRPr="002632C4" w:rsidRDefault="002632C4" w:rsidP="002632C4">
      <w:pPr>
        <w:pStyle w:val="Legenda"/>
        <w:keepNext/>
        <w:jc w:val="center"/>
        <w:rPr>
          <w:b/>
          <w:bCs/>
          <w:sz w:val="28"/>
          <w:szCs w:val="28"/>
        </w:rPr>
      </w:pPr>
      <w:r w:rsidRPr="002632C4">
        <w:rPr>
          <w:b/>
          <w:bCs/>
          <w:sz w:val="28"/>
          <w:szCs w:val="28"/>
        </w:rPr>
        <w:t>CYFRYZACJA PRACY</w:t>
      </w:r>
    </w:p>
    <w:p w14:paraId="3ACFB73A" w14:textId="785483E8" w:rsidR="000B5198" w:rsidRDefault="000B5198" w:rsidP="007050B5">
      <w:pPr>
        <w:pStyle w:val="NormalnyWeb"/>
        <w:shd w:val="clear" w:color="auto" w:fill="FFFFFF"/>
        <w:spacing w:before="0" w:beforeAutospacing="0"/>
        <w:jc w:val="both"/>
        <w:rPr>
          <w:rFonts w:ascii="Open Sans" w:hAnsi="Open Sans" w:cs="Open Sans"/>
          <w:color w:val="003399"/>
        </w:rPr>
      </w:pPr>
      <w:r>
        <w:rPr>
          <w:noProof/>
        </w:rPr>
        <w:drawing>
          <wp:inline distT="0" distB="0" distL="0" distR="0" wp14:anchorId="6C9E3F4E" wp14:editId="6217373B">
            <wp:extent cx="5562600" cy="3324225"/>
            <wp:effectExtent l="0" t="0" r="0" b="9525"/>
            <wp:docPr id="1" name="Obraz 1" descr="Cyfryzacja jest firmom niezbędna, trzeba jednak pokona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fryzacja jest firmom niezbędna, trzeba jednak pokonać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52A5F" w14:textId="77777777" w:rsidR="00170D5E" w:rsidRDefault="00170D5E" w:rsidP="007050B5">
      <w:pPr>
        <w:pStyle w:val="NormalnyWeb"/>
        <w:shd w:val="clear" w:color="auto" w:fill="FFFFFF"/>
        <w:spacing w:before="0" w:beforeAutospacing="0"/>
        <w:jc w:val="both"/>
      </w:pPr>
    </w:p>
    <w:p w14:paraId="5C33A9AD" w14:textId="5654581D" w:rsidR="000B5198" w:rsidRPr="00170D5E" w:rsidRDefault="000B5198" w:rsidP="007050B5">
      <w:pPr>
        <w:pStyle w:val="NormalnyWeb"/>
        <w:shd w:val="clear" w:color="auto" w:fill="FFFFFF"/>
        <w:spacing w:before="0" w:beforeAutospacing="0"/>
        <w:jc w:val="both"/>
      </w:pPr>
      <w:r w:rsidRPr="00170D5E">
        <w:t>Państwowy Powiatowy Inspektor Sanitarny w Kolnie informuje, że Centralny Instytut Ochrony Pracy – PIB wraz z Europejską Agencją Bezpieczeństwa i Zdrowia w Pracy z siedzibą w Bilbao</w:t>
      </w:r>
      <w:r w:rsidR="00DF6DD3" w:rsidRPr="00170D5E">
        <w:t>,</w:t>
      </w:r>
      <w:r w:rsidRPr="00170D5E">
        <w:t xml:space="preserve"> prowadzą kampanię na lata 2023-2025 na rzecz utworzenia bezpiecznej i zdrowej cyfrowej przyszłości, obejmującej w szczególności psychospołeczne i ergonomiczne </w:t>
      </w:r>
      <w:r w:rsidR="00DF6DD3" w:rsidRPr="00170D5E">
        <w:t>czynniki ryzyka.</w:t>
      </w:r>
    </w:p>
    <w:p w14:paraId="0E2DA2F1" w14:textId="45013BDF" w:rsidR="007050B5" w:rsidRPr="00170D5E" w:rsidRDefault="007050B5" w:rsidP="007050B5">
      <w:pPr>
        <w:pStyle w:val="NormalnyWeb"/>
        <w:shd w:val="clear" w:color="auto" w:fill="FFFFFF"/>
        <w:spacing w:before="0" w:beforeAutospacing="0"/>
        <w:jc w:val="both"/>
      </w:pPr>
      <w:r w:rsidRPr="00170D5E">
        <w:t>Transformacja cyfrowa powoduje, że w świecie pracy zachodzą szybkie zmiany i konieczne są nowe i zmodernizowane rozwiązania z zakresu bezpieczeństwa i higieny pracy. Program badawczy Europejskiej Agencji Bezpieczeństwa i Zdrowia w Pracy (EU-OSHA) ma na celu dostarczenie decydentom, badaczom oraz zakładom pracy rzetelnych informacji na temat potencjalnego wpływu cyfryzacji na BHP, aby umożliwić im podejmowanie terminowych i skutecznych działań w celu zapewnienia pracownikom bezpiecznych i zdrowych warunków pracy.</w:t>
      </w:r>
    </w:p>
    <w:p w14:paraId="07D09DB1" w14:textId="748D4357" w:rsidR="007050B5" w:rsidRPr="00170D5E" w:rsidRDefault="007050B5" w:rsidP="007050B5">
      <w:pPr>
        <w:pStyle w:val="NormalnyWeb"/>
        <w:shd w:val="clear" w:color="auto" w:fill="FFFFFF"/>
        <w:jc w:val="both"/>
      </w:pPr>
      <w:r w:rsidRPr="00170D5E">
        <w:t>Pojawienie się takich technologii, jak sztuczna inteligencja (AI), duże zbiory danych, roboty współpracujące, internet rzeczy, algorytmy i internetowe platformy pracy, oraz jednoczesne znaczące rozpowszechnianie się pracy zdalnej stwarzają zarówno nowe możliwości dla pracowników i pracodawców, jak i nowe wyzwania i zagrożenia w zakresie BHP. Sprostanie wyzwaniom i zagrożeniom oraz maksymalne wykorzystanie możliwości zależą od sposobu stosowania technologii, zarządzania nimi i ich uregulowania w kontekście uwarunkowań społecznych, politycznych i gospodarczych.</w:t>
      </w:r>
    </w:p>
    <w:p w14:paraId="6A5D6573" w14:textId="57D6D845" w:rsidR="00170D5E" w:rsidRPr="00170D5E" w:rsidRDefault="00170D5E" w:rsidP="007050B5">
      <w:pPr>
        <w:pStyle w:val="NormalnyWeb"/>
        <w:shd w:val="clear" w:color="auto" w:fill="FFFFFF"/>
        <w:jc w:val="both"/>
      </w:pPr>
      <w:r w:rsidRPr="00170D5E">
        <w:t xml:space="preserve">Więcej informacji na temat Kampanii można znaleźć na stronie: </w:t>
      </w:r>
      <w:hyperlink r:id="rId5" w:history="1">
        <w:r w:rsidRPr="00170D5E">
          <w:rPr>
            <w:rStyle w:val="Hipercze"/>
            <w:color w:val="auto"/>
          </w:rPr>
          <w:t>https://osha.europa.eu/pl/themes/digitalisation-work</w:t>
        </w:r>
      </w:hyperlink>
      <w:r w:rsidRPr="00170D5E">
        <w:t xml:space="preserve">  </w:t>
      </w:r>
    </w:p>
    <w:p w14:paraId="04D14301" w14:textId="77777777" w:rsidR="007C4B30" w:rsidRPr="00170D5E" w:rsidRDefault="007C4B30" w:rsidP="007050B5">
      <w:pPr>
        <w:jc w:val="both"/>
        <w:rPr>
          <w:rFonts w:ascii="Times New Roman" w:hAnsi="Times New Roman" w:cs="Times New Roman"/>
        </w:rPr>
      </w:pPr>
    </w:p>
    <w:sectPr w:rsidR="007C4B30" w:rsidRPr="0017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B5"/>
    <w:rsid w:val="000B5198"/>
    <w:rsid w:val="00170D5E"/>
    <w:rsid w:val="002632C4"/>
    <w:rsid w:val="003409CD"/>
    <w:rsid w:val="004653D1"/>
    <w:rsid w:val="007050B5"/>
    <w:rsid w:val="007C4B30"/>
    <w:rsid w:val="00A5777A"/>
    <w:rsid w:val="00D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A873"/>
  <w15:chartTrackingRefBased/>
  <w15:docId w15:val="{A25B85FF-69E6-40C8-9B42-03E9AC3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0B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D5E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632C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ha.europa.eu/pl/themes/digitalisation-wor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Kolno - Katarzyna Szydlik</dc:creator>
  <cp:keywords/>
  <dc:description/>
  <cp:lastModifiedBy>Urszula Gołębiewska</cp:lastModifiedBy>
  <cp:revision>2</cp:revision>
  <dcterms:created xsi:type="dcterms:W3CDTF">2023-02-16T12:42:00Z</dcterms:created>
  <dcterms:modified xsi:type="dcterms:W3CDTF">2023-02-16T12:42:00Z</dcterms:modified>
</cp:coreProperties>
</file>