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E42" w:rsidRDefault="001B4C6E" w:rsidP="00153E42">
      <w:pPr>
        <w:shd w:val="clear" w:color="auto" w:fill="FFFFFF"/>
        <w:spacing w:before="408" w:after="144" w:line="240" w:lineRule="auto"/>
        <w:jc w:val="center"/>
        <w:textAlignment w:val="baseline"/>
        <w:outlineLvl w:val="2"/>
        <w:rPr>
          <w:rFonts w:ascii="Times New Roman" w:eastAsia="Times New Roman" w:hAnsi="Times New Roman" w:cs="Times New Roman"/>
          <w:b/>
          <w:bCs/>
          <w:color w:val="1B1B1B"/>
          <w:sz w:val="39"/>
          <w:szCs w:val="39"/>
          <w:lang w:eastAsia="pl-PL"/>
        </w:rPr>
      </w:pPr>
      <w:r w:rsidRPr="00153E42">
        <w:rPr>
          <w:rFonts w:ascii="Times New Roman" w:eastAsia="Times New Roman" w:hAnsi="Times New Roman" w:cs="Times New Roman"/>
          <w:b/>
          <w:bCs/>
          <w:color w:val="1B1B1B"/>
          <w:sz w:val="39"/>
          <w:szCs w:val="39"/>
          <w:lang w:eastAsia="pl-PL"/>
        </w:rPr>
        <w:t>OGŁOSZENIE WOJEWODY ŁÓDZKIEGO</w:t>
      </w:r>
    </w:p>
    <w:p w:rsidR="001B4C6E" w:rsidRPr="00153E42" w:rsidRDefault="001B4C6E" w:rsidP="00153E42">
      <w:pPr>
        <w:shd w:val="clear" w:color="auto" w:fill="FFFFFF"/>
        <w:spacing w:before="408" w:after="144" w:line="240" w:lineRule="auto"/>
        <w:jc w:val="center"/>
        <w:textAlignment w:val="baseline"/>
        <w:outlineLvl w:val="2"/>
        <w:rPr>
          <w:rFonts w:ascii="Times New Roman" w:eastAsia="Times New Roman" w:hAnsi="Times New Roman" w:cs="Times New Roman"/>
          <w:b/>
          <w:bCs/>
          <w:color w:val="1B1B1B"/>
          <w:sz w:val="39"/>
          <w:szCs w:val="39"/>
          <w:lang w:eastAsia="pl-PL"/>
        </w:rPr>
      </w:pPr>
      <w:r w:rsidRPr="00153E42">
        <w:rPr>
          <w:rFonts w:ascii="Times New Roman" w:eastAsia="Times New Roman" w:hAnsi="Times New Roman" w:cs="Times New Roman"/>
          <w:b/>
          <w:bCs/>
          <w:color w:val="1B1B1B"/>
          <w:sz w:val="39"/>
          <w:szCs w:val="39"/>
          <w:lang w:eastAsia="pl-PL"/>
        </w:rPr>
        <w:t>2</w:t>
      </w:r>
      <w:r w:rsidR="00976B75" w:rsidRPr="00153E42">
        <w:rPr>
          <w:rFonts w:ascii="Times New Roman" w:eastAsia="Times New Roman" w:hAnsi="Times New Roman" w:cs="Times New Roman"/>
          <w:b/>
          <w:bCs/>
          <w:color w:val="1B1B1B"/>
          <w:sz w:val="39"/>
          <w:szCs w:val="39"/>
          <w:lang w:eastAsia="pl-PL"/>
        </w:rPr>
        <w:t>7</w:t>
      </w:r>
      <w:r w:rsidRPr="00153E42">
        <w:rPr>
          <w:rFonts w:ascii="Times New Roman" w:eastAsia="Times New Roman" w:hAnsi="Times New Roman" w:cs="Times New Roman"/>
          <w:b/>
          <w:bCs/>
          <w:color w:val="1B1B1B"/>
          <w:sz w:val="39"/>
          <w:szCs w:val="39"/>
          <w:lang w:eastAsia="pl-PL"/>
        </w:rPr>
        <w:t xml:space="preserve"> lipca 202</w:t>
      </w:r>
      <w:r w:rsidR="00976B75" w:rsidRPr="00153E42">
        <w:rPr>
          <w:rFonts w:ascii="Times New Roman" w:eastAsia="Times New Roman" w:hAnsi="Times New Roman" w:cs="Times New Roman"/>
          <w:b/>
          <w:bCs/>
          <w:color w:val="1B1B1B"/>
          <w:sz w:val="39"/>
          <w:szCs w:val="39"/>
          <w:lang w:eastAsia="pl-PL"/>
        </w:rPr>
        <w:t>2</w:t>
      </w:r>
      <w:r w:rsidRPr="00153E42">
        <w:rPr>
          <w:rFonts w:ascii="Times New Roman" w:eastAsia="Times New Roman" w:hAnsi="Times New Roman" w:cs="Times New Roman"/>
          <w:b/>
          <w:bCs/>
          <w:color w:val="1B1B1B"/>
          <w:sz w:val="39"/>
          <w:szCs w:val="39"/>
          <w:lang w:eastAsia="pl-PL"/>
        </w:rPr>
        <w:t xml:space="preserve"> r.</w:t>
      </w:r>
    </w:p>
    <w:p w:rsidR="00153E42" w:rsidRDefault="001B4C6E" w:rsidP="00153E42">
      <w:pPr>
        <w:shd w:val="clear" w:color="auto" w:fill="FFFFFF"/>
        <w:spacing w:after="0" w:line="240" w:lineRule="auto"/>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br/>
        <w:t>Na podstawie art. 21 ust. 3 ustawy</w:t>
      </w:r>
      <w:r w:rsidRPr="00153E42">
        <w:rPr>
          <w:rFonts w:ascii="Times New Roman" w:eastAsia="Times New Roman" w:hAnsi="Times New Roman" w:cs="Times New Roman"/>
          <w:b/>
          <w:bCs/>
          <w:color w:val="1B1B1B"/>
          <w:sz w:val="24"/>
          <w:szCs w:val="24"/>
          <w:lang w:eastAsia="pl-PL"/>
        </w:rPr>
        <w:t> </w:t>
      </w:r>
      <w:r w:rsidRPr="00153E42">
        <w:rPr>
          <w:rFonts w:ascii="Times New Roman" w:eastAsia="Times New Roman" w:hAnsi="Times New Roman" w:cs="Times New Roman"/>
          <w:color w:val="1B1B1B"/>
          <w:sz w:val="24"/>
          <w:szCs w:val="24"/>
          <w:lang w:eastAsia="pl-PL"/>
        </w:rPr>
        <w:t>z dnia 23 października 2018 r</w:t>
      </w:r>
      <w:r w:rsidRPr="00153E42">
        <w:rPr>
          <w:rFonts w:ascii="Times New Roman" w:eastAsia="Times New Roman" w:hAnsi="Times New Roman" w:cs="Times New Roman"/>
          <w:bCs/>
          <w:color w:val="1B1B1B"/>
          <w:sz w:val="24"/>
          <w:szCs w:val="24"/>
          <w:lang w:eastAsia="pl-PL"/>
        </w:rPr>
        <w:t>.</w:t>
      </w:r>
      <w:r w:rsidR="00153E42">
        <w:rPr>
          <w:rFonts w:ascii="Times New Roman" w:eastAsia="Times New Roman" w:hAnsi="Times New Roman" w:cs="Times New Roman"/>
          <w:b/>
          <w:bCs/>
          <w:color w:val="1B1B1B"/>
          <w:sz w:val="24"/>
          <w:szCs w:val="24"/>
          <w:lang w:eastAsia="pl-PL"/>
        </w:rPr>
        <w:t xml:space="preserve"> </w:t>
      </w:r>
      <w:r w:rsidRPr="00153E42">
        <w:rPr>
          <w:rFonts w:ascii="Times New Roman" w:eastAsia="Times New Roman" w:hAnsi="Times New Roman" w:cs="Times New Roman"/>
          <w:color w:val="1B1B1B"/>
          <w:sz w:val="24"/>
          <w:szCs w:val="24"/>
          <w:lang w:eastAsia="pl-PL"/>
        </w:rPr>
        <w:t>(Dz.U. z 202</w:t>
      </w:r>
      <w:r w:rsidR="00976B75" w:rsidRPr="00153E42">
        <w:rPr>
          <w:rFonts w:ascii="Times New Roman" w:eastAsia="Times New Roman" w:hAnsi="Times New Roman" w:cs="Times New Roman"/>
          <w:color w:val="1B1B1B"/>
          <w:sz w:val="24"/>
          <w:szCs w:val="24"/>
          <w:lang w:eastAsia="pl-PL"/>
        </w:rPr>
        <w:t>2</w:t>
      </w:r>
      <w:r w:rsidRPr="00153E42">
        <w:rPr>
          <w:rFonts w:ascii="Times New Roman" w:eastAsia="Times New Roman" w:hAnsi="Times New Roman" w:cs="Times New Roman"/>
          <w:color w:val="1B1B1B"/>
          <w:sz w:val="24"/>
          <w:szCs w:val="24"/>
          <w:lang w:eastAsia="pl-PL"/>
        </w:rPr>
        <w:t xml:space="preserve"> r. poz. </w:t>
      </w:r>
      <w:r w:rsidR="00976B75" w:rsidRPr="00153E42">
        <w:rPr>
          <w:rFonts w:ascii="Times New Roman" w:eastAsia="Times New Roman" w:hAnsi="Times New Roman" w:cs="Times New Roman"/>
          <w:color w:val="1B1B1B"/>
          <w:sz w:val="24"/>
          <w:szCs w:val="24"/>
          <w:lang w:eastAsia="pl-PL"/>
        </w:rPr>
        <w:t>505</w:t>
      </w:r>
      <w:r w:rsidRPr="00153E42">
        <w:rPr>
          <w:rFonts w:ascii="Times New Roman" w:eastAsia="Times New Roman" w:hAnsi="Times New Roman" w:cs="Times New Roman"/>
          <w:color w:val="1B1B1B"/>
          <w:sz w:val="24"/>
          <w:szCs w:val="24"/>
          <w:lang w:eastAsia="pl-PL"/>
        </w:rPr>
        <w:t>)</w:t>
      </w:r>
      <w:r w:rsidR="00153E42">
        <w:rPr>
          <w:rFonts w:ascii="Times New Roman" w:eastAsia="Times New Roman" w:hAnsi="Times New Roman" w:cs="Times New Roman"/>
          <w:color w:val="1B1B1B"/>
          <w:sz w:val="24"/>
          <w:szCs w:val="24"/>
          <w:lang w:eastAsia="pl-PL"/>
        </w:rPr>
        <w:t xml:space="preserve">, </w:t>
      </w:r>
    </w:p>
    <w:p w:rsidR="001B4C6E" w:rsidRPr="00153E42" w:rsidRDefault="001B4C6E" w:rsidP="00153E42">
      <w:pPr>
        <w:shd w:val="clear" w:color="auto" w:fill="FFFFFF"/>
        <w:spacing w:after="0" w:line="240" w:lineRule="auto"/>
        <w:jc w:val="center"/>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ogłaszam</w:t>
      </w:r>
      <w:r w:rsidRPr="00153E42">
        <w:rPr>
          <w:rFonts w:ascii="Times New Roman" w:eastAsia="Times New Roman" w:hAnsi="Times New Roman" w:cs="Times New Roman"/>
          <w:color w:val="1B1B1B"/>
          <w:sz w:val="24"/>
          <w:szCs w:val="24"/>
          <w:lang w:eastAsia="pl-PL"/>
        </w:rPr>
        <w:br/>
        <w:t>nabór wniosków o dofinansowanie zadań jednorocznych na rok </w:t>
      </w:r>
      <w:r w:rsidRPr="00153E42">
        <w:rPr>
          <w:rFonts w:ascii="Times New Roman" w:eastAsia="Times New Roman" w:hAnsi="Times New Roman" w:cs="Times New Roman"/>
          <w:b/>
          <w:bCs/>
          <w:color w:val="1B1B1B"/>
          <w:sz w:val="24"/>
          <w:szCs w:val="24"/>
          <w:lang w:eastAsia="pl-PL"/>
        </w:rPr>
        <w:t>202</w:t>
      </w:r>
      <w:r w:rsidR="00976B75" w:rsidRPr="00153E42">
        <w:rPr>
          <w:rFonts w:ascii="Times New Roman" w:eastAsia="Times New Roman" w:hAnsi="Times New Roman" w:cs="Times New Roman"/>
          <w:b/>
          <w:bCs/>
          <w:color w:val="1B1B1B"/>
          <w:sz w:val="24"/>
          <w:szCs w:val="24"/>
          <w:lang w:eastAsia="pl-PL"/>
        </w:rPr>
        <w:t>3</w:t>
      </w:r>
      <w:r w:rsidRPr="00153E42">
        <w:rPr>
          <w:rFonts w:ascii="Times New Roman" w:eastAsia="Times New Roman" w:hAnsi="Times New Roman" w:cs="Times New Roman"/>
          <w:color w:val="1B1B1B"/>
          <w:sz w:val="24"/>
          <w:szCs w:val="24"/>
          <w:lang w:eastAsia="pl-PL"/>
        </w:rPr>
        <w:t> i wieloletnich</w:t>
      </w:r>
      <w:r w:rsidRPr="00153E42">
        <w:rPr>
          <w:rFonts w:ascii="Times New Roman" w:eastAsia="Times New Roman" w:hAnsi="Times New Roman" w:cs="Times New Roman"/>
          <w:color w:val="1B1B1B"/>
          <w:sz w:val="24"/>
          <w:szCs w:val="24"/>
          <w:lang w:eastAsia="pl-PL"/>
        </w:rPr>
        <w:br/>
      </w:r>
      <w:r w:rsidRPr="00153E42">
        <w:rPr>
          <w:rFonts w:ascii="Times New Roman" w:eastAsia="Times New Roman" w:hAnsi="Times New Roman" w:cs="Times New Roman"/>
          <w:b/>
          <w:bCs/>
          <w:color w:val="1B1B1B"/>
          <w:sz w:val="24"/>
          <w:szCs w:val="24"/>
          <w:lang w:eastAsia="pl-PL"/>
        </w:rPr>
        <w:t>z Rządowego Funduszu Rozwoju Dróg</w:t>
      </w:r>
    </w:p>
    <w:p w:rsidR="001B4C6E" w:rsidRPr="00153E42" w:rsidRDefault="001B4C6E" w:rsidP="00153E42">
      <w:pPr>
        <w:shd w:val="clear" w:color="auto" w:fill="FFFFFF"/>
        <w:spacing w:after="240" w:line="240" w:lineRule="auto"/>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 </w:t>
      </w:r>
    </w:p>
    <w:p w:rsidR="001B4C6E" w:rsidRPr="00153E42" w:rsidRDefault="001B4C6E" w:rsidP="00153E42">
      <w:pPr>
        <w:shd w:val="clear" w:color="auto" w:fill="FFFFFF"/>
        <w:spacing w:after="0" w:line="240" w:lineRule="auto"/>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wysokość środków przeznaczonych na dofinansowanie zadań powiatowych oraz zadań gminnych w ramach naboru </w:t>
      </w:r>
      <w:r w:rsidRPr="00153E42">
        <w:rPr>
          <w:rFonts w:ascii="Times New Roman" w:eastAsia="Times New Roman" w:hAnsi="Times New Roman" w:cs="Times New Roman"/>
          <w:b/>
          <w:bCs/>
          <w:color w:val="1B1B1B"/>
          <w:sz w:val="24"/>
          <w:szCs w:val="24"/>
          <w:lang w:eastAsia="pl-PL"/>
        </w:rPr>
        <w:t>8</w:t>
      </w:r>
      <w:r w:rsidR="00976B75" w:rsidRPr="00153E42">
        <w:rPr>
          <w:rFonts w:ascii="Times New Roman" w:eastAsia="Times New Roman" w:hAnsi="Times New Roman" w:cs="Times New Roman"/>
          <w:b/>
          <w:bCs/>
          <w:color w:val="1B1B1B"/>
          <w:sz w:val="24"/>
          <w:szCs w:val="24"/>
          <w:lang w:eastAsia="pl-PL"/>
        </w:rPr>
        <w:t>1</w:t>
      </w:r>
      <w:r w:rsidR="006A57D8" w:rsidRPr="00153E42">
        <w:rPr>
          <w:rFonts w:ascii="Times New Roman" w:eastAsia="Times New Roman" w:hAnsi="Times New Roman" w:cs="Times New Roman"/>
          <w:b/>
          <w:bCs/>
          <w:color w:val="1B1B1B"/>
          <w:sz w:val="24"/>
          <w:szCs w:val="24"/>
          <w:lang w:eastAsia="pl-PL"/>
        </w:rPr>
        <w:t> 524 939,74</w:t>
      </w:r>
      <w:r w:rsidR="00976B75" w:rsidRPr="00153E42">
        <w:rPr>
          <w:rFonts w:ascii="Times New Roman" w:eastAsia="Times New Roman" w:hAnsi="Times New Roman" w:cs="Times New Roman"/>
          <w:b/>
          <w:bCs/>
          <w:color w:val="1B1B1B"/>
          <w:sz w:val="24"/>
          <w:szCs w:val="24"/>
          <w:lang w:eastAsia="pl-PL"/>
        </w:rPr>
        <w:t xml:space="preserve"> zł</w:t>
      </w:r>
      <w:r w:rsidRPr="00153E42">
        <w:rPr>
          <w:rFonts w:ascii="Times New Roman" w:eastAsia="Times New Roman" w:hAnsi="Times New Roman" w:cs="Times New Roman"/>
          <w:color w:val="1B1B1B"/>
          <w:sz w:val="24"/>
          <w:szCs w:val="24"/>
          <w:lang w:eastAsia="pl-PL"/>
        </w:rPr>
        <w:t> w tym na:</w:t>
      </w:r>
    </w:p>
    <w:p w:rsidR="001B4C6E" w:rsidRPr="00153E42" w:rsidRDefault="001B4C6E" w:rsidP="00153E42">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Zadania powiatowe- </w:t>
      </w:r>
      <w:r w:rsidRPr="00153E42">
        <w:rPr>
          <w:rFonts w:ascii="Times New Roman" w:eastAsia="Times New Roman" w:hAnsi="Times New Roman" w:cs="Times New Roman"/>
          <w:b/>
          <w:bCs/>
          <w:color w:val="1B1B1B"/>
          <w:sz w:val="24"/>
          <w:szCs w:val="24"/>
          <w:lang w:eastAsia="pl-PL"/>
        </w:rPr>
        <w:t>3</w:t>
      </w:r>
      <w:r w:rsidR="00976B75" w:rsidRPr="00153E42">
        <w:rPr>
          <w:rFonts w:ascii="Times New Roman" w:eastAsia="Times New Roman" w:hAnsi="Times New Roman" w:cs="Times New Roman"/>
          <w:b/>
          <w:bCs/>
          <w:color w:val="1B1B1B"/>
          <w:sz w:val="24"/>
          <w:szCs w:val="24"/>
          <w:lang w:eastAsia="pl-PL"/>
        </w:rPr>
        <w:t>1</w:t>
      </w:r>
      <w:r w:rsidR="006A57D8" w:rsidRPr="00153E42">
        <w:rPr>
          <w:rFonts w:ascii="Times New Roman" w:eastAsia="Times New Roman" w:hAnsi="Times New Roman" w:cs="Times New Roman"/>
          <w:b/>
          <w:bCs/>
          <w:color w:val="1B1B1B"/>
          <w:sz w:val="24"/>
          <w:szCs w:val="24"/>
          <w:lang w:eastAsia="pl-PL"/>
        </w:rPr>
        <w:t> 524 939,74</w:t>
      </w:r>
      <w:r w:rsidRPr="00153E42">
        <w:rPr>
          <w:rFonts w:ascii="Times New Roman" w:eastAsia="Times New Roman" w:hAnsi="Times New Roman" w:cs="Times New Roman"/>
          <w:b/>
          <w:bCs/>
          <w:color w:val="1B1B1B"/>
          <w:sz w:val="24"/>
          <w:szCs w:val="24"/>
          <w:lang w:eastAsia="pl-PL"/>
        </w:rPr>
        <w:t xml:space="preserve"> zł</w:t>
      </w:r>
    </w:p>
    <w:p w:rsidR="001B4C6E" w:rsidRPr="00153E42" w:rsidRDefault="001B4C6E" w:rsidP="00153E42">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Zadania gminne- </w:t>
      </w:r>
      <w:r w:rsidRPr="00153E42">
        <w:rPr>
          <w:rFonts w:ascii="Times New Roman" w:eastAsia="Times New Roman" w:hAnsi="Times New Roman" w:cs="Times New Roman"/>
          <w:b/>
          <w:bCs/>
          <w:color w:val="1B1B1B"/>
          <w:sz w:val="24"/>
          <w:szCs w:val="24"/>
          <w:lang w:eastAsia="pl-PL"/>
        </w:rPr>
        <w:t>50 000 000,00 zł</w:t>
      </w:r>
    </w:p>
    <w:p w:rsidR="001B4C6E" w:rsidRPr="00153E42" w:rsidRDefault="001B4C6E" w:rsidP="00153E42">
      <w:pPr>
        <w:shd w:val="clear" w:color="auto" w:fill="FFFFFF"/>
        <w:spacing w:after="240" w:line="240" w:lineRule="auto"/>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Limit zobowiązań wieloletnich na rok:</w:t>
      </w:r>
    </w:p>
    <w:p w:rsidR="001B4C6E" w:rsidRPr="00153E42" w:rsidRDefault="001B4C6E" w:rsidP="00153E42">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202</w:t>
      </w:r>
      <w:r w:rsidR="00976B75" w:rsidRPr="00153E42">
        <w:rPr>
          <w:rFonts w:ascii="Times New Roman" w:eastAsia="Times New Roman" w:hAnsi="Times New Roman" w:cs="Times New Roman"/>
          <w:color w:val="1B1B1B"/>
          <w:sz w:val="24"/>
          <w:szCs w:val="24"/>
          <w:lang w:eastAsia="pl-PL"/>
        </w:rPr>
        <w:t>4</w:t>
      </w:r>
      <w:r w:rsidRPr="00153E42">
        <w:rPr>
          <w:rFonts w:ascii="Times New Roman" w:eastAsia="Times New Roman" w:hAnsi="Times New Roman" w:cs="Times New Roman"/>
          <w:color w:val="1B1B1B"/>
          <w:sz w:val="24"/>
          <w:szCs w:val="24"/>
          <w:lang w:eastAsia="pl-PL"/>
        </w:rPr>
        <w:t xml:space="preserve"> r.- </w:t>
      </w:r>
      <w:r w:rsidR="00976B75" w:rsidRPr="00153E42">
        <w:rPr>
          <w:rFonts w:ascii="Times New Roman" w:eastAsia="Times New Roman" w:hAnsi="Times New Roman" w:cs="Times New Roman"/>
          <w:b/>
          <w:bCs/>
          <w:color w:val="1B1B1B"/>
          <w:sz w:val="24"/>
          <w:szCs w:val="24"/>
          <w:lang w:eastAsia="pl-PL"/>
        </w:rPr>
        <w:t>33 475 678,66</w:t>
      </w:r>
      <w:r w:rsidRPr="00153E42">
        <w:rPr>
          <w:rFonts w:ascii="Times New Roman" w:eastAsia="Times New Roman" w:hAnsi="Times New Roman" w:cs="Times New Roman"/>
          <w:b/>
          <w:bCs/>
          <w:color w:val="1B1B1B"/>
          <w:sz w:val="24"/>
          <w:szCs w:val="24"/>
          <w:lang w:eastAsia="pl-PL"/>
        </w:rPr>
        <w:t xml:space="preserve"> zł,</w:t>
      </w:r>
    </w:p>
    <w:p w:rsidR="001B4C6E" w:rsidRPr="00153E42" w:rsidRDefault="001B4C6E" w:rsidP="00153E42">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202</w:t>
      </w:r>
      <w:r w:rsidR="00976B75" w:rsidRPr="00153E42">
        <w:rPr>
          <w:rFonts w:ascii="Times New Roman" w:eastAsia="Times New Roman" w:hAnsi="Times New Roman" w:cs="Times New Roman"/>
          <w:color w:val="1B1B1B"/>
          <w:sz w:val="24"/>
          <w:szCs w:val="24"/>
          <w:lang w:eastAsia="pl-PL"/>
        </w:rPr>
        <w:t>5</w:t>
      </w:r>
      <w:r w:rsidRPr="00153E42">
        <w:rPr>
          <w:rFonts w:ascii="Times New Roman" w:eastAsia="Times New Roman" w:hAnsi="Times New Roman" w:cs="Times New Roman"/>
          <w:color w:val="1B1B1B"/>
          <w:sz w:val="24"/>
          <w:szCs w:val="24"/>
          <w:lang w:eastAsia="pl-PL"/>
        </w:rPr>
        <w:t xml:space="preserve"> r.- </w:t>
      </w:r>
      <w:r w:rsidR="00976B75" w:rsidRPr="00153E42">
        <w:rPr>
          <w:rFonts w:ascii="Times New Roman" w:eastAsia="Times New Roman" w:hAnsi="Times New Roman" w:cs="Times New Roman"/>
          <w:b/>
          <w:color w:val="1B1B1B"/>
          <w:sz w:val="24"/>
          <w:szCs w:val="24"/>
          <w:lang w:eastAsia="pl-PL"/>
        </w:rPr>
        <w:t>55 934 151,66</w:t>
      </w:r>
      <w:r w:rsidRPr="00153E42">
        <w:rPr>
          <w:rFonts w:ascii="Times New Roman" w:eastAsia="Times New Roman" w:hAnsi="Times New Roman" w:cs="Times New Roman"/>
          <w:b/>
          <w:bCs/>
          <w:color w:val="1B1B1B"/>
          <w:sz w:val="24"/>
          <w:szCs w:val="24"/>
          <w:lang w:eastAsia="pl-PL"/>
        </w:rPr>
        <w:t xml:space="preserve"> zł,</w:t>
      </w:r>
    </w:p>
    <w:p w:rsidR="001B4C6E" w:rsidRPr="00153E42" w:rsidRDefault="001B4C6E" w:rsidP="00153E42">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2026 r.</w:t>
      </w:r>
      <w:r w:rsidRPr="00153E42">
        <w:rPr>
          <w:rFonts w:ascii="Times New Roman" w:eastAsia="Times New Roman" w:hAnsi="Times New Roman" w:cs="Times New Roman"/>
          <w:b/>
          <w:bCs/>
          <w:color w:val="1B1B1B"/>
          <w:sz w:val="24"/>
          <w:szCs w:val="24"/>
          <w:lang w:eastAsia="pl-PL"/>
        </w:rPr>
        <w:t> </w:t>
      </w:r>
      <w:r w:rsidRPr="00153E42">
        <w:rPr>
          <w:rFonts w:ascii="Times New Roman" w:eastAsia="Times New Roman" w:hAnsi="Times New Roman" w:cs="Times New Roman"/>
          <w:color w:val="1B1B1B"/>
          <w:sz w:val="24"/>
          <w:szCs w:val="24"/>
          <w:lang w:eastAsia="pl-PL"/>
        </w:rPr>
        <w:t>i lata następne – </w:t>
      </w:r>
      <w:r w:rsidRPr="00153E42">
        <w:rPr>
          <w:rFonts w:ascii="Times New Roman" w:eastAsia="Times New Roman" w:hAnsi="Times New Roman" w:cs="Times New Roman"/>
          <w:b/>
          <w:bCs/>
          <w:color w:val="1B1B1B"/>
          <w:sz w:val="24"/>
          <w:szCs w:val="24"/>
          <w:lang w:eastAsia="pl-PL"/>
        </w:rPr>
        <w:t>58</w:t>
      </w:r>
      <w:r w:rsidR="00976B75" w:rsidRPr="00153E42">
        <w:rPr>
          <w:rFonts w:ascii="Times New Roman" w:eastAsia="Times New Roman" w:hAnsi="Times New Roman" w:cs="Times New Roman"/>
          <w:b/>
          <w:bCs/>
          <w:color w:val="1B1B1B"/>
          <w:sz w:val="24"/>
          <w:szCs w:val="24"/>
          <w:lang w:eastAsia="pl-PL"/>
        </w:rPr>
        <w:t> 32</w:t>
      </w:r>
      <w:r w:rsidRPr="00153E42">
        <w:rPr>
          <w:rFonts w:ascii="Times New Roman" w:eastAsia="Times New Roman" w:hAnsi="Times New Roman" w:cs="Times New Roman"/>
          <w:b/>
          <w:bCs/>
          <w:color w:val="1B1B1B"/>
          <w:sz w:val="24"/>
          <w:szCs w:val="24"/>
          <w:lang w:eastAsia="pl-PL"/>
        </w:rPr>
        <w:t>4</w:t>
      </w:r>
      <w:r w:rsidR="00976B75" w:rsidRPr="00153E42">
        <w:rPr>
          <w:rFonts w:ascii="Times New Roman" w:eastAsia="Times New Roman" w:hAnsi="Times New Roman" w:cs="Times New Roman"/>
          <w:b/>
          <w:bCs/>
          <w:color w:val="1B1B1B"/>
          <w:sz w:val="24"/>
          <w:szCs w:val="24"/>
          <w:lang w:eastAsia="pl-PL"/>
        </w:rPr>
        <w:t> 877,26</w:t>
      </w:r>
      <w:r w:rsidRPr="00153E42">
        <w:rPr>
          <w:rFonts w:ascii="Times New Roman" w:eastAsia="Times New Roman" w:hAnsi="Times New Roman" w:cs="Times New Roman"/>
          <w:b/>
          <w:bCs/>
          <w:color w:val="1B1B1B"/>
          <w:sz w:val="24"/>
          <w:szCs w:val="24"/>
          <w:lang w:eastAsia="pl-PL"/>
        </w:rPr>
        <w:t xml:space="preserve"> zł.</w:t>
      </w:r>
    </w:p>
    <w:p w:rsidR="001B4C6E" w:rsidRPr="00153E42" w:rsidRDefault="001B4C6E" w:rsidP="00153E42">
      <w:pPr>
        <w:shd w:val="clear" w:color="auto" w:fill="FFFFFF"/>
        <w:spacing w:after="240" w:line="240" w:lineRule="auto"/>
        <w:ind w:left="855"/>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 </w:t>
      </w:r>
    </w:p>
    <w:p w:rsidR="001B4C6E" w:rsidRPr="00153E42" w:rsidRDefault="001B4C6E" w:rsidP="00153E42">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W ramach ogłaszanego naboru dofinansowanie może zostać udzielone na zadania polegające na budowie, przebudowie lub remoncie dróg powiatowych, zwane dalej „zadaniami powiatowymi” lub budowie, przebudowie bądź remoncie dróg gminnych, zwane dalej „zadaniami gminnymi”.</w:t>
      </w:r>
    </w:p>
    <w:p w:rsidR="001B4C6E" w:rsidRPr="00153E42" w:rsidRDefault="001B4C6E" w:rsidP="00153E42">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Zadania, o których mowa w ust. 1 obejmują również przebudowę dróg wewnętrznych, które są następnie zaliczane do odpowiedniej kategorii dróg publicznych w trybie określonym przepisami ustawy z dnia 21 marca 1985 r. o drogach publicznych (Dz.U. z 202</w:t>
      </w:r>
      <w:r w:rsidR="009755EB" w:rsidRPr="00153E42">
        <w:rPr>
          <w:rFonts w:ascii="Times New Roman" w:eastAsia="Times New Roman" w:hAnsi="Times New Roman" w:cs="Times New Roman"/>
          <w:color w:val="1B1B1B"/>
          <w:sz w:val="24"/>
          <w:szCs w:val="24"/>
          <w:lang w:eastAsia="pl-PL"/>
        </w:rPr>
        <w:t>1</w:t>
      </w:r>
      <w:r w:rsidRPr="00153E42">
        <w:rPr>
          <w:rFonts w:ascii="Times New Roman" w:eastAsia="Times New Roman" w:hAnsi="Times New Roman" w:cs="Times New Roman"/>
          <w:color w:val="1B1B1B"/>
          <w:sz w:val="24"/>
          <w:szCs w:val="24"/>
          <w:lang w:eastAsia="pl-PL"/>
        </w:rPr>
        <w:t xml:space="preserve"> r. poz. </w:t>
      </w:r>
      <w:r w:rsidR="009755EB" w:rsidRPr="00153E42">
        <w:rPr>
          <w:rFonts w:ascii="Times New Roman" w:eastAsia="Times New Roman" w:hAnsi="Times New Roman" w:cs="Times New Roman"/>
          <w:color w:val="1B1B1B"/>
          <w:sz w:val="24"/>
          <w:szCs w:val="24"/>
          <w:lang w:eastAsia="pl-PL"/>
        </w:rPr>
        <w:t>13</w:t>
      </w:r>
      <w:r w:rsidRPr="00153E42">
        <w:rPr>
          <w:rFonts w:ascii="Times New Roman" w:eastAsia="Times New Roman" w:hAnsi="Times New Roman" w:cs="Times New Roman"/>
          <w:color w:val="1B1B1B"/>
          <w:sz w:val="24"/>
          <w:szCs w:val="24"/>
          <w:lang w:eastAsia="pl-PL"/>
        </w:rPr>
        <w:t>7</w:t>
      </w:r>
      <w:r w:rsidR="009755EB" w:rsidRPr="00153E42">
        <w:rPr>
          <w:rFonts w:ascii="Times New Roman" w:eastAsia="Times New Roman" w:hAnsi="Times New Roman" w:cs="Times New Roman"/>
          <w:color w:val="1B1B1B"/>
          <w:sz w:val="24"/>
          <w:szCs w:val="24"/>
          <w:lang w:eastAsia="pl-PL"/>
        </w:rPr>
        <w:t>6</w:t>
      </w:r>
      <w:r w:rsidRPr="00153E42">
        <w:rPr>
          <w:rFonts w:ascii="Times New Roman" w:eastAsia="Times New Roman" w:hAnsi="Times New Roman" w:cs="Times New Roman"/>
          <w:color w:val="1B1B1B"/>
          <w:sz w:val="24"/>
          <w:szCs w:val="24"/>
          <w:lang w:eastAsia="pl-PL"/>
        </w:rPr>
        <w:t xml:space="preserve"> z późn.zm). W przypadku gdy przedmiotem zadania, na które przekazano dofinansowanie, jest droga, która ma zostać zaliczona do kategorii dróg publicznych, właściwy organ jednostki samorządu terytorialnego jest obowiązany podjąć uchwałę w sprawie zaliczenia tej drogi do odpowiedniej kategorii w trybie określonym przepisami ustawy z dnia 21 marca 1985 r. o drogach publicznych, w terminie 12 miesięcy od dnia zatwierdzenia rozliczenia dofinansowania zadania zgodnie z art. 29 ust. 2 Ustawy. Jednostka samorządu terytorialnego niezwłocznie przekazuje uchwałę w sprawie zaliczenia wojewodzie.</w:t>
      </w:r>
    </w:p>
    <w:p w:rsidR="001B4C6E" w:rsidRPr="00153E42" w:rsidRDefault="001B4C6E" w:rsidP="00153E42">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Przez zadanie:</w:t>
      </w:r>
    </w:p>
    <w:p w:rsidR="001B4C6E" w:rsidRPr="00153E42" w:rsidRDefault="001B4C6E" w:rsidP="00153E42">
      <w:pPr>
        <w:numPr>
          <w:ilvl w:val="1"/>
          <w:numId w:val="3"/>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jednoroczne – rozumie się zadanie, którego przewidywany czas realizacji jest krótszy  niż 12 miesięcy od dnia zawarcia umowy z wykonawcą robót,</w:t>
      </w:r>
    </w:p>
    <w:p w:rsidR="001B4C6E" w:rsidRPr="00153E42" w:rsidRDefault="001B4C6E" w:rsidP="00153E42">
      <w:pPr>
        <w:numPr>
          <w:ilvl w:val="1"/>
          <w:numId w:val="3"/>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wieloletnie – rozumie się zadanie, którego przewidywany czas realizacji jest dłuższy niż 12 miesięcy od dnia zawarcia umowy z wykonawcą robót.</w:t>
      </w:r>
    </w:p>
    <w:p w:rsidR="001B4C6E" w:rsidRPr="00153E42" w:rsidRDefault="001B4C6E" w:rsidP="00153E42">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W ramach realizacji zadań mogą być dofinansowane zadania polegające na budowie, przebudowie lub remoncie skrzyżowań z innymi drogami publicznymi.</w:t>
      </w:r>
    </w:p>
    <w:p w:rsidR="001B4C6E" w:rsidRPr="00153E42" w:rsidRDefault="001B4C6E" w:rsidP="00153E42">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Dofinansowanie realizacji zadań nie obejmuje kosztów nabywania nieruchomości pod pasy drogowe.</w:t>
      </w:r>
    </w:p>
    <w:p w:rsidR="001B4C6E" w:rsidRPr="00153E42" w:rsidRDefault="001B4C6E" w:rsidP="00153E42">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 W ramach naboru o dofinansowanie nie można ubiegać się na realizację zadań na drogach publicznych zarządzanych przez prezydenta miasta na prawach powiatu będącego siedzibą wojewody lub sejmiku województwa.</w:t>
      </w:r>
    </w:p>
    <w:p w:rsidR="001B4C6E" w:rsidRPr="00153E42" w:rsidRDefault="001B4C6E" w:rsidP="00153E42">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lastRenderedPageBreak/>
        <w:t>Jednostka samorządu terytorialnego może otrzymać dofinansowanie na zadania powiatowe lub zadania gminne</w:t>
      </w:r>
      <w:r w:rsidRPr="00153E42">
        <w:rPr>
          <w:rFonts w:ascii="Times New Roman" w:eastAsia="Times New Roman" w:hAnsi="Times New Roman" w:cs="Times New Roman"/>
          <w:b/>
          <w:bCs/>
          <w:color w:val="1B1B1B"/>
          <w:sz w:val="24"/>
          <w:szCs w:val="24"/>
          <w:lang w:eastAsia="pl-PL"/>
        </w:rPr>
        <w:t> w wysokości do 80%</w:t>
      </w:r>
      <w:r w:rsidRPr="00153E42">
        <w:rPr>
          <w:rFonts w:ascii="Times New Roman" w:eastAsia="Times New Roman" w:hAnsi="Times New Roman" w:cs="Times New Roman"/>
          <w:color w:val="1B1B1B"/>
          <w:sz w:val="24"/>
          <w:szCs w:val="24"/>
          <w:lang w:eastAsia="pl-PL"/>
        </w:rPr>
        <w:t> kosztów kwalifikowalnych realizacji tego zadania.</w:t>
      </w:r>
    </w:p>
    <w:p w:rsidR="001B4C6E" w:rsidRPr="00153E42" w:rsidRDefault="001B4C6E" w:rsidP="00153E42">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Środki własne jednostek samorządu terytorialnego przeznaczone na realizację zadań powiatowych, zadań gminnych oraz zadań mostowych nie mogą obejmować środków pochodzących z budżetu państwa oraz z budżetu Unii Europejskiej.</w:t>
      </w:r>
    </w:p>
    <w:p w:rsidR="001B4C6E" w:rsidRPr="00153E42" w:rsidRDefault="001B4C6E" w:rsidP="00153E42">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 xml:space="preserve">Wysokość dofinansowania ustala się, biorąc pod uwagę dochody podatkowe gmin i powiatów, o których mowa w art. 20 ust. 3 i art. 22 ust. 3 ustawy z dnia 13 listopada 2003 r. o dochodach jednostek samorządu terytorialnego (Dz.U. z 2021 r. poz. </w:t>
      </w:r>
      <w:r w:rsidR="00DB4D48" w:rsidRPr="00153E42">
        <w:rPr>
          <w:rFonts w:ascii="Times New Roman" w:eastAsia="Times New Roman" w:hAnsi="Times New Roman" w:cs="Times New Roman"/>
          <w:color w:val="1B1B1B"/>
          <w:sz w:val="24"/>
          <w:szCs w:val="24"/>
          <w:lang w:eastAsia="pl-PL"/>
        </w:rPr>
        <w:t>1672</w:t>
      </w:r>
      <w:r w:rsidRPr="00153E42">
        <w:rPr>
          <w:rFonts w:ascii="Times New Roman" w:eastAsia="Times New Roman" w:hAnsi="Times New Roman" w:cs="Times New Roman"/>
          <w:color w:val="1B1B1B"/>
          <w:sz w:val="24"/>
          <w:szCs w:val="24"/>
          <w:lang w:eastAsia="pl-PL"/>
        </w:rPr>
        <w:t>), ustalone z uwzględnieniem art. 32 ust. 1 i 3 tej ustawy, pomniejszone o wpłaty danej jednostki samorządu terytorialnego, o których mowa odpowiednio w art. 29 i art. 30 tej ustawy i powiększone o przysługujące danej jednostce samorządu terytorialnego część wyrównawczą i część równoważącą subwencji ogólnej, przeliczone na mieszkańca tej jednostki, w stosunku do sumy dochodów podatkowych jednostek samorządu terytorialnego danego rodzaju w skali kraju, pomniejszonych o sumę wpłat jednostek samorządu terytorialnego danego rodzaju, o których mowa w art. 29 i art. 30 tej ustawy, i powiększonych o sumę przysługujących im części wyrównawczych i równoważących subwencji ogólnej, przeliczonych na mieszkańca jednostek samorządu terytorialnego danego rodzaju.</w:t>
      </w:r>
    </w:p>
    <w:p w:rsidR="001B4C6E" w:rsidRPr="00153E42" w:rsidRDefault="001B4C6E" w:rsidP="00153E42">
      <w:pPr>
        <w:shd w:val="clear" w:color="auto" w:fill="FFFFFF"/>
        <w:spacing w:after="0" w:line="240" w:lineRule="auto"/>
        <w:ind w:left="42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b/>
          <w:bCs/>
          <w:color w:val="1B1B1B"/>
          <w:sz w:val="24"/>
          <w:szCs w:val="24"/>
          <w:lang w:eastAsia="pl-PL"/>
        </w:rPr>
        <w:t>Podstawę do wyliczenia dochodów stanowią:</w:t>
      </w:r>
    </w:p>
    <w:p w:rsidR="001B4C6E" w:rsidRPr="00153E42" w:rsidRDefault="001B4C6E" w:rsidP="00153E42">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dochody podatkowe, ustalone za rok poprzedzający rok bazowy, a także część wyrównawcza i część równoważąca subwencji ogólnej oraz wpłaty do budżetu państwa ustalone na rok bazowy;</w:t>
      </w:r>
    </w:p>
    <w:p w:rsidR="001B4C6E" w:rsidRPr="00153E42" w:rsidRDefault="001B4C6E" w:rsidP="00153E42">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liczba mieszkańców zamieszkałych na obszarze danej jednostki samorządu terytorialnego i obszarze kraju, według stanu na dzień 31 grudnia roku poprzedzającego rok bazowy, ustalona przez Prezesa Głównego Urzędu Statystycznego do dnia 31 maja roku bazowego.</w:t>
      </w:r>
    </w:p>
    <w:p w:rsidR="001B4C6E" w:rsidRPr="00153E42" w:rsidRDefault="001B4C6E" w:rsidP="00153E42">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Wysokość dofinansowania udzielonego na zadanie powiatowe albo zadanie gminne nie może przekroczyć </w:t>
      </w:r>
      <w:r w:rsidRPr="00153E42">
        <w:rPr>
          <w:rFonts w:ascii="Times New Roman" w:eastAsia="Times New Roman" w:hAnsi="Times New Roman" w:cs="Times New Roman"/>
          <w:b/>
          <w:bCs/>
          <w:color w:val="1B1B1B"/>
          <w:sz w:val="24"/>
          <w:szCs w:val="24"/>
          <w:lang w:eastAsia="pl-PL"/>
        </w:rPr>
        <w:t>kwoty 30 mln zł.</w:t>
      </w:r>
    </w:p>
    <w:p w:rsidR="001B4C6E" w:rsidRPr="00153E42" w:rsidRDefault="001B4C6E" w:rsidP="00153E42">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Wojewoda przeprowadza nabór przy pomocy komisji, która dokonuje oceny wniosków o dofinansowanie zadań powiatowych oraz zadań gminnych, zwanej dalej „komisją”.</w:t>
      </w:r>
    </w:p>
    <w:p w:rsidR="001B4C6E" w:rsidRPr="00153E42" w:rsidRDefault="001B4C6E" w:rsidP="00153E42">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b/>
          <w:bCs/>
          <w:color w:val="1B1B1B"/>
          <w:sz w:val="24"/>
          <w:szCs w:val="24"/>
          <w:lang w:eastAsia="pl-PL"/>
        </w:rPr>
        <w:t>Wniosek o dofinansowanie zadania</w:t>
      </w:r>
      <w:r w:rsidRPr="00153E42">
        <w:rPr>
          <w:rFonts w:ascii="Times New Roman" w:eastAsia="Times New Roman" w:hAnsi="Times New Roman" w:cs="Times New Roman"/>
          <w:color w:val="1B1B1B"/>
          <w:sz w:val="24"/>
          <w:szCs w:val="24"/>
          <w:lang w:eastAsia="pl-PL"/>
        </w:rPr>
        <w:t> powiatowego albo zadania gminnego składa właściwy zarządca drogi powiatowej albo drogi gminnej, zgodnie ze wzorem stanowiącym załącznik do ogłoszenia o naborze:</w:t>
      </w:r>
    </w:p>
    <w:p w:rsidR="001B4C6E" w:rsidRPr="00153E42" w:rsidRDefault="001B4C6E" w:rsidP="00153E42">
      <w:pPr>
        <w:numPr>
          <w:ilvl w:val="1"/>
          <w:numId w:val="5"/>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R;</w:t>
      </w:r>
    </w:p>
    <w:p w:rsidR="001B4C6E" w:rsidRPr="00153E42" w:rsidRDefault="001B4C6E" w:rsidP="00153E42">
      <w:pPr>
        <w:numPr>
          <w:ilvl w:val="1"/>
          <w:numId w:val="5"/>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BPR jednoroczne;</w:t>
      </w:r>
    </w:p>
    <w:p w:rsidR="001B4C6E" w:rsidRPr="00153E42" w:rsidRDefault="001B4C6E" w:rsidP="00153E42">
      <w:pPr>
        <w:numPr>
          <w:ilvl w:val="1"/>
          <w:numId w:val="5"/>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BPR wieloletnie.</w:t>
      </w:r>
    </w:p>
    <w:p w:rsidR="001B4C6E" w:rsidRPr="00153E42" w:rsidRDefault="001B4C6E" w:rsidP="00153E42">
      <w:pPr>
        <w:shd w:val="clear" w:color="auto" w:fill="FFFFFF"/>
        <w:spacing w:after="240" w:line="240" w:lineRule="auto"/>
        <w:ind w:left="855"/>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 </w:t>
      </w:r>
    </w:p>
    <w:p w:rsidR="001B4C6E" w:rsidRPr="00153E42" w:rsidRDefault="001B4C6E" w:rsidP="00153E42">
      <w:pPr>
        <w:numPr>
          <w:ilvl w:val="0"/>
          <w:numId w:val="6"/>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b/>
          <w:bCs/>
          <w:color w:val="1B1B1B"/>
          <w:sz w:val="24"/>
          <w:szCs w:val="24"/>
          <w:lang w:eastAsia="pl-PL"/>
        </w:rPr>
        <w:t>W ramach ogłaszanego naboru ustanawia się limit składanych wniosków (zadań):</w:t>
      </w:r>
    </w:p>
    <w:p w:rsidR="001B4C6E" w:rsidRPr="00153E42" w:rsidRDefault="001B4C6E" w:rsidP="00153E42">
      <w:pPr>
        <w:numPr>
          <w:ilvl w:val="1"/>
          <w:numId w:val="6"/>
        </w:numPr>
        <w:shd w:val="clear" w:color="auto" w:fill="FFFFFF"/>
        <w:spacing w:after="240" w:line="240" w:lineRule="auto"/>
        <w:ind w:left="0" w:hanging="284"/>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u w:val="single"/>
          <w:lang w:eastAsia="pl-PL"/>
        </w:rPr>
        <w:t>GMINY</w:t>
      </w:r>
      <w:r w:rsidRPr="00153E42">
        <w:rPr>
          <w:rFonts w:ascii="Times New Roman" w:eastAsia="Times New Roman" w:hAnsi="Times New Roman" w:cs="Times New Roman"/>
          <w:color w:val="1B1B1B"/>
          <w:sz w:val="24"/>
          <w:szCs w:val="24"/>
          <w:lang w:eastAsia="pl-PL"/>
        </w:rPr>
        <w:t>– </w:t>
      </w:r>
      <w:r w:rsidR="00976B75" w:rsidRPr="00153E42">
        <w:rPr>
          <w:rFonts w:ascii="Times New Roman" w:eastAsia="Times New Roman" w:hAnsi="Times New Roman" w:cs="Times New Roman"/>
          <w:color w:val="1B1B1B"/>
          <w:sz w:val="24"/>
          <w:szCs w:val="24"/>
          <w:lang w:eastAsia="pl-PL"/>
        </w:rPr>
        <w:t>1</w:t>
      </w:r>
      <w:r w:rsidRPr="00153E42">
        <w:rPr>
          <w:rFonts w:ascii="Times New Roman" w:eastAsia="Times New Roman" w:hAnsi="Times New Roman" w:cs="Times New Roman"/>
          <w:b/>
          <w:bCs/>
          <w:color w:val="1B1B1B"/>
          <w:sz w:val="24"/>
          <w:szCs w:val="24"/>
          <w:lang w:eastAsia="pl-PL"/>
        </w:rPr>
        <w:t xml:space="preserve"> wnios</w:t>
      </w:r>
      <w:r w:rsidR="00976B75" w:rsidRPr="00153E42">
        <w:rPr>
          <w:rFonts w:ascii="Times New Roman" w:eastAsia="Times New Roman" w:hAnsi="Times New Roman" w:cs="Times New Roman"/>
          <w:b/>
          <w:bCs/>
          <w:color w:val="1B1B1B"/>
          <w:sz w:val="24"/>
          <w:szCs w:val="24"/>
          <w:lang w:eastAsia="pl-PL"/>
        </w:rPr>
        <w:t>e</w:t>
      </w:r>
      <w:r w:rsidRPr="00153E42">
        <w:rPr>
          <w:rFonts w:ascii="Times New Roman" w:eastAsia="Times New Roman" w:hAnsi="Times New Roman" w:cs="Times New Roman"/>
          <w:b/>
          <w:bCs/>
          <w:color w:val="1B1B1B"/>
          <w:sz w:val="24"/>
          <w:szCs w:val="24"/>
          <w:lang w:eastAsia="pl-PL"/>
        </w:rPr>
        <w:t>k</w:t>
      </w:r>
      <w:r w:rsidRPr="00153E42">
        <w:rPr>
          <w:rFonts w:ascii="Times New Roman" w:eastAsia="Times New Roman" w:hAnsi="Times New Roman" w:cs="Times New Roman"/>
          <w:color w:val="1B1B1B"/>
          <w:sz w:val="24"/>
          <w:szCs w:val="24"/>
          <w:lang w:eastAsia="pl-PL"/>
        </w:rPr>
        <w:t>, przy czym wniosek może dotyczyć zadania, polegającego na remoncie kilku odcinków dróg niebędących w jednym ciągu</w:t>
      </w:r>
      <w:r w:rsidR="00756DCD" w:rsidRPr="00756DCD">
        <w:rPr>
          <w:rFonts w:ascii="Times New Roman" w:eastAsia="Times New Roman" w:hAnsi="Times New Roman" w:cs="Times New Roman"/>
          <w:b/>
          <w:color w:val="1B1B1B"/>
          <w:sz w:val="24"/>
          <w:szCs w:val="24"/>
          <w:lang w:eastAsia="pl-PL"/>
        </w:rPr>
        <w:t xml:space="preserve"> </w:t>
      </w:r>
      <w:r w:rsidR="00756DCD" w:rsidRPr="00153E42">
        <w:rPr>
          <w:rFonts w:ascii="Times New Roman" w:eastAsia="Times New Roman" w:hAnsi="Times New Roman" w:cs="Times New Roman"/>
          <w:b/>
          <w:color w:val="1B1B1B"/>
          <w:sz w:val="24"/>
          <w:szCs w:val="24"/>
          <w:lang w:eastAsia="pl-PL"/>
        </w:rPr>
        <w:t>do limitu 4 000 000,00 zł wartości zadania</w:t>
      </w:r>
      <w:r w:rsidRPr="00153E42">
        <w:rPr>
          <w:rFonts w:ascii="Times New Roman" w:eastAsia="Times New Roman" w:hAnsi="Times New Roman" w:cs="Times New Roman"/>
          <w:color w:val="1B1B1B"/>
          <w:sz w:val="24"/>
          <w:szCs w:val="24"/>
          <w:lang w:eastAsia="pl-PL"/>
        </w:rPr>
        <w:t>, lub</w:t>
      </w:r>
      <w:r w:rsidR="00F878D8" w:rsidRPr="00153E42">
        <w:rPr>
          <w:rFonts w:ascii="Times New Roman" w:eastAsia="Times New Roman" w:hAnsi="Times New Roman" w:cs="Times New Roman"/>
          <w:color w:val="1B1B1B"/>
          <w:sz w:val="24"/>
          <w:szCs w:val="24"/>
          <w:lang w:eastAsia="pl-PL"/>
        </w:rPr>
        <w:t xml:space="preserve"> może dotyczyć zadania inwestycyjnego, polegającego na budowie bądź przebudowie dróg, zgodnie z zasadami zawartymi w punkcie 14.</w:t>
      </w:r>
    </w:p>
    <w:p w:rsidR="006A57D8" w:rsidRPr="00153E42" w:rsidRDefault="001B4C6E" w:rsidP="00153E42">
      <w:pPr>
        <w:numPr>
          <w:ilvl w:val="1"/>
          <w:numId w:val="7"/>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u w:val="single"/>
          <w:lang w:eastAsia="pl-PL"/>
        </w:rPr>
        <w:t>POWIATY</w:t>
      </w:r>
      <w:r w:rsidRPr="00153E42">
        <w:rPr>
          <w:rFonts w:ascii="Times New Roman" w:eastAsia="Times New Roman" w:hAnsi="Times New Roman" w:cs="Times New Roman"/>
          <w:color w:val="1B1B1B"/>
          <w:sz w:val="24"/>
          <w:szCs w:val="24"/>
          <w:lang w:eastAsia="pl-PL"/>
        </w:rPr>
        <w:t>– </w:t>
      </w:r>
      <w:r w:rsidR="00976B75" w:rsidRPr="00153E42">
        <w:rPr>
          <w:rFonts w:ascii="Times New Roman" w:eastAsia="Times New Roman" w:hAnsi="Times New Roman" w:cs="Times New Roman"/>
          <w:color w:val="1B1B1B"/>
          <w:sz w:val="24"/>
          <w:szCs w:val="24"/>
          <w:lang w:eastAsia="pl-PL"/>
        </w:rPr>
        <w:t>2</w:t>
      </w:r>
      <w:r w:rsidRPr="00153E42">
        <w:rPr>
          <w:rFonts w:ascii="Times New Roman" w:eastAsia="Times New Roman" w:hAnsi="Times New Roman" w:cs="Times New Roman"/>
          <w:b/>
          <w:bCs/>
          <w:color w:val="1B1B1B"/>
          <w:sz w:val="24"/>
          <w:szCs w:val="24"/>
          <w:lang w:eastAsia="pl-PL"/>
        </w:rPr>
        <w:t xml:space="preserve"> wniosk</w:t>
      </w:r>
      <w:r w:rsidR="00976B75" w:rsidRPr="00153E42">
        <w:rPr>
          <w:rFonts w:ascii="Times New Roman" w:eastAsia="Times New Roman" w:hAnsi="Times New Roman" w:cs="Times New Roman"/>
          <w:b/>
          <w:bCs/>
          <w:color w:val="1B1B1B"/>
          <w:sz w:val="24"/>
          <w:szCs w:val="24"/>
          <w:lang w:eastAsia="pl-PL"/>
        </w:rPr>
        <w:t>i</w:t>
      </w:r>
      <w:r w:rsidRPr="00153E42">
        <w:rPr>
          <w:rFonts w:ascii="Times New Roman" w:eastAsia="Times New Roman" w:hAnsi="Times New Roman" w:cs="Times New Roman"/>
          <w:color w:val="1B1B1B"/>
          <w:sz w:val="24"/>
          <w:szCs w:val="24"/>
          <w:lang w:eastAsia="pl-PL"/>
        </w:rPr>
        <w:t xml:space="preserve">, przy czym </w:t>
      </w:r>
      <w:r w:rsidR="006A57D8" w:rsidRPr="00153E42">
        <w:rPr>
          <w:rFonts w:ascii="Times New Roman" w:eastAsia="Times New Roman" w:hAnsi="Times New Roman" w:cs="Times New Roman"/>
          <w:color w:val="1B1B1B"/>
          <w:sz w:val="24"/>
          <w:szCs w:val="24"/>
          <w:lang w:eastAsia="pl-PL"/>
        </w:rPr>
        <w:t>każdy</w:t>
      </w:r>
      <w:r w:rsidR="00976B75" w:rsidRPr="00153E42">
        <w:rPr>
          <w:rFonts w:ascii="Times New Roman" w:eastAsia="Times New Roman" w:hAnsi="Times New Roman" w:cs="Times New Roman"/>
          <w:color w:val="1B1B1B"/>
          <w:sz w:val="24"/>
          <w:szCs w:val="24"/>
          <w:lang w:eastAsia="pl-PL"/>
        </w:rPr>
        <w:t xml:space="preserve"> wniosek może dotyczyć zadania, </w:t>
      </w:r>
      <w:r w:rsidRPr="00153E42">
        <w:rPr>
          <w:rFonts w:ascii="Times New Roman" w:eastAsia="Times New Roman" w:hAnsi="Times New Roman" w:cs="Times New Roman"/>
          <w:color w:val="1B1B1B"/>
          <w:sz w:val="24"/>
          <w:szCs w:val="24"/>
          <w:lang w:eastAsia="pl-PL"/>
        </w:rPr>
        <w:t>polegającego na remoncie kilku odcinków dróg niebędących w jednym ciągu, </w:t>
      </w:r>
      <w:r w:rsidRPr="00153E42">
        <w:rPr>
          <w:rFonts w:ascii="Times New Roman" w:eastAsia="Times New Roman" w:hAnsi="Times New Roman" w:cs="Times New Roman"/>
          <w:b/>
          <w:bCs/>
          <w:color w:val="1B1B1B"/>
          <w:sz w:val="24"/>
          <w:szCs w:val="24"/>
          <w:lang w:eastAsia="pl-PL"/>
        </w:rPr>
        <w:t xml:space="preserve">do limitu </w:t>
      </w:r>
      <w:r w:rsidR="00976B75" w:rsidRPr="00153E42">
        <w:rPr>
          <w:rFonts w:ascii="Times New Roman" w:eastAsia="Times New Roman" w:hAnsi="Times New Roman" w:cs="Times New Roman"/>
          <w:b/>
          <w:bCs/>
          <w:color w:val="1B1B1B"/>
          <w:sz w:val="24"/>
          <w:szCs w:val="24"/>
          <w:lang w:eastAsia="pl-PL"/>
        </w:rPr>
        <w:t>4</w:t>
      </w:r>
      <w:r w:rsidRPr="00153E42">
        <w:rPr>
          <w:rFonts w:ascii="Times New Roman" w:eastAsia="Times New Roman" w:hAnsi="Times New Roman" w:cs="Times New Roman"/>
          <w:b/>
          <w:bCs/>
          <w:color w:val="1B1B1B"/>
          <w:sz w:val="24"/>
          <w:szCs w:val="24"/>
          <w:lang w:eastAsia="pl-PL"/>
        </w:rPr>
        <w:t> </w:t>
      </w:r>
      <w:r w:rsidR="00976B75" w:rsidRPr="00153E42">
        <w:rPr>
          <w:rFonts w:ascii="Times New Roman" w:eastAsia="Times New Roman" w:hAnsi="Times New Roman" w:cs="Times New Roman"/>
          <w:b/>
          <w:bCs/>
          <w:color w:val="1B1B1B"/>
          <w:sz w:val="24"/>
          <w:szCs w:val="24"/>
          <w:lang w:eastAsia="pl-PL"/>
        </w:rPr>
        <w:t>0</w:t>
      </w:r>
      <w:r w:rsidRPr="00153E42">
        <w:rPr>
          <w:rFonts w:ascii="Times New Roman" w:eastAsia="Times New Roman" w:hAnsi="Times New Roman" w:cs="Times New Roman"/>
          <w:b/>
          <w:bCs/>
          <w:color w:val="1B1B1B"/>
          <w:sz w:val="24"/>
          <w:szCs w:val="24"/>
          <w:lang w:eastAsia="pl-PL"/>
        </w:rPr>
        <w:t xml:space="preserve">00 000 zł wartości </w:t>
      </w:r>
      <w:r w:rsidR="00E277E2" w:rsidRPr="00153E42">
        <w:rPr>
          <w:rFonts w:ascii="Times New Roman" w:eastAsia="Times New Roman" w:hAnsi="Times New Roman" w:cs="Times New Roman"/>
          <w:b/>
          <w:bCs/>
          <w:color w:val="1B1B1B"/>
          <w:sz w:val="24"/>
          <w:szCs w:val="24"/>
          <w:lang w:eastAsia="pl-PL"/>
        </w:rPr>
        <w:t xml:space="preserve">każdego </w:t>
      </w:r>
      <w:r w:rsidRPr="00153E42">
        <w:rPr>
          <w:rFonts w:ascii="Times New Roman" w:eastAsia="Times New Roman" w:hAnsi="Times New Roman" w:cs="Times New Roman"/>
          <w:b/>
          <w:bCs/>
          <w:color w:val="1B1B1B"/>
          <w:sz w:val="24"/>
          <w:szCs w:val="24"/>
          <w:lang w:eastAsia="pl-PL"/>
        </w:rPr>
        <w:t>zadania</w:t>
      </w:r>
      <w:r w:rsidR="00800BF4" w:rsidRPr="00153E42">
        <w:rPr>
          <w:rFonts w:ascii="Times New Roman" w:eastAsia="Times New Roman" w:hAnsi="Times New Roman" w:cs="Times New Roman"/>
          <w:b/>
          <w:bCs/>
          <w:color w:val="1B1B1B"/>
          <w:sz w:val="24"/>
          <w:szCs w:val="24"/>
          <w:lang w:eastAsia="pl-PL"/>
        </w:rPr>
        <w:t>,</w:t>
      </w:r>
      <w:r w:rsidRPr="00153E42">
        <w:rPr>
          <w:rFonts w:ascii="Times New Roman" w:eastAsia="Times New Roman" w:hAnsi="Times New Roman" w:cs="Times New Roman"/>
          <w:b/>
          <w:bCs/>
          <w:color w:val="1B1B1B"/>
          <w:sz w:val="24"/>
          <w:szCs w:val="24"/>
          <w:lang w:eastAsia="pl-PL"/>
        </w:rPr>
        <w:t> </w:t>
      </w:r>
    </w:p>
    <w:p w:rsidR="006A57D8" w:rsidRPr="00153E42" w:rsidRDefault="00E277E2" w:rsidP="00153E42">
      <w:pPr>
        <w:shd w:val="clear" w:color="auto" w:fill="FFFFFF"/>
        <w:spacing w:after="0" w:line="240" w:lineRule="auto"/>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l</w:t>
      </w:r>
      <w:r w:rsidR="006A57D8" w:rsidRPr="00153E42">
        <w:rPr>
          <w:rFonts w:ascii="Times New Roman" w:eastAsia="Times New Roman" w:hAnsi="Times New Roman" w:cs="Times New Roman"/>
          <w:color w:val="1B1B1B"/>
          <w:sz w:val="24"/>
          <w:szCs w:val="24"/>
          <w:lang w:eastAsia="pl-PL"/>
        </w:rPr>
        <w:t>ub</w:t>
      </w:r>
    </w:p>
    <w:p w:rsidR="001B4C6E" w:rsidRPr="00153E42" w:rsidRDefault="006A57D8" w:rsidP="00153E42">
      <w:pPr>
        <w:shd w:val="clear" w:color="auto" w:fill="FFFFFF"/>
        <w:spacing w:after="0" w:line="240" w:lineRule="auto"/>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 xml:space="preserve">2 wnioski przy czym </w:t>
      </w:r>
      <w:r w:rsidR="00E277E2" w:rsidRPr="00153E42">
        <w:rPr>
          <w:rFonts w:ascii="Times New Roman" w:eastAsia="Times New Roman" w:hAnsi="Times New Roman" w:cs="Times New Roman"/>
          <w:color w:val="1B1B1B"/>
          <w:sz w:val="24"/>
          <w:szCs w:val="24"/>
          <w:lang w:eastAsia="pl-PL"/>
        </w:rPr>
        <w:t xml:space="preserve">jeden </w:t>
      </w:r>
      <w:r w:rsidR="00B14933">
        <w:rPr>
          <w:rFonts w:ascii="Times New Roman" w:eastAsia="Times New Roman" w:hAnsi="Times New Roman" w:cs="Times New Roman"/>
          <w:color w:val="1B1B1B"/>
          <w:sz w:val="24"/>
          <w:szCs w:val="24"/>
          <w:lang w:eastAsia="pl-PL"/>
        </w:rPr>
        <w:t>wniosek musi</w:t>
      </w:r>
      <w:bookmarkStart w:id="0" w:name="_GoBack"/>
      <w:bookmarkEnd w:id="0"/>
      <w:r w:rsidRPr="00153E42">
        <w:rPr>
          <w:rFonts w:ascii="Times New Roman" w:eastAsia="Times New Roman" w:hAnsi="Times New Roman" w:cs="Times New Roman"/>
          <w:color w:val="1B1B1B"/>
          <w:sz w:val="24"/>
          <w:szCs w:val="24"/>
          <w:lang w:eastAsia="pl-PL"/>
        </w:rPr>
        <w:t xml:space="preserve"> dotyczyć</w:t>
      </w:r>
      <w:r w:rsidR="00F878D8" w:rsidRPr="00153E42">
        <w:rPr>
          <w:rFonts w:ascii="Times New Roman" w:eastAsia="Times New Roman" w:hAnsi="Times New Roman" w:cs="Times New Roman"/>
          <w:color w:val="1B1B1B"/>
          <w:sz w:val="24"/>
          <w:szCs w:val="24"/>
          <w:lang w:eastAsia="pl-PL"/>
        </w:rPr>
        <w:t xml:space="preserve"> zadania</w:t>
      </w:r>
      <w:r w:rsidR="00E277E2" w:rsidRPr="00153E42">
        <w:rPr>
          <w:rFonts w:ascii="Times New Roman" w:eastAsia="Times New Roman" w:hAnsi="Times New Roman" w:cs="Times New Roman"/>
          <w:color w:val="1B1B1B"/>
          <w:sz w:val="24"/>
          <w:szCs w:val="24"/>
          <w:lang w:eastAsia="pl-PL"/>
        </w:rPr>
        <w:t xml:space="preserve"> polegającego na remoncie kilku odcinków dróg niebędących w jednym ciągu, </w:t>
      </w:r>
      <w:r w:rsidR="00E277E2" w:rsidRPr="00153E42">
        <w:rPr>
          <w:rFonts w:ascii="Times New Roman" w:eastAsia="Times New Roman" w:hAnsi="Times New Roman" w:cs="Times New Roman"/>
          <w:b/>
          <w:color w:val="1B1B1B"/>
          <w:sz w:val="24"/>
          <w:szCs w:val="24"/>
          <w:lang w:eastAsia="pl-PL"/>
        </w:rPr>
        <w:t>do limitu 4 000 000,00 zł wartości zadania</w:t>
      </w:r>
      <w:r w:rsidR="00E277E2" w:rsidRPr="00153E42">
        <w:rPr>
          <w:rFonts w:ascii="Times New Roman" w:eastAsia="Times New Roman" w:hAnsi="Times New Roman" w:cs="Times New Roman"/>
          <w:color w:val="1B1B1B"/>
          <w:sz w:val="24"/>
          <w:szCs w:val="24"/>
          <w:lang w:eastAsia="pl-PL"/>
        </w:rPr>
        <w:t>, natomiast drugi wniosek może dotyczyć zadania inwestycyjnego, polegającego na budowie bądź przebudowie dróg, zgodnie z zasadami zawartymi w punkcie 14.</w:t>
      </w:r>
    </w:p>
    <w:p w:rsidR="001B4C6E" w:rsidRPr="00153E42" w:rsidRDefault="001B4C6E" w:rsidP="00153E42">
      <w:pPr>
        <w:shd w:val="clear" w:color="auto" w:fill="FFFFFF"/>
        <w:spacing w:after="240" w:line="240" w:lineRule="auto"/>
        <w:ind w:left="855"/>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 </w:t>
      </w:r>
    </w:p>
    <w:p w:rsidR="001B4C6E" w:rsidRPr="00153E42" w:rsidRDefault="001B4C6E" w:rsidP="00153E42">
      <w:pPr>
        <w:shd w:val="clear" w:color="auto" w:fill="FFFFFF"/>
        <w:spacing w:after="0" w:line="240" w:lineRule="auto"/>
        <w:ind w:left="42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b/>
          <w:bCs/>
          <w:color w:val="1B1B1B"/>
          <w:sz w:val="24"/>
          <w:szCs w:val="24"/>
          <w:lang w:eastAsia="pl-PL"/>
        </w:rPr>
        <w:lastRenderedPageBreak/>
        <w:t xml:space="preserve">*Klasyfikację wydatków bieżących i majątkowych (inwestycyjnych) określa art. 124 i art. 236 Ustawy o finansach publicznych z dnia 27 sierpnia 2009 r. (Dz.U. z 2021 r. poz. 305, z </w:t>
      </w:r>
      <w:proofErr w:type="spellStart"/>
      <w:r w:rsidRPr="00153E42">
        <w:rPr>
          <w:rFonts w:ascii="Times New Roman" w:eastAsia="Times New Roman" w:hAnsi="Times New Roman" w:cs="Times New Roman"/>
          <w:b/>
          <w:bCs/>
          <w:color w:val="1B1B1B"/>
          <w:sz w:val="24"/>
          <w:szCs w:val="24"/>
          <w:lang w:eastAsia="pl-PL"/>
        </w:rPr>
        <w:t>późn</w:t>
      </w:r>
      <w:proofErr w:type="spellEnd"/>
      <w:r w:rsidRPr="00153E42">
        <w:rPr>
          <w:rFonts w:ascii="Times New Roman" w:eastAsia="Times New Roman" w:hAnsi="Times New Roman" w:cs="Times New Roman"/>
          <w:b/>
          <w:bCs/>
          <w:color w:val="1B1B1B"/>
          <w:sz w:val="24"/>
          <w:szCs w:val="24"/>
          <w:lang w:eastAsia="pl-PL"/>
        </w:rPr>
        <w:t>. zm.).</w:t>
      </w:r>
    </w:p>
    <w:p w:rsidR="001B4C6E" w:rsidRPr="00153E42" w:rsidRDefault="001B4C6E" w:rsidP="00153E42">
      <w:pPr>
        <w:shd w:val="clear" w:color="auto" w:fill="FFFFFF"/>
        <w:spacing w:after="0" w:line="240" w:lineRule="auto"/>
        <w:ind w:left="42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b/>
          <w:bCs/>
          <w:color w:val="1B1B1B"/>
          <w:sz w:val="24"/>
          <w:szCs w:val="24"/>
          <w:lang w:eastAsia="pl-PL"/>
        </w:rPr>
        <w:t>*ZŁOŻENIE WIĘKSZEJ ILOŚCI WNIOSKÓW LUB NIEZASTOSOWANIE SIĘ DO ZASAD I LIMITÓW OKREŚLONYCH W PKT 13 </w:t>
      </w:r>
      <w:r w:rsidRPr="00153E42">
        <w:rPr>
          <w:rFonts w:ascii="Times New Roman" w:eastAsia="Times New Roman" w:hAnsi="Times New Roman" w:cs="Times New Roman"/>
          <w:b/>
          <w:bCs/>
          <w:color w:val="1B1B1B"/>
          <w:sz w:val="24"/>
          <w:szCs w:val="24"/>
          <w:u w:val="single"/>
          <w:lang w:eastAsia="pl-PL"/>
        </w:rPr>
        <w:t>SPOWODUJE WYELIMINOWANIE Z OCENY FORMALNEJ I MERYTORYCZNEJ WSZYSTKICH ZŁOŻONYCH WNIOSKÓW.</w:t>
      </w:r>
    </w:p>
    <w:p w:rsidR="001B4C6E" w:rsidRPr="00153E42" w:rsidRDefault="001B4C6E" w:rsidP="00153E42">
      <w:pPr>
        <w:numPr>
          <w:ilvl w:val="0"/>
          <w:numId w:val="8"/>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Jako jedno zadanie mogą być zgłoszone </w:t>
      </w:r>
      <w:r w:rsidRPr="00153E42">
        <w:rPr>
          <w:rFonts w:ascii="Times New Roman" w:eastAsia="Times New Roman" w:hAnsi="Times New Roman" w:cs="Times New Roman"/>
          <w:b/>
          <w:bCs/>
          <w:color w:val="1B1B1B"/>
          <w:sz w:val="24"/>
          <w:szCs w:val="24"/>
          <w:lang w:eastAsia="pl-PL"/>
        </w:rPr>
        <w:t>maksymalnie trzy odcinki drogi/dróg</w:t>
      </w:r>
      <w:r w:rsidRPr="00153E42">
        <w:rPr>
          <w:rFonts w:ascii="Times New Roman" w:eastAsia="Times New Roman" w:hAnsi="Times New Roman" w:cs="Times New Roman"/>
          <w:color w:val="1B1B1B"/>
          <w:sz w:val="24"/>
          <w:szCs w:val="24"/>
          <w:lang w:eastAsia="pl-PL"/>
        </w:rPr>
        <w:t>, spełniające wymagania (nie dotyczy remontów):</w:t>
      </w:r>
    </w:p>
    <w:p w:rsidR="001B4C6E" w:rsidRPr="00153E42" w:rsidRDefault="001B4C6E" w:rsidP="00153E42">
      <w:pPr>
        <w:numPr>
          <w:ilvl w:val="1"/>
          <w:numId w:val="8"/>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przewiduje się na nich prowadzenie robót budowlanych,</w:t>
      </w:r>
    </w:p>
    <w:p w:rsidR="001B4C6E" w:rsidRPr="00153E42" w:rsidRDefault="001B4C6E" w:rsidP="00153E42">
      <w:pPr>
        <w:numPr>
          <w:ilvl w:val="1"/>
          <w:numId w:val="8"/>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pojedynczy odcinek ma charakter ciągły (nieprzerwany) oraz jest jednorodny pod względem parametrów funkcjonalnych i technicznych,</w:t>
      </w:r>
    </w:p>
    <w:p w:rsidR="001B4C6E" w:rsidRPr="00153E42" w:rsidRDefault="001B4C6E" w:rsidP="00153E42">
      <w:pPr>
        <w:numPr>
          <w:ilvl w:val="1"/>
          <w:numId w:val="8"/>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w ramach jednego odcinka szerokość pasa/pasów ruchu jest taka sama,</w:t>
      </w:r>
    </w:p>
    <w:p w:rsidR="001B4C6E" w:rsidRPr="00153E42" w:rsidRDefault="001B4C6E" w:rsidP="00153E42">
      <w:pPr>
        <w:numPr>
          <w:ilvl w:val="1"/>
          <w:numId w:val="8"/>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jeden odcinek obejmuje drogę publiczną o jednym numerze, przy czym dopuszcza się wydzielenie na drodze publicznej o jednym numerze dwóch lub trzech odcinków,</w:t>
      </w:r>
    </w:p>
    <w:p w:rsidR="001B4C6E" w:rsidRPr="00153E42" w:rsidRDefault="001B4C6E" w:rsidP="00153E42">
      <w:pPr>
        <w:numPr>
          <w:ilvl w:val="1"/>
          <w:numId w:val="8"/>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każdy odcinek może posiadać inną klasę, o której mowa w § 4 rozporządzenia Ministra Transportu i Gospodarki Wodnej z dnia 2 marca 1999 r. w sprawie warunków technicznych, jakim powinny odpowiadać drogi publiczne ich usytuowanie (Dz. U. z 2016 r. poz. 124 z późn.zm.), właściwą dla danej kategorii drogi.</w:t>
      </w:r>
    </w:p>
    <w:p w:rsidR="001B4C6E" w:rsidRPr="00153E42" w:rsidRDefault="001B4C6E" w:rsidP="00153E42">
      <w:pPr>
        <w:numPr>
          <w:ilvl w:val="1"/>
          <w:numId w:val="8"/>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Na jednym odcinku prowadzone będą roboty budowlane jednego</w:t>
      </w:r>
      <w:r w:rsidR="00E277E2" w:rsidRPr="00153E42">
        <w:rPr>
          <w:rFonts w:ascii="Times New Roman" w:eastAsia="Times New Roman" w:hAnsi="Times New Roman" w:cs="Times New Roman"/>
          <w:color w:val="1B1B1B"/>
          <w:sz w:val="24"/>
          <w:szCs w:val="24"/>
          <w:lang w:eastAsia="pl-PL"/>
        </w:rPr>
        <w:t xml:space="preserve"> rodzaju,</w:t>
      </w:r>
      <w:r w:rsidRPr="00153E42">
        <w:rPr>
          <w:rFonts w:ascii="Times New Roman" w:eastAsia="Times New Roman" w:hAnsi="Times New Roman" w:cs="Times New Roman"/>
          <w:color w:val="1B1B1B"/>
          <w:sz w:val="24"/>
          <w:szCs w:val="24"/>
          <w:lang w:eastAsia="pl-PL"/>
        </w:rPr>
        <w:t> w przypadku budowy, rozbudowy i przebudowy drogi – na każdym odcinku mogą być wykonywane roboty budowlane innego rodzaju.</w:t>
      </w:r>
    </w:p>
    <w:p w:rsidR="001B4C6E" w:rsidRPr="00153E42" w:rsidRDefault="001B4C6E" w:rsidP="00153E42">
      <w:pPr>
        <w:numPr>
          <w:ilvl w:val="1"/>
          <w:numId w:val="8"/>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W przypadku dróg o różnych numerach każdy odcinek drogi jest powiązany z innym odcinkiem zgłoszonym w ramach zadania w jeden z następujących sposobów:</w:t>
      </w:r>
    </w:p>
    <w:p w:rsidR="001B4C6E" w:rsidRPr="00153E42" w:rsidRDefault="001B4C6E" w:rsidP="00153E42">
      <w:pPr>
        <w:numPr>
          <w:ilvl w:val="0"/>
          <w:numId w:val="9"/>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dwa różne odcinki mają jeden punkt wspólny, łączący ich początek i koniec, dwa końce lub dwa początki, zgodnie z kilometrażem,</w:t>
      </w:r>
    </w:p>
    <w:p w:rsidR="001B4C6E" w:rsidRPr="00153E42" w:rsidRDefault="001B4C6E" w:rsidP="00153E42">
      <w:pPr>
        <w:numPr>
          <w:ilvl w:val="0"/>
          <w:numId w:val="9"/>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dwa różne odcinki krzyżują się ze sobą, między początkiem i końcem, dwoma końcami lub dwoma początkami dwóch różnych odcinków znajdują się wyłącznie odcinki zbudowane, przebudowane, rozbudowane lub wyremontowane w ciągu ostatnich 3 lat lub skrzyżowania o parametrach niewymagających wykonywania na nich robót budowlanych.</w:t>
      </w:r>
    </w:p>
    <w:p w:rsidR="001B4C6E" w:rsidRPr="00153E42" w:rsidRDefault="001B4C6E" w:rsidP="00153E42">
      <w:pPr>
        <w:numPr>
          <w:ilvl w:val="0"/>
          <w:numId w:val="10"/>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We wniosku o dofinansowanie określa się przewidywany koszt i czas realizacji zadania oraz termin dokonywania wypłat na rzecz wykonawcy zadania.</w:t>
      </w:r>
    </w:p>
    <w:p w:rsidR="001B4C6E" w:rsidRPr="00153E42" w:rsidRDefault="001B4C6E" w:rsidP="00153E42">
      <w:pPr>
        <w:shd w:val="clear" w:color="auto" w:fill="FFFFFF"/>
        <w:spacing w:after="0" w:line="240" w:lineRule="auto"/>
        <w:ind w:left="42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w:t>
      </w:r>
      <w:r w:rsidRPr="00153E42">
        <w:rPr>
          <w:rFonts w:ascii="Times New Roman" w:eastAsia="Times New Roman" w:hAnsi="Times New Roman" w:cs="Times New Roman"/>
          <w:b/>
          <w:bCs/>
          <w:color w:val="1B1B1B"/>
          <w:sz w:val="24"/>
          <w:szCs w:val="24"/>
          <w:lang w:eastAsia="pl-PL"/>
        </w:rPr>
        <w:t>Dofinansowanie na rok 202</w:t>
      </w:r>
      <w:r w:rsidR="00800BF4" w:rsidRPr="00153E42">
        <w:rPr>
          <w:rFonts w:ascii="Times New Roman" w:eastAsia="Times New Roman" w:hAnsi="Times New Roman" w:cs="Times New Roman"/>
          <w:b/>
          <w:bCs/>
          <w:color w:val="1B1B1B"/>
          <w:sz w:val="24"/>
          <w:szCs w:val="24"/>
          <w:lang w:eastAsia="pl-PL"/>
        </w:rPr>
        <w:t>3</w:t>
      </w:r>
      <w:r w:rsidRPr="00153E42">
        <w:rPr>
          <w:rFonts w:ascii="Times New Roman" w:eastAsia="Times New Roman" w:hAnsi="Times New Roman" w:cs="Times New Roman"/>
          <w:b/>
          <w:bCs/>
          <w:color w:val="1B1B1B"/>
          <w:sz w:val="24"/>
          <w:szCs w:val="24"/>
          <w:lang w:eastAsia="pl-PL"/>
        </w:rPr>
        <w:t xml:space="preserve"> zostanie wypłacone </w:t>
      </w:r>
      <w:r w:rsidR="00153E42">
        <w:rPr>
          <w:rFonts w:ascii="Times New Roman" w:eastAsia="Times New Roman" w:hAnsi="Times New Roman" w:cs="Times New Roman"/>
          <w:b/>
          <w:bCs/>
          <w:color w:val="1B1B1B"/>
          <w:sz w:val="24"/>
          <w:szCs w:val="24"/>
          <w:u w:val="single"/>
          <w:lang w:eastAsia="pl-PL"/>
        </w:rPr>
        <w:t>do 20</w:t>
      </w:r>
      <w:r w:rsidRPr="00153E42">
        <w:rPr>
          <w:rFonts w:ascii="Times New Roman" w:eastAsia="Times New Roman" w:hAnsi="Times New Roman" w:cs="Times New Roman"/>
          <w:b/>
          <w:bCs/>
          <w:color w:val="1B1B1B"/>
          <w:sz w:val="24"/>
          <w:szCs w:val="24"/>
          <w:u w:val="single"/>
          <w:lang w:eastAsia="pl-PL"/>
        </w:rPr>
        <w:t xml:space="preserve"> grudnia 202</w:t>
      </w:r>
      <w:r w:rsidR="00E277E2" w:rsidRPr="00153E42">
        <w:rPr>
          <w:rFonts w:ascii="Times New Roman" w:eastAsia="Times New Roman" w:hAnsi="Times New Roman" w:cs="Times New Roman"/>
          <w:b/>
          <w:bCs/>
          <w:color w:val="1B1B1B"/>
          <w:sz w:val="24"/>
          <w:szCs w:val="24"/>
          <w:u w:val="single"/>
          <w:lang w:eastAsia="pl-PL"/>
        </w:rPr>
        <w:t>3</w:t>
      </w:r>
      <w:r w:rsidRPr="00153E42">
        <w:rPr>
          <w:rFonts w:ascii="Times New Roman" w:eastAsia="Times New Roman" w:hAnsi="Times New Roman" w:cs="Times New Roman"/>
          <w:b/>
          <w:bCs/>
          <w:color w:val="1B1B1B"/>
          <w:sz w:val="24"/>
          <w:szCs w:val="24"/>
          <w:u w:val="single"/>
          <w:lang w:eastAsia="pl-PL"/>
        </w:rPr>
        <w:t xml:space="preserve"> r.</w:t>
      </w:r>
    </w:p>
    <w:p w:rsidR="001B4C6E" w:rsidRPr="00153E42" w:rsidRDefault="001B4C6E" w:rsidP="00153E42">
      <w:pPr>
        <w:numPr>
          <w:ilvl w:val="0"/>
          <w:numId w:val="11"/>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Do wniosku o dofinansowanie zadania należy załączyć:</w:t>
      </w:r>
    </w:p>
    <w:p w:rsidR="001B4C6E" w:rsidRPr="00153E42" w:rsidRDefault="001B4C6E" w:rsidP="00153E42">
      <w:pPr>
        <w:numPr>
          <w:ilvl w:val="0"/>
          <w:numId w:val="12"/>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mapę poglądową umożliwiającą zlokalizowanie przedmiotu inwestycji w terenie, w szczególności względem innych dróg w okolicy wraz z zaznaczonymi elementami mającymi wpływ na ocenę merytoryczną wniosku, sporządzoną w skali oraz w sposób umożliwiający ich identyfikację i właściwą ocenę inwestycji,</w:t>
      </w:r>
    </w:p>
    <w:p w:rsidR="001B4C6E" w:rsidRPr="00153E42" w:rsidRDefault="001B4C6E" w:rsidP="00153E42">
      <w:pPr>
        <w:numPr>
          <w:ilvl w:val="0"/>
          <w:numId w:val="12"/>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opis zawierający charakterystykę zadania, które mają znaczenie przy ocenie merytorycznej wniosku (np. opis lokalizacji, tereny/zakłady/instytucje względem drogi, oświadczenie dotyczące kursowania drogą będącą przedmiotem dofinansowania transportu zbiorowego),</w:t>
      </w:r>
    </w:p>
    <w:p w:rsidR="001B4C6E" w:rsidRPr="00153E42" w:rsidRDefault="001B4C6E" w:rsidP="00153E42">
      <w:pPr>
        <w:numPr>
          <w:ilvl w:val="0"/>
          <w:numId w:val="12"/>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harmonogram rzeczowo - finansowy zadania,</w:t>
      </w:r>
    </w:p>
    <w:p w:rsidR="001B4C6E" w:rsidRPr="00153E42" w:rsidRDefault="001B4C6E" w:rsidP="00153E42">
      <w:pPr>
        <w:numPr>
          <w:ilvl w:val="0"/>
          <w:numId w:val="12"/>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wniosek musi być podpisany elektronicznym podpisem kwalifikowalnym przez osobę (osoby) uprawnioną do składania oświadczeń woli w zakresie praw i obowiązków majątkowych w imieniu Beneficjenta. W przypadku pełnomocnictwa, musi być ono udzielone w formie pisemnej pod rygorem nieważności. Z treści pełnomocnictwa musi jednoznacznie wynikać zakres umocowania do czynności związanych ze złożeniem wniosku o dofinansowanie (aplikowania o środki).</w:t>
      </w:r>
    </w:p>
    <w:p w:rsidR="001B4C6E" w:rsidRPr="00153E42" w:rsidRDefault="001B4C6E" w:rsidP="00153E42">
      <w:pPr>
        <w:numPr>
          <w:ilvl w:val="0"/>
          <w:numId w:val="13"/>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b/>
          <w:bCs/>
          <w:color w:val="1B1B1B"/>
          <w:sz w:val="24"/>
          <w:szCs w:val="24"/>
          <w:lang w:eastAsia="pl-PL"/>
        </w:rPr>
        <w:t>Koszty niekwalifikowalne realizacji zadania obejmują w szczególności:</w:t>
      </w:r>
    </w:p>
    <w:p w:rsidR="001B4C6E" w:rsidRPr="00153E42" w:rsidRDefault="001B4C6E" w:rsidP="00153E42">
      <w:pPr>
        <w:numPr>
          <w:ilvl w:val="0"/>
          <w:numId w:val="14"/>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lastRenderedPageBreak/>
        <w:t>infrastruktura techniczna niezwiązana z drogą, o której mowa w § 140 ust. 1 i 2 rozporządzenia Ministra Transportu i Gospodarki Morskiej z dnia 2 marca 1999 r. w sprawie warunków technicznych, jakim powinny odpowiadać drogi publiczne i ich usytuowanie (Dz.U. z 2016 r. poz. 124, z późn.zm.),</w:t>
      </w:r>
    </w:p>
    <w:p w:rsidR="001B4C6E" w:rsidRPr="00153E42" w:rsidRDefault="001B4C6E" w:rsidP="00153E42">
      <w:pPr>
        <w:numPr>
          <w:ilvl w:val="0"/>
          <w:numId w:val="14"/>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koszty nabywania nieruchomości  pod pasy drogowe,</w:t>
      </w:r>
    </w:p>
    <w:p w:rsidR="001B4C6E" w:rsidRPr="00153E42" w:rsidRDefault="001B4C6E" w:rsidP="00153E42">
      <w:pPr>
        <w:numPr>
          <w:ilvl w:val="0"/>
          <w:numId w:val="14"/>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budowę, przebudowę lub remont dróg lub ich części, dla których wnioskodawca nie jest ustawowym zarządcą, z wyjątkiem robót na skrzyżowaniu z drogą wyższej kategorii, które są realizowane zgodnie z art. 25 ust. 2 ustawy z dnia 21 marca 1985 r. o drogach publicznych, jeśli skrzyżowanie to jest elementem składowym wniosku przedłożonego do oceny,</w:t>
      </w:r>
    </w:p>
    <w:p w:rsidR="001B4C6E" w:rsidRPr="00153E42" w:rsidRDefault="001B4C6E" w:rsidP="00153E42">
      <w:pPr>
        <w:numPr>
          <w:ilvl w:val="0"/>
          <w:numId w:val="14"/>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roboty oraz koszty robót realizowanych poza pasem drogowym drogi będącej przedmiotem wniosku,</w:t>
      </w:r>
    </w:p>
    <w:p w:rsidR="001B4C6E" w:rsidRPr="00153E42" w:rsidRDefault="001B4C6E" w:rsidP="00153E42">
      <w:pPr>
        <w:numPr>
          <w:ilvl w:val="0"/>
          <w:numId w:val="14"/>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roboty oraz koszty, które powinny być wykonywane w ramach utrzymania drogi.</w:t>
      </w:r>
    </w:p>
    <w:p w:rsidR="001B4C6E" w:rsidRPr="00153E42" w:rsidRDefault="001B4C6E" w:rsidP="00153E42">
      <w:pPr>
        <w:numPr>
          <w:ilvl w:val="0"/>
          <w:numId w:val="15"/>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b/>
          <w:bCs/>
          <w:color w:val="1B1B1B"/>
          <w:sz w:val="24"/>
          <w:szCs w:val="24"/>
          <w:lang w:eastAsia="pl-PL"/>
        </w:rPr>
        <w:t>Wniosek nie spełnia wymogów formalnych, gdy:</w:t>
      </w:r>
    </w:p>
    <w:p w:rsidR="001B4C6E" w:rsidRPr="00153E42" w:rsidRDefault="001B4C6E" w:rsidP="00153E42">
      <w:pPr>
        <w:numPr>
          <w:ilvl w:val="1"/>
          <w:numId w:val="15"/>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wnioskodawca nie zastosował się do wzorów określonych dla danego zadania,</w:t>
      </w:r>
    </w:p>
    <w:p w:rsidR="001B4C6E" w:rsidRPr="00153E42" w:rsidRDefault="001B4C6E" w:rsidP="00153E42">
      <w:pPr>
        <w:numPr>
          <w:ilvl w:val="1"/>
          <w:numId w:val="15"/>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nie zawiera wszystkich wymaganych danych lub nie dołączono do niego wszystkich wymaganych załączników,</w:t>
      </w:r>
    </w:p>
    <w:p w:rsidR="001B4C6E" w:rsidRPr="00153E42" w:rsidRDefault="001B4C6E" w:rsidP="00153E42">
      <w:pPr>
        <w:numPr>
          <w:ilvl w:val="1"/>
          <w:numId w:val="15"/>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został złożony po terminie zakończenia naboru wniosków,</w:t>
      </w:r>
    </w:p>
    <w:p w:rsidR="001B4C6E" w:rsidRPr="00153E42" w:rsidRDefault="001B4C6E" w:rsidP="00153E42">
      <w:pPr>
        <w:numPr>
          <w:ilvl w:val="1"/>
          <w:numId w:val="15"/>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dotyczy zadania niepolegającego na budowie, rozbudowie, przebudowie lub remoncie drogi,</w:t>
      </w:r>
    </w:p>
    <w:p w:rsidR="001B4C6E" w:rsidRPr="00153E42" w:rsidRDefault="001B4C6E" w:rsidP="00153E42">
      <w:pPr>
        <w:numPr>
          <w:ilvl w:val="1"/>
          <w:numId w:val="15"/>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dotyczy zadania obejmującego odcinek drogi niebędącej drogą publiczną zaliczoną do kategorii dróg powiatowych lub dróg gminnych, w rozumieniu ustawy z dnia 21 marca 1985 r. o drogach publicznych (Dz.U. z 202</w:t>
      </w:r>
      <w:r w:rsidR="009755EB" w:rsidRPr="00153E42">
        <w:rPr>
          <w:rFonts w:ascii="Times New Roman" w:eastAsia="Times New Roman" w:hAnsi="Times New Roman" w:cs="Times New Roman"/>
          <w:color w:val="1B1B1B"/>
          <w:sz w:val="24"/>
          <w:szCs w:val="24"/>
          <w:lang w:eastAsia="pl-PL"/>
        </w:rPr>
        <w:t>1</w:t>
      </w:r>
      <w:r w:rsidRPr="00153E42">
        <w:rPr>
          <w:rFonts w:ascii="Times New Roman" w:eastAsia="Times New Roman" w:hAnsi="Times New Roman" w:cs="Times New Roman"/>
          <w:color w:val="1B1B1B"/>
          <w:sz w:val="24"/>
          <w:szCs w:val="24"/>
          <w:lang w:eastAsia="pl-PL"/>
        </w:rPr>
        <w:t xml:space="preserve"> r. poz.</w:t>
      </w:r>
      <w:r w:rsidR="009755EB" w:rsidRPr="00153E42">
        <w:rPr>
          <w:rFonts w:ascii="Times New Roman" w:eastAsia="Times New Roman" w:hAnsi="Times New Roman" w:cs="Times New Roman"/>
          <w:color w:val="1B1B1B"/>
          <w:sz w:val="24"/>
          <w:szCs w:val="24"/>
          <w:lang w:eastAsia="pl-PL"/>
        </w:rPr>
        <w:t>1376</w:t>
      </w:r>
      <w:r w:rsidRPr="00153E42">
        <w:rPr>
          <w:rFonts w:ascii="Times New Roman" w:eastAsia="Times New Roman" w:hAnsi="Times New Roman" w:cs="Times New Roman"/>
          <w:color w:val="1B1B1B"/>
          <w:sz w:val="24"/>
          <w:szCs w:val="24"/>
          <w:lang w:eastAsia="pl-PL"/>
        </w:rPr>
        <w:t xml:space="preserve"> z późn.zm.). Wyjątek stanowią zadania mające na celu: wybudowanie nowej drogi i zaliczenie jej, po wybudowaniu i oddaniu do użytkowania, do jednej z wymienionych kategorii albo rozbudowę lub przebudowę drogi wewnętrznej do właściwych parametrów technicznych, a następnie zaliczenie jej do kategorii dróg powiatowych lub gminnych.</w:t>
      </w:r>
    </w:p>
    <w:p w:rsidR="001B4C6E" w:rsidRPr="00153E42" w:rsidRDefault="001B4C6E" w:rsidP="00153E42">
      <w:pPr>
        <w:numPr>
          <w:ilvl w:val="1"/>
          <w:numId w:val="15"/>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dotyczy zadania obejmującego odcinek drogi, dla której wnioskodawca (w dniu złożenia wniosku o dofinansowanie), zgodnie z przepisami ustawy z dnia 21 marca 1985 r. o drogach publicznych (art. 19 ust. 2), nie jest właściwym zarządcą drogi.</w:t>
      </w:r>
    </w:p>
    <w:p w:rsidR="001B4C6E" w:rsidRPr="00153E42" w:rsidRDefault="001B4C6E" w:rsidP="00153E42">
      <w:pPr>
        <w:numPr>
          <w:ilvl w:val="1"/>
          <w:numId w:val="15"/>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dotyczy zadania złożonego przez dwóch wnioskodawców obejmującego swym zakresem dwa (lub więcej) odcinki dróg, dla których zarządcy są różni,</w:t>
      </w:r>
    </w:p>
    <w:p w:rsidR="001B4C6E" w:rsidRPr="00153E42" w:rsidRDefault="001B4C6E" w:rsidP="00153E42">
      <w:pPr>
        <w:numPr>
          <w:ilvl w:val="1"/>
          <w:numId w:val="15"/>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zadanie będące przedmiotem wniosku jest lub będzie finansowane lub współfinasowane ze środków pochodzących z budżetu państwa lub budżetu Unii Europejskiej,</w:t>
      </w:r>
    </w:p>
    <w:p w:rsidR="001B4C6E" w:rsidRPr="00153E42" w:rsidRDefault="001B4C6E" w:rsidP="00153E42">
      <w:pPr>
        <w:numPr>
          <w:ilvl w:val="1"/>
          <w:numId w:val="15"/>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wnioskowana kwota dofinansowania przekracza maksymalną wartość, tj. 30 mln zł,</w:t>
      </w:r>
    </w:p>
    <w:p w:rsidR="001B4C6E" w:rsidRPr="00153E42" w:rsidRDefault="001B4C6E" w:rsidP="00153E42">
      <w:pPr>
        <w:numPr>
          <w:ilvl w:val="1"/>
          <w:numId w:val="15"/>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 nie został podpisany przez osoby uprawnione do reprezentowania wnioskodawcy.</w:t>
      </w:r>
    </w:p>
    <w:p w:rsidR="001B4C6E" w:rsidRPr="00153E42" w:rsidRDefault="001B4C6E" w:rsidP="00153E42">
      <w:pPr>
        <w:numPr>
          <w:ilvl w:val="0"/>
          <w:numId w:val="15"/>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b/>
          <w:bCs/>
          <w:color w:val="1B1B1B"/>
          <w:sz w:val="24"/>
          <w:szCs w:val="24"/>
          <w:lang w:eastAsia="pl-PL"/>
        </w:rPr>
        <w:t>W przypadku gdy wniosek o dofinansowanie:</w:t>
      </w:r>
    </w:p>
    <w:p w:rsidR="001B4C6E" w:rsidRPr="00153E42" w:rsidRDefault="001B4C6E" w:rsidP="00153E42">
      <w:pPr>
        <w:numPr>
          <w:ilvl w:val="1"/>
          <w:numId w:val="15"/>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nie spełnia wymogów formalnych lub określonych w ogłoszeniu o naborze,</w:t>
      </w:r>
    </w:p>
    <w:p w:rsidR="001B4C6E" w:rsidRPr="00153E42" w:rsidRDefault="001B4C6E" w:rsidP="00153E42">
      <w:pPr>
        <w:numPr>
          <w:ilvl w:val="1"/>
          <w:numId w:val="15"/>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zawiera oczywiste omyłki- komisja wzywa wnioskodawcę, w terminie 7 dni od dnia otrzymania wniosku, do jego uzupełnienia lub poprawienia w nim oczywistych omyłek, w terminie 7 dni od dnia otrzymania wezwania, pod rygorem pozostawienia wniosku bez rozpatrzenia.</w:t>
      </w:r>
    </w:p>
    <w:p w:rsidR="001B4C6E" w:rsidRPr="00153E42" w:rsidRDefault="001B4C6E" w:rsidP="00153E42">
      <w:pPr>
        <w:numPr>
          <w:ilvl w:val="0"/>
          <w:numId w:val="15"/>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b/>
          <w:bCs/>
          <w:color w:val="1B1B1B"/>
          <w:sz w:val="24"/>
          <w:szCs w:val="24"/>
          <w:lang w:eastAsia="pl-PL"/>
        </w:rPr>
        <w:t>Wnioskodawca, uzupełniając lub poprawiając wniosek o dofinansowanie nie może załączyć dokumentów datowanych na dzień po złożeniu wniosku, o czym komisja poucza wnioskodawcę, kierując do niego wezwanie.</w:t>
      </w:r>
    </w:p>
    <w:p w:rsidR="001B4C6E" w:rsidRPr="00153E42" w:rsidRDefault="001B4C6E" w:rsidP="00153E42">
      <w:pPr>
        <w:numPr>
          <w:ilvl w:val="0"/>
          <w:numId w:val="15"/>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b/>
          <w:bCs/>
          <w:color w:val="1B1B1B"/>
          <w:sz w:val="24"/>
          <w:szCs w:val="24"/>
          <w:lang w:eastAsia="pl-PL"/>
        </w:rPr>
        <w:t>Komisja dokonuje oceny wniosków o dofinansowanie, mając na celu wyrównywanie potencjału społeczno-gospodarczego, poprawę jakości życia mieszkańców, zapewnienie spójności terytorialnej na obszarze województwa i biorąc pod uwagę:</w:t>
      </w:r>
    </w:p>
    <w:p w:rsidR="001B4C6E" w:rsidRPr="00153E42" w:rsidRDefault="001B4C6E" w:rsidP="00153E42">
      <w:pPr>
        <w:numPr>
          <w:ilvl w:val="1"/>
          <w:numId w:val="15"/>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poprawę stanu bezpieczeństwa ruchu drogowego;</w:t>
      </w:r>
    </w:p>
    <w:p w:rsidR="001B4C6E" w:rsidRPr="00153E42" w:rsidRDefault="001B4C6E" w:rsidP="00153E42">
      <w:pPr>
        <w:numPr>
          <w:ilvl w:val="1"/>
          <w:numId w:val="15"/>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zapewnienie spójności sieci dróg publicznych;</w:t>
      </w:r>
    </w:p>
    <w:p w:rsidR="001B4C6E" w:rsidRPr="00153E42" w:rsidRDefault="001B4C6E" w:rsidP="00153E42">
      <w:pPr>
        <w:numPr>
          <w:ilvl w:val="1"/>
          <w:numId w:val="15"/>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podnoszenie standardów technicznych dróg powiatowych i dróg gminnych oraz zachowanie jednorodności sieci dróg powiatowych i dróg gminnych pod względem spełniania tych standardów;</w:t>
      </w:r>
    </w:p>
    <w:p w:rsidR="001B4C6E" w:rsidRPr="00153E42" w:rsidRDefault="001B4C6E" w:rsidP="00153E42">
      <w:pPr>
        <w:numPr>
          <w:ilvl w:val="1"/>
          <w:numId w:val="15"/>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lastRenderedPageBreak/>
        <w:t>zwiększenie dostępności transportowej jednostek administracyjnych;</w:t>
      </w:r>
    </w:p>
    <w:p w:rsidR="001B4C6E" w:rsidRPr="00153E42" w:rsidRDefault="001B4C6E" w:rsidP="00153E42">
      <w:pPr>
        <w:numPr>
          <w:ilvl w:val="1"/>
          <w:numId w:val="15"/>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poprawę dostępności terenów inwestycyjnych.</w:t>
      </w:r>
    </w:p>
    <w:p w:rsidR="001B4C6E" w:rsidRPr="00153E42" w:rsidRDefault="001B4C6E" w:rsidP="00153E42">
      <w:pPr>
        <w:numPr>
          <w:ilvl w:val="0"/>
          <w:numId w:val="15"/>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b/>
          <w:bCs/>
          <w:color w:val="1B1B1B"/>
          <w:sz w:val="24"/>
          <w:szCs w:val="24"/>
          <w:lang w:eastAsia="pl-PL"/>
        </w:rPr>
        <w:t>Ocena wniosku jest dokonywana w terminie 30 dni od dnia złożenia wniosku o dofinansowanie, albo jego uzupełnienia lub poprawienia.</w:t>
      </w:r>
    </w:p>
    <w:p w:rsidR="001B4C6E" w:rsidRPr="00153E42" w:rsidRDefault="001B4C6E" w:rsidP="00153E42">
      <w:pPr>
        <w:numPr>
          <w:ilvl w:val="0"/>
          <w:numId w:val="15"/>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b/>
          <w:bCs/>
          <w:color w:val="1B1B1B"/>
          <w:sz w:val="24"/>
          <w:szCs w:val="24"/>
          <w:lang w:eastAsia="pl-PL"/>
        </w:rPr>
        <w:t>Komisja w celu usunięcia wątpliwości dotyczących treści wniosku o dofinansowanie, może wystąpić do wnioskodawcy o udzielenie informacji lub wyjaśnień w wyznaczonym terminie.</w:t>
      </w:r>
    </w:p>
    <w:p w:rsidR="001B4C6E" w:rsidRPr="00153E42" w:rsidRDefault="001B4C6E" w:rsidP="00153E42">
      <w:pPr>
        <w:shd w:val="clear" w:color="auto" w:fill="FFFFFF"/>
        <w:spacing w:after="0" w:line="240" w:lineRule="auto"/>
        <w:ind w:left="42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b/>
          <w:bCs/>
          <w:color w:val="1B1B1B"/>
          <w:sz w:val="24"/>
          <w:szCs w:val="24"/>
          <w:lang w:eastAsia="pl-PL"/>
        </w:rPr>
        <w:t>*W przypadku podania kwot w niepełnych złotych, Komisja zastrzega sobie prawo do dokonania korekty do pełnych złotych.</w:t>
      </w:r>
    </w:p>
    <w:p w:rsidR="001B4C6E" w:rsidRPr="00153E42" w:rsidRDefault="001B4C6E" w:rsidP="00153E42">
      <w:pPr>
        <w:numPr>
          <w:ilvl w:val="0"/>
          <w:numId w:val="16"/>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Na podstawie oceny, Komisja ustala listę zadań powiatowych oraz zadań gminnych rekomendowanych do dofinansowania ze środków Funduszu, która zawiera w szczególności:</w:t>
      </w:r>
    </w:p>
    <w:p w:rsidR="001B4C6E" w:rsidRPr="00153E42" w:rsidRDefault="001B4C6E" w:rsidP="00153E42">
      <w:pPr>
        <w:numPr>
          <w:ilvl w:val="1"/>
          <w:numId w:val="16"/>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przyznane miejsce na liście, uszeregowane od najbardziej do najmniej priorytetowego zadania rekomendowanego do dofinansowania;</w:t>
      </w:r>
    </w:p>
    <w:p w:rsidR="001B4C6E" w:rsidRPr="00153E42" w:rsidRDefault="001B4C6E" w:rsidP="00153E42">
      <w:pPr>
        <w:numPr>
          <w:ilvl w:val="1"/>
          <w:numId w:val="16"/>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nazwę jednostki samorządu terytorialnego będącej beneficjentem dofinansowania;</w:t>
      </w:r>
    </w:p>
    <w:p w:rsidR="001B4C6E" w:rsidRPr="00153E42" w:rsidRDefault="001B4C6E" w:rsidP="00153E42">
      <w:pPr>
        <w:numPr>
          <w:ilvl w:val="1"/>
          <w:numId w:val="16"/>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nazwę zadania;</w:t>
      </w:r>
    </w:p>
    <w:p w:rsidR="001B4C6E" w:rsidRPr="00153E42" w:rsidRDefault="001B4C6E" w:rsidP="00153E42">
      <w:pPr>
        <w:numPr>
          <w:ilvl w:val="1"/>
          <w:numId w:val="16"/>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przewidywany koszt realizacji zadania, ustalony na podstawie informacji zawartej we wniosku o dofinansowanie,</w:t>
      </w:r>
    </w:p>
    <w:p w:rsidR="001B4C6E" w:rsidRPr="00153E42" w:rsidRDefault="001B4C6E" w:rsidP="00153E42">
      <w:pPr>
        <w:numPr>
          <w:ilvl w:val="1"/>
          <w:numId w:val="16"/>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przewidywany okres realizacji zadania;</w:t>
      </w:r>
    </w:p>
    <w:p w:rsidR="001B4C6E" w:rsidRPr="00153E42" w:rsidRDefault="001B4C6E" w:rsidP="00153E42">
      <w:pPr>
        <w:numPr>
          <w:ilvl w:val="1"/>
          <w:numId w:val="16"/>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proponowany procent dofinansowania zadania;</w:t>
      </w:r>
    </w:p>
    <w:p w:rsidR="001B4C6E" w:rsidRPr="00153E42" w:rsidRDefault="001B4C6E" w:rsidP="00153E42">
      <w:pPr>
        <w:numPr>
          <w:ilvl w:val="1"/>
          <w:numId w:val="16"/>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proponowaną kwotę dofinansowania, a w przypadku zadań wieloletnich- proponowaną kwotę dofinansowania w podziale na poszczególne lata.</w:t>
      </w:r>
    </w:p>
    <w:p w:rsidR="001B4C6E" w:rsidRPr="00153E42" w:rsidRDefault="001B4C6E" w:rsidP="00153E42">
      <w:pPr>
        <w:numPr>
          <w:ilvl w:val="0"/>
          <w:numId w:val="16"/>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Komisja pisemnie informuje wnioskodawcę o umieszczeniu zadania na liście.</w:t>
      </w:r>
    </w:p>
    <w:p w:rsidR="001B4C6E" w:rsidRPr="00153E42" w:rsidRDefault="001B4C6E" w:rsidP="00153E42">
      <w:pPr>
        <w:numPr>
          <w:ilvl w:val="0"/>
          <w:numId w:val="16"/>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Beneficjenci, w terminie 14 dni od dnia otrzymania zawiadomienia o przyznaniu dofinansowania zobligowani są do pisemnego potwierdzenia gotowości do zawarcia umowy o dofinansowanie, poprzez akceptację przyznanego poziomu i kwoty dofinansowania.</w:t>
      </w:r>
    </w:p>
    <w:p w:rsidR="001B4C6E" w:rsidRPr="00153E42" w:rsidRDefault="001B4C6E" w:rsidP="00153E42">
      <w:pPr>
        <w:numPr>
          <w:ilvl w:val="0"/>
          <w:numId w:val="16"/>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Lista, o której mowa wyżej może ulec zmianie wyłącznie w przypadku:</w:t>
      </w:r>
    </w:p>
    <w:p w:rsidR="001B4C6E" w:rsidRPr="00153E42" w:rsidRDefault="001B4C6E" w:rsidP="00153E42">
      <w:pPr>
        <w:numPr>
          <w:ilvl w:val="1"/>
          <w:numId w:val="16"/>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rezygnacji wnioskodawcy z udzielonego dofinansowania;</w:t>
      </w:r>
    </w:p>
    <w:p w:rsidR="001B4C6E" w:rsidRPr="00153E42" w:rsidRDefault="001B4C6E" w:rsidP="00153E42">
      <w:pPr>
        <w:numPr>
          <w:ilvl w:val="1"/>
          <w:numId w:val="16"/>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zmniejszenia wysokości dofinansowania w wyniku przeprowadzonego postępowania o udzielenie zamówienia na realizację zadania objętego wnioskiem o dofinansowanie.</w:t>
      </w:r>
    </w:p>
    <w:p w:rsidR="001B4C6E" w:rsidRPr="00153E42" w:rsidRDefault="001B4C6E" w:rsidP="00153E42">
      <w:pPr>
        <w:numPr>
          <w:ilvl w:val="0"/>
          <w:numId w:val="16"/>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W przypadku zmiany listy, zadanie o najwyższym priorytecie do dofinansowania umieszczone na liście rezerwowej jest przenoszone na listę podstawową, do wysokości środków przeznaczonych na dofinansowanie w danym województwie.</w:t>
      </w:r>
    </w:p>
    <w:p w:rsidR="001B4C6E" w:rsidRPr="00153E42" w:rsidRDefault="001B4C6E" w:rsidP="00153E42">
      <w:pPr>
        <w:numPr>
          <w:ilvl w:val="0"/>
          <w:numId w:val="16"/>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Na podstawie listy zadań powiatowych oraz listy zadań gminnych przeznaczonych do dofinansowania w danym województwie, Wojewoda zawiera z wnioskodawcami umowy o udzielenie dofinansowania zadania powiatowego albo zadania gminnego.</w:t>
      </w:r>
    </w:p>
    <w:p w:rsidR="001B4C6E" w:rsidRPr="00153E42" w:rsidRDefault="001B4C6E" w:rsidP="00153E42">
      <w:pPr>
        <w:numPr>
          <w:ilvl w:val="0"/>
          <w:numId w:val="16"/>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Umowa stanowi zapewnienie dofinansowania określonego w niej zadania powiatowego albo zadania gminnego oraz oznacza zaciągnięcie przez Wojewodę zobowiązania do wysokości wskazanej w umowie.</w:t>
      </w:r>
    </w:p>
    <w:p w:rsidR="001B4C6E" w:rsidRPr="00153E42" w:rsidRDefault="001B4C6E" w:rsidP="00153E42">
      <w:pPr>
        <w:numPr>
          <w:ilvl w:val="0"/>
          <w:numId w:val="16"/>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Beneficjent w terminie do 30 dni od daty zawarcia umowy z Wojewodą zobowiązany jest do rozpoczęcia:</w:t>
      </w:r>
    </w:p>
    <w:p w:rsidR="001B4C6E" w:rsidRPr="00153E42" w:rsidRDefault="001B4C6E" w:rsidP="00153E42">
      <w:pPr>
        <w:numPr>
          <w:ilvl w:val="1"/>
          <w:numId w:val="16"/>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robót budowlanych w celu realizacji zadania objętego wnioskiem o dofinansowanie- w przypadku gdy na roboty te nie jest prowadzone postępowanie o udzielenie zamówienia publicznego;</w:t>
      </w:r>
    </w:p>
    <w:p w:rsidR="001B4C6E" w:rsidRPr="00153E42" w:rsidRDefault="001B4C6E" w:rsidP="00153E42">
      <w:pPr>
        <w:numPr>
          <w:ilvl w:val="1"/>
          <w:numId w:val="16"/>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postępowania o udzielenie zamówienia publicznego na realizację zadania objętego wnioskiem o dofinansowanie - w pozostałych przypadkach. W przypadku niedopełnienia w/w obowiązku umowa o dofinansowanie wygasa z mocy prawa.</w:t>
      </w:r>
    </w:p>
    <w:p w:rsidR="001B4C6E" w:rsidRPr="00153E42" w:rsidRDefault="001B4C6E" w:rsidP="00153E42">
      <w:pPr>
        <w:numPr>
          <w:ilvl w:val="0"/>
          <w:numId w:val="16"/>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 xml:space="preserve">Umowa, o której mowa w pkt 29, o udzielenie dofinansowania zadania, którego przewidywany czas realizacji jest nie dłuższy niż 12 miesięcy, wygasa z mocy prawa, jeżeli wnioskodawca w terminie do dnia 15 grudnia roku, na który w planie finansowanym Funduszu przeznaczono </w:t>
      </w:r>
      <w:r w:rsidRPr="00153E42">
        <w:rPr>
          <w:rFonts w:ascii="Times New Roman" w:eastAsia="Times New Roman" w:hAnsi="Times New Roman" w:cs="Times New Roman"/>
          <w:color w:val="1B1B1B"/>
          <w:sz w:val="24"/>
          <w:szCs w:val="24"/>
          <w:lang w:eastAsia="pl-PL"/>
        </w:rPr>
        <w:lastRenderedPageBreak/>
        <w:t>środki na dofinansowanie tego zadania, nie zawrze umowy na realizację zadania objętego wnioskiem o dofinansowanie.</w:t>
      </w:r>
    </w:p>
    <w:p w:rsidR="001B4C6E" w:rsidRPr="00153E42" w:rsidRDefault="001B4C6E" w:rsidP="00153E42">
      <w:pPr>
        <w:numPr>
          <w:ilvl w:val="0"/>
          <w:numId w:val="16"/>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Dofinansowanie może zostać przekazane wnioskodawcy po zawarciu przez niego umowy na realizację zadania objętego wnioskiem o dofinansowanie.</w:t>
      </w:r>
    </w:p>
    <w:p w:rsidR="001B4C6E" w:rsidRPr="00153E42" w:rsidRDefault="001B4C6E" w:rsidP="00153E42">
      <w:pPr>
        <w:numPr>
          <w:ilvl w:val="0"/>
          <w:numId w:val="16"/>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Do procedury udzielania dofinansowania zadań powiatowych oraz zadań gminnych ze środków Funduszu, w tym do:</w:t>
      </w:r>
    </w:p>
    <w:p w:rsidR="001B4C6E" w:rsidRPr="00153E42" w:rsidRDefault="001B4C6E" w:rsidP="00153E42">
      <w:pPr>
        <w:numPr>
          <w:ilvl w:val="1"/>
          <w:numId w:val="16"/>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składania wniosków o dofinansowanie i ich oceny,</w:t>
      </w:r>
    </w:p>
    <w:p w:rsidR="001B4C6E" w:rsidRPr="00153E42" w:rsidRDefault="001B4C6E" w:rsidP="00153E42">
      <w:pPr>
        <w:numPr>
          <w:ilvl w:val="1"/>
          <w:numId w:val="16"/>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ustalania list,</w:t>
      </w:r>
    </w:p>
    <w:p w:rsidR="001B4C6E" w:rsidRPr="00153E42" w:rsidRDefault="001B4C6E" w:rsidP="00153E42">
      <w:pPr>
        <w:numPr>
          <w:ilvl w:val="1"/>
          <w:numId w:val="16"/>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wprowadzania na listach zmian oraz zatwierdzania tych list,</w:t>
      </w:r>
    </w:p>
    <w:p w:rsidR="001B4C6E" w:rsidRPr="00153E42" w:rsidRDefault="001B4C6E" w:rsidP="00153E42">
      <w:pPr>
        <w:shd w:val="clear" w:color="auto" w:fill="FFFFFF"/>
        <w:spacing w:after="240" w:line="240" w:lineRule="auto"/>
        <w:ind w:left="495"/>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 nie stosuje się przepisów ustawy z dnia 14 czerwca 1960 r.- Kodeks postępowania administracyjnego (Dz.U. z 2021 r. poz. 735 z późn.zm.), z wyjątkiem przepisów dotyczących doręczeń i sposobu obliczania terminów.</w:t>
      </w:r>
    </w:p>
    <w:p w:rsidR="001B4C6E" w:rsidRPr="00153E42" w:rsidRDefault="001B4C6E" w:rsidP="00153E42">
      <w:pPr>
        <w:numPr>
          <w:ilvl w:val="0"/>
          <w:numId w:val="17"/>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Obowiązujące dokumenty dotyczące naboru zostały umieszczone na stronie internetowej Łódzkiego Urzędu Wojewódzkiego w Łodzi pod adresem: https://www.gov.pl/web/uw-lodzki/ogloszenia.</w:t>
      </w:r>
    </w:p>
    <w:p w:rsidR="001B4C6E" w:rsidRPr="00153E42" w:rsidRDefault="001B4C6E" w:rsidP="00153E42">
      <w:pPr>
        <w:shd w:val="clear" w:color="auto" w:fill="FFFFFF"/>
        <w:spacing w:after="0" w:line="240" w:lineRule="auto"/>
        <w:ind w:left="42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b/>
          <w:bCs/>
          <w:color w:val="1B1B1B"/>
          <w:sz w:val="24"/>
          <w:szCs w:val="24"/>
          <w:lang w:eastAsia="pl-PL"/>
        </w:rPr>
        <w:t>Termin składania wniosków: 30 dni od dnia ogłoszenia naboru.</w:t>
      </w:r>
    </w:p>
    <w:p w:rsidR="001B4C6E" w:rsidRPr="00153E42" w:rsidRDefault="001B4C6E" w:rsidP="00153E42">
      <w:pPr>
        <w:shd w:val="clear" w:color="auto" w:fill="FFFFFF"/>
        <w:spacing w:after="240" w:line="240" w:lineRule="auto"/>
        <w:ind w:left="75"/>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Wnioski złożone po tym terminie nie będą rozpatrywane.</w:t>
      </w:r>
      <w:r w:rsidRPr="00153E42">
        <w:rPr>
          <w:rFonts w:ascii="Times New Roman" w:eastAsia="Times New Roman" w:hAnsi="Times New Roman" w:cs="Times New Roman"/>
          <w:color w:val="1B1B1B"/>
          <w:sz w:val="24"/>
          <w:szCs w:val="24"/>
          <w:lang w:eastAsia="pl-PL"/>
        </w:rPr>
        <w:br/>
        <w:t>(decyduje data wpływu do Łódzkiego Urzędu Wojewódzkiego w Łodzi)</w:t>
      </w:r>
    </w:p>
    <w:p w:rsidR="001B4C6E" w:rsidRPr="00153E42" w:rsidRDefault="001B4C6E" w:rsidP="00153E42">
      <w:pPr>
        <w:shd w:val="clear" w:color="auto" w:fill="FFFFFF"/>
        <w:spacing w:after="0" w:line="240" w:lineRule="auto"/>
        <w:ind w:left="75"/>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b/>
          <w:bCs/>
          <w:color w:val="1B1B1B"/>
          <w:sz w:val="24"/>
          <w:szCs w:val="24"/>
          <w:lang w:eastAsia="pl-PL"/>
        </w:rPr>
        <w:t xml:space="preserve">Wnioski o dofinansowanie należy składać WYŁĄCZNIE: w wersji elektronicznej za pomocą platformy </w:t>
      </w:r>
      <w:proofErr w:type="spellStart"/>
      <w:r w:rsidRPr="00153E42">
        <w:rPr>
          <w:rFonts w:ascii="Times New Roman" w:eastAsia="Times New Roman" w:hAnsi="Times New Roman" w:cs="Times New Roman"/>
          <w:b/>
          <w:bCs/>
          <w:color w:val="1B1B1B"/>
          <w:sz w:val="24"/>
          <w:szCs w:val="24"/>
          <w:lang w:eastAsia="pl-PL"/>
        </w:rPr>
        <w:t>ePUAP</w:t>
      </w:r>
      <w:proofErr w:type="spellEnd"/>
      <w:r w:rsidRPr="00153E42">
        <w:rPr>
          <w:rFonts w:ascii="Times New Roman" w:eastAsia="Times New Roman" w:hAnsi="Times New Roman" w:cs="Times New Roman"/>
          <w:b/>
          <w:bCs/>
          <w:color w:val="1B1B1B"/>
          <w:sz w:val="24"/>
          <w:szCs w:val="24"/>
          <w:lang w:eastAsia="pl-PL"/>
        </w:rPr>
        <w:t>: /</w:t>
      </w:r>
      <w:proofErr w:type="spellStart"/>
      <w:r w:rsidRPr="00153E42">
        <w:rPr>
          <w:rFonts w:ascii="Times New Roman" w:eastAsia="Times New Roman" w:hAnsi="Times New Roman" w:cs="Times New Roman"/>
          <w:b/>
          <w:bCs/>
          <w:color w:val="1B1B1B"/>
          <w:sz w:val="24"/>
          <w:szCs w:val="24"/>
          <w:lang w:eastAsia="pl-PL"/>
        </w:rPr>
        <w:t>lodzuw</w:t>
      </w:r>
      <w:proofErr w:type="spellEnd"/>
      <w:r w:rsidRPr="00153E42">
        <w:rPr>
          <w:rFonts w:ascii="Times New Roman" w:eastAsia="Times New Roman" w:hAnsi="Times New Roman" w:cs="Times New Roman"/>
          <w:b/>
          <w:bCs/>
          <w:color w:val="1B1B1B"/>
          <w:sz w:val="24"/>
          <w:szCs w:val="24"/>
          <w:lang w:eastAsia="pl-PL"/>
        </w:rPr>
        <w:t>/skrytka.</w:t>
      </w:r>
    </w:p>
    <w:p w:rsidR="001B4C6E" w:rsidRPr="00153E42" w:rsidRDefault="001B4C6E" w:rsidP="00153E42">
      <w:pPr>
        <w:shd w:val="clear" w:color="auto" w:fill="FFFFFF"/>
        <w:spacing w:after="0" w:line="240" w:lineRule="auto"/>
        <w:ind w:left="42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b/>
          <w:bCs/>
          <w:color w:val="1B1B1B"/>
          <w:sz w:val="24"/>
          <w:szCs w:val="24"/>
          <w:lang w:eastAsia="pl-PL"/>
        </w:rPr>
        <w:t>Akceptowalnymi formatami plików dołączanych do formularzy są:</w:t>
      </w:r>
    </w:p>
    <w:p w:rsidR="001B4C6E" w:rsidRPr="00153E42" w:rsidRDefault="001B4C6E" w:rsidP="00153E42">
      <w:pPr>
        <w:numPr>
          <w:ilvl w:val="0"/>
          <w:numId w:val="18"/>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DOC, DOCX, RTF, ODT, TXT, PDF</w:t>
      </w:r>
    </w:p>
    <w:p w:rsidR="001B4C6E" w:rsidRPr="00153E42" w:rsidRDefault="001B4C6E" w:rsidP="00153E42">
      <w:pPr>
        <w:numPr>
          <w:ilvl w:val="0"/>
          <w:numId w:val="18"/>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XLS, XSLX, ODS</w:t>
      </w:r>
    </w:p>
    <w:p w:rsidR="001B4C6E" w:rsidRPr="00153E42" w:rsidRDefault="001B4C6E" w:rsidP="00153E42">
      <w:pPr>
        <w:numPr>
          <w:ilvl w:val="0"/>
          <w:numId w:val="18"/>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GIF, TIF, JPG, PNG</w:t>
      </w:r>
    </w:p>
    <w:p w:rsidR="001B4C6E" w:rsidRPr="00153E42" w:rsidRDefault="001B4C6E" w:rsidP="00153E42">
      <w:pPr>
        <w:shd w:val="clear" w:color="auto" w:fill="FFFFFF"/>
        <w:spacing w:after="0" w:line="240" w:lineRule="auto"/>
        <w:ind w:left="75"/>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b/>
          <w:bCs/>
          <w:color w:val="1B1B1B"/>
          <w:sz w:val="24"/>
          <w:szCs w:val="24"/>
          <w:lang w:eastAsia="pl-PL"/>
        </w:rPr>
        <w:t>Zapraszam wszystkie samorządy z terenu województwa łódzkiego do indywidualnego kontaktu z Łódzkim Urzędem Wojewódzkim w Łodzi.</w:t>
      </w:r>
    </w:p>
    <w:p w:rsidR="001B4C6E" w:rsidRPr="00153E42" w:rsidRDefault="001B4C6E" w:rsidP="00153E42">
      <w:pPr>
        <w:numPr>
          <w:ilvl w:val="0"/>
          <w:numId w:val="19"/>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Maria Tałajko - </w:t>
      </w:r>
      <w:r w:rsidRPr="00153E42">
        <w:rPr>
          <w:rFonts w:ascii="Times New Roman" w:eastAsia="Times New Roman" w:hAnsi="Times New Roman" w:cs="Times New Roman"/>
          <w:b/>
          <w:bCs/>
          <w:color w:val="1B1B1B"/>
          <w:sz w:val="24"/>
          <w:szCs w:val="24"/>
          <w:lang w:eastAsia="pl-PL"/>
        </w:rPr>
        <w:t>Kierownik Oddziału Inwestycji - (42) 664 15 24</w:t>
      </w:r>
    </w:p>
    <w:p w:rsidR="001B4C6E" w:rsidRPr="00153E42" w:rsidRDefault="001B4C6E" w:rsidP="00153E42">
      <w:pPr>
        <w:numPr>
          <w:ilvl w:val="0"/>
          <w:numId w:val="19"/>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Pracownicy Wydziału Rolnictwa i Transportu, Oddziału Inwestycji</w:t>
      </w:r>
    </w:p>
    <w:p w:rsidR="001B4C6E" w:rsidRPr="00153E42" w:rsidRDefault="001B4C6E" w:rsidP="00153E42">
      <w:pPr>
        <w:shd w:val="clear" w:color="auto" w:fill="FFFFFF"/>
        <w:spacing w:after="0" w:line="240" w:lineRule="auto"/>
        <w:ind w:left="855"/>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b/>
          <w:bCs/>
          <w:color w:val="1B1B1B"/>
          <w:sz w:val="24"/>
          <w:szCs w:val="24"/>
          <w:lang w:eastAsia="pl-PL"/>
        </w:rPr>
        <w:t>(42) 664 11 59 -</w:t>
      </w:r>
      <w:r w:rsidRPr="00153E42">
        <w:rPr>
          <w:rFonts w:ascii="Times New Roman" w:eastAsia="Times New Roman" w:hAnsi="Times New Roman" w:cs="Times New Roman"/>
          <w:color w:val="1B1B1B"/>
          <w:sz w:val="24"/>
          <w:szCs w:val="24"/>
          <w:lang w:eastAsia="pl-PL"/>
        </w:rPr>
        <w:t> Marcin Bucewka, Iwona Ciepłuch,</w:t>
      </w:r>
    </w:p>
    <w:p w:rsidR="001B4C6E" w:rsidRPr="00153E42" w:rsidRDefault="001B4C6E" w:rsidP="00153E42">
      <w:pPr>
        <w:shd w:val="clear" w:color="auto" w:fill="FFFFFF"/>
        <w:spacing w:after="0" w:line="240" w:lineRule="auto"/>
        <w:ind w:left="855"/>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b/>
          <w:bCs/>
          <w:color w:val="1B1B1B"/>
          <w:sz w:val="24"/>
          <w:szCs w:val="24"/>
          <w:lang w:eastAsia="pl-PL"/>
        </w:rPr>
        <w:t>(42) 664 11 97 -</w:t>
      </w:r>
      <w:r w:rsidRPr="00153E42">
        <w:rPr>
          <w:rFonts w:ascii="Times New Roman" w:eastAsia="Times New Roman" w:hAnsi="Times New Roman" w:cs="Times New Roman"/>
          <w:color w:val="1B1B1B"/>
          <w:sz w:val="24"/>
          <w:szCs w:val="24"/>
          <w:lang w:eastAsia="pl-PL"/>
        </w:rPr>
        <w:t> Paulina Ceglarek,</w:t>
      </w:r>
    </w:p>
    <w:p w:rsidR="001B4C6E" w:rsidRPr="00153E42" w:rsidRDefault="001B4C6E" w:rsidP="00153E42">
      <w:pPr>
        <w:shd w:val="clear" w:color="auto" w:fill="FFFFFF"/>
        <w:spacing w:after="0" w:line="240" w:lineRule="auto"/>
        <w:ind w:left="855"/>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b/>
          <w:bCs/>
          <w:color w:val="1B1B1B"/>
          <w:sz w:val="24"/>
          <w:szCs w:val="24"/>
          <w:lang w:eastAsia="pl-PL"/>
        </w:rPr>
        <w:t>(42) 664 12 13 - </w:t>
      </w:r>
      <w:r w:rsidRPr="00153E42">
        <w:rPr>
          <w:rFonts w:ascii="Times New Roman" w:eastAsia="Times New Roman" w:hAnsi="Times New Roman" w:cs="Times New Roman"/>
          <w:color w:val="1B1B1B"/>
          <w:sz w:val="24"/>
          <w:szCs w:val="24"/>
          <w:lang w:eastAsia="pl-PL"/>
        </w:rPr>
        <w:t>Adam Lesiak,</w:t>
      </w:r>
      <w:r w:rsidR="00800BF4" w:rsidRPr="00153E42">
        <w:rPr>
          <w:rFonts w:ascii="Times New Roman" w:eastAsia="Times New Roman" w:hAnsi="Times New Roman" w:cs="Times New Roman"/>
          <w:color w:val="1B1B1B"/>
          <w:sz w:val="24"/>
          <w:szCs w:val="24"/>
          <w:lang w:eastAsia="pl-PL"/>
        </w:rPr>
        <w:t xml:space="preserve"> Elżbieta Kulawińska, Sebastian Sochaczewski,</w:t>
      </w:r>
    </w:p>
    <w:p w:rsidR="001B4C6E" w:rsidRPr="00153E42" w:rsidRDefault="001B4C6E" w:rsidP="00153E42">
      <w:pPr>
        <w:numPr>
          <w:ilvl w:val="0"/>
          <w:numId w:val="20"/>
        </w:numPr>
        <w:shd w:val="clear" w:color="auto" w:fill="FFFFFF"/>
        <w:spacing w:after="0" w:line="240" w:lineRule="auto"/>
        <w:ind w:left="0"/>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b/>
          <w:bCs/>
          <w:color w:val="1B1B1B"/>
          <w:sz w:val="24"/>
          <w:szCs w:val="24"/>
          <w:lang w:eastAsia="pl-PL"/>
        </w:rPr>
        <w:t>Sekretariat Wydziału Rolnictwa i Transportu - (42) 664 11 85.</w:t>
      </w:r>
    </w:p>
    <w:p w:rsidR="001B4C6E" w:rsidRPr="00153E42" w:rsidRDefault="001B4C6E" w:rsidP="00153E42">
      <w:pPr>
        <w:shd w:val="clear" w:color="auto" w:fill="FFFFFF"/>
        <w:spacing w:after="240" w:line="240" w:lineRule="auto"/>
        <w:jc w:val="both"/>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color w:val="1B1B1B"/>
          <w:sz w:val="24"/>
          <w:szCs w:val="24"/>
          <w:lang w:eastAsia="pl-PL"/>
        </w:rPr>
        <w:t> </w:t>
      </w:r>
    </w:p>
    <w:p w:rsidR="001B4C6E" w:rsidRPr="00153E42" w:rsidRDefault="001B4C6E" w:rsidP="00153E42">
      <w:pPr>
        <w:shd w:val="clear" w:color="auto" w:fill="FFFFFF"/>
        <w:spacing w:after="0" w:line="240" w:lineRule="auto"/>
        <w:ind w:left="5595"/>
        <w:jc w:val="center"/>
        <w:textAlignment w:val="baseline"/>
        <w:rPr>
          <w:rFonts w:ascii="Times New Roman" w:eastAsia="Times New Roman" w:hAnsi="Times New Roman" w:cs="Times New Roman"/>
          <w:color w:val="1B1B1B"/>
          <w:sz w:val="24"/>
          <w:szCs w:val="24"/>
          <w:lang w:eastAsia="pl-PL"/>
        </w:rPr>
      </w:pPr>
      <w:r w:rsidRPr="00153E42">
        <w:rPr>
          <w:rFonts w:ascii="Times New Roman" w:eastAsia="Times New Roman" w:hAnsi="Times New Roman" w:cs="Times New Roman"/>
          <w:b/>
          <w:bCs/>
          <w:color w:val="1B1B1B"/>
          <w:sz w:val="24"/>
          <w:szCs w:val="24"/>
          <w:lang w:eastAsia="pl-PL"/>
        </w:rPr>
        <w:t>WOJEWODA ŁÓDZKI</w:t>
      </w:r>
      <w:r w:rsidRPr="00153E42">
        <w:rPr>
          <w:rFonts w:ascii="Times New Roman" w:eastAsia="Times New Roman" w:hAnsi="Times New Roman" w:cs="Times New Roman"/>
          <w:b/>
          <w:bCs/>
          <w:color w:val="1B1B1B"/>
          <w:sz w:val="24"/>
          <w:szCs w:val="24"/>
          <w:lang w:eastAsia="pl-PL"/>
        </w:rPr>
        <w:br/>
      </w:r>
      <w:r w:rsidRPr="00153E42">
        <w:rPr>
          <w:rFonts w:ascii="Times New Roman" w:eastAsia="Times New Roman" w:hAnsi="Times New Roman" w:cs="Times New Roman"/>
          <w:b/>
          <w:bCs/>
          <w:color w:val="1B1B1B"/>
          <w:sz w:val="24"/>
          <w:szCs w:val="24"/>
          <w:lang w:eastAsia="pl-PL"/>
        </w:rPr>
        <w:br/>
      </w:r>
      <w:r w:rsidRPr="00153E42">
        <w:rPr>
          <w:rFonts w:ascii="Times New Roman" w:eastAsia="Times New Roman" w:hAnsi="Times New Roman" w:cs="Times New Roman"/>
          <w:b/>
          <w:bCs/>
          <w:i/>
          <w:iCs/>
          <w:color w:val="1B1B1B"/>
          <w:sz w:val="24"/>
          <w:szCs w:val="24"/>
          <w:lang w:eastAsia="pl-PL"/>
        </w:rPr>
        <w:t>Tobiasz Bocheński</w:t>
      </w:r>
    </w:p>
    <w:p w:rsidR="001B4C6E" w:rsidRPr="00153E42" w:rsidRDefault="001B4C6E" w:rsidP="00153E42">
      <w:pPr>
        <w:shd w:val="clear" w:color="auto" w:fill="FFFFFF"/>
        <w:spacing w:after="0" w:line="240" w:lineRule="auto"/>
        <w:jc w:val="center"/>
        <w:textAlignment w:val="baseline"/>
        <w:rPr>
          <w:rFonts w:ascii="Times New Roman" w:eastAsia="Times New Roman" w:hAnsi="Times New Roman" w:cs="Times New Roman"/>
          <w:color w:val="1B1B1B"/>
          <w:sz w:val="24"/>
          <w:szCs w:val="24"/>
          <w:lang w:eastAsia="pl-PL"/>
        </w:rPr>
      </w:pPr>
    </w:p>
    <w:p w:rsidR="006161A0" w:rsidRPr="00153E42" w:rsidRDefault="006161A0" w:rsidP="00153E42">
      <w:pPr>
        <w:jc w:val="both"/>
        <w:rPr>
          <w:rFonts w:ascii="Times New Roman" w:hAnsi="Times New Roman" w:cs="Times New Roman"/>
        </w:rPr>
      </w:pPr>
    </w:p>
    <w:sectPr w:rsidR="006161A0" w:rsidRPr="00153E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D7B22"/>
    <w:multiLevelType w:val="multilevel"/>
    <w:tmpl w:val="447E0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116D3"/>
    <w:multiLevelType w:val="multilevel"/>
    <w:tmpl w:val="A23C5D4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AC70D5"/>
    <w:multiLevelType w:val="multilevel"/>
    <w:tmpl w:val="BF48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DE5D18"/>
    <w:multiLevelType w:val="multilevel"/>
    <w:tmpl w:val="46824E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7826F29"/>
    <w:multiLevelType w:val="multilevel"/>
    <w:tmpl w:val="99F60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D175C5"/>
    <w:multiLevelType w:val="multilevel"/>
    <w:tmpl w:val="91B44A00"/>
    <w:lvl w:ilvl="0">
      <w:start w:val="2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A22980"/>
    <w:multiLevelType w:val="multilevel"/>
    <w:tmpl w:val="ADD4494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942D93"/>
    <w:multiLevelType w:val="multilevel"/>
    <w:tmpl w:val="1B447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08413D"/>
    <w:multiLevelType w:val="multilevel"/>
    <w:tmpl w:val="12349AD4"/>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1A665F"/>
    <w:multiLevelType w:val="multilevel"/>
    <w:tmpl w:val="1FEAD3F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964EE4"/>
    <w:multiLevelType w:val="multilevel"/>
    <w:tmpl w:val="ADDE98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A72F44"/>
    <w:multiLevelType w:val="multilevel"/>
    <w:tmpl w:val="E8C0A34E"/>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0B56AE"/>
    <w:multiLevelType w:val="multilevel"/>
    <w:tmpl w:val="175A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18046F"/>
    <w:multiLevelType w:val="multilevel"/>
    <w:tmpl w:val="8AA8DC54"/>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130346"/>
    <w:multiLevelType w:val="multilevel"/>
    <w:tmpl w:val="62001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D20F31"/>
    <w:multiLevelType w:val="multilevel"/>
    <w:tmpl w:val="0E40F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F06F99"/>
    <w:multiLevelType w:val="multilevel"/>
    <w:tmpl w:val="19925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49195F"/>
    <w:multiLevelType w:val="multilevel"/>
    <w:tmpl w:val="EA92A6E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455C15"/>
    <w:multiLevelType w:val="multilevel"/>
    <w:tmpl w:val="BCCEE34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886868"/>
    <w:multiLevelType w:val="multilevel"/>
    <w:tmpl w:val="31C245AA"/>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0"/>
  </w:num>
  <w:num w:numId="3">
    <w:abstractNumId w:val="10"/>
  </w:num>
  <w:num w:numId="4">
    <w:abstractNumId w:val="16"/>
  </w:num>
  <w:num w:numId="5">
    <w:abstractNumId w:val="13"/>
  </w:num>
  <w:num w:numId="6">
    <w:abstractNumId w:val="19"/>
  </w:num>
  <w:num w:numId="7">
    <w:abstractNumId w:val="17"/>
  </w:num>
  <w:num w:numId="8">
    <w:abstractNumId w:val="8"/>
  </w:num>
  <w:num w:numId="9">
    <w:abstractNumId w:val="3"/>
  </w:num>
  <w:num w:numId="10">
    <w:abstractNumId w:val="18"/>
  </w:num>
  <w:num w:numId="11">
    <w:abstractNumId w:val="1"/>
  </w:num>
  <w:num w:numId="12">
    <w:abstractNumId w:val="15"/>
  </w:num>
  <w:num w:numId="13">
    <w:abstractNumId w:val="6"/>
  </w:num>
  <w:num w:numId="14">
    <w:abstractNumId w:val="7"/>
  </w:num>
  <w:num w:numId="15">
    <w:abstractNumId w:val="11"/>
  </w:num>
  <w:num w:numId="16">
    <w:abstractNumId w:val="5"/>
  </w:num>
  <w:num w:numId="17">
    <w:abstractNumId w:val="9"/>
  </w:num>
  <w:num w:numId="18">
    <w:abstractNumId w:val="4"/>
  </w:num>
  <w:num w:numId="19">
    <w:abstractNumId w:val="12"/>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C6E"/>
    <w:rsid w:val="00153E42"/>
    <w:rsid w:val="001B4C6E"/>
    <w:rsid w:val="006161A0"/>
    <w:rsid w:val="006A57D8"/>
    <w:rsid w:val="00756DCD"/>
    <w:rsid w:val="00800BF4"/>
    <w:rsid w:val="009755EB"/>
    <w:rsid w:val="00976B75"/>
    <w:rsid w:val="00B14933"/>
    <w:rsid w:val="00DB4D48"/>
    <w:rsid w:val="00E277E2"/>
    <w:rsid w:val="00F878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E492E-00BF-407B-93BD-F2CD6FF8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67840">
      <w:bodyDiv w:val="1"/>
      <w:marLeft w:val="0"/>
      <w:marRight w:val="0"/>
      <w:marTop w:val="0"/>
      <w:marBottom w:val="0"/>
      <w:divBdr>
        <w:top w:val="none" w:sz="0" w:space="0" w:color="auto"/>
        <w:left w:val="none" w:sz="0" w:space="0" w:color="auto"/>
        <w:bottom w:val="none" w:sz="0" w:space="0" w:color="auto"/>
        <w:right w:val="none" w:sz="0" w:space="0" w:color="auto"/>
      </w:divBdr>
      <w:divsChild>
        <w:div w:id="690033906">
          <w:marLeft w:val="0"/>
          <w:marRight w:val="0"/>
          <w:marTop w:val="0"/>
          <w:marBottom w:val="0"/>
          <w:divBdr>
            <w:top w:val="none" w:sz="0" w:space="0" w:color="auto"/>
            <w:left w:val="none" w:sz="0" w:space="0" w:color="auto"/>
            <w:bottom w:val="none" w:sz="0" w:space="0" w:color="auto"/>
            <w:right w:val="none" w:sz="0" w:space="0" w:color="auto"/>
          </w:divBdr>
          <w:divsChild>
            <w:div w:id="745304516">
              <w:marLeft w:val="0"/>
              <w:marRight w:val="0"/>
              <w:marTop w:val="0"/>
              <w:marBottom w:val="0"/>
              <w:divBdr>
                <w:top w:val="none" w:sz="0" w:space="0" w:color="auto"/>
                <w:left w:val="none" w:sz="0" w:space="0" w:color="auto"/>
                <w:bottom w:val="none" w:sz="0" w:space="0" w:color="auto"/>
                <w:right w:val="none" w:sz="0" w:space="0" w:color="auto"/>
              </w:divBdr>
              <w:divsChild>
                <w:div w:id="1630283216">
                  <w:marLeft w:val="0"/>
                  <w:marRight w:val="0"/>
                  <w:marTop w:val="0"/>
                  <w:marBottom w:val="0"/>
                  <w:divBdr>
                    <w:top w:val="none" w:sz="0" w:space="0" w:color="auto"/>
                    <w:left w:val="none" w:sz="0" w:space="0" w:color="auto"/>
                    <w:bottom w:val="none" w:sz="0" w:space="0" w:color="auto"/>
                    <w:right w:val="none" w:sz="0" w:space="0" w:color="auto"/>
                  </w:divBdr>
                  <w:divsChild>
                    <w:div w:id="6326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6</Pages>
  <Words>2537</Words>
  <Characters>15228</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mtal</dc:creator>
  <cp:keywords/>
  <dc:description/>
  <cp:lastModifiedBy>Piotr Chabior (pchab)</cp:lastModifiedBy>
  <cp:revision>11</cp:revision>
  <dcterms:created xsi:type="dcterms:W3CDTF">2022-07-25T11:43:00Z</dcterms:created>
  <dcterms:modified xsi:type="dcterms:W3CDTF">2022-07-27T07:16:00Z</dcterms:modified>
</cp:coreProperties>
</file>