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ACF43" w14:textId="1039E413" w:rsidR="00B52CD3" w:rsidRPr="006940DA" w:rsidRDefault="00B52CD3" w:rsidP="00B52CD3">
      <w:pPr>
        <w:jc w:val="right"/>
        <w:rPr>
          <w:rFonts w:asciiTheme="minorHAnsi" w:hAnsiTheme="minorHAnsi"/>
          <w:b/>
          <w:bCs/>
        </w:rPr>
      </w:pPr>
      <w:r w:rsidRPr="006940DA">
        <w:rPr>
          <w:rFonts w:asciiTheme="minorHAnsi" w:hAnsiTheme="minorHAnsi"/>
          <w:b/>
          <w:bCs/>
        </w:rPr>
        <w:t>Załącznik nr 3 do Ogłoszenia</w:t>
      </w:r>
    </w:p>
    <w:p w14:paraId="1A58E720" w14:textId="3C0D2DB7" w:rsidR="00B52CD3" w:rsidRPr="006940DA" w:rsidRDefault="00B52CD3" w:rsidP="00267120">
      <w:pPr>
        <w:jc w:val="center"/>
        <w:rPr>
          <w:rFonts w:asciiTheme="minorHAnsi" w:hAnsiTheme="minorHAnsi"/>
          <w:b/>
          <w:bCs/>
        </w:rPr>
      </w:pPr>
      <w:r w:rsidRPr="006940DA">
        <w:rPr>
          <w:rFonts w:asciiTheme="minorHAnsi" w:hAnsiTheme="minorHAnsi"/>
          <w:b/>
          <w:bCs/>
        </w:rPr>
        <w:t xml:space="preserve">Wykaz istotnych cech i funkcjonalności gotowego, testowanego i pracującego oprogramowania – platformy zakupowej do obsługi procesów zakupowych </w:t>
      </w:r>
      <w:r w:rsidRPr="006940DA">
        <w:rPr>
          <w:rFonts w:asciiTheme="minorHAnsi" w:hAnsiTheme="minorHAnsi"/>
          <w:b/>
          <w:bCs/>
        </w:rPr>
        <w:br/>
        <w:t>(formularz do uzupełnienia/ omówienia przez Zgłaszającego)</w:t>
      </w:r>
    </w:p>
    <w:tbl>
      <w:tblPr>
        <w:tblStyle w:val="Tabela-Siatka"/>
        <w:tblpPr w:leftFromText="141" w:rightFromText="141" w:vertAnchor="text" w:tblpXSpec="center" w:tblpY="1"/>
        <w:tblOverlap w:val="never"/>
        <w:tblW w:w="5472" w:type="pct"/>
        <w:tblInd w:w="0" w:type="dxa"/>
        <w:shd w:val="clear" w:color="auto" w:fill="FFFFFF" w:themeFill="background1"/>
        <w:tblLook w:val="04A0" w:firstRow="1" w:lastRow="0" w:firstColumn="1" w:lastColumn="0" w:noHBand="0" w:noVBand="1"/>
      </w:tblPr>
      <w:tblGrid>
        <w:gridCol w:w="5806"/>
        <w:gridCol w:w="4109"/>
      </w:tblGrid>
      <w:tr w:rsidR="00B52CD3" w:rsidRPr="006940DA" w14:paraId="4CEA7C39" w14:textId="77777777" w:rsidTr="00B52CD3">
        <w:trPr>
          <w:trHeight w:val="417"/>
          <w:tblHeader/>
        </w:trPr>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FEB2BE" w14:textId="77777777" w:rsidR="00B52CD3" w:rsidRPr="006940DA" w:rsidRDefault="00B52CD3" w:rsidP="00406D3C">
            <w:pPr>
              <w:pStyle w:val="Akapitzlist"/>
              <w:spacing w:line="276" w:lineRule="auto"/>
              <w:ind w:left="317"/>
              <w:jc w:val="center"/>
              <w:rPr>
                <w:rFonts w:asciiTheme="minorHAnsi" w:hAnsiTheme="minorHAnsi" w:cs="Red Hat Text Light"/>
                <w:b/>
              </w:rPr>
            </w:pPr>
            <w:r w:rsidRPr="006940DA">
              <w:rPr>
                <w:rFonts w:asciiTheme="minorHAnsi" w:hAnsiTheme="minorHAnsi" w:cs="Red Hat Text Light"/>
                <w:b/>
              </w:rPr>
              <w:t>Zagadnienie do opisu/ omówienia</w:t>
            </w:r>
          </w:p>
          <w:p w14:paraId="191C2554" w14:textId="1010232B" w:rsidR="00B52CD3" w:rsidRPr="006940DA" w:rsidRDefault="00B52CD3" w:rsidP="00406D3C">
            <w:pPr>
              <w:pStyle w:val="Akapitzlist"/>
              <w:spacing w:line="276" w:lineRule="auto"/>
              <w:ind w:left="317"/>
              <w:jc w:val="center"/>
              <w:rPr>
                <w:rFonts w:asciiTheme="minorHAnsi" w:hAnsiTheme="minorHAnsi" w:cs="Red Hat Text Light"/>
                <w:b/>
              </w:rPr>
            </w:pPr>
            <w:r w:rsidRPr="006940DA">
              <w:rPr>
                <w:rFonts w:asciiTheme="minorHAnsi" w:hAnsiTheme="minorHAnsi" w:cs="Red Hat Text Light"/>
                <w:b/>
              </w:rPr>
              <w:t xml:space="preserve"> dot. PLATFORMY ZAKUPOWEJ (systemu)</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D0B632" w14:textId="77777777" w:rsidR="00B52CD3" w:rsidRPr="006940DA" w:rsidRDefault="00B52CD3" w:rsidP="00406D3C">
            <w:pPr>
              <w:pStyle w:val="Akapitzlist"/>
              <w:spacing w:line="276" w:lineRule="auto"/>
              <w:ind w:left="0"/>
              <w:jc w:val="center"/>
              <w:rPr>
                <w:rFonts w:asciiTheme="minorHAnsi" w:hAnsiTheme="minorHAnsi" w:cs="Red Hat Text Light"/>
                <w:b/>
              </w:rPr>
            </w:pPr>
            <w:r w:rsidRPr="006940DA">
              <w:rPr>
                <w:rFonts w:asciiTheme="minorHAnsi" w:hAnsiTheme="minorHAnsi" w:cs="Red Hat Text Light"/>
                <w:b/>
              </w:rPr>
              <w:t>Krótka odpowiedź lub wskazanie dokładnej pozycji w dokumentacji technicznej (jeśli dołączono) / informacja, że odpowiedź zostanie udzielona na konsultacjach</w:t>
            </w:r>
          </w:p>
        </w:tc>
      </w:tr>
      <w:tr w:rsidR="00B52CD3" w:rsidRPr="006940DA" w14:paraId="63835273" w14:textId="77777777" w:rsidTr="00B52CD3">
        <w:trPr>
          <w:trHeight w:val="567"/>
        </w:trPr>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AC6B4D" w14:textId="77777777" w:rsidR="00B52CD3" w:rsidRPr="006940DA" w:rsidRDefault="00B52CD3" w:rsidP="00406D3C">
            <w:pPr>
              <w:pStyle w:val="Akapitzlist"/>
              <w:numPr>
                <w:ilvl w:val="1"/>
                <w:numId w:val="1"/>
              </w:numPr>
              <w:suppressAutoHyphens w:val="0"/>
              <w:spacing w:before="120" w:after="120" w:line="276" w:lineRule="auto"/>
              <w:ind w:left="312" w:hanging="425"/>
              <w:contextualSpacing w:val="0"/>
              <w:jc w:val="both"/>
              <w:rPr>
                <w:rFonts w:asciiTheme="minorHAnsi" w:hAnsiTheme="minorHAnsi" w:cs="Red Hat Text Light"/>
              </w:rPr>
            </w:pPr>
            <w:r w:rsidRPr="006940DA">
              <w:rPr>
                <w:rFonts w:asciiTheme="minorHAnsi" w:hAnsiTheme="minorHAnsi" w:cs="Red Hat Text Light"/>
              </w:rPr>
              <w:t>Właściciel platformy zakupowej</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D4596" w14:textId="77777777" w:rsidR="00B52CD3" w:rsidRPr="006940DA" w:rsidRDefault="00B52CD3" w:rsidP="00406D3C">
            <w:pPr>
              <w:pStyle w:val="Akapitzlist"/>
              <w:suppressAutoHyphens w:val="0"/>
              <w:spacing w:before="120" w:after="120" w:line="276" w:lineRule="auto"/>
              <w:ind w:left="312"/>
              <w:jc w:val="both"/>
              <w:rPr>
                <w:rFonts w:asciiTheme="minorHAnsi" w:hAnsiTheme="minorHAnsi" w:cs="Red Hat Text Light"/>
              </w:rPr>
            </w:pPr>
          </w:p>
        </w:tc>
      </w:tr>
      <w:tr w:rsidR="00B52CD3" w:rsidRPr="006940DA" w14:paraId="30D8AB2A" w14:textId="77777777" w:rsidTr="00B52CD3">
        <w:trPr>
          <w:trHeight w:val="567"/>
        </w:trPr>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FEE024" w14:textId="77777777" w:rsidR="00B52CD3" w:rsidRPr="006940DA" w:rsidRDefault="00B52CD3" w:rsidP="00406D3C">
            <w:pPr>
              <w:pStyle w:val="Akapitzlist"/>
              <w:numPr>
                <w:ilvl w:val="1"/>
                <w:numId w:val="1"/>
              </w:numPr>
              <w:suppressAutoHyphens w:val="0"/>
              <w:spacing w:before="120" w:after="120" w:line="276" w:lineRule="auto"/>
              <w:ind w:left="312" w:hanging="425"/>
              <w:contextualSpacing w:val="0"/>
              <w:jc w:val="both"/>
              <w:rPr>
                <w:rFonts w:asciiTheme="minorHAnsi" w:hAnsiTheme="minorHAnsi" w:cs="Red Hat Text Light"/>
              </w:rPr>
            </w:pPr>
            <w:r w:rsidRPr="006940DA">
              <w:rPr>
                <w:rFonts w:asciiTheme="minorHAnsi" w:hAnsiTheme="minorHAnsi" w:cs="Red Hat Text Light"/>
              </w:rPr>
              <w:t>Nazwa platformy zakupowej</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9A12B" w14:textId="77777777" w:rsidR="00B52CD3" w:rsidRPr="006940DA" w:rsidRDefault="00B52CD3" w:rsidP="00406D3C">
            <w:pPr>
              <w:pStyle w:val="Akapitzlist"/>
              <w:suppressAutoHyphens w:val="0"/>
              <w:spacing w:before="120" w:after="120" w:line="276" w:lineRule="auto"/>
              <w:ind w:left="312"/>
              <w:jc w:val="both"/>
              <w:rPr>
                <w:rFonts w:asciiTheme="minorHAnsi" w:hAnsiTheme="minorHAnsi" w:cs="Red Hat Text Light"/>
              </w:rPr>
            </w:pPr>
          </w:p>
        </w:tc>
      </w:tr>
      <w:tr w:rsidR="00B52CD3" w:rsidRPr="006940DA" w14:paraId="2C875446" w14:textId="77777777" w:rsidTr="00B52CD3">
        <w:trPr>
          <w:trHeight w:val="567"/>
        </w:trPr>
        <w:tc>
          <w:tcPr>
            <w:tcW w:w="99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2B3B1C" w14:textId="77777777" w:rsidR="00B52CD3" w:rsidRPr="006940DA" w:rsidRDefault="00B52CD3" w:rsidP="00406D3C">
            <w:pPr>
              <w:pStyle w:val="Akapitzlist"/>
              <w:numPr>
                <w:ilvl w:val="0"/>
                <w:numId w:val="2"/>
              </w:numPr>
              <w:suppressAutoHyphens w:val="0"/>
              <w:spacing w:after="255" w:line="276" w:lineRule="auto"/>
              <w:jc w:val="center"/>
              <w:rPr>
                <w:rFonts w:asciiTheme="minorHAnsi" w:hAnsiTheme="minorHAnsi" w:cs="Red Hat Text Light"/>
              </w:rPr>
            </w:pPr>
            <w:r w:rsidRPr="006940DA">
              <w:rPr>
                <w:rFonts w:asciiTheme="minorHAnsi" w:hAnsiTheme="minorHAnsi" w:cs="Red Hat Text Light"/>
                <w:b/>
              </w:rPr>
              <w:t xml:space="preserve">Funkcjonalności </w:t>
            </w:r>
          </w:p>
        </w:tc>
      </w:tr>
      <w:tr w:rsidR="00B52CD3" w:rsidRPr="006940DA" w14:paraId="6EBA7A1F" w14:textId="77777777" w:rsidTr="00B52CD3">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B8D6A0" w14:textId="77777777" w:rsidR="00B52CD3" w:rsidRPr="006940DA" w:rsidRDefault="00B52CD3" w:rsidP="00406D3C">
            <w:pPr>
              <w:pStyle w:val="Akapitzlist"/>
              <w:numPr>
                <w:ilvl w:val="1"/>
                <w:numId w:val="1"/>
              </w:numPr>
              <w:suppressAutoHyphens w:val="0"/>
              <w:spacing w:before="120" w:after="120" w:line="276" w:lineRule="auto"/>
              <w:ind w:left="312" w:hanging="425"/>
              <w:contextualSpacing w:val="0"/>
              <w:jc w:val="both"/>
              <w:rPr>
                <w:rFonts w:asciiTheme="minorHAnsi" w:hAnsiTheme="minorHAnsi" w:cs="Red Hat Text Light"/>
              </w:rPr>
            </w:pPr>
            <w:r w:rsidRPr="006940DA">
              <w:rPr>
                <w:rFonts w:asciiTheme="minorHAnsi" w:hAnsiTheme="minorHAnsi" w:cs="Red Hat Text Light"/>
              </w:rPr>
              <w:t>Lista i krótki opis każdego z modułów systemu</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E96C2" w14:textId="77777777" w:rsidR="00B52CD3" w:rsidRPr="006940DA" w:rsidRDefault="00B52CD3" w:rsidP="00406D3C">
            <w:pPr>
              <w:pStyle w:val="Akapitzlist"/>
              <w:spacing w:line="276" w:lineRule="auto"/>
              <w:ind w:left="0"/>
              <w:jc w:val="center"/>
              <w:rPr>
                <w:rFonts w:asciiTheme="minorHAnsi" w:hAnsiTheme="minorHAnsi" w:cs="Red Hat Text Light"/>
                <w:i/>
              </w:rPr>
            </w:pPr>
          </w:p>
        </w:tc>
      </w:tr>
      <w:tr w:rsidR="00B52CD3" w:rsidRPr="006940DA" w14:paraId="5A5B7A7D" w14:textId="77777777" w:rsidTr="00B52CD3">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EBFBF7" w14:textId="77777777" w:rsidR="00B52CD3" w:rsidRPr="006940DA" w:rsidRDefault="00B52CD3" w:rsidP="00406D3C">
            <w:pPr>
              <w:pStyle w:val="Akapitzlist"/>
              <w:numPr>
                <w:ilvl w:val="1"/>
                <w:numId w:val="1"/>
              </w:numPr>
              <w:suppressAutoHyphens w:val="0"/>
              <w:spacing w:before="120" w:after="120" w:line="276" w:lineRule="auto"/>
              <w:ind w:left="312" w:hanging="425"/>
              <w:contextualSpacing w:val="0"/>
              <w:jc w:val="both"/>
              <w:rPr>
                <w:rFonts w:asciiTheme="minorHAnsi" w:hAnsiTheme="minorHAnsi" w:cs="Red Hat Text Light"/>
              </w:rPr>
            </w:pPr>
            <w:r w:rsidRPr="006940DA">
              <w:rPr>
                <w:rFonts w:asciiTheme="minorHAnsi" w:hAnsiTheme="minorHAnsi" w:cs="Red Hat Text Light"/>
              </w:rPr>
              <w:t>Opis funkcji systemu w obsługiwanych trybach dla:</w:t>
            </w:r>
          </w:p>
          <w:p w14:paraId="322DDA38" w14:textId="77777777" w:rsidR="00B52CD3" w:rsidRPr="006940DA" w:rsidRDefault="00B52CD3" w:rsidP="00406D3C">
            <w:pPr>
              <w:pStyle w:val="Akapitzlist"/>
              <w:numPr>
                <w:ilvl w:val="2"/>
                <w:numId w:val="1"/>
              </w:numPr>
              <w:suppressAutoHyphens w:val="0"/>
              <w:spacing w:line="276" w:lineRule="auto"/>
              <w:ind w:left="596" w:hanging="709"/>
              <w:jc w:val="both"/>
              <w:rPr>
                <w:rFonts w:asciiTheme="minorHAnsi" w:hAnsiTheme="minorHAnsi" w:cs="Red Hat Text Light"/>
              </w:rPr>
            </w:pPr>
            <w:r w:rsidRPr="006940DA">
              <w:rPr>
                <w:rFonts w:asciiTheme="minorHAnsi" w:hAnsiTheme="minorHAnsi" w:cs="Red Hat Text Light"/>
              </w:rPr>
              <w:t>obsługi zamówień publicznych dopuszczalnych przez prawo zamówień publicznych, z uwzględnieniem podziału zamówienia na części, prowadzeniem WKR, ustanawianiem DSZ</w:t>
            </w:r>
          </w:p>
          <w:p w14:paraId="2419659F" w14:textId="77777777" w:rsidR="00B52CD3" w:rsidRPr="006940DA" w:rsidRDefault="00B52CD3" w:rsidP="00406D3C">
            <w:pPr>
              <w:pStyle w:val="Akapitzlist"/>
              <w:numPr>
                <w:ilvl w:val="2"/>
                <w:numId w:val="1"/>
              </w:numPr>
              <w:suppressAutoHyphens w:val="0"/>
              <w:spacing w:line="276" w:lineRule="auto"/>
              <w:ind w:left="596" w:hanging="709"/>
              <w:jc w:val="both"/>
              <w:rPr>
                <w:rFonts w:asciiTheme="minorHAnsi" w:hAnsiTheme="minorHAnsi" w:cs="Red Hat Text Light"/>
              </w:rPr>
            </w:pPr>
            <w:r w:rsidRPr="006940DA">
              <w:rPr>
                <w:rFonts w:asciiTheme="minorHAnsi" w:hAnsiTheme="minorHAnsi" w:cs="Red Hat Text Light"/>
              </w:rPr>
              <w:t>obsługi procesów zakupowych bez stosowania przepisów prawa zamówień publicznych</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C55FB" w14:textId="77777777" w:rsidR="00B52CD3" w:rsidRPr="006940DA" w:rsidRDefault="00B52CD3" w:rsidP="00406D3C">
            <w:pPr>
              <w:pStyle w:val="Akapitzlist"/>
              <w:spacing w:line="276" w:lineRule="auto"/>
              <w:ind w:left="0"/>
              <w:jc w:val="center"/>
              <w:rPr>
                <w:rFonts w:asciiTheme="minorHAnsi" w:hAnsiTheme="minorHAnsi" w:cs="Red Hat Text Light"/>
                <w:i/>
              </w:rPr>
            </w:pPr>
          </w:p>
        </w:tc>
      </w:tr>
      <w:tr w:rsidR="00B52CD3" w:rsidRPr="006940DA" w14:paraId="27132AE2" w14:textId="77777777" w:rsidTr="00B52CD3">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76F471" w14:textId="77777777" w:rsidR="00B52CD3" w:rsidRPr="006940DA" w:rsidRDefault="00B52CD3" w:rsidP="00406D3C">
            <w:pPr>
              <w:pStyle w:val="Akapitzlist"/>
              <w:numPr>
                <w:ilvl w:val="1"/>
                <w:numId w:val="1"/>
              </w:numPr>
              <w:suppressAutoHyphens w:val="0"/>
              <w:spacing w:before="120" w:after="120" w:line="276" w:lineRule="auto"/>
              <w:ind w:left="312" w:hanging="425"/>
              <w:contextualSpacing w:val="0"/>
              <w:jc w:val="both"/>
              <w:rPr>
                <w:rFonts w:asciiTheme="minorHAnsi" w:hAnsiTheme="minorHAnsi" w:cs="Red Hat Text Light"/>
              </w:rPr>
            </w:pPr>
            <w:r w:rsidRPr="006940DA">
              <w:rPr>
                <w:rFonts w:asciiTheme="minorHAnsi" w:hAnsiTheme="minorHAnsi" w:cs="Red Hat Text Light"/>
              </w:rPr>
              <w:t>Opis raportów / raportowania (eksportu danych z raportów do plików (w tym formaty plików) i innych aplikacji, indywidualne predefiniowanie raportów przez użytkownika, uprawnienia do raportów, wizualizacja danych z raportów itp.)</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C3D2A" w14:textId="77777777" w:rsidR="00B52CD3" w:rsidRPr="006940DA" w:rsidRDefault="00B52CD3" w:rsidP="00406D3C">
            <w:pPr>
              <w:pStyle w:val="Akapitzlist"/>
              <w:spacing w:line="276" w:lineRule="auto"/>
              <w:ind w:left="0"/>
              <w:jc w:val="center"/>
              <w:rPr>
                <w:rFonts w:asciiTheme="minorHAnsi" w:hAnsiTheme="minorHAnsi" w:cs="Red Hat Text Light"/>
                <w:i/>
              </w:rPr>
            </w:pPr>
          </w:p>
        </w:tc>
      </w:tr>
      <w:tr w:rsidR="00B52CD3" w:rsidRPr="006940DA" w14:paraId="69820738" w14:textId="77777777" w:rsidTr="00B52CD3">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60FA8B" w14:textId="77777777" w:rsidR="00B52CD3" w:rsidRPr="006940DA" w:rsidRDefault="00B52CD3" w:rsidP="00406D3C">
            <w:pPr>
              <w:pStyle w:val="Akapitzlist"/>
              <w:numPr>
                <w:ilvl w:val="1"/>
                <w:numId w:val="1"/>
              </w:numPr>
              <w:suppressAutoHyphens w:val="0"/>
              <w:spacing w:before="120" w:after="120" w:line="276" w:lineRule="auto"/>
              <w:ind w:left="312" w:hanging="425"/>
              <w:contextualSpacing w:val="0"/>
              <w:jc w:val="both"/>
              <w:rPr>
                <w:rFonts w:asciiTheme="minorHAnsi" w:hAnsiTheme="minorHAnsi" w:cs="Red Hat Text Light"/>
              </w:rPr>
            </w:pPr>
            <w:r w:rsidRPr="006940DA">
              <w:rPr>
                <w:rFonts w:asciiTheme="minorHAnsi" w:hAnsiTheme="minorHAnsi" w:cs="Red Hat Text Light"/>
              </w:rPr>
              <w:t xml:space="preserve">Opis  zakresu </w:t>
            </w:r>
            <w:r w:rsidRPr="006940DA">
              <w:rPr>
                <w:rFonts w:asciiTheme="minorHAnsi" w:hAnsiTheme="minorHAnsi"/>
              </w:rPr>
              <w:t xml:space="preserve"> </w:t>
            </w:r>
            <w:r w:rsidRPr="006940DA">
              <w:rPr>
                <w:rFonts w:asciiTheme="minorHAnsi" w:hAnsiTheme="minorHAnsi" w:cs="Red Hat Text Light"/>
              </w:rPr>
              <w:t>możliwości prowadzenia prac komisji przetargowej w systemie</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86331" w14:textId="77777777" w:rsidR="00B52CD3" w:rsidRPr="006940DA" w:rsidRDefault="00B52CD3" w:rsidP="00406D3C">
            <w:pPr>
              <w:pStyle w:val="Akapitzlist"/>
              <w:spacing w:line="276" w:lineRule="auto"/>
              <w:ind w:left="0"/>
              <w:jc w:val="center"/>
              <w:rPr>
                <w:rFonts w:asciiTheme="minorHAnsi" w:hAnsiTheme="minorHAnsi" w:cs="Red Hat Text Light"/>
                <w:i/>
              </w:rPr>
            </w:pPr>
          </w:p>
        </w:tc>
      </w:tr>
      <w:tr w:rsidR="00B52CD3" w:rsidRPr="006940DA" w14:paraId="05B06C60" w14:textId="77777777" w:rsidTr="00B52CD3">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5BE6EE" w14:textId="77777777" w:rsidR="00B52CD3" w:rsidRPr="006940DA" w:rsidRDefault="00B52CD3" w:rsidP="00406D3C">
            <w:pPr>
              <w:pStyle w:val="Akapitzlist"/>
              <w:numPr>
                <w:ilvl w:val="1"/>
                <w:numId w:val="1"/>
              </w:numPr>
              <w:suppressAutoHyphens w:val="0"/>
              <w:spacing w:before="120" w:after="120" w:line="276" w:lineRule="auto"/>
              <w:ind w:left="312" w:hanging="425"/>
              <w:contextualSpacing w:val="0"/>
              <w:jc w:val="both"/>
              <w:rPr>
                <w:rFonts w:asciiTheme="minorHAnsi" w:hAnsiTheme="minorHAnsi" w:cs="Red Hat Text Light"/>
              </w:rPr>
            </w:pPr>
            <w:r w:rsidRPr="006940DA">
              <w:rPr>
                <w:rFonts w:asciiTheme="minorHAnsi" w:hAnsiTheme="minorHAnsi" w:cs="Red Hat Text Light"/>
              </w:rPr>
              <w:t>Informacje o bazie kontrahentów w systemie</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70E68" w14:textId="77777777" w:rsidR="00B52CD3" w:rsidRPr="006940DA" w:rsidRDefault="00B52CD3" w:rsidP="00406D3C">
            <w:pPr>
              <w:pStyle w:val="Akapitzlist"/>
              <w:spacing w:line="276" w:lineRule="auto"/>
              <w:ind w:left="0"/>
              <w:jc w:val="center"/>
              <w:rPr>
                <w:rFonts w:asciiTheme="minorHAnsi" w:hAnsiTheme="minorHAnsi" w:cs="Red Hat Text Light"/>
                <w:i/>
              </w:rPr>
            </w:pPr>
          </w:p>
        </w:tc>
      </w:tr>
      <w:tr w:rsidR="00B52CD3" w:rsidRPr="006940DA" w14:paraId="199B7B60" w14:textId="77777777" w:rsidTr="00B52CD3">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3A4204" w14:textId="77777777" w:rsidR="00B52CD3" w:rsidRPr="006940DA" w:rsidRDefault="00B52CD3" w:rsidP="00406D3C">
            <w:pPr>
              <w:pStyle w:val="Akapitzlist"/>
              <w:numPr>
                <w:ilvl w:val="1"/>
                <w:numId w:val="1"/>
              </w:numPr>
              <w:suppressAutoHyphens w:val="0"/>
              <w:spacing w:before="120" w:after="120" w:line="276" w:lineRule="auto"/>
              <w:ind w:left="312" w:hanging="425"/>
              <w:contextualSpacing w:val="0"/>
              <w:jc w:val="both"/>
              <w:rPr>
                <w:rFonts w:asciiTheme="minorHAnsi" w:hAnsiTheme="minorHAnsi" w:cs="Red Hat Text Light"/>
              </w:rPr>
            </w:pPr>
            <w:r w:rsidRPr="006940DA">
              <w:rPr>
                <w:rFonts w:asciiTheme="minorHAnsi" w:hAnsiTheme="minorHAnsi" w:cs="Red Hat Text Light"/>
              </w:rPr>
              <w:t xml:space="preserve">Opis </w:t>
            </w:r>
            <w:r w:rsidRPr="006940DA">
              <w:rPr>
                <w:rFonts w:asciiTheme="minorHAnsi" w:hAnsiTheme="minorHAnsi"/>
              </w:rPr>
              <w:t>r</w:t>
            </w:r>
            <w:r w:rsidRPr="006940DA">
              <w:rPr>
                <w:rFonts w:asciiTheme="minorHAnsi" w:hAnsiTheme="minorHAnsi" w:cs="Red Hat Text Light"/>
              </w:rPr>
              <w:t>ejestrów zawartych w systemie</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3748F" w14:textId="77777777" w:rsidR="00B52CD3" w:rsidRPr="006940DA" w:rsidRDefault="00B52CD3" w:rsidP="00406D3C">
            <w:pPr>
              <w:pStyle w:val="Akapitzlist"/>
              <w:spacing w:line="276" w:lineRule="auto"/>
              <w:ind w:left="0"/>
              <w:jc w:val="center"/>
              <w:rPr>
                <w:rFonts w:asciiTheme="minorHAnsi" w:hAnsiTheme="minorHAnsi" w:cs="Red Hat Text Light"/>
                <w:i/>
              </w:rPr>
            </w:pPr>
          </w:p>
        </w:tc>
      </w:tr>
      <w:tr w:rsidR="00B52CD3" w:rsidRPr="006940DA" w14:paraId="3FEB50CC" w14:textId="77777777" w:rsidTr="00B52CD3">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D8DB27" w14:textId="77777777" w:rsidR="00B52CD3" w:rsidRPr="006940DA" w:rsidRDefault="00B52CD3" w:rsidP="00406D3C">
            <w:pPr>
              <w:pStyle w:val="Akapitzlist"/>
              <w:numPr>
                <w:ilvl w:val="1"/>
                <w:numId w:val="1"/>
              </w:numPr>
              <w:suppressAutoHyphens w:val="0"/>
              <w:spacing w:before="120" w:after="120" w:line="276" w:lineRule="auto"/>
              <w:ind w:left="312" w:hanging="425"/>
              <w:contextualSpacing w:val="0"/>
              <w:jc w:val="both"/>
              <w:rPr>
                <w:rFonts w:asciiTheme="minorHAnsi" w:hAnsiTheme="minorHAnsi" w:cs="Red Hat Text Light"/>
              </w:rPr>
            </w:pPr>
            <w:r w:rsidRPr="006940DA">
              <w:rPr>
                <w:rFonts w:asciiTheme="minorHAnsi" w:hAnsiTheme="minorHAnsi" w:cs="Red Hat Text Light"/>
              </w:rPr>
              <w:t>Języki, w których możliwa jest praca przez użytkowników wewnętrznych i zewnętrznych (języki interfejsów, komunikatów ekranowych, instrukcji obsługi, pomocy technicznej itp.)</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C59BC" w14:textId="77777777" w:rsidR="00B52CD3" w:rsidRPr="006940DA" w:rsidRDefault="00B52CD3" w:rsidP="00406D3C">
            <w:pPr>
              <w:pStyle w:val="Akapitzlist"/>
              <w:spacing w:line="276" w:lineRule="auto"/>
              <w:ind w:left="0"/>
              <w:jc w:val="center"/>
              <w:rPr>
                <w:rFonts w:asciiTheme="minorHAnsi" w:hAnsiTheme="minorHAnsi" w:cs="Red Hat Text Light"/>
                <w:i/>
              </w:rPr>
            </w:pPr>
          </w:p>
        </w:tc>
      </w:tr>
      <w:tr w:rsidR="00B52CD3" w:rsidRPr="006940DA" w14:paraId="6FAF1F4D" w14:textId="77777777" w:rsidTr="00B52CD3">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87713C" w14:textId="4BA0B9E0" w:rsidR="00B52CD3" w:rsidRPr="006940DA" w:rsidRDefault="00B52CD3" w:rsidP="00406D3C">
            <w:pPr>
              <w:pStyle w:val="Akapitzlist"/>
              <w:numPr>
                <w:ilvl w:val="1"/>
                <w:numId w:val="1"/>
              </w:numPr>
              <w:suppressAutoHyphens w:val="0"/>
              <w:spacing w:before="120" w:after="120" w:line="276" w:lineRule="auto"/>
              <w:ind w:left="312" w:hanging="425"/>
              <w:contextualSpacing w:val="0"/>
              <w:jc w:val="both"/>
              <w:rPr>
                <w:rFonts w:asciiTheme="minorHAnsi" w:hAnsiTheme="minorHAnsi" w:cs="Red Hat Text Light"/>
              </w:rPr>
            </w:pPr>
            <w:r w:rsidRPr="006940DA">
              <w:rPr>
                <w:rFonts w:asciiTheme="minorHAnsi" w:hAnsiTheme="minorHAnsi" w:cs="Red Hat Text Light"/>
              </w:rPr>
              <w:lastRenderedPageBreak/>
              <w:t>Instrukcje, specyfikacje, i FAQ, pomoc kontekstowa w systemie</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0FDD72" w14:textId="77777777" w:rsidR="00B52CD3" w:rsidRPr="006940DA" w:rsidRDefault="00B52CD3" w:rsidP="00406D3C">
            <w:pPr>
              <w:pStyle w:val="Akapitzlist"/>
              <w:spacing w:line="276" w:lineRule="auto"/>
              <w:ind w:left="0"/>
              <w:jc w:val="center"/>
              <w:rPr>
                <w:rFonts w:asciiTheme="minorHAnsi" w:hAnsiTheme="minorHAnsi" w:cs="Red Hat Text Light"/>
                <w:i/>
              </w:rPr>
            </w:pPr>
          </w:p>
        </w:tc>
      </w:tr>
      <w:tr w:rsidR="00B52CD3" w:rsidRPr="006940DA" w14:paraId="07DDA939" w14:textId="77777777" w:rsidTr="00B52CD3">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50B25A" w14:textId="77777777" w:rsidR="00B52CD3" w:rsidRPr="006940DA" w:rsidRDefault="00B52CD3" w:rsidP="00406D3C">
            <w:pPr>
              <w:pStyle w:val="Akapitzlist"/>
              <w:numPr>
                <w:ilvl w:val="1"/>
                <w:numId w:val="1"/>
              </w:numPr>
              <w:suppressAutoHyphens w:val="0"/>
              <w:spacing w:before="120" w:after="120" w:line="276" w:lineRule="auto"/>
              <w:ind w:left="312" w:hanging="425"/>
              <w:contextualSpacing w:val="0"/>
              <w:jc w:val="both"/>
              <w:rPr>
                <w:rFonts w:asciiTheme="minorHAnsi" w:hAnsiTheme="minorHAnsi" w:cs="Red Hat Text Light"/>
              </w:rPr>
            </w:pPr>
            <w:r w:rsidRPr="006940DA">
              <w:rPr>
                <w:rFonts w:asciiTheme="minorHAnsi" w:hAnsiTheme="minorHAnsi" w:cs="Red Hat Text Light"/>
              </w:rPr>
              <w:t>Obsługa podpisu/ów elektronicznego (podpisywanie dokumentów w systemie przez zamawiającego i wykonawcę, rodzaje obsługiwanych podpisów, certyfikacja, a także weryfikacji poprawności złożonych podpisów,</w:t>
            </w:r>
            <w:r w:rsidRPr="006940DA">
              <w:rPr>
                <w:rFonts w:asciiTheme="minorHAnsi" w:hAnsiTheme="minorHAnsi"/>
              </w:rPr>
              <w:t xml:space="preserve"> </w:t>
            </w:r>
            <w:r w:rsidRPr="006940DA">
              <w:rPr>
                <w:rFonts w:asciiTheme="minorHAnsi" w:hAnsiTheme="minorHAnsi" w:cs="Red Hat Text Light"/>
              </w:rPr>
              <w:t>polska/ zagraniczna)</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6F765" w14:textId="77777777" w:rsidR="00B52CD3" w:rsidRPr="006940DA" w:rsidRDefault="00B52CD3" w:rsidP="00406D3C">
            <w:pPr>
              <w:pStyle w:val="Akapitzlist"/>
              <w:spacing w:line="276" w:lineRule="auto"/>
              <w:ind w:left="0"/>
              <w:jc w:val="center"/>
              <w:rPr>
                <w:rFonts w:asciiTheme="minorHAnsi" w:hAnsiTheme="minorHAnsi" w:cs="Red Hat Text Light"/>
                <w:i/>
              </w:rPr>
            </w:pPr>
          </w:p>
        </w:tc>
      </w:tr>
      <w:tr w:rsidR="00B52CD3" w:rsidRPr="006940DA" w14:paraId="640C3A87" w14:textId="77777777" w:rsidTr="00B52CD3">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B1A6C7" w14:textId="77777777" w:rsidR="00B52CD3" w:rsidRPr="006940DA" w:rsidRDefault="00B52CD3" w:rsidP="00406D3C">
            <w:pPr>
              <w:pStyle w:val="Akapitzlist"/>
              <w:numPr>
                <w:ilvl w:val="1"/>
                <w:numId w:val="1"/>
              </w:numPr>
              <w:suppressAutoHyphens w:val="0"/>
              <w:spacing w:before="120" w:after="120" w:line="276" w:lineRule="auto"/>
              <w:ind w:left="312" w:hanging="425"/>
              <w:contextualSpacing w:val="0"/>
              <w:jc w:val="both"/>
              <w:rPr>
                <w:rFonts w:asciiTheme="minorHAnsi" w:hAnsiTheme="minorHAnsi" w:cs="Red Hat Text Light"/>
              </w:rPr>
            </w:pPr>
            <w:r w:rsidRPr="006940DA">
              <w:rPr>
                <w:rFonts w:asciiTheme="minorHAnsi" w:hAnsiTheme="minorHAnsi" w:cs="Red Hat Text Light"/>
              </w:rPr>
              <w:t>Rodzaje generowanych powiadomień i przypomnień do użytkowników wewnętrznych i zewnętrznych (lista)</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580D8B" w14:textId="77777777" w:rsidR="00B52CD3" w:rsidRPr="006940DA" w:rsidRDefault="00B52CD3" w:rsidP="00406D3C">
            <w:pPr>
              <w:pStyle w:val="Akapitzlist"/>
              <w:spacing w:line="276" w:lineRule="auto"/>
              <w:ind w:left="0"/>
              <w:jc w:val="center"/>
              <w:rPr>
                <w:rFonts w:asciiTheme="minorHAnsi" w:hAnsiTheme="minorHAnsi" w:cs="Red Hat Text Light"/>
                <w:i/>
              </w:rPr>
            </w:pPr>
          </w:p>
        </w:tc>
      </w:tr>
      <w:tr w:rsidR="00B52CD3" w:rsidRPr="006940DA" w14:paraId="7AC51706" w14:textId="77777777" w:rsidTr="00B52CD3">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2E2D40" w14:textId="77777777" w:rsidR="00B52CD3" w:rsidRPr="006940DA" w:rsidRDefault="00B52CD3" w:rsidP="00406D3C">
            <w:pPr>
              <w:pStyle w:val="Akapitzlist"/>
              <w:numPr>
                <w:ilvl w:val="1"/>
                <w:numId w:val="1"/>
              </w:numPr>
              <w:suppressAutoHyphens w:val="0"/>
              <w:spacing w:before="120" w:after="120" w:line="276" w:lineRule="auto"/>
              <w:ind w:left="312" w:hanging="425"/>
              <w:contextualSpacing w:val="0"/>
              <w:jc w:val="both"/>
              <w:rPr>
                <w:rFonts w:asciiTheme="minorHAnsi" w:hAnsiTheme="minorHAnsi" w:cs="Red Hat Text Light"/>
              </w:rPr>
            </w:pPr>
            <w:r w:rsidRPr="006940DA">
              <w:rPr>
                <w:rFonts w:asciiTheme="minorHAnsi" w:hAnsiTheme="minorHAnsi" w:cs="Red Hat Text Light"/>
              </w:rPr>
              <w:t>Historia zmian</w:t>
            </w:r>
            <w:r w:rsidRPr="006940DA">
              <w:rPr>
                <w:rFonts w:asciiTheme="minorHAnsi" w:hAnsiTheme="minorHAnsi"/>
              </w:rPr>
              <w:t xml:space="preserve"> </w:t>
            </w:r>
            <w:r w:rsidRPr="006940DA">
              <w:rPr>
                <w:rFonts w:asciiTheme="minorHAnsi" w:hAnsiTheme="minorHAnsi" w:cs="Red Hat Text Light"/>
              </w:rPr>
              <w:t>wprowadzonych przez użytkowników (opis budowy, szczegółowości, dostępność/ uprawnienia)</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AD2C8" w14:textId="77777777" w:rsidR="00B52CD3" w:rsidRPr="006940DA" w:rsidRDefault="00B52CD3" w:rsidP="00406D3C">
            <w:pPr>
              <w:pStyle w:val="Akapitzlist"/>
              <w:spacing w:line="276" w:lineRule="auto"/>
              <w:ind w:left="0"/>
              <w:jc w:val="center"/>
              <w:rPr>
                <w:rFonts w:asciiTheme="minorHAnsi" w:hAnsiTheme="minorHAnsi" w:cs="Red Hat Text Light"/>
                <w:i/>
              </w:rPr>
            </w:pPr>
          </w:p>
        </w:tc>
      </w:tr>
      <w:tr w:rsidR="00B52CD3" w:rsidRPr="006940DA" w14:paraId="3A37033A" w14:textId="77777777" w:rsidTr="00B52CD3">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112F3F" w14:textId="77777777" w:rsidR="00B52CD3" w:rsidRPr="006940DA" w:rsidRDefault="00B52CD3" w:rsidP="00406D3C">
            <w:pPr>
              <w:pStyle w:val="Akapitzlist"/>
              <w:numPr>
                <w:ilvl w:val="1"/>
                <w:numId w:val="1"/>
              </w:numPr>
              <w:suppressAutoHyphens w:val="0"/>
              <w:spacing w:before="120" w:after="120" w:line="276" w:lineRule="auto"/>
              <w:ind w:left="312" w:hanging="425"/>
              <w:contextualSpacing w:val="0"/>
              <w:jc w:val="both"/>
              <w:rPr>
                <w:rFonts w:asciiTheme="minorHAnsi" w:hAnsiTheme="minorHAnsi" w:cs="Red Hat Text Light"/>
              </w:rPr>
            </w:pPr>
            <w:r w:rsidRPr="006940DA">
              <w:rPr>
                <w:rFonts w:asciiTheme="minorHAnsi" w:hAnsiTheme="minorHAnsi" w:cs="Red Hat Text Light"/>
              </w:rPr>
              <w:t>Zakres funkcjonalności wykonywanych w systemie przez administratora biznesowego klienta</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E7DA6" w14:textId="77777777" w:rsidR="00B52CD3" w:rsidRPr="006940DA" w:rsidRDefault="00B52CD3" w:rsidP="00406D3C">
            <w:pPr>
              <w:pStyle w:val="Akapitzlist"/>
              <w:spacing w:line="276" w:lineRule="auto"/>
              <w:ind w:left="0"/>
              <w:jc w:val="center"/>
              <w:rPr>
                <w:rFonts w:asciiTheme="minorHAnsi" w:hAnsiTheme="minorHAnsi" w:cs="Red Hat Text Light"/>
              </w:rPr>
            </w:pPr>
          </w:p>
        </w:tc>
      </w:tr>
      <w:tr w:rsidR="00B52CD3" w:rsidRPr="006940DA" w14:paraId="3DF85F95" w14:textId="77777777" w:rsidTr="00B52CD3">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838B34" w14:textId="77777777" w:rsidR="00B52CD3" w:rsidRPr="006940DA" w:rsidRDefault="00B52CD3" w:rsidP="00406D3C">
            <w:pPr>
              <w:pStyle w:val="Akapitzlist"/>
              <w:numPr>
                <w:ilvl w:val="1"/>
                <w:numId w:val="1"/>
              </w:numPr>
              <w:suppressAutoHyphens w:val="0"/>
              <w:spacing w:before="120" w:after="120" w:line="276" w:lineRule="auto"/>
              <w:ind w:left="312" w:hanging="425"/>
              <w:contextualSpacing w:val="0"/>
              <w:jc w:val="both"/>
              <w:rPr>
                <w:rFonts w:asciiTheme="minorHAnsi" w:hAnsiTheme="minorHAnsi" w:cs="Red Hat Text Light"/>
              </w:rPr>
            </w:pPr>
            <w:r w:rsidRPr="006940DA">
              <w:rPr>
                <w:rFonts w:asciiTheme="minorHAnsi" w:hAnsiTheme="minorHAnsi" w:cs="Red Hat Text Light"/>
              </w:rPr>
              <w:t>Layout dostosowany do grafiki/ wizualizacji klienta</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804081" w14:textId="77777777" w:rsidR="00B52CD3" w:rsidRPr="006940DA" w:rsidRDefault="00B52CD3" w:rsidP="00406D3C">
            <w:pPr>
              <w:pStyle w:val="Akapitzlist"/>
              <w:spacing w:line="276" w:lineRule="auto"/>
              <w:ind w:left="0"/>
              <w:jc w:val="center"/>
              <w:rPr>
                <w:rFonts w:asciiTheme="minorHAnsi" w:hAnsiTheme="minorHAnsi" w:cs="Red Hat Text Light"/>
              </w:rPr>
            </w:pPr>
            <w:r w:rsidRPr="006940DA">
              <w:rPr>
                <w:rFonts w:asciiTheme="minorHAnsi" w:hAnsiTheme="minorHAnsi" w:cs="Red Hat Text Light"/>
              </w:rPr>
              <w:t>TAK / NIE*</w:t>
            </w:r>
          </w:p>
          <w:p w14:paraId="43375D05" w14:textId="77777777" w:rsidR="00B52CD3" w:rsidRPr="006940DA" w:rsidRDefault="00B52CD3" w:rsidP="00406D3C">
            <w:pPr>
              <w:pStyle w:val="Akapitzlist"/>
              <w:spacing w:line="276" w:lineRule="auto"/>
              <w:ind w:left="0"/>
              <w:jc w:val="center"/>
              <w:rPr>
                <w:rFonts w:asciiTheme="minorHAnsi" w:hAnsiTheme="minorHAnsi" w:cs="Red Hat Text Light"/>
                <w:i/>
              </w:rPr>
            </w:pPr>
            <w:r w:rsidRPr="006940DA">
              <w:rPr>
                <w:rFonts w:asciiTheme="minorHAnsi" w:hAnsiTheme="minorHAnsi" w:cs="Red Hat Text Light"/>
              </w:rPr>
              <w:t>+ opis lub przykłady graficzne</w:t>
            </w:r>
          </w:p>
        </w:tc>
      </w:tr>
      <w:tr w:rsidR="00B52CD3" w:rsidRPr="006940DA" w14:paraId="18C11544" w14:textId="77777777" w:rsidTr="00B52CD3">
        <w:trPr>
          <w:trHeight w:val="567"/>
        </w:trPr>
        <w:tc>
          <w:tcPr>
            <w:tcW w:w="99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77BE01" w14:textId="77777777" w:rsidR="00B52CD3" w:rsidRPr="006940DA" w:rsidRDefault="00B52CD3" w:rsidP="00406D3C">
            <w:pPr>
              <w:pStyle w:val="Akapitzlist"/>
              <w:numPr>
                <w:ilvl w:val="0"/>
                <w:numId w:val="2"/>
              </w:numPr>
              <w:suppressAutoHyphens w:val="0"/>
              <w:spacing w:after="255" w:line="276" w:lineRule="auto"/>
              <w:jc w:val="center"/>
              <w:rPr>
                <w:rFonts w:asciiTheme="minorHAnsi" w:hAnsiTheme="minorHAnsi" w:cs="Red Hat Text Light"/>
                <w:b/>
              </w:rPr>
            </w:pPr>
            <w:r w:rsidRPr="006940DA">
              <w:rPr>
                <w:rFonts w:asciiTheme="minorHAnsi" w:hAnsiTheme="minorHAnsi" w:cs="Red Hat Text Light"/>
                <w:b/>
              </w:rPr>
              <w:t xml:space="preserve">Model rozliczenia/opłat </w:t>
            </w:r>
          </w:p>
        </w:tc>
      </w:tr>
      <w:tr w:rsidR="00B52CD3" w:rsidRPr="006940DA" w14:paraId="4291F35F" w14:textId="77777777" w:rsidTr="00B52CD3">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599091" w14:textId="77777777" w:rsidR="00B52CD3" w:rsidRPr="006940DA" w:rsidRDefault="00B52CD3" w:rsidP="00406D3C">
            <w:pPr>
              <w:pStyle w:val="Akapitzlist"/>
              <w:numPr>
                <w:ilvl w:val="1"/>
                <w:numId w:val="3"/>
              </w:numPr>
              <w:suppressAutoHyphens w:val="0"/>
              <w:spacing w:after="120" w:line="276" w:lineRule="auto"/>
              <w:ind w:left="313" w:hanging="426"/>
              <w:jc w:val="both"/>
              <w:rPr>
                <w:rFonts w:asciiTheme="minorHAnsi" w:hAnsiTheme="minorHAnsi" w:cs="Red Hat Text Light"/>
              </w:rPr>
            </w:pPr>
            <w:r w:rsidRPr="006940DA">
              <w:rPr>
                <w:rFonts w:asciiTheme="minorHAnsi" w:hAnsiTheme="minorHAnsi" w:cs="Red Hat Text Light"/>
              </w:rPr>
              <w:t>Model/e licencjonowania wraz z opłatą</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BF3BB" w14:textId="77777777" w:rsidR="00B52CD3" w:rsidRPr="006940DA" w:rsidRDefault="00B52CD3" w:rsidP="00406D3C">
            <w:pPr>
              <w:pStyle w:val="Akapitzlist"/>
              <w:spacing w:line="276" w:lineRule="auto"/>
              <w:ind w:left="0"/>
              <w:jc w:val="center"/>
              <w:rPr>
                <w:rFonts w:asciiTheme="minorHAnsi" w:hAnsiTheme="minorHAnsi" w:cs="Red Hat Text Light"/>
                <w:i/>
              </w:rPr>
            </w:pPr>
          </w:p>
        </w:tc>
      </w:tr>
      <w:tr w:rsidR="00B52CD3" w:rsidRPr="006940DA" w14:paraId="10E61E55" w14:textId="77777777" w:rsidTr="00B52CD3">
        <w:trPr>
          <w:trHeight w:val="3414"/>
        </w:trPr>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326451" w14:textId="77777777" w:rsidR="00B52CD3" w:rsidRPr="006940DA" w:rsidRDefault="00B52CD3" w:rsidP="00406D3C">
            <w:pPr>
              <w:pStyle w:val="Akapitzlist"/>
              <w:numPr>
                <w:ilvl w:val="1"/>
                <w:numId w:val="3"/>
              </w:numPr>
              <w:suppressAutoHyphens w:val="0"/>
              <w:spacing w:after="120" w:line="276" w:lineRule="auto"/>
              <w:ind w:left="313" w:hanging="426"/>
              <w:jc w:val="both"/>
              <w:rPr>
                <w:rFonts w:asciiTheme="minorHAnsi" w:hAnsiTheme="minorHAnsi" w:cs="Red Hat Text Light"/>
              </w:rPr>
            </w:pPr>
            <w:r w:rsidRPr="006940DA">
              <w:rPr>
                <w:rFonts w:asciiTheme="minorHAnsi" w:hAnsiTheme="minorHAnsi" w:cs="Red Hat Text Light"/>
              </w:rPr>
              <w:t xml:space="preserve">Elementy </w:t>
            </w:r>
            <w:proofErr w:type="spellStart"/>
            <w:r w:rsidRPr="006940DA">
              <w:rPr>
                <w:rFonts w:asciiTheme="minorHAnsi" w:hAnsiTheme="minorHAnsi" w:cs="Red Hat Text Light"/>
              </w:rPr>
              <w:t>kosztotwórcze</w:t>
            </w:r>
            <w:proofErr w:type="spellEnd"/>
            <w:r w:rsidRPr="006940DA">
              <w:rPr>
                <w:rFonts w:asciiTheme="minorHAnsi" w:hAnsiTheme="minorHAnsi" w:cs="Red Hat Text Light"/>
              </w:rPr>
              <w:t xml:space="preserve"> na każdym z etapów wdrażania i użytkowania oprogramowania, w szczególności:</w:t>
            </w:r>
          </w:p>
          <w:p w14:paraId="4C3F76CE" w14:textId="77777777" w:rsidR="00B52CD3" w:rsidRPr="006940DA" w:rsidRDefault="00B52CD3" w:rsidP="00406D3C">
            <w:pPr>
              <w:pStyle w:val="Akapitzlist"/>
              <w:numPr>
                <w:ilvl w:val="2"/>
                <w:numId w:val="3"/>
              </w:numPr>
              <w:suppressAutoHyphens w:val="0"/>
              <w:spacing w:line="276" w:lineRule="auto"/>
              <w:ind w:left="596" w:hanging="709"/>
              <w:jc w:val="both"/>
              <w:rPr>
                <w:rFonts w:asciiTheme="minorHAnsi" w:hAnsiTheme="minorHAnsi" w:cs="Red Hat Text Light"/>
              </w:rPr>
            </w:pPr>
            <w:r w:rsidRPr="006940DA">
              <w:rPr>
                <w:rFonts w:asciiTheme="minorHAnsi" w:hAnsiTheme="minorHAnsi" w:cs="Red Hat Text Light"/>
              </w:rPr>
              <w:t>opłaty jednorazowe (opis jakie)</w:t>
            </w:r>
          </w:p>
          <w:p w14:paraId="39BD8E95" w14:textId="77777777" w:rsidR="00B52CD3" w:rsidRPr="006940DA" w:rsidRDefault="00B52CD3" w:rsidP="00406D3C">
            <w:pPr>
              <w:pStyle w:val="Akapitzlist"/>
              <w:numPr>
                <w:ilvl w:val="2"/>
                <w:numId w:val="3"/>
              </w:numPr>
              <w:suppressAutoHyphens w:val="0"/>
              <w:spacing w:line="276" w:lineRule="auto"/>
              <w:ind w:left="596" w:hanging="709"/>
              <w:jc w:val="both"/>
              <w:rPr>
                <w:rFonts w:asciiTheme="minorHAnsi" w:hAnsiTheme="minorHAnsi" w:cs="Red Hat Text Light"/>
              </w:rPr>
            </w:pPr>
            <w:r w:rsidRPr="006940DA">
              <w:rPr>
                <w:rFonts w:asciiTheme="minorHAnsi" w:hAnsiTheme="minorHAnsi" w:cs="Red Hat Text Light"/>
              </w:rPr>
              <w:t xml:space="preserve">opłaty cykliczne (abonamentowe), z podziałem </w:t>
            </w:r>
          </w:p>
          <w:p w14:paraId="3813CA7D" w14:textId="77777777" w:rsidR="00B52CD3" w:rsidRPr="006940DA" w:rsidRDefault="00B52CD3" w:rsidP="00406D3C">
            <w:pPr>
              <w:pStyle w:val="Akapitzlist"/>
              <w:numPr>
                <w:ilvl w:val="2"/>
                <w:numId w:val="3"/>
              </w:numPr>
              <w:suppressAutoHyphens w:val="0"/>
              <w:spacing w:line="276" w:lineRule="auto"/>
              <w:ind w:left="596" w:hanging="709"/>
              <w:jc w:val="both"/>
              <w:rPr>
                <w:rFonts w:asciiTheme="minorHAnsi" w:hAnsiTheme="minorHAnsi" w:cs="Red Hat Text Light"/>
              </w:rPr>
            </w:pPr>
            <w:r w:rsidRPr="006940DA">
              <w:rPr>
                <w:rFonts w:asciiTheme="minorHAnsi" w:hAnsiTheme="minorHAnsi" w:cs="Red Hat Text Light"/>
              </w:rPr>
              <w:t xml:space="preserve">opłaty z tytułu rozliczenia wykorzystania (per </w:t>
            </w:r>
            <w:proofErr w:type="spellStart"/>
            <w:r w:rsidRPr="006940DA">
              <w:rPr>
                <w:rFonts w:asciiTheme="minorHAnsi" w:hAnsiTheme="minorHAnsi" w:cs="Red Hat Text Light"/>
              </w:rPr>
              <w:t>user</w:t>
            </w:r>
            <w:proofErr w:type="spellEnd"/>
            <w:r w:rsidRPr="006940DA">
              <w:rPr>
                <w:rFonts w:asciiTheme="minorHAnsi" w:hAnsiTheme="minorHAnsi" w:cs="Red Hat Text Light"/>
              </w:rPr>
              <w:t>, per seat/</w:t>
            </w:r>
            <w:proofErr w:type="spellStart"/>
            <w:r w:rsidRPr="006940DA">
              <w:rPr>
                <w:rFonts w:asciiTheme="minorHAnsi" w:hAnsiTheme="minorHAnsi" w:cs="Red Hat Text Light"/>
              </w:rPr>
              <w:t>device</w:t>
            </w:r>
            <w:proofErr w:type="spellEnd"/>
            <w:r w:rsidRPr="006940DA">
              <w:rPr>
                <w:rFonts w:asciiTheme="minorHAnsi" w:hAnsiTheme="minorHAnsi" w:cs="Red Hat Text Light"/>
              </w:rPr>
              <w:t>, na postępowanie itp.)</w:t>
            </w:r>
          </w:p>
          <w:p w14:paraId="6A4BE783" w14:textId="77777777" w:rsidR="00B52CD3" w:rsidRPr="006940DA" w:rsidRDefault="00B52CD3" w:rsidP="00406D3C">
            <w:pPr>
              <w:pStyle w:val="Akapitzlist"/>
              <w:numPr>
                <w:ilvl w:val="2"/>
                <w:numId w:val="3"/>
              </w:numPr>
              <w:suppressAutoHyphens w:val="0"/>
              <w:spacing w:line="276" w:lineRule="auto"/>
              <w:ind w:left="596" w:hanging="709"/>
              <w:jc w:val="both"/>
              <w:rPr>
                <w:rFonts w:asciiTheme="minorHAnsi" w:hAnsiTheme="minorHAnsi" w:cs="Red Hat Text Light"/>
              </w:rPr>
            </w:pPr>
            <w:r w:rsidRPr="006940DA">
              <w:rPr>
                <w:rFonts w:asciiTheme="minorHAnsi" w:hAnsiTheme="minorHAnsi" w:cs="Red Hat Text Light"/>
              </w:rPr>
              <w:t>opłaty z tytułu wykorzystywania oprogramowania podmiotów trzecich</w:t>
            </w:r>
          </w:p>
          <w:p w14:paraId="7CFD7F14" w14:textId="77777777" w:rsidR="00B52CD3" w:rsidRPr="006940DA" w:rsidRDefault="00B52CD3" w:rsidP="00406D3C">
            <w:pPr>
              <w:pStyle w:val="Akapitzlist"/>
              <w:numPr>
                <w:ilvl w:val="2"/>
                <w:numId w:val="3"/>
              </w:numPr>
              <w:suppressAutoHyphens w:val="0"/>
              <w:spacing w:line="276" w:lineRule="auto"/>
              <w:ind w:left="596" w:hanging="709"/>
              <w:jc w:val="both"/>
              <w:rPr>
                <w:rFonts w:asciiTheme="minorHAnsi" w:hAnsiTheme="minorHAnsi" w:cs="Red Hat Text Light"/>
              </w:rPr>
            </w:pPr>
            <w:r w:rsidRPr="006940DA">
              <w:rPr>
                <w:rFonts w:asciiTheme="minorHAnsi" w:hAnsiTheme="minorHAnsi" w:cs="Red Hat Text Light"/>
              </w:rPr>
              <w:t>opłaty za szkolenia (administratora wewnętrznego/ biznesowego, użytkowników wewnętrznych)</w:t>
            </w:r>
          </w:p>
          <w:p w14:paraId="24011116" w14:textId="77777777" w:rsidR="00B52CD3" w:rsidRPr="006940DA" w:rsidRDefault="00B52CD3" w:rsidP="00406D3C">
            <w:pPr>
              <w:pStyle w:val="Akapitzlist"/>
              <w:numPr>
                <w:ilvl w:val="2"/>
                <w:numId w:val="3"/>
              </w:numPr>
              <w:suppressAutoHyphens w:val="0"/>
              <w:spacing w:line="276" w:lineRule="auto"/>
              <w:ind w:left="596" w:hanging="709"/>
              <w:jc w:val="both"/>
              <w:rPr>
                <w:rFonts w:asciiTheme="minorHAnsi" w:hAnsiTheme="minorHAnsi" w:cs="Red Hat Text Light"/>
              </w:rPr>
            </w:pPr>
            <w:r w:rsidRPr="006940DA">
              <w:rPr>
                <w:rFonts w:asciiTheme="minorHAnsi" w:hAnsiTheme="minorHAnsi" w:cs="Red Hat Text Light"/>
              </w:rPr>
              <w:t>pozostałe opłaty</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94558" w14:textId="77777777" w:rsidR="00B52CD3" w:rsidRPr="006940DA" w:rsidRDefault="00B52CD3" w:rsidP="00406D3C">
            <w:pPr>
              <w:pStyle w:val="Akapitzlist"/>
              <w:spacing w:line="276" w:lineRule="auto"/>
              <w:ind w:left="0"/>
              <w:jc w:val="center"/>
              <w:rPr>
                <w:rFonts w:asciiTheme="minorHAnsi" w:hAnsiTheme="minorHAnsi" w:cs="Red Hat Text Light"/>
                <w:i/>
              </w:rPr>
            </w:pPr>
          </w:p>
        </w:tc>
      </w:tr>
      <w:tr w:rsidR="00B52CD3" w:rsidRPr="006940DA" w14:paraId="46A8DD43" w14:textId="77777777" w:rsidTr="00B52CD3">
        <w:trPr>
          <w:trHeight w:val="567"/>
        </w:trPr>
        <w:tc>
          <w:tcPr>
            <w:tcW w:w="99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2662CA" w14:textId="77777777" w:rsidR="00B52CD3" w:rsidRPr="006940DA" w:rsidRDefault="00B52CD3" w:rsidP="00406D3C">
            <w:pPr>
              <w:pStyle w:val="Akapitzlist"/>
              <w:numPr>
                <w:ilvl w:val="0"/>
                <w:numId w:val="2"/>
              </w:numPr>
              <w:suppressAutoHyphens w:val="0"/>
              <w:spacing w:after="255" w:line="276" w:lineRule="auto"/>
              <w:jc w:val="center"/>
              <w:rPr>
                <w:rFonts w:asciiTheme="minorHAnsi" w:hAnsiTheme="minorHAnsi" w:cs="Red Hat Text Light"/>
                <w:b/>
              </w:rPr>
            </w:pPr>
            <w:r w:rsidRPr="006940DA">
              <w:rPr>
                <w:rFonts w:asciiTheme="minorHAnsi" w:hAnsiTheme="minorHAnsi" w:cs="Red Hat Text Light"/>
                <w:b/>
              </w:rPr>
              <w:t>Licencja – wzór umowy, dopuszczalne zmiany</w:t>
            </w:r>
          </w:p>
        </w:tc>
      </w:tr>
      <w:tr w:rsidR="00B52CD3" w:rsidRPr="006940DA" w14:paraId="108B133F" w14:textId="77777777" w:rsidTr="00B52CD3">
        <w:trPr>
          <w:trHeight w:val="690"/>
        </w:trPr>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3D332C" w14:textId="77777777" w:rsidR="00B52CD3" w:rsidRPr="006940DA" w:rsidRDefault="00B52CD3" w:rsidP="00406D3C">
            <w:pPr>
              <w:pStyle w:val="Akapitzlist"/>
              <w:numPr>
                <w:ilvl w:val="1"/>
                <w:numId w:val="4"/>
              </w:numPr>
              <w:tabs>
                <w:tab w:val="left" w:pos="596"/>
              </w:tabs>
              <w:suppressAutoHyphens w:val="0"/>
              <w:spacing w:after="120" w:line="276" w:lineRule="auto"/>
              <w:ind w:left="596" w:hanging="596"/>
              <w:jc w:val="both"/>
              <w:rPr>
                <w:rFonts w:asciiTheme="minorHAnsi" w:hAnsiTheme="minorHAnsi" w:cs="Red Hat Text Light"/>
              </w:rPr>
            </w:pPr>
            <w:r w:rsidRPr="006940DA">
              <w:rPr>
                <w:rFonts w:asciiTheme="minorHAnsi" w:hAnsiTheme="minorHAnsi" w:cs="Red Hat Text Light"/>
              </w:rPr>
              <w:lastRenderedPageBreak/>
              <w:t>Czy istnieje(-ą) standardowa(-e) umowa (-y) licencyjna(-e) opisujące warunki korzystania?  Jeśli tak, proszę o przedstawienie (załączenie).</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E10509" w14:textId="77777777" w:rsidR="00B52CD3" w:rsidRPr="006940DA" w:rsidRDefault="00B52CD3" w:rsidP="00406D3C">
            <w:pPr>
              <w:pStyle w:val="Akapitzlist"/>
              <w:spacing w:line="276" w:lineRule="auto"/>
              <w:ind w:left="0"/>
              <w:jc w:val="center"/>
              <w:rPr>
                <w:rFonts w:asciiTheme="minorHAnsi" w:hAnsiTheme="minorHAnsi" w:cs="Red Hat Text Light"/>
              </w:rPr>
            </w:pPr>
            <w:r w:rsidRPr="006940DA">
              <w:rPr>
                <w:rFonts w:asciiTheme="minorHAnsi" w:hAnsiTheme="minorHAnsi" w:cs="Red Hat Text Light"/>
              </w:rPr>
              <w:t>TAK / NIE*</w:t>
            </w:r>
          </w:p>
        </w:tc>
      </w:tr>
      <w:tr w:rsidR="00B52CD3" w:rsidRPr="006940DA" w14:paraId="1165791C" w14:textId="77777777" w:rsidTr="00B52CD3">
        <w:trPr>
          <w:trHeight w:val="567"/>
        </w:trPr>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6E1DB8" w14:textId="77777777" w:rsidR="00B52CD3" w:rsidRPr="006940DA" w:rsidRDefault="00B52CD3" w:rsidP="00406D3C">
            <w:pPr>
              <w:pStyle w:val="Akapitzlist"/>
              <w:numPr>
                <w:ilvl w:val="1"/>
                <w:numId w:val="4"/>
              </w:numPr>
              <w:tabs>
                <w:tab w:val="left" w:pos="596"/>
              </w:tabs>
              <w:suppressAutoHyphens w:val="0"/>
              <w:spacing w:after="120" w:line="276" w:lineRule="auto"/>
              <w:ind w:left="596" w:hanging="596"/>
              <w:jc w:val="both"/>
              <w:rPr>
                <w:rFonts w:asciiTheme="minorHAnsi" w:hAnsiTheme="minorHAnsi" w:cs="Red Hat Text Light"/>
              </w:rPr>
            </w:pPr>
            <w:r w:rsidRPr="006940DA">
              <w:rPr>
                <w:rFonts w:asciiTheme="minorHAnsi" w:hAnsiTheme="minorHAnsi" w:cs="Red Hat Text Light"/>
              </w:rPr>
              <w:t>Licencje na oprogramowanie firm trzecich - niezbędne do uruchomienia oprogramowania (np. system operacyjny, silnik bazy danych, itp.)</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700C6" w14:textId="77777777" w:rsidR="00B52CD3" w:rsidRPr="006940DA" w:rsidRDefault="00B52CD3" w:rsidP="00406D3C">
            <w:pPr>
              <w:pStyle w:val="Akapitzlist"/>
              <w:spacing w:line="276" w:lineRule="auto"/>
              <w:ind w:left="0"/>
              <w:jc w:val="center"/>
              <w:rPr>
                <w:rFonts w:asciiTheme="minorHAnsi" w:hAnsiTheme="minorHAnsi" w:cs="Red Hat Text Light"/>
                <w:i/>
              </w:rPr>
            </w:pPr>
          </w:p>
        </w:tc>
      </w:tr>
      <w:tr w:rsidR="00B52CD3" w:rsidRPr="006940DA" w14:paraId="4DA8CE2E" w14:textId="77777777" w:rsidTr="00B52CD3">
        <w:trPr>
          <w:trHeight w:val="567"/>
        </w:trPr>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E3DE17" w14:textId="77777777" w:rsidR="00B52CD3" w:rsidRPr="006940DA" w:rsidRDefault="00B52CD3" w:rsidP="00406D3C">
            <w:pPr>
              <w:pStyle w:val="Akapitzlist"/>
              <w:numPr>
                <w:ilvl w:val="1"/>
                <w:numId w:val="4"/>
              </w:numPr>
              <w:tabs>
                <w:tab w:val="left" w:pos="596"/>
              </w:tabs>
              <w:suppressAutoHyphens w:val="0"/>
              <w:spacing w:after="120" w:line="276" w:lineRule="auto"/>
              <w:ind w:left="596" w:hanging="596"/>
              <w:jc w:val="both"/>
              <w:rPr>
                <w:rFonts w:asciiTheme="minorHAnsi" w:hAnsiTheme="minorHAnsi" w:cs="Red Hat Text Light"/>
              </w:rPr>
            </w:pPr>
            <w:r w:rsidRPr="006940DA">
              <w:rPr>
                <w:rFonts w:asciiTheme="minorHAnsi" w:hAnsiTheme="minorHAnsi" w:cs="Red Hat Text Light"/>
              </w:rPr>
              <w:t>Opis możliwości rozwoju oprogramowania przez klienta, w tym w kontekście zapobiegania tzw. „</w:t>
            </w:r>
            <w:proofErr w:type="spellStart"/>
            <w:r w:rsidRPr="006940DA">
              <w:rPr>
                <w:rFonts w:asciiTheme="minorHAnsi" w:hAnsiTheme="minorHAnsi" w:cs="Red Hat Text Light"/>
              </w:rPr>
              <w:t>vendor</w:t>
            </w:r>
            <w:proofErr w:type="spellEnd"/>
            <w:r w:rsidRPr="006940DA">
              <w:rPr>
                <w:rFonts w:asciiTheme="minorHAnsi" w:hAnsiTheme="minorHAnsi" w:cs="Red Hat Text Light"/>
              </w:rPr>
              <w:t xml:space="preserve"> lock-in”.</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C1E07" w14:textId="77777777" w:rsidR="00B52CD3" w:rsidRPr="006940DA" w:rsidRDefault="00B52CD3" w:rsidP="00406D3C">
            <w:pPr>
              <w:pStyle w:val="Akapitzlist"/>
              <w:spacing w:line="276" w:lineRule="auto"/>
              <w:ind w:left="0"/>
              <w:jc w:val="center"/>
              <w:rPr>
                <w:rFonts w:asciiTheme="minorHAnsi" w:hAnsiTheme="minorHAnsi" w:cs="Red Hat Text Light"/>
                <w:i/>
              </w:rPr>
            </w:pPr>
          </w:p>
        </w:tc>
      </w:tr>
      <w:tr w:rsidR="00B52CD3" w:rsidRPr="006940DA" w14:paraId="16134E62" w14:textId="77777777" w:rsidTr="00B52CD3">
        <w:trPr>
          <w:trHeight w:val="567"/>
        </w:trPr>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FA9A2B" w14:textId="77777777" w:rsidR="00B52CD3" w:rsidRPr="006940DA" w:rsidRDefault="00B52CD3" w:rsidP="00406D3C">
            <w:pPr>
              <w:pStyle w:val="Akapitzlist"/>
              <w:numPr>
                <w:ilvl w:val="1"/>
                <w:numId w:val="4"/>
              </w:numPr>
              <w:tabs>
                <w:tab w:val="left" w:pos="596"/>
              </w:tabs>
              <w:suppressAutoHyphens w:val="0"/>
              <w:spacing w:after="120" w:line="276" w:lineRule="auto"/>
              <w:ind w:left="596" w:hanging="596"/>
              <w:jc w:val="both"/>
              <w:rPr>
                <w:rFonts w:asciiTheme="minorHAnsi" w:hAnsiTheme="minorHAnsi" w:cs="Red Hat Text Light"/>
              </w:rPr>
            </w:pPr>
            <w:r w:rsidRPr="006940DA">
              <w:rPr>
                <w:rFonts w:asciiTheme="minorHAnsi" w:hAnsiTheme="minorHAnsi" w:cs="Red Hat Text Light"/>
              </w:rPr>
              <w:t>Dopuszczalne zmiany w warunkach licencyjnych</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94D32" w14:textId="77777777" w:rsidR="00B52CD3" w:rsidRPr="006940DA" w:rsidRDefault="00B52CD3" w:rsidP="00406D3C">
            <w:pPr>
              <w:pStyle w:val="Akapitzlist"/>
              <w:spacing w:line="276" w:lineRule="auto"/>
              <w:ind w:left="0"/>
              <w:jc w:val="center"/>
              <w:rPr>
                <w:rFonts w:asciiTheme="minorHAnsi" w:hAnsiTheme="minorHAnsi" w:cs="Red Hat Text Light"/>
                <w:i/>
              </w:rPr>
            </w:pPr>
          </w:p>
        </w:tc>
      </w:tr>
      <w:tr w:rsidR="00B52CD3" w:rsidRPr="006940DA" w14:paraId="383AA1AC" w14:textId="77777777" w:rsidTr="00B52CD3">
        <w:trPr>
          <w:trHeight w:val="567"/>
        </w:trPr>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B2C98F" w14:textId="77777777" w:rsidR="00B52CD3" w:rsidRPr="006940DA" w:rsidRDefault="00B52CD3" w:rsidP="00406D3C">
            <w:pPr>
              <w:pStyle w:val="Akapitzlist"/>
              <w:numPr>
                <w:ilvl w:val="1"/>
                <w:numId w:val="4"/>
              </w:numPr>
              <w:tabs>
                <w:tab w:val="left" w:pos="596"/>
              </w:tabs>
              <w:suppressAutoHyphens w:val="0"/>
              <w:spacing w:after="120" w:line="276" w:lineRule="auto"/>
              <w:ind w:left="596" w:hanging="596"/>
              <w:jc w:val="both"/>
              <w:rPr>
                <w:rFonts w:asciiTheme="minorHAnsi" w:hAnsiTheme="minorHAnsi" w:cs="Red Hat Text Light"/>
              </w:rPr>
            </w:pPr>
            <w:r w:rsidRPr="006940DA">
              <w:rPr>
                <w:rFonts w:asciiTheme="minorHAnsi" w:hAnsiTheme="minorHAnsi" w:cs="Red Hat Text Light"/>
              </w:rPr>
              <w:t>Licencja dla wszystkich użytkowników klienta na korzystanie z aplikacji, aktualizacji aplikacji, interfejsu/ interfejsów</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EB697C" w14:textId="77777777" w:rsidR="00B52CD3" w:rsidRPr="006940DA" w:rsidRDefault="00B52CD3" w:rsidP="00406D3C">
            <w:pPr>
              <w:pStyle w:val="Akapitzlist"/>
              <w:spacing w:line="276" w:lineRule="auto"/>
              <w:ind w:left="0"/>
              <w:jc w:val="center"/>
              <w:rPr>
                <w:rFonts w:asciiTheme="minorHAnsi" w:hAnsiTheme="minorHAnsi" w:cs="Red Hat Text Light"/>
                <w:i/>
              </w:rPr>
            </w:pPr>
            <w:r w:rsidRPr="006940DA">
              <w:rPr>
                <w:rFonts w:asciiTheme="minorHAnsi" w:hAnsiTheme="minorHAnsi" w:cs="Red Hat Text Light"/>
              </w:rPr>
              <w:t>TAK / NIE*</w:t>
            </w:r>
          </w:p>
        </w:tc>
      </w:tr>
      <w:tr w:rsidR="00B52CD3" w:rsidRPr="006940DA" w14:paraId="42FA5CFD" w14:textId="77777777" w:rsidTr="00B52CD3">
        <w:trPr>
          <w:trHeight w:val="567"/>
        </w:trPr>
        <w:tc>
          <w:tcPr>
            <w:tcW w:w="99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592557" w14:textId="77777777" w:rsidR="00B52CD3" w:rsidRPr="006940DA" w:rsidRDefault="00B52CD3" w:rsidP="00406D3C">
            <w:pPr>
              <w:pStyle w:val="Akapitzlist"/>
              <w:numPr>
                <w:ilvl w:val="0"/>
                <w:numId w:val="2"/>
              </w:numPr>
              <w:suppressAutoHyphens w:val="0"/>
              <w:spacing w:after="255" w:line="276" w:lineRule="auto"/>
              <w:jc w:val="center"/>
              <w:rPr>
                <w:rFonts w:asciiTheme="minorHAnsi" w:hAnsiTheme="minorHAnsi" w:cs="Red Hat Text Light"/>
                <w:b/>
              </w:rPr>
            </w:pPr>
            <w:r w:rsidRPr="006940DA">
              <w:rPr>
                <w:rFonts w:asciiTheme="minorHAnsi" w:hAnsiTheme="minorHAnsi" w:cs="Red Hat Text Light"/>
                <w:b/>
              </w:rPr>
              <w:t xml:space="preserve">Wsparcie </w:t>
            </w:r>
          </w:p>
        </w:tc>
      </w:tr>
      <w:tr w:rsidR="00B52CD3" w:rsidRPr="006940DA" w14:paraId="215978FD" w14:textId="77777777" w:rsidTr="00B52CD3">
        <w:trPr>
          <w:trHeight w:val="567"/>
        </w:trPr>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CE1C58" w14:textId="77777777" w:rsidR="00B52CD3" w:rsidRPr="006940DA" w:rsidRDefault="00B52CD3" w:rsidP="00406D3C">
            <w:pPr>
              <w:pStyle w:val="Akapitzlist"/>
              <w:numPr>
                <w:ilvl w:val="1"/>
                <w:numId w:val="5"/>
              </w:numPr>
              <w:suppressAutoHyphens w:val="0"/>
              <w:spacing w:after="120" w:line="276" w:lineRule="auto"/>
              <w:ind w:left="589" w:hanging="589"/>
              <w:jc w:val="both"/>
              <w:rPr>
                <w:rFonts w:asciiTheme="minorHAnsi" w:hAnsiTheme="minorHAnsi" w:cs="Red Hat Text Light"/>
              </w:rPr>
            </w:pPr>
            <w:r w:rsidRPr="006940DA">
              <w:rPr>
                <w:rFonts w:asciiTheme="minorHAnsi" w:hAnsiTheme="minorHAnsi" w:cs="Red Hat Text Light"/>
              </w:rPr>
              <w:t>Charakterystyka wsparcia technicznego wykonawcy w zakresie:</w:t>
            </w:r>
          </w:p>
          <w:p w14:paraId="13222BEC" w14:textId="77777777" w:rsidR="00B52CD3" w:rsidRPr="006940DA" w:rsidRDefault="00B52CD3" w:rsidP="00406D3C">
            <w:pPr>
              <w:pStyle w:val="Akapitzlist"/>
              <w:numPr>
                <w:ilvl w:val="2"/>
                <w:numId w:val="5"/>
              </w:numPr>
              <w:suppressAutoHyphens w:val="0"/>
              <w:spacing w:line="276" w:lineRule="auto"/>
              <w:ind w:left="589" w:hanging="567"/>
              <w:jc w:val="both"/>
              <w:rPr>
                <w:rFonts w:asciiTheme="minorHAnsi" w:hAnsiTheme="minorHAnsi" w:cs="Red Hat Text Light"/>
              </w:rPr>
            </w:pPr>
            <w:r w:rsidRPr="006940DA">
              <w:rPr>
                <w:rFonts w:asciiTheme="minorHAnsi" w:hAnsiTheme="minorHAnsi" w:cs="Red Hat Text Light"/>
              </w:rPr>
              <w:t>pomocy wdrożeniowej</w:t>
            </w:r>
          </w:p>
          <w:p w14:paraId="20FBA8F2" w14:textId="77777777" w:rsidR="00B52CD3" w:rsidRPr="006940DA" w:rsidRDefault="00B52CD3" w:rsidP="00406D3C">
            <w:pPr>
              <w:pStyle w:val="Akapitzlist"/>
              <w:numPr>
                <w:ilvl w:val="2"/>
                <w:numId w:val="5"/>
              </w:numPr>
              <w:suppressAutoHyphens w:val="0"/>
              <w:spacing w:line="276" w:lineRule="auto"/>
              <w:ind w:left="589" w:hanging="567"/>
              <w:jc w:val="both"/>
              <w:rPr>
                <w:rFonts w:asciiTheme="minorHAnsi" w:hAnsiTheme="minorHAnsi" w:cs="Red Hat Text Light"/>
              </w:rPr>
            </w:pPr>
            <w:r w:rsidRPr="006940DA">
              <w:rPr>
                <w:rFonts w:asciiTheme="minorHAnsi" w:hAnsiTheme="minorHAnsi" w:cs="Red Hat Text Light"/>
              </w:rPr>
              <w:t>opieki powdrożeniowej</w:t>
            </w:r>
          </w:p>
          <w:p w14:paraId="718D05D5" w14:textId="77777777" w:rsidR="00B52CD3" w:rsidRPr="006940DA" w:rsidRDefault="00B52CD3" w:rsidP="00406D3C">
            <w:pPr>
              <w:pStyle w:val="Akapitzlist"/>
              <w:numPr>
                <w:ilvl w:val="2"/>
                <w:numId w:val="5"/>
              </w:numPr>
              <w:suppressAutoHyphens w:val="0"/>
              <w:spacing w:line="276" w:lineRule="auto"/>
              <w:ind w:left="596" w:hanging="596"/>
              <w:jc w:val="both"/>
              <w:rPr>
                <w:rFonts w:asciiTheme="minorHAnsi" w:hAnsiTheme="minorHAnsi" w:cs="Red Hat Text Light"/>
              </w:rPr>
            </w:pPr>
            <w:r w:rsidRPr="006940DA">
              <w:rPr>
                <w:rFonts w:asciiTheme="minorHAnsi" w:hAnsiTheme="minorHAnsi" w:cs="Red Hat Text Light"/>
              </w:rPr>
              <w:t xml:space="preserve">rozwiązywania innych problemów </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5A5E1" w14:textId="77777777" w:rsidR="00B52CD3" w:rsidRPr="006940DA" w:rsidRDefault="00B52CD3" w:rsidP="00406D3C">
            <w:pPr>
              <w:pStyle w:val="Akapitzlist"/>
              <w:spacing w:line="276" w:lineRule="auto"/>
              <w:ind w:left="0"/>
              <w:jc w:val="center"/>
              <w:rPr>
                <w:rFonts w:asciiTheme="minorHAnsi" w:hAnsiTheme="minorHAnsi" w:cs="Red Hat Text Light"/>
              </w:rPr>
            </w:pPr>
          </w:p>
        </w:tc>
      </w:tr>
      <w:tr w:rsidR="00B52CD3" w:rsidRPr="006940DA" w14:paraId="54C44E89" w14:textId="77777777" w:rsidTr="00B52CD3">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8349FF" w14:textId="77777777" w:rsidR="00B52CD3" w:rsidRPr="006940DA" w:rsidRDefault="00B52CD3" w:rsidP="00406D3C">
            <w:pPr>
              <w:pStyle w:val="Akapitzlist"/>
              <w:numPr>
                <w:ilvl w:val="1"/>
                <w:numId w:val="5"/>
              </w:numPr>
              <w:suppressAutoHyphens w:val="0"/>
              <w:spacing w:after="120" w:line="276" w:lineRule="auto"/>
              <w:ind w:left="596" w:hanging="596"/>
              <w:jc w:val="both"/>
              <w:rPr>
                <w:rFonts w:asciiTheme="minorHAnsi" w:hAnsiTheme="minorHAnsi" w:cs="Red Hat Text Light"/>
              </w:rPr>
            </w:pPr>
            <w:r w:rsidRPr="006940DA">
              <w:rPr>
                <w:rFonts w:asciiTheme="minorHAnsi" w:hAnsiTheme="minorHAnsi" w:cs="Red Hat Text Light"/>
              </w:rPr>
              <w:t>Rodzaj dokumentacji technicznej i dokumentacji użytkownika/ instrukcji przekazywanej klientowi (wersje dokumentacji: pisemna, elektroniczna, video, aktualizacje dokumentacji, języki dokumentacji użytkownika zewnętrznego)</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A6512" w14:textId="77777777" w:rsidR="00B52CD3" w:rsidRPr="006940DA" w:rsidRDefault="00B52CD3" w:rsidP="00406D3C">
            <w:pPr>
              <w:pStyle w:val="Akapitzlist"/>
              <w:spacing w:line="276" w:lineRule="auto"/>
              <w:ind w:left="0"/>
              <w:jc w:val="center"/>
              <w:rPr>
                <w:rFonts w:asciiTheme="minorHAnsi" w:hAnsiTheme="minorHAnsi" w:cs="Red Hat Text Light"/>
              </w:rPr>
            </w:pPr>
          </w:p>
        </w:tc>
      </w:tr>
      <w:tr w:rsidR="00B52CD3" w:rsidRPr="006940DA" w14:paraId="72EEB6C6" w14:textId="77777777" w:rsidTr="00B52CD3">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05D1C3" w14:textId="77777777" w:rsidR="00B52CD3" w:rsidRPr="006940DA" w:rsidRDefault="00B52CD3" w:rsidP="00406D3C">
            <w:pPr>
              <w:pStyle w:val="Akapitzlist"/>
              <w:numPr>
                <w:ilvl w:val="1"/>
                <w:numId w:val="5"/>
              </w:numPr>
              <w:suppressAutoHyphens w:val="0"/>
              <w:spacing w:after="120" w:line="276" w:lineRule="auto"/>
              <w:ind w:left="596" w:hanging="596"/>
              <w:jc w:val="both"/>
              <w:rPr>
                <w:rFonts w:asciiTheme="minorHAnsi" w:hAnsiTheme="minorHAnsi" w:cs="Red Hat Text Light"/>
              </w:rPr>
            </w:pPr>
            <w:r w:rsidRPr="006940DA">
              <w:rPr>
                <w:rFonts w:asciiTheme="minorHAnsi" w:hAnsiTheme="minorHAnsi" w:cs="Red Hat Text Light"/>
              </w:rPr>
              <w:t>Dostępność aplikacji w skali:</w:t>
            </w:r>
          </w:p>
          <w:p w14:paraId="1C4CE036" w14:textId="77777777" w:rsidR="00B52CD3" w:rsidRPr="006940DA" w:rsidRDefault="00B52CD3" w:rsidP="00406D3C">
            <w:pPr>
              <w:pStyle w:val="Akapitzlist"/>
              <w:numPr>
                <w:ilvl w:val="2"/>
                <w:numId w:val="5"/>
              </w:numPr>
              <w:suppressAutoHyphens w:val="0"/>
              <w:spacing w:line="276" w:lineRule="auto"/>
              <w:ind w:left="596" w:hanging="596"/>
              <w:jc w:val="both"/>
              <w:rPr>
                <w:rFonts w:asciiTheme="minorHAnsi" w:hAnsiTheme="minorHAnsi" w:cs="Red Hat Text Light"/>
              </w:rPr>
            </w:pPr>
            <w:r w:rsidRPr="006940DA">
              <w:rPr>
                <w:rFonts w:asciiTheme="minorHAnsi" w:hAnsiTheme="minorHAnsi" w:cs="Red Hat Text Light"/>
              </w:rPr>
              <w:t>dobowej</w:t>
            </w:r>
          </w:p>
          <w:p w14:paraId="4C423E33" w14:textId="77777777" w:rsidR="00B52CD3" w:rsidRPr="006940DA" w:rsidRDefault="00B52CD3" w:rsidP="00406D3C">
            <w:pPr>
              <w:pStyle w:val="Akapitzlist"/>
              <w:numPr>
                <w:ilvl w:val="2"/>
                <w:numId w:val="5"/>
              </w:numPr>
              <w:suppressAutoHyphens w:val="0"/>
              <w:spacing w:line="276" w:lineRule="auto"/>
              <w:ind w:left="596" w:hanging="596"/>
              <w:jc w:val="both"/>
              <w:rPr>
                <w:rFonts w:asciiTheme="minorHAnsi" w:hAnsiTheme="minorHAnsi" w:cs="Red Hat Text Light"/>
              </w:rPr>
            </w:pPr>
            <w:r w:rsidRPr="006940DA">
              <w:rPr>
                <w:rFonts w:asciiTheme="minorHAnsi" w:hAnsiTheme="minorHAnsi" w:cs="Red Hat Text Light"/>
              </w:rPr>
              <w:t>tygodniowej</w:t>
            </w:r>
          </w:p>
          <w:p w14:paraId="2459086A" w14:textId="77777777" w:rsidR="00B52CD3" w:rsidRPr="006940DA" w:rsidRDefault="00B52CD3" w:rsidP="00406D3C">
            <w:pPr>
              <w:pStyle w:val="Akapitzlist"/>
              <w:numPr>
                <w:ilvl w:val="2"/>
                <w:numId w:val="5"/>
              </w:numPr>
              <w:suppressAutoHyphens w:val="0"/>
              <w:spacing w:line="276" w:lineRule="auto"/>
              <w:ind w:left="596" w:hanging="596"/>
              <w:jc w:val="both"/>
              <w:rPr>
                <w:rFonts w:asciiTheme="minorHAnsi" w:hAnsiTheme="minorHAnsi" w:cs="Red Hat Text Light"/>
              </w:rPr>
            </w:pPr>
            <w:r w:rsidRPr="006940DA">
              <w:rPr>
                <w:rFonts w:asciiTheme="minorHAnsi" w:hAnsiTheme="minorHAnsi" w:cs="Red Hat Text Light"/>
              </w:rPr>
              <w:t>procentowej w miesiącu (z opisem sposobu obliczenia)</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494D7" w14:textId="77777777" w:rsidR="00B52CD3" w:rsidRPr="006940DA" w:rsidRDefault="00B52CD3" w:rsidP="00406D3C">
            <w:pPr>
              <w:pStyle w:val="Akapitzlist"/>
              <w:spacing w:line="276" w:lineRule="auto"/>
              <w:ind w:left="0"/>
              <w:jc w:val="center"/>
              <w:rPr>
                <w:rFonts w:asciiTheme="minorHAnsi" w:hAnsiTheme="minorHAnsi" w:cs="Red Hat Text Light"/>
                <w:i/>
              </w:rPr>
            </w:pPr>
          </w:p>
        </w:tc>
      </w:tr>
      <w:tr w:rsidR="00B52CD3" w:rsidRPr="006940DA" w14:paraId="7E75E4B7" w14:textId="77777777" w:rsidTr="00B52CD3">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E6AC63" w14:textId="77777777" w:rsidR="00B52CD3" w:rsidRPr="006940DA" w:rsidRDefault="00B52CD3" w:rsidP="00406D3C">
            <w:pPr>
              <w:pStyle w:val="Akapitzlist"/>
              <w:numPr>
                <w:ilvl w:val="1"/>
                <w:numId w:val="5"/>
              </w:numPr>
              <w:suppressAutoHyphens w:val="0"/>
              <w:spacing w:after="120" w:line="276" w:lineRule="auto"/>
              <w:ind w:left="596" w:hanging="596"/>
              <w:jc w:val="both"/>
              <w:rPr>
                <w:rFonts w:asciiTheme="minorHAnsi" w:hAnsiTheme="minorHAnsi" w:cs="Red Hat Text Light"/>
              </w:rPr>
            </w:pPr>
            <w:r w:rsidRPr="006940DA">
              <w:rPr>
                <w:rFonts w:asciiTheme="minorHAnsi" w:hAnsiTheme="minorHAnsi" w:cs="Red Hat Text Light"/>
              </w:rPr>
              <w:t>Organizacja okien serwisowych i aktualizacji (godziny, czas)</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01F85" w14:textId="77777777" w:rsidR="00B52CD3" w:rsidRPr="006940DA" w:rsidRDefault="00B52CD3" w:rsidP="00406D3C">
            <w:pPr>
              <w:pStyle w:val="Akapitzlist"/>
              <w:spacing w:line="276" w:lineRule="auto"/>
              <w:ind w:left="0"/>
              <w:jc w:val="center"/>
              <w:rPr>
                <w:rFonts w:asciiTheme="minorHAnsi" w:hAnsiTheme="minorHAnsi" w:cs="Red Hat Text Light"/>
                <w:i/>
              </w:rPr>
            </w:pPr>
          </w:p>
        </w:tc>
      </w:tr>
      <w:tr w:rsidR="008011EF" w:rsidRPr="006940DA" w14:paraId="7BC30647" w14:textId="77777777" w:rsidTr="00912651">
        <w:trPr>
          <w:trHeight w:val="849"/>
        </w:trPr>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tcPr>
          <w:p w14:paraId="124F174D" w14:textId="6D1468A4" w:rsidR="008011EF" w:rsidRPr="00912651" w:rsidRDefault="008011EF" w:rsidP="00912651">
            <w:pPr>
              <w:pStyle w:val="Akapitzlist"/>
              <w:numPr>
                <w:ilvl w:val="1"/>
                <w:numId w:val="5"/>
              </w:numPr>
              <w:suppressAutoHyphens w:val="0"/>
              <w:spacing w:after="120" w:line="276" w:lineRule="auto"/>
              <w:ind w:left="596" w:hanging="596"/>
              <w:jc w:val="both"/>
              <w:rPr>
                <w:rFonts w:asciiTheme="minorHAnsi" w:hAnsiTheme="minorHAnsi" w:cs="Red Hat Text Light"/>
              </w:rPr>
            </w:pPr>
            <w:r>
              <w:rPr>
                <w:rFonts w:asciiTheme="minorHAnsi" w:hAnsiTheme="minorHAnsi" w:cs="Red Hat Text Light"/>
              </w:rPr>
              <w:t xml:space="preserve">Możliwości </w:t>
            </w:r>
            <w:r w:rsidRPr="00912651">
              <w:rPr>
                <w:rFonts w:asciiTheme="minorHAnsi" w:hAnsiTheme="minorHAnsi" w:cs="Red Hat Text Light"/>
              </w:rPr>
              <w:t>systemu w zakresie</w:t>
            </w:r>
            <w:r>
              <w:rPr>
                <w:rFonts w:asciiTheme="minorHAnsi" w:hAnsiTheme="minorHAnsi" w:cs="Red Hat Text Light"/>
              </w:rPr>
              <w:t xml:space="preserve"> </w:t>
            </w:r>
            <w:r w:rsidRPr="008011EF">
              <w:rPr>
                <w:rFonts w:asciiTheme="minorHAnsi" w:hAnsiTheme="minorHAnsi" w:cs="Red Hat Text Light"/>
              </w:rPr>
              <w:t>integracji z innymi systemami</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DAA81" w14:textId="77777777" w:rsidR="008011EF" w:rsidRPr="006940DA" w:rsidRDefault="008011EF" w:rsidP="00406D3C">
            <w:pPr>
              <w:pStyle w:val="Akapitzlist"/>
              <w:spacing w:line="276" w:lineRule="auto"/>
              <w:ind w:left="0"/>
              <w:jc w:val="center"/>
              <w:rPr>
                <w:rFonts w:asciiTheme="minorHAnsi" w:hAnsiTheme="minorHAnsi" w:cs="Red Hat Text Light"/>
                <w:i/>
              </w:rPr>
            </w:pPr>
          </w:p>
        </w:tc>
      </w:tr>
      <w:tr w:rsidR="00B52CD3" w:rsidRPr="006940DA" w14:paraId="74D21AB9" w14:textId="77777777" w:rsidTr="00B52CD3">
        <w:trPr>
          <w:trHeight w:val="1795"/>
        </w:trPr>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D4318D" w14:textId="77777777" w:rsidR="00B52CD3" w:rsidRPr="006940DA" w:rsidRDefault="00B52CD3" w:rsidP="00912651">
            <w:pPr>
              <w:pStyle w:val="Akapitzlist"/>
              <w:numPr>
                <w:ilvl w:val="1"/>
                <w:numId w:val="5"/>
              </w:numPr>
              <w:suppressAutoHyphens w:val="0"/>
              <w:spacing w:after="120" w:line="276" w:lineRule="auto"/>
              <w:ind w:left="596" w:hanging="596"/>
              <w:jc w:val="both"/>
              <w:rPr>
                <w:rFonts w:asciiTheme="minorHAnsi" w:hAnsiTheme="minorHAnsi" w:cs="Red Hat Text Light"/>
              </w:rPr>
            </w:pPr>
            <w:r w:rsidRPr="006940DA">
              <w:rPr>
                <w:rFonts w:asciiTheme="minorHAnsi" w:hAnsiTheme="minorHAnsi" w:cs="Red Hat Text Light"/>
              </w:rPr>
              <w:lastRenderedPageBreak/>
              <w:t>Ograniczenia systemu w zakresie:</w:t>
            </w:r>
          </w:p>
          <w:p w14:paraId="667DA571" w14:textId="77777777" w:rsidR="00B52CD3" w:rsidRPr="006940DA" w:rsidRDefault="00B52CD3" w:rsidP="00912651">
            <w:pPr>
              <w:pStyle w:val="Akapitzlist"/>
              <w:numPr>
                <w:ilvl w:val="2"/>
                <w:numId w:val="5"/>
              </w:numPr>
              <w:suppressAutoHyphens w:val="0"/>
              <w:spacing w:after="120" w:line="276" w:lineRule="auto"/>
              <w:jc w:val="both"/>
              <w:rPr>
                <w:rFonts w:asciiTheme="minorHAnsi" w:hAnsiTheme="minorHAnsi" w:cs="Red Hat Text Light"/>
              </w:rPr>
            </w:pPr>
            <w:r w:rsidRPr="006940DA">
              <w:rPr>
                <w:rFonts w:asciiTheme="minorHAnsi" w:hAnsiTheme="minorHAnsi" w:cs="Red Hat Text Light"/>
              </w:rPr>
              <w:t>integracji z innymi systemami</w:t>
            </w:r>
          </w:p>
          <w:p w14:paraId="7D40DB3B" w14:textId="77777777" w:rsidR="00B52CD3" w:rsidRPr="006940DA" w:rsidRDefault="00B52CD3" w:rsidP="00912651">
            <w:pPr>
              <w:pStyle w:val="Akapitzlist"/>
              <w:numPr>
                <w:ilvl w:val="2"/>
                <w:numId w:val="5"/>
              </w:numPr>
              <w:suppressAutoHyphens w:val="0"/>
              <w:spacing w:after="120" w:line="276" w:lineRule="auto"/>
              <w:jc w:val="both"/>
              <w:rPr>
                <w:rFonts w:asciiTheme="minorHAnsi" w:hAnsiTheme="minorHAnsi" w:cs="Red Hat Text Light"/>
              </w:rPr>
            </w:pPr>
            <w:r w:rsidRPr="006940DA">
              <w:rPr>
                <w:rFonts w:asciiTheme="minorHAnsi" w:hAnsiTheme="minorHAnsi" w:cs="Red Hat Text Light"/>
              </w:rPr>
              <w:t>ilości użytkowników pracujących jednocześnie</w:t>
            </w:r>
          </w:p>
          <w:p w14:paraId="3C2757F3" w14:textId="77777777" w:rsidR="00B52CD3" w:rsidRPr="006940DA" w:rsidRDefault="00B52CD3" w:rsidP="00912651">
            <w:pPr>
              <w:pStyle w:val="Akapitzlist"/>
              <w:numPr>
                <w:ilvl w:val="2"/>
                <w:numId w:val="5"/>
              </w:numPr>
              <w:suppressAutoHyphens w:val="0"/>
              <w:spacing w:after="120" w:line="276" w:lineRule="auto"/>
              <w:jc w:val="both"/>
              <w:rPr>
                <w:rFonts w:asciiTheme="minorHAnsi" w:hAnsiTheme="minorHAnsi" w:cs="Red Hat Text Light"/>
              </w:rPr>
            </w:pPr>
            <w:r w:rsidRPr="006940DA">
              <w:rPr>
                <w:rFonts w:asciiTheme="minorHAnsi" w:hAnsiTheme="minorHAnsi" w:cs="Red Hat Text Light"/>
              </w:rPr>
              <w:t>ilości wprowadzanych i przetwarzanych danych i załączników</w:t>
            </w:r>
          </w:p>
          <w:p w14:paraId="4C65E64F" w14:textId="77777777" w:rsidR="00B52CD3" w:rsidRPr="006940DA" w:rsidRDefault="00B52CD3" w:rsidP="00912651">
            <w:pPr>
              <w:pStyle w:val="Akapitzlist"/>
              <w:numPr>
                <w:ilvl w:val="2"/>
                <w:numId w:val="5"/>
              </w:numPr>
              <w:suppressAutoHyphens w:val="0"/>
              <w:spacing w:after="120" w:line="276" w:lineRule="auto"/>
              <w:jc w:val="both"/>
              <w:rPr>
                <w:rFonts w:asciiTheme="minorHAnsi" w:hAnsiTheme="minorHAnsi" w:cs="Red Hat Text Light"/>
              </w:rPr>
            </w:pPr>
            <w:r w:rsidRPr="006940DA">
              <w:rPr>
                <w:rFonts w:asciiTheme="minorHAnsi" w:hAnsiTheme="minorHAnsi" w:cs="Red Hat Text Light"/>
              </w:rPr>
              <w:t>dostępu użytkowników zewnętrznych i wewnętrznych</w:t>
            </w:r>
          </w:p>
          <w:p w14:paraId="7C414727" w14:textId="77777777" w:rsidR="00B52CD3" w:rsidRPr="006940DA" w:rsidRDefault="00B52CD3" w:rsidP="00912651">
            <w:pPr>
              <w:pStyle w:val="Akapitzlist"/>
              <w:numPr>
                <w:ilvl w:val="2"/>
                <w:numId w:val="5"/>
              </w:numPr>
              <w:suppressAutoHyphens w:val="0"/>
              <w:spacing w:after="120" w:line="276" w:lineRule="auto"/>
              <w:jc w:val="both"/>
              <w:rPr>
                <w:rFonts w:asciiTheme="minorHAnsi" w:hAnsiTheme="minorHAnsi" w:cs="Red Hat Text Light"/>
              </w:rPr>
            </w:pPr>
            <w:r w:rsidRPr="006940DA">
              <w:rPr>
                <w:rFonts w:asciiTheme="minorHAnsi" w:hAnsiTheme="minorHAnsi" w:cs="Red Hat Text Light"/>
              </w:rPr>
              <w:t>inne ograniczenia</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396EE" w14:textId="77777777" w:rsidR="00B52CD3" w:rsidRPr="006940DA" w:rsidRDefault="00B52CD3" w:rsidP="00406D3C">
            <w:pPr>
              <w:pStyle w:val="Akapitzlist"/>
              <w:spacing w:line="276" w:lineRule="auto"/>
              <w:ind w:left="0"/>
              <w:jc w:val="center"/>
              <w:rPr>
                <w:rFonts w:asciiTheme="minorHAnsi" w:hAnsiTheme="minorHAnsi" w:cs="Red Hat Text Light"/>
                <w:i/>
              </w:rPr>
            </w:pPr>
          </w:p>
        </w:tc>
      </w:tr>
      <w:tr w:rsidR="00B52CD3" w:rsidRPr="006940DA" w14:paraId="093A26F3" w14:textId="77777777" w:rsidTr="00B52CD3">
        <w:trPr>
          <w:trHeight w:val="418"/>
        </w:trPr>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582B8F" w14:textId="77777777" w:rsidR="00B52CD3" w:rsidRPr="006940DA" w:rsidRDefault="00B52CD3" w:rsidP="00912651">
            <w:pPr>
              <w:pStyle w:val="Akapitzlist"/>
              <w:numPr>
                <w:ilvl w:val="1"/>
                <w:numId w:val="5"/>
              </w:numPr>
              <w:suppressAutoHyphens w:val="0"/>
              <w:spacing w:after="120" w:line="276" w:lineRule="auto"/>
              <w:ind w:left="596" w:hanging="596"/>
              <w:jc w:val="both"/>
              <w:rPr>
                <w:rFonts w:asciiTheme="minorHAnsi" w:hAnsiTheme="minorHAnsi" w:cs="Red Hat Text Light"/>
              </w:rPr>
            </w:pPr>
            <w:r w:rsidRPr="006940DA">
              <w:rPr>
                <w:rFonts w:asciiTheme="minorHAnsi" w:hAnsiTheme="minorHAnsi" w:cs="Red Hat Text Light"/>
              </w:rPr>
              <w:t>Świadczone usługi Helpdesk [zgłaszanie wad do ich obsługi i usuwania]</w:t>
            </w:r>
            <w:r w:rsidRPr="006940DA">
              <w:rPr>
                <w:rFonts w:asciiTheme="minorHAnsi" w:hAnsiTheme="minorHAnsi" w:cs="Red Hat Text Light"/>
              </w:rPr>
              <w:br/>
              <w:t xml:space="preserve">(z podaniem m.in.: godzin obsługi, języków obsługi, czasu obsługi, systemów wspomagających obsługę, powiadomień z obsługi, sposobów obsługi [telefon, mail, systemowo, </w:t>
            </w:r>
            <w:r w:rsidRPr="006940DA">
              <w:rPr>
                <w:rFonts w:asciiTheme="minorHAnsi" w:hAnsiTheme="minorHAnsi"/>
              </w:rPr>
              <w:t xml:space="preserve"> </w:t>
            </w:r>
            <w:r w:rsidRPr="006940DA">
              <w:rPr>
                <w:rFonts w:asciiTheme="minorHAnsi" w:hAnsiTheme="minorHAnsi" w:cs="Red Hat Text Light"/>
              </w:rPr>
              <w:t>live chat, odrębna aplikacja] itp.)</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8BECA2" w14:textId="77777777" w:rsidR="00B52CD3" w:rsidRPr="006940DA" w:rsidRDefault="00B52CD3" w:rsidP="00406D3C">
            <w:pPr>
              <w:pStyle w:val="Akapitzlist"/>
              <w:spacing w:line="276" w:lineRule="auto"/>
              <w:ind w:left="0"/>
              <w:jc w:val="center"/>
              <w:rPr>
                <w:rFonts w:asciiTheme="minorHAnsi" w:hAnsiTheme="minorHAnsi" w:cs="Red Hat Text Light"/>
              </w:rPr>
            </w:pPr>
            <w:r w:rsidRPr="006940DA">
              <w:rPr>
                <w:rFonts w:asciiTheme="minorHAnsi" w:hAnsiTheme="minorHAnsi" w:cs="Red Hat Text Light"/>
              </w:rPr>
              <w:t>TAK / NIE*</w:t>
            </w:r>
          </w:p>
          <w:p w14:paraId="5301DAF7" w14:textId="77777777" w:rsidR="00B52CD3" w:rsidRPr="006940DA" w:rsidRDefault="00B52CD3" w:rsidP="00406D3C">
            <w:pPr>
              <w:pStyle w:val="Akapitzlist"/>
              <w:spacing w:line="276" w:lineRule="auto"/>
              <w:ind w:left="0"/>
              <w:jc w:val="center"/>
              <w:rPr>
                <w:rFonts w:asciiTheme="minorHAnsi" w:hAnsiTheme="minorHAnsi" w:cs="Red Hat Text Light"/>
                <w:i/>
              </w:rPr>
            </w:pPr>
            <w:r w:rsidRPr="006940DA">
              <w:rPr>
                <w:rFonts w:asciiTheme="minorHAnsi" w:hAnsiTheme="minorHAnsi" w:cs="Red Hat Text Light"/>
              </w:rPr>
              <w:t>+ opis</w:t>
            </w:r>
          </w:p>
        </w:tc>
      </w:tr>
      <w:tr w:rsidR="00B52CD3" w:rsidRPr="006940DA" w14:paraId="04453E06" w14:textId="77777777" w:rsidTr="00B52CD3">
        <w:trPr>
          <w:trHeight w:val="440"/>
        </w:trPr>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F4FD5D" w14:textId="77777777" w:rsidR="00B52CD3" w:rsidRPr="006940DA" w:rsidRDefault="00B52CD3" w:rsidP="00912651">
            <w:pPr>
              <w:pStyle w:val="Akapitzlist"/>
              <w:numPr>
                <w:ilvl w:val="1"/>
                <w:numId w:val="5"/>
              </w:numPr>
              <w:suppressAutoHyphens w:val="0"/>
              <w:spacing w:after="120" w:line="276" w:lineRule="auto"/>
              <w:ind w:left="596" w:hanging="596"/>
              <w:jc w:val="both"/>
              <w:rPr>
                <w:rFonts w:asciiTheme="minorHAnsi" w:hAnsiTheme="minorHAnsi" w:cs="Red Hat Text Light"/>
              </w:rPr>
            </w:pPr>
            <w:r w:rsidRPr="006940DA">
              <w:rPr>
                <w:rFonts w:asciiTheme="minorHAnsi" w:hAnsiTheme="minorHAnsi" w:cs="Red Hat Text Light"/>
              </w:rPr>
              <w:t xml:space="preserve">Świadczone usługi </w:t>
            </w:r>
            <w:proofErr w:type="spellStart"/>
            <w:r w:rsidRPr="006940DA">
              <w:rPr>
                <w:rFonts w:asciiTheme="minorHAnsi" w:hAnsiTheme="minorHAnsi" w:cs="Red Hat Text Light"/>
              </w:rPr>
              <w:t>Hotline</w:t>
            </w:r>
            <w:proofErr w:type="spellEnd"/>
            <w:r w:rsidRPr="006940DA">
              <w:rPr>
                <w:rFonts w:asciiTheme="minorHAnsi" w:hAnsiTheme="minorHAnsi" w:cs="Red Hat Text Light"/>
              </w:rPr>
              <w:t xml:space="preserve"> [pomoc i doradztwo w sprawie rejestracji lub użytkowania aplikacji] (z podaniem m.in.: godzin obsługi, języków obsługi, czasu obsługi, systemów wspomagających obsługę, powiadomień z obsługi, sposobów obsługi [telefon, mail, systemowo,  live chat, odrębna aplikacja] itp.)</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A89E65" w14:textId="77777777" w:rsidR="00B52CD3" w:rsidRPr="006940DA" w:rsidRDefault="00B52CD3" w:rsidP="00406D3C">
            <w:pPr>
              <w:pStyle w:val="Akapitzlist"/>
              <w:spacing w:line="276" w:lineRule="auto"/>
              <w:ind w:left="0"/>
              <w:jc w:val="center"/>
              <w:rPr>
                <w:rFonts w:asciiTheme="minorHAnsi" w:hAnsiTheme="minorHAnsi" w:cs="Red Hat Text Light"/>
              </w:rPr>
            </w:pPr>
            <w:r w:rsidRPr="006940DA">
              <w:rPr>
                <w:rFonts w:asciiTheme="minorHAnsi" w:hAnsiTheme="minorHAnsi" w:cs="Red Hat Text Light"/>
              </w:rPr>
              <w:t>TAK / NIE*</w:t>
            </w:r>
          </w:p>
          <w:p w14:paraId="12D158B8" w14:textId="77777777" w:rsidR="00B52CD3" w:rsidRPr="006940DA" w:rsidRDefault="00B52CD3" w:rsidP="00406D3C">
            <w:pPr>
              <w:pStyle w:val="Akapitzlist"/>
              <w:spacing w:line="276" w:lineRule="auto"/>
              <w:ind w:left="0"/>
              <w:jc w:val="center"/>
              <w:rPr>
                <w:rFonts w:asciiTheme="minorHAnsi" w:hAnsiTheme="minorHAnsi" w:cs="Red Hat Text Light"/>
                <w:i/>
              </w:rPr>
            </w:pPr>
            <w:r w:rsidRPr="006940DA">
              <w:rPr>
                <w:rFonts w:asciiTheme="minorHAnsi" w:hAnsiTheme="minorHAnsi" w:cs="Red Hat Text Light"/>
              </w:rPr>
              <w:t>+ opis</w:t>
            </w:r>
          </w:p>
        </w:tc>
      </w:tr>
      <w:tr w:rsidR="00B52CD3" w:rsidRPr="006940DA" w14:paraId="2C9C4278" w14:textId="77777777" w:rsidTr="00B52CD3">
        <w:trPr>
          <w:trHeight w:val="440"/>
        </w:trPr>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6921FA" w14:textId="77777777" w:rsidR="00B52CD3" w:rsidRPr="006940DA" w:rsidRDefault="00B52CD3" w:rsidP="00912651">
            <w:pPr>
              <w:pStyle w:val="Akapitzlist"/>
              <w:numPr>
                <w:ilvl w:val="1"/>
                <w:numId w:val="5"/>
              </w:numPr>
              <w:suppressAutoHyphens w:val="0"/>
              <w:spacing w:after="120" w:line="276" w:lineRule="auto"/>
              <w:ind w:left="596" w:hanging="596"/>
              <w:jc w:val="both"/>
              <w:rPr>
                <w:rFonts w:asciiTheme="minorHAnsi" w:hAnsiTheme="minorHAnsi" w:cs="Red Hat Text Light"/>
              </w:rPr>
            </w:pPr>
            <w:r w:rsidRPr="006940DA">
              <w:rPr>
                <w:rFonts w:asciiTheme="minorHAnsi" w:hAnsiTheme="minorHAnsi" w:cs="Red Hat Text Light"/>
              </w:rPr>
              <w:t>Zapewnienia klientowi bez dodatkowych opłat odrębnego środowiska testowego aplikacji w zakresie i aktualności odpowiadającej aplikacji</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495DB2" w14:textId="77777777" w:rsidR="00B52CD3" w:rsidRPr="006940DA" w:rsidRDefault="00B52CD3" w:rsidP="00406D3C">
            <w:pPr>
              <w:pStyle w:val="Akapitzlist"/>
              <w:spacing w:line="276" w:lineRule="auto"/>
              <w:ind w:left="0"/>
              <w:jc w:val="center"/>
              <w:rPr>
                <w:rFonts w:asciiTheme="minorHAnsi" w:hAnsiTheme="minorHAnsi" w:cs="Red Hat Text Light"/>
              </w:rPr>
            </w:pPr>
            <w:r w:rsidRPr="006940DA">
              <w:rPr>
                <w:rFonts w:asciiTheme="minorHAnsi" w:hAnsiTheme="minorHAnsi" w:cs="Red Hat Text Light"/>
              </w:rPr>
              <w:t>TAK / NIE</w:t>
            </w:r>
          </w:p>
        </w:tc>
      </w:tr>
    </w:tbl>
    <w:p w14:paraId="5A2E0272" w14:textId="77777777" w:rsidR="00101634" w:rsidRPr="006940DA" w:rsidRDefault="00101634">
      <w:pPr>
        <w:rPr>
          <w:rFonts w:asciiTheme="minorHAnsi" w:hAnsiTheme="minorHAnsi"/>
        </w:rPr>
      </w:pPr>
    </w:p>
    <w:sectPr w:rsidR="00101634" w:rsidRPr="006940DA" w:rsidSect="00F02572">
      <w:headerReference w:type="default" r:id="rId7"/>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C70E9" w14:textId="77777777" w:rsidR="003B4622" w:rsidRDefault="003B4622" w:rsidP="00F02572">
      <w:pPr>
        <w:spacing w:after="0" w:line="240" w:lineRule="auto"/>
      </w:pPr>
      <w:r>
        <w:separator/>
      </w:r>
    </w:p>
  </w:endnote>
  <w:endnote w:type="continuationSeparator" w:id="0">
    <w:p w14:paraId="5F3253D4" w14:textId="77777777" w:rsidR="003B4622" w:rsidRDefault="003B4622" w:rsidP="00F02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Red Hat Text Light">
    <w:altName w:val="Calibri"/>
    <w:charset w:val="EE"/>
    <w:family w:val="auto"/>
    <w:pitch w:val="variable"/>
    <w:sig w:usb0="A000002F" w:usb1="4000006B" w:usb2="00000028" w:usb3="00000000" w:csb0="00000093"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A3F15" w14:textId="77777777" w:rsidR="00F02572" w:rsidRPr="00EC3746" w:rsidRDefault="00F02572" w:rsidP="00F02572">
    <w:pPr>
      <w:spacing w:after="0" w:line="240" w:lineRule="auto"/>
      <w:ind w:left="6946"/>
      <w:rPr>
        <w:sz w:val="24"/>
        <w:szCs w:val="24"/>
      </w:rPr>
    </w:pPr>
    <w:bookmarkStart w:id="0" w:name="ezdIdentyfikatorDokumentuPDF"/>
    <w:bookmarkStart w:id="1" w:name="_Hlk83209741"/>
    <w:bookmarkEnd w:id="0"/>
    <w:r w:rsidRPr="00E17232">
      <w:rPr>
        <w:rFonts w:ascii="Lato" w:hAnsi="Lato"/>
        <w:color w:val="195F8A"/>
        <w:sz w:val="18"/>
        <w:szCs w:val="18"/>
      </w:rPr>
      <w:t>www.</w:t>
    </w:r>
    <w:r>
      <w:rPr>
        <w:rFonts w:ascii="Lato" w:hAnsi="Lato"/>
        <w:color w:val="195F8A"/>
        <w:sz w:val="18"/>
        <w:szCs w:val="18"/>
      </w:rPr>
      <w:t>gov.pl/</w:t>
    </w:r>
    <w:r w:rsidRPr="00E17232">
      <w:rPr>
        <w:rFonts w:ascii="Lato" w:hAnsi="Lato"/>
        <w:color w:val="195F8A"/>
        <w:sz w:val="18"/>
        <w:szCs w:val="18"/>
      </w:rPr>
      <w:t>wody</w:t>
    </w:r>
    <w:r>
      <w:rPr>
        <w:rFonts w:ascii="Lato" w:hAnsi="Lato"/>
        <w:color w:val="195F8A"/>
        <w:sz w:val="18"/>
        <w:szCs w:val="18"/>
      </w:rPr>
      <w:t>-polskie</w:t>
    </w:r>
  </w:p>
  <w:bookmarkEnd w:id="1"/>
  <w:p w14:paraId="4652C758" w14:textId="77777777" w:rsidR="00F02572" w:rsidRPr="007054AE" w:rsidRDefault="00F02572" w:rsidP="00F02572">
    <w:pPr>
      <w:spacing w:after="0" w:line="240" w:lineRule="auto"/>
      <w:contextualSpacing/>
      <w:rPr>
        <w:rFonts w:ascii="Lato" w:hAnsi="Lato"/>
        <w:b/>
        <w:color w:val="195F8A"/>
        <w:sz w:val="18"/>
        <w:szCs w:val="18"/>
      </w:rPr>
    </w:pPr>
    <w:r w:rsidRPr="007054AE">
      <w:rPr>
        <w:rFonts w:ascii="Lato" w:hAnsi="Lato"/>
        <w:b/>
        <w:color w:val="195F8A"/>
        <w:sz w:val="18"/>
        <w:szCs w:val="18"/>
      </w:rPr>
      <w:t>Państwowe Gospodarstwo Wodne Wody Polskie</w:t>
    </w:r>
  </w:p>
  <w:p w14:paraId="70B65614" w14:textId="77777777" w:rsidR="00F02572" w:rsidRPr="00E17232" w:rsidRDefault="00F02572" w:rsidP="00F02572">
    <w:pPr>
      <w:spacing w:after="0" w:line="240" w:lineRule="auto"/>
      <w:contextualSpacing/>
      <w:rPr>
        <w:rFonts w:ascii="Lato" w:hAnsi="Lato"/>
        <w:color w:val="195F8A"/>
        <w:sz w:val="18"/>
        <w:szCs w:val="18"/>
      </w:rPr>
    </w:pPr>
    <w:r w:rsidRPr="00E17232">
      <w:rPr>
        <w:rFonts w:ascii="Lato" w:hAnsi="Lato"/>
        <w:color w:val="195F8A"/>
        <w:sz w:val="18"/>
        <w:szCs w:val="18"/>
      </w:rPr>
      <w:t>Krajowy Zarząd Gospodarki Wodnej</w:t>
    </w:r>
  </w:p>
  <w:p w14:paraId="1E1138AD" w14:textId="77777777" w:rsidR="00F02572" w:rsidRPr="00E17232" w:rsidRDefault="00F02572" w:rsidP="00F02572">
    <w:pPr>
      <w:spacing w:after="0" w:line="240" w:lineRule="auto"/>
      <w:contextualSpacing/>
      <w:rPr>
        <w:rFonts w:ascii="Lato" w:hAnsi="Lato"/>
        <w:color w:val="195F8A"/>
        <w:sz w:val="18"/>
        <w:szCs w:val="18"/>
      </w:rPr>
    </w:pPr>
    <w:r w:rsidRPr="00E17232">
      <w:rPr>
        <w:rFonts w:ascii="Lato" w:hAnsi="Lato"/>
        <w:color w:val="195F8A"/>
        <w:sz w:val="18"/>
        <w:szCs w:val="18"/>
      </w:rPr>
      <w:t xml:space="preserve">ul. </w:t>
    </w:r>
    <w:r>
      <w:rPr>
        <w:rFonts w:ascii="Lato" w:hAnsi="Lato"/>
        <w:color w:val="195F8A"/>
        <w:sz w:val="18"/>
        <w:szCs w:val="18"/>
      </w:rPr>
      <w:t>Żelazna 59 A</w:t>
    </w:r>
    <w:r w:rsidRPr="00E17232">
      <w:rPr>
        <w:rFonts w:ascii="Lato" w:hAnsi="Lato"/>
        <w:color w:val="195F8A"/>
        <w:sz w:val="18"/>
        <w:szCs w:val="18"/>
      </w:rPr>
      <w:t>, 00-84</w:t>
    </w:r>
    <w:r>
      <w:rPr>
        <w:rFonts w:ascii="Lato" w:hAnsi="Lato"/>
        <w:color w:val="195F8A"/>
        <w:sz w:val="18"/>
        <w:szCs w:val="18"/>
      </w:rPr>
      <w:t>8</w:t>
    </w:r>
    <w:r w:rsidRPr="00E17232">
      <w:rPr>
        <w:rFonts w:ascii="Lato" w:hAnsi="Lato"/>
        <w:color w:val="195F8A"/>
        <w:sz w:val="18"/>
        <w:szCs w:val="18"/>
      </w:rPr>
      <w:t xml:space="preserve"> Warszawa</w:t>
    </w:r>
  </w:p>
  <w:p w14:paraId="32208F18" w14:textId="771C3026" w:rsidR="00F02572" w:rsidRPr="00F02572" w:rsidRDefault="00F02572">
    <w:pPr>
      <w:pStyle w:val="Stopka"/>
      <w:rPr>
        <w:sz w:val="10"/>
        <w:szCs w:val="10"/>
        <w:lang w:val="en-GB"/>
      </w:rPr>
    </w:pPr>
    <w:r w:rsidRPr="00912651">
      <w:rPr>
        <w:rFonts w:ascii="Lato" w:hAnsi="Lato"/>
        <w:color w:val="195F8A"/>
        <w:sz w:val="18"/>
        <w:szCs w:val="18"/>
        <w:lang w:val="en-GB"/>
      </w:rPr>
      <w:t xml:space="preserve"> </w:t>
    </w:r>
    <w:r w:rsidRPr="00741C3A">
      <w:rPr>
        <w:rFonts w:ascii="Lato" w:hAnsi="Lato"/>
        <w:color w:val="195F8A"/>
        <w:sz w:val="18"/>
        <w:szCs w:val="18"/>
        <w:lang w:val="en-US"/>
      </w:rPr>
      <w:t xml:space="preserve">e-mail: </w:t>
    </w:r>
    <w:hyperlink r:id="rId1" w:history="1">
      <w:r w:rsidR="00393F86" w:rsidRPr="00912651">
        <w:rPr>
          <w:rStyle w:val="Hipercze"/>
          <w:rFonts w:ascii="Lato" w:hAnsi="Lato"/>
          <w:bCs/>
          <w:sz w:val="18"/>
          <w:szCs w:val="18"/>
          <w:lang w:val="en-GB"/>
        </w:rPr>
        <w:t>przetargi-kzgw@wody.gov.pl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AFABE" w14:textId="77777777" w:rsidR="003B4622" w:rsidRDefault="003B4622" w:rsidP="00F02572">
      <w:pPr>
        <w:spacing w:after="0" w:line="240" w:lineRule="auto"/>
      </w:pPr>
      <w:r>
        <w:separator/>
      </w:r>
    </w:p>
  </w:footnote>
  <w:footnote w:type="continuationSeparator" w:id="0">
    <w:p w14:paraId="5ED88997" w14:textId="77777777" w:rsidR="003B4622" w:rsidRDefault="003B4622" w:rsidP="00F02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7D64C" w14:textId="27068586" w:rsidR="00F02572" w:rsidRDefault="00F02572">
    <w:pPr>
      <w:pStyle w:val="Nagwek"/>
    </w:pPr>
    <w:r>
      <w:rPr>
        <w:noProof/>
      </w:rPr>
      <w:drawing>
        <wp:inline distT="0" distB="0" distL="0" distR="0" wp14:anchorId="403D2D9C" wp14:editId="060BA1E7">
          <wp:extent cx="2228850" cy="647700"/>
          <wp:effectExtent l="0" t="0" r="0" b="0"/>
          <wp:docPr id="49" name="Obraz 49" descr="Obraz zawierający tekst. Obraz składa się z trzech  elementów graficznych w postaci trzech poziomych, falujących pasów w odcieniach koloru granatowego. Ułożone jeden pod drugim pasy swoim kształtem przypominają kształt terytorium Rzeczpospolitej Polskiej.  Górny pas jest koloru niebieskiego. Środkowy pas jest koloru ciemnoniebieskiego. Dolny pas jest koloru granatowego. Po prawej stronie pasów umieszczony jest napis: Państwowe Gospodarstwo Wodne Wody Polskie. Napis ułożony jest w trzech linijkach. W pierwszej linijce znajduje się słowo państwowe, w drogim znajdują się słowa  gospodarstwo wodne, a w trzecim słowa wody polskie. Napisy słów wody polskie  zostały wykonane pogrubioną czcion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Obraz 49" descr="Obraz zawierający tekst. Obraz składa się z trzech  elementów graficznych w postaci trzech poziomych, falujących pasów w odcieniach koloru granatowego. Ułożone jeden pod drugim pasy swoim kształtem przypominają kształt terytorium Rzeczpospolitej Polskiej.  Górny pas jest koloru niebieskiego. Środkowy pas jest koloru ciemnoniebieskiego. Dolny pas jest koloru granatowego. Po prawej stronie pasów umieszczony jest napis: Państwowe Gospodarstwo Wodne Wody Polskie. Napis ułożony jest w trzech linijkach. W pierwszej linijce znajduje się słowo państwowe, w drogim znajdują się słowa  gospodarstwo wodne, a w trzecim słowa wody polskie. Napisy słów wody polskie  zostały wykonane pogrubioną czcionk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C10EE"/>
    <w:multiLevelType w:val="multilevel"/>
    <w:tmpl w:val="398407CE"/>
    <w:lvl w:ilvl="0">
      <w:start w:val="1"/>
      <w:numFmt w:val="decimal"/>
      <w:lvlText w:val="%1"/>
      <w:lvlJc w:val="left"/>
      <w:pPr>
        <w:ind w:left="360" w:hanging="360"/>
      </w:pPr>
    </w:lvl>
    <w:lvl w:ilvl="1">
      <w:start w:val="1"/>
      <w:numFmt w:val="decimal"/>
      <w:lvlText w:val="%1.%2"/>
      <w:lvlJc w:val="left"/>
      <w:pPr>
        <w:ind w:left="6172" w:hanging="360"/>
      </w:pPr>
    </w:lvl>
    <w:lvl w:ilvl="2">
      <w:start w:val="1"/>
      <w:numFmt w:val="decimal"/>
      <w:lvlText w:val="%1.%2.%3"/>
      <w:lvlJc w:val="left"/>
      <w:pPr>
        <w:ind w:left="12344" w:hanging="720"/>
      </w:pPr>
    </w:lvl>
    <w:lvl w:ilvl="3">
      <w:start w:val="1"/>
      <w:numFmt w:val="decimal"/>
      <w:lvlText w:val="%1.%2.%3.%4"/>
      <w:lvlJc w:val="left"/>
      <w:pPr>
        <w:ind w:left="18156" w:hanging="720"/>
      </w:pPr>
    </w:lvl>
    <w:lvl w:ilvl="4">
      <w:start w:val="1"/>
      <w:numFmt w:val="decimal"/>
      <w:lvlText w:val="%1.%2.%3.%4.%5"/>
      <w:lvlJc w:val="left"/>
      <w:pPr>
        <w:ind w:left="24328" w:hanging="1080"/>
      </w:pPr>
    </w:lvl>
    <w:lvl w:ilvl="5">
      <w:start w:val="1"/>
      <w:numFmt w:val="decimal"/>
      <w:lvlText w:val="%1.%2.%3.%4.%5.%6"/>
      <w:lvlJc w:val="left"/>
      <w:pPr>
        <w:ind w:left="30140" w:hanging="1080"/>
      </w:pPr>
    </w:lvl>
    <w:lvl w:ilvl="6">
      <w:start w:val="1"/>
      <w:numFmt w:val="decimal"/>
      <w:lvlText w:val="%1.%2.%3.%4.%5.%6.%7"/>
      <w:lvlJc w:val="left"/>
      <w:pPr>
        <w:ind w:left="-29224" w:hanging="1440"/>
      </w:pPr>
    </w:lvl>
    <w:lvl w:ilvl="7">
      <w:start w:val="1"/>
      <w:numFmt w:val="decimal"/>
      <w:lvlText w:val="%1.%2.%3.%4.%5.%6.%7.%8"/>
      <w:lvlJc w:val="left"/>
      <w:pPr>
        <w:ind w:left="-23412" w:hanging="1440"/>
      </w:pPr>
    </w:lvl>
    <w:lvl w:ilvl="8">
      <w:start w:val="1"/>
      <w:numFmt w:val="decimal"/>
      <w:lvlText w:val="%1.%2.%3.%4.%5.%6.%7.%8.%9"/>
      <w:lvlJc w:val="left"/>
      <w:pPr>
        <w:ind w:left="-17240" w:hanging="1800"/>
      </w:pPr>
    </w:lvl>
  </w:abstractNum>
  <w:abstractNum w:abstractNumId="1" w15:restartNumberingAfterBreak="0">
    <w:nsid w:val="263041C8"/>
    <w:multiLevelType w:val="multilevel"/>
    <w:tmpl w:val="398407CE"/>
    <w:lvl w:ilvl="0">
      <w:start w:val="3"/>
      <w:numFmt w:val="decimal"/>
      <w:lvlText w:val="%1"/>
      <w:lvlJc w:val="left"/>
      <w:pPr>
        <w:ind w:left="360" w:hanging="360"/>
      </w:pPr>
    </w:lvl>
    <w:lvl w:ilvl="1">
      <w:start w:val="1"/>
      <w:numFmt w:val="decimal"/>
      <w:lvlText w:val="%1.%2"/>
      <w:lvlJc w:val="left"/>
      <w:pPr>
        <w:ind w:left="6172" w:hanging="360"/>
      </w:pPr>
    </w:lvl>
    <w:lvl w:ilvl="2">
      <w:start w:val="1"/>
      <w:numFmt w:val="decimal"/>
      <w:lvlText w:val="%1.%2.%3"/>
      <w:lvlJc w:val="left"/>
      <w:pPr>
        <w:ind w:left="12344" w:hanging="720"/>
      </w:pPr>
    </w:lvl>
    <w:lvl w:ilvl="3">
      <w:start w:val="1"/>
      <w:numFmt w:val="decimal"/>
      <w:lvlText w:val="%1.%2.%3.%4"/>
      <w:lvlJc w:val="left"/>
      <w:pPr>
        <w:ind w:left="18156" w:hanging="720"/>
      </w:pPr>
    </w:lvl>
    <w:lvl w:ilvl="4">
      <w:start w:val="1"/>
      <w:numFmt w:val="decimal"/>
      <w:lvlText w:val="%1.%2.%3.%4.%5"/>
      <w:lvlJc w:val="left"/>
      <w:pPr>
        <w:ind w:left="24328" w:hanging="1080"/>
      </w:pPr>
    </w:lvl>
    <w:lvl w:ilvl="5">
      <w:start w:val="1"/>
      <w:numFmt w:val="decimal"/>
      <w:lvlText w:val="%1.%2.%3.%4.%5.%6"/>
      <w:lvlJc w:val="left"/>
      <w:pPr>
        <w:ind w:left="30140" w:hanging="1080"/>
      </w:pPr>
    </w:lvl>
    <w:lvl w:ilvl="6">
      <w:start w:val="1"/>
      <w:numFmt w:val="decimal"/>
      <w:lvlText w:val="%1.%2.%3.%4.%5.%6.%7"/>
      <w:lvlJc w:val="left"/>
      <w:pPr>
        <w:ind w:left="-29224" w:hanging="1440"/>
      </w:pPr>
    </w:lvl>
    <w:lvl w:ilvl="7">
      <w:start w:val="1"/>
      <w:numFmt w:val="decimal"/>
      <w:lvlText w:val="%1.%2.%3.%4.%5.%6.%7.%8"/>
      <w:lvlJc w:val="left"/>
      <w:pPr>
        <w:ind w:left="-23412" w:hanging="1440"/>
      </w:pPr>
    </w:lvl>
    <w:lvl w:ilvl="8">
      <w:start w:val="1"/>
      <w:numFmt w:val="decimal"/>
      <w:lvlText w:val="%1.%2.%3.%4.%5.%6.%7.%8.%9"/>
      <w:lvlJc w:val="left"/>
      <w:pPr>
        <w:ind w:left="-17240" w:hanging="1800"/>
      </w:pPr>
    </w:lvl>
  </w:abstractNum>
  <w:abstractNum w:abstractNumId="2" w15:restartNumberingAfterBreak="0">
    <w:nsid w:val="37FA3D7C"/>
    <w:multiLevelType w:val="multilevel"/>
    <w:tmpl w:val="7CFA125C"/>
    <w:lvl w:ilvl="0">
      <w:start w:val="4"/>
      <w:numFmt w:val="decimal"/>
      <w:lvlText w:val="%1."/>
      <w:lvlJc w:val="left"/>
      <w:pPr>
        <w:ind w:left="360" w:hanging="360"/>
      </w:pPr>
    </w:lvl>
    <w:lvl w:ilvl="1">
      <w:start w:val="1"/>
      <w:numFmt w:val="decimal"/>
      <w:lvlText w:val="%1.%2."/>
      <w:lvlJc w:val="left"/>
      <w:pPr>
        <w:ind w:left="862" w:hanging="720"/>
      </w:pPr>
      <w:rPr>
        <w:sz w:val="20"/>
        <w:szCs w:val="20"/>
      </w:rPr>
    </w:lvl>
    <w:lvl w:ilvl="2">
      <w:start w:val="1"/>
      <w:numFmt w:val="decimal"/>
      <w:lvlText w:val="%1.%2.%3."/>
      <w:lvlJc w:val="left"/>
      <w:pPr>
        <w:ind w:left="720" w:hanging="720"/>
      </w:pPr>
    </w:lvl>
    <w:lvl w:ilvl="3">
      <w:start w:val="1"/>
      <w:numFmt w:val="decimal"/>
      <w:lvlText w:val="%1.%2.%3.%4."/>
      <w:lvlJc w:val="left"/>
      <w:pPr>
        <w:ind w:left="2868" w:hanging="1080"/>
      </w:pPr>
    </w:lvl>
    <w:lvl w:ilvl="4">
      <w:start w:val="1"/>
      <w:numFmt w:val="decimal"/>
      <w:lvlText w:val="%1.%2.%3.%4.%5."/>
      <w:lvlJc w:val="left"/>
      <w:pPr>
        <w:ind w:left="3464" w:hanging="1080"/>
      </w:pPr>
    </w:lvl>
    <w:lvl w:ilvl="5">
      <w:start w:val="1"/>
      <w:numFmt w:val="decimal"/>
      <w:lvlText w:val="%1.%2.%3.%4.%5.%6."/>
      <w:lvlJc w:val="left"/>
      <w:pPr>
        <w:ind w:left="4420" w:hanging="1440"/>
      </w:pPr>
    </w:lvl>
    <w:lvl w:ilvl="6">
      <w:start w:val="1"/>
      <w:numFmt w:val="decimal"/>
      <w:lvlText w:val="%1.%2.%3.%4.%5.%6.%7."/>
      <w:lvlJc w:val="left"/>
      <w:pPr>
        <w:ind w:left="5016" w:hanging="1440"/>
      </w:pPr>
    </w:lvl>
    <w:lvl w:ilvl="7">
      <w:start w:val="1"/>
      <w:numFmt w:val="decimal"/>
      <w:lvlText w:val="%1.%2.%3.%4.%5.%6.%7.%8."/>
      <w:lvlJc w:val="left"/>
      <w:pPr>
        <w:ind w:left="5972" w:hanging="1800"/>
      </w:pPr>
    </w:lvl>
    <w:lvl w:ilvl="8">
      <w:start w:val="1"/>
      <w:numFmt w:val="decimal"/>
      <w:lvlText w:val="%1.%2.%3.%4.%5.%6.%7.%8.%9."/>
      <w:lvlJc w:val="left"/>
      <w:pPr>
        <w:ind w:left="6568" w:hanging="1800"/>
      </w:pPr>
    </w:lvl>
  </w:abstractNum>
  <w:abstractNum w:abstractNumId="3" w15:restartNumberingAfterBreak="0">
    <w:nsid w:val="3ACC7270"/>
    <w:multiLevelType w:val="multilevel"/>
    <w:tmpl w:val="7CFA125C"/>
    <w:lvl w:ilvl="0">
      <w:start w:val="4"/>
      <w:numFmt w:val="decimal"/>
      <w:lvlText w:val="%1."/>
      <w:lvlJc w:val="left"/>
      <w:pPr>
        <w:ind w:left="360" w:hanging="360"/>
      </w:pPr>
    </w:lvl>
    <w:lvl w:ilvl="1">
      <w:start w:val="1"/>
      <w:numFmt w:val="decimal"/>
      <w:lvlText w:val="%1.%2."/>
      <w:lvlJc w:val="left"/>
      <w:pPr>
        <w:ind w:left="862" w:hanging="720"/>
      </w:pPr>
      <w:rPr>
        <w:sz w:val="20"/>
        <w:szCs w:val="20"/>
      </w:rPr>
    </w:lvl>
    <w:lvl w:ilvl="2">
      <w:start w:val="1"/>
      <w:numFmt w:val="decimal"/>
      <w:lvlText w:val="%1.%2.%3."/>
      <w:lvlJc w:val="left"/>
      <w:pPr>
        <w:ind w:left="720" w:hanging="720"/>
      </w:pPr>
    </w:lvl>
    <w:lvl w:ilvl="3">
      <w:start w:val="1"/>
      <w:numFmt w:val="decimal"/>
      <w:lvlText w:val="%1.%2.%3.%4."/>
      <w:lvlJc w:val="left"/>
      <w:pPr>
        <w:ind w:left="2868" w:hanging="1080"/>
      </w:pPr>
    </w:lvl>
    <w:lvl w:ilvl="4">
      <w:start w:val="1"/>
      <w:numFmt w:val="decimal"/>
      <w:lvlText w:val="%1.%2.%3.%4.%5."/>
      <w:lvlJc w:val="left"/>
      <w:pPr>
        <w:ind w:left="3464" w:hanging="1080"/>
      </w:pPr>
    </w:lvl>
    <w:lvl w:ilvl="5">
      <w:start w:val="1"/>
      <w:numFmt w:val="decimal"/>
      <w:lvlText w:val="%1.%2.%3.%4.%5.%6."/>
      <w:lvlJc w:val="left"/>
      <w:pPr>
        <w:ind w:left="4420" w:hanging="1440"/>
      </w:pPr>
    </w:lvl>
    <w:lvl w:ilvl="6">
      <w:start w:val="1"/>
      <w:numFmt w:val="decimal"/>
      <w:lvlText w:val="%1.%2.%3.%4.%5.%6.%7."/>
      <w:lvlJc w:val="left"/>
      <w:pPr>
        <w:ind w:left="5016" w:hanging="1440"/>
      </w:pPr>
    </w:lvl>
    <w:lvl w:ilvl="7">
      <w:start w:val="1"/>
      <w:numFmt w:val="decimal"/>
      <w:lvlText w:val="%1.%2.%3.%4.%5.%6.%7.%8."/>
      <w:lvlJc w:val="left"/>
      <w:pPr>
        <w:ind w:left="5972" w:hanging="1800"/>
      </w:pPr>
    </w:lvl>
    <w:lvl w:ilvl="8">
      <w:start w:val="1"/>
      <w:numFmt w:val="decimal"/>
      <w:lvlText w:val="%1.%2.%3.%4.%5.%6.%7.%8.%9."/>
      <w:lvlJc w:val="left"/>
      <w:pPr>
        <w:ind w:left="6568" w:hanging="1800"/>
      </w:pPr>
    </w:lvl>
  </w:abstractNum>
  <w:abstractNum w:abstractNumId="4" w15:restartNumberingAfterBreak="0">
    <w:nsid w:val="67817E21"/>
    <w:multiLevelType w:val="hybridMultilevel"/>
    <w:tmpl w:val="F5369BCE"/>
    <w:lvl w:ilvl="0" w:tplc="0415000F">
      <w:start w:val="1"/>
      <w:numFmt w:val="decimal"/>
      <w:lvlText w:val="%1."/>
      <w:lvlJc w:val="left"/>
      <w:pPr>
        <w:ind w:left="720" w:hanging="360"/>
      </w:pPr>
      <w:rPr>
        <w:b/>
      </w:rPr>
    </w:lvl>
    <w:lvl w:ilvl="1" w:tplc="0415000F">
      <w:start w:val="1"/>
      <w:numFmt w:val="decimal"/>
      <w:lvlText w:val="%2."/>
      <w:lvlJc w:val="left"/>
      <w:pPr>
        <w:ind w:left="6172" w:hanging="360"/>
      </w:pPr>
    </w:lvl>
    <w:lvl w:ilvl="2" w:tplc="04150013">
      <w:start w:val="1"/>
      <w:numFmt w:val="upp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69E139C4"/>
    <w:multiLevelType w:val="multilevel"/>
    <w:tmpl w:val="398407CE"/>
    <w:lvl w:ilvl="0">
      <w:start w:val="2"/>
      <w:numFmt w:val="decimal"/>
      <w:lvlText w:val="%1"/>
      <w:lvlJc w:val="left"/>
      <w:pPr>
        <w:ind w:left="360" w:hanging="360"/>
      </w:pPr>
    </w:lvl>
    <w:lvl w:ilvl="1">
      <w:start w:val="1"/>
      <w:numFmt w:val="decimal"/>
      <w:lvlText w:val="%1.%2"/>
      <w:lvlJc w:val="left"/>
      <w:pPr>
        <w:ind w:left="6172" w:hanging="360"/>
      </w:pPr>
    </w:lvl>
    <w:lvl w:ilvl="2">
      <w:start w:val="1"/>
      <w:numFmt w:val="decimal"/>
      <w:lvlText w:val="%1.%2.%3"/>
      <w:lvlJc w:val="left"/>
      <w:pPr>
        <w:ind w:left="12344" w:hanging="720"/>
      </w:pPr>
    </w:lvl>
    <w:lvl w:ilvl="3">
      <w:start w:val="1"/>
      <w:numFmt w:val="decimal"/>
      <w:lvlText w:val="%1.%2.%3.%4"/>
      <w:lvlJc w:val="left"/>
      <w:pPr>
        <w:ind w:left="18156" w:hanging="720"/>
      </w:pPr>
    </w:lvl>
    <w:lvl w:ilvl="4">
      <w:start w:val="1"/>
      <w:numFmt w:val="decimal"/>
      <w:lvlText w:val="%1.%2.%3.%4.%5"/>
      <w:lvlJc w:val="left"/>
      <w:pPr>
        <w:ind w:left="24328" w:hanging="1080"/>
      </w:pPr>
    </w:lvl>
    <w:lvl w:ilvl="5">
      <w:start w:val="1"/>
      <w:numFmt w:val="decimal"/>
      <w:lvlText w:val="%1.%2.%3.%4.%5.%6"/>
      <w:lvlJc w:val="left"/>
      <w:pPr>
        <w:ind w:left="30140" w:hanging="1080"/>
      </w:pPr>
    </w:lvl>
    <w:lvl w:ilvl="6">
      <w:start w:val="1"/>
      <w:numFmt w:val="decimal"/>
      <w:lvlText w:val="%1.%2.%3.%4.%5.%6.%7"/>
      <w:lvlJc w:val="left"/>
      <w:pPr>
        <w:ind w:left="-29224" w:hanging="1440"/>
      </w:pPr>
    </w:lvl>
    <w:lvl w:ilvl="7">
      <w:start w:val="1"/>
      <w:numFmt w:val="decimal"/>
      <w:lvlText w:val="%1.%2.%3.%4.%5.%6.%7.%8"/>
      <w:lvlJc w:val="left"/>
      <w:pPr>
        <w:ind w:left="-23412" w:hanging="1440"/>
      </w:pPr>
    </w:lvl>
    <w:lvl w:ilvl="8">
      <w:start w:val="1"/>
      <w:numFmt w:val="decimal"/>
      <w:lvlText w:val="%1.%2.%3.%4.%5.%6.%7.%8.%9"/>
      <w:lvlJc w:val="left"/>
      <w:pPr>
        <w:ind w:left="-17240" w:hanging="1800"/>
      </w:pPr>
    </w:lvl>
  </w:abstractNum>
  <w:num w:numId="1" w16cid:durableId="12740513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98722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546221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136099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192748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505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CD3"/>
    <w:rsid w:val="000303FC"/>
    <w:rsid w:val="000C4A06"/>
    <w:rsid w:val="00101634"/>
    <w:rsid w:val="00267120"/>
    <w:rsid w:val="00393F86"/>
    <w:rsid w:val="003B4622"/>
    <w:rsid w:val="004F147E"/>
    <w:rsid w:val="006940DA"/>
    <w:rsid w:val="006B3361"/>
    <w:rsid w:val="008011EF"/>
    <w:rsid w:val="00912651"/>
    <w:rsid w:val="00932A16"/>
    <w:rsid w:val="00AB25C0"/>
    <w:rsid w:val="00B52CD3"/>
    <w:rsid w:val="00B813D5"/>
    <w:rsid w:val="00DF0434"/>
    <w:rsid w:val="00F02572"/>
    <w:rsid w:val="00F2683C"/>
    <w:rsid w:val="00F63368"/>
    <w:rsid w:val="00FB2D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811E8"/>
  <w15:chartTrackingRefBased/>
  <w15:docId w15:val="{F53E04CA-8FAC-4006-82D5-0A922A93E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2CD3"/>
    <w:pPr>
      <w:suppressAutoHyphens/>
      <w:autoSpaceDN w:val="0"/>
      <w:spacing w:line="254"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B52C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52C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52CD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52CD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52CD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52CD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52CD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52CD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52CD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52CD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52CD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52CD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52CD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52CD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52CD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52CD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52CD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52CD3"/>
    <w:rPr>
      <w:rFonts w:eastAsiaTheme="majorEastAsia" w:cstheme="majorBidi"/>
      <w:color w:val="272727" w:themeColor="text1" w:themeTint="D8"/>
    </w:rPr>
  </w:style>
  <w:style w:type="paragraph" w:styleId="Tytu">
    <w:name w:val="Title"/>
    <w:basedOn w:val="Normalny"/>
    <w:next w:val="Normalny"/>
    <w:link w:val="TytuZnak"/>
    <w:uiPriority w:val="10"/>
    <w:qFormat/>
    <w:rsid w:val="00B52C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52CD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52CD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52CD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52CD3"/>
    <w:pPr>
      <w:spacing w:before="160"/>
      <w:jc w:val="center"/>
    </w:pPr>
    <w:rPr>
      <w:i/>
      <w:iCs/>
      <w:color w:val="404040" w:themeColor="text1" w:themeTint="BF"/>
    </w:rPr>
  </w:style>
  <w:style w:type="character" w:customStyle="1" w:styleId="CytatZnak">
    <w:name w:val="Cytat Znak"/>
    <w:basedOn w:val="Domylnaczcionkaakapitu"/>
    <w:link w:val="Cytat"/>
    <w:uiPriority w:val="29"/>
    <w:rsid w:val="00B52CD3"/>
    <w:rPr>
      <w:i/>
      <w:iCs/>
      <w:color w:val="404040" w:themeColor="text1" w:themeTint="BF"/>
    </w:rPr>
  </w:style>
  <w:style w:type="paragraph" w:styleId="Akapitzlist">
    <w:name w:val="List Paragraph"/>
    <w:basedOn w:val="Normalny"/>
    <w:link w:val="AkapitzlistZnak"/>
    <w:uiPriority w:val="34"/>
    <w:qFormat/>
    <w:rsid w:val="00B52CD3"/>
    <w:pPr>
      <w:ind w:left="720"/>
      <w:contextualSpacing/>
    </w:pPr>
  </w:style>
  <w:style w:type="character" w:styleId="Wyrnienieintensywne">
    <w:name w:val="Intense Emphasis"/>
    <w:basedOn w:val="Domylnaczcionkaakapitu"/>
    <w:uiPriority w:val="21"/>
    <w:qFormat/>
    <w:rsid w:val="00B52CD3"/>
    <w:rPr>
      <w:i/>
      <w:iCs/>
      <w:color w:val="0F4761" w:themeColor="accent1" w:themeShade="BF"/>
    </w:rPr>
  </w:style>
  <w:style w:type="paragraph" w:styleId="Cytatintensywny">
    <w:name w:val="Intense Quote"/>
    <w:basedOn w:val="Normalny"/>
    <w:next w:val="Normalny"/>
    <w:link w:val="CytatintensywnyZnak"/>
    <w:uiPriority w:val="30"/>
    <w:qFormat/>
    <w:rsid w:val="00B52C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52CD3"/>
    <w:rPr>
      <w:i/>
      <w:iCs/>
      <w:color w:val="0F4761" w:themeColor="accent1" w:themeShade="BF"/>
    </w:rPr>
  </w:style>
  <w:style w:type="character" w:styleId="Odwoanieintensywne">
    <w:name w:val="Intense Reference"/>
    <w:basedOn w:val="Domylnaczcionkaakapitu"/>
    <w:uiPriority w:val="32"/>
    <w:qFormat/>
    <w:rsid w:val="00B52CD3"/>
    <w:rPr>
      <w:b/>
      <w:bCs/>
      <w:smallCaps/>
      <w:color w:val="0F4761" w:themeColor="accent1" w:themeShade="BF"/>
      <w:spacing w:val="5"/>
    </w:rPr>
  </w:style>
  <w:style w:type="character" w:customStyle="1" w:styleId="AkapitzlistZnak">
    <w:name w:val="Akapit z listą Znak"/>
    <w:link w:val="Akapitzlist"/>
    <w:uiPriority w:val="34"/>
    <w:locked/>
    <w:rsid w:val="00B52CD3"/>
  </w:style>
  <w:style w:type="table" w:styleId="Tabela-Siatka">
    <w:name w:val="Table Grid"/>
    <w:basedOn w:val="Standardowy"/>
    <w:rsid w:val="00B52CD3"/>
    <w:pPr>
      <w:autoSpaceDN w:val="0"/>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025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2572"/>
    <w:rPr>
      <w:rFonts w:ascii="Calibri" w:eastAsia="Calibri" w:hAnsi="Calibri" w:cs="Times New Roman"/>
      <w:kern w:val="0"/>
      <w14:ligatures w14:val="none"/>
    </w:rPr>
  </w:style>
  <w:style w:type="paragraph" w:styleId="Stopka">
    <w:name w:val="footer"/>
    <w:basedOn w:val="Normalny"/>
    <w:link w:val="StopkaZnak"/>
    <w:uiPriority w:val="99"/>
    <w:unhideWhenUsed/>
    <w:rsid w:val="00F025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2572"/>
    <w:rPr>
      <w:rFonts w:ascii="Calibri" w:eastAsia="Calibri" w:hAnsi="Calibri" w:cs="Times New Roman"/>
      <w:kern w:val="0"/>
      <w14:ligatures w14:val="none"/>
    </w:rPr>
  </w:style>
  <w:style w:type="paragraph" w:styleId="Poprawka">
    <w:name w:val="Revision"/>
    <w:hidden/>
    <w:uiPriority w:val="99"/>
    <w:semiHidden/>
    <w:rsid w:val="00393F86"/>
    <w:pPr>
      <w:spacing w:after="0" w:line="240" w:lineRule="auto"/>
    </w:pPr>
    <w:rPr>
      <w:rFonts w:ascii="Calibri" w:eastAsia="Calibri" w:hAnsi="Calibri" w:cs="Times New Roman"/>
      <w:kern w:val="0"/>
      <w14:ligatures w14:val="none"/>
    </w:rPr>
  </w:style>
  <w:style w:type="character" w:styleId="Hipercze">
    <w:name w:val="Hyperlink"/>
    <w:basedOn w:val="Domylnaczcionkaakapitu"/>
    <w:uiPriority w:val="99"/>
    <w:unhideWhenUsed/>
    <w:rsid w:val="00393F86"/>
    <w:rPr>
      <w:color w:val="467886" w:themeColor="hyperlink"/>
      <w:u w:val="single"/>
    </w:rPr>
  </w:style>
  <w:style w:type="character" w:styleId="Nierozpoznanawzmianka">
    <w:name w:val="Unresolved Mention"/>
    <w:basedOn w:val="Domylnaczcionkaakapitu"/>
    <w:uiPriority w:val="99"/>
    <w:semiHidden/>
    <w:unhideWhenUsed/>
    <w:rsid w:val="00393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83223">
      <w:bodyDiv w:val="1"/>
      <w:marLeft w:val="0"/>
      <w:marRight w:val="0"/>
      <w:marTop w:val="0"/>
      <w:marBottom w:val="0"/>
      <w:divBdr>
        <w:top w:val="none" w:sz="0" w:space="0" w:color="auto"/>
        <w:left w:val="none" w:sz="0" w:space="0" w:color="auto"/>
        <w:bottom w:val="none" w:sz="0" w:space="0" w:color="auto"/>
        <w:right w:val="none" w:sz="0" w:space="0" w:color="auto"/>
      </w:divBdr>
    </w:div>
    <w:div w:id="601383233">
      <w:bodyDiv w:val="1"/>
      <w:marLeft w:val="0"/>
      <w:marRight w:val="0"/>
      <w:marTop w:val="0"/>
      <w:marBottom w:val="0"/>
      <w:divBdr>
        <w:top w:val="none" w:sz="0" w:space="0" w:color="auto"/>
        <w:left w:val="none" w:sz="0" w:space="0" w:color="auto"/>
        <w:bottom w:val="none" w:sz="0" w:space="0" w:color="auto"/>
        <w:right w:val="none" w:sz="0" w:space="0" w:color="auto"/>
      </w:divBdr>
    </w:div>
    <w:div w:id="199957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zetargi-kzgw@wody.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693</Words>
  <Characters>4159</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Gałecka Katarzyna (KZGW)</dc:creator>
  <cp:keywords/>
  <dc:description/>
  <cp:lastModifiedBy>Dolecka Katarzyna (KZGW)</cp:lastModifiedBy>
  <cp:revision>3</cp:revision>
  <cp:lastPrinted>2024-11-15T05:04:00Z</cp:lastPrinted>
  <dcterms:created xsi:type="dcterms:W3CDTF">2024-11-15T09:57:00Z</dcterms:created>
  <dcterms:modified xsi:type="dcterms:W3CDTF">2024-11-15T10:36:00Z</dcterms:modified>
</cp:coreProperties>
</file>