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E57827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4A01C58E" w:rsidR="00154D02" w:rsidRPr="00E57827" w:rsidRDefault="0003413C" w:rsidP="00E57827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Podstawa prawna</w:t>
            </w:r>
          </w:p>
        </w:tc>
      </w:tr>
      <w:tr w:rsidR="00154D02" w:rsidRPr="00E57827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5CEEFB" w14:textId="1C51FC96" w:rsidR="00154D02" w:rsidRPr="00E57827" w:rsidRDefault="0003413C" w:rsidP="00E57827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Podstawą prawną współpracy</w:t>
            </w:r>
            <w:r w:rsidR="00154D02" w:rsidRPr="00000B04">
              <w:rPr>
                <w:rFonts w:ascii="Times New Roman" w:hAnsi="Times New Roman" w:cs="Times New Roman"/>
                <w:sz w:val="24"/>
                <w:szCs w:val="24"/>
              </w:rPr>
              <w:t xml:space="preserve"> między Rzecząpospolitą Polską a </w:t>
            </w:r>
            <w:r w:rsidR="00874DA6" w:rsidRPr="00000B04">
              <w:rPr>
                <w:rFonts w:ascii="Times New Roman" w:hAnsi="Times New Roman" w:cs="Times New Roman"/>
                <w:sz w:val="24"/>
                <w:szCs w:val="24"/>
              </w:rPr>
              <w:t xml:space="preserve">Republiką </w:t>
            </w:r>
            <w:r w:rsidR="00000B04" w:rsidRPr="00000B04">
              <w:rPr>
                <w:rFonts w:ascii="Times New Roman" w:hAnsi="Times New Roman" w:cs="Times New Roman"/>
                <w:sz w:val="24"/>
                <w:szCs w:val="24"/>
              </w:rPr>
              <w:t>Nikaragui</w:t>
            </w:r>
            <w:r w:rsidR="00874DA6" w:rsidRPr="00000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zakresie </w:t>
            </w:r>
            <w:r w:rsidR="00154D02" w:rsidRPr="00000B04">
              <w:rPr>
                <w:rFonts w:ascii="Times New Roman" w:hAnsi="Times New Roman" w:cs="Times New Roman"/>
                <w:sz w:val="24"/>
                <w:szCs w:val="24"/>
              </w:rPr>
              <w:t>doręczeni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000B04">
              <w:rPr>
                <w:rFonts w:ascii="Times New Roman" w:hAnsi="Times New Roman" w:cs="Times New Roman"/>
                <w:sz w:val="24"/>
                <w:szCs w:val="24"/>
              </w:rPr>
              <w:t xml:space="preserve"> dokumentów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 jest </w:t>
            </w:r>
            <w:r w:rsidR="00C73C30" w:rsidRPr="00000B04">
              <w:rPr>
                <w:rFonts w:ascii="Times New Roman" w:hAnsi="Times New Roman" w:cs="Times New Roman"/>
                <w:sz w:val="24"/>
                <w:szCs w:val="24"/>
              </w:rPr>
              <w:t>konwencj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73C30" w:rsidRPr="00000B04">
              <w:rPr>
                <w:rFonts w:ascii="Times New Roman" w:hAnsi="Times New Roman" w:cs="Times New Roman"/>
                <w:sz w:val="24"/>
                <w:szCs w:val="24"/>
              </w:rPr>
              <w:t xml:space="preserve"> o doręczaniu za granicą dokumentów sądowych i pozasądowych w sprawach cywilnych lub handlowych</w:t>
            </w:r>
            <w:r w:rsidR="002B10F0" w:rsidRPr="00000B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3C30" w:rsidRPr="00000B04">
              <w:rPr>
                <w:rFonts w:ascii="Times New Roman" w:hAnsi="Times New Roman" w:cs="Times New Roman"/>
                <w:sz w:val="24"/>
                <w:szCs w:val="24"/>
              </w:rPr>
              <w:t xml:space="preserve"> sporządzon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C73C30" w:rsidRPr="00000B04">
              <w:rPr>
                <w:rFonts w:ascii="Times New Roman" w:hAnsi="Times New Roman" w:cs="Times New Roman"/>
                <w:sz w:val="24"/>
                <w:szCs w:val="24"/>
              </w:rPr>
              <w:t>w Hadze dnia 15 listopada 1965 r. (Dz. U. z 2000 r., nr 87, poz. 968</w:t>
            </w:r>
            <w:r w:rsidR="00FA1910" w:rsidRPr="00000B04">
              <w:rPr>
                <w:rFonts w:ascii="Times New Roman" w:hAnsi="Times New Roman" w:cs="Times New Roman"/>
                <w:sz w:val="24"/>
                <w:szCs w:val="24"/>
              </w:rPr>
              <w:t>; dalej Konwencja</w:t>
            </w:r>
            <w:r w:rsidR="00C73C30" w:rsidRPr="00000B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54D02" w:rsidRPr="00000B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D02" w:rsidRPr="00E57827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67283BD0" w:rsidR="00154D02" w:rsidRPr="00E57827" w:rsidRDefault="003A23DA" w:rsidP="00E57827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57827">
              <w:rPr>
                <w:b/>
                <w:bCs/>
              </w:rPr>
              <w:t xml:space="preserve">Tryb przesyłania wniosku </w:t>
            </w:r>
            <w:r w:rsidR="0003413C">
              <w:rPr>
                <w:b/>
                <w:bCs/>
              </w:rPr>
              <w:t>o doręczenie</w:t>
            </w:r>
          </w:p>
        </w:tc>
      </w:tr>
      <w:tr w:rsidR="00154D02" w:rsidRPr="00E57827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326DAC" w14:textId="7461A7BF" w:rsidR="00CD41A7" w:rsidRPr="0003413C" w:rsidRDefault="003A23DA" w:rsidP="0003413C">
            <w:pPr>
              <w:spacing w:line="360" w:lineRule="auto"/>
              <w:jc w:val="both"/>
            </w:pPr>
            <w:r w:rsidRPr="00F416DD">
              <w:t xml:space="preserve">Zgodnie z art. </w:t>
            </w:r>
            <w:r w:rsidR="00EB0B65">
              <w:t>3</w:t>
            </w:r>
            <w:r w:rsidR="002B10F0" w:rsidRPr="00F416DD">
              <w:t xml:space="preserve"> </w:t>
            </w:r>
            <w:r w:rsidR="00FA1910" w:rsidRPr="00F416DD">
              <w:t>K</w:t>
            </w:r>
            <w:r w:rsidR="002B10F0" w:rsidRPr="00F416DD">
              <w:t>onwencji wnios</w:t>
            </w:r>
            <w:r w:rsidR="0003413C">
              <w:t>ek</w:t>
            </w:r>
            <w:r w:rsidR="002B10F0" w:rsidRPr="00F416DD">
              <w:t xml:space="preserve"> o doręczanie powin</w:t>
            </w:r>
            <w:r w:rsidR="0003413C">
              <w:t>ien</w:t>
            </w:r>
            <w:r w:rsidR="002B10F0" w:rsidRPr="00F416DD">
              <w:t xml:space="preserve"> być skierowane do organu centralnego</w:t>
            </w:r>
            <w:r w:rsidR="0003413C">
              <w:t xml:space="preserve">, którym </w:t>
            </w:r>
            <w:r w:rsidR="00CD41A7" w:rsidRPr="0003413C">
              <w:t>jest:</w:t>
            </w:r>
          </w:p>
          <w:p w14:paraId="5870F458" w14:textId="77777777" w:rsidR="00CE42FF" w:rsidRPr="00E37C1B" w:rsidRDefault="00CE42FF" w:rsidP="00CD41A7">
            <w:pPr>
              <w:spacing w:line="360" w:lineRule="auto"/>
              <w:jc w:val="both"/>
              <w:rPr>
                <w:color w:val="4A4A4A"/>
                <w:shd w:val="clear" w:color="auto" w:fill="FFFFFF"/>
                <w:lang w:val="en-US"/>
              </w:rPr>
            </w:pPr>
            <w:r w:rsidRPr="00E37C1B">
              <w:rPr>
                <w:color w:val="4A4A4A"/>
                <w:shd w:val="clear" w:color="auto" w:fill="FFFFFF"/>
                <w:lang w:val="en-US"/>
              </w:rPr>
              <w:t>Supreme Court of Justice</w:t>
            </w:r>
          </w:p>
          <w:p w14:paraId="4D212C46" w14:textId="77777777" w:rsidR="00CE42FF" w:rsidRPr="00F416DD" w:rsidRDefault="00CE42FF" w:rsidP="00CD41A7">
            <w:pPr>
              <w:spacing w:line="360" w:lineRule="auto"/>
              <w:jc w:val="both"/>
              <w:rPr>
                <w:color w:val="4A4A4A"/>
                <w:shd w:val="clear" w:color="auto" w:fill="FFFFFF"/>
                <w:lang w:val="fr-FR"/>
              </w:rPr>
            </w:pPr>
            <w:r w:rsidRPr="00F416DD">
              <w:rPr>
                <w:color w:val="4A4A4A"/>
                <w:shd w:val="clear" w:color="auto" w:fill="FFFFFF"/>
                <w:lang w:val="fr-FR"/>
              </w:rPr>
              <w:t>(Corte Suprema de Justicia)</w:t>
            </w:r>
          </w:p>
          <w:p w14:paraId="607D7D4C" w14:textId="77777777" w:rsidR="00CE42FF" w:rsidRPr="00F416DD" w:rsidRDefault="00CE42FF" w:rsidP="00CD41A7">
            <w:pPr>
              <w:spacing w:line="360" w:lineRule="auto"/>
              <w:jc w:val="both"/>
              <w:rPr>
                <w:color w:val="4A4A4A"/>
                <w:shd w:val="clear" w:color="auto" w:fill="FFFFFF"/>
                <w:lang w:val="fr-FR"/>
              </w:rPr>
            </w:pPr>
            <w:r w:rsidRPr="00F416DD">
              <w:rPr>
                <w:color w:val="4A4A4A"/>
                <w:shd w:val="clear" w:color="auto" w:fill="FFFFFF"/>
                <w:lang w:val="fr-FR"/>
              </w:rPr>
              <w:t>Km 7 1/2 Carretera Norte</w:t>
            </w:r>
          </w:p>
          <w:p w14:paraId="0A7FFCC5" w14:textId="5D5C1F03" w:rsidR="00CE42FF" w:rsidRPr="00E37C1B" w:rsidRDefault="00CE42FF" w:rsidP="00CD41A7">
            <w:pPr>
              <w:spacing w:line="360" w:lineRule="auto"/>
              <w:jc w:val="both"/>
              <w:rPr>
                <w:color w:val="4A4A4A"/>
                <w:shd w:val="clear" w:color="auto" w:fill="FFFFFF"/>
                <w:lang w:val="en-US"/>
              </w:rPr>
            </w:pPr>
            <w:r w:rsidRPr="00E37C1B">
              <w:rPr>
                <w:color w:val="4A4A4A"/>
                <w:shd w:val="clear" w:color="auto" w:fill="FFFFFF"/>
                <w:lang w:val="en-US"/>
              </w:rPr>
              <w:t>Nicaragua</w:t>
            </w:r>
          </w:p>
          <w:p w14:paraId="321EB0C0" w14:textId="3B56BFE2" w:rsidR="00F416DD" w:rsidRPr="00F416DD" w:rsidRDefault="00F416DD" w:rsidP="00CD41A7">
            <w:pPr>
              <w:spacing w:line="360" w:lineRule="auto"/>
              <w:jc w:val="both"/>
              <w:rPr>
                <w:color w:val="4A4A4A"/>
                <w:shd w:val="clear" w:color="auto" w:fill="F9F9F9"/>
                <w:lang w:val="fr-FR"/>
              </w:rPr>
            </w:pPr>
            <w:r w:rsidRPr="00F416DD">
              <w:rPr>
                <w:color w:val="4A4A4A"/>
                <w:shd w:val="clear" w:color="auto" w:fill="F9F9F9"/>
                <w:lang w:val="fr-FR"/>
              </w:rPr>
              <w:t>tel. +(00505) 22633144</w:t>
            </w:r>
          </w:p>
          <w:p w14:paraId="795A5542" w14:textId="1096661F" w:rsidR="00F416DD" w:rsidRPr="00F416DD" w:rsidRDefault="00F416DD" w:rsidP="00CD41A7">
            <w:pPr>
              <w:spacing w:line="360" w:lineRule="auto"/>
              <w:jc w:val="both"/>
              <w:rPr>
                <w:lang w:val="fr-FR"/>
              </w:rPr>
            </w:pPr>
            <w:r w:rsidRPr="00F416DD">
              <w:rPr>
                <w:lang w:val="fr-FR"/>
              </w:rPr>
              <w:t xml:space="preserve">e-mail: </w:t>
            </w:r>
            <w:hyperlink r:id="rId6" w:history="1">
              <w:r w:rsidRPr="00F416DD">
                <w:rPr>
                  <w:rStyle w:val="Hipercze"/>
                  <w:lang w:val="fr-FR"/>
                </w:rPr>
                <w:t>rmontenegro@poderjudicial.gob.ni</w:t>
              </w:r>
            </w:hyperlink>
          </w:p>
          <w:p w14:paraId="410B1A8B" w14:textId="7A18120C" w:rsidR="00CD41A7" w:rsidRPr="00921D29" w:rsidRDefault="00CD41A7" w:rsidP="00CD41A7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D29">
              <w:rPr>
                <w:rFonts w:ascii="Times New Roman" w:hAnsi="Times New Roman" w:cs="Times New Roman"/>
                <w:sz w:val="24"/>
                <w:szCs w:val="24"/>
              </w:rPr>
              <w:t xml:space="preserve">Z personelem organu centralnego można komunikować </w:t>
            </w:r>
            <w:r w:rsidR="000F2097" w:rsidRPr="00921D29">
              <w:rPr>
                <w:rFonts w:ascii="Times New Roman" w:hAnsi="Times New Roman" w:cs="Times New Roman"/>
                <w:sz w:val="24"/>
                <w:szCs w:val="24"/>
              </w:rPr>
              <w:t xml:space="preserve">się </w:t>
            </w:r>
            <w:r w:rsidRPr="00921D29">
              <w:rPr>
                <w:rFonts w:ascii="Times New Roman" w:hAnsi="Times New Roman" w:cs="Times New Roman"/>
                <w:sz w:val="24"/>
                <w:szCs w:val="24"/>
              </w:rPr>
              <w:t>w jęz</w:t>
            </w:r>
            <w:r w:rsidR="00921D29">
              <w:rPr>
                <w:rFonts w:ascii="Times New Roman" w:hAnsi="Times New Roman" w:cs="Times New Roman"/>
                <w:sz w:val="24"/>
                <w:szCs w:val="24"/>
              </w:rPr>
              <w:t xml:space="preserve">yku </w:t>
            </w:r>
            <w:r w:rsidRPr="00921D29">
              <w:rPr>
                <w:rFonts w:ascii="Times New Roman" w:hAnsi="Times New Roman" w:cs="Times New Roman"/>
                <w:sz w:val="24"/>
                <w:szCs w:val="24"/>
              </w:rPr>
              <w:t>hiszpańskim.</w:t>
            </w:r>
          </w:p>
          <w:p w14:paraId="73A8F0D3" w14:textId="77B08C8C" w:rsidR="00C54AD5" w:rsidRPr="00921D29" w:rsidRDefault="00CD41A7" w:rsidP="0003413C">
            <w:pPr>
              <w:spacing w:line="360" w:lineRule="auto"/>
              <w:jc w:val="both"/>
            </w:pPr>
            <w:r w:rsidRPr="00921D29">
              <w:t>Vide: informacj</w:t>
            </w:r>
            <w:r w:rsidR="0003413C">
              <w:t>a w języku angielskim</w:t>
            </w:r>
            <w:r w:rsidRPr="00921D29">
              <w:t xml:space="preserve"> dostępn</w:t>
            </w:r>
            <w:r w:rsidR="0003413C">
              <w:t>a</w:t>
            </w:r>
            <w:r w:rsidRPr="00921D29">
              <w:t xml:space="preserve"> na oficjalnej stronie Haskiej Konferencji Prawa Prywatnego</w:t>
            </w:r>
            <w:r w:rsidR="00F055C9" w:rsidRPr="00921D29">
              <w:t xml:space="preserve"> </w:t>
            </w:r>
            <w:hyperlink r:id="rId7" w:history="1">
              <w:r w:rsidR="0003413C">
                <w:rPr>
                  <w:rStyle w:val="Hipercze"/>
                </w:rPr>
                <w:t>www.hcch.net</w:t>
              </w:r>
            </w:hyperlink>
          </w:p>
          <w:p w14:paraId="44BD3AC8" w14:textId="47F2AECE" w:rsidR="009E6659" w:rsidRPr="00E142F4" w:rsidRDefault="0003413C" w:rsidP="00E142F4">
            <w:pPr>
              <w:spacing w:line="360" w:lineRule="auto"/>
              <w:jc w:val="both"/>
            </w:pPr>
            <w:r>
              <w:t>W</w:t>
            </w:r>
            <w:r w:rsidR="009E6659" w:rsidRPr="00921D29">
              <w:t>nios</w:t>
            </w:r>
            <w:r>
              <w:t>ek</w:t>
            </w:r>
            <w:r w:rsidR="009E6659" w:rsidRPr="00921D29">
              <w:t xml:space="preserve"> można przesłać </w:t>
            </w:r>
            <w:r w:rsidR="00E142F4" w:rsidRPr="00921D29">
              <w:t xml:space="preserve">do organu centralnego </w:t>
            </w:r>
            <w:r>
              <w:t xml:space="preserve">również </w:t>
            </w:r>
            <w:r w:rsidR="009E6659" w:rsidRPr="00921D29">
              <w:t>za pośrednictwem konsulów, a  w wyjątkowych wypadkach drogą dyplomatyczną (art. 9 Konwencji).</w:t>
            </w:r>
            <w:r w:rsidR="009E6659" w:rsidRPr="00E57827">
              <w:t xml:space="preserve">  </w:t>
            </w:r>
          </w:p>
        </w:tc>
      </w:tr>
      <w:tr w:rsidR="00154D02" w:rsidRPr="00E57827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E57827" w:rsidRDefault="003A23DA" w:rsidP="00E57827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57827">
              <w:rPr>
                <w:b/>
                <w:bCs/>
              </w:rPr>
              <w:t xml:space="preserve">Formularz </w:t>
            </w:r>
          </w:p>
        </w:tc>
      </w:tr>
      <w:tr w:rsidR="00154D02" w:rsidRPr="00E57827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7D370B" w14:textId="17409B0D" w:rsidR="00966255" w:rsidRPr="005277BB" w:rsidRDefault="00C0362D" w:rsidP="005277BB">
            <w:pPr>
              <w:pStyle w:val="Textbody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7BB">
              <w:rPr>
                <w:rFonts w:ascii="Times New Roman" w:hAnsi="Times New Roman" w:cs="Times New Roman"/>
                <w:sz w:val="24"/>
                <w:szCs w:val="24"/>
              </w:rPr>
              <w:t xml:space="preserve">Wniosek należy złożyć na formularzu, którego interaktywna wersja jest dostępna </w:t>
            </w:r>
            <w:hyperlink r:id="rId8" w:history="1">
              <w:r w:rsidR="005B1527" w:rsidRPr="005277BB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</w:t>
              </w:r>
            </w:hyperlink>
          </w:p>
          <w:p w14:paraId="00384656" w14:textId="73E8ACA3" w:rsidR="00653C43" w:rsidRPr="00E57827" w:rsidRDefault="003A23DA" w:rsidP="005277BB">
            <w:pPr>
              <w:pStyle w:val="Textbody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7BB">
              <w:rPr>
                <w:rFonts w:ascii="Times New Roman" w:hAnsi="Times New Roman" w:cs="Times New Roman"/>
                <w:sz w:val="24"/>
                <w:szCs w:val="24"/>
              </w:rPr>
              <w:t xml:space="preserve">Wniosek </w:t>
            </w:r>
            <w:r w:rsidR="00FA1910" w:rsidRPr="005277BB">
              <w:rPr>
                <w:rFonts w:ascii="Times New Roman" w:hAnsi="Times New Roman" w:cs="Times New Roman"/>
                <w:sz w:val="24"/>
                <w:szCs w:val="24"/>
              </w:rPr>
              <w:t xml:space="preserve">wraz z załącznikami </w:t>
            </w:r>
            <w:r w:rsidRPr="005277BB">
              <w:rPr>
                <w:rFonts w:ascii="Times New Roman" w:hAnsi="Times New Roman" w:cs="Times New Roman"/>
                <w:sz w:val="24"/>
                <w:szCs w:val="24"/>
              </w:rPr>
              <w:t>należy sporządzić w dwóch egzemplarzach</w:t>
            </w:r>
            <w:r w:rsidR="003C76FA" w:rsidRPr="00527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76FA" w:rsidRPr="00E57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727D" w:rsidRPr="00E57827" w14:paraId="739979AB" w14:textId="77777777" w:rsidTr="006372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1713F48D" w14:textId="38121136" w:rsidR="0063727D" w:rsidRPr="00E57827" w:rsidRDefault="0063727D" w:rsidP="00E57827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Informacja o języka</w:t>
            </w:r>
            <w:r w:rsidR="00034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</w:t>
            </w:r>
            <w:r w:rsidRPr="00E57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w których akceptowane są wnioski o doręczenie</w:t>
            </w:r>
          </w:p>
        </w:tc>
      </w:tr>
      <w:tr w:rsidR="0063727D" w:rsidRPr="00E57827" w14:paraId="08E4619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D96ADB" w14:textId="77777777" w:rsidR="0003413C" w:rsidRDefault="00083DC9" w:rsidP="009129A1">
            <w:pPr>
              <w:pStyle w:val="Textbody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76E">
              <w:rPr>
                <w:rFonts w:ascii="Times New Roman" w:hAnsi="Times New Roman" w:cs="Times New Roman"/>
                <w:sz w:val="24"/>
                <w:szCs w:val="24"/>
              </w:rPr>
              <w:t>Zgodnie z art. 7 Konwencji nie ma potrzeby tłumaczenia samego formularza w razie skorzystania z wskazanego powyżej trójjęzycznego formularza</w:t>
            </w:r>
            <w:r w:rsidR="000341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D90D913" w14:textId="655C6641" w:rsidR="00E173E7" w:rsidRPr="00E57827" w:rsidRDefault="0003413C" w:rsidP="009129A1">
            <w:pPr>
              <w:pStyle w:val="Textbody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083DC9" w:rsidRPr="003D076E">
              <w:rPr>
                <w:rFonts w:ascii="Times New Roman" w:hAnsi="Times New Roman" w:cs="Times New Roman"/>
                <w:sz w:val="24"/>
                <w:szCs w:val="24"/>
              </w:rPr>
              <w:t>ormularz powinien być wypełniony w języku</w:t>
            </w:r>
            <w:r w:rsidR="00FD0966">
              <w:rPr>
                <w:rFonts w:ascii="Times New Roman" w:hAnsi="Times New Roman" w:cs="Times New Roman"/>
                <w:sz w:val="24"/>
                <w:szCs w:val="24"/>
              </w:rPr>
              <w:t xml:space="preserve"> hiszpańskim,</w:t>
            </w:r>
            <w:r w:rsidR="00083DC9" w:rsidRPr="003D076E">
              <w:rPr>
                <w:rFonts w:ascii="Times New Roman" w:hAnsi="Times New Roman" w:cs="Times New Roman"/>
                <w:sz w:val="24"/>
                <w:szCs w:val="24"/>
              </w:rPr>
              <w:t xml:space="preserve"> angielskim lub francuskim.</w:t>
            </w:r>
          </w:p>
        </w:tc>
      </w:tr>
      <w:tr w:rsidR="00154D02" w:rsidRPr="00E57827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57827" w:rsidRDefault="00966255" w:rsidP="00E57827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57827">
              <w:rPr>
                <w:b/>
                <w:bCs/>
              </w:rPr>
              <w:t>Legalizacja</w:t>
            </w:r>
          </w:p>
        </w:tc>
      </w:tr>
      <w:tr w:rsidR="00154D02" w:rsidRPr="00E57827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21B42624" w:rsidR="00653C43" w:rsidRPr="00E57827" w:rsidRDefault="00E173E7" w:rsidP="00E57827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827">
              <w:rPr>
                <w:rFonts w:ascii="Times New Roman" w:hAnsi="Times New Roman" w:cs="Times New Roman"/>
                <w:sz w:val="24"/>
                <w:szCs w:val="24"/>
              </w:rPr>
              <w:t xml:space="preserve">Zgodnie z art. 3 Konwencji nie ma potrzeby legalizacji wniosku ani doręczanych dokumentów. </w:t>
            </w:r>
          </w:p>
        </w:tc>
      </w:tr>
      <w:tr w:rsidR="00966255" w:rsidRPr="00E57827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25F794CF" w:rsidR="00966255" w:rsidRPr="00E57827" w:rsidRDefault="00070A56" w:rsidP="00E57827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57827">
              <w:rPr>
                <w:b/>
                <w:bCs/>
              </w:rPr>
              <w:t xml:space="preserve">Język doręczanych dokumentów </w:t>
            </w:r>
          </w:p>
        </w:tc>
      </w:tr>
      <w:tr w:rsidR="00966255" w:rsidRPr="00E57827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66C6C86E" w:rsidR="00966255" w:rsidRPr="00E57827" w:rsidRDefault="00070A56" w:rsidP="00E57827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827">
              <w:rPr>
                <w:rFonts w:ascii="Times New Roman" w:hAnsi="Times New Roman" w:cs="Times New Roman"/>
                <w:sz w:val="24"/>
                <w:szCs w:val="24"/>
              </w:rPr>
              <w:t>Zgodnie z art. 5 Konwencji</w:t>
            </w:r>
            <w:r w:rsidR="00322F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7827">
              <w:rPr>
                <w:rFonts w:ascii="Times New Roman" w:hAnsi="Times New Roman" w:cs="Times New Roman"/>
                <w:sz w:val="24"/>
                <w:szCs w:val="24"/>
              </w:rPr>
              <w:t xml:space="preserve"> jeśli doręczane dokumenty nie zostały przetłumaczone </w:t>
            </w:r>
            <w:r w:rsidR="0079547D" w:rsidRPr="00E57827">
              <w:rPr>
                <w:rFonts w:ascii="Times New Roman" w:hAnsi="Times New Roman" w:cs="Times New Roman"/>
                <w:sz w:val="24"/>
                <w:szCs w:val="24"/>
              </w:rPr>
              <w:t xml:space="preserve">na język </w:t>
            </w:r>
            <w:r w:rsidR="00B852B3">
              <w:rPr>
                <w:rFonts w:ascii="Times New Roman" w:hAnsi="Times New Roman" w:cs="Times New Roman"/>
                <w:sz w:val="24"/>
                <w:szCs w:val="24"/>
              </w:rPr>
              <w:t xml:space="preserve">hiszpański, </w:t>
            </w:r>
            <w:r w:rsidR="0079547D" w:rsidRPr="00E57827">
              <w:rPr>
                <w:rFonts w:ascii="Times New Roman" w:hAnsi="Times New Roman" w:cs="Times New Roman"/>
                <w:sz w:val="24"/>
                <w:szCs w:val="24"/>
              </w:rPr>
              <w:t xml:space="preserve">to zostaną doręczone adresatowi, o ile wyrazi on zgodę na ich doręczenie bez tłumaczenia. </w:t>
            </w:r>
          </w:p>
        </w:tc>
      </w:tr>
    </w:tbl>
    <w:p w14:paraId="6FD5DBC9" w14:textId="77777777" w:rsidR="0003413C" w:rsidRDefault="0003413C">
      <w:r>
        <w:br w:type="page"/>
      </w:r>
    </w:p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966255" w:rsidRPr="00E57827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0222103E" w:rsidR="00966255" w:rsidRPr="009129A1" w:rsidRDefault="0003413C" w:rsidP="009129A1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Inne</w:t>
            </w:r>
            <w:r w:rsidR="0079547D" w:rsidRPr="00912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sposoby doręczenia</w:t>
            </w:r>
          </w:p>
        </w:tc>
      </w:tr>
      <w:tr w:rsidR="00966255" w:rsidRPr="00E57827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377E80" w14:textId="38DCD329" w:rsidR="001335D5" w:rsidRPr="00357D3B" w:rsidRDefault="001335D5" w:rsidP="009129A1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3B">
              <w:rPr>
                <w:rFonts w:ascii="Times New Roman" w:hAnsi="Times New Roman" w:cs="Times New Roman"/>
                <w:sz w:val="24"/>
                <w:szCs w:val="24"/>
              </w:rPr>
              <w:t xml:space="preserve">Władze </w:t>
            </w:r>
            <w:r w:rsidR="00233E2E" w:rsidRPr="00357D3B">
              <w:rPr>
                <w:rFonts w:ascii="Times New Roman" w:hAnsi="Times New Roman" w:cs="Times New Roman"/>
                <w:sz w:val="24"/>
                <w:szCs w:val="24"/>
              </w:rPr>
              <w:t>wenezuelskie</w:t>
            </w:r>
            <w:r w:rsidRPr="00357D3B">
              <w:rPr>
                <w:rFonts w:ascii="Times New Roman" w:hAnsi="Times New Roman" w:cs="Times New Roman"/>
                <w:sz w:val="24"/>
                <w:szCs w:val="24"/>
              </w:rPr>
              <w:t xml:space="preserve"> dopuszczają na swoim terytorium następujące sposoby doręczenia:</w:t>
            </w:r>
          </w:p>
          <w:p w14:paraId="14650B79" w14:textId="38228F6D" w:rsidR="00357D3B" w:rsidRPr="009129A1" w:rsidRDefault="001335D5" w:rsidP="009129A1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3B">
              <w:rPr>
                <w:rFonts w:ascii="Times New Roman" w:hAnsi="Times New Roman" w:cs="Times New Roman"/>
                <w:sz w:val="24"/>
                <w:szCs w:val="24"/>
              </w:rPr>
              <w:t xml:space="preserve">- przez placówki dyplomatyczne i konsulów wobec osób będących obywatelami polskimi, </w:t>
            </w:r>
            <w:r w:rsidR="002973A1" w:rsidRPr="00357D3B">
              <w:rPr>
                <w:rFonts w:ascii="Times New Roman" w:hAnsi="Times New Roman" w:cs="Times New Roman"/>
                <w:sz w:val="24"/>
                <w:szCs w:val="24"/>
              </w:rPr>
              <w:t>bez stosowania przymusu</w:t>
            </w:r>
            <w:r w:rsidRPr="00357D3B">
              <w:rPr>
                <w:rFonts w:ascii="Times New Roman" w:hAnsi="Times New Roman" w:cs="Times New Roman"/>
                <w:sz w:val="24"/>
                <w:szCs w:val="24"/>
              </w:rPr>
              <w:t xml:space="preserve"> (art. 8 Konwencji)</w:t>
            </w:r>
            <w:r w:rsidR="00EB0B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A56" w:rsidRPr="00E57827" w14:paraId="73DF11A2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8D5F9DA" w14:textId="7BD8C23C" w:rsidR="00070A56" w:rsidRPr="00E57827" w:rsidRDefault="00070A56" w:rsidP="00E57827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Czas wykonania wniosku</w:t>
            </w:r>
          </w:p>
        </w:tc>
      </w:tr>
      <w:tr w:rsidR="00070A56" w:rsidRPr="00E57827" w14:paraId="5D33B58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DACE93" w14:textId="18A33669" w:rsidR="00070A56" w:rsidRPr="00E57827" w:rsidRDefault="00357D3B" w:rsidP="00E57827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informacji. </w:t>
            </w:r>
            <w:r w:rsidR="002C0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A56" w:rsidRPr="00E578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70A56" w:rsidRPr="00E57827" w14:paraId="33970B26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36A6AF12" w14:textId="6A51B2F1" w:rsidR="00070A56" w:rsidRPr="00E57827" w:rsidRDefault="00070A56" w:rsidP="00E57827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wykonaniem doręczenia</w:t>
            </w:r>
          </w:p>
        </w:tc>
      </w:tr>
      <w:tr w:rsidR="00070A56" w:rsidRPr="00E57827" w14:paraId="571B09B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C21E8D" w14:textId="5E1A51C4" w:rsidR="00070A56" w:rsidRPr="00E57827" w:rsidRDefault="00322FD3" w:rsidP="00E57827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informacji. </w:t>
            </w:r>
            <w:r w:rsidR="00E37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66D6A0B" w14:textId="77777777" w:rsidR="006F239A" w:rsidRPr="00E57827" w:rsidRDefault="00C50EA0" w:rsidP="00E57827">
      <w:pPr>
        <w:spacing w:line="360" w:lineRule="auto"/>
      </w:pPr>
    </w:p>
    <w:sectPr w:rsidR="006F239A" w:rsidRPr="00E57827" w:rsidSect="00AD0B55">
      <w:footerReference w:type="default" r:id="rId9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91BD0" w14:textId="77777777" w:rsidR="00C50EA0" w:rsidRDefault="00C50EA0">
      <w:r>
        <w:separator/>
      </w:r>
    </w:p>
  </w:endnote>
  <w:endnote w:type="continuationSeparator" w:id="0">
    <w:p w14:paraId="137A90BB" w14:textId="77777777" w:rsidR="00C50EA0" w:rsidRDefault="00C5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C50EA0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88D1E" w14:textId="77777777" w:rsidR="00C50EA0" w:rsidRDefault="00C50EA0">
      <w:r>
        <w:separator/>
      </w:r>
    </w:p>
  </w:footnote>
  <w:footnote w:type="continuationSeparator" w:id="0">
    <w:p w14:paraId="43D3BA75" w14:textId="77777777" w:rsidR="00C50EA0" w:rsidRDefault="00C50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00B04"/>
    <w:rsid w:val="000320D4"/>
    <w:rsid w:val="0003413C"/>
    <w:rsid w:val="00070A56"/>
    <w:rsid w:val="00083DC9"/>
    <w:rsid w:val="000F2097"/>
    <w:rsid w:val="00113181"/>
    <w:rsid w:val="001335D5"/>
    <w:rsid w:val="00154D02"/>
    <w:rsid w:val="001B5768"/>
    <w:rsid w:val="001D723D"/>
    <w:rsid w:val="00233E2E"/>
    <w:rsid w:val="002932EF"/>
    <w:rsid w:val="002973A1"/>
    <w:rsid w:val="002B10F0"/>
    <w:rsid w:val="002C09E9"/>
    <w:rsid w:val="002C4D88"/>
    <w:rsid w:val="00304B66"/>
    <w:rsid w:val="003132D8"/>
    <w:rsid w:val="00322FD3"/>
    <w:rsid w:val="00357D3B"/>
    <w:rsid w:val="00363014"/>
    <w:rsid w:val="003639F6"/>
    <w:rsid w:val="00385EDB"/>
    <w:rsid w:val="003A23DA"/>
    <w:rsid w:val="003C0B8C"/>
    <w:rsid w:val="003C76FA"/>
    <w:rsid w:val="003D71FC"/>
    <w:rsid w:val="0041660A"/>
    <w:rsid w:val="00444108"/>
    <w:rsid w:val="00487DE7"/>
    <w:rsid w:val="005277BB"/>
    <w:rsid w:val="00571F42"/>
    <w:rsid w:val="005B1527"/>
    <w:rsid w:val="005B6BAE"/>
    <w:rsid w:val="00632BEA"/>
    <w:rsid w:val="0063727D"/>
    <w:rsid w:val="00643794"/>
    <w:rsid w:val="00653C43"/>
    <w:rsid w:val="00716FDE"/>
    <w:rsid w:val="007333EF"/>
    <w:rsid w:val="007454B4"/>
    <w:rsid w:val="0079547D"/>
    <w:rsid w:val="00856E58"/>
    <w:rsid w:val="00866A64"/>
    <w:rsid w:val="008712E3"/>
    <w:rsid w:val="00874DA6"/>
    <w:rsid w:val="008B60AF"/>
    <w:rsid w:val="009129A1"/>
    <w:rsid w:val="00921D29"/>
    <w:rsid w:val="009310EF"/>
    <w:rsid w:val="00955556"/>
    <w:rsid w:val="00966255"/>
    <w:rsid w:val="009C316E"/>
    <w:rsid w:val="009E6659"/>
    <w:rsid w:val="00A02569"/>
    <w:rsid w:val="00A15BDC"/>
    <w:rsid w:val="00A241DF"/>
    <w:rsid w:val="00A63024"/>
    <w:rsid w:val="00A72E14"/>
    <w:rsid w:val="00A83500"/>
    <w:rsid w:val="00B26C31"/>
    <w:rsid w:val="00B635D2"/>
    <w:rsid w:val="00B74D0F"/>
    <w:rsid w:val="00B852B3"/>
    <w:rsid w:val="00B85C98"/>
    <w:rsid w:val="00C0362D"/>
    <w:rsid w:val="00C50EA0"/>
    <w:rsid w:val="00C54AD5"/>
    <w:rsid w:val="00C60BC3"/>
    <w:rsid w:val="00C73C30"/>
    <w:rsid w:val="00CA53BB"/>
    <w:rsid w:val="00CB1B4C"/>
    <w:rsid w:val="00CD41A7"/>
    <w:rsid w:val="00CE3F50"/>
    <w:rsid w:val="00CE42FF"/>
    <w:rsid w:val="00D03642"/>
    <w:rsid w:val="00D462F9"/>
    <w:rsid w:val="00D91FC7"/>
    <w:rsid w:val="00E142F4"/>
    <w:rsid w:val="00E173E7"/>
    <w:rsid w:val="00E37C1B"/>
    <w:rsid w:val="00E40C59"/>
    <w:rsid w:val="00E57827"/>
    <w:rsid w:val="00E625BA"/>
    <w:rsid w:val="00EA592E"/>
    <w:rsid w:val="00EB0B65"/>
    <w:rsid w:val="00EC7FBA"/>
    <w:rsid w:val="00F055C9"/>
    <w:rsid w:val="00F06958"/>
    <w:rsid w:val="00F13548"/>
    <w:rsid w:val="00F416DD"/>
    <w:rsid w:val="00FA1910"/>
    <w:rsid w:val="00FD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B15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52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E3F50"/>
    <w:rPr>
      <w:color w:val="954F72" w:themeColor="followedHyperlink"/>
      <w:u w:val="single"/>
    </w:rPr>
  </w:style>
  <w:style w:type="character" w:customStyle="1" w:styleId="tabulatory">
    <w:name w:val="tabulatory"/>
    <w:basedOn w:val="Domylnaczcionkaakapitu"/>
    <w:rsid w:val="00357D3B"/>
  </w:style>
  <w:style w:type="character" w:customStyle="1" w:styleId="luchili">
    <w:name w:val="luc_hili"/>
    <w:basedOn w:val="Domylnaczcionkaakapitu"/>
    <w:rsid w:val="00357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7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49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37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cch.net/en/publications-and-studies/details4/?pid=6560&amp;dtid=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cch.net/en/states/authorities/details3/?aid=11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ontenegro@poderjudicial.gob.n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5</cp:revision>
  <dcterms:created xsi:type="dcterms:W3CDTF">2021-06-11T14:25:00Z</dcterms:created>
  <dcterms:modified xsi:type="dcterms:W3CDTF">2021-10-18T14:35:00Z</dcterms:modified>
</cp:coreProperties>
</file>