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widowControl w:val="false"/>
        <w:pBdr>
          <w:top w:val="single" w:sz="6" w:space="7" w:color="000000"/>
          <w:left w:val="single" w:sz="6" w:space="0" w:color="000000"/>
          <w:bottom w:val="single" w:sz="6" w:space="31" w:color="000000"/>
          <w:right w:val="single" w:sz="6" w:space="0" w:color="000000"/>
        </w:pBdr>
        <w:shd w:val="clear" w:color="auto" w:fill="000000"/>
        <w:bidi w:val="0"/>
        <w:spacing w:before="0" w:after="780"/>
        <w:ind w:left="0" w:right="0" w:hanging="0"/>
        <w:jc w:val="center"/>
        <w:rPr>
          <w:lang w:val="bg-BG"/>
        </w:rPr>
      </w:pPr>
      <w:bookmarkStart w:id="0" w:name="bookmark0"/>
      <w:r>
        <w:rPr>
          <w:color w:val="FFFFFF"/>
          <w:spacing w:val="0"/>
          <w:w w:val="100"/>
          <w:shd w:fill="auto" w:val="clear"/>
          <w:lang w:val="bg-BG" w:eastAsia="pl-PL" w:bidi="pl-PL"/>
        </w:rPr>
        <w:t>П</w:t>
      </w:r>
      <w:bookmarkEnd w:id="0"/>
      <w:r>
        <w:rPr>
          <w:color w:val="FFFFFF"/>
          <w:spacing w:val="0"/>
          <w:w w:val="100"/>
          <w:shd w:fill="auto" w:val="clear"/>
          <w:lang w:val="bg-BG" w:eastAsia="pl-PL" w:bidi="pl-PL"/>
        </w:rPr>
        <w:t>ояснение за правата и задълженията на свидетеля</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240" w:before="0" w:after="400"/>
        <w:ind w:left="0" w:right="0" w:hanging="0"/>
        <w:jc w:val="left"/>
        <w:rPr/>
      </w:pPr>
      <w:r>
        <w:rPr>
          <w:color w:val="000000"/>
          <w:spacing w:val="0"/>
          <w:w w:val="100"/>
          <w:shd w:fill="auto" w:val="clear"/>
          <w:lang w:val="bg-BG" w:eastAsia="pl-PL" w:bidi="pl-PL"/>
        </w:rPr>
        <w:t>Получавате това пояснение, защото сте свидетел</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240" w:before="0" w:after="480"/>
        <w:ind w:left="0" w:right="0" w:hanging="0"/>
        <w:jc w:val="left"/>
        <w:rPr>
          <w:lang w:val="bg-BG"/>
        </w:rPr>
      </w:pPr>
      <w:r>
        <w:rPr>
          <w:color w:val="000000"/>
          <w:spacing w:val="0"/>
          <w:w w:val="100"/>
          <w:shd w:fill="auto" w:val="clear"/>
          <w:lang w:val="bg-BG" w:eastAsia="pl-PL" w:bidi="pl-PL"/>
        </w:rPr>
        <w:t>Като свидетел имате право да знаете какви са Вашите права и задължения</w:t>
      </w:r>
    </w:p>
    <w:p>
      <w:pPr>
        <w:pStyle w:val="Teksttreci1"/>
        <w:shd w:val="clear" w:color="auto" w:fill="auto"/>
        <w:rPr>
          <w:lang w:val="bg-BG"/>
        </w:rPr>
      </w:pPr>
      <w:r>
        <w:rPr>
          <w:lang w:val="bg-BG"/>
        </w:rPr>
        <w:t>Прочетете внимателно пояснението.</w:t>
      </w:r>
    </w:p>
    <w:p>
      <w:pPr>
        <w:pStyle w:val="Teksttreci1"/>
        <w:shd w:val="clear" w:color="auto" w:fill="auto"/>
        <w:spacing w:before="0" w:after="0"/>
        <w:rPr>
          <w:lang w:val="bg-BG"/>
        </w:rPr>
      </w:pPr>
      <w:r>
        <w:rPr>
          <w:color w:val="000000"/>
          <w:spacing w:val="0"/>
          <w:w w:val="100"/>
          <w:shd w:fill="auto" w:val="clear"/>
          <w:lang w:val="bg-BG" w:eastAsia="pl-PL" w:bidi="pl-PL"/>
        </w:rPr>
        <w:t>Трябва да подпишете декларация, в която да потвърдите, че сте получили пояснението.</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color w:val="000000"/>
          <w:spacing w:val="0"/>
          <w:w w:val="100"/>
          <w:shd w:fill="auto" w:val="clear"/>
          <w:lang w:val="bg-BG" w:eastAsia="pl-PL" w:bidi="pl-PL"/>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p>
    <w:p>
      <w:pPr>
        <w:pStyle w:val="Nagwek21"/>
        <w:keepNext w:val="true"/>
        <w:keepLines/>
        <w:widowControl w:val="false"/>
        <w:shd w:val="clear" w:color="auto" w:fill="auto"/>
        <w:bidi w:val="0"/>
        <w:spacing w:lineRule="auto" w:line="240" w:before="0" w:after="400"/>
        <w:ind w:left="0" w:right="0" w:hanging="0"/>
        <w:jc w:val="left"/>
        <w:rPr>
          <w:lang w:val="bg-BG"/>
        </w:rPr>
      </w:pPr>
      <w:bookmarkStart w:id="1" w:name="bookmark1"/>
      <w:r>
        <w:rPr>
          <w:color w:val="000000"/>
          <w:spacing w:val="0"/>
          <w:w w:val="100"/>
          <w:shd w:fill="auto" w:val="clear"/>
          <w:lang w:val="bg-BG" w:eastAsia="pl-PL" w:bidi="pl-PL"/>
        </w:rPr>
        <w:t>В</w:t>
      </w:r>
      <w:bookmarkEnd w:id="1"/>
      <w:r>
        <w:rPr>
          <w:color w:val="000000"/>
          <w:spacing w:val="0"/>
          <w:w w:val="100"/>
          <w:shd w:fill="auto" w:val="clear"/>
          <w:lang w:val="bg-BG" w:eastAsia="pl-PL" w:bidi="pl-PL"/>
        </w:rPr>
        <w:t>ашите права и задължения като свидетел в наказателното производство</w:t>
      </w:r>
    </w:p>
    <w:p>
      <w:pPr>
        <w:pStyle w:val="Nagwek21"/>
        <w:keepNext w:val="true"/>
        <w:keepLines/>
        <w:widowControl w:val="false"/>
        <w:shd w:val="clear" w:color="auto" w:fill="auto"/>
        <w:tabs>
          <w:tab w:val="clear" w:pos="720"/>
          <w:tab w:val="left" w:pos="378" w:leader="none"/>
        </w:tabs>
        <w:bidi w:val="0"/>
        <w:spacing w:lineRule="auto" w:line="240" w:before="0" w:after="400"/>
        <w:ind w:left="0" w:right="0" w:hanging="0"/>
        <w:jc w:val="left"/>
        <w:rPr/>
      </w:pPr>
      <w:bookmarkStart w:id="2" w:name="bookmark2"/>
      <w:r>
        <w:rPr>
          <w:color w:val="000000"/>
          <w:spacing w:val="0"/>
          <w:w w:val="100"/>
          <w:shd w:fill="auto" w:val="clear"/>
          <w:lang w:val="pl-PL" w:eastAsia="pl-PL" w:bidi="pl-PL"/>
        </w:rPr>
        <w:t>1.</w:t>
        <w:tab/>
      </w:r>
      <w:bookmarkEnd w:id="2"/>
      <w:r>
        <w:rPr>
          <w:color w:val="000000"/>
          <w:spacing w:val="0"/>
          <w:w w:val="100"/>
          <w:shd w:fill="auto" w:val="clear"/>
          <w:lang w:val="bg-BG" w:eastAsia="pl-PL" w:bidi="pl-PL"/>
        </w:rPr>
        <w:t>Задължение да се явите</w:t>
      </w:r>
    </w:p>
    <w:p>
      <w:pPr>
        <w:sectPr>
          <w:type w:val="nextPage"/>
          <w:pgSz w:w="11906" w:h="16838"/>
          <w:pgMar w:left="1493" w:right="1574" w:gutter="0" w:header="0" w:top="2874" w:footer="0" w:bottom="2874"/>
          <w:pgNumType w:start="1" w:fmt="decimal"/>
          <w:formProt w:val="false"/>
          <w:textDirection w:val="lrTb"/>
          <w:docGrid w:type="default" w:linePitch="360" w:charSpace="0"/>
        </w:sectPr>
        <w:pStyle w:val="Teksttreci1"/>
        <w:keepNext w:val="false"/>
        <w:keepLines w:val="false"/>
        <w:widowControl w:val="false"/>
        <w:shd w:val="clear" w:color="auto" w:fill="auto"/>
        <w:bidi w:val="0"/>
        <w:spacing w:lineRule="auto" w:line="240" w:before="0" w:after="160"/>
        <w:ind w:left="0" w:right="0" w:hanging="0"/>
        <w:jc w:val="left"/>
        <w:rPr/>
      </w:pPr>
      <w:r>
        <w:rPr>
          <w:color w:val="000000"/>
          <w:spacing w:val="0"/>
          <w:w w:val="100"/>
          <w:shd w:fill="auto" w:val="clear"/>
          <w:lang w:val="bg-BG" w:eastAsia="pl-PL" w:bidi="pl-PL"/>
        </w:rPr>
        <w:t xml:space="preserve">Ако сте били призован/призована като свидетел, Вие трябва да се явите и да дадете показания. </w:t>
      </w:r>
      <w:r>
        <w:rPr>
          <w:b/>
          <w:bCs/>
          <w:color w:val="000000"/>
          <w:spacing w:val="0"/>
          <w:w w:val="100"/>
          <w:shd w:fill="auto" w:val="clear"/>
          <w:lang w:val="bg-BG" w:eastAsia="pl-PL" w:bidi="pl-PL"/>
        </w:rPr>
        <w:t>Това е Ваше задължение като свидетел</w:t>
      </w:r>
      <w:bookmarkStart w:id="3" w:name="bookmark3"/>
      <w:r>
        <w:rPr>
          <w:color w:val="000000"/>
          <w:spacing w:val="0"/>
          <w:w w:val="100"/>
          <w:shd w:fill="auto" w:val="clear"/>
          <w:lang w:val="pl-PL" w:eastAsia="pl-PL" w:bidi="pl-PL"/>
        </w:rPr>
        <w:t xml:space="preserve"> </w:t>
      </w:r>
      <w:r>
        <w:rPr>
          <w:b w:val="false"/>
          <w:bCs w:val="false"/>
          <w:color w:val="000000"/>
          <w:spacing w:val="0"/>
          <w:w w:val="100"/>
          <w:shd w:fill="auto" w:val="clear"/>
          <w:lang w:val="pl-PL" w:eastAsia="pl-PL" w:bidi="pl-PL"/>
        </w:rPr>
        <w:t>(</w:t>
      </w:r>
      <w:r>
        <w:rPr>
          <w:b w:val="false"/>
          <w:bCs w:val="false"/>
          <w:color w:val="000000"/>
          <w:spacing w:val="0"/>
          <w:w w:val="100"/>
          <w:shd w:fill="auto" w:val="clear"/>
          <w:lang w:val="bg-BG" w:eastAsia="pl-PL" w:bidi="pl-PL"/>
        </w:rPr>
        <w:t>чл</w:t>
      </w:r>
      <w:r>
        <w:rPr>
          <w:b w:val="false"/>
          <w:bCs w:val="false"/>
          <w:color w:val="000000"/>
          <w:spacing w:val="0"/>
          <w:w w:val="100"/>
          <w:shd w:fill="auto" w:val="clear"/>
          <w:lang w:val="pl-PL" w:eastAsia="pl-PL" w:bidi="pl-PL"/>
        </w:rPr>
        <w:t>. 177 § 1).</w:t>
      </w:r>
      <w:bookmarkEnd w:id="3"/>
    </w:p>
    <w:p>
      <w:pPr>
        <w:pStyle w:val="Nagwek21"/>
        <w:keepNext w:val="true"/>
        <w:keepLines/>
        <w:widowControl w:val="false"/>
        <w:shd w:val="clear" w:color="auto" w:fill="auto"/>
        <w:tabs>
          <w:tab w:val="clear" w:pos="720"/>
          <w:tab w:val="left" w:pos="387" w:leader="none"/>
        </w:tabs>
        <w:bidi w:val="0"/>
        <w:spacing w:before="0" w:after="220"/>
        <w:ind w:left="0" w:right="0" w:hanging="0"/>
        <w:jc w:val="left"/>
        <w:rPr/>
      </w:pPr>
      <w:bookmarkStart w:id="4" w:name="bookmark4"/>
      <w:r>
        <w:rPr>
          <w:color w:val="000000"/>
          <w:spacing w:val="0"/>
          <w:w w:val="100"/>
          <w:shd w:fill="auto" w:val="clear"/>
          <w:lang w:val="pl-PL" w:eastAsia="pl-PL" w:bidi="pl-PL"/>
        </w:rPr>
        <w:t>2.</w:t>
        <w:tab/>
      </w:r>
      <w:bookmarkEnd w:id="4"/>
      <w:r>
        <w:rPr>
          <w:color w:val="000000"/>
          <w:spacing w:val="0"/>
          <w:w w:val="100"/>
          <w:shd w:fill="auto" w:val="clear"/>
          <w:lang w:val="bg-BG" w:eastAsia="pl-PL" w:bidi="pl-PL"/>
        </w:rPr>
        <w:t>Задължение да извините неяваването си</w:t>
      </w:r>
    </w:p>
    <w:p>
      <w:pPr>
        <w:pStyle w:val="Nagwek21"/>
        <w:widowControl w:val="false"/>
        <w:shd w:val="clear" w:color="auto" w:fill="auto"/>
        <w:tabs>
          <w:tab w:val="clear" w:pos="720"/>
          <w:tab w:val="left" w:pos="387" w:leader="none"/>
        </w:tabs>
        <w:bidi w:val="0"/>
        <w:spacing w:before="0" w:after="220"/>
        <w:ind w:left="0" w:right="0" w:hanging="0"/>
        <w:jc w:val="left"/>
        <w:rPr/>
      </w:pPr>
      <w:r>
        <w:rPr>
          <w:rStyle w:val="Teksttreci"/>
          <w:color w:val="000000"/>
          <w:spacing w:val="0"/>
          <w:w w:val="100"/>
          <w:shd w:fill="auto" w:val="clear"/>
          <w:lang w:val="bg-BG" w:eastAsia="pl-PL" w:bidi="pl-PL"/>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се смята за извинение на отсъствитето. Друг ви удостоверение няма да се счита за извинение на отсъствието (чл. 117 § 2a).</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pPr>
      <w:r>
        <w:rPr>
          <w:color w:val="000000"/>
          <w:spacing w:val="0"/>
          <w:w w:val="100"/>
          <w:shd w:fill="auto" w:val="clear"/>
          <w:lang w:val="bg-BG" w:eastAsia="pl-PL" w:bidi="pl-PL"/>
        </w:rPr>
        <w:t>Ако не се явите и не извините Вашето отсъствие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понесете последствия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са</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bidi w:val="0"/>
        <w:spacing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налагане на парично наказание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bidi w:val="0"/>
        <w:spacing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задържане и принудително довеждане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bidi w:val="0"/>
        <w:spacing w:before="0" w:after="30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арестуване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285-287).</w:t>
      </w:r>
    </w:p>
    <w:p>
      <w:pPr>
        <w:pStyle w:val="Nagwek21"/>
        <w:keepNext w:val="true"/>
        <w:keepLines/>
        <w:widowControl w:val="false"/>
        <w:shd w:val="clear" w:color="auto" w:fill="auto"/>
        <w:tabs>
          <w:tab w:val="clear" w:pos="720"/>
          <w:tab w:val="left" w:pos="392" w:leader="none"/>
        </w:tabs>
        <w:bidi w:val="0"/>
        <w:spacing w:before="0" w:after="220"/>
        <w:ind w:left="0" w:right="0" w:hanging="0"/>
        <w:jc w:val="left"/>
        <w:rPr/>
      </w:pPr>
      <w:bookmarkStart w:id="5" w:name="bookmark5"/>
      <w:r>
        <w:rPr>
          <w:color w:val="000000"/>
          <w:spacing w:val="0"/>
          <w:w w:val="100"/>
          <w:shd w:fill="auto" w:val="clear"/>
          <w:lang w:val="pl-PL" w:eastAsia="pl-PL" w:bidi="pl-PL"/>
        </w:rPr>
        <w:t>3.</w:t>
        <w:tab/>
      </w:r>
      <w:bookmarkEnd w:id="5"/>
      <w:r>
        <w:rPr>
          <w:color w:val="000000"/>
          <w:spacing w:val="0"/>
          <w:w w:val="100"/>
          <w:shd w:fill="auto" w:val="clear"/>
          <w:lang w:val="bg-BG" w:eastAsia="pl-PL" w:bidi="pl-PL"/>
        </w:rPr>
        <w:t>Право да Ви бъдат възстановени разходите</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Имате право да Ви бъдат възстановени разходите</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които сте претърпели във връзка с явяването по призовката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0"/>
        <w:ind w:left="0" w:right="0" w:hanging="0"/>
        <w:jc w:val="left"/>
        <w:rPr/>
      </w:pPr>
      <w:r>
        <w:rPr>
          <w:color w:val="000000"/>
          <w:spacing w:val="0"/>
          <w:w w:val="100"/>
          <w:shd w:fill="auto" w:val="clear"/>
          <w:lang w:val="bg-BG" w:eastAsia="pl-PL" w:bidi="pl-PL"/>
        </w:rPr>
        <w:t>Ако искате да Ви бъдат възстановени разходите, трябва да внесете искане за възстановяване на разходите:</w:t>
      </w:r>
    </w:p>
    <w:p>
      <w:pPr>
        <w:pStyle w:val="Teksttreci1"/>
        <w:keepNext w:val="false"/>
        <w:keepLines w:val="false"/>
        <w:widowControl w:val="false"/>
        <w:shd w:val="clear" w:color="auto" w:fill="auto"/>
        <w:tabs>
          <w:tab w:val="clear" w:pos="720"/>
          <w:tab w:val="left" w:pos="387" w:leader="none"/>
        </w:tabs>
        <w:bidi w:val="0"/>
        <w:spacing w:lineRule="auto" w:line="374" w:before="0" w:after="0"/>
        <w:ind w:left="380" w:right="0" w:hanging="38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можете да заявите  по време на действието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искате да Ви бъдат  възстановени разходите</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което ще бъде записано в протокола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w:t>
      </w:r>
    </w:p>
    <w:p>
      <w:pPr>
        <w:pStyle w:val="Teksttreci1"/>
        <w:keepNext w:val="false"/>
        <w:keepLines w:val="false"/>
        <w:widowControl w:val="false"/>
        <w:shd w:val="clear" w:color="auto" w:fill="auto"/>
        <w:tabs>
          <w:tab w:val="clear" w:pos="720"/>
          <w:tab w:val="left" w:pos="397" w:leader="none"/>
        </w:tabs>
        <w:bidi w:val="0"/>
        <w:spacing w:lineRule="auto" w:line="374" w:before="0" w:after="22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да подадете искане за възстановяване на разходите.</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 xml:space="preserve">Срокът за внасяне на искане за възстановяване на разходите е </w:t>
      </w:r>
      <w:r>
        <w:rPr>
          <w:color w:val="000000"/>
          <w:spacing w:val="0"/>
          <w:w w:val="100"/>
          <w:shd w:fill="auto" w:val="clear"/>
          <w:lang w:val="pl-PL" w:eastAsia="pl-PL" w:bidi="pl-PL"/>
        </w:rPr>
        <w:t xml:space="preserve">3 </w:t>
      </w:r>
      <w:r>
        <w:rPr>
          <w:color w:val="000000"/>
          <w:spacing w:val="0"/>
          <w:w w:val="100"/>
          <w:shd w:fill="auto" w:val="clear"/>
          <w:lang w:val="bg-BG" w:eastAsia="pl-PL" w:bidi="pl-PL"/>
        </w:rPr>
        <w:t>дни от датата на приключване на действието, на което сте се явили</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618a-618e </w:t>
      </w:r>
      <w:r>
        <w:rPr>
          <w:color w:val="000000"/>
          <w:spacing w:val="0"/>
          <w:w w:val="100"/>
          <w:shd w:fill="auto" w:val="clear"/>
          <w:lang w:val="bg-BG" w:eastAsia="pl-PL" w:bidi="pl-PL"/>
        </w:rPr>
        <w:t xml:space="preserve">и чл. </w:t>
      </w:r>
      <w:r>
        <w:rPr>
          <w:color w:val="000000"/>
          <w:spacing w:val="0"/>
          <w:w w:val="100"/>
          <w:shd w:fill="auto" w:val="clear"/>
          <w:lang w:val="pl-PL" w:eastAsia="pl-PL" w:bidi="pl-PL"/>
        </w:rPr>
        <w:t>618k).</w:t>
      </w:r>
    </w:p>
    <w:p>
      <w:pPr>
        <w:pStyle w:val="Nagwek21"/>
        <w:keepNext w:val="true"/>
        <w:keepLines/>
        <w:widowControl w:val="false"/>
        <w:shd w:val="clear" w:color="auto" w:fill="auto"/>
        <w:tabs>
          <w:tab w:val="clear" w:pos="720"/>
          <w:tab w:val="left" w:pos="397" w:leader="none"/>
        </w:tabs>
        <w:bidi w:val="0"/>
        <w:spacing w:lineRule="auto" w:line="374" w:before="0" w:after="0"/>
        <w:ind w:left="0" w:right="0" w:hanging="0"/>
        <w:jc w:val="left"/>
        <w:rPr/>
      </w:pPr>
      <w:bookmarkStart w:id="6" w:name="bookmark6"/>
      <w:r>
        <w:rPr>
          <w:color w:val="000000"/>
          <w:spacing w:val="0"/>
          <w:w w:val="100"/>
          <w:shd w:fill="auto" w:val="clear"/>
          <w:lang w:val="pl-PL" w:eastAsia="pl-PL" w:bidi="pl-PL"/>
        </w:rPr>
        <w:t>4.</w:t>
        <w:tab/>
      </w:r>
      <w:bookmarkEnd w:id="6"/>
      <w:r>
        <w:rPr>
          <w:color w:val="000000"/>
          <w:spacing w:val="0"/>
          <w:w w:val="100"/>
          <w:shd w:fill="auto" w:val="clear"/>
          <w:lang w:val="bg-BG" w:eastAsia="pl-PL" w:bidi="pl-PL"/>
        </w:rPr>
        <w:t>Право да ползвате правна помощ</w:t>
      </w:r>
    </w:p>
    <w:p>
      <w:pPr>
        <w:pStyle w:val="Teksttreci1"/>
        <w:keepNext w:val="false"/>
        <w:keepLines w:val="false"/>
        <w:widowControl w:val="false"/>
        <w:shd w:val="clear" w:color="auto" w:fill="auto"/>
        <w:bidi w:val="0"/>
        <w:spacing w:lineRule="auto" w:line="374" w:before="0" w:after="220"/>
        <w:ind w:left="0" w:right="0" w:hanging="0"/>
        <w:jc w:val="left"/>
        <w:rPr/>
      </w:pPr>
      <w:r>
        <w:rPr>
          <w:color w:val="000000"/>
          <w:spacing w:val="0"/>
          <w:w w:val="100"/>
          <w:shd w:fill="auto" w:val="clear"/>
          <w:lang w:val="bg-BG" w:eastAsia="pl-PL" w:bidi="pl-PL"/>
        </w:rPr>
        <w:t>Ако Вашите интереси го изискват</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назначите пълномощник – адвокат или юрисконсулт</w:t>
      </w:r>
      <w:r>
        <w:rPr>
          <w:color w:val="000000"/>
          <w:spacing w:val="0"/>
          <w:w w:val="100"/>
          <w:shd w:fill="auto" w:val="clear"/>
          <w:lang w:val="pl-PL" w:eastAsia="pl-PL" w:bidi="pl-PL"/>
        </w:rPr>
        <w:t xml:space="preserve">. </w:t>
      </w:r>
      <w:r>
        <w:rPr>
          <w:color w:val="000000"/>
          <w:spacing w:val="0"/>
          <w:w w:val="100"/>
          <w:shd w:fill="auto" w:val="clear"/>
          <w:lang w:val="bg-BG" w:eastAsia="pl-PL" w:bidi="pl-PL"/>
        </w:rPr>
        <w:t>Пълномощникът ще Ви представлява в хода на наказателното производство</w:t>
      </w:r>
      <w:r>
        <w:rPr>
          <w:color w:val="000000"/>
          <w:spacing w:val="0"/>
          <w:w w:val="100"/>
          <w:shd w:fill="auto" w:val="clear"/>
          <w:lang w:val="pl-PL" w:eastAsia="pl-PL" w:bidi="pl-PL"/>
        </w:rPr>
        <w:t>.</w:t>
      </w:r>
      <w:r>
        <w:br w:type="page"/>
      </w:r>
    </w:p>
    <w:p>
      <w:pPr>
        <w:pStyle w:val="Teksttreci1"/>
        <w:keepNext w:val="false"/>
        <w:keepLines w:val="false"/>
        <w:widowControl w:val="false"/>
        <w:shd w:val="clear" w:color="auto" w:fill="auto"/>
        <w:bidi w:val="0"/>
        <w:spacing w:before="0" w:after="28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Ако не сте в състояние да покриете разходите за пълномощник, по Ваша молба съдът може да Ви назначи служебен такъв.</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 Трябва обаче да докажете, че не сте в състояние да платите възнаграждението на пълномощника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(чл. 87 § 2 и чл. 88 § 1).</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200"/>
        <w:ind w:left="0" w:right="0" w:hanging="0"/>
        <w:jc w:val="left"/>
        <w:rPr/>
      </w:pPr>
      <w:r>
        <w:rPr>
          <w:color w:val="000000"/>
          <w:spacing w:val="0"/>
          <w:w w:val="100"/>
          <w:shd w:fill="auto" w:val="clear"/>
          <w:lang w:val="bg-BG" w:eastAsia="pl-PL" w:bidi="pl-PL"/>
        </w:rPr>
        <w:t xml:space="preserve">Съдът, а в досъдебното производство прокурорът, могат да не се съгласят в производството да участва назначеният от Вас пълномощник. </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84" w:before="0" w:after="280"/>
        <w:ind w:left="0" w:right="0" w:hanging="0"/>
        <w:jc w:val="left"/>
        <w:rPr/>
      </w:pPr>
      <w:r>
        <w:rPr>
          <w:color w:val="000000"/>
          <w:spacing w:val="0"/>
          <w:w w:val="100"/>
          <w:shd w:fill="auto" w:val="clear"/>
          <w:lang w:val="bg-BG" w:eastAsia="pl-PL" w:bidi="pl-PL"/>
        </w:rPr>
        <w:t xml:space="preserve">Така ще бъде, ако прокурорът или съдът сметнат, че това не се изисква за защита на Вашите интереси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87 § 3).</w:t>
      </w:r>
    </w:p>
    <w:p>
      <w:pPr>
        <w:pStyle w:val="Nagwek21"/>
        <w:keepNext w:val="true"/>
        <w:keepLines/>
        <w:widowControl w:val="false"/>
        <w:shd w:val="clear" w:color="auto" w:fill="auto"/>
        <w:tabs>
          <w:tab w:val="clear" w:pos="720"/>
          <w:tab w:val="left" w:pos="335" w:leader="none"/>
        </w:tabs>
        <w:bidi w:val="0"/>
        <w:spacing w:before="0" w:after="200"/>
        <w:ind w:left="0" w:right="0" w:hanging="0"/>
        <w:jc w:val="left"/>
        <w:rPr/>
      </w:pPr>
      <w:bookmarkStart w:id="7" w:name="bookmark7"/>
      <w:r>
        <w:rPr>
          <w:color w:val="000000"/>
          <w:spacing w:val="0"/>
          <w:w w:val="100"/>
          <w:shd w:fill="auto" w:val="clear"/>
          <w:lang w:val="pl-PL" w:eastAsia="pl-PL" w:bidi="pl-PL"/>
        </w:rPr>
        <w:t>5.</w:t>
        <w:tab/>
      </w:r>
      <w:bookmarkEnd w:id="7"/>
      <w:r>
        <w:rPr>
          <w:color w:val="000000"/>
          <w:spacing w:val="0"/>
          <w:w w:val="100"/>
          <w:shd w:fill="auto" w:val="clear"/>
          <w:lang w:val="bg-BG" w:eastAsia="pl-PL" w:bidi="pl-PL"/>
        </w:rPr>
        <w:t>Право на защита на личните данни на свидетеля</w:t>
      </w:r>
    </w:p>
    <w:p>
      <w:pPr>
        <w:pStyle w:val="Teksttreci1"/>
        <w:keepNext w:val="false"/>
        <w:keepLines w:val="false"/>
        <w:widowControl w:val="false"/>
        <w:shd w:val="clear" w:color="auto" w:fill="auto"/>
        <w:bidi w:val="0"/>
        <w:spacing w:before="0" w:after="200"/>
        <w:ind w:left="0" w:right="0" w:hanging="0"/>
        <w:jc w:val="left"/>
        <w:rPr/>
      </w:pPr>
      <w:r>
        <w:rPr>
          <w:color w:val="000000"/>
          <w:spacing w:val="0"/>
          <w:w w:val="100"/>
          <w:shd w:fill="auto" w:val="clear"/>
          <w:lang w:val="bg-BG" w:eastAsia="pl-PL" w:bidi="pl-PL"/>
        </w:rPr>
        <w:t>В досието по делото липсва Вашият адрес по местоживеене, месторабота, телефонен номер, номер на телефакс или адрес на електронната поща.</w:t>
      </w:r>
      <w:r>
        <w:rPr>
          <w:color w:val="000000"/>
          <w:spacing w:val="0"/>
          <w:w w:val="100"/>
          <w:shd w:fill="auto" w:val="clear"/>
          <w:lang w:val="pl-PL" w:eastAsia="pl-PL" w:bidi="pl-PL"/>
        </w:rPr>
        <w:t xml:space="preserve"> </w:t>
      </w:r>
      <w:r>
        <w:rPr>
          <w:color w:val="000000"/>
          <w:spacing w:val="0"/>
          <w:w w:val="100"/>
          <w:shd w:fill="auto" w:val="clear"/>
          <w:lang w:val="bg-BG" w:eastAsia="pl-PL" w:bidi="pl-PL"/>
        </w:rPr>
        <w:t>Те са вписани в отделно приложение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С тях може да се запознае органът, водещ производството</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4" w:before="0" w:after="200"/>
        <w:ind w:left="0" w:right="0" w:hanging="0"/>
        <w:jc w:val="left"/>
        <w:rPr/>
      </w:pPr>
      <w:r>
        <w:rPr>
          <w:color w:val="000000"/>
          <w:spacing w:val="0"/>
          <w:w w:val="100"/>
          <w:shd w:fill="auto" w:val="clear"/>
          <w:lang w:val="bg-BG" w:eastAsia="pl-PL" w:bidi="pl-PL"/>
        </w:rPr>
        <w:t>Съдът или органът, водещ досъдебното производство може да ги разкрие само в изключителни случаи</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148a </w:t>
      </w:r>
      <w:r>
        <w:rPr>
          <w:color w:val="000000"/>
          <w:spacing w:val="0"/>
          <w:w w:val="100"/>
          <w:shd w:fill="auto" w:val="clear"/>
          <w:lang w:val="bg-BG" w:eastAsia="pl-PL" w:bidi="pl-PL"/>
        </w:rPr>
        <w:t>и чл</w:t>
      </w:r>
      <w:r>
        <w:rPr>
          <w:color w:val="000000"/>
          <w:spacing w:val="0"/>
          <w:w w:val="100"/>
          <w:shd w:fill="auto" w:val="clear"/>
          <w:lang w:val="pl-PL" w:eastAsia="pl-PL" w:bidi="pl-PL"/>
        </w:rPr>
        <w:t>. 156a).</w:t>
      </w:r>
    </w:p>
    <w:p>
      <w:pPr>
        <w:pStyle w:val="Teksttreci1"/>
        <w:shd w:val="clear" w:color="auto" w:fill="auto"/>
        <w:spacing w:lineRule="auto" w:line="348" w:before="0" w:after="220"/>
        <w:rPr>
          <w:lang w:val="bg-BG"/>
        </w:rPr>
      </w:pPr>
      <w:r>
        <w:rPr>
          <w:color w:val="000000"/>
          <w:spacing w:val="0"/>
          <w:w w:val="100"/>
          <w:shd w:fill="auto" w:val="clear"/>
          <w:lang w:val="bg-BG" w:eastAsia="pl-PL" w:bidi="pl-PL"/>
        </w:rPr>
        <w:t>Въпросите, които Ви бъдат задавани по време на разпита, не могат да целят разкриване на Вашия адрес по местоживеене и месторабота. Това е разрешено само тогава, когато има значение за изхода на делото (чл. 191 § 1</w:t>
      </w:r>
      <w:r>
        <w:rPr>
          <w:color w:val="000000"/>
          <w:spacing w:val="0"/>
          <w:w w:val="100"/>
          <w:shd w:fill="auto" w:val="clear"/>
          <w:lang w:val="pl-PL" w:eastAsia="pl-PL" w:bidi="pl-PL"/>
        </w:rPr>
        <w:t>b</w:t>
      </w:r>
      <w:r>
        <w:rPr>
          <w:color w:val="000000"/>
          <w:spacing w:val="0"/>
          <w:w w:val="100"/>
          <w:shd w:fill="auto" w:val="clear"/>
          <w:lang w:val="bg-BG" w:eastAsia="pl-PL" w:bidi="pl-PL"/>
        </w:rPr>
        <w:t>).</w:t>
      </w:r>
    </w:p>
    <w:p>
      <w:pPr>
        <w:pStyle w:val="Teksttreci1"/>
        <w:keepNext w:val="false"/>
        <w:keepLines w:val="false"/>
        <w:widowControl w:val="false"/>
        <w:shd w:val="clear" w:color="auto" w:fill="auto"/>
        <w:bidi w:val="0"/>
        <w:spacing w:before="0" w:after="240"/>
        <w:ind w:left="0" w:right="0" w:hanging="0"/>
        <w:jc w:val="left"/>
        <w:rPr/>
      </w:pPr>
      <w:r>
        <w:rPr>
          <w:color w:val="000000"/>
          <w:spacing w:val="0"/>
          <w:w w:val="100"/>
          <w:shd w:fill="auto" w:val="clear"/>
          <w:lang w:val="bg-BG" w:eastAsia="pl-PL" w:bidi="pl-PL"/>
        </w:rPr>
        <w:t>Ако съществува опасност за живота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здравето, свободата или имущество в значителни размери на Вас или Вашите най-близки, могат да бъдат запазени в тайна обстоятелствата, които правят възможно разкриването на Вашата самоличност</w:t>
      </w:r>
      <w:r>
        <w:rPr>
          <w:color w:val="000000"/>
          <w:spacing w:val="0"/>
          <w:w w:val="100"/>
          <w:shd w:fill="auto" w:val="clear"/>
          <w:lang w:val="pl-PL" w:eastAsia="pl-PL" w:bidi="pl-PL"/>
        </w:rPr>
        <w:t>.</w:t>
      </w:r>
      <w:r>
        <w:br w:type="page"/>
      </w:r>
    </w:p>
    <w:p>
      <w:pPr>
        <w:pStyle w:val="Teksttreci1"/>
        <w:keepNext w:val="false"/>
        <w:keepLines w:val="false"/>
        <w:widowControl w:val="false"/>
        <w:shd w:val="clear" w:color="auto" w:fill="auto"/>
        <w:bidi w:val="0"/>
        <w:spacing w:lineRule="auto" w:line="374" w:before="0" w:after="220"/>
        <w:ind w:left="0" w:right="0" w:hanging="0"/>
        <w:jc w:val="left"/>
        <w:rPr/>
      </w:pPr>
      <w:r>
        <w:rPr>
          <w:color w:val="000000"/>
          <w:spacing w:val="0"/>
          <w:w w:val="100"/>
          <w:shd w:fill="auto" w:val="clear"/>
          <w:lang w:val="bg-BG" w:eastAsia="pl-PL" w:bidi="pl-PL"/>
        </w:rPr>
        <w:t>Вие имате право да внесете искане за засекретяване на Вашите данни.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При засекретяване Вашите имена ще бъдат известни единствено на органа, водещ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Обвиняемият напр. няма да ги знае</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before="0" w:after="300"/>
        <w:ind w:left="0" w:right="0" w:hanging="0"/>
        <w:jc w:val="left"/>
        <w:rPr/>
      </w:pPr>
      <w:r>
        <w:rPr>
          <w:color w:val="000000"/>
          <w:spacing w:val="0"/>
          <w:w w:val="100"/>
          <w:shd w:fill="auto" w:val="clear"/>
          <w:lang w:val="bg-BG" w:eastAsia="pl-PL" w:bidi="pl-PL"/>
        </w:rPr>
        <w:t>По Ваше искане решението за засекретяване на личните Ви данни може да бъде отменено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Такова искане можете да внесете до приключването на съдебното следствие пред първоинстанционния съд</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184 – </w:t>
      </w:r>
      <w:r>
        <w:rPr>
          <w:color w:val="000000"/>
          <w:spacing w:val="0"/>
          <w:w w:val="100"/>
          <w:shd w:fill="auto" w:val="clear"/>
          <w:lang w:val="bg-BG" w:eastAsia="pl-PL" w:bidi="pl-PL"/>
        </w:rPr>
        <w:t>така нареченият анонимен свидетел</w:t>
      </w:r>
      <w:r>
        <w:rPr>
          <w:color w:val="000000"/>
          <w:spacing w:val="0"/>
          <w:w w:val="100"/>
          <w:shd w:fill="auto" w:val="clear"/>
          <w:lang w:val="pl-PL" w:eastAsia="pl-PL" w:bidi="pl-PL"/>
        </w:rPr>
        <w:t>).</w:t>
      </w:r>
    </w:p>
    <w:p>
      <w:pPr>
        <w:pStyle w:val="Nagwek21"/>
        <w:keepNext w:val="true"/>
        <w:keepLines/>
        <w:widowControl w:val="false"/>
        <w:shd w:val="clear" w:color="auto" w:fill="auto"/>
        <w:tabs>
          <w:tab w:val="clear" w:pos="720"/>
          <w:tab w:val="left" w:pos="343" w:leader="none"/>
        </w:tabs>
        <w:bidi w:val="0"/>
        <w:spacing w:before="0" w:after="220"/>
        <w:ind w:left="0" w:right="0" w:hanging="0"/>
        <w:jc w:val="left"/>
        <w:rPr/>
      </w:pPr>
      <w:bookmarkStart w:id="8" w:name="bookmark8"/>
      <w:r>
        <w:rPr>
          <w:color w:val="000000"/>
          <w:spacing w:val="0"/>
          <w:w w:val="100"/>
          <w:shd w:fill="auto" w:val="clear"/>
          <w:lang w:val="pl-PL" w:eastAsia="pl-PL" w:bidi="pl-PL"/>
        </w:rPr>
        <w:t>6.</w:t>
        <w:tab/>
      </w:r>
      <w:bookmarkEnd w:id="8"/>
      <w:r>
        <w:rPr>
          <w:color w:val="000000"/>
          <w:spacing w:val="0"/>
          <w:w w:val="100"/>
          <w:shd w:fill="auto" w:val="clear"/>
          <w:lang w:val="bg-BG" w:eastAsia="pl-PL" w:bidi="pl-PL"/>
        </w:rPr>
        <w:t>Разпит, съобразен със ситуацията на свидетеля</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бъдете разпитан/разпитана чрез</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видеоконференция</w:t>
      </w:r>
      <w:r>
        <w:rPr>
          <w:b/>
          <w:bCs/>
          <w:color w:val="000000"/>
          <w:spacing w:val="0"/>
          <w:w w:val="100"/>
          <w:shd w:fill="auto" w:val="clear"/>
          <w:lang w:val="pl-PL" w:eastAsia="pl-PL" w:bidi="pl-PL"/>
        </w:rPr>
        <w:t>.</w:t>
      </w:r>
      <w:r>
        <w:rPr>
          <w:b/>
          <w:bCs/>
          <w:color w:val="000000"/>
          <w:spacing w:val="0"/>
          <w:w w:val="100"/>
          <w:shd w:fill="auto" w:val="clear"/>
          <w:lang w:val="bg-BG" w:eastAsia="pl-PL" w:bidi="pl-PL"/>
        </w:rPr>
        <w:t xml:space="preserve"> </w:t>
      </w:r>
      <w:r>
        <w:rPr>
          <w:b w:val="false"/>
          <w:bCs w:val="false"/>
          <w:color w:val="000000"/>
          <w:spacing w:val="0"/>
          <w:w w:val="100"/>
          <w:shd w:fill="auto" w:val="clear"/>
          <w:lang w:val="bg-BG" w:eastAsia="pl-PL" w:bidi="pl-PL"/>
        </w:rPr>
        <w:t xml:space="preserve">Това е разпит с помощта на технически средства, които дават възможност това действие да се проведе на разстояние с </w:t>
      </w:r>
      <w:r>
        <w:rPr>
          <w:color w:val="000000"/>
          <w:spacing w:val="0"/>
          <w:w w:val="100"/>
          <w:shd w:fill="auto" w:val="clear"/>
          <w:lang w:val="bg-BG" w:eastAsia="pl-PL" w:bidi="pl-PL"/>
        </w:rPr>
        <w:t xml:space="preserve"> едновременно директно предаване на образ и звук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177 § 1a).</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Ако не можете да се явите на мястото, посочено в призовката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защото сте болен или сте лице с увреждане, или е налице друга пречка, която не може да бъде отстранена, можете да бъдете разпитан/разпитана </w:t>
      </w:r>
      <w:r>
        <w:rPr>
          <w:b/>
          <w:bCs/>
          <w:color w:val="000000"/>
          <w:spacing w:val="0"/>
          <w:w w:val="100"/>
          <w:shd w:fill="auto" w:val="clear"/>
          <w:lang w:val="bg-BG" w:eastAsia="pl-PL" w:bidi="pl-PL"/>
        </w:rPr>
        <w:t>там, където пребивавате</w:t>
      </w:r>
      <w:r>
        <w:rPr>
          <w:color w:val="000000"/>
          <w:spacing w:val="0"/>
          <w:w w:val="100"/>
          <w:shd w:fill="auto" w:val="clear"/>
          <w:lang w:val="bg-BG" w:eastAsia="pl-PL" w:bidi="pl-PL"/>
        </w:rPr>
        <w:t xml:space="preserve">, напр. вкъщи, в болницата </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177 § 2).</w:t>
      </w:r>
    </w:p>
    <w:p>
      <w:pPr>
        <w:pStyle w:val="Teksttreci1"/>
        <w:keepNext w:val="false"/>
        <w:keepLines w:val="false"/>
        <w:widowControl w:val="false"/>
        <w:shd w:val="clear" w:color="auto" w:fill="auto"/>
        <w:bidi w:val="0"/>
        <w:spacing w:before="0" w:after="0"/>
        <w:ind w:left="0" w:right="0" w:hanging="0"/>
        <w:jc w:val="left"/>
        <w:rPr/>
      </w:pPr>
      <w:r>
        <w:rPr>
          <w:color w:val="000000"/>
          <w:spacing w:val="0"/>
          <w:w w:val="100"/>
          <w:shd w:fill="auto" w:val="clear"/>
          <w:lang w:val="bg-BG" w:eastAsia="pl-PL" w:bidi="pl-PL"/>
        </w:rPr>
        <w:t xml:space="preserve">Ако сте полски гражданин и се намирате </w:t>
      </w:r>
      <w:r>
        <w:rPr>
          <w:b/>
          <w:bCs/>
          <w:color w:val="000000"/>
          <w:spacing w:val="0"/>
          <w:w w:val="100"/>
          <w:shd w:fill="auto" w:val="clear"/>
          <w:lang w:val="bg-BG" w:eastAsia="pl-PL" w:bidi="pl-PL"/>
        </w:rPr>
        <w:t>в чужбина</w:t>
      </w:r>
      <w:r>
        <w:rPr>
          <w:color w:val="000000"/>
          <w:spacing w:val="0"/>
          <w:w w:val="100"/>
          <w:shd w:fill="auto" w:val="clear"/>
          <w:lang w:val="bg-BG" w:eastAsia="pl-PL" w:bidi="pl-PL"/>
        </w:rPr>
        <w:t xml:space="preserve"> и се съгласите, можете да бъдете разпитан/разпитана от</w:t>
      </w:r>
      <w:r>
        <w:rPr>
          <w:b/>
          <w:bCs/>
          <w:color w:val="000000"/>
          <w:spacing w:val="0"/>
          <w:w w:val="100"/>
          <w:shd w:fill="auto" w:val="clear"/>
          <w:lang w:val="bg-BG" w:eastAsia="pl-PL" w:bidi="pl-PL"/>
        </w:rPr>
        <w:t xml:space="preserve"> консул</w:t>
      </w:r>
      <w:r>
        <w:rPr>
          <w:color w:val="000000"/>
          <w:spacing w:val="0"/>
          <w:w w:val="100"/>
          <w:shd w:fill="auto" w:val="clear"/>
          <w:lang w:val="bg-BG" w:eastAsia="pl-PL" w:bidi="pl-PL"/>
        </w:rPr>
        <w:t xml:space="preserve"> (чл. 26 ал. 1 т. 2 и ал. 2 от Закона за консулството от 25 юни 2015 г</w:t>
      </w:r>
      <w:r>
        <w:rPr>
          <w:color w:val="000000"/>
          <w:spacing w:val="0"/>
          <w:w w:val="100"/>
          <w:sz w:val="24"/>
          <w:szCs w:val="24"/>
          <w:shd w:fill="auto" w:val="clear"/>
          <w:lang w:val="bg-BG" w:eastAsia="pl-PL" w:bidi="pl-PL"/>
        </w:rPr>
        <w:t>.</w:t>
      </w:r>
      <w:r>
        <w:rPr>
          <w:color w:val="000000"/>
          <w:spacing w:val="0"/>
          <w:w w:val="100"/>
          <w:shd w:fill="auto" w:val="clear"/>
          <w:lang w:val="bg-BG" w:eastAsia="pl-PL" w:bidi="pl-PL"/>
        </w:rPr>
        <w:t>, ДВ от 2023 г. Поз. 1329). В този случай</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0"/>
        <w:ind w:left="0" w:right="0" w:hanging="0"/>
        <w:jc w:val="left"/>
        <w:rPr/>
      </w:pPr>
      <w:r>
        <w:rPr>
          <w:color w:val="000000"/>
          <w:spacing w:val="0"/>
          <w:w w:val="100"/>
          <w:shd w:fill="auto" w:val="clear"/>
          <w:lang w:val="pl-PL" w:eastAsia="pl-PL" w:bidi="pl-PL"/>
        </w:rPr>
        <w:t>1)</w:t>
        <w:tab/>
        <w:t>н</w:t>
      </w:r>
      <w:r>
        <w:rPr>
          <w:color w:val="000000"/>
          <w:spacing w:val="0"/>
          <w:w w:val="100"/>
          <w:shd w:fill="auto" w:val="clear"/>
          <w:lang w:val="bg-BG" w:eastAsia="pl-PL" w:bidi="pl-PL"/>
        </w:rPr>
        <w:t>яма законово задължение да се явите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0"/>
        <w:ind w:left="400" w:right="0" w:hanging="40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няма да понесете последствия, ако не се явите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43" w:leader="none"/>
        </w:tabs>
        <w:bidi w:val="0"/>
        <w:spacing w:before="0" w:after="220"/>
        <w:ind w:left="0" w:right="0" w:hanging="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не можете да бъдете разпитан/разпитана чрез видеоконференция</w:t>
      </w:r>
      <w:r>
        <w:rPr>
          <w:color w:val="000000"/>
          <w:spacing w:val="0"/>
          <w:w w:val="100"/>
          <w:shd w:fill="auto" w:val="clear"/>
          <w:lang w:val="pl-PL" w:eastAsia="pl-PL" w:bidi="pl-PL"/>
        </w:rPr>
        <w:t>;</w:t>
      </w:r>
    </w:p>
    <w:p>
      <w:pPr>
        <w:pStyle w:val="Teksttreci1"/>
        <w:widowControl w:val="false"/>
        <w:shd w:val="clear" w:color="auto" w:fill="auto"/>
        <w:tabs>
          <w:tab w:val="clear" w:pos="720"/>
          <w:tab w:val="left" w:pos="343" w:leader="none"/>
        </w:tabs>
        <w:bidi w:val="0"/>
        <w:spacing w:before="0" w:after="220"/>
        <w:ind w:left="0" w:right="0" w:hanging="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нямате право на защита, предвидена за свидетеля</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406" w:leader="none"/>
        </w:tabs>
        <w:bidi w:val="0"/>
        <w:spacing w:before="0" w:after="220"/>
        <w:ind w:left="380" w:right="0" w:hanging="380"/>
        <w:jc w:val="left"/>
        <w:rPr/>
      </w:pPr>
      <w:r>
        <w:rPr>
          <w:color w:val="000000"/>
          <w:spacing w:val="0"/>
          <w:w w:val="100"/>
          <w:shd w:fill="auto" w:val="clear"/>
          <w:lang w:val="pl-PL" w:eastAsia="pl-PL" w:bidi="pl-PL"/>
        </w:rPr>
        <w:t>5)</w:t>
        <w:tab/>
      </w:r>
      <w:r>
        <w:rPr>
          <w:color w:val="000000"/>
          <w:spacing w:val="0"/>
          <w:w w:val="100"/>
          <w:shd w:fill="auto" w:val="clear"/>
          <w:lang w:val="bg-BG" w:eastAsia="pl-PL" w:bidi="pl-PL"/>
        </w:rPr>
        <w:t>в разпита няма да вземат участие други лица</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напр</w:t>
      </w:r>
      <w:r>
        <w:rPr>
          <w:color w:val="000000"/>
          <w:spacing w:val="0"/>
          <w:w w:val="100"/>
          <w:shd w:fill="auto" w:val="clear"/>
          <w:lang w:val="pl-PL" w:eastAsia="pl-PL" w:bidi="pl-PL"/>
        </w:rPr>
        <w:t xml:space="preserve">. </w:t>
      </w:r>
      <w:r>
        <w:rPr>
          <w:color w:val="000000"/>
          <w:spacing w:val="0"/>
          <w:w w:val="100"/>
          <w:shd w:fill="auto" w:val="clear"/>
          <w:lang w:val="bg-BG" w:eastAsia="pl-PL" w:bidi="pl-PL"/>
        </w:rPr>
        <w:t>съдебен лекар или психолог-експерт.</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 xml:space="preserve">Ако делото се води в съда и се предполага, че присъствието на обвиняемия в съдебната зала може да Ви притеснява, докато давате показания, председателят може да нареди </w:t>
      </w:r>
      <w:r>
        <w:rPr>
          <w:b/>
          <w:bCs/>
          <w:color w:val="000000"/>
          <w:spacing w:val="0"/>
          <w:w w:val="100"/>
          <w:shd w:fill="auto" w:val="clear"/>
          <w:lang w:val="bg-BG" w:eastAsia="pl-PL" w:bidi="pl-PL"/>
        </w:rPr>
        <w:t>обвиняемият да напусне съдебната зала</w:t>
      </w:r>
      <w:r>
        <w:rPr>
          <w:color w:val="000000"/>
          <w:spacing w:val="0"/>
          <w:w w:val="100"/>
          <w:shd w:fill="auto" w:val="clear"/>
          <w:lang w:val="bg-BG" w:eastAsia="pl-PL" w:bidi="pl-PL"/>
        </w:rPr>
        <w:t xml:space="preserve"> за времето на Вашия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390 § 2).</w:t>
      </w:r>
    </w:p>
    <w:p>
      <w:pPr>
        <w:pStyle w:val="Teksttreci1"/>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Има и друг начин –</w:t>
      </w:r>
      <w:r>
        <w:rPr>
          <w:color w:val="000000"/>
          <w:spacing w:val="0"/>
          <w:w w:val="100"/>
          <w:shd w:fill="auto" w:val="clear"/>
          <w:lang w:val="pl-PL" w:eastAsia="pl-PL" w:bidi="pl-PL"/>
        </w:rPr>
        <w:t xml:space="preserve"> </w:t>
      </w:r>
      <w:r>
        <w:rPr>
          <w:color w:val="000000"/>
          <w:spacing w:val="0"/>
          <w:w w:val="100"/>
          <w:shd w:fill="auto" w:val="clear"/>
          <w:lang w:val="bg-BG" w:eastAsia="pl-PL" w:bidi="pl-PL"/>
        </w:rPr>
        <w:t>в тази ситуация можете да бъдете разпитан/разпитана чрез</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видеоконференция</w:t>
      </w:r>
      <w:r>
        <w:rPr>
          <w:b/>
          <w:bCs/>
          <w:color w:val="000000"/>
          <w:spacing w:val="0"/>
          <w:w w:val="100"/>
          <w:shd w:fill="auto" w:val="clear"/>
          <w:lang w:val="pl-PL" w:eastAsia="pl-PL" w:bidi="pl-PL"/>
        </w:rPr>
        <w:t xml:space="preserve">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390 § 3).</w:t>
      </w:r>
    </w:p>
    <w:p>
      <w:pPr>
        <w:pStyle w:val="Nagwek21"/>
        <w:keepNext w:val="true"/>
        <w:keepLines/>
        <w:widowControl w:val="false"/>
        <w:shd w:val="clear" w:color="auto" w:fill="auto"/>
        <w:tabs>
          <w:tab w:val="clear" w:pos="720"/>
          <w:tab w:val="left" w:pos="392" w:leader="none"/>
        </w:tabs>
        <w:bidi w:val="0"/>
        <w:spacing w:lineRule="auto" w:line="384" w:before="0" w:after="220"/>
        <w:ind w:left="0" w:right="0" w:hanging="0"/>
        <w:jc w:val="left"/>
        <w:rPr/>
      </w:pPr>
      <w:bookmarkStart w:id="9" w:name="bookmark9"/>
      <w:r>
        <w:rPr>
          <w:color w:val="000000"/>
          <w:spacing w:val="0"/>
          <w:w w:val="100"/>
          <w:shd w:fill="auto" w:val="clear"/>
          <w:lang w:val="pl-PL" w:eastAsia="pl-PL" w:bidi="pl-PL"/>
        </w:rPr>
        <w:t>7.</w:t>
        <w:tab/>
      </w:r>
      <w:bookmarkEnd w:id="9"/>
      <w:r>
        <w:rPr>
          <w:color w:val="000000"/>
          <w:spacing w:val="0"/>
          <w:w w:val="100"/>
          <w:shd w:fill="auto" w:val="clear"/>
          <w:lang w:val="bg-BG" w:eastAsia="pl-PL" w:bidi="pl-PL"/>
        </w:rPr>
        <w:t>Пояснения и действия преди разпита</w:t>
      </w:r>
    </w:p>
    <w:p>
      <w:pPr>
        <w:pStyle w:val="Teksttreci1"/>
        <w:keepNext w:val="false"/>
        <w:keepLines w:val="false"/>
        <w:widowControl w:val="false"/>
        <w:shd w:val="clear" w:color="auto" w:fill="auto"/>
        <w:bidi w:val="0"/>
        <w:spacing w:lineRule="auto" w:line="384" w:before="0" w:after="0"/>
        <w:ind w:left="0" w:right="0" w:hanging="0"/>
        <w:jc w:val="left"/>
        <w:rPr>
          <w:lang w:val="bg-BG"/>
        </w:rPr>
      </w:pPr>
      <w:r>
        <w:rPr>
          <w:color w:val="000000"/>
          <w:spacing w:val="0"/>
          <w:w w:val="100"/>
          <w:shd w:fill="auto" w:val="clear"/>
          <w:lang w:val="bg-BG" w:eastAsia="pl-PL" w:bidi="pl-PL"/>
        </w:rPr>
        <w:t>Досъдебно производство</w:t>
      </w:r>
    </w:p>
    <w:p>
      <w:pPr>
        <w:pStyle w:val="Teksttreci1"/>
        <w:keepNext w:val="false"/>
        <w:keepLines w:val="false"/>
        <w:widowControl w:val="false"/>
        <w:shd w:val="clear" w:color="auto" w:fill="auto"/>
        <w:bidi w:val="0"/>
        <w:spacing w:lineRule="auto" w:line="384" w:before="0" w:after="0"/>
        <w:ind w:left="0" w:right="0" w:hanging="0"/>
        <w:jc w:val="left"/>
        <w:rPr/>
      </w:pPr>
      <w:r>
        <w:rPr>
          <w:color w:val="000000"/>
          <w:spacing w:val="0"/>
          <w:w w:val="100"/>
          <w:shd w:fill="auto" w:val="clear"/>
          <w:lang w:val="bg-BG" w:eastAsia="pl-PL" w:bidi="pl-PL"/>
        </w:rPr>
        <w:t>Преди започване на разпита ще Ви бъде разяснено, че носите наказателна отговорност за даване на фалшиви показания или укриване на истината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190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Ще получите декларация за подпис, че сте получили пояснението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190 § 2).</w:t>
      </w:r>
    </w:p>
    <w:p>
      <w:pPr>
        <w:pStyle w:val="Teksttreci1"/>
        <w:keepNext w:val="false"/>
        <w:keepLines w:val="false"/>
        <w:widowControl w:val="false"/>
        <w:shd w:val="clear" w:color="auto" w:fill="auto"/>
        <w:bidi w:val="0"/>
        <w:spacing w:lineRule="auto" w:line="384" w:before="0" w:after="220"/>
        <w:ind w:left="0" w:right="0" w:hanging="0"/>
        <w:jc w:val="left"/>
        <w:rPr>
          <w:lang w:val="bg-BG"/>
        </w:rPr>
      </w:pPr>
      <w:r>
        <w:rPr>
          <w:color w:val="000000"/>
          <w:spacing w:val="0"/>
          <w:w w:val="100"/>
          <w:shd w:fill="auto" w:val="clear"/>
          <w:lang w:val="bg-BG" w:eastAsia="pl-PL" w:bidi="pl-PL"/>
        </w:rPr>
        <w:t>Съдебно производство</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поискате делото да се гледа в закрито заседание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показанията, които давате, могат да изложат Вас или най-близкото Ви лице на позор</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183 § 2).</w:t>
      </w:r>
    </w:p>
    <w:p>
      <w:pPr>
        <w:pStyle w:val="Teksttreci1"/>
        <w:keepNext w:val="false"/>
        <w:keepLines w:val="false"/>
        <w:widowControl w:val="false"/>
        <w:shd w:val="clear" w:color="auto" w:fill="auto"/>
        <w:bidi w:val="0"/>
        <w:spacing w:lineRule="auto" w:line="384" w:before="0" w:after="0"/>
        <w:ind w:left="0" w:right="0" w:hanging="0"/>
        <w:jc w:val="left"/>
        <w:rPr/>
      </w:pPr>
      <w:r>
        <w:rPr>
          <w:color w:val="000000"/>
          <w:spacing w:val="0"/>
          <w:w w:val="100"/>
          <w:shd w:fill="auto" w:val="clear"/>
          <w:lang w:val="bg-BG" w:eastAsia="pl-PL" w:bidi="pl-PL"/>
        </w:rPr>
        <w:t>Преди започване на разпита ще Ви бъде разяснено, че носите наказателна отговорност за даване на фалшиви показания или укриване на истината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190 § 1).</w:t>
      </w:r>
    </w:p>
    <w:p>
      <w:pPr>
        <w:pStyle w:val="Teksttreci1"/>
        <w:widowControl w:val="false"/>
        <w:shd w:val="clear" w:color="auto" w:fill="auto"/>
        <w:bidi w:val="0"/>
        <w:spacing w:lineRule="auto" w:line="384" w:before="0" w:after="0"/>
        <w:ind w:left="0" w:right="0" w:hanging="0"/>
        <w:jc w:val="left"/>
        <w:rPr/>
      </w:pPr>
      <w:r>
        <w:rPr>
          <w:color w:val="000000"/>
          <w:spacing w:val="0"/>
          <w:w w:val="100"/>
          <w:shd w:fill="auto" w:val="clear"/>
          <w:lang w:val="bg-BG" w:eastAsia="pl-PL" w:bidi="pl-PL"/>
        </w:rPr>
        <w:t>Преди да започнете да давате показания, сте длъжен</w:t>
      </w:r>
      <w:r>
        <w:rPr>
          <w:color w:val="000000"/>
          <w:spacing w:val="0"/>
          <w:w w:val="100"/>
          <w:shd w:fill="auto" w:val="clear"/>
          <w:lang w:val="pl-PL" w:eastAsia="pl-PL" w:bidi="pl-PL"/>
        </w:rPr>
        <w:t>/</w:t>
      </w:r>
      <w:r>
        <w:rPr>
          <w:color w:val="000000"/>
          <w:spacing w:val="0"/>
          <w:w w:val="100"/>
          <w:shd w:fill="auto" w:val="clear"/>
          <w:lang w:val="bg-BG" w:eastAsia="pl-PL" w:bidi="pl-PL"/>
        </w:rPr>
        <w:t xml:space="preserve">длъжна да </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положите клетва. Съдът може да не поиска от Вас клетва, ако нито една от страните, присъстващи в залата, не възрази. </w:t>
      </w:r>
      <w:r>
        <w:rPr>
          <w:color w:val="000000"/>
          <w:spacing w:val="0"/>
          <w:w w:val="100"/>
          <w:shd w:fill="auto" w:val="clear"/>
          <w:lang w:val="pl-PL" w:eastAsia="pl-PL" w:bidi="pl-PL"/>
        </w:rPr>
        <w:t xml:space="preserve"> </w:t>
      </w:r>
    </w:p>
    <w:p>
      <w:pPr>
        <w:pStyle w:val="Teksttreci1"/>
        <w:keepNext w:val="false"/>
        <w:keepLines w:val="false"/>
        <w:widowControl w:val="false"/>
        <w:shd w:val="clear" w:color="auto" w:fill="auto"/>
        <w:bidi w:val="0"/>
        <w:spacing w:before="0" w:after="280"/>
        <w:ind w:left="0" w:right="0" w:hanging="0"/>
        <w:jc w:val="left"/>
        <w:rPr/>
      </w:pPr>
      <w:r>
        <w:rPr>
          <w:color w:val="000000"/>
          <w:spacing w:val="0"/>
          <w:w w:val="100"/>
          <w:shd w:fill="auto" w:val="clear"/>
          <w:lang w:val="bg-BG" w:eastAsia="pl-PL" w:bidi="pl-PL"/>
        </w:rPr>
        <w:t>Ако не говорите или сте глух/глуха</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положите клетва като подпишете текста на клетвата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187 </w:t>
      </w:r>
      <w:r>
        <w:rPr>
          <w:color w:val="000000"/>
          <w:spacing w:val="0"/>
          <w:w w:val="100"/>
          <w:shd w:fill="auto" w:val="clear"/>
          <w:lang w:val="bg-BG" w:eastAsia="pl-PL" w:bidi="pl-PL"/>
        </w:rPr>
        <w:t>и чл</w:t>
      </w:r>
      <w:r>
        <w:rPr>
          <w:color w:val="000000"/>
          <w:spacing w:val="0"/>
          <w:w w:val="100"/>
          <w:shd w:fill="auto" w:val="clear"/>
          <w:lang w:val="pl-PL" w:eastAsia="pl-PL" w:bidi="pl-PL"/>
        </w:rPr>
        <w:t>. 188 § 3).</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0"/>
        <w:ind w:left="0" w:right="0" w:hanging="0"/>
        <w:jc w:val="left"/>
        <w:rPr>
          <w:lang w:val="bg-BG"/>
        </w:rPr>
      </w:pPr>
      <w:r>
        <w:rPr>
          <w:color w:val="000000"/>
          <w:spacing w:val="0"/>
          <w:w w:val="100"/>
          <w:shd w:fill="auto" w:val="clear"/>
          <w:lang w:val="bg-BG" w:eastAsia="pl-PL" w:bidi="pl-PL"/>
        </w:rPr>
        <w:t>Не се полага клетва:</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74" w:leader="none"/>
        </w:tabs>
        <w:bidi w:val="0"/>
        <w:spacing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от лица, които не са навършили 17 години</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4" w:leader="none"/>
        </w:tabs>
        <w:bidi w:val="0"/>
        <w:spacing w:before="0" w:after="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когато е налице обосновано предположение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поради психически нарушения свидетелят не разбира съдържанието на клетвата</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84" w:leader="none"/>
        </w:tabs>
        <w:bidi w:val="0"/>
        <w:spacing w:before="0" w:after="0"/>
        <w:ind w:left="380" w:right="0" w:hanging="38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когато свидетелят е лице, обвинено в извършване на престъпление, предмет на производството, или ако има тясна връзка с деянието, което е предмет на производството или ако е бил осъден за това престъпление</w:t>
      </w:r>
      <w:r>
        <w:rPr>
          <w:color w:val="000000"/>
          <w:spacing w:val="0"/>
          <w:w w:val="100"/>
          <w:shd w:fill="auto" w:val="clear"/>
          <w:lang w:val="pl-PL" w:eastAsia="pl-PL" w:bidi="pl-PL"/>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tabs>
          <w:tab w:val="clear" w:pos="720"/>
          <w:tab w:val="left" w:pos="398" w:leader="none"/>
        </w:tabs>
        <w:bidi w:val="0"/>
        <w:spacing w:before="0" w:after="280"/>
        <w:ind w:left="380" w:right="0" w:hanging="380"/>
        <w:jc w:val="left"/>
        <w:rPr/>
      </w:pPr>
      <w:r>
        <w:rPr>
          <w:color w:val="000000"/>
          <w:spacing w:val="0"/>
          <w:w w:val="100"/>
          <w:shd w:fill="auto" w:val="clear"/>
          <w:lang w:val="pl-PL" w:eastAsia="pl-PL" w:bidi="pl-PL"/>
        </w:rPr>
        <w:t>4)</w:t>
        <w:tab/>
      </w:r>
      <w:r>
        <w:rPr>
          <w:color w:val="000000"/>
          <w:spacing w:val="0"/>
          <w:w w:val="100"/>
          <w:shd w:fill="auto" w:val="clear"/>
          <w:lang w:val="bg-BG" w:eastAsia="pl-PL" w:bidi="pl-PL"/>
        </w:rPr>
        <w:t xml:space="preserve">ако свидетелят е бил осъден с влязло в сила решение за лъжливи показания или обвинения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189).</w:t>
      </w:r>
    </w:p>
    <w:p>
      <w:pPr>
        <w:pStyle w:val="Nagwek21"/>
        <w:keepNext w:val="true"/>
        <w:keepLines/>
        <w:widowControl w:val="false"/>
        <w:shd w:val="clear" w:color="auto" w:fill="auto"/>
        <w:tabs>
          <w:tab w:val="clear" w:pos="720"/>
          <w:tab w:val="left" w:pos="379" w:leader="none"/>
        </w:tabs>
        <w:bidi w:val="0"/>
        <w:spacing w:before="0" w:after="220"/>
        <w:ind w:left="0" w:right="0" w:hanging="0"/>
        <w:jc w:val="left"/>
        <w:rPr/>
      </w:pPr>
      <w:bookmarkStart w:id="10" w:name="bookmark10"/>
      <w:r>
        <w:rPr>
          <w:color w:val="000000"/>
          <w:spacing w:val="0"/>
          <w:w w:val="100"/>
          <w:shd w:fill="auto" w:val="clear"/>
          <w:lang w:val="pl-PL" w:eastAsia="pl-PL" w:bidi="pl-PL"/>
        </w:rPr>
        <w:t>8.</w:t>
        <w:tab/>
      </w:r>
      <w:bookmarkEnd w:id="10"/>
      <w:r>
        <w:rPr>
          <w:color w:val="000000"/>
          <w:spacing w:val="0"/>
          <w:w w:val="100"/>
          <w:shd w:fill="auto" w:val="clear"/>
          <w:lang w:val="bg-BG" w:eastAsia="pl-PL" w:bidi="pl-PL"/>
        </w:rPr>
        <w:t>Право да откажете да давате показания</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Можете да откажете да давате показания</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74" w:leader="none"/>
        </w:tabs>
        <w:bidi w:val="0"/>
        <w:spacing w:before="0" w:after="220"/>
        <w:ind w:left="380" w:right="0" w:hanging="380"/>
        <w:jc w:val="left"/>
        <w:rPr/>
      </w:pPr>
      <w:r>
        <w:rPr>
          <w:color w:val="000000"/>
          <w:spacing w:val="0"/>
          <w:w w:val="100"/>
          <w:shd w:fill="auto" w:val="clear"/>
          <w:lang w:val="pl-PL" w:eastAsia="pl-PL" w:bidi="pl-PL"/>
        </w:rPr>
        <w:t>1)</w:t>
        <w:tab/>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Ако сте най-близко лице за обвиняемия (напр. съпруг, родител, дете, лице, което се намира в общо съжителство или в отношение на осиновяване). Това право Ви се полага и след прекратяване на съпружеските или осиновителни отношения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чл</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182 §112);</w:t>
      </w:r>
    </w:p>
    <w:p>
      <w:pPr>
        <w:pStyle w:val="Teksttreci1"/>
        <w:keepNext w:val="false"/>
        <w:keepLines w:val="false"/>
        <w:widowControl w:val="false"/>
        <w:shd w:val="clear" w:color="auto" w:fill="auto"/>
        <w:tabs>
          <w:tab w:val="clear" w:pos="720"/>
          <w:tab w:val="left" w:pos="384" w:leader="none"/>
        </w:tabs>
        <w:bidi w:val="0"/>
        <w:spacing w:lineRule="auto" w:line="374" w:before="0" w:after="220"/>
        <w:ind w:left="380" w:right="0" w:hanging="380"/>
        <w:jc w:val="left"/>
        <w:rPr/>
      </w:pPr>
      <w:r>
        <w:rPr>
          <w:color w:val="000000"/>
          <w:spacing w:val="0"/>
          <w:w w:val="100"/>
          <w:shd w:fill="auto" w:val="clear"/>
          <w:lang w:val="pl-PL" w:eastAsia="pl-PL" w:bidi="pl-PL"/>
        </w:rPr>
        <w:t>2)</w:t>
        <w:tab/>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Можете да откажете да давате показания, когато сте обвиняем по друго дело за съучастие в престъпление, за което се води производство (чл. 182 § 3).</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76" w:before="0" w:after="30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Ако имате право да откажете да давате показания, можете да се възползвате от него до започването на първото показание, дадено в съдебно производство. Ако в досъдебното производство сте дали показания, а на делото откажете да дадете показания, първото показание не може да бъде вече използвано. То не може да бъде доказателство, нито да бъде възпроизведено. Това показание ще бъде третирано така, все едно, че не го е имало (чл. 186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Въпреки отказа Ви да дадете показания могат да бъдат </w:t>
      </w:r>
      <w:r>
        <w:rPr>
          <w:color w:val="000000"/>
          <w:spacing w:val="0"/>
          <w:w w:val="100"/>
          <w:sz w:val="26"/>
          <w:szCs w:val="26"/>
          <w:shd w:fill="auto" w:val="clear"/>
          <w:lang w:val="bg-BG" w:eastAsia="pl-PL" w:bidi="pl-PL"/>
        </w:rPr>
        <w:t>разкрити протоколите за оглед на тялото Ви, изготвени в наказателното производство (чл</w:t>
      </w:r>
      <w:r>
        <w:rPr>
          <w:color w:val="000000"/>
          <w:spacing w:val="0"/>
          <w:w w:val="100"/>
          <w:shd w:fill="auto" w:val="clear"/>
          <w:lang w:val="pl-PL" w:eastAsia="pl-PL" w:bidi="pl-PL"/>
        </w:rPr>
        <w:t>. 186 § 2).</w:t>
      </w:r>
    </w:p>
    <w:p>
      <w:pPr>
        <w:pStyle w:val="Nagwek21"/>
        <w:keepNext w:val="true"/>
        <w:keepLines/>
        <w:widowControl w:val="false"/>
        <w:shd w:val="clear" w:color="auto" w:fill="auto"/>
        <w:tabs>
          <w:tab w:val="clear" w:pos="720"/>
          <w:tab w:val="left" w:pos="346" w:leader="none"/>
        </w:tabs>
        <w:bidi w:val="0"/>
        <w:spacing w:lineRule="auto" w:line="240" w:before="0" w:after="420"/>
        <w:ind w:left="0" w:right="0" w:hanging="0"/>
        <w:jc w:val="left"/>
        <w:rPr/>
      </w:pPr>
      <w:bookmarkStart w:id="11" w:name="bookmark11"/>
      <w:r>
        <w:rPr>
          <w:color w:val="000000"/>
          <w:spacing w:val="0"/>
          <w:w w:val="100"/>
          <w:shd w:fill="auto" w:val="clear"/>
          <w:lang w:val="pl-PL" w:eastAsia="pl-PL" w:bidi="pl-PL"/>
        </w:rPr>
        <w:t>9.</w:t>
        <w:tab/>
      </w:r>
      <w:bookmarkEnd w:id="11"/>
      <w:r>
        <w:rPr>
          <w:color w:val="000000"/>
          <w:spacing w:val="0"/>
          <w:w w:val="100"/>
          <w:shd w:fill="auto" w:val="clear"/>
          <w:lang w:val="bg-BG" w:eastAsia="pl-PL" w:bidi="pl-PL"/>
        </w:rPr>
        <w:t>Право да откажете да отговаряте на въпроси</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Можете да откажете да отговорите на въпрос, ако отговорът би могъл да изложи Вас или най-близкото Ви лице на наказателна отговорност за престъпление от общ или данъчен характер. (чл. 183 § 1).</w:t>
      </w:r>
    </w:p>
    <w:p>
      <w:pPr>
        <w:pStyle w:val="Nagwek21"/>
        <w:keepNext w:val="true"/>
        <w:keepLines/>
        <w:widowControl w:val="false"/>
        <w:shd w:val="clear" w:color="auto" w:fill="auto"/>
        <w:tabs>
          <w:tab w:val="clear" w:pos="720"/>
          <w:tab w:val="left" w:pos="471" w:leader="none"/>
        </w:tabs>
        <w:bidi w:val="0"/>
        <w:spacing w:before="0" w:after="0"/>
        <w:ind w:left="0" w:right="0" w:hanging="0"/>
        <w:jc w:val="left"/>
        <w:rPr/>
      </w:pPr>
      <w:bookmarkStart w:id="12" w:name="bookmark12"/>
      <w:r>
        <w:rPr>
          <w:color w:val="000000"/>
          <w:spacing w:val="0"/>
          <w:w w:val="100"/>
          <w:shd w:fill="auto" w:val="clear"/>
          <w:lang w:val="pl-PL" w:eastAsia="pl-PL" w:bidi="pl-PL"/>
        </w:rPr>
        <w:t>10.</w:t>
        <w:tab/>
      </w:r>
      <w:bookmarkEnd w:id="12"/>
      <w:r>
        <w:rPr>
          <w:color w:val="000000"/>
          <w:spacing w:val="0"/>
          <w:w w:val="100"/>
          <w:sz w:val="26"/>
          <w:szCs w:val="26"/>
          <w:shd w:fill="auto" w:val="clear"/>
          <w:lang w:val="bg-BG" w:eastAsia="pl-PL" w:bidi="pl-PL"/>
        </w:rPr>
        <w:t>Освобождаване от даване на показания или отговор на въпрос</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Можете да бъдете освободен от даване на показания или от отговор на въпрос, ако с обвиняемия оставате в особено близки отношения (чл. 185).</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300"/>
        <w:ind w:left="0" w:right="0" w:hanging="0"/>
        <w:jc w:val="left"/>
        <w:rPr/>
      </w:pPr>
      <w:r>
        <w:rPr>
          <w:color w:val="000000"/>
          <w:spacing w:val="0"/>
          <w:w w:val="100"/>
          <w:shd w:fill="auto" w:val="clear"/>
          <w:lang w:val="bg-BG" w:eastAsia="pl-PL" w:bidi="pl-PL"/>
        </w:rPr>
        <w:t>Можете да внесете искане за освобождаване от даване на показания до  започването на първото показание, дадено в съдебно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Тогава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в досъдебното производство сте дали показание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 не може да бъде използвано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 не може да бъде доказателство, нито да бъде възпроизведено</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186 § 1).</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 xml:space="preserve">Въпреки  че сте освободен/освободена от даване на показания, могат да бъдат </w:t>
      </w:r>
      <w:r>
        <w:rPr>
          <w:color w:val="000000"/>
          <w:spacing w:val="0"/>
          <w:w w:val="100"/>
          <w:sz w:val="26"/>
          <w:szCs w:val="26"/>
          <w:shd w:fill="auto" w:val="clear"/>
          <w:lang w:val="bg-BG" w:eastAsia="pl-PL" w:bidi="pl-PL"/>
        </w:rPr>
        <w:t>разкрити протоколите за оглед на тялото Ви, изготвени в наказателното производство (чл</w:t>
      </w:r>
      <w:r>
        <w:rPr>
          <w:color w:val="000000"/>
          <w:spacing w:val="0"/>
          <w:w w:val="100"/>
          <w:shd w:fill="auto" w:val="clear"/>
          <w:lang w:val="pl-PL" w:eastAsia="pl-PL" w:bidi="pl-PL"/>
        </w:rPr>
        <w:t>. 186 § 2).</w:t>
      </w:r>
    </w:p>
    <w:p>
      <w:pPr>
        <w:pStyle w:val="Nagwek21"/>
        <w:keepNext w:val="true"/>
        <w:keepLines/>
        <w:widowControl w:val="false"/>
        <w:shd w:val="clear" w:color="auto" w:fill="auto"/>
        <w:tabs>
          <w:tab w:val="clear" w:pos="720"/>
          <w:tab w:val="left" w:pos="518" w:leader="none"/>
        </w:tabs>
        <w:bidi w:val="0"/>
        <w:spacing w:lineRule="auto" w:line="240" w:before="0" w:after="420"/>
        <w:ind w:left="0" w:right="0" w:hanging="0"/>
        <w:jc w:val="left"/>
        <w:rPr/>
      </w:pPr>
      <w:bookmarkStart w:id="13" w:name="bookmark13"/>
      <w:r>
        <w:rPr>
          <w:color w:val="000000"/>
          <w:spacing w:val="0"/>
          <w:w w:val="100"/>
          <w:shd w:fill="auto" w:val="clear"/>
          <w:lang w:val="pl-PL" w:eastAsia="pl-PL" w:bidi="pl-PL"/>
        </w:rPr>
        <w:t>11.</w:t>
        <w:tab/>
      </w:r>
      <w:bookmarkEnd w:id="13"/>
      <w:r>
        <w:rPr>
          <w:color w:val="000000"/>
          <w:spacing w:val="0"/>
          <w:w w:val="100"/>
          <w:shd w:fill="auto" w:val="clear"/>
          <w:lang w:val="bg-BG" w:eastAsia="pl-PL" w:bidi="pl-PL"/>
        </w:rPr>
        <w:t>Разпит с участието на вещо лице и преглед</w:t>
      </w:r>
    </w:p>
    <w:p>
      <w:pPr>
        <w:pStyle w:val="Teksttreci1"/>
        <w:keepNext w:val="false"/>
        <w:keepLines w:val="false"/>
        <w:shd w:val="clear" w:color="auto" w:fill="auto"/>
        <w:suppressAutoHyphens w:val="true"/>
        <w:bidi w:val="0"/>
        <w:spacing w:lineRule="auto" w:line="384"/>
        <w:ind w:left="0" w:right="0" w:hanging="0"/>
        <w:jc w:val="left"/>
        <w:rPr/>
      </w:pPr>
      <w:r>
        <w:rPr>
          <w:color w:val="000000"/>
          <w:spacing w:val="0"/>
          <w:w w:val="100"/>
          <w:kern w:val="0"/>
          <w:shd w:fill="auto" w:val="clear"/>
          <w:lang w:val="bg-BG" w:eastAsia="pl-PL" w:bidi="pl-PL"/>
        </w:rPr>
        <w:t xml:space="preserve">Ако съществува съмнение относно Вашето психическо състояние, умственото развитие, способността за регистриране и възпроизвеждане на факти, Вие можете да бъдете разпитан/разпитана с участието на съдебен лекар или психолог-експерт. Не се изисква Вашето съгласие за провеждането на разпит в присъствието на съдебен лекар или психолог-експерт. </w:t>
      </w:r>
    </w:p>
    <w:p>
      <w:pPr>
        <w:pStyle w:val="Teksttreci1"/>
        <w:shd w:val="clear" w:color="auto" w:fill="auto"/>
        <w:suppressAutoHyphens w:val="true"/>
        <w:bidi w:val="0"/>
        <w:spacing w:lineRule="auto" w:line="384"/>
        <w:ind w:left="0" w:right="0" w:hanging="0"/>
        <w:jc w:val="left"/>
        <w:rPr/>
      </w:pPr>
      <w:r>
        <w:rPr>
          <w:color w:val="000000"/>
          <w:spacing w:val="0"/>
          <w:w w:val="100"/>
          <w:shd w:fill="auto" w:val="clear"/>
          <w:lang w:val="bg-BG" w:eastAsia="pl-PL" w:bidi="pl-PL"/>
        </w:rPr>
        <w:t>Това обаче не е възможно, ако с</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те отказали да давате показания или сте били освободен/освободена от показания, поради отношенията, които Ви свързват с обвияемия (чл. 192 § 2 и 3).</w:t>
      </w:r>
    </w:p>
    <w:p>
      <w:pPr>
        <w:pStyle w:val="Teksttreci1"/>
        <w:keepNext w:val="false"/>
        <w:keepLines w:val="false"/>
        <w:shd w:val="clear" w:color="auto" w:fill="auto"/>
        <w:suppressAutoHyphens w:val="true"/>
        <w:bidi w:val="0"/>
        <w:spacing w:lineRule="auto" w:line="384"/>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С Ваше съгласие, можете да бъдете подложен/подложена на оглед на тялото. Можете да бъдете прегледан от лекар или психолог-експерт  (чл. 192 § 4).</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74" w:before="0" w:after="300"/>
        <w:ind w:left="0" w:right="0" w:hanging="0"/>
        <w:jc w:val="left"/>
        <w:rPr/>
      </w:pPr>
      <w:r>
        <w:rPr>
          <w:color w:val="000000"/>
          <w:spacing w:val="0"/>
          <w:w w:val="100"/>
          <w:shd w:fill="auto" w:val="clear"/>
          <w:lang w:val="bg-BG" w:eastAsia="pl-PL" w:bidi="pl-PL"/>
        </w:rPr>
        <w:t>Присъствието на съдебен лекар или психолог-</w:t>
      </w:r>
      <w:r>
        <w:rPr>
          <w:color w:val="000000"/>
          <w:spacing w:val="0"/>
          <w:w w:val="100"/>
          <w:shd w:fill="auto" w:val="clear"/>
          <w:lang w:val="bg-BG" w:eastAsia="pl-PL" w:bidi="pl-PL"/>
        </w:rPr>
        <w:t>експерт</w:t>
      </w:r>
      <w:r>
        <w:rPr>
          <w:color w:val="000000"/>
          <w:spacing w:val="0"/>
          <w:w w:val="100"/>
          <w:shd w:fill="auto" w:val="clear"/>
          <w:lang w:val="bg-BG" w:eastAsia="pl-PL" w:bidi="pl-PL"/>
        </w:rPr>
        <w:t xml:space="preserve"> не е същото като преглед от съдебен лекар  или психолог-експерт. </w:t>
      </w:r>
    </w:p>
    <w:p>
      <w:pPr>
        <w:pStyle w:val="Teksttreci1"/>
        <w:keepNext w:val="false"/>
        <w:keepLines w:val="false"/>
        <w:widowControl w:val="false"/>
        <w:shd w:val="clear" w:color="auto" w:fill="auto"/>
        <w:bidi w:val="0"/>
        <w:spacing w:lineRule="auto" w:line="379" w:before="0" w:after="0"/>
        <w:ind w:left="0" w:right="0" w:hanging="0"/>
        <w:jc w:val="left"/>
        <w:rPr/>
      </w:pPr>
      <w:r>
        <w:rPr>
          <w:color w:val="000000"/>
          <w:spacing w:val="0"/>
          <w:w w:val="100"/>
          <w:shd w:fill="auto" w:val="clear"/>
          <w:lang w:val="bg-BG" w:eastAsia="pl-PL" w:bidi="pl-PL"/>
        </w:rPr>
        <w:t>Ако в хода на производството бъде наложително да се установи дали</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84" w:leader="none"/>
        </w:tabs>
        <w:bidi w:val="0"/>
        <w:spacing w:lineRule="auto" w:line="379"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някои лица следва да бъдат отстранени от кръга на заподозрените</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93" w:leader="none"/>
        </w:tabs>
        <w:bidi w:val="0"/>
        <w:spacing w:lineRule="auto" w:line="379" w:before="0" w:after="0"/>
        <w:ind w:left="0" w:right="0" w:hanging="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дали разкритите следи имат доказателствена тежест</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9" w:before="0" w:after="0"/>
        <w:ind w:left="380" w:right="0" w:hanging="380"/>
        <w:jc w:val="left"/>
        <w:rPr/>
      </w:pP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 да Ви бъдат снети пръстови отпечата</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ци, секрет от лигавицата на бузата, да бъдат изследвани косми, слюнка, почерк, миризма. За това не се изисква Вашето съгласие;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с</w:t>
      </w:r>
      <w:r>
        <w:rPr>
          <w:color w:val="000000"/>
          <w:spacing w:val="0"/>
          <w:w w:val="100"/>
          <w:kern w:val="0"/>
          <w:shd w:fill="auto" w:val="clear"/>
          <w:lang w:val="bg-BG" w:eastAsia="pl-PL" w:bidi="pl-PL"/>
        </w:rPr>
        <w:t>ъщо така може да бъдете фотографиран/фотографирана или да бъде записан Вашият глас;</w:t>
      </w:r>
    </w:p>
    <w:p>
      <w:pPr>
        <w:pStyle w:val="Teksttreci1"/>
        <w:keepNext w:val="false"/>
        <w:keepLines w:val="false"/>
        <w:widowControl w:val="false"/>
        <w:shd w:val="clear" w:color="auto" w:fill="auto"/>
        <w:suppressAutoHyphens w:val="true"/>
        <w:bidi w:val="0"/>
        <w:spacing w:lineRule="auto" w:line="379" w:before="0" w:after="0"/>
        <w:ind w:left="0" w:right="0" w:hanging="0"/>
        <w:jc w:val="left"/>
        <w:rPr/>
      </w:pPr>
      <w:r>
        <w:rPr>
          <w:color w:val="000000"/>
          <w:spacing w:val="0"/>
          <w:w w:val="100"/>
          <w:shd w:fill="auto" w:val="clear"/>
          <w:lang w:val="bg-BG" w:eastAsia="pl-PL" w:bidi="pl-PL"/>
        </w:rPr>
        <w:t xml:space="preserve">с Ваше съгласие вещото лице може да използва т. нар. </w:t>
      </w:r>
      <w:r>
        <w:rPr>
          <w:color w:val="000000"/>
          <w:spacing w:val="0"/>
          <w:w w:val="100"/>
          <w:shd w:fill="auto" w:val="clear"/>
          <w:lang w:val="pl-PL" w:eastAsia="pl-PL" w:bidi="pl-PL"/>
        </w:rPr>
        <w:t xml:space="preserve"> </w:t>
      </w:r>
      <w:r>
        <w:rPr>
          <w:color w:val="000000"/>
          <w:spacing w:val="0"/>
          <w:w w:val="100"/>
          <w:shd w:fill="auto" w:val="clear"/>
          <w:lang w:val="bg-BG" w:eastAsia="pl-PL" w:bidi="pl-PL"/>
        </w:rPr>
        <w:t>детектор на лъжата</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са технически средства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които имат за цел да контролират реакциите на Вашия организъм </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192a § 1 </w:t>
      </w:r>
      <w:r>
        <w:rPr>
          <w:color w:val="000000"/>
          <w:spacing w:val="0"/>
          <w:w w:val="100"/>
          <w:shd w:fill="auto" w:val="clear"/>
          <w:lang w:val="bg-BG" w:eastAsia="pl-PL" w:bidi="pl-PL"/>
        </w:rPr>
        <w:t>и</w:t>
      </w:r>
      <w:r>
        <w:rPr>
          <w:color w:val="000000"/>
          <w:spacing w:val="0"/>
          <w:w w:val="100"/>
          <w:shd w:fill="auto" w:val="clear"/>
          <w:lang w:val="pl-PL" w:eastAsia="pl-PL" w:bidi="pl-PL"/>
        </w:rPr>
        <w:t xml:space="preserve"> 2).</w:t>
      </w:r>
    </w:p>
    <w:p>
      <w:pPr>
        <w:pStyle w:val="Nagwek21"/>
        <w:keepNext w:val="true"/>
        <w:keepLines/>
        <w:widowControl w:val="false"/>
        <w:shd w:val="clear" w:color="auto" w:fill="auto"/>
        <w:tabs>
          <w:tab w:val="clear" w:pos="720"/>
          <w:tab w:val="left" w:pos="462" w:leader="none"/>
        </w:tabs>
        <w:bidi w:val="0"/>
        <w:spacing w:before="0" w:after="220"/>
        <w:ind w:left="0" w:right="0" w:hanging="0"/>
        <w:jc w:val="left"/>
        <w:rPr/>
      </w:pPr>
      <w:bookmarkStart w:id="14" w:name="bookmark14"/>
      <w:r>
        <w:rPr>
          <w:color w:val="000000"/>
          <w:spacing w:val="0"/>
          <w:w w:val="100"/>
          <w:shd w:fill="auto" w:val="clear"/>
          <w:lang w:val="pl-PL" w:eastAsia="pl-PL" w:bidi="pl-PL"/>
        </w:rPr>
        <w:t>12.</w:t>
        <w:tab/>
      </w:r>
      <w:r>
        <w:rPr>
          <w:color w:val="000000"/>
          <w:spacing w:val="0"/>
          <w:w w:val="100"/>
          <w:shd w:fill="auto" w:val="clear"/>
          <w:lang w:val="bg-BG" w:eastAsia="pl-PL" w:bidi="pl-PL"/>
        </w:rPr>
        <w:t xml:space="preserve">Разпит на свидетел със специални потребности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185e)</w:t>
      </w:r>
      <w:bookmarkEnd w:id="14"/>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Ако у Вас е налице психическо разстройство, разстройство на развитието,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нарушения на способността да възприемате и възпроизвеждате </w:t>
      </w:r>
      <w:r>
        <w:rPr>
          <w:color w:val="000000"/>
          <w:spacing w:val="0"/>
          <w:w w:val="100"/>
          <w:shd w:fill="auto" w:val="clear"/>
          <w:lang w:val="bg-BG" w:eastAsia="pl-PL" w:bidi="pl-PL"/>
        </w:rPr>
        <w:t>факти</w:t>
      </w:r>
      <w:r>
        <w:rPr>
          <w:color w:val="000000"/>
          <w:spacing w:val="0"/>
          <w:w w:val="100"/>
          <w:shd w:fill="auto" w:val="clear"/>
          <w:lang w:val="bg-BG" w:eastAsia="pl-PL" w:bidi="pl-PL"/>
        </w:rPr>
        <w:t>,</w:t>
      </w:r>
      <w:r>
        <w:rPr>
          <w:color w:val="000000"/>
          <w:spacing w:val="0"/>
          <w:w w:val="100"/>
          <w:shd w:fill="auto" w:val="clear"/>
          <w:lang w:val="pl-PL" w:eastAsia="pl-PL" w:bidi="pl-PL"/>
        </w:rPr>
        <w:t xml:space="preserve"> </w:t>
      </w:r>
      <w:r>
        <w:rPr>
          <w:color w:val="000000"/>
          <w:spacing w:val="0"/>
          <w:w w:val="100"/>
          <w:shd w:fill="auto" w:val="clear"/>
          <w:lang w:val="bg-BG" w:eastAsia="pl-PL" w:bidi="pl-PL"/>
        </w:rPr>
        <w:t>ако съществува обосновано опасение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разпитът в нормални условия</w:t>
      </w:r>
      <w:r>
        <w:rPr>
          <w:color w:val="000000"/>
          <w:spacing w:val="0"/>
          <w:w w:val="100"/>
          <w:shd w:fill="auto" w:val="clear"/>
          <w:lang w:val="pl-PL" w:eastAsia="pl-PL" w:bidi="pl-PL"/>
        </w:rPr>
        <w:t xml:space="preserve"> </w:t>
      </w:r>
      <w:r>
        <w:rPr>
          <w:color w:val="000000"/>
          <w:spacing w:val="0"/>
          <w:w w:val="100"/>
          <w:shd w:fill="auto" w:val="clear"/>
          <w:lang w:val="bg-BG" w:eastAsia="pl-PL" w:bidi="pl-PL"/>
        </w:rPr>
        <w:t>би могъл да повлияе негативно на Вашето психическо състояние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 би бил значително възпрепятстван</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бъдете разпитан/разпитана:</w:t>
      </w:r>
    </w:p>
    <w:p>
      <w:pPr>
        <w:pStyle w:val="Teksttreci1"/>
        <w:keepNext w:val="false"/>
        <w:keepLines w:val="false"/>
        <w:widowControl w:val="false"/>
        <w:shd w:val="clear" w:color="auto" w:fill="auto"/>
        <w:tabs>
          <w:tab w:val="clear" w:pos="720"/>
          <w:tab w:val="left" w:pos="366" w:leader="none"/>
        </w:tabs>
        <w:bidi w:val="0"/>
        <w:spacing w:before="0" w:after="220"/>
        <w:ind w:left="380" w:right="0" w:hanging="38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когато Вашите показания могат да бъдат от съществено значение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 изхода на делото</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66" w:leader="none"/>
        </w:tabs>
        <w:bidi w:val="0"/>
        <w:spacing w:before="0" w:after="22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Съществува изключение от правилото за разпит само веднъж</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когато бъдат разкрити съществени обстоятелства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изясняването на които налага допълнителен разпит</w:t>
      </w:r>
      <w:r>
        <w:rPr>
          <w:color w:val="000000"/>
          <w:spacing w:val="0"/>
          <w:w w:val="100"/>
          <w:shd w:fill="auto" w:val="clear"/>
          <w:lang w:val="pl-PL" w:eastAsia="pl-PL" w:bidi="pl-PL"/>
        </w:rPr>
        <w:t>,</w:t>
      </w:r>
      <w:r>
        <w:rPr>
          <w:color w:val="000000"/>
          <w:spacing w:val="0"/>
          <w:w w:val="100"/>
          <w:shd w:fill="auto" w:val="clear"/>
          <w:lang w:val="bg-BG" w:eastAsia="pl-PL" w:bidi="pl-PL"/>
        </w:rPr>
        <w:t xml:space="preserve"> или при приемане на доказателственото искане на обвиняемия, който е нямал защитник по време на първия Ви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Решението дали да бъдете разпитан/разпитана втори път се приема от съда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before="0" w:after="220"/>
        <w:ind w:left="0" w:right="0" w:hanging="0"/>
        <w:jc w:val="left"/>
        <w:rPr/>
      </w:pPr>
      <w:r>
        <w:rPr>
          <w:color w:val="000000"/>
          <w:spacing w:val="0"/>
          <w:w w:val="100"/>
          <w:shd w:fill="auto" w:val="clear"/>
          <w:lang w:val="bg-BG" w:eastAsia="pl-PL" w:bidi="pl-PL"/>
        </w:rPr>
        <w:t>Разпитът се провежда от съда с участието н</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 психолог-експерт в предварително подготвена стая в приветлива обстановка или на друго място, съобразено с Вашите нужди. По време на разпита може да присъства Вашият законен попечител, лицето, под чиито грижи оставате или посоч</w:t>
      </w:r>
      <w:r>
        <w:rPr>
          <w:color w:val="000000"/>
          <w:spacing w:val="0"/>
          <w:w w:val="100"/>
          <w:shd w:fill="auto" w:val="clear"/>
          <w:lang w:val="bg-BG" w:eastAsia="pl-PL" w:bidi="pl-PL"/>
        </w:rPr>
        <w:t>ен от Вас възрастен.  Психологът-експерт, който взема участие в разпита, трябва да бъде от посочения от Вас пол.</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правило не се прилага, ако то ще възпрепятства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Разпитът е регистриран </w:t>
      </w:r>
      <w:r>
        <w:rPr>
          <w:color w:val="000000"/>
          <w:spacing w:val="0"/>
          <w:w w:val="100"/>
          <w:shd w:fill="auto" w:val="clear"/>
          <w:lang w:val="pl-PL" w:eastAsia="pl-PL" w:bidi="pl-PL"/>
        </w:rPr>
        <w:t>(</w:t>
      </w:r>
      <w:r>
        <w:rPr>
          <w:color w:val="000000"/>
          <w:spacing w:val="0"/>
          <w:w w:val="100"/>
          <w:shd w:fill="auto" w:val="clear"/>
          <w:lang w:val="bg-BG" w:eastAsia="pl-PL" w:bidi="pl-PL"/>
        </w:rPr>
        <w:t>записан образ и звук</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475" w:leader="none"/>
        </w:tabs>
        <w:bidi w:val="0"/>
        <w:spacing w:lineRule="auto" w:line="384" w:before="0" w:after="0"/>
        <w:ind w:left="0" w:right="0" w:hanging="0"/>
        <w:jc w:val="left"/>
        <w:rPr/>
      </w:pPr>
      <w:r>
        <w:rPr>
          <w:b/>
          <w:bCs/>
          <w:color w:val="000000"/>
          <w:spacing w:val="0"/>
          <w:w w:val="100"/>
          <w:shd w:fill="auto" w:val="clear"/>
          <w:lang w:val="pl-PL" w:eastAsia="pl-PL" w:bidi="pl-PL"/>
        </w:rPr>
        <w:t>13.</w:t>
        <w:tab/>
      </w:r>
      <w:r>
        <w:rPr>
          <w:b/>
          <w:bCs/>
          <w:color w:val="000000"/>
          <w:spacing w:val="0"/>
          <w:w w:val="100"/>
          <w:shd w:fill="auto" w:val="clear"/>
          <w:lang w:val="bg-BG" w:eastAsia="pl-PL" w:bidi="pl-PL"/>
        </w:rPr>
        <w:t>Разпит на свидетел, пострадал от престъпление по чл</w:t>
      </w:r>
      <w:r>
        <w:rPr>
          <w:b/>
          <w:bCs/>
          <w:color w:val="000000"/>
          <w:spacing w:val="0"/>
          <w:w w:val="100"/>
          <w:shd w:fill="auto" w:val="clear"/>
          <w:lang w:val="pl-PL" w:eastAsia="pl-PL" w:bidi="pl-PL"/>
        </w:rPr>
        <w:t xml:space="preserve">. 197-199 </w:t>
      </w:r>
      <w:r>
        <w:rPr>
          <w:b/>
          <w:bCs/>
          <w:color w:val="000000"/>
          <w:spacing w:val="0"/>
          <w:w w:val="100"/>
          <w:shd w:fill="auto" w:val="clear"/>
          <w:lang w:val="bg-BG" w:eastAsia="pl-PL" w:bidi="pl-PL"/>
        </w:rPr>
        <w:t>от Наказателния кодекс</w:t>
      </w:r>
      <w:r>
        <w:rPr>
          <w:b/>
          <w:bCs/>
          <w:color w:val="000000"/>
          <w:spacing w:val="0"/>
          <w:w w:val="100"/>
          <w:shd w:fill="auto" w:val="clear"/>
          <w:lang w:val="pl-PL" w:eastAsia="pl-PL" w:bidi="pl-PL"/>
        </w:rPr>
        <w:t xml:space="preserve"> </w:t>
      </w:r>
      <w:r>
        <w:rPr>
          <w:color w:val="000000"/>
          <w:spacing w:val="0"/>
          <w:w w:val="100"/>
          <w:shd w:fill="auto" w:val="clear"/>
          <w:lang w:val="pl-PL" w:eastAsia="pl-PL" w:bidi="pl-PL"/>
        </w:rPr>
        <w:t>(</w:t>
      </w:r>
      <w:r>
        <w:rPr>
          <w:color w:val="000000"/>
          <w:spacing w:val="0"/>
          <w:w w:val="100"/>
          <w:shd w:fill="auto" w:val="clear"/>
          <w:lang w:val="bg-BG" w:eastAsia="pl-PL" w:bidi="pl-PL"/>
        </w:rPr>
        <w:t xml:space="preserve">Закон от </w:t>
      </w:r>
      <w:r>
        <w:rPr>
          <w:color w:val="000000"/>
          <w:spacing w:val="0"/>
          <w:w w:val="100"/>
          <w:shd w:fill="auto" w:val="clear"/>
          <w:lang w:val="pl-PL" w:eastAsia="pl-PL" w:bidi="pl-PL"/>
        </w:rPr>
        <w:t xml:space="preserve">6 </w:t>
      </w:r>
      <w:r>
        <w:rPr>
          <w:color w:val="000000"/>
          <w:spacing w:val="0"/>
          <w:w w:val="100"/>
          <w:shd w:fill="auto" w:val="clear"/>
          <w:lang w:val="bg-BG" w:eastAsia="pl-PL" w:bidi="pl-PL"/>
        </w:rPr>
        <w:t>юни</w:t>
      </w:r>
      <w:r>
        <w:rPr>
          <w:color w:val="000000"/>
          <w:spacing w:val="0"/>
          <w:w w:val="100"/>
          <w:shd w:fill="auto" w:val="clear"/>
          <w:lang w:val="pl-PL" w:eastAsia="pl-PL" w:bidi="pl-PL"/>
        </w:rPr>
        <w:t xml:space="preserve"> 1997 </w:t>
      </w:r>
      <w:r>
        <w:rPr>
          <w:color w:val="000000"/>
          <w:spacing w:val="0"/>
          <w:w w:val="100"/>
          <w:shd w:fill="auto" w:val="clear"/>
          <w:lang w:val="bg-BG" w:eastAsia="pl-PL" w:bidi="pl-PL"/>
        </w:rPr>
        <w:t>г</w:t>
      </w:r>
      <w:r>
        <w:rPr>
          <w:color w:val="000000"/>
          <w:spacing w:val="0"/>
          <w:w w:val="100"/>
          <w:shd w:fill="auto" w:val="clear"/>
          <w:lang w:val="pl-PL" w:eastAsia="pl-PL" w:bidi="pl-PL"/>
        </w:rPr>
        <w:t xml:space="preserve">. – </w:t>
      </w:r>
      <w:r>
        <w:rPr>
          <w:color w:val="000000"/>
          <w:spacing w:val="0"/>
          <w:w w:val="100"/>
          <w:shd w:fill="auto" w:val="clear"/>
          <w:lang w:val="bg-BG" w:eastAsia="pl-PL" w:bidi="pl-PL"/>
        </w:rPr>
        <w:t>Наказателен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ДВ</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84" w:before="0" w:after="220"/>
        <w:ind w:left="0" w:right="0" w:hanging="0"/>
        <w:jc w:val="left"/>
        <w:rPr/>
      </w:pPr>
      <w:r>
        <w:rPr>
          <w:color w:val="000000"/>
          <w:spacing w:val="0"/>
          <w:w w:val="100"/>
          <w:shd w:fill="auto" w:val="clear"/>
          <w:lang w:val="bg-BG" w:eastAsia="pl-PL" w:bidi="pl-PL"/>
        </w:rPr>
        <w:t>от</w:t>
      </w:r>
      <w:r>
        <w:rPr>
          <w:color w:val="000000"/>
          <w:spacing w:val="0"/>
          <w:w w:val="100"/>
          <w:shd w:fill="auto" w:val="clear"/>
          <w:lang w:val="pl-PL" w:eastAsia="pl-PL" w:bidi="pl-PL"/>
        </w:rPr>
        <w:t xml:space="preserve"> 2024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поз</w:t>
      </w:r>
      <w:r>
        <w:rPr>
          <w:color w:val="000000"/>
          <w:spacing w:val="0"/>
          <w:w w:val="100"/>
          <w:shd w:fill="auto" w:val="clear"/>
          <w:lang w:val="pl-PL" w:eastAsia="pl-PL" w:bidi="pl-PL"/>
        </w:rPr>
        <w:t xml:space="preserve">. 17 </w:t>
      </w:r>
      <w:r>
        <w:rPr>
          <w:color w:val="000000"/>
          <w:spacing w:val="0"/>
          <w:w w:val="100"/>
          <w:shd w:fill="auto" w:val="clear"/>
          <w:lang w:val="bg-BG" w:eastAsia="pl-PL" w:bidi="pl-PL"/>
        </w:rPr>
        <w:t>и</w:t>
      </w:r>
      <w:r>
        <w:rPr>
          <w:color w:val="000000"/>
          <w:spacing w:val="0"/>
          <w:w w:val="100"/>
          <w:shd w:fill="auto" w:val="clear"/>
          <w:lang w:val="pl-PL" w:eastAsia="pl-PL" w:bidi="pl-PL"/>
        </w:rPr>
        <w:t xml:space="preserve"> 1228) </w:t>
      </w:r>
      <w:r>
        <w:rPr>
          <w:b/>
          <w:bCs/>
          <w:color w:val="000000"/>
          <w:spacing w:val="0"/>
          <w:w w:val="100"/>
          <w:shd w:fill="auto" w:val="clear"/>
          <w:lang w:val="pl-PL" w:eastAsia="pl-PL" w:bidi="pl-PL"/>
        </w:rPr>
        <w:t>(</w:t>
      </w:r>
      <w:r>
        <w:rPr>
          <w:b/>
          <w:bCs/>
          <w:color w:val="000000"/>
          <w:spacing w:val="0"/>
          <w:w w:val="100"/>
          <w:shd w:fill="auto" w:val="clear"/>
          <w:lang w:val="bg-BG" w:eastAsia="pl-PL" w:bidi="pl-PL"/>
        </w:rPr>
        <w:t>чл</w:t>
      </w:r>
      <w:r>
        <w:rPr>
          <w:b/>
          <w:bCs/>
          <w:color w:val="000000"/>
          <w:spacing w:val="0"/>
          <w:w w:val="100"/>
          <w:shd w:fill="auto" w:val="clear"/>
          <w:lang w:val="pl-PL" w:eastAsia="pl-PL" w:bidi="pl-PL"/>
        </w:rPr>
        <w:t>. 185c)</w:t>
      </w:r>
    </w:p>
    <w:p>
      <w:pPr>
        <w:pStyle w:val="Teksttreci1"/>
        <w:keepNext w:val="false"/>
        <w:keepLines w:val="false"/>
        <w:widowControl w:val="false"/>
        <w:shd w:val="clear" w:color="auto" w:fill="auto"/>
        <w:bidi w:val="0"/>
        <w:spacing w:lineRule="auto" w:line="384" w:before="0" w:after="22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Ако сте пострадал/пострадала по дело за престъпление изнасилване или сексуално посегателство, можете да бъдете разпитан/разпитана в качеството на свидетел:</w:t>
      </w:r>
    </w:p>
    <w:p>
      <w:pPr>
        <w:pStyle w:val="Teksttreci1"/>
        <w:keepNext w:val="false"/>
        <w:keepLines w:val="false"/>
        <w:widowControl w:val="false"/>
        <w:shd w:val="clear" w:color="auto" w:fill="auto"/>
        <w:tabs>
          <w:tab w:val="clear" w:pos="720"/>
          <w:tab w:val="left" w:pos="383" w:leader="none"/>
        </w:tabs>
        <w:bidi w:val="0"/>
        <w:spacing w:lineRule="auto" w:line="384" w:before="0" w:after="220"/>
        <w:ind w:left="360" w:right="0" w:hanging="36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само веднъж, когато Вашите показания ще бъдат от съществено значение за изхода на делото</w:t>
      </w:r>
      <w:r>
        <w:rPr>
          <w:color w:val="000000"/>
          <w:spacing w:val="0"/>
          <w:w w:val="100"/>
          <w:shd w:fill="auto" w:val="clear"/>
          <w:lang w:val="pl-PL" w:eastAsia="pl-PL" w:bidi="pl-PL"/>
        </w:rPr>
        <w:t>;</w:t>
      </w:r>
    </w:p>
    <w:p>
      <w:pPr>
        <w:pStyle w:val="Teksttreci1"/>
        <w:keepNext w:val="false"/>
        <w:keepLines w:val="false"/>
        <w:widowControl w:val="false"/>
        <w:shd w:val="clear" w:color="auto" w:fill="auto"/>
        <w:tabs>
          <w:tab w:val="clear" w:pos="720"/>
          <w:tab w:val="left" w:pos="383" w:leader="none"/>
        </w:tabs>
        <w:bidi w:val="0"/>
        <w:spacing w:before="0" w:after="220"/>
        <w:ind w:left="360" w:right="0" w:hanging="36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само веднъж</w:t>
      </w:r>
      <w:r>
        <w:rPr>
          <w:color w:val="000000"/>
          <w:spacing w:val="0"/>
          <w:w w:val="100"/>
          <w:shd w:fill="auto" w:val="clear"/>
          <w:lang w:val="pl-PL" w:eastAsia="pl-PL" w:bidi="pl-PL"/>
        </w:rPr>
        <w:t xml:space="preserve">. </w:t>
      </w:r>
      <w:r>
        <w:rPr>
          <w:b/>
          <w:bCs/>
          <w:color w:val="000000"/>
          <w:spacing w:val="0"/>
          <w:w w:val="100"/>
          <w:shd w:fill="auto" w:val="clear"/>
          <w:lang w:val="bg-BG" w:eastAsia="pl-PL" w:bidi="pl-PL"/>
        </w:rPr>
        <w:t>Съществува изключение от правилото за разпит само веднъж</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когато бъдат разкрити съществени обстиятелства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изясняването на които налага допълнителен разпит</w:t>
      </w:r>
      <w:r>
        <w:rPr>
          <w:color w:val="000000"/>
          <w:spacing w:val="0"/>
          <w:w w:val="100"/>
          <w:shd w:fill="auto" w:val="clear"/>
          <w:lang w:val="pl-PL" w:eastAsia="pl-PL" w:bidi="pl-PL"/>
        </w:rPr>
        <w:t>,</w:t>
      </w:r>
      <w:r>
        <w:rPr>
          <w:color w:val="000000"/>
          <w:spacing w:val="0"/>
          <w:w w:val="100"/>
          <w:shd w:fill="auto" w:val="clear"/>
          <w:lang w:val="bg-BG" w:eastAsia="pl-PL" w:bidi="pl-PL"/>
        </w:rPr>
        <w:t xml:space="preserve"> или при приемане на доказателственото искане на обвиняемия, който е нямал защитник по време на първия Ви разпит</w:t>
      </w:r>
      <w:r>
        <w:rPr>
          <w:color w:val="000000"/>
          <w:spacing w:val="0"/>
          <w:w w:val="100"/>
          <w:shd w:fill="auto" w:val="clear"/>
          <w:lang w:val="pl-PL" w:eastAsia="pl-PL" w:bidi="pl-PL"/>
        </w:rPr>
        <w:t xml:space="preserve">. </w:t>
      </w:r>
      <w:r>
        <w:rPr>
          <w:color w:val="000000"/>
          <w:spacing w:val="0"/>
          <w:w w:val="100"/>
          <w:shd w:fill="auto" w:val="clear"/>
          <w:lang w:val="bg-BG" w:eastAsia="pl-PL" w:bidi="pl-PL"/>
        </w:rPr>
        <w:t>Решението дали да бъдете разпитан/разпитана втори път се приема от съда</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79" w:before="0" w:after="220"/>
        <w:ind w:left="0" w:right="0" w:hanging="0"/>
        <w:jc w:val="left"/>
        <w:rPr/>
      </w:pPr>
      <w:r>
        <w:rPr>
          <w:color w:val="000000"/>
          <w:spacing w:val="0"/>
          <w:w w:val="100"/>
          <w:shd w:fill="auto" w:val="clear"/>
          <w:lang w:val="bg-BG" w:eastAsia="pl-PL" w:bidi="pl-PL"/>
        </w:rPr>
        <w:t>Разпитът се провежда от съда с участието н</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 психолог-експерт в предварително подготвена стая в приветлива обстановка. Можете да внесете искане писхологъг-експерт, който ще участва в разпита, да бъде от посочения от Вас пол.</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правило не се прилага, ако то ще възпрепятства производството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Разпитът е регистриран </w:t>
      </w:r>
      <w:r>
        <w:rPr>
          <w:color w:val="000000"/>
          <w:spacing w:val="0"/>
          <w:w w:val="100"/>
          <w:shd w:fill="auto" w:val="clear"/>
          <w:lang w:val="pl-PL" w:eastAsia="pl-PL" w:bidi="pl-PL"/>
        </w:rPr>
        <w:t>(</w:t>
      </w:r>
      <w:r>
        <w:rPr>
          <w:color w:val="000000"/>
          <w:spacing w:val="0"/>
          <w:w w:val="100"/>
          <w:shd w:fill="auto" w:val="clear"/>
          <w:lang w:val="bg-BG" w:eastAsia="pl-PL" w:bidi="pl-PL"/>
        </w:rPr>
        <w:t>записан образ и звук</w:t>
      </w:r>
      <w:r>
        <w:rPr>
          <w:color w:val="000000"/>
          <w:spacing w:val="0"/>
          <w:w w:val="100"/>
          <w:shd w:fill="auto" w:val="clear"/>
          <w:lang w:val="pl-PL" w:eastAsia="pl-PL" w:bidi="pl-PL"/>
        </w:rPr>
        <w:t>).</w:t>
      </w:r>
    </w:p>
    <w:p>
      <w:pPr>
        <w:pStyle w:val="Nagwek21"/>
        <w:keepNext w:val="true"/>
        <w:keepLines/>
        <w:widowControl w:val="false"/>
        <w:shd w:val="clear" w:color="auto" w:fill="auto"/>
        <w:tabs>
          <w:tab w:val="clear" w:pos="720"/>
          <w:tab w:val="left" w:pos="489" w:leader="none"/>
        </w:tabs>
        <w:bidi w:val="0"/>
        <w:spacing w:before="0" w:after="220"/>
        <w:ind w:left="0" w:right="0" w:hanging="0"/>
        <w:jc w:val="left"/>
        <w:rPr/>
      </w:pPr>
      <w:bookmarkStart w:id="15" w:name="bookmark15"/>
      <w:r>
        <w:rPr>
          <w:color w:val="000000"/>
          <w:spacing w:val="0"/>
          <w:w w:val="100"/>
          <w:shd w:fill="auto" w:val="clear"/>
          <w:lang w:val="pl-PL" w:eastAsia="pl-PL" w:bidi="pl-PL"/>
        </w:rPr>
        <w:t>14.</w:t>
        <w:tab/>
      </w:r>
      <w:r>
        <w:rPr>
          <w:color w:val="000000"/>
          <w:spacing w:val="0"/>
          <w:w w:val="100"/>
          <w:shd w:fill="auto" w:val="clear"/>
          <w:lang w:val="bg-BG" w:eastAsia="pl-PL" w:bidi="pl-PL"/>
        </w:rPr>
        <w:t xml:space="preserve">Права и задължения по време на разпит относно поверителна информация. </w:t>
      </w:r>
      <w:bookmarkEnd w:id="15"/>
    </w:p>
    <w:p>
      <w:pPr>
        <w:pStyle w:val="Teksttreci1"/>
        <w:keepNext w:val="false"/>
        <w:keepLines w:val="false"/>
        <w:shd w:val="clear" w:color="auto" w:fill="auto"/>
        <w:suppressAutoHyphens w:val="true"/>
        <w:bidi w:val="0"/>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Ако разпитът се отнася за притежавана от Вас информация, която е конфиденциална или строго конфиденциална, можете да дадете показания единствено след като бъдете освободен/освободена от задължението за конфиденциалност от Вашия началник – лицето, което е оправомощено за това (чл. 179 § 1).</w:t>
      </w:r>
    </w:p>
    <w:p>
      <w:pPr>
        <w:pStyle w:val="Teksttreci1"/>
        <w:keepNext w:val="false"/>
        <w:keepLines w:val="false"/>
        <w:shd w:val="clear" w:color="auto" w:fill="auto"/>
        <w:suppressAutoHyphens w:val="true"/>
        <w:bidi w:val="0"/>
        <w:ind w:left="0" w:right="0" w:hanging="0"/>
        <w:jc w:val="left"/>
        <w:rPr/>
      </w:pPr>
      <w:r>
        <w:rPr>
          <w:rStyle w:val="Teksttreci"/>
          <w:color w:val="000000"/>
          <w:spacing w:val="0"/>
          <w:w w:val="100"/>
          <w:kern w:val="0"/>
          <w:shd w:fill="auto" w:val="clear"/>
          <w:lang w:val="bg-BG" w:eastAsia="pl-PL" w:bidi="pl-PL"/>
        </w:rPr>
        <w:t xml:space="preserve">Ако разпитът се отнася за притежавана от Вас поверителна информация, информация с ограничен достъп или служебна тайна, можете да откажете да дадете показания, освен ако съдът или прокурорът не Ви освободи от задължението за конфиденциалност (чл. 180 § 1). </w:t>
      </w:r>
    </w:p>
    <w:p>
      <w:pPr>
        <w:pStyle w:val="Teksttreci1"/>
        <w:keepNext w:val="false"/>
        <w:keepLines w:val="false"/>
        <w:shd w:val="clear" w:color="auto" w:fill="auto"/>
        <w:suppressAutoHyphens w:val="true"/>
        <w:bidi w:val="0"/>
        <w:ind w:left="0" w:right="0" w:hanging="0"/>
        <w:jc w:val="left"/>
        <w:rPr>
          <w:color w:val="000000"/>
          <w:spacing w:val="0"/>
          <w:w w:val="100"/>
          <w:kern w:val="0"/>
          <w:shd w:fill="auto" w:val="clear"/>
          <w:lang w:val="bg-BG" w:eastAsia="pl-PL" w:bidi="pl-PL"/>
        </w:rPr>
      </w:pPr>
      <w:r>
        <w:rPr>
          <w:color w:val="000000"/>
          <w:spacing w:val="0"/>
          <w:w w:val="100"/>
          <w:kern w:val="0"/>
          <w:shd w:fill="auto" w:val="clear"/>
          <w:lang w:val="bg-BG" w:eastAsia="pl-PL" w:bidi="pl-PL"/>
        </w:rPr>
        <w:t xml:space="preserve">Ако разпитът се отнася за притежавана от Вас информация, която представлява нотариална и адвокатска тайна, тайна на юридически или данъчен съветник, лекарска, журналистическа, статистическа или държавна тайна, можете да бъдете разпитан/разпитана само тогава, когато: </w:t>
      </w:r>
    </w:p>
    <w:p>
      <w:pPr>
        <w:pStyle w:val="Teksttreci1"/>
        <w:keepNext w:val="false"/>
        <w:keepLines w:val="false"/>
        <w:widowControl w:val="false"/>
        <w:shd w:val="clear" w:color="auto" w:fill="auto"/>
        <w:tabs>
          <w:tab w:val="clear" w:pos="720"/>
          <w:tab w:val="left" w:pos="338" w:leader="none"/>
        </w:tabs>
        <w:bidi w:val="0"/>
        <w:spacing w:before="0" w:after="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това се налага от интересите на правосъдието;</w:t>
      </w:r>
    </w:p>
    <w:p>
      <w:pPr>
        <w:pStyle w:val="Teksttreci1"/>
        <w:keepNext w:val="false"/>
        <w:keepLines w:val="false"/>
        <w:widowControl w:val="false"/>
        <w:shd w:val="clear" w:color="auto" w:fill="auto"/>
        <w:tabs>
          <w:tab w:val="clear" w:pos="720"/>
          <w:tab w:val="left" w:pos="338" w:leader="none"/>
        </w:tabs>
        <w:bidi w:val="0"/>
        <w:spacing w:before="0" w:after="0"/>
        <w:ind w:left="380" w:right="0" w:hanging="38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Вашите показания са единственото доказателство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въз основа на което могат да бъдат установени важни за делото обстоятелства</w:t>
      </w:r>
      <w:r>
        <w:rPr>
          <w:color w:val="000000"/>
          <w:spacing w:val="0"/>
          <w:w w:val="100"/>
          <w:shd w:fill="auto" w:val="clear"/>
          <w:lang w:val="pl-PL" w:eastAsia="pl-PL" w:bidi="pl-PL"/>
        </w:rPr>
        <w:t xml:space="preserve"> .</w:t>
      </w:r>
    </w:p>
    <w:p>
      <w:pPr>
        <w:pStyle w:val="Teksttreci1"/>
        <w:keepNext w:val="false"/>
        <w:keepLines w:val="false"/>
        <w:shd w:val="clear" w:color="auto" w:fill="auto"/>
        <w:suppressAutoHyphens w:val="true"/>
        <w:bidi w:val="0"/>
        <w:ind w:left="0" w:right="0" w:hanging="0"/>
        <w:jc w:val="left"/>
        <w:rPr>
          <w:color w:val="000000"/>
          <w:spacing w:val="0"/>
          <w:w w:val="100"/>
          <w:kern w:val="0"/>
          <w:shd w:fill="auto" w:val="clear"/>
          <w:lang w:val="bg-BG" w:eastAsia="pl-PL" w:bidi="pl-PL"/>
        </w:rPr>
      </w:pPr>
      <w:r>
        <w:rPr>
          <w:color w:val="000000"/>
          <w:spacing w:val="0"/>
          <w:w w:val="100"/>
          <w:kern w:val="0"/>
          <w:shd w:fill="auto" w:val="clear"/>
          <w:lang w:val="pl-PL" w:eastAsia="pl-PL" w:bidi="pl-PL"/>
        </w:rPr>
        <w:t>Решението за предприемане на разпит се издава от съда (чл. 180 § 2).</w:t>
      </w:r>
    </w:p>
    <w:p>
      <w:pPr>
        <w:pStyle w:val="Teksttreci1"/>
        <w:keepNext w:val="false"/>
        <w:keepLines w:val="false"/>
        <w:widowControl w:val="false"/>
        <w:shd w:val="clear" w:color="auto" w:fill="auto"/>
        <w:bidi w:val="0"/>
        <w:spacing w:before="0" w:after="300"/>
        <w:ind w:left="0" w:right="0" w:hanging="0"/>
        <w:jc w:val="left"/>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xml:space="preserve">Ако сте журналист,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 xml:space="preserve">не можете да бъдете освободен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xml:space="preserve">от задължението за конфиденциалност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по отношение на информация, която би довела до</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xml:space="preserve"> идентифицирането на автора на журналистическия материал, писмото до редакцията или друг такъв материал, както и идентифицирането на лицата, които са със защитени данни.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Този принцип не важи, когато се отнася за престъпления, за които задължително следва да се информира</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xml:space="preserve"> (чл. 180 § 3 и 4).</w:t>
      </w:r>
      <w:r>
        <w:rPr>
          <w:color w:val="000000"/>
          <w:spacing w:val="0"/>
          <w:w w:val="100"/>
          <w:shd w:fill="auto" w:val="clear"/>
          <w:lang w:val="pl-PL" w:eastAsia="pl-PL" w:bidi="pl-PL"/>
        </w:rPr>
        <w:t xml:space="preserve"> </w:t>
      </w:r>
      <w:r>
        <w:rPr>
          <w:color w:val="000000"/>
          <w:spacing w:val="0"/>
          <w:w w:val="100"/>
          <w:shd w:fill="auto" w:val="clear"/>
          <w:lang w:val="bg-BG" w:eastAsia="pl-PL" w:bidi="pl-PL"/>
        </w:rPr>
        <w:t>Тези престъпления са изброени в чл</w:t>
      </w:r>
      <w:r>
        <w:rPr>
          <w:color w:val="000000"/>
          <w:spacing w:val="0"/>
          <w:w w:val="100"/>
          <w:shd w:fill="auto" w:val="clear"/>
          <w:lang w:val="pl-PL" w:eastAsia="pl-PL" w:bidi="pl-PL"/>
        </w:rPr>
        <w:t xml:space="preserve">. 240 § 1 </w:t>
      </w:r>
      <w:r>
        <w:rPr>
          <w:color w:val="000000"/>
          <w:spacing w:val="0"/>
          <w:w w:val="100"/>
          <w:shd w:fill="auto" w:val="clear"/>
          <w:lang w:val="bg-BG" w:eastAsia="pl-PL" w:bidi="pl-PL"/>
        </w:rPr>
        <w:t>от Наказателния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напр</w:t>
      </w:r>
      <w:r>
        <w:rPr>
          <w:color w:val="000000"/>
          <w:spacing w:val="0"/>
          <w:w w:val="100"/>
          <w:shd w:fill="auto" w:val="clear"/>
          <w:lang w:val="pl-PL" w:eastAsia="pl-PL" w:bidi="pl-PL"/>
        </w:rPr>
        <w:t xml:space="preserve">. </w:t>
      </w:r>
      <w:r>
        <w:rPr>
          <w:color w:val="000000"/>
          <w:spacing w:val="0"/>
          <w:w w:val="100"/>
          <w:shd w:fill="auto" w:val="clear"/>
          <w:lang w:val="bg-BG" w:eastAsia="pl-PL" w:bidi="pl-PL"/>
        </w:rPr>
        <w:t>Убийство, лишаване от свобода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престъпление от терористичен характер</w:t>
      </w:r>
      <w:r>
        <w:rPr>
          <w:color w:val="000000"/>
          <w:spacing w:val="0"/>
          <w:w w:val="100"/>
          <w:shd w:fill="auto" w:val="clear"/>
          <w:lang w:val="pl-PL" w:eastAsia="pl-PL" w:bidi="pl-PL"/>
        </w:rPr>
        <w:t>).</w:t>
      </w:r>
    </w:p>
    <w:p>
      <w:pPr>
        <w:pStyle w:val="Teksttreci1"/>
        <w:keepNext w:val="false"/>
        <w:keepLines w:val="false"/>
        <w:pBdr>
          <w:top w:val="single" w:sz="4" w:space="0" w:color="000000"/>
          <w:left w:val="single" w:sz="4" w:space="0" w:color="000000"/>
          <w:bottom w:val="single" w:sz="4" w:space="0" w:color="000000"/>
          <w:right w:val="single" w:sz="4" w:space="0" w:color="000000"/>
        </w:pBdr>
        <w:shd w:val="clear" w:color="auto" w:fill="auto"/>
        <w:suppressAutoHyphens w:val="true"/>
        <w:bidi w:val="0"/>
        <w:spacing w:lineRule="auto" w:line="374" w:before="0" w:after="300"/>
        <w:ind w:left="0" w:right="0" w:hanging="0"/>
        <w:jc w:val="left"/>
        <w:rPr>
          <w:color w:val="000000"/>
          <w:spacing w:val="0"/>
          <w:w w:val="100"/>
          <w:kern w:val="0"/>
          <w:shd w:fill="auto" w:val="clear"/>
          <w:lang w:val="bg-BG" w:eastAsia="pl-PL" w:bidi="pl-PL"/>
        </w:rPr>
      </w:pP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Ако сте лице, което е било освободено от задължението за конфиденциалност, съдът ще Ви разпита в закрито заседание, освен ако това освобождаване не се отнася за лекарска или медицинска тайна, със съгласието на пациента или друго упълномощено лице (чл. 181). Тогава заседанието е открито.</w:t>
      </w:r>
    </w:p>
    <w:p>
      <w:pPr>
        <w:pStyle w:val="Nagwek21"/>
        <w:keepNext w:val="true"/>
        <w:keepLines/>
        <w:shd w:val="clear" w:color="auto" w:fill="auto"/>
        <w:tabs>
          <w:tab w:val="clear" w:pos="720"/>
          <w:tab w:val="left" w:pos="489" w:leader="none"/>
        </w:tabs>
        <w:suppressAutoHyphens w:val="true"/>
        <w:bidi w:val="0"/>
        <w:ind w:left="0" w:right="0" w:hanging="0"/>
        <w:jc w:val="left"/>
        <w:rPr>
          <w:b/>
          <w:b/>
          <w:bCs/>
          <w:color w:val="000000"/>
          <w:spacing w:val="0"/>
          <w:w w:val="100"/>
          <w:kern w:val="0"/>
          <w:shd w:fill="auto" w:val="clear"/>
          <w:lang w:val="pl-PL" w:eastAsia="pl-PL" w:bidi="pl-PL"/>
        </w:rPr>
      </w:pPr>
      <w:bookmarkStart w:id="16" w:name="bookmark16"/>
      <w:r>
        <w:rPr>
          <w:b/>
          <w:bCs/>
          <w:color w:val="000000"/>
          <w:spacing w:val="0"/>
          <w:w w:val="100"/>
          <w:kern w:val="0"/>
          <w:shd w:fill="auto" w:val="clear"/>
          <w:lang w:val="pl-PL" w:eastAsia="pl-PL" w:bidi="pl-PL"/>
        </w:rPr>
        <w:t>15.</w:t>
        <w:tab/>
      </w:r>
      <w:bookmarkEnd w:id="16"/>
      <w:r>
        <w:rPr>
          <w:b/>
          <w:bCs/>
          <w:color w:val="000000"/>
          <w:spacing w:val="0"/>
          <w:w w:val="100"/>
          <w:kern w:val="0"/>
          <w:shd w:fill="auto" w:val="clear"/>
          <w:lang w:val="pl-PL" w:eastAsia="pl-PL" w:bidi="pl-PL"/>
        </w:rPr>
        <w:t>З</w:t>
      </w:r>
      <w:r>
        <w:rPr>
          <w:b/>
          <w:bCs/>
          <w:color w:val="000000"/>
          <w:spacing w:val="0"/>
          <w:w w:val="100"/>
          <w:kern w:val="0"/>
          <w:shd w:fill="auto" w:val="clear"/>
          <w:lang w:val="bg-BG" w:eastAsia="pl-PL" w:bidi="pl-PL"/>
        </w:rPr>
        <w:t>абрана за разпит</w:t>
      </w:r>
    </w:p>
    <w:p>
      <w:pPr>
        <w:pStyle w:val="Nagwek21"/>
        <w:keepNext w:val="true"/>
        <w:keepLines/>
        <w:shd w:val="clear" w:color="auto" w:fill="auto"/>
        <w:tabs>
          <w:tab w:val="clear" w:pos="720"/>
          <w:tab w:val="left" w:pos="489" w:leader="none"/>
        </w:tabs>
        <w:suppressAutoHyphens w:val="true"/>
        <w:bidi w:val="0"/>
        <w:ind w:left="0" w:right="0" w:hanging="0"/>
        <w:jc w:val="left"/>
        <w:rPr>
          <w:b w:val="false"/>
          <w:b w:val="false"/>
          <w:bCs w:val="false"/>
          <w:color w:val="000000"/>
          <w:spacing w:val="0"/>
          <w:w w:val="100"/>
          <w:kern w:val="0"/>
          <w:shd w:fill="auto" w:val="clear"/>
          <w:lang w:val="pl-PL" w:eastAsia="pl-PL" w:bidi="pl-PL"/>
        </w:rPr>
      </w:pPr>
      <w:r>
        <w:rPr>
          <w:b w:val="false"/>
          <w:bCs w:val="false"/>
          <w:color w:val="000000"/>
          <w:spacing w:val="0"/>
          <w:w w:val="100"/>
          <w:kern w:val="0"/>
          <w:shd w:fill="auto" w:val="clear"/>
          <w:lang w:val="bg-BG" w:eastAsia="pl-PL" w:bidi="pl-PL"/>
        </w:rPr>
        <w:t>Не можете да бъдете разпитан/разпитана, ако сте</w:t>
      </w:r>
      <w:r>
        <w:rPr>
          <w:b w:val="false"/>
          <w:bCs w:val="false"/>
          <w:color w:val="000000"/>
          <w:spacing w:val="0"/>
          <w:w w:val="100"/>
          <w:kern w:val="0"/>
          <w:shd w:fill="auto" w:val="clear"/>
          <w:lang w:val="pl-PL" w:eastAsia="pl-PL" w:bidi="pl-PL"/>
        </w:rPr>
        <w:t>:</w:t>
      </w:r>
    </w:p>
    <w:p>
      <w:pPr>
        <w:pStyle w:val="Nagwek21"/>
        <w:keepNext w:val="true"/>
        <w:keepLines/>
        <w:shd w:val="clear" w:color="auto" w:fill="auto"/>
        <w:tabs>
          <w:tab w:val="clear" w:pos="720"/>
          <w:tab w:val="left" w:pos="489" w:leader="none"/>
        </w:tabs>
        <w:suppressAutoHyphens w:val="true"/>
        <w:bidi w:val="0"/>
        <w:ind w:left="0" w:right="0" w:hanging="0"/>
        <w:jc w:val="left"/>
        <w:rPr/>
      </w:pPr>
      <w:r>
        <w:rPr>
          <w:b w:val="false"/>
          <w:bCs w:val="false"/>
          <w:color w:val="000000"/>
          <w:spacing w:val="0"/>
          <w:w w:val="100"/>
          <w:kern w:val="0"/>
          <w:shd w:fill="auto" w:val="clear"/>
          <w:lang w:val="pl-PL" w:eastAsia="pl-PL" w:bidi="pl-PL"/>
        </w:rPr>
        <w:t>1)</w:t>
        <w:tab/>
      </w:r>
      <w:r>
        <w:rPr>
          <w:b w:val="false"/>
          <w:bCs w:val="false"/>
          <w:color w:val="000000"/>
          <w:spacing w:val="0"/>
          <w:w w:val="100"/>
          <w:kern w:val="0"/>
          <w:shd w:fill="auto" w:val="clear"/>
          <w:lang w:val="bg-BG" w:eastAsia="pl-PL" w:bidi="pl-PL"/>
        </w:rPr>
        <w:t>защитник на заподозрения</w:t>
      </w:r>
      <w:r>
        <w:rPr>
          <w:b w:val="false"/>
          <w:bCs w:val="false"/>
          <w:color w:val="000000"/>
          <w:spacing w:val="0"/>
          <w:w w:val="100"/>
          <w:kern w:val="0"/>
          <w:shd w:fill="auto" w:val="clear"/>
          <w:lang w:val="pl-PL" w:eastAsia="pl-PL" w:bidi="pl-PL"/>
        </w:rPr>
        <w:t xml:space="preserve"> (</w:t>
      </w:r>
      <w:r>
        <w:rPr>
          <w:b w:val="false"/>
          <w:bCs w:val="false"/>
          <w:color w:val="000000"/>
          <w:spacing w:val="0"/>
          <w:w w:val="100"/>
          <w:kern w:val="0"/>
          <w:shd w:fill="auto" w:val="clear"/>
          <w:lang w:val="bg-BG" w:eastAsia="pl-PL" w:bidi="pl-PL"/>
        </w:rPr>
        <w:t>овиняемия</w:t>
      </w:r>
      <w:r>
        <w:rPr>
          <w:b w:val="false"/>
          <w:bCs w:val="false"/>
          <w:color w:val="000000"/>
          <w:spacing w:val="0"/>
          <w:w w:val="100"/>
          <w:kern w:val="0"/>
          <w:shd w:fill="auto" w:val="clear"/>
          <w:lang w:val="pl-PL" w:eastAsia="pl-PL" w:bidi="pl-PL"/>
        </w:rPr>
        <w:t xml:space="preserve">) </w:t>
      </w:r>
      <w:r>
        <w:rPr>
          <w:b w:val="false"/>
          <w:bCs w:val="false"/>
          <w:color w:val="000000"/>
          <w:spacing w:val="0"/>
          <w:w w:val="100"/>
          <w:kern w:val="0"/>
          <w:shd w:fill="auto" w:val="clear"/>
          <w:lang w:val="bg-BG" w:eastAsia="pl-PL" w:bidi="pl-PL"/>
        </w:rPr>
        <w:t>или адвокат, или юрисконсулт</w:t>
      </w:r>
      <w:r>
        <w:rPr>
          <w:b w:val="false"/>
          <w:bCs w:val="false"/>
          <w:color w:val="000000"/>
          <w:spacing w:val="0"/>
          <w:w w:val="100"/>
          <w:kern w:val="0"/>
          <w:shd w:fill="auto" w:val="clear"/>
          <w:lang w:val="pl-PL" w:eastAsia="pl-PL" w:bidi="pl-PL"/>
        </w:rPr>
        <w:t xml:space="preserve">, </w:t>
      </w:r>
      <w:r>
        <w:rPr>
          <w:b w:val="false"/>
          <w:bCs w:val="false"/>
          <w:color w:val="000000"/>
          <w:spacing w:val="0"/>
          <w:w w:val="100"/>
          <w:kern w:val="0"/>
          <w:shd w:fill="auto" w:val="clear"/>
          <w:lang w:val="bg-BG" w:eastAsia="pl-PL" w:bidi="pl-PL"/>
        </w:rPr>
        <w:t>к</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ойто предоставя правна консултация на задържания. Забраната за разпит се отнася за фактите,  които са Ви станали известни по време на правната консултация (чл. 178 т. 1);</w:t>
      </w:r>
    </w:p>
    <w:p>
      <w:pPr>
        <w:pStyle w:val="Teksttreci1"/>
        <w:keepNext w:val="false"/>
        <w:keepLines w:val="false"/>
        <w:widowControl w:val="false"/>
        <w:shd w:val="clear" w:color="auto" w:fill="auto"/>
        <w:tabs>
          <w:tab w:val="clear" w:pos="720"/>
          <w:tab w:val="left" w:pos="379" w:leader="none"/>
        </w:tabs>
        <w:bidi w:val="0"/>
        <w:spacing w:before="0" w:after="0"/>
        <w:ind w:left="380" w:right="0" w:hanging="380"/>
        <w:jc w:val="left"/>
        <w:rPr/>
      </w:pPr>
      <w:r>
        <w:rPr>
          <w:color w:val="000000"/>
          <w:spacing w:val="0"/>
          <w:w w:val="100"/>
          <w:shd w:fill="auto" w:val="clear"/>
          <w:lang w:val="pl-PL" w:eastAsia="pl-PL" w:bidi="pl-PL"/>
        </w:rPr>
        <w:t>2)</w:t>
        <w:tab/>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духовно лице – относно фактите, които са Ви станали известни по време на изповед (чл. 178 т. 2);</w:t>
      </w:r>
    </w:p>
    <w:p>
      <w:pPr>
        <w:pStyle w:val="Teksttreci1"/>
        <w:keepNext w:val="false"/>
        <w:keepLines w:val="false"/>
        <w:widowControl w:val="false"/>
        <w:shd w:val="clear" w:color="auto" w:fill="auto"/>
        <w:tabs>
          <w:tab w:val="clear" w:pos="720"/>
          <w:tab w:val="left" w:pos="379" w:leader="none"/>
        </w:tabs>
        <w:bidi w:val="0"/>
        <w:spacing w:before="0" w:after="220"/>
        <w:ind w:left="380" w:right="0" w:hanging="380"/>
        <w:jc w:val="left"/>
        <w:rPr/>
      </w:pPr>
      <w:r>
        <w:rPr>
          <w:color w:val="000000"/>
          <w:spacing w:val="0"/>
          <w:w w:val="100"/>
          <w:shd w:fill="auto" w:val="clear"/>
          <w:lang w:val="pl-PL" w:eastAsia="pl-PL" w:bidi="pl-PL"/>
        </w:rPr>
        <w:t>3)</w:t>
        <w:tab/>
      </w:r>
      <w:r>
        <w:rPr>
          <w:color w:val="000000"/>
          <w:spacing w:val="0"/>
          <w:w w:val="100"/>
          <w:shd w:fill="auto" w:val="clear"/>
          <w:lang w:val="bg-BG" w:eastAsia="pl-PL" w:bidi="pl-PL"/>
        </w:rPr>
        <w:t>медиатор</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Забраната се отнася за фактите</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за които сте разбрали от обвиняемия или пострадалия по време на производството по медиация. </w:t>
      </w:r>
      <w:r>
        <w:rPr>
          <w:color w:val="000000"/>
          <w:spacing w:val="0"/>
          <w:w w:val="100"/>
          <w:shd w:fill="auto" w:val="clear"/>
          <w:lang w:val="pl-PL" w:eastAsia="pl-PL" w:bidi="pl-PL"/>
        </w:rPr>
        <w:t xml:space="preserve"> </w:t>
      </w:r>
      <w:r>
        <w:rPr>
          <w:color w:val="000000"/>
          <w:spacing w:val="0"/>
          <w:w w:val="100"/>
          <w:shd w:fill="auto" w:val="clear"/>
          <w:lang w:val="bg-BG" w:eastAsia="pl-PL" w:bidi="pl-PL"/>
        </w:rPr>
        <w:t>За</w:t>
      </w:r>
      <w:r>
        <w:rPr>
          <w:color w:val="000000"/>
          <w:spacing w:val="0"/>
          <w:w w:val="100"/>
          <w:shd w:fill="auto" w:val="clear"/>
          <w:lang w:val="bg-BG" w:eastAsia="pl-PL" w:bidi="pl-PL"/>
        </w:rPr>
        <w:t>б</w:t>
      </w:r>
      <w:r>
        <w:rPr>
          <w:color w:val="000000"/>
          <w:spacing w:val="0"/>
          <w:w w:val="100"/>
          <w:shd w:fill="auto" w:val="clear"/>
          <w:lang w:val="bg-BG" w:eastAsia="pl-PL" w:bidi="pl-PL"/>
        </w:rPr>
        <w:t xml:space="preserve">раната не се отнася за </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bg-BG" w:eastAsia="pl-PL" w:bidi="pl-PL"/>
        </w:rPr>
        <w:t>престъпления, за които задължително следва да се информира</w:t>
      </w:r>
      <w:r>
        <w:rPr>
          <w:rFonts w:eastAsia="Calibri" w:cs="Calibri"/>
          <w:b w:val="false"/>
          <w:bCs w:val="false"/>
          <w:i w:val="false"/>
          <w:iCs w:val="false"/>
          <w:caps w:val="false"/>
          <w:smallCaps w:val="false"/>
          <w:strike w:val="false"/>
          <w:dstrike w:val="false"/>
          <w:color w:val="000000"/>
          <w:spacing w:val="0"/>
          <w:w w:val="100"/>
          <w:kern w:val="0"/>
          <w:sz w:val="26"/>
          <w:szCs w:val="26"/>
          <w:u w:val="none"/>
          <w:shd w:fill="auto" w:val="clear"/>
          <w:lang w:val="pl-PL" w:eastAsia="pl-PL" w:bidi="pl-PL"/>
        </w:rPr>
        <w:t xml:space="preserve"> (чл. 180 § 3 и 4).</w:t>
      </w:r>
      <w:r>
        <w:rPr>
          <w:color w:val="000000"/>
          <w:spacing w:val="0"/>
          <w:w w:val="100"/>
          <w:shd w:fill="auto" w:val="clear"/>
          <w:lang w:val="pl-PL" w:eastAsia="pl-PL" w:bidi="pl-PL"/>
        </w:rPr>
        <w:t xml:space="preserve"> </w:t>
      </w:r>
      <w:r>
        <w:rPr>
          <w:color w:val="000000"/>
          <w:spacing w:val="0"/>
          <w:w w:val="100"/>
          <w:shd w:fill="auto" w:val="clear"/>
          <w:lang w:val="bg-BG" w:eastAsia="pl-PL" w:bidi="pl-PL"/>
        </w:rPr>
        <w:t>Тези престъпления са изброени в чл</w:t>
      </w:r>
      <w:r>
        <w:rPr>
          <w:color w:val="000000"/>
          <w:spacing w:val="0"/>
          <w:w w:val="100"/>
          <w:shd w:fill="auto" w:val="clear"/>
          <w:lang w:val="pl-PL" w:eastAsia="pl-PL" w:bidi="pl-PL"/>
        </w:rPr>
        <w:t xml:space="preserve">. 240 § 1 </w:t>
      </w:r>
      <w:r>
        <w:rPr>
          <w:color w:val="000000"/>
          <w:spacing w:val="0"/>
          <w:w w:val="100"/>
          <w:shd w:fill="auto" w:val="clear"/>
          <w:lang w:val="bg-BG" w:eastAsia="pl-PL" w:bidi="pl-PL"/>
        </w:rPr>
        <w:t>от Наказателния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напр</w:t>
      </w:r>
      <w:r>
        <w:rPr>
          <w:color w:val="000000"/>
          <w:spacing w:val="0"/>
          <w:w w:val="100"/>
          <w:shd w:fill="auto" w:val="clear"/>
          <w:lang w:val="pl-PL" w:eastAsia="pl-PL" w:bidi="pl-PL"/>
        </w:rPr>
        <w:t xml:space="preserve">. </w:t>
      </w:r>
      <w:r>
        <w:rPr>
          <w:color w:val="000000"/>
          <w:spacing w:val="0"/>
          <w:w w:val="100"/>
          <w:shd w:fill="auto" w:val="clear"/>
          <w:lang w:val="bg-BG" w:eastAsia="pl-PL" w:bidi="pl-PL"/>
        </w:rPr>
        <w:t>Убийство, лишаване от свобода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престъпление от терористичен характер</w:t>
      </w:r>
      <w:r>
        <w:rPr>
          <w:color w:val="000000"/>
          <w:spacing w:val="0"/>
          <w:w w:val="100"/>
          <w:shd w:fill="auto" w:val="clear"/>
          <w:lang w:val="pl-PL" w:eastAsia="pl-PL" w:bidi="pl-PL"/>
        </w:rPr>
        <w:t>).</w:t>
      </w:r>
    </w:p>
    <w:p>
      <w:pPr>
        <w:pStyle w:val="Nagwek21"/>
        <w:keepNext w:val="true"/>
        <w:keepLines/>
        <w:widowControl w:val="false"/>
        <w:shd w:val="clear" w:color="auto" w:fill="auto"/>
        <w:tabs>
          <w:tab w:val="clear" w:pos="720"/>
          <w:tab w:val="left" w:pos="478" w:leader="none"/>
        </w:tabs>
        <w:bidi w:val="0"/>
        <w:spacing w:before="0" w:after="220"/>
        <w:ind w:left="0" w:right="0" w:hanging="0"/>
        <w:jc w:val="left"/>
        <w:rPr/>
      </w:pPr>
      <w:bookmarkStart w:id="17" w:name="bookmark17"/>
      <w:r>
        <w:rPr>
          <w:color w:val="000000"/>
          <w:spacing w:val="0"/>
          <w:w w:val="100"/>
          <w:shd w:fill="auto" w:val="clear"/>
          <w:lang w:val="pl-PL" w:eastAsia="pl-PL" w:bidi="pl-PL"/>
        </w:rPr>
        <w:t>16.</w:t>
        <w:tab/>
      </w:r>
      <w:bookmarkEnd w:id="17"/>
      <w:r>
        <w:rPr>
          <w:color w:val="000000"/>
          <w:spacing w:val="0"/>
          <w:w w:val="100"/>
          <w:shd w:fill="auto" w:val="clear"/>
          <w:lang w:val="bg-BG" w:eastAsia="pl-PL" w:bidi="pl-PL"/>
        </w:rPr>
        <w:t xml:space="preserve">Право да получите защита </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При заплаха за живота и здравето на Вас или на Вашите най-близки можете да</w:t>
      </w:r>
      <w:r>
        <w:rPr>
          <w:rStyle w:val="Teksttreci"/>
          <w:color w:val="000000"/>
          <w:spacing w:val="0"/>
          <w:w w:val="100"/>
          <w:kern w:val="0"/>
          <w:sz w:val="24"/>
          <w:szCs w:val="24"/>
          <w:shd w:fill="auto" w:val="clear"/>
          <w:lang w:val="bg-BG" w:eastAsia="pl-PL" w:bidi="pl-PL"/>
        </w:rPr>
        <w:t xml:space="preserve"> </w:t>
      </w:r>
      <w:r>
        <w:rPr>
          <w:rStyle w:val="Teksttreci"/>
          <w:color w:val="000000"/>
          <w:spacing w:val="0"/>
          <w:w w:val="100"/>
          <w:kern w:val="0"/>
          <w:shd w:fill="auto" w:val="clear"/>
          <w:lang w:val="bg-BG" w:eastAsia="pl-PL" w:bidi="pl-PL"/>
        </w:rPr>
        <w:t xml:space="preserve">получите полицейска охрана за времето на процесуалното действие, на което сте призован/призована. </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Ако степента на заплаха е висока, можете да получите лична охрана или помощ при промяна на вашето местопребиваване.</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За да получите охрана, Вие трябва да внесете молба пред началника на Областното (Столично) полицейско управление.</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0"/>
        <w:rPr/>
      </w:pPr>
      <w:r>
        <w:rPr>
          <w:lang w:val="bg-BG"/>
        </w:rPr>
        <w:t>ВНИМАНИЕ</w:t>
      </w:r>
      <w:r>
        <w:rPr/>
        <w:t xml:space="preserve">: </w:t>
      </w:r>
      <w:r>
        <w:rPr>
          <w:lang w:val="bg-BG"/>
        </w:rPr>
        <w:t>Молбата се внася чрез органа, водещ производството или чрез съда</w:t>
      </w:r>
      <w:r>
        <w:rPr/>
        <w:t xml:space="preserve"> (</w:t>
      </w:r>
      <w:r>
        <w:rPr>
          <w:lang w:val="bg-BG"/>
        </w:rPr>
        <w:t>чл</w:t>
      </w:r>
      <w:r>
        <w:rPr/>
        <w:t>. 1-17</w:t>
      </w:r>
      <w:r>
        <w:rPr>
          <w:rFonts w:eastAsia="Calibri" w:cs="Calibri"/>
          <w:color w:val="000000"/>
          <w:kern w:val="0"/>
          <w:sz w:val="28"/>
          <w:szCs w:val="28"/>
          <w:lang w:val="bg-BG" w:eastAsia="pl-PL" w:bidi="pl-PL"/>
        </w:rPr>
        <w:t xml:space="preserve"> от Закона  за защита и помощ на пострадалия и свидетеля от 28 ноември 2014 г., ДВ от 2015 г. поз</w:t>
      </w:r>
      <w:r>
        <w:rPr/>
        <w:t xml:space="preserve">. 21 </w:t>
      </w:r>
      <w:r>
        <w:rPr>
          <w:lang w:val="bg-BG"/>
        </w:rPr>
        <w:t>и от</w:t>
      </w:r>
      <w:r>
        <w:rPr/>
        <w:t xml:space="preserve"> 2024 r. </w:t>
      </w:r>
      <w:r>
        <w:rPr>
          <w:lang w:val="bg-BG"/>
        </w:rPr>
        <w:t>поз</w:t>
      </w:r>
      <w:r>
        <w:rPr/>
        <w:t>. 1228).</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0"/>
        <w:rPr/>
      </w:pPr>
      <w:r>
        <w:rPr>
          <w:lang w:val="bg-BG"/>
        </w:rPr>
        <w:t>Това означава, че Вие посочвате в молбата</w:t>
      </w:r>
      <w:r>
        <w:rPr/>
        <w:t xml:space="preserve"> (</w:t>
      </w:r>
      <w:r>
        <w:rPr>
          <w:lang w:val="bg-BG"/>
        </w:rPr>
        <w:t>писмото</w:t>
      </w:r>
      <w:r>
        <w:rPr/>
        <w:t xml:space="preserve">) </w:t>
      </w:r>
      <w:r>
        <w:rPr>
          <w:lang w:val="bg-BG"/>
        </w:rPr>
        <w:t>двама адресати</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spacing w:before="0" w:after="0"/>
        <w:rPr/>
      </w:pPr>
      <w:r>
        <w:rPr/>
        <w:t>1)</w:t>
        <w:tab/>
      </w:r>
      <w:r>
        <w:rPr>
          <w:lang w:val="bg-BG"/>
        </w:rPr>
        <w:t>органа водещ досъдебното производство или съда</w:t>
      </w:r>
      <w:r>
        <w:rPr/>
        <w:t xml:space="preserve"> </w:t>
      </w:r>
      <w:r>
        <w:rPr>
          <w:lang w:val="bg-BG"/>
        </w:rPr>
        <w:t>и</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t>2)</w:t>
        <w:tab/>
      </w:r>
      <w:r>
        <w:rPr>
          <w:lang w:val="bg-BG"/>
        </w:rPr>
        <w:t>началника на Областното</w:t>
      </w:r>
      <w:r>
        <w:rPr/>
        <w:t xml:space="preserve"> (</w:t>
      </w:r>
      <w:r>
        <w:rPr>
          <w:lang w:val="bg-BG"/>
        </w:rPr>
        <w:t>Столичното</w:t>
      </w:r>
      <w:r>
        <w:rPr/>
        <w:t xml:space="preserve">) </w:t>
      </w:r>
      <w:r>
        <w:rPr>
          <w:lang w:val="bg-BG"/>
        </w:rPr>
        <w:t>полицейско управление</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b/>
          <w:bCs/>
          <w:lang w:val="bg-BG"/>
        </w:rPr>
        <w:t xml:space="preserve">Началник на Областно </w:t>
      </w:r>
      <w:r>
        <w:rPr>
          <w:b/>
          <w:bCs/>
        </w:rPr>
        <w:t>(</w:t>
      </w:r>
      <w:r>
        <w:rPr>
          <w:b/>
          <w:bCs/>
          <w:lang w:val="bg-BG"/>
        </w:rPr>
        <w:t>Столично</w:t>
      </w:r>
      <w:r>
        <w:rPr>
          <w:b/>
          <w:bCs/>
        </w:rPr>
        <w:t xml:space="preserve">) </w:t>
      </w:r>
      <w:r>
        <w:rPr>
          <w:b/>
          <w:bCs/>
          <w:lang w:val="bg-BG"/>
        </w:rPr>
        <w:t>полицейско управление</w:t>
      </w:r>
      <w:r>
        <w:rPr>
          <w:b/>
          <w:bCs/>
        </w:rPr>
        <w:t xml:space="preserve"> </w:t>
      </w:r>
      <w:r>
        <w:rPr>
          <w:i/>
          <w:iCs/>
        </w:rPr>
        <w:t>(</w:t>
      </w:r>
      <w:r>
        <w:rPr>
          <w:i/>
          <w:iCs/>
          <w:lang w:val="bg-BG"/>
        </w:rPr>
        <w:t>тук следва да посочите началника на съответно полицейско управление</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чрез посредничеството</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pPr>
      <w:r>
        <w:rPr>
          <w:b/>
          <w:bCs/>
          <w:lang w:val="bg-BG"/>
        </w:rPr>
        <w:t>водещият производството орган</w:t>
      </w:r>
      <w:r>
        <w:rPr>
          <w:b/>
          <w:bCs/>
        </w:rPr>
        <w:t xml:space="preserve"> </w:t>
      </w:r>
      <w:r>
        <w:rPr>
          <w:i/>
          <w:iCs/>
        </w:rPr>
        <w:t>(</w:t>
      </w:r>
      <w:r>
        <w:rPr>
          <w:i/>
          <w:iCs/>
          <w:lang w:val="bg-BG"/>
        </w:rPr>
        <w:t>тук следва да посочите данните на органа</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60" w:before="0" w:after="300"/>
        <w:rPr/>
      </w:pPr>
      <w:r>
        <w:rPr>
          <w:lang w:val="bg-BG"/>
        </w:rPr>
        <w:t>Молбата се внаса пред органа, водещ досъдебното производство или пред съда</w:t>
      </w:r>
      <w:r>
        <w:rPr/>
        <w:t xml:space="preserve">. </w:t>
      </w:r>
      <w:r>
        <w:rPr>
          <w:lang w:val="bg-BG"/>
        </w:rPr>
        <w:t>Органът</w:t>
      </w:r>
      <w:r>
        <w:rPr/>
        <w:t xml:space="preserve">, </w:t>
      </w:r>
      <w:r>
        <w:rPr>
          <w:lang w:val="bg-BG"/>
        </w:rPr>
        <w:t xml:space="preserve">който е получил молбата, я предава на началника на полицейското управление. </w:t>
      </w:r>
    </w:p>
    <w:p>
      <w:pPr>
        <w:pStyle w:val="Nagwek21"/>
        <w:keepNext w:val="true"/>
        <w:keepLines/>
        <w:widowControl w:val="false"/>
        <w:shd w:val="clear" w:color="auto" w:fill="auto"/>
        <w:tabs>
          <w:tab w:val="clear" w:pos="720"/>
          <w:tab w:val="left" w:pos="522" w:leader="none"/>
        </w:tabs>
        <w:bidi w:val="0"/>
        <w:spacing w:before="0" w:after="220"/>
        <w:ind w:left="0" w:right="0" w:hanging="0"/>
        <w:jc w:val="left"/>
        <w:rPr/>
      </w:pPr>
      <w:bookmarkStart w:id="18" w:name="bookmark18"/>
      <w:r>
        <w:rPr>
          <w:color w:val="000000"/>
          <w:spacing w:val="0"/>
          <w:w w:val="100"/>
          <w:shd w:fill="auto" w:val="clear"/>
          <w:lang w:val="pl-PL" w:eastAsia="pl-PL" w:bidi="pl-PL"/>
        </w:rPr>
        <w:t>17.</w:t>
        <w:tab/>
      </w:r>
      <w:bookmarkEnd w:id="18"/>
      <w:r>
        <w:rPr>
          <w:color w:val="000000"/>
          <w:spacing w:val="0"/>
          <w:w w:val="100"/>
          <w:shd w:fill="auto" w:val="clear"/>
          <w:lang w:val="bg-BG" w:eastAsia="pl-PL" w:bidi="pl-PL"/>
        </w:rPr>
        <w:t>Право да получите помощ</w:t>
      </w:r>
    </w:p>
    <w:p>
      <w:pPr>
        <w:pStyle w:val="Teksttreci1"/>
        <w:shd w:val="clear" w:color="auto" w:fill="auto"/>
        <w:spacing w:lineRule="auto" w:line="348" w:before="0" w:after="300"/>
        <w:rPr/>
      </w:pPr>
      <w:r>
        <w:rPr>
          <w:lang w:val="bg-BG"/>
        </w:rPr>
        <w:t xml:space="preserve">Вие и Вашите най-близки можете да получите безплатна медицинска, </w:t>
      </w:r>
      <w:r>
        <w:rPr>
          <w:rFonts w:eastAsia="Calibri" w:cs="Calibri"/>
          <w:color w:val="000000"/>
          <w:kern w:val="0"/>
          <w:sz w:val="28"/>
          <w:szCs w:val="28"/>
          <w:lang w:val="bg-BG" w:eastAsia="pl-PL" w:bidi="pl-PL"/>
        </w:rPr>
        <w:t xml:space="preserve">психологическа, рехабилитационна, юридическа и материална помощ в Центровете за помощ на лица, пострадали от престъпления </w:t>
      </w:r>
      <w:r>
        <w:rPr>
          <w:rStyle w:val="Teksttreci"/>
          <w:rFonts w:eastAsia="Calibri" w:cs="Calibri"/>
          <w:color w:val="000000"/>
          <w:kern w:val="0"/>
          <w:sz w:val="28"/>
          <w:szCs w:val="28"/>
          <w:lang w:val="bg-BG" w:eastAsia="pl-PL" w:bidi="pl-PL"/>
        </w:rPr>
        <w:t xml:space="preserve">(чл. 43 § 8 т. 1 от Закона от 6 юни 1997 г. – </w:t>
      </w:r>
      <w:r>
        <w:rPr>
          <w:rStyle w:val="Teksttreci"/>
          <w:color w:val="000000"/>
          <w:kern w:val="0"/>
          <w:lang w:val="bg-BG" w:eastAsia="pl-PL" w:bidi="pl-PL"/>
        </w:rPr>
        <w:t>Наказателно-изпълнителен кодекс</w:t>
      </w:r>
      <w:r>
        <w:rPr>
          <w:rStyle w:val="Teksttreci"/>
        </w:rPr>
        <w:t>, Д</w:t>
      </w:r>
      <w:r>
        <w:rPr>
          <w:rStyle w:val="Teksttreci"/>
          <w:lang w:val="bg-BG"/>
        </w:rPr>
        <w:t>В от</w:t>
      </w:r>
      <w:r>
        <w:rPr>
          <w:rStyle w:val="Teksttreci"/>
        </w:rPr>
        <w:t xml:space="preserve"> 2024 г. п</w:t>
      </w:r>
      <w:r>
        <w:rPr>
          <w:rStyle w:val="Teksttreci"/>
          <w:lang w:val="bg-BG"/>
        </w:rPr>
        <w:t>оз</w:t>
      </w:r>
      <w:r>
        <w:rPr>
          <w:rStyle w:val="Teksttreci"/>
        </w:rPr>
        <w:t>. 706).</w:t>
      </w:r>
    </w:p>
    <w:p>
      <w:pPr>
        <w:pStyle w:val="Nagwek21"/>
        <w:widowControl w:val="false"/>
        <w:shd w:val="clear" w:color="auto" w:fill="auto"/>
        <w:tabs>
          <w:tab w:val="clear" w:pos="720"/>
          <w:tab w:val="left" w:pos="522" w:leader="none"/>
        </w:tabs>
        <w:bidi w:val="0"/>
        <w:spacing w:before="0" w:after="220"/>
        <w:ind w:left="0" w:right="0" w:hanging="0"/>
        <w:jc w:val="left"/>
        <w:rPr/>
      </w:pPr>
      <w:r>
        <w:rPr>
          <w:b/>
          <w:bCs/>
          <w:color w:val="000000"/>
          <w:spacing w:val="0"/>
          <w:w w:val="100"/>
          <w:shd w:fill="auto" w:val="clear"/>
          <w:lang w:val="bg-BG" w:eastAsia="pl-PL" w:bidi="pl-PL"/>
        </w:rPr>
        <w:t>Подробна информация относно помощта можете да получите на сайта</w:t>
      </w:r>
      <w:r>
        <w:rPr>
          <w:b/>
          <w:bCs/>
          <w:color w:val="000000"/>
          <w:spacing w:val="0"/>
          <w:w w:val="100"/>
          <w:shd w:fill="auto" w:val="clear"/>
          <w:lang w:val="pl-PL" w:eastAsia="pl-PL" w:bidi="pl-PL"/>
        </w:rPr>
        <w:t xml:space="preserve">  </w:t>
      </w:r>
      <w:hyperlink r:id="rId2">
        <w:r>
          <w:rPr>
            <w:rStyle w:val="Czeinternetowe"/>
            <w:b/>
            <w:bCs/>
            <w:i/>
            <w:iCs/>
            <w:spacing w:val="0"/>
            <w:w w:val="100"/>
            <w:shd w:fill="auto" w:val="clear"/>
            <w:lang w:val="pl-PL" w:eastAsia="en-US" w:bidi="en-US"/>
          </w:rPr>
          <w:t>https://www.funduszsprawiedliwosci.gov.pl</w:t>
        </w:r>
      </w:hyperlink>
      <w:r>
        <w:rPr>
          <w:b/>
          <w:bCs/>
          <w:color w:val="000000"/>
          <w:spacing w:val="0"/>
          <w:w w:val="100"/>
          <w:shd w:fill="auto" w:val="clear"/>
          <w:lang w:val="pl-PL" w:eastAsia="en-US" w:bidi="en-US"/>
        </w:rPr>
        <w:t xml:space="preserve"> </w:t>
      </w:r>
      <w:r>
        <w:rPr>
          <w:b/>
          <w:bCs/>
          <w:color w:val="000000"/>
          <w:spacing w:val="0"/>
          <w:w w:val="100"/>
          <w:shd w:fill="auto" w:val="clear"/>
          <w:lang w:val="bg-BG" w:eastAsia="en-US" w:bidi="en-US"/>
        </w:rPr>
        <w:t>или</w:t>
      </w:r>
      <w:r>
        <w:rPr>
          <w:b/>
          <w:bCs/>
          <w:color w:val="000000"/>
          <w:spacing w:val="0"/>
          <w:w w:val="100"/>
          <w:shd w:fill="auto" w:val="clear"/>
          <w:lang w:val="pl-PL" w:eastAsia="pl-PL" w:bidi="pl-PL"/>
        </w:rPr>
        <w:t xml:space="preserve"> </w:t>
      </w:r>
      <w:r>
        <w:rPr>
          <w:b w:val="false"/>
          <w:bCs w:val="false"/>
          <w:color w:val="000000"/>
          <w:spacing w:val="0"/>
          <w:w w:val="100"/>
          <w:shd w:fill="auto" w:val="clear"/>
          <w:lang w:val="bg-BG" w:eastAsia="pl-PL" w:bidi="pl-PL"/>
        </w:rPr>
        <w:t>на телефонен номер</w:t>
      </w:r>
      <w:r>
        <w:rPr>
          <w:b/>
          <w:bCs/>
          <w:color w:val="000000"/>
          <w:spacing w:val="0"/>
          <w:w w:val="100"/>
          <w:shd w:fill="auto" w:val="clear"/>
          <w:lang w:val="pl-PL" w:eastAsia="pl-PL" w:bidi="pl-PL"/>
        </w:rPr>
        <w:t xml:space="preserve"> +48 222 309 900.</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color w:val="000000"/>
          <w:spacing w:val="0"/>
          <w:w w:val="100"/>
          <w:shd w:fill="auto" w:val="clear"/>
          <w:lang w:val="bg-BG" w:eastAsia="pl-PL" w:bidi="pl-PL"/>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sectPr>
      <w:footerReference w:type="even" r:id="rId3"/>
      <w:footerReference w:type="default" r:id="rId4"/>
      <w:type w:val="nextPage"/>
      <w:pgSz w:w="11906" w:h="16838"/>
      <w:pgMar w:left="1414" w:right="1480" w:gutter="0" w:header="0" w:top="1503" w:footer="823" w:bottom="137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bookmarkStart w:id="19" w:name="PageNumWizard_FOOTER_Converted12"/>
    <w:r>
      <w:rPr/>
      <w:fldChar w:fldCharType="begin"/>
    </w:r>
    <w:r>
      <w:rPr/>
      <w:instrText xml:space="preserve"> PAGE </w:instrText>
    </w:r>
    <w:r>
      <w:rPr/>
      <w:fldChar w:fldCharType="separate"/>
    </w:r>
    <w:r>
      <w:rPr/>
      <w:t>12</w:t>
    </w:r>
    <w:r>
      <w:rPr/>
      <w:fldChar w:fldCharType="end"/>
    </w:r>
    <w:bookmarkEnd w:id="19"/>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left"/>
      <w:rPr/>
    </w:pPr>
    <w:bookmarkStart w:id="20" w:name="PageNumWizard_FOOTER_Converted13"/>
    <w:r>
      <w:rPr/>
      <w:fldChar w:fldCharType="begin"/>
    </w:r>
    <w:r>
      <w:rPr/>
      <w:instrText xml:space="preserve"> PAGE </w:instrText>
    </w:r>
    <w:r>
      <w:rPr/>
      <w:fldChar w:fldCharType="separate"/>
    </w:r>
    <w:r>
      <w:rPr/>
      <w:t>13</w:t>
    </w:r>
    <w:r>
      <w:rPr/>
      <w:fldChar w:fldCharType="end"/>
    </w:r>
    <w:bookmarkEnd w:id="20"/>
  </w:p>
</w:ftr>
</file>

<file path=word/settings.xml><?xml version="1.0" encoding="utf-8"?>
<w:settings xmlns:w="http://schemas.openxmlformats.org/wordprocessingml/2006/main">
  <w:zoom w:percent="120"/>
  <w:defaultTabStop w:val="720"/>
  <w:autoHyphenation w:val="true"/>
  <w:evenAndOddHeaders/>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Microsoft Sans Serif" w:hAnsi="Microsoft Sans Serif" w:eastAsia="Microsoft Sans Serif" w:cs="Microsoft Sans Serif"/>
      <w:color w:val="000000"/>
      <w:spacing w:val="0"/>
      <w:w w:val="100"/>
      <w:kern w:val="0"/>
      <w:sz w:val="24"/>
      <w:szCs w:val="24"/>
      <w:shd w:fill="auto" w:val="clear"/>
      <w:lang w:val="pl-PL" w:eastAsia="pl-PL" w:bidi="pl-PL"/>
    </w:rPr>
  </w:style>
  <w:style w:type="character" w:styleId="DefaultParagraphFont" w:default="1">
    <w:name w:val="Default Paragraph Font"/>
    <w:qFormat/>
    <w:rPr>
      <w:rFonts w:ascii="Microsoft Sans Serif" w:hAnsi="Microsoft Sans Serif" w:eastAsia="Microsoft Sans Serif" w:cs="Microsoft Sans Serif"/>
      <w:color w:val="000000"/>
      <w:spacing w:val="0"/>
      <w:w w:val="100"/>
      <w:sz w:val="24"/>
      <w:szCs w:val="24"/>
      <w:shd w:fill="auto" w:val="clear"/>
      <w:lang w:val="pl-PL" w:eastAsia="pl-PL" w:bidi="pl-PL"/>
    </w:rPr>
  </w:style>
  <w:style w:type="character" w:styleId="InternetLink">
    <w:name w:val="Internet Link"/>
    <w:basedOn w:val="DefaultParagraphFont"/>
    <w:qFormat/>
    <w:rPr>
      <w:color w:val="0066CC"/>
      <w:u w:val="single"/>
    </w:rPr>
  </w:style>
  <w:style w:type="character" w:styleId="Nagwek1" w:customStyle="1">
    <w:name w:val="Nagłówek #1_"/>
    <w:basedOn w:val="DefaultParagraphFont"/>
    <w:link w:val="Nagwek11"/>
    <w:qFormat/>
    <w:rPr>
      <w:rFonts w:ascii="Calibri" w:hAnsi="Calibri" w:eastAsia="Calibri" w:cs="Calibri"/>
      <w:b/>
      <w:bCs/>
      <w:i w:val="false"/>
      <w:iCs w:val="false"/>
      <w:caps w:val="false"/>
      <w:smallCaps w:val="false"/>
      <w:strike w:val="false"/>
      <w:dstrike w:val="false"/>
      <w:color w:val="EBEBEB"/>
      <w:sz w:val="46"/>
      <w:szCs w:val="46"/>
      <w:u w:val="none"/>
    </w:rPr>
  </w:style>
  <w:style w:type="character" w:styleId="Teksttreci" w:customStyle="1">
    <w:name w:val="Tekst treści_"/>
    <w:basedOn w:val="DefaultParagraphFont"/>
    <w:link w:val="Teksttreci1"/>
    <w:qFormat/>
    <w:rPr>
      <w:rFonts w:ascii="Calibri" w:hAnsi="Calibri" w:eastAsia="Calibri" w:cs="Calibri"/>
      <w:b w:val="false"/>
      <w:bCs w:val="false"/>
      <w:i w:val="false"/>
      <w:iCs w:val="false"/>
      <w:caps w:val="false"/>
      <w:smallCaps w:val="false"/>
      <w:strike w:val="false"/>
      <w:dstrike w:val="false"/>
      <w:sz w:val="26"/>
      <w:szCs w:val="26"/>
      <w:u w:val="none"/>
    </w:rPr>
  </w:style>
  <w:style w:type="character" w:styleId="Nagwek2" w:customStyle="1">
    <w:name w:val="Nagłówek #2_"/>
    <w:basedOn w:val="DefaultParagraphFont"/>
    <w:link w:val="Nagwek21"/>
    <w:qFormat/>
    <w:rPr>
      <w:rFonts w:ascii="Calibri" w:hAnsi="Calibri" w:eastAsia="Calibri" w:cs="Calibri"/>
      <w:b/>
      <w:bCs/>
      <w:i w:val="false"/>
      <w:iCs w:val="false"/>
      <w:caps w:val="false"/>
      <w:smallCaps w:val="false"/>
      <w:strike w:val="false"/>
      <w:dstrike w:val="false"/>
      <w:sz w:val="26"/>
      <w:szCs w:val="26"/>
      <w:u w:val="none"/>
    </w:rPr>
  </w:style>
  <w:style w:type="character" w:styleId="Teksttreci2" w:customStyle="1">
    <w:name w:val="Tekst treści (2)_"/>
    <w:basedOn w:val="DefaultParagraphFont"/>
    <w:link w:val="Teksttreci21"/>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 #1"/>
    <w:basedOn w:val="Normal"/>
    <w:link w:val="Nagwek1"/>
    <w:qFormat/>
    <w:pPr>
      <w:widowControl w:val="false"/>
      <w:shd w:val="clear" w:color="auto" w:fill="FFFFFF"/>
      <w:spacing w:lineRule="auto" w:line="276" w:before="0" w:after="1400"/>
      <w:jc w:val="center"/>
      <w:outlineLvl w:val="0"/>
    </w:pPr>
    <w:rPr>
      <w:rFonts w:ascii="Calibri" w:hAnsi="Calibri" w:eastAsia="Calibri" w:cs="Calibri"/>
      <w:b/>
      <w:bCs/>
      <w:i w:val="false"/>
      <w:iCs w:val="false"/>
      <w:caps w:val="false"/>
      <w:smallCaps w:val="false"/>
      <w:strike w:val="false"/>
      <w:dstrike w:val="false"/>
      <w:color w:val="EBEBEB"/>
      <w:sz w:val="46"/>
      <w:szCs w:val="46"/>
      <w:u w:val="none"/>
    </w:rPr>
  </w:style>
  <w:style w:type="paragraph" w:styleId="Teksttreci1" w:customStyle="1">
    <w:name w:val="Tekst treści"/>
    <w:basedOn w:val="Normal"/>
    <w:link w:val="Teksttreci"/>
    <w:qFormat/>
    <w:pPr>
      <w:widowControl w:val="false"/>
      <w:shd w:val="clear" w:color="auto" w:fill="FFFFFF"/>
      <w:spacing w:lineRule="auto" w:line="379" w:before="0" w:after="220"/>
    </w:pPr>
    <w:rPr>
      <w:rFonts w:ascii="Calibri" w:hAnsi="Calibri" w:eastAsia="Calibri" w:cs="Calibri"/>
      <w:b w:val="false"/>
      <w:bCs w:val="false"/>
      <w:i w:val="false"/>
      <w:iCs w:val="false"/>
      <w:caps w:val="false"/>
      <w:smallCaps w:val="false"/>
      <w:strike w:val="false"/>
      <w:dstrike w:val="false"/>
      <w:sz w:val="26"/>
      <w:szCs w:val="26"/>
      <w:u w:val="none"/>
    </w:rPr>
  </w:style>
  <w:style w:type="paragraph" w:styleId="Nagwek21" w:customStyle="1">
    <w:name w:val="Nagłówek #2"/>
    <w:basedOn w:val="Normal"/>
    <w:link w:val="Nagwek2"/>
    <w:qFormat/>
    <w:pPr>
      <w:widowControl w:val="false"/>
      <w:shd w:val="clear" w:color="auto" w:fill="FFFFFF"/>
      <w:spacing w:lineRule="auto" w:line="379" w:before="0" w:after="220"/>
      <w:outlineLvl w:val="1"/>
    </w:pPr>
    <w:rPr>
      <w:rFonts w:ascii="Calibri" w:hAnsi="Calibri" w:eastAsia="Calibri" w:cs="Calibri"/>
      <w:b/>
      <w:bCs/>
      <w:i w:val="false"/>
      <w:iCs w:val="false"/>
      <w:caps w:val="false"/>
      <w:smallCaps w:val="false"/>
      <w:strike w:val="false"/>
      <w:dstrike w:val="false"/>
      <w:sz w:val="26"/>
      <w:szCs w:val="26"/>
      <w:u w:val="none"/>
    </w:rPr>
  </w:style>
  <w:style w:type="paragraph" w:styleId="Teksttreci21" w:customStyle="1">
    <w:name w:val="Tekst treści (2)"/>
    <w:basedOn w:val="Normal"/>
    <w:link w:val="Teksttreci2"/>
    <w:qFormat/>
    <w:pPr>
      <w:widowControl w:val="false"/>
      <w:shd w:val="clear" w:color="auto" w:fill="FFFFFF"/>
      <w:spacing w:before="0" w:after="220"/>
      <w:jc w:val="right"/>
    </w:pPr>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paragraph" w:styleId="Gwkaistopka">
    <w:name w:val="Główka i stopka"/>
    <w:basedOn w:val="Normal"/>
    <w:qFormat/>
    <w:pPr>
      <w:suppressLineNumbers/>
      <w:tabs>
        <w:tab w:val="clear" w:pos="720"/>
        <w:tab w:val="center" w:pos="4419" w:leader="none"/>
        <w:tab w:val="right" w:pos="8839" w:leader="none"/>
      </w:tabs>
    </w:pPr>
    <w:rPr/>
  </w:style>
  <w:style w:type="paragraph" w:styleId="Stopka">
    <w:name w:val="Footer"/>
    <w:basedOn w:val="Gwkaistopk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uszsprawiedliwosci.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258</TotalTime>
  <Application>LibreOffice/7.4.1.2$Windows_X86_64 LibreOffice_project/3c58a8f3a960df8bc8fd77b461821e42c061c5f0</Application>
  <AppVersion>15.0000</AppVersion>
  <Pages>13</Pages>
  <Words>2685</Words>
  <Characters>14616</Characters>
  <CharactersWithSpaces>17217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dc:creator>
  <dc:description/>
  <dc:language>pl-PL</dc:language>
  <cp:lastModifiedBy/>
  <dcterms:modified xsi:type="dcterms:W3CDTF">2024-10-30T17:41:28Z</dcterms:modified>
  <cp:revision>12</cp:revision>
  <dc:subject/>
  <dc:title>ROZPORZĄDZENIE MINISTRA SPRAWIEDLIWOŚCI z dnia 13 sierpnia 2024 r. w sprawie określenia wzorów pisemnych pouczeń o uprawnieniach i obowiązkach podejrzanego, pokrzywdzonego i świadka </dc:title>
</cp:coreProperties>
</file>

<file path=docProps/custom.xml><?xml version="1.0" encoding="utf-8"?>
<Properties xmlns="http://schemas.openxmlformats.org/officeDocument/2006/custom-properties" xmlns:vt="http://schemas.openxmlformats.org/officeDocument/2006/docPropsVTypes"/>
</file>