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F91D" w14:textId="6720F3A4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Załącznik nr 2</w:t>
      </w:r>
    </w:p>
    <w:p w14:paraId="3935A280" w14:textId="3EECD6EE" w:rsidR="00C058B2" w:rsidRDefault="00C058B2" w:rsidP="001972CB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EFE3916" w14:textId="77777777" w:rsidR="00FD1237" w:rsidRPr="001972CB" w:rsidRDefault="00FD1237" w:rsidP="001972CB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</w:p>
    <w:p w14:paraId="13DD3A87" w14:textId="77777777" w:rsidR="00FD1237" w:rsidRPr="00FD1237" w:rsidRDefault="00FD1237" w:rsidP="00FD1237">
      <w:pPr>
        <w:pStyle w:val="Bezodstpw"/>
        <w:spacing w:line="360" w:lineRule="auto"/>
        <w:jc w:val="both"/>
        <w:rPr>
          <w:rStyle w:val="Pogrubienie"/>
          <w:rFonts w:cs="Arial"/>
          <w:sz w:val="22"/>
          <w:szCs w:val="24"/>
          <w:shd w:val="clear" w:color="auto" w:fill="FFFFFF"/>
        </w:rPr>
      </w:pPr>
      <w:r w:rsidRPr="00FD1237">
        <w:rPr>
          <w:rStyle w:val="Pogrubienie"/>
          <w:rFonts w:cs="Arial"/>
          <w:sz w:val="22"/>
          <w:szCs w:val="24"/>
          <w:shd w:val="clear" w:color="auto" w:fill="FFFFFF"/>
        </w:rPr>
        <w:t>Przedmiot zamówienia</w:t>
      </w:r>
    </w:p>
    <w:p w14:paraId="20F541E0" w14:textId="77777777" w:rsidR="00F862F7" w:rsidRPr="00597B2A" w:rsidRDefault="00F862F7" w:rsidP="00F862F7">
      <w:pPr>
        <w:spacing w:after="120" w:line="360" w:lineRule="auto"/>
        <w:ind w:right="423"/>
        <w:jc w:val="both"/>
        <w:rPr>
          <w:rFonts w:ascii="Calibri" w:eastAsia="Calibri" w:hAnsi="Calibri" w:cs="Calibri"/>
          <w:sz w:val="22"/>
          <w:szCs w:val="22"/>
        </w:rPr>
      </w:pPr>
      <w:r w:rsidRPr="00F862F7">
        <w:rPr>
          <w:rStyle w:val="Pogrubienie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Badanie ewaluacyjne on-going wspólnego przedsięwzięcia NEON. Ocenie poddane zostaną</w:t>
      </w:r>
      <w:r w:rsidRPr="00597B2A">
        <w:rPr>
          <w:rStyle w:val="Pogrubienie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przyczyny niższego niż zakładano zainteresowania konkursami w programie NEON realizowanego w formule wspólnego przedsięwzięcia oraz wypracowane zostaną usprawnienia, które mają zapewnić skuteczną realizację założeń i celów Programu. Badanie ma dostarczyć informacji o: przyjętym modelu wdrażania wspólnego przedsięwzięcia i potencjalnych wąskich gardeł w jego skutecznej realizacji, potencjale naukowo-badawczym w kraju dla skutecznej realizacji założeń programowych oraz pojemności zakresu tematycznego Programu pod kątem potrzeb Partnera wspólnego przedsięwzięcia oraz z punktu widzenia zdefiniowanych wyzwań i potrzeb rozwojowych przemysłu rafineryjno-petrochemicznego w kraju i za granicą. </w:t>
      </w:r>
      <w:r w:rsidRPr="00597B2A">
        <w:rPr>
          <w:rFonts w:ascii="Calibri" w:eastAsia="Calibri" w:hAnsi="Calibri" w:cs="Calibri"/>
          <w:sz w:val="22"/>
          <w:szCs w:val="22"/>
        </w:rPr>
        <w:t>Badaniem zostaną objęci wnioskodawcy I i II konkursu, Partner wspólnego przedsięwzięcia PKN Orlen S.A., członkowie Komitetu Sterującego, a także uczestnicy spotkań informacyjnych dot. programu NEON.</w:t>
      </w:r>
    </w:p>
    <w:p w14:paraId="59A7D201" w14:textId="08F88A32" w:rsidR="00C058B2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41DA482D" w14:textId="77777777" w:rsidR="00FD1237" w:rsidRPr="001972CB" w:rsidRDefault="00FD1237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6305179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56B25204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12015319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57DDB248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F0D69F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70A6311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32B55662" w14:textId="77777777" w:rsidR="00C058B2" w:rsidRPr="001972CB" w:rsidRDefault="00C058B2" w:rsidP="001972CB">
      <w:pPr>
        <w:spacing w:after="6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1972CB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54C5975D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netto: …………………………………………</w:t>
      </w:r>
    </w:p>
    <w:p w14:paraId="3B4CAB38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0751546C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Vat: ………………….. %</w:t>
      </w:r>
    </w:p>
    <w:p w14:paraId="562054E0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brutto: …………………………………………</w:t>
      </w:r>
    </w:p>
    <w:p w14:paraId="31650492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22D8A46D" w14:textId="4B1DFE66" w:rsidR="00C058B2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58B5722F" w14:textId="77777777" w:rsidR="006B2DDC" w:rsidRPr="001972CB" w:rsidRDefault="006B2DDC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6C28B712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lastRenderedPageBreak/>
        <w:t>Oświadczamy, że:</w:t>
      </w:r>
    </w:p>
    <w:p w14:paraId="710426B2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Nie wnosimy/wnoszę żadnych zastrzeżeń do zapytania o wycenę.</w:t>
      </w:r>
    </w:p>
    <w:p w14:paraId="474D6FED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Przyjmujemy/przyjmuję do wiadomości, że:</w:t>
      </w:r>
    </w:p>
    <w:p w14:paraId="00CBBB48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2DC6704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Powyższe zapytanie nie stanowi oferty w rozumieniu Kodeksu cywilnego.</w:t>
      </w:r>
    </w:p>
    <w:p w14:paraId="7C68BE38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  <w:jc w:val="both"/>
        <w:rPr>
          <w:rFonts w:eastAsia="Calibri"/>
        </w:rPr>
      </w:pPr>
      <w:r w:rsidRPr="001972CB">
        <w:rPr>
          <w:rFonts w:eastAsia="Calibri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653DA7BE" w14:textId="77777777" w:rsidR="00C058B2" w:rsidRPr="001972CB" w:rsidRDefault="00C058B2" w:rsidP="001972CB">
      <w:pPr>
        <w:pStyle w:val="Akapitzlist"/>
        <w:spacing w:after="60" w:line="312" w:lineRule="auto"/>
        <w:contextualSpacing w:val="0"/>
        <w:rPr>
          <w:rFonts w:eastAsia="Calibri"/>
        </w:rPr>
      </w:pPr>
    </w:p>
    <w:p w14:paraId="09590270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</w:t>
      </w:r>
      <w:r w:rsidRPr="001972CB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36BF3112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29836C1E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329AD490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476AA5F2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3009D1B8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5AAD509D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34BA882F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15593523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48C9E145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7315DD90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7CB6BA37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31D20C82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675EC8E8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6A0FABF9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5C924957" w14:textId="43EA5AD4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10AB441F" w14:textId="77777777" w:rsidR="006B2DDC" w:rsidRDefault="006B2DDC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707EF484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6A9D2D62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4BE5DEDA" w14:textId="517758F9" w:rsidR="000F53B0" w:rsidRPr="001972CB" w:rsidRDefault="00C058B2" w:rsidP="001972CB">
      <w:pPr>
        <w:pStyle w:val="Akapitzlist"/>
        <w:spacing w:after="60" w:line="312" w:lineRule="auto"/>
        <w:ind w:left="0"/>
        <w:contextualSpacing w:val="0"/>
        <w:jc w:val="both"/>
      </w:pPr>
      <w:r w:rsidRPr="001972CB">
        <w:rPr>
          <w:rFonts w:eastAsia="Calibr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0F53B0" w:rsidRPr="001972CB" w:rsidSect="0053601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417" w:bottom="1417" w:left="1417" w:header="709" w:footer="418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E72D" w14:textId="77777777" w:rsidR="00413A99" w:rsidRDefault="00413A99">
      <w:r>
        <w:separator/>
      </w:r>
    </w:p>
  </w:endnote>
  <w:endnote w:type="continuationSeparator" w:id="0">
    <w:p w14:paraId="75F851A7" w14:textId="77777777" w:rsidR="00413A99" w:rsidRDefault="0041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615" w14:textId="77777777" w:rsidR="00F17B3C" w:rsidRDefault="00C05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C3A97" w14:textId="77777777" w:rsidR="00F17B3C" w:rsidRDefault="007222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BA6" w14:textId="29AD598E" w:rsidR="00F56F6C" w:rsidRPr="00CB32C8" w:rsidRDefault="00536015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517227" wp14:editId="6B5336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4" name="MSIPCMbd0149ac8192f14ed18a07a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124E8B" w14:textId="756206AD" w:rsidR="00536015" w:rsidRPr="00536015" w:rsidRDefault="00536015" w:rsidP="0053601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3601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17227" id="_x0000_t202" coordsize="21600,21600" o:spt="202" path="m,l,21600r21600,l21600,xe">
              <v:stroke joinstyle="miter"/>
              <v:path gradientshapeok="t" o:connecttype="rect"/>
            </v:shapetype>
            <v:shape id="MSIPCMbd0149ac8192f14ed18a07ae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4124E8B" w14:textId="756206AD" w:rsidR="00536015" w:rsidRPr="00536015" w:rsidRDefault="00536015" w:rsidP="0053601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36015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D21752E" wp14:editId="5FF14D81">
          <wp:simplePos x="0" y="0"/>
          <wp:positionH relativeFrom="column">
            <wp:posOffset>3529330</wp:posOffset>
          </wp:positionH>
          <wp:positionV relativeFrom="paragraph">
            <wp:posOffset>-303530</wp:posOffset>
          </wp:positionV>
          <wp:extent cx="719455" cy="207010"/>
          <wp:effectExtent l="0" t="0" r="4445" b="254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58B2" w:rsidRPr="00CB32C8">
      <w:rPr>
        <w:rFonts w:ascii="Calibri" w:hAnsi="Calibri"/>
        <w:sz w:val="18"/>
        <w:szCs w:val="18"/>
      </w:rPr>
      <w:t xml:space="preserve">Strona </w:t>
    </w:r>
    <w:r w:rsidR="00C058B2" w:rsidRPr="00CB32C8">
      <w:rPr>
        <w:rFonts w:ascii="Calibri" w:hAnsi="Calibri"/>
        <w:b/>
        <w:bCs/>
        <w:sz w:val="18"/>
        <w:szCs w:val="18"/>
      </w:rPr>
      <w:fldChar w:fldCharType="begin"/>
    </w:r>
    <w:r w:rsidR="00C058B2" w:rsidRPr="00CB32C8">
      <w:rPr>
        <w:rFonts w:ascii="Calibri" w:hAnsi="Calibri"/>
        <w:b/>
        <w:bCs/>
        <w:sz w:val="18"/>
        <w:szCs w:val="18"/>
      </w:rPr>
      <w:instrText>PAGE</w:instrText>
    </w:r>
    <w:r w:rsidR="00C058B2" w:rsidRPr="00CB32C8">
      <w:rPr>
        <w:rFonts w:ascii="Calibri" w:hAnsi="Calibri"/>
        <w:b/>
        <w:bCs/>
        <w:sz w:val="18"/>
        <w:szCs w:val="18"/>
      </w:rPr>
      <w:fldChar w:fldCharType="separate"/>
    </w:r>
    <w:r w:rsidR="00C058B2">
      <w:rPr>
        <w:rFonts w:ascii="Calibri" w:hAnsi="Calibri"/>
        <w:b/>
        <w:bCs/>
        <w:noProof/>
        <w:sz w:val="18"/>
        <w:szCs w:val="18"/>
      </w:rPr>
      <w:t>4</w:t>
    </w:r>
    <w:r w:rsidR="00C058B2" w:rsidRPr="00CB32C8">
      <w:rPr>
        <w:rFonts w:ascii="Calibri" w:hAnsi="Calibri"/>
        <w:b/>
        <w:bCs/>
        <w:sz w:val="18"/>
        <w:szCs w:val="18"/>
      </w:rPr>
      <w:fldChar w:fldCharType="end"/>
    </w:r>
    <w:r w:rsidR="00C058B2" w:rsidRPr="00CB32C8">
      <w:rPr>
        <w:rFonts w:ascii="Calibri" w:hAnsi="Calibri"/>
        <w:sz w:val="18"/>
        <w:szCs w:val="18"/>
      </w:rPr>
      <w:t xml:space="preserve"> z </w:t>
    </w:r>
    <w:r w:rsidR="00C058B2" w:rsidRPr="00CB32C8">
      <w:rPr>
        <w:rFonts w:ascii="Calibri" w:hAnsi="Calibri"/>
        <w:b/>
        <w:bCs/>
        <w:sz w:val="18"/>
        <w:szCs w:val="18"/>
      </w:rPr>
      <w:fldChar w:fldCharType="begin"/>
    </w:r>
    <w:r w:rsidR="00C058B2" w:rsidRPr="00CB32C8">
      <w:rPr>
        <w:rFonts w:ascii="Calibri" w:hAnsi="Calibri"/>
        <w:b/>
        <w:bCs/>
        <w:sz w:val="18"/>
        <w:szCs w:val="18"/>
      </w:rPr>
      <w:instrText>NUMPAGES</w:instrText>
    </w:r>
    <w:r w:rsidR="00C058B2" w:rsidRPr="00CB32C8">
      <w:rPr>
        <w:rFonts w:ascii="Calibri" w:hAnsi="Calibri"/>
        <w:b/>
        <w:bCs/>
        <w:sz w:val="18"/>
        <w:szCs w:val="18"/>
      </w:rPr>
      <w:fldChar w:fldCharType="separate"/>
    </w:r>
    <w:r w:rsidR="00C058B2">
      <w:rPr>
        <w:rFonts w:ascii="Calibri" w:hAnsi="Calibri"/>
        <w:b/>
        <w:bCs/>
        <w:noProof/>
        <w:sz w:val="18"/>
        <w:szCs w:val="18"/>
      </w:rPr>
      <w:t>4</w:t>
    </w:r>
    <w:r w:rsidR="00C058B2" w:rsidRPr="00CB32C8">
      <w:rPr>
        <w:rFonts w:ascii="Calibri" w:hAnsi="Calibri"/>
        <w:b/>
        <w:bCs/>
        <w:sz w:val="18"/>
        <w:szCs w:val="18"/>
      </w:rPr>
      <w:fldChar w:fldCharType="end"/>
    </w:r>
  </w:p>
  <w:p w14:paraId="61198BD8" w14:textId="77777777" w:rsidR="00F17B3C" w:rsidRDefault="00722264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7B9C" w14:textId="77777777" w:rsidR="00413A99" w:rsidRDefault="00413A99">
      <w:r>
        <w:separator/>
      </w:r>
    </w:p>
  </w:footnote>
  <w:footnote w:type="continuationSeparator" w:id="0">
    <w:p w14:paraId="357C6A1C" w14:textId="77777777" w:rsidR="00413A99" w:rsidRDefault="0041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F548" w14:textId="77777777" w:rsidR="00F17B3C" w:rsidRDefault="00C058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2CCA3" w14:textId="77777777" w:rsidR="00F17B3C" w:rsidRDefault="0072226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C40" w14:textId="4B4EEF3F" w:rsidR="003F3DB3" w:rsidRPr="00AE772C" w:rsidRDefault="00536015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C972F7C" wp14:editId="05693530">
          <wp:simplePos x="0" y="0"/>
          <wp:positionH relativeFrom="column">
            <wp:posOffset>-899795</wp:posOffset>
          </wp:positionH>
          <wp:positionV relativeFrom="paragraph">
            <wp:posOffset>-469265</wp:posOffset>
          </wp:positionV>
          <wp:extent cx="7559675" cy="10693400"/>
          <wp:effectExtent l="0" t="0" r="317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B2"/>
    <w:rsid w:val="00053A6B"/>
    <w:rsid w:val="000F53B0"/>
    <w:rsid w:val="001972CB"/>
    <w:rsid w:val="002F1416"/>
    <w:rsid w:val="00413A99"/>
    <w:rsid w:val="00531676"/>
    <w:rsid w:val="00536015"/>
    <w:rsid w:val="006B2DDC"/>
    <w:rsid w:val="006D5107"/>
    <w:rsid w:val="00722264"/>
    <w:rsid w:val="00723179"/>
    <w:rsid w:val="00876CC7"/>
    <w:rsid w:val="00906E1B"/>
    <w:rsid w:val="0096614A"/>
    <w:rsid w:val="00C058B2"/>
    <w:rsid w:val="00F862F7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41595"/>
  <w15:chartTrackingRefBased/>
  <w15:docId w15:val="{765E3B1D-318A-4F7A-A811-E222F3E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58B2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C05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058B2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058B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C058B2"/>
  </w:style>
  <w:style w:type="character" w:customStyle="1" w:styleId="AkapitzlistZnak">
    <w:name w:val="Akapit z listą Znak"/>
    <w:aliases w:val="lp1 Znak,L1 Znak,Numerowanie Znak,T_SZ_List Paragraph Znak,Akapit z listą5 Znak,maz_wyliczenie Znak,opis dzialania Znak,K-P_odwolanie Znak,A_wyliczenie Znak,Akapit z listą 1 Znak,CW_Lista Znak,List Paragraph Znak"/>
    <w:link w:val="Akapitzlist"/>
    <w:uiPriority w:val="34"/>
    <w:qFormat/>
    <w:locked/>
    <w:rsid w:val="00C058B2"/>
    <w:rPr>
      <w:rFonts w:ascii="Calibri" w:hAnsi="Calibri" w:cs="Calibri"/>
    </w:rPr>
  </w:style>
  <w:style w:type="paragraph" w:styleId="Akapitzlist">
    <w:name w:val="List Paragraph"/>
    <w:aliases w:val="lp1,L1,Numerowanie,T_SZ_List Paragraph,Akapit z listą5,maz_wyliczenie,opis dzialania,K-P_odwolanie,A_wyliczenie,Akapit z listą 1,CW_Lista,List Paragraph"/>
    <w:basedOn w:val="Normalny"/>
    <w:link w:val="AkapitzlistZnak"/>
    <w:uiPriority w:val="34"/>
    <w:qFormat/>
    <w:rsid w:val="00C058B2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D1237"/>
    <w:rPr>
      <w:rFonts w:ascii="Calibri" w:hAnsi="Calibri" w:cs="Calibri"/>
      <w:sz w:val="20"/>
    </w:rPr>
  </w:style>
  <w:style w:type="paragraph" w:styleId="Bezodstpw">
    <w:name w:val="No Spacing"/>
    <w:link w:val="BezodstpwZnak"/>
    <w:uiPriority w:val="1"/>
    <w:qFormat/>
    <w:rsid w:val="00FD1237"/>
    <w:pPr>
      <w:spacing w:after="0" w:line="240" w:lineRule="auto"/>
    </w:pPr>
    <w:rPr>
      <w:rFonts w:ascii="Calibri" w:hAnsi="Calibri" w:cs="Calibri"/>
      <w:sz w:val="20"/>
    </w:rPr>
  </w:style>
  <w:style w:type="character" w:styleId="Pogrubienie">
    <w:name w:val="Strong"/>
    <w:basedOn w:val="Domylnaczcionkaakapitu"/>
    <w:uiPriority w:val="22"/>
    <w:qFormat/>
    <w:rsid w:val="00FD1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2583</Characters>
  <Application>Microsoft Office Word</Application>
  <DocSecurity>0</DocSecurity>
  <Lines>21</Lines>
  <Paragraphs>6</Paragraphs>
  <ScaleCrop>false</ScaleCrop>
  <Company>NCBR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</dc:creator>
  <cp:keywords/>
  <dc:description/>
  <cp:lastModifiedBy>Karolina Łukasik</cp:lastModifiedBy>
  <cp:revision>2</cp:revision>
  <dcterms:created xsi:type="dcterms:W3CDTF">2023-03-29T07:54:00Z</dcterms:created>
  <dcterms:modified xsi:type="dcterms:W3CDTF">2023-03-29T07:54:00Z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2023-03-29T07:54:18Z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fe8c15f3-657a-43d1-9af1-88739e259574</vt:lpwstr>
  </property>
  <property fmtid="{D5CDD505-2E9C-101B-9397-08002B2CF9AE}" pid="8" name="MSIP_Label_46723740-be9a-4fd0-bd11-8f09a2f8d61a_ContentBits">
    <vt:lpwstr>2</vt:lpwstr>
  </property>
</Properties>
</file>