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733DE" w14:textId="77777777" w:rsidR="002C5D0A" w:rsidRDefault="00D7229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</w:p>
    <w:p w14:paraId="585DABB5" w14:textId="77777777" w:rsidR="00D72296" w:rsidRPr="00D72296" w:rsidRDefault="00D72296" w:rsidP="00D72296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D72296">
        <w:rPr>
          <w:rFonts w:ascii="Verdana" w:hAnsi="Verdana"/>
          <w:b/>
          <w:sz w:val="20"/>
          <w:szCs w:val="20"/>
        </w:rPr>
        <w:t>Przedmiot zamówienia</w:t>
      </w:r>
    </w:p>
    <w:p w14:paraId="04A019F3" w14:textId="68EBB113" w:rsidR="00D72296" w:rsidRDefault="00D72296" w:rsidP="00BB0083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Wykonanie przeglądu ekologicznego odcinka drogi krajowej nr 78 w miejscowości Piaski </w:t>
      </w:r>
      <w:r w:rsidR="00BB0083">
        <w:rPr>
          <w:rFonts w:ascii="Verdana" w:hAnsi="Verdana"/>
          <w:sz w:val="20"/>
          <w:szCs w:val="20"/>
        </w:rPr>
        <w:t>w punktach</w:t>
      </w:r>
      <w:r>
        <w:rPr>
          <w:rFonts w:ascii="Verdana" w:hAnsi="Verdana"/>
          <w:sz w:val="20"/>
          <w:szCs w:val="20"/>
        </w:rPr>
        <w:t xml:space="preserve"> </w:t>
      </w:r>
      <w:r w:rsidR="005E129C">
        <w:rPr>
          <w:rFonts w:ascii="Verdana" w:hAnsi="Verdana"/>
          <w:sz w:val="20"/>
          <w:szCs w:val="20"/>
        </w:rPr>
        <w:t>wskazany</w:t>
      </w:r>
      <w:r w:rsidR="00BB0083">
        <w:rPr>
          <w:rFonts w:ascii="Verdana" w:hAnsi="Verdana"/>
          <w:sz w:val="20"/>
          <w:szCs w:val="20"/>
        </w:rPr>
        <w:t>ch</w:t>
      </w:r>
      <w:r w:rsidR="005E129C">
        <w:rPr>
          <w:rFonts w:ascii="Verdana" w:hAnsi="Verdana"/>
          <w:sz w:val="20"/>
          <w:szCs w:val="20"/>
        </w:rPr>
        <w:t xml:space="preserve"> </w:t>
      </w:r>
      <w:r w:rsidR="00BB0083">
        <w:rPr>
          <w:rFonts w:ascii="Verdana" w:hAnsi="Verdana"/>
          <w:sz w:val="20"/>
          <w:szCs w:val="20"/>
        </w:rPr>
        <w:t>w Postanowieniu Starosty Jędrzejowskiego z dnia 11.03.2022r.</w:t>
      </w:r>
      <w:r w:rsidR="00F51944">
        <w:rPr>
          <w:rFonts w:ascii="Verdana" w:hAnsi="Verdana"/>
          <w:sz w:val="20"/>
          <w:szCs w:val="20"/>
        </w:rPr>
        <w:t xml:space="preserve"> Pomiary należy wykonać w 7 punktach pomiarowych: PP1 – Piaski 54 lub 56, PP2 – Piaski 55 lub Piaski 57, PP3 – Piaski 68, PP4-PP7 </w:t>
      </w:r>
      <w:r w:rsidR="006D3D6F">
        <w:rPr>
          <w:rFonts w:ascii="Verdana" w:hAnsi="Verdana"/>
          <w:sz w:val="20"/>
          <w:szCs w:val="20"/>
        </w:rPr>
        <w:t xml:space="preserve">zlokalizować dowolnie </w:t>
      </w:r>
      <w:r w:rsidR="00F51944">
        <w:rPr>
          <w:rFonts w:ascii="Verdana" w:hAnsi="Verdana"/>
          <w:sz w:val="20"/>
          <w:szCs w:val="20"/>
        </w:rPr>
        <w:t xml:space="preserve">na pozostałej długości drogi krajowej w </w:t>
      </w:r>
      <w:proofErr w:type="spellStart"/>
      <w:r w:rsidR="00F51944">
        <w:rPr>
          <w:rFonts w:ascii="Verdana" w:hAnsi="Verdana"/>
          <w:sz w:val="20"/>
          <w:szCs w:val="20"/>
        </w:rPr>
        <w:t>msc</w:t>
      </w:r>
      <w:proofErr w:type="spellEnd"/>
      <w:r w:rsidR="00F51944">
        <w:rPr>
          <w:rFonts w:ascii="Verdana" w:hAnsi="Verdana"/>
          <w:sz w:val="20"/>
          <w:szCs w:val="20"/>
        </w:rPr>
        <w:t>. Piaski</w:t>
      </w:r>
      <w:r w:rsidR="006D3D6F">
        <w:rPr>
          <w:rFonts w:ascii="Verdana" w:hAnsi="Verdana"/>
          <w:sz w:val="20"/>
          <w:szCs w:val="20"/>
        </w:rPr>
        <w:t>.</w:t>
      </w:r>
    </w:p>
    <w:p w14:paraId="0D101FE0" w14:textId="77777777" w:rsidR="00D72296" w:rsidRPr="00D72296" w:rsidRDefault="00D72296" w:rsidP="00D7229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Podstawa zamówienia</w:t>
      </w:r>
    </w:p>
    <w:p w14:paraId="61190E45" w14:textId="0D426F7E" w:rsidR="00D72296" w:rsidRDefault="00D72296" w:rsidP="00BB0083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Decyzja Starosty Jędrzejowskiego</w:t>
      </w:r>
      <w:r w:rsidR="00AA731F">
        <w:rPr>
          <w:rFonts w:ascii="Verdana" w:hAnsi="Verdana"/>
          <w:sz w:val="20"/>
          <w:szCs w:val="20"/>
        </w:rPr>
        <w:t xml:space="preserve"> z dnia </w:t>
      </w:r>
      <w:r w:rsidR="0071618F">
        <w:rPr>
          <w:rFonts w:ascii="Verdana" w:hAnsi="Verdana"/>
          <w:sz w:val="20"/>
          <w:szCs w:val="20"/>
        </w:rPr>
        <w:t>21.05.2021r</w:t>
      </w:r>
      <w:r>
        <w:rPr>
          <w:rFonts w:ascii="Verdana" w:hAnsi="Verdana"/>
          <w:sz w:val="20"/>
          <w:szCs w:val="20"/>
        </w:rPr>
        <w:t xml:space="preserve"> znak: OŚRL.604.50.2021</w:t>
      </w:r>
      <w:r w:rsidR="005943E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zobowiązującą do sporządzenia przeglądu ekologicznego w związku</w:t>
      </w:r>
      <w:r w:rsidR="00A4725A">
        <w:rPr>
          <w:rFonts w:ascii="Verdana" w:hAnsi="Verdana"/>
          <w:sz w:val="20"/>
          <w:szCs w:val="20"/>
        </w:rPr>
        <w:t xml:space="preserve"> możliwością</w:t>
      </w:r>
      <w:r w:rsidR="00BC21AE">
        <w:rPr>
          <w:rFonts w:ascii="Verdana" w:hAnsi="Verdana"/>
          <w:sz w:val="20"/>
          <w:szCs w:val="20"/>
        </w:rPr>
        <w:t xml:space="preserve"> negatywnego oddziaływania na środowisko związanego z przekroczeniem dopuszczalnych norm hałasu z drogi krajowej nr 78 na miejscowość Piaski, gmina Jędrzejów</w:t>
      </w:r>
      <w:r w:rsidR="005943EA">
        <w:rPr>
          <w:rFonts w:ascii="Verdana" w:hAnsi="Verdana"/>
          <w:sz w:val="20"/>
          <w:szCs w:val="20"/>
        </w:rPr>
        <w:t xml:space="preserve"> oraz Decyzja Starosty Jędrzejowskiego z dnia </w:t>
      </w:r>
      <w:r w:rsidR="00BB0083">
        <w:rPr>
          <w:rFonts w:ascii="Verdana" w:hAnsi="Verdana"/>
          <w:sz w:val="20"/>
          <w:szCs w:val="20"/>
        </w:rPr>
        <w:t>25.03.2022r znak: OŚRL.604.50.2021</w:t>
      </w:r>
    </w:p>
    <w:p w14:paraId="19456448" w14:textId="77777777" w:rsidR="00BC21AE" w:rsidRDefault="00BC21AE" w:rsidP="00BC21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C21AE">
        <w:rPr>
          <w:rFonts w:ascii="Verdana" w:hAnsi="Verdana"/>
          <w:b/>
          <w:sz w:val="20"/>
          <w:szCs w:val="20"/>
        </w:rPr>
        <w:t>Termin wykonania przedmiotu zamówienia</w:t>
      </w:r>
    </w:p>
    <w:p w14:paraId="1624D143" w14:textId="77777777" w:rsidR="00BC21AE" w:rsidRDefault="00BC21AE" w:rsidP="00BC21AE">
      <w:pPr>
        <w:spacing w:line="360" w:lineRule="auto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wykonać i dostarczyć Zamawiającemu Przegląd ekologiczny w terminie do </w:t>
      </w:r>
      <w:r w:rsidRPr="00BC21AE">
        <w:rPr>
          <w:rFonts w:ascii="Verdana" w:hAnsi="Verdana"/>
          <w:b/>
          <w:sz w:val="20"/>
          <w:szCs w:val="20"/>
        </w:rPr>
        <w:t>15.0</w:t>
      </w:r>
      <w:r w:rsidR="009A7F76">
        <w:rPr>
          <w:rFonts w:ascii="Verdana" w:hAnsi="Verdana"/>
          <w:b/>
          <w:sz w:val="20"/>
          <w:szCs w:val="20"/>
        </w:rPr>
        <w:t>7</w:t>
      </w:r>
      <w:r w:rsidRPr="00BC21AE">
        <w:rPr>
          <w:rFonts w:ascii="Verdana" w:hAnsi="Verdana"/>
          <w:b/>
          <w:sz w:val="20"/>
          <w:szCs w:val="20"/>
        </w:rPr>
        <w:t>.2022r.</w:t>
      </w:r>
    </w:p>
    <w:p w14:paraId="1D7CA62C" w14:textId="77777777" w:rsidR="00BC21AE" w:rsidRDefault="00BC21AE" w:rsidP="00BC21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Cel zamówienia</w:t>
      </w:r>
    </w:p>
    <w:p w14:paraId="51FFAD9D" w14:textId="77777777" w:rsidR="00BC21AE" w:rsidRDefault="00C10962" w:rsidP="00BC21AE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Celem zamówienia jest wykonanie przeglądu ekologicznego dla odcinku drogi krajowej nr 78 w miejscowości Piaski, w celu określenia rzeczywistego oddziaływania akustycznego drogi, a w przypadku wystąpienia przekroczenia dopuszczalnych norm hałasu, określenie działań zapobiegawczych ograniczających niekorzystny wpływ na środowisko.</w:t>
      </w:r>
    </w:p>
    <w:p w14:paraId="58B452C0" w14:textId="77777777" w:rsidR="00C10962" w:rsidRDefault="00C10962" w:rsidP="00BC21AE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Przegląd ekologiczny powinien odnosić się jedynie do stanu istniejącego i stanowić ocenę tego stanu bez wykonywania prognoz oddziaływania.</w:t>
      </w:r>
    </w:p>
    <w:p w14:paraId="18D76D1D" w14:textId="77777777" w:rsidR="00C10962" w:rsidRDefault="00C10962" w:rsidP="00C1096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C10962">
        <w:rPr>
          <w:rFonts w:ascii="Verdana" w:hAnsi="Verdana"/>
          <w:b/>
          <w:sz w:val="20"/>
          <w:szCs w:val="20"/>
        </w:rPr>
        <w:t>Wymagania dotyczące wykonania opracowania</w:t>
      </w:r>
    </w:p>
    <w:p w14:paraId="1B81B174" w14:textId="77777777" w:rsidR="003B1CBB" w:rsidRPr="003B1CBB" w:rsidRDefault="003B1CBB" w:rsidP="003B1C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</w:rPr>
      </w:pPr>
    </w:p>
    <w:p w14:paraId="5981604B" w14:textId="77777777" w:rsidR="003B1CBB" w:rsidRPr="003B1CBB" w:rsidRDefault="003B1CBB" w:rsidP="003B1C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</w:rPr>
      </w:pPr>
    </w:p>
    <w:p w14:paraId="5357FD14" w14:textId="77777777" w:rsidR="003B1CBB" w:rsidRPr="003B1CBB" w:rsidRDefault="003B1CBB" w:rsidP="003B1C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</w:rPr>
      </w:pPr>
    </w:p>
    <w:p w14:paraId="7194CE51" w14:textId="77777777" w:rsidR="003B1CBB" w:rsidRPr="003B1CBB" w:rsidRDefault="003B1CBB" w:rsidP="003B1C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</w:rPr>
      </w:pPr>
    </w:p>
    <w:p w14:paraId="74BBE266" w14:textId="77777777" w:rsidR="003B1CBB" w:rsidRPr="003B1CBB" w:rsidRDefault="003B1CBB" w:rsidP="003B1CB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vanish/>
          <w:sz w:val="20"/>
          <w:szCs w:val="20"/>
        </w:rPr>
      </w:pPr>
    </w:p>
    <w:p w14:paraId="66E94F53" w14:textId="77777777" w:rsidR="00C10962" w:rsidRPr="00F26AD2" w:rsidRDefault="003B1CBB" w:rsidP="003B1CBB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Pr="00F26AD2">
        <w:rPr>
          <w:rFonts w:ascii="Verdana" w:hAnsi="Verdana"/>
          <w:sz w:val="20"/>
          <w:szCs w:val="20"/>
        </w:rPr>
        <w:t>zakres przeglądu ekologicznego:</w:t>
      </w:r>
    </w:p>
    <w:p w14:paraId="1F950F20" w14:textId="77777777" w:rsidR="003B1CBB" w:rsidRPr="00BB0083" w:rsidRDefault="003B1CBB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Opis obejmujący:</w:t>
      </w:r>
    </w:p>
    <w:p w14:paraId="34720EA6" w14:textId="77777777" w:rsidR="003B1CBB" w:rsidRPr="00BB0083" w:rsidRDefault="003B1CBB" w:rsidP="003B1C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Rodzaj, wielkość i usytuowanie odcinka drogi objętego przeglądem wraz z informacją o jego stanie technicznym;</w:t>
      </w:r>
    </w:p>
    <w:p w14:paraId="16A8CFD9" w14:textId="77777777" w:rsidR="003B1CBB" w:rsidRPr="00BB0083" w:rsidRDefault="003B1CBB" w:rsidP="003B1C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Powierzchnię zajmowanego terenu lub obiektu budowlanego;</w:t>
      </w:r>
    </w:p>
    <w:p w14:paraId="653A6DA1" w14:textId="77777777" w:rsidR="003B1CBB" w:rsidRPr="00BB0083" w:rsidRDefault="003B1CBB" w:rsidP="003B1C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Rodzaj technologii;</w:t>
      </w:r>
    </w:p>
    <w:p w14:paraId="0D8CA35E" w14:textId="77777777" w:rsidR="003B1CBB" w:rsidRPr="00BB0083" w:rsidRDefault="003B1CBB" w:rsidP="003B1C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Istniejące w sąsiedztwie lub bezpośrednim zasięgu oddziaływania odcinka drogi obiekty mieszkalne i użyteczności publicznej;</w:t>
      </w:r>
    </w:p>
    <w:p w14:paraId="6763F382" w14:textId="77777777" w:rsidR="003B1CBB" w:rsidRPr="00BB0083" w:rsidRDefault="003B1CBB" w:rsidP="003B1C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lastRenderedPageBreak/>
        <w:t>Istniejące w sąsiedztwie lub bezpośrednim zasięgu oddziaływania odcinka drogi zabytki chronione na podstawie przepisów o ochronie zabytków i opiece nad zabytkami;</w:t>
      </w:r>
    </w:p>
    <w:p w14:paraId="0081C26F" w14:textId="77777777" w:rsidR="003B1CBB" w:rsidRPr="00BB0083" w:rsidRDefault="003B1CBB" w:rsidP="003B1CB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Istniejące w sąsiedztwie lub bezpośrednim zasięgu oddziaływania odcinka drogi obiekty i obszary poddane ochronie na podstawie przepisów ustawy o ochronie przyrody, ustawy o lasach, ustawy Prawo wodne oraz przepisów ustawy o uzdrowiska i lecznictwie uzdrowiskowym;</w:t>
      </w:r>
    </w:p>
    <w:p w14:paraId="0D0CC7A3" w14:textId="77777777" w:rsidR="003B1CBB" w:rsidRPr="00BB0083" w:rsidRDefault="003B1CBB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Określenie oddziaływania na środowisko odcinka drogi w przypadku wystąpienia poważnej awarii spowodowanej zdarzeniem drogowym;</w:t>
      </w:r>
    </w:p>
    <w:p w14:paraId="3E536B3E" w14:textId="77777777" w:rsidR="003B1CBB" w:rsidRPr="00BB0083" w:rsidRDefault="003B1CBB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Opis działań mających na celu zapobieganie i ograniczanie oddziaływania na środowisko;</w:t>
      </w:r>
    </w:p>
    <w:p w14:paraId="21460341" w14:textId="77777777" w:rsidR="003B1CBB" w:rsidRPr="00BB0083" w:rsidRDefault="003B1CBB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Porównanie wykorzystywanej technologii z technologią spełniającą wymagania, o których mowa w art. 143</w:t>
      </w:r>
      <w:r w:rsidR="00F26AD2" w:rsidRPr="00BB0083">
        <w:rPr>
          <w:rFonts w:ascii="Verdana" w:hAnsi="Verdana"/>
          <w:sz w:val="20"/>
          <w:szCs w:val="20"/>
        </w:rPr>
        <w:t xml:space="preserve"> ustawy z dnia 27 kwietnia 2001r. Prawo ochrony środowiska;</w:t>
      </w:r>
    </w:p>
    <w:p w14:paraId="15F7889E" w14:textId="77777777" w:rsidR="00F26AD2" w:rsidRPr="00BB0083" w:rsidRDefault="00F26AD2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Wskazanie, czy dla drogi objętej przeglądem konieczne jest ustanowienie obszaru ograniczonego użytkowania, określenie granic takiego obszaru, ograniczeń w zakresie przeznaczenia terenu, wymagań technicznych dotyczących obiektów budowlanych i sposobu korzystania z nich;</w:t>
      </w:r>
    </w:p>
    <w:p w14:paraId="5440CB1F" w14:textId="77777777" w:rsidR="00F26AD2" w:rsidRPr="00BB0083" w:rsidRDefault="00F26AD2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Zwięzłe streszczenie w języku niespecjalistycznym informacji zawartych w przeglądzie;</w:t>
      </w:r>
    </w:p>
    <w:p w14:paraId="54BD472B" w14:textId="77777777" w:rsidR="00F26AD2" w:rsidRPr="00BB0083" w:rsidRDefault="00F26AD2" w:rsidP="003B1CB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B0083">
        <w:rPr>
          <w:rFonts w:ascii="Verdana" w:hAnsi="Verdana"/>
          <w:sz w:val="20"/>
          <w:szCs w:val="20"/>
        </w:rPr>
        <w:t>Nazwisko osoby lub osób sporządzających przegląd.</w:t>
      </w:r>
    </w:p>
    <w:p w14:paraId="7C600D77" w14:textId="77777777" w:rsidR="003E64C0" w:rsidRDefault="003E64C0" w:rsidP="003E64C0">
      <w:pPr>
        <w:pStyle w:val="Akapitzlist"/>
        <w:spacing w:line="360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0BF18E10" w14:textId="77777777" w:rsidR="003E64C0" w:rsidRDefault="00F26AD2" w:rsidP="00F26AD2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432CAA">
        <w:rPr>
          <w:rFonts w:ascii="Verdana" w:eastAsia="TimesNewRoman" w:hAnsi="Verdana"/>
          <w:sz w:val="20"/>
          <w:szCs w:val="20"/>
        </w:rPr>
        <w:t xml:space="preserve"> </w:t>
      </w:r>
      <w:r w:rsidR="003E64C0">
        <w:rPr>
          <w:rFonts w:ascii="Verdana" w:eastAsia="TimesNewRoman" w:hAnsi="Verdana"/>
          <w:sz w:val="20"/>
          <w:szCs w:val="20"/>
        </w:rPr>
        <w:t>Ponadto wymaga się aby przegląd zawierał również:</w:t>
      </w:r>
    </w:p>
    <w:p w14:paraId="4CE3AACB" w14:textId="77777777" w:rsidR="003E64C0" w:rsidRDefault="003E64C0" w:rsidP="003E64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Przedstawienie metod wykorzystanych do wykonania pomiarów i oceny poziomu hałasu;</w:t>
      </w:r>
    </w:p>
    <w:p w14:paraId="551C0350" w14:textId="59900654" w:rsidR="00FB5DAA" w:rsidRPr="00FB5DAA" w:rsidRDefault="003E64C0" w:rsidP="00FB5DA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Dane i wyniki gr</w:t>
      </w:r>
      <w:r w:rsidR="008B4880">
        <w:rPr>
          <w:rFonts w:ascii="Verdana" w:eastAsia="TimesNewRoman" w:hAnsi="Verdana"/>
          <w:sz w:val="20"/>
          <w:szCs w:val="20"/>
        </w:rPr>
        <w:t>omadzone w ramach sporządzenia p</w:t>
      </w:r>
      <w:r>
        <w:rPr>
          <w:rFonts w:ascii="Verdana" w:eastAsia="TimesNewRoman" w:hAnsi="Verdana"/>
          <w:sz w:val="20"/>
          <w:szCs w:val="20"/>
        </w:rPr>
        <w:t>rzeglądu ekologicznego. Dane będą przedstawione w protokołach pomiarowych oraz sprawozd</w:t>
      </w:r>
      <w:r w:rsidR="00FB5DAA">
        <w:rPr>
          <w:rFonts w:ascii="Verdana" w:eastAsia="TimesNewRoman" w:hAnsi="Verdana"/>
          <w:sz w:val="20"/>
          <w:szCs w:val="20"/>
        </w:rPr>
        <w:t xml:space="preserve">aniach opracowanych zgodnie z Rozporządzeniem Ministra Środowiska z dnia 16 czerwca </w:t>
      </w:r>
      <w:r w:rsidR="008B4880">
        <w:rPr>
          <w:rFonts w:ascii="Verdana" w:eastAsia="TimesNewRoman" w:hAnsi="Verdana"/>
          <w:sz w:val="20"/>
          <w:szCs w:val="20"/>
        </w:rPr>
        <w:t xml:space="preserve">2011r. </w:t>
      </w:r>
      <w:r w:rsidR="00FB5DAA" w:rsidRPr="00FB5DAA">
        <w:rPr>
          <w:rFonts w:ascii="Verdana" w:eastAsia="TimesNewRoman" w:hAnsi="Verdana"/>
          <w:sz w:val="20"/>
          <w:szCs w:val="20"/>
        </w:rPr>
        <w:t xml:space="preserve">(Dz.U. z 2011r. Nr 140 poz. 824) </w:t>
      </w:r>
      <w:r w:rsidR="00FB5DAA" w:rsidRPr="008B4880">
        <w:rPr>
          <w:rFonts w:ascii="Verdana" w:eastAsia="TimesNewRoman" w:hAnsi="Verdana"/>
          <w:i/>
          <w:sz w:val="20"/>
          <w:szCs w:val="20"/>
        </w:rPr>
        <w:t>w sprawie wymagań w zakresie prowadzenia pomiarów poziomów substancji lub energii w środowisku przez zarządzającego drogą, linią kolejową, linią tramwajową, lotniskiem, portem</w:t>
      </w:r>
      <w:r w:rsidR="00FB5DAA" w:rsidRPr="00FB5DAA">
        <w:rPr>
          <w:rFonts w:ascii="Verdana" w:eastAsia="TimesNewRoman" w:hAnsi="Verdana"/>
          <w:sz w:val="20"/>
          <w:szCs w:val="20"/>
        </w:rPr>
        <w:t xml:space="preserve"> i dołączone do opracowania</w:t>
      </w:r>
      <w:r w:rsidR="00FB5DAA">
        <w:rPr>
          <w:rFonts w:ascii="Verdana" w:eastAsia="TimesNewRoman" w:hAnsi="Verdana"/>
          <w:sz w:val="20"/>
          <w:szCs w:val="20"/>
        </w:rPr>
        <w:t>;</w:t>
      </w:r>
    </w:p>
    <w:p w14:paraId="2EB7FE89" w14:textId="77777777" w:rsidR="003E64C0" w:rsidRDefault="00FB5DAA" w:rsidP="003E64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Zestawienie lokalizacji punktów pomiarowych z uwzględnieniem współrzędnych geograficznych punktu oraz lokalizacji względem </w:t>
      </w:r>
      <w:proofErr w:type="spellStart"/>
      <w:r>
        <w:rPr>
          <w:rFonts w:ascii="Verdana" w:eastAsia="TimesNewRoman" w:hAnsi="Verdana"/>
          <w:sz w:val="20"/>
          <w:szCs w:val="20"/>
        </w:rPr>
        <w:t>kilometraża</w:t>
      </w:r>
      <w:proofErr w:type="spellEnd"/>
      <w:r>
        <w:rPr>
          <w:rFonts w:ascii="Verdana" w:eastAsia="TimesNewRoman" w:hAnsi="Verdana"/>
          <w:sz w:val="20"/>
          <w:szCs w:val="20"/>
        </w:rPr>
        <w:t xml:space="preserve">  i strony drogi;</w:t>
      </w:r>
    </w:p>
    <w:p w14:paraId="63ACABE1" w14:textId="6103C032" w:rsidR="00FB5DAA" w:rsidRDefault="00FB5DAA" w:rsidP="003E64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Dokumentację fotograficzną </w:t>
      </w:r>
      <w:r w:rsidR="008B4880">
        <w:rPr>
          <w:rFonts w:ascii="Verdana" w:eastAsia="TimesNewRoman" w:hAnsi="Verdana"/>
          <w:sz w:val="20"/>
          <w:szCs w:val="20"/>
        </w:rPr>
        <w:t>wykonaną podczas</w:t>
      </w:r>
      <w:r>
        <w:rPr>
          <w:rFonts w:ascii="Verdana" w:eastAsia="TimesNewRoman" w:hAnsi="Verdana"/>
          <w:sz w:val="20"/>
          <w:szCs w:val="20"/>
        </w:rPr>
        <w:t xml:space="preserve"> </w:t>
      </w:r>
      <w:r w:rsidR="008B4880">
        <w:rPr>
          <w:rFonts w:ascii="Verdana" w:eastAsia="TimesNewRoman" w:hAnsi="Verdana"/>
          <w:sz w:val="20"/>
          <w:szCs w:val="20"/>
        </w:rPr>
        <w:t>przeprowadzania</w:t>
      </w:r>
      <w:r>
        <w:rPr>
          <w:rFonts w:ascii="Verdana" w:eastAsia="TimesNewRoman" w:hAnsi="Verdana"/>
          <w:sz w:val="20"/>
          <w:szCs w:val="20"/>
        </w:rPr>
        <w:t xml:space="preserve"> pomiarów</w:t>
      </w:r>
      <w:r w:rsidR="008B4880">
        <w:rPr>
          <w:rFonts w:ascii="Verdana" w:eastAsia="TimesNewRoman" w:hAnsi="Verdana"/>
          <w:sz w:val="20"/>
          <w:szCs w:val="20"/>
        </w:rPr>
        <w:t xml:space="preserve"> – do wszystkich punktów pomiarowych</w:t>
      </w:r>
      <w:r>
        <w:rPr>
          <w:rFonts w:ascii="Verdana" w:eastAsia="TimesNewRoman" w:hAnsi="Verdana"/>
          <w:sz w:val="20"/>
          <w:szCs w:val="20"/>
        </w:rPr>
        <w:t>;</w:t>
      </w:r>
    </w:p>
    <w:p w14:paraId="724AB5F8" w14:textId="77777777" w:rsidR="00FB5DAA" w:rsidRDefault="00FB5DAA" w:rsidP="003E64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lastRenderedPageBreak/>
        <w:t>Określenie wymagań do programu naprawczego w zakresie ograniczenia hałasu w miejscach przekroczeń dopuszczalnych norm, jeżeli badania wykażą przekroczenia standardów, w tym wskazanie kolejności podejmowania działań naprawczych odpowiednio do skali zagrożenia;</w:t>
      </w:r>
    </w:p>
    <w:p w14:paraId="3733E620" w14:textId="044AA268" w:rsidR="00FB5DAA" w:rsidRDefault="00FB5DAA" w:rsidP="003E64C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Wykonanie symulacji hałasu metodami obliczeniowy</w:t>
      </w:r>
      <w:r w:rsidR="005757F5">
        <w:rPr>
          <w:rFonts w:ascii="Verdana" w:eastAsia="TimesNewRoman" w:hAnsi="Verdana"/>
          <w:sz w:val="20"/>
          <w:szCs w:val="20"/>
        </w:rPr>
        <w:t>mi</w:t>
      </w:r>
      <w:r>
        <w:rPr>
          <w:rFonts w:ascii="Verdana" w:eastAsia="TimesNewRoman" w:hAnsi="Verdana"/>
          <w:sz w:val="20"/>
          <w:szCs w:val="20"/>
        </w:rPr>
        <w:t xml:space="preserve"> dla całego odcinka drogi</w:t>
      </w:r>
      <w:r w:rsidR="005757F5">
        <w:rPr>
          <w:rFonts w:ascii="Verdana" w:eastAsia="TimesNewRoman" w:hAnsi="Verdana"/>
          <w:sz w:val="20"/>
          <w:szCs w:val="20"/>
        </w:rPr>
        <w:t xml:space="preserve"> poddanego analizie</w:t>
      </w:r>
      <w:r>
        <w:rPr>
          <w:rFonts w:ascii="Verdana" w:eastAsia="TimesNewRoman" w:hAnsi="Verdana"/>
          <w:sz w:val="20"/>
          <w:szCs w:val="20"/>
        </w:rPr>
        <w:t>.</w:t>
      </w:r>
    </w:p>
    <w:p w14:paraId="5D103D5A" w14:textId="77777777" w:rsidR="00F26AD2" w:rsidRDefault="00F26AD2" w:rsidP="00F26AD2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432CAA">
        <w:rPr>
          <w:rFonts w:ascii="Verdana" w:eastAsia="TimesNewRoman" w:hAnsi="Verdana"/>
          <w:sz w:val="20"/>
          <w:szCs w:val="20"/>
        </w:rPr>
        <w:t>Wykonawca jest odpowiedzialny za wykonanie opracowania zgodnego z aktualnymi przepisami prawa i wytycznymi obowiązującymi w zakresie zagadnień</w:t>
      </w:r>
      <w:r>
        <w:rPr>
          <w:rFonts w:ascii="Verdana" w:eastAsia="TimesNewRoman" w:hAnsi="Verdana"/>
          <w:sz w:val="20"/>
          <w:szCs w:val="20"/>
        </w:rPr>
        <w:t xml:space="preserve"> związanych z </w:t>
      </w:r>
      <w:r w:rsidRPr="00432CAA">
        <w:rPr>
          <w:rFonts w:ascii="Verdana" w:eastAsia="TimesNewRoman" w:hAnsi="Verdana"/>
          <w:sz w:val="20"/>
          <w:szCs w:val="20"/>
        </w:rPr>
        <w:t xml:space="preserve">przedmiotem zamówienia. </w:t>
      </w:r>
      <w:r w:rsidRPr="00F26AD2">
        <w:rPr>
          <w:rFonts w:ascii="Verdana" w:eastAsia="TimesNewRoman" w:hAnsi="Verdana"/>
          <w:sz w:val="20"/>
          <w:szCs w:val="20"/>
        </w:rPr>
        <w:t xml:space="preserve">W przypadku propozycji rozwiązań umożliwiających dotrzymanie norm w środowisku oraz służących ochronie środowiska, należy brać pod uwagę również aspekty ekonomiczne oraz </w:t>
      </w:r>
      <w:r w:rsidRPr="00F26AD2">
        <w:rPr>
          <w:rFonts w:ascii="Verdana" w:eastAsia="TimesNewRoman" w:hAnsi="Verdana"/>
          <w:b/>
          <w:sz w:val="20"/>
          <w:szCs w:val="20"/>
        </w:rPr>
        <w:t>przedstawić proponowane rozwiązania w nie mniej niż 2 wariantach</w:t>
      </w:r>
      <w:r w:rsidRPr="00F26AD2">
        <w:rPr>
          <w:rFonts w:ascii="Verdana" w:eastAsia="TimesNewRoman" w:hAnsi="Verdana"/>
          <w:sz w:val="20"/>
          <w:szCs w:val="20"/>
        </w:rPr>
        <w:t>.</w:t>
      </w:r>
    </w:p>
    <w:p w14:paraId="530E9CD5" w14:textId="5119AA1E" w:rsidR="003E64C0" w:rsidRPr="003E64C0" w:rsidRDefault="003E64C0" w:rsidP="003E64C0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3E64C0">
        <w:rPr>
          <w:rFonts w:ascii="Verdana" w:eastAsia="TimesNewRoman" w:hAnsi="Verdana"/>
          <w:sz w:val="20"/>
          <w:szCs w:val="20"/>
        </w:rPr>
        <w:t xml:space="preserve">Wykonawca udziela </w:t>
      </w:r>
      <w:r w:rsidR="00BB0083">
        <w:rPr>
          <w:rFonts w:ascii="Verdana" w:eastAsia="TimesNewRoman" w:hAnsi="Verdana"/>
          <w:sz w:val="20"/>
          <w:szCs w:val="20"/>
        </w:rPr>
        <w:t>24 miesięcznej</w:t>
      </w:r>
      <w:r w:rsidRPr="003E64C0">
        <w:rPr>
          <w:rFonts w:ascii="Verdana" w:eastAsia="TimesNewRoman" w:hAnsi="Verdana"/>
          <w:sz w:val="20"/>
          <w:szCs w:val="20"/>
        </w:rPr>
        <w:t xml:space="preserve"> gwarancji na </w:t>
      </w:r>
      <w:r>
        <w:rPr>
          <w:rFonts w:ascii="Verdana" w:eastAsia="TimesNewRoman" w:hAnsi="Verdana"/>
          <w:sz w:val="20"/>
          <w:szCs w:val="20"/>
        </w:rPr>
        <w:t>wykonany przegląd ekologiczny</w:t>
      </w:r>
      <w:r w:rsidRPr="003E64C0">
        <w:rPr>
          <w:rFonts w:ascii="Verdana" w:eastAsia="TimesNewRoman" w:hAnsi="Verdana"/>
          <w:sz w:val="20"/>
          <w:szCs w:val="20"/>
        </w:rPr>
        <w:t xml:space="preserve">. Oznacza to, że w przypadku gdy Zamawiający lub organ ochrony środowiska zgłoszą konieczność uzupełnienia lub poprawienia części lub całości opracowania, Wykonawca ma obowiązek wykonać je w ramach gwarancji, we własnym zakresie i na własny koszt. </w:t>
      </w:r>
    </w:p>
    <w:p w14:paraId="72A369DF" w14:textId="3B9ED439" w:rsidR="003E64C0" w:rsidRDefault="003E64C0" w:rsidP="003E64C0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3E64C0">
        <w:rPr>
          <w:rFonts w:ascii="Verdana" w:eastAsia="TimesNewRoman" w:hAnsi="Verdana"/>
          <w:sz w:val="20"/>
          <w:szCs w:val="20"/>
        </w:rPr>
        <w:t>Wykonawca uzyska we własnym zakresie zgodę właścicieli nieruchomości na wejście na prywatne tereny/obejścia przed przystąpieniem do wykonania pomiarów. Wszelkie koszty z tego tytułu pokrywa Wykonawca.</w:t>
      </w:r>
      <w:r w:rsidR="005757F5">
        <w:rPr>
          <w:rFonts w:ascii="Verdana" w:eastAsia="TimesNewRoman" w:hAnsi="Verdana"/>
          <w:sz w:val="20"/>
          <w:szCs w:val="20"/>
        </w:rPr>
        <w:t xml:space="preserve"> Zgody wyrażone na piśmie należy przekazać Zamawiającemu przed </w:t>
      </w:r>
      <w:r w:rsidR="005757F5" w:rsidRPr="003E64C0">
        <w:rPr>
          <w:rFonts w:ascii="Verdana" w:eastAsia="TimesNewRoman" w:hAnsi="Verdana"/>
          <w:sz w:val="20"/>
          <w:szCs w:val="20"/>
        </w:rPr>
        <w:t>przystąpieniem do wykonania pomiarów</w:t>
      </w:r>
      <w:r w:rsidR="005757F5">
        <w:rPr>
          <w:rFonts w:ascii="Verdana" w:eastAsia="TimesNewRoman" w:hAnsi="Verdana"/>
          <w:sz w:val="20"/>
          <w:szCs w:val="20"/>
        </w:rPr>
        <w:t>.</w:t>
      </w:r>
    </w:p>
    <w:p w14:paraId="02218FB2" w14:textId="77777777" w:rsidR="005E129C" w:rsidRPr="00666134" w:rsidRDefault="005E129C" w:rsidP="005E129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 w:rsidRPr="00666134">
        <w:rPr>
          <w:rFonts w:ascii="Verdana" w:eastAsia="TimesNewRoman" w:hAnsi="Verdana"/>
          <w:b/>
          <w:sz w:val="20"/>
          <w:szCs w:val="20"/>
        </w:rPr>
        <w:t>Obowiązki Wykonawcy</w:t>
      </w:r>
    </w:p>
    <w:p w14:paraId="5C92408E" w14:textId="77777777" w:rsidR="005E129C" w:rsidRDefault="005E129C" w:rsidP="005E129C">
      <w:pPr>
        <w:pStyle w:val="Akapitzlist"/>
        <w:spacing w:line="360" w:lineRule="auto"/>
        <w:ind w:left="360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W trakcie realizacji niniejszego zamówienia Wykonawca ma obowiązek m.in.:</w:t>
      </w:r>
    </w:p>
    <w:p w14:paraId="71C37DD3" w14:textId="2D6D4CE9" w:rsidR="005E129C" w:rsidRDefault="00A24FA8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inwentaryzacji </w:t>
      </w:r>
      <w:proofErr w:type="spellStart"/>
      <w:r>
        <w:rPr>
          <w:rFonts w:ascii="Verdana" w:eastAsia="TimesNewRoman" w:hAnsi="Verdana"/>
          <w:sz w:val="20"/>
          <w:szCs w:val="20"/>
        </w:rPr>
        <w:t>kilometraża</w:t>
      </w:r>
      <w:proofErr w:type="spellEnd"/>
      <w:r>
        <w:rPr>
          <w:rFonts w:ascii="Verdana" w:eastAsia="TimesNewRoman" w:hAnsi="Verdana"/>
          <w:sz w:val="20"/>
          <w:szCs w:val="20"/>
        </w:rPr>
        <w:t xml:space="preserve"> drogi zgodnie z oznaczeniami na słupkach </w:t>
      </w:r>
      <w:proofErr w:type="spellStart"/>
      <w:r>
        <w:rPr>
          <w:rFonts w:ascii="Verdana" w:eastAsia="TimesNewRoman" w:hAnsi="Verdana"/>
          <w:sz w:val="20"/>
          <w:szCs w:val="20"/>
        </w:rPr>
        <w:t>pikietażowych</w:t>
      </w:r>
      <w:proofErr w:type="spellEnd"/>
      <w:r>
        <w:rPr>
          <w:rFonts w:ascii="Verdana" w:eastAsia="TimesNewRoman" w:hAnsi="Verdana"/>
          <w:sz w:val="20"/>
          <w:szCs w:val="20"/>
        </w:rPr>
        <w:t>;</w:t>
      </w:r>
    </w:p>
    <w:p w14:paraId="73BEEA41" w14:textId="4C233905" w:rsidR="00A24FA8" w:rsidRDefault="00A24FA8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rzetelnego zebrania i analizy danych dotyczących parametrów techniczno-eksploatacyjnych drogi;</w:t>
      </w:r>
    </w:p>
    <w:p w14:paraId="7E2DC150" w14:textId="777F975A" w:rsidR="00A24FA8" w:rsidRDefault="00A24FA8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identyfikacji i scharakteryzowania </w:t>
      </w:r>
      <w:r w:rsidR="00D75CD7">
        <w:rPr>
          <w:rFonts w:ascii="Verdana" w:eastAsia="TimesNewRoman" w:hAnsi="Verdana"/>
          <w:sz w:val="20"/>
          <w:szCs w:val="20"/>
        </w:rPr>
        <w:t>źródła hałasu;</w:t>
      </w:r>
    </w:p>
    <w:p w14:paraId="3C5E0416" w14:textId="2A651A04" w:rsidR="00D75CD7" w:rsidRDefault="00D75CD7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inwentaryzacji w terenie istniejącej i będącej w trakcie budowy zabudowy wymagającej ochrony akustycznej; dokonanie charakterystyki obszarów podlegających ocenie pod względem akustycznym (podział ze względu na poziomy dopuszczalne hałasu). Analizę istniejącego zagospodarowania terenów w sąsiedztwie przedmiotowego odcinka drogi krajowej należy dokonać </w:t>
      </w:r>
      <w:r w:rsidR="00F16428">
        <w:rPr>
          <w:rFonts w:ascii="Verdana" w:eastAsia="TimesNewRoman" w:hAnsi="Verdana"/>
          <w:sz w:val="20"/>
          <w:szCs w:val="20"/>
        </w:rPr>
        <w:t xml:space="preserve">na podstawie </w:t>
      </w:r>
      <w:r w:rsidR="007C37D1">
        <w:rPr>
          <w:rFonts w:ascii="Verdana" w:eastAsia="TimesNewRoman" w:hAnsi="Verdana"/>
          <w:sz w:val="20"/>
          <w:szCs w:val="20"/>
        </w:rPr>
        <w:t>zapisów prawa miejscowego (MPZP, a w przypadku ich braku zgodnie z art. 115 POŚ należy wystąpić do właściwych organów o kwalifikację terenów). Dla identyfikacji</w:t>
      </w:r>
      <w:r w:rsidR="00FB013A">
        <w:rPr>
          <w:rFonts w:ascii="Verdana" w:eastAsia="TimesNewRoman" w:hAnsi="Verdana"/>
          <w:sz w:val="20"/>
          <w:szCs w:val="20"/>
        </w:rPr>
        <w:t xml:space="preserve"> terenów o ustalonych standardach, załączyć potwierdzony przez właściwy organ wypis i </w:t>
      </w:r>
      <w:proofErr w:type="spellStart"/>
      <w:r w:rsidR="00FB013A">
        <w:rPr>
          <w:rFonts w:ascii="Verdana" w:eastAsia="TimesNewRoman" w:hAnsi="Verdana"/>
          <w:sz w:val="20"/>
          <w:szCs w:val="20"/>
        </w:rPr>
        <w:t>wyrys</w:t>
      </w:r>
      <w:proofErr w:type="spellEnd"/>
      <w:r w:rsidR="00FB013A">
        <w:rPr>
          <w:rFonts w:ascii="Verdana" w:eastAsia="TimesNewRoman" w:hAnsi="Verdana"/>
          <w:sz w:val="20"/>
          <w:szCs w:val="20"/>
        </w:rPr>
        <w:t xml:space="preserve"> z MPZP lub opinie z art. 115 POŚ;</w:t>
      </w:r>
    </w:p>
    <w:p w14:paraId="7DCF9ABA" w14:textId="13CEACAC" w:rsidR="00FB013A" w:rsidRDefault="00FB013A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lastRenderedPageBreak/>
        <w:t>wykonanie pomiarów hałasu wraz z pomiarami towarzyszącymi;</w:t>
      </w:r>
    </w:p>
    <w:p w14:paraId="206FD080" w14:textId="3D2B6B86" w:rsidR="00FB013A" w:rsidRDefault="00FB013A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okreś</w:t>
      </w:r>
      <w:r w:rsidR="00E15D68">
        <w:rPr>
          <w:rFonts w:ascii="Verdana" w:eastAsia="TimesNewRoman" w:hAnsi="Verdana"/>
          <w:sz w:val="20"/>
          <w:szCs w:val="20"/>
        </w:rPr>
        <w:t xml:space="preserve">lenia </w:t>
      </w:r>
      <w:r w:rsidR="0016577F">
        <w:rPr>
          <w:rFonts w:ascii="Verdana" w:eastAsia="TimesNewRoman" w:hAnsi="Verdana"/>
          <w:sz w:val="20"/>
          <w:szCs w:val="20"/>
        </w:rPr>
        <w:t>zasięgów</w:t>
      </w:r>
      <w:r w:rsidR="00E15D68">
        <w:rPr>
          <w:rFonts w:ascii="Verdana" w:eastAsia="TimesNewRoman" w:hAnsi="Verdana"/>
          <w:sz w:val="20"/>
          <w:szCs w:val="20"/>
        </w:rPr>
        <w:t xml:space="preserve"> ponadnormatywnego oddziaływania hałasu w stanie istniejącym i po ewentualnym zastosowaniu dodatkowych zabezpieczeń w ramach programu naprawczego na </w:t>
      </w:r>
      <w:proofErr w:type="spellStart"/>
      <w:r w:rsidR="00E15D68">
        <w:rPr>
          <w:rFonts w:ascii="Verdana" w:eastAsia="TimesNewRoman" w:hAnsi="Verdana"/>
          <w:sz w:val="20"/>
          <w:szCs w:val="20"/>
        </w:rPr>
        <w:t>ortofotomapach</w:t>
      </w:r>
      <w:proofErr w:type="spellEnd"/>
      <w:r w:rsidR="00E15D68">
        <w:rPr>
          <w:rFonts w:ascii="Verdana" w:eastAsia="TimesNewRoman" w:hAnsi="Verdana"/>
          <w:sz w:val="20"/>
          <w:szCs w:val="20"/>
        </w:rPr>
        <w:t xml:space="preserve"> w oparciu o numeryczny model terenu 3d (</w:t>
      </w:r>
      <w:proofErr w:type="spellStart"/>
      <w:r w:rsidR="00E15D68">
        <w:rPr>
          <w:rFonts w:ascii="Verdana" w:eastAsia="TimesNewRoman" w:hAnsi="Verdana"/>
          <w:sz w:val="20"/>
          <w:szCs w:val="20"/>
        </w:rPr>
        <w:t>wektoryzacja</w:t>
      </w:r>
      <w:proofErr w:type="spellEnd"/>
      <w:r w:rsidR="00E15D68">
        <w:rPr>
          <w:rFonts w:ascii="Verdana" w:eastAsia="TimesNewRoman" w:hAnsi="Verdana"/>
          <w:sz w:val="20"/>
          <w:szCs w:val="20"/>
        </w:rPr>
        <w:t xml:space="preserve"> terenu x,</w:t>
      </w:r>
      <w:r w:rsidR="00F40704">
        <w:rPr>
          <w:rFonts w:ascii="Verdana" w:eastAsia="TimesNewRoman" w:hAnsi="Verdana"/>
          <w:sz w:val="20"/>
          <w:szCs w:val="20"/>
        </w:rPr>
        <w:t xml:space="preserve"> </w:t>
      </w:r>
      <w:r w:rsidR="00E15D68">
        <w:rPr>
          <w:rFonts w:ascii="Verdana" w:eastAsia="TimesNewRoman" w:hAnsi="Verdana"/>
          <w:sz w:val="20"/>
          <w:szCs w:val="20"/>
        </w:rPr>
        <w:t>y,</w:t>
      </w:r>
      <w:r w:rsidR="00F40704">
        <w:rPr>
          <w:rFonts w:ascii="Verdana" w:eastAsia="TimesNewRoman" w:hAnsi="Verdana"/>
          <w:sz w:val="20"/>
          <w:szCs w:val="20"/>
        </w:rPr>
        <w:t xml:space="preserve"> </w:t>
      </w:r>
      <w:r w:rsidR="00E15D68">
        <w:rPr>
          <w:rFonts w:ascii="Verdana" w:eastAsia="TimesNewRoman" w:hAnsi="Verdana"/>
          <w:sz w:val="20"/>
          <w:szCs w:val="20"/>
        </w:rPr>
        <w:t xml:space="preserve">z) – wykreślenie (z uwzględnieniem sytuacji wysokościowej) izofon charakteryzujących odpowiednio dopuszczalne poziomy hałasu określone w Rozporządzeniu Ministra Środowiska z dnia 14 czerwca 2007r. </w:t>
      </w:r>
      <w:r w:rsidR="00E15D68" w:rsidRPr="00E15D68">
        <w:rPr>
          <w:rFonts w:ascii="Verdana" w:eastAsia="TimesNewRoman" w:hAnsi="Verdana"/>
          <w:sz w:val="20"/>
          <w:szCs w:val="20"/>
        </w:rPr>
        <w:t>w sprawie dopuszczalnych poziomów hałasu w środowisku (Dz.U.2014 poz. 112)</w:t>
      </w:r>
      <w:r w:rsidR="00E15D68">
        <w:rPr>
          <w:rFonts w:ascii="Verdana" w:eastAsia="TimesNewRoman" w:hAnsi="Verdana"/>
          <w:sz w:val="20"/>
          <w:szCs w:val="20"/>
        </w:rPr>
        <w:t>. Skala mapy 1:5000 lub dokładniejsza, odpowiadająca szczegółowości analizowanych zagadnień oraz umożliwiająca kompleksowe przedstawienie przeprowadzonych analiz oddziaływania przedsięwzięcia na środowisko. Na</w:t>
      </w:r>
      <w:r w:rsidR="00DF40B2">
        <w:rPr>
          <w:rFonts w:ascii="Verdana" w:eastAsia="TimesNewRoman" w:hAnsi="Verdana"/>
          <w:sz w:val="20"/>
          <w:szCs w:val="20"/>
        </w:rPr>
        <w:t xml:space="preserve"> mapach hałasu należy również zaznaczyć lokalizacje punktów pomiarowych, wyróżnić tereny podlegające ochronie akustycznej (zgonie z MPZP lub art. 115 POŚ), zinwentaryzować istniejącą  i będącą w trakcie budowy zabudowę mieszkaniową, oświatową i zabudowę o przeznaczeniu niemieszkalnym np. usługową, budynki gospodarcze. </w:t>
      </w:r>
    </w:p>
    <w:p w14:paraId="7C9E8CF2" w14:textId="4459D4BF" w:rsidR="00DF40B2" w:rsidRDefault="00DF40B2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zaproponowania technicznych możliwości zastosowania zabezpieczeń przeciwhałasowych różnego typu </w:t>
      </w:r>
      <w:r w:rsidR="005757F5">
        <w:rPr>
          <w:rFonts w:ascii="Verdana" w:eastAsia="TimesNewRoman" w:hAnsi="Verdana"/>
          <w:sz w:val="20"/>
          <w:szCs w:val="20"/>
        </w:rPr>
        <w:t>n</w:t>
      </w:r>
      <w:r>
        <w:rPr>
          <w:rFonts w:ascii="Verdana" w:eastAsia="TimesNewRoman" w:hAnsi="Verdana"/>
          <w:sz w:val="20"/>
          <w:szCs w:val="20"/>
        </w:rPr>
        <w:t>a obszarach narażonych na uciążliwości akustyczne (z uwzględnieniem ukształtowania terenu, zajętości)</w:t>
      </w:r>
      <w:r w:rsidR="005757F5">
        <w:rPr>
          <w:rFonts w:ascii="Verdana" w:eastAsia="TimesNewRoman" w:hAnsi="Verdana"/>
          <w:sz w:val="20"/>
          <w:szCs w:val="20"/>
        </w:rPr>
        <w:t>,</w:t>
      </w:r>
      <w:r>
        <w:rPr>
          <w:rFonts w:ascii="Verdana" w:eastAsia="TimesNewRoman" w:hAnsi="Verdana"/>
          <w:sz w:val="20"/>
          <w:szCs w:val="20"/>
        </w:rPr>
        <w:t xml:space="preserve"> wraz ze wskazaniem pasa terenu koniecznego pod ich zabudowę</w:t>
      </w:r>
    </w:p>
    <w:p w14:paraId="699226EF" w14:textId="40CA05AB" w:rsidR="00DF40B2" w:rsidRDefault="00DF40B2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przedstawienia propozycji zabezpieczeń przeciwhałasowych</w:t>
      </w:r>
      <w:r w:rsidR="005757F5">
        <w:rPr>
          <w:rFonts w:ascii="Verdana" w:eastAsia="TimesNewRoman" w:hAnsi="Verdana"/>
          <w:sz w:val="20"/>
          <w:szCs w:val="20"/>
        </w:rPr>
        <w:t>,</w:t>
      </w:r>
      <w:r>
        <w:rPr>
          <w:rFonts w:ascii="Verdana" w:eastAsia="TimesNewRoman" w:hAnsi="Verdana"/>
          <w:sz w:val="20"/>
          <w:szCs w:val="20"/>
        </w:rPr>
        <w:t xml:space="preserve"> wraz ze wskazaniem skutków dla zabudowy mieszkaniowej, działalności gospodarczej oraz powiązań komunikacyjnych i ruchu drogowego;</w:t>
      </w:r>
    </w:p>
    <w:p w14:paraId="26EC84F4" w14:textId="0B413F2F" w:rsidR="00DF40B2" w:rsidRDefault="00DF40B2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pozyskanie z zasobu geodezyjnego wypisów z ewidencji gruntów</w:t>
      </w:r>
      <w:r w:rsidR="000475F7">
        <w:rPr>
          <w:rFonts w:ascii="Verdana" w:eastAsia="TimesNewRoman" w:hAnsi="Verdana"/>
          <w:sz w:val="20"/>
          <w:szCs w:val="20"/>
        </w:rPr>
        <w:t xml:space="preserve"> – w przypadku propozycji zabezpieczeń akustycznych. Wypisy powinny dotyczyć całego terenu, na którym miałyby powstać ekrany akustyczne w celu określenia stanu jego władania;</w:t>
      </w:r>
    </w:p>
    <w:p w14:paraId="5AB54E38" w14:textId="42CFB852" w:rsidR="000475F7" w:rsidRDefault="000475F7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w przypadku </w:t>
      </w:r>
      <w:r w:rsidR="005757F5">
        <w:rPr>
          <w:rFonts w:ascii="Verdana" w:eastAsia="TimesNewRoman" w:hAnsi="Verdana"/>
          <w:sz w:val="20"/>
          <w:szCs w:val="20"/>
        </w:rPr>
        <w:t xml:space="preserve">wskazania </w:t>
      </w:r>
      <w:r>
        <w:rPr>
          <w:rFonts w:ascii="Verdana" w:eastAsia="TimesNewRoman" w:hAnsi="Verdana"/>
          <w:sz w:val="20"/>
          <w:szCs w:val="20"/>
        </w:rPr>
        <w:t>ekranów akustycznych</w:t>
      </w:r>
      <w:r w:rsidR="005757F5">
        <w:rPr>
          <w:rFonts w:ascii="Verdana" w:eastAsia="TimesNewRoman" w:hAnsi="Verdana"/>
          <w:sz w:val="20"/>
          <w:szCs w:val="20"/>
        </w:rPr>
        <w:t>,</w:t>
      </w:r>
      <w:r>
        <w:rPr>
          <w:rFonts w:ascii="Verdana" w:eastAsia="TimesNewRoman" w:hAnsi="Verdana"/>
          <w:sz w:val="20"/>
          <w:szCs w:val="20"/>
        </w:rPr>
        <w:t xml:space="preserve"> podania ich lokalizacji i podstawowych wymiarów (długość i wysokość), dla ekranów w pobliżu skrzyżowań i zjazdów wykonania wstępnej analizy widoczności, określenia możliwości posadowienia i uwzględnienia ekonomii realizacji;</w:t>
      </w:r>
    </w:p>
    <w:p w14:paraId="35DEFB67" w14:textId="54FB7495" w:rsidR="005757F5" w:rsidRPr="00497419" w:rsidRDefault="005757F5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497419">
        <w:rPr>
          <w:rFonts w:ascii="Verdana" w:eastAsia="TimesNewRoman" w:hAnsi="Verdana"/>
          <w:sz w:val="20"/>
          <w:szCs w:val="20"/>
        </w:rPr>
        <w:t>w przypadku wskazania ekranów akustycznych wyposażonych w bramy przesuwne, podania ich lokalizacji z pełną analizą bezpieczeństwa ruchu na DK78 oraz dla korzystających z bram, także pod kątem widoczności, miejsca oczekiwania na otwarcie i zamknięcie bramy itp.</w:t>
      </w:r>
    </w:p>
    <w:p w14:paraId="7886A26B" w14:textId="6C8C636C" w:rsidR="00A024D2" w:rsidRDefault="000475F7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w przypadku zabudowy mieszkaniowej, szpitali, domów pomocy społecznej lub budynków związanych ze stałym albo czasowym pobytem dzieci i młodzieży, zlokalizowanych na terenach</w:t>
      </w:r>
      <w:r w:rsidR="00A024D2">
        <w:rPr>
          <w:rFonts w:ascii="Verdana" w:eastAsia="TimesNewRoman" w:hAnsi="Verdana"/>
          <w:sz w:val="20"/>
          <w:szCs w:val="20"/>
        </w:rPr>
        <w:t xml:space="preserve">, o których mowa w art. 114 ust 4 (na granicy pasa </w:t>
      </w:r>
      <w:r w:rsidR="00A024D2">
        <w:rPr>
          <w:rFonts w:ascii="Verdana" w:eastAsia="TimesNewRoman" w:hAnsi="Verdana"/>
          <w:sz w:val="20"/>
          <w:szCs w:val="20"/>
        </w:rPr>
        <w:lastRenderedPageBreak/>
        <w:t xml:space="preserve">drogowego) lub art. 114 ust 3 (na terenach </w:t>
      </w:r>
      <w:r w:rsidR="00311F0C">
        <w:rPr>
          <w:rFonts w:ascii="Verdana" w:eastAsia="TimesNewRoman" w:hAnsi="Verdana"/>
          <w:sz w:val="20"/>
          <w:szCs w:val="20"/>
        </w:rPr>
        <w:t>przeznaczonych</w:t>
      </w:r>
      <w:r w:rsidR="00A024D2">
        <w:rPr>
          <w:rFonts w:ascii="Verdana" w:eastAsia="TimesNewRoman" w:hAnsi="Verdana"/>
          <w:sz w:val="20"/>
          <w:szCs w:val="20"/>
        </w:rPr>
        <w:t xml:space="preserve"> do </w:t>
      </w:r>
      <w:r w:rsidR="00311F0C">
        <w:rPr>
          <w:rFonts w:ascii="Verdana" w:eastAsia="TimesNewRoman" w:hAnsi="Verdana"/>
          <w:sz w:val="20"/>
          <w:szCs w:val="20"/>
        </w:rPr>
        <w:t>działalności</w:t>
      </w:r>
      <w:r w:rsidR="00A024D2">
        <w:rPr>
          <w:rFonts w:ascii="Verdana" w:eastAsia="TimesNewRoman" w:hAnsi="Verdana"/>
          <w:sz w:val="20"/>
          <w:szCs w:val="20"/>
        </w:rPr>
        <w:t xml:space="preserve"> produkcyjnej, składowania i magazynowania) </w:t>
      </w:r>
      <w:r w:rsidR="00311F0C">
        <w:rPr>
          <w:rFonts w:ascii="Verdana" w:eastAsia="TimesNewRoman" w:hAnsi="Verdana"/>
          <w:sz w:val="20"/>
          <w:szCs w:val="20"/>
        </w:rPr>
        <w:t>przeanalizowania</w:t>
      </w:r>
      <w:r w:rsidR="00A024D2">
        <w:rPr>
          <w:rFonts w:ascii="Verdana" w:eastAsia="TimesNewRoman" w:hAnsi="Verdana"/>
          <w:sz w:val="20"/>
          <w:szCs w:val="20"/>
        </w:rPr>
        <w:t xml:space="preserve"> możliwości podjęcia działań w kierunku ochrony przed hałasem poprzez stosowanie </w:t>
      </w:r>
      <w:r w:rsidR="00311F0C">
        <w:rPr>
          <w:rFonts w:ascii="Verdana" w:eastAsia="TimesNewRoman" w:hAnsi="Verdana"/>
          <w:sz w:val="20"/>
          <w:szCs w:val="20"/>
        </w:rPr>
        <w:t>rozwiązań</w:t>
      </w:r>
      <w:r w:rsidR="00A024D2">
        <w:rPr>
          <w:rFonts w:ascii="Verdana" w:eastAsia="TimesNewRoman" w:hAnsi="Verdana"/>
          <w:sz w:val="20"/>
          <w:szCs w:val="20"/>
        </w:rPr>
        <w:t xml:space="preserve"> technicznych zapewniających właściwe warunki akustyczne w budynkach;</w:t>
      </w:r>
    </w:p>
    <w:p w14:paraId="6011C82C" w14:textId="3C82D503" w:rsidR="000475F7" w:rsidRDefault="00A024D2" w:rsidP="005757F5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wykonania analizy ekonomicznej wskazanych w przeglądzie wariantów środków ograniczających </w:t>
      </w:r>
      <w:r w:rsidR="00311F0C">
        <w:rPr>
          <w:rFonts w:ascii="Verdana" w:eastAsia="TimesNewRoman" w:hAnsi="Verdana"/>
          <w:sz w:val="20"/>
          <w:szCs w:val="20"/>
        </w:rPr>
        <w:t>hałas</w:t>
      </w:r>
      <w:r>
        <w:rPr>
          <w:rFonts w:ascii="Verdana" w:eastAsia="TimesNewRoman" w:hAnsi="Verdana"/>
          <w:sz w:val="20"/>
          <w:szCs w:val="20"/>
        </w:rPr>
        <w:t xml:space="preserve"> w miejscach występowania przekroczeń dopuszczalnych standardów, uzasadniającej wybór wariantu preferowanego np.: budowy ekranów (szacunkowe porównanie kilku typów zabezpieczeń) lub utworzenie obszaru ograniczonego użytkowania i wynikającej z niego konieczności wdrożenia działań w kierunku ochrony indywidualnej lub wykupu nieruchomości narażonych na ponadnormatywne oddziaływania hałasu.</w:t>
      </w:r>
      <w:r w:rsidR="000475F7">
        <w:rPr>
          <w:rFonts w:ascii="Verdana" w:eastAsia="TimesNewRoman" w:hAnsi="Verdana"/>
          <w:sz w:val="20"/>
          <w:szCs w:val="20"/>
        </w:rPr>
        <w:t xml:space="preserve"> </w:t>
      </w:r>
    </w:p>
    <w:p w14:paraId="25393001" w14:textId="77777777" w:rsidR="00211586" w:rsidRDefault="00211586" w:rsidP="005E129C">
      <w:pPr>
        <w:pStyle w:val="Akapitzlist"/>
        <w:spacing w:line="360" w:lineRule="auto"/>
        <w:ind w:left="360"/>
        <w:jc w:val="both"/>
        <w:rPr>
          <w:rFonts w:ascii="Verdana" w:eastAsia="TimesNewRoman" w:hAnsi="Verdana"/>
          <w:b/>
          <w:sz w:val="20"/>
          <w:szCs w:val="20"/>
        </w:rPr>
      </w:pPr>
      <w:r w:rsidRPr="00211586">
        <w:rPr>
          <w:rFonts w:ascii="Verdana" w:eastAsia="TimesNewRoman" w:hAnsi="Verdana"/>
          <w:b/>
          <w:sz w:val="20"/>
          <w:szCs w:val="20"/>
        </w:rPr>
        <w:t>Zakup map oraz pozyskanie materiałów niezbędnych na potrzeby opracowania niniejszego przeglądu ekologicznego leży po stronie Wykonawcy.</w:t>
      </w:r>
    </w:p>
    <w:p w14:paraId="1DF35F0C" w14:textId="77777777" w:rsidR="00666134" w:rsidRDefault="00666134" w:rsidP="005E129C">
      <w:pPr>
        <w:pStyle w:val="Akapitzlist"/>
        <w:spacing w:line="360" w:lineRule="auto"/>
        <w:ind w:left="360"/>
        <w:jc w:val="both"/>
        <w:rPr>
          <w:rFonts w:ascii="Verdana" w:eastAsia="TimesNewRoman" w:hAnsi="Verdana"/>
          <w:b/>
          <w:sz w:val="20"/>
          <w:szCs w:val="20"/>
        </w:rPr>
      </w:pPr>
    </w:p>
    <w:p w14:paraId="1C920A2E" w14:textId="77777777" w:rsidR="00666134" w:rsidRDefault="00666134" w:rsidP="0066613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>
        <w:rPr>
          <w:rFonts w:ascii="Verdana" w:eastAsia="TimesNewRoman" w:hAnsi="Verdana"/>
          <w:b/>
          <w:sz w:val="20"/>
          <w:szCs w:val="20"/>
        </w:rPr>
        <w:t>Część badawczo – pomiarowa</w:t>
      </w:r>
    </w:p>
    <w:p w14:paraId="299D50BE" w14:textId="77777777" w:rsidR="00666134" w:rsidRPr="00666134" w:rsidRDefault="00666134" w:rsidP="00666134">
      <w:pPr>
        <w:pStyle w:val="Akapitzlist"/>
        <w:numPr>
          <w:ilvl w:val="1"/>
          <w:numId w:val="3"/>
        </w:numPr>
        <w:spacing w:before="240" w:after="120" w:line="240" w:lineRule="auto"/>
        <w:jc w:val="both"/>
        <w:rPr>
          <w:rFonts w:ascii="Verdana" w:eastAsia="TimesNewRoman" w:hAnsi="Verdana" w:cs="Times New Roman"/>
          <w:b/>
          <w:sz w:val="20"/>
          <w:szCs w:val="20"/>
        </w:rPr>
      </w:pPr>
      <w:r w:rsidRPr="00666134">
        <w:rPr>
          <w:rFonts w:ascii="Verdana" w:eastAsia="Calibri" w:hAnsi="Verdana" w:cs="Times New Roman"/>
          <w:b/>
          <w:sz w:val="20"/>
          <w:szCs w:val="20"/>
        </w:rPr>
        <w:t>Założenia</w:t>
      </w:r>
      <w:r w:rsidRPr="00666134">
        <w:rPr>
          <w:rFonts w:ascii="Verdana" w:eastAsia="TimesNewRoman" w:hAnsi="Verdana" w:cs="Times New Roman"/>
          <w:b/>
          <w:sz w:val="20"/>
          <w:szCs w:val="20"/>
        </w:rPr>
        <w:t xml:space="preserve"> ogólne</w:t>
      </w:r>
    </w:p>
    <w:p w14:paraId="132F4E2F" w14:textId="3702340A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 w:rsidRPr="00666134">
        <w:rPr>
          <w:rFonts w:ascii="Verdana" w:eastAsia="TimesNewRoman" w:hAnsi="Verdana" w:cs="Times New Roman"/>
          <w:sz w:val="20"/>
          <w:szCs w:val="20"/>
        </w:rPr>
        <w:t xml:space="preserve">Wykonawca przedstawi </w:t>
      </w:r>
      <w:r w:rsidR="005757F5">
        <w:rPr>
          <w:rFonts w:ascii="Verdana" w:eastAsia="TimesNewRoman" w:hAnsi="Verdana" w:cs="Times New Roman"/>
          <w:sz w:val="20"/>
          <w:szCs w:val="20"/>
        </w:rPr>
        <w:t xml:space="preserve">do akceptacji Zamawiającego </w:t>
      </w:r>
      <w:r w:rsidRPr="00666134">
        <w:rPr>
          <w:rFonts w:ascii="Verdana" w:eastAsia="TimesNewRoman" w:hAnsi="Verdana" w:cs="Times New Roman"/>
          <w:sz w:val="20"/>
          <w:szCs w:val="20"/>
        </w:rPr>
        <w:t xml:space="preserve">harmonogram prac związanych z realizacją zamówienia (w terminie do </w:t>
      </w:r>
      <w:r w:rsidRPr="00666134">
        <w:rPr>
          <w:rFonts w:ascii="Verdana" w:eastAsia="Calibri" w:hAnsi="Verdana" w:cs="Times New Roman"/>
          <w:sz w:val="20"/>
          <w:szCs w:val="20"/>
        </w:rPr>
        <w:t xml:space="preserve">10 </w:t>
      </w:r>
      <w:r w:rsidRPr="00666134">
        <w:rPr>
          <w:rFonts w:ascii="Verdana" w:eastAsia="TimesNewRoman" w:hAnsi="Verdana" w:cs="Times New Roman"/>
          <w:sz w:val="20"/>
          <w:szCs w:val="20"/>
        </w:rPr>
        <w:t>dni od daty podpisania umowy), a następnie wykona wszystkie niezbędne pomiary i badania.</w:t>
      </w:r>
    </w:p>
    <w:p w14:paraId="18D72DA7" w14:textId="4860BCB0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 xml:space="preserve">Przy analizie </w:t>
      </w:r>
      <w:r w:rsidRPr="00666134">
        <w:rPr>
          <w:rFonts w:ascii="Verdana" w:eastAsia="TimesNewRoman" w:hAnsi="Verdana" w:cs="Times New Roman"/>
          <w:sz w:val="20"/>
          <w:szCs w:val="20"/>
        </w:rPr>
        <w:t>oddziaływań przedsięwzięcia na środowisko Wykonawca będzie stosował metody badań, pomiarów, obliczeń i ekspertyz (inwentaryzacja i ocena stanu techniczn</w:t>
      </w:r>
      <w:r w:rsidRPr="00666134">
        <w:rPr>
          <w:rFonts w:ascii="Verdana" w:eastAsia="Calibri" w:hAnsi="Verdana" w:cs="Times New Roman"/>
          <w:sz w:val="20"/>
          <w:szCs w:val="20"/>
        </w:rPr>
        <w:t>ego)</w:t>
      </w:r>
      <w:r w:rsidR="005757F5">
        <w:rPr>
          <w:rFonts w:ascii="Verdana" w:eastAsia="Calibri" w:hAnsi="Verdana" w:cs="Times New Roman"/>
          <w:sz w:val="20"/>
          <w:szCs w:val="20"/>
        </w:rPr>
        <w:t>,</w:t>
      </w:r>
      <w:r w:rsidRPr="00666134">
        <w:rPr>
          <w:rFonts w:ascii="Verdana" w:eastAsia="Calibri" w:hAnsi="Verdana" w:cs="Times New Roman"/>
          <w:sz w:val="20"/>
          <w:szCs w:val="20"/>
        </w:rPr>
        <w:t xml:space="preserve"> zgodne w</w:t>
      </w:r>
      <w:r w:rsidRPr="00666134">
        <w:rPr>
          <w:rFonts w:ascii="Verdana" w:eastAsia="TimesNewRoman" w:hAnsi="Verdana" w:cs="Times New Roman"/>
          <w:sz w:val="20"/>
          <w:szCs w:val="20"/>
        </w:rPr>
        <w:t xml:space="preserve"> obowiązującymi przepisami, polskimi normami, a także najnowszą wiedzą techniczną, stosując sprzęt i oprogramowanie komputerowe odpowiadające wymaganym standardom dokładności danych. Wyłącznie po wcześniejszym uzyskaniu zgody Zamawiającego i t</w:t>
      </w:r>
      <w:r w:rsidRPr="00666134">
        <w:rPr>
          <w:rFonts w:ascii="Verdana" w:eastAsia="Calibri" w:hAnsi="Verdana" w:cs="Times New Roman"/>
          <w:sz w:val="20"/>
          <w:szCs w:val="20"/>
        </w:rPr>
        <w:t>ylko w</w:t>
      </w:r>
      <w:r w:rsidRPr="00666134">
        <w:rPr>
          <w:rFonts w:ascii="Verdana" w:eastAsia="TimesNewRoman" w:hAnsi="Verdana" w:cs="Times New Roman"/>
          <w:sz w:val="20"/>
          <w:szCs w:val="20"/>
        </w:rPr>
        <w:t xml:space="preserve"> uzasadnionych przypadkach dopuszcza się zmianę metodyki na inną zgodną z obowiązującymi przepisami. </w:t>
      </w:r>
    </w:p>
    <w:p w14:paraId="11FF2B93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Arial"/>
          <w:sz w:val="20"/>
          <w:szCs w:val="20"/>
        </w:rPr>
      </w:pPr>
      <w:r w:rsidRPr="00666134">
        <w:rPr>
          <w:rFonts w:ascii="Verdana" w:eastAsia="TimesNewRoman" w:hAnsi="Verdana" w:cs="Times New Roman"/>
          <w:sz w:val="20"/>
          <w:szCs w:val="20"/>
        </w:rPr>
        <w:t xml:space="preserve">W czasie wykonywania pomiarów i badań Wykonawca zobowiązany jest do niezakłócania ruchu publicznego na </w:t>
      </w:r>
      <w:r w:rsidRPr="00666134">
        <w:rPr>
          <w:rFonts w:ascii="Verdana" w:eastAsia="Calibri" w:hAnsi="Verdana" w:cs="Arial"/>
          <w:sz w:val="20"/>
          <w:szCs w:val="20"/>
        </w:rPr>
        <w:t xml:space="preserve">drodze </w:t>
      </w:r>
      <w:r>
        <w:rPr>
          <w:rFonts w:ascii="Verdana" w:eastAsia="Calibri" w:hAnsi="Verdana" w:cs="Arial"/>
          <w:sz w:val="20"/>
          <w:szCs w:val="20"/>
        </w:rPr>
        <w:t xml:space="preserve">krajowej nr 78 w </w:t>
      </w:r>
      <w:proofErr w:type="spellStart"/>
      <w:r>
        <w:rPr>
          <w:rFonts w:ascii="Verdana" w:eastAsia="Calibri" w:hAnsi="Verdana" w:cs="Arial"/>
          <w:sz w:val="20"/>
          <w:szCs w:val="20"/>
        </w:rPr>
        <w:t>msc</w:t>
      </w:r>
      <w:proofErr w:type="spellEnd"/>
      <w:r>
        <w:rPr>
          <w:rFonts w:ascii="Verdana" w:eastAsia="Calibri" w:hAnsi="Verdana" w:cs="Arial"/>
          <w:sz w:val="20"/>
          <w:szCs w:val="20"/>
        </w:rPr>
        <w:t>. Piaski</w:t>
      </w:r>
      <w:r w:rsidRPr="00666134">
        <w:rPr>
          <w:rFonts w:ascii="Verdana" w:eastAsia="Calibri" w:hAnsi="Verdana" w:cs="Arial"/>
          <w:sz w:val="20"/>
          <w:szCs w:val="20"/>
        </w:rPr>
        <w:t>,</w:t>
      </w:r>
      <w:r>
        <w:rPr>
          <w:rFonts w:ascii="Verdana" w:eastAsia="Calibri" w:hAnsi="Verdana" w:cs="Arial"/>
          <w:sz w:val="20"/>
          <w:szCs w:val="20"/>
        </w:rPr>
        <w:t xml:space="preserve"> objętej zakresem przedmiotowego przeglądu</w:t>
      </w:r>
      <w:r w:rsidRPr="00666134">
        <w:rPr>
          <w:rFonts w:ascii="Verdana" w:eastAsia="Calibri" w:hAnsi="Verdana" w:cs="Arial"/>
          <w:sz w:val="20"/>
          <w:szCs w:val="20"/>
        </w:rPr>
        <w:t>.</w:t>
      </w:r>
    </w:p>
    <w:p w14:paraId="053759F5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 w:rsidRPr="00666134">
        <w:rPr>
          <w:rFonts w:ascii="Verdana" w:eastAsia="TimesNewRoman" w:hAnsi="Verdana" w:cs="Times New Roman"/>
          <w:sz w:val="20"/>
          <w:szCs w:val="20"/>
        </w:rPr>
        <w:t>Wykonawca zobowiązany jest do zabezpieczenia terenu pomiarów, badań i inwentaryzacji w czasie ich trwania. Koszty tych działań nie podlegają odrębnej zapłacie.</w:t>
      </w:r>
    </w:p>
    <w:p w14:paraId="3782BE48" w14:textId="77777777" w:rsid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 w:rsidRPr="00666134">
        <w:rPr>
          <w:rFonts w:ascii="Verdana" w:eastAsia="TimesNewRoman" w:hAnsi="Verdana" w:cs="Times New Roman"/>
          <w:sz w:val="20"/>
          <w:szCs w:val="20"/>
        </w:rPr>
        <w:t>Kopie protokołów pomiarowych należy załączyć do opracowania.</w:t>
      </w:r>
    </w:p>
    <w:p w14:paraId="2DCAA56D" w14:textId="77777777" w:rsidR="00666134" w:rsidRPr="00634751" w:rsidRDefault="00666134" w:rsidP="00634751">
      <w:pPr>
        <w:pStyle w:val="Akapitzlist"/>
        <w:numPr>
          <w:ilvl w:val="1"/>
          <w:numId w:val="3"/>
        </w:numPr>
        <w:spacing w:before="240" w:after="120" w:line="240" w:lineRule="auto"/>
        <w:jc w:val="both"/>
        <w:rPr>
          <w:rFonts w:ascii="Verdana" w:eastAsia="TimesNewRoman" w:hAnsi="Verdana" w:cs="Times New Roman"/>
          <w:b/>
          <w:sz w:val="20"/>
          <w:szCs w:val="20"/>
        </w:rPr>
      </w:pPr>
      <w:r w:rsidRPr="00634751">
        <w:rPr>
          <w:rFonts w:ascii="Verdana" w:eastAsia="Calibri" w:hAnsi="Verdana" w:cs="Times New Roman"/>
          <w:b/>
          <w:sz w:val="20"/>
          <w:szCs w:val="20"/>
        </w:rPr>
        <w:t>Pomiary</w:t>
      </w:r>
      <w:r w:rsidRPr="00634751">
        <w:rPr>
          <w:rFonts w:ascii="Verdana" w:eastAsia="TimesNewRoman" w:hAnsi="Verdana" w:cs="Times New Roman"/>
          <w:b/>
          <w:sz w:val="20"/>
          <w:szCs w:val="20"/>
        </w:rPr>
        <w:t xml:space="preserve"> poziomów hałasu</w:t>
      </w:r>
    </w:p>
    <w:p w14:paraId="52391532" w14:textId="77777777" w:rsidR="00666134" w:rsidRPr="00666134" w:rsidRDefault="00666134" w:rsidP="00634751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>Założenia ogólne</w:t>
      </w:r>
    </w:p>
    <w:p w14:paraId="72EF0DC1" w14:textId="6E2D9102" w:rsid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Prowadząc pomiary Wykonawca będzie stosował metody badań, pomiarów, obliczeń i ekspertyz zgodnie z obowiązującymi przepisami, polskimi normami a także najnowszą </w:t>
      </w:r>
      <w:r w:rsidRPr="00666134">
        <w:rPr>
          <w:rFonts w:ascii="Verdana" w:eastAsia="Calibri" w:hAnsi="Verdana" w:cs="Times New Roman"/>
          <w:bCs/>
          <w:sz w:val="20"/>
          <w:szCs w:val="20"/>
        </w:rPr>
        <w:lastRenderedPageBreak/>
        <w:t>wied</w:t>
      </w:r>
      <w:r w:rsidR="00497419">
        <w:rPr>
          <w:rFonts w:ascii="Verdana" w:eastAsia="Calibri" w:hAnsi="Verdana" w:cs="Times New Roman"/>
          <w:bCs/>
          <w:sz w:val="20"/>
          <w:szCs w:val="20"/>
        </w:rPr>
        <w:t xml:space="preserve">zą techniczną, stosując sprzęt </w:t>
      </w:r>
      <w:r w:rsidRPr="00666134">
        <w:rPr>
          <w:rFonts w:ascii="Verdana" w:eastAsia="Calibri" w:hAnsi="Verdana" w:cs="Times New Roman"/>
          <w:bCs/>
          <w:sz w:val="20"/>
          <w:szCs w:val="20"/>
        </w:rPr>
        <w:t>i oprogramowanie komputerowe odpowiadające wymaganym standardom dokładności danych. Ewentualne odstępstwa od obowiązuj</w:t>
      </w:r>
      <w:r w:rsidR="00497419">
        <w:rPr>
          <w:rFonts w:ascii="Verdana" w:eastAsia="Calibri" w:hAnsi="Verdana" w:cs="Times New Roman"/>
          <w:bCs/>
          <w:sz w:val="20"/>
          <w:szCs w:val="20"/>
        </w:rPr>
        <w:t xml:space="preserve">ącej metodyki możliwe są tylko </w:t>
      </w:r>
      <w:r w:rsidRPr="00666134">
        <w:rPr>
          <w:rFonts w:ascii="Verdana" w:eastAsia="Calibri" w:hAnsi="Verdana" w:cs="Times New Roman"/>
          <w:bCs/>
          <w:sz w:val="20"/>
          <w:szCs w:val="20"/>
        </w:rPr>
        <w:t>w uzasadnionych przypadkach, po uzyskaniu wcześniejszej zgody Zamawiającego.</w:t>
      </w:r>
    </w:p>
    <w:p w14:paraId="07BBB8D7" w14:textId="77777777" w:rsidR="00497419" w:rsidRPr="00666134" w:rsidRDefault="00497419" w:rsidP="00497419">
      <w:p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 xml:space="preserve">Pomiarów </w:t>
      </w:r>
      <w:r w:rsidRPr="00497419">
        <w:rPr>
          <w:rFonts w:ascii="Verdana" w:eastAsia="Calibri" w:hAnsi="Verdana" w:cs="Times New Roman"/>
          <w:sz w:val="20"/>
          <w:szCs w:val="20"/>
        </w:rPr>
        <w:t>hałasu</w:t>
      </w:r>
      <w:r w:rsidRPr="008F2C7C">
        <w:rPr>
          <w:rFonts w:ascii="Verdana" w:eastAsia="Calibri" w:hAnsi="Verdana" w:cs="Times New Roman"/>
          <w:color w:val="FF0000"/>
          <w:sz w:val="20"/>
          <w:szCs w:val="20"/>
        </w:rPr>
        <w:t xml:space="preserve"> </w:t>
      </w:r>
      <w:r w:rsidRPr="00666134">
        <w:rPr>
          <w:rFonts w:ascii="Verdana" w:eastAsia="Calibri" w:hAnsi="Verdana" w:cs="Times New Roman"/>
          <w:sz w:val="20"/>
          <w:szCs w:val="20"/>
        </w:rPr>
        <w:t>nie należy wykonywać:</w:t>
      </w:r>
    </w:p>
    <w:p w14:paraId="47AECDEC" w14:textId="77777777" w:rsidR="00497419" w:rsidRPr="00666134" w:rsidRDefault="00497419" w:rsidP="00497419">
      <w:pPr>
        <w:numPr>
          <w:ilvl w:val="0"/>
          <w:numId w:val="9"/>
        </w:num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w czasie, gdy mogą zagrażać bezpieczeństwu uczestników ruchu i osobom wykonującym pomiar,</w:t>
      </w:r>
    </w:p>
    <w:p w14:paraId="181EAAF5" w14:textId="77777777" w:rsidR="00497419" w:rsidRPr="00666134" w:rsidRDefault="00497419" w:rsidP="00497419">
      <w:pPr>
        <w:numPr>
          <w:ilvl w:val="0"/>
          <w:numId w:val="9"/>
        </w:num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w trakcie, kiedy następują zakłócenia akustyczne nie związane z ruchem drogowym, które mogą mieć wpływ na wyniki,</w:t>
      </w:r>
    </w:p>
    <w:p w14:paraId="6B9132C5" w14:textId="77777777" w:rsidR="00497419" w:rsidRPr="00666134" w:rsidRDefault="00497419" w:rsidP="00497419">
      <w:pPr>
        <w:numPr>
          <w:ilvl w:val="0"/>
          <w:numId w:val="9"/>
        </w:num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w trakcie i po opadach atmosferycznych, kiedy nawierzchnia drogowa jest mokra, pokryta błotem, śniegiem lub lodem.</w:t>
      </w:r>
    </w:p>
    <w:p w14:paraId="57EFA936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>W czasie wykonywania pomiarów i badań Wykonawca zobowiązany jest do niezakłócania ruchu na drogach publicznych.</w:t>
      </w:r>
    </w:p>
    <w:p w14:paraId="203B5F73" w14:textId="631EDDA0" w:rsidR="00666134" w:rsidRP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>Wykonawca zobowiązany jest do</w:t>
      </w:r>
      <w:r w:rsidR="00B258B4">
        <w:rPr>
          <w:rFonts w:ascii="Verdana" w:eastAsia="Calibri" w:hAnsi="Verdana" w:cs="Times New Roman"/>
          <w:bCs/>
          <w:sz w:val="20"/>
          <w:szCs w:val="20"/>
        </w:rPr>
        <w:t xml:space="preserve"> zabezpieczenia terenu pomiarów</w:t>
      </w: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 w trakcie ich trwania. Koszty tych działań nie podlegają odrębnej zapłacie.</w:t>
      </w:r>
    </w:p>
    <w:p w14:paraId="20C988A9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>Pomiary hałasu objęte zamówieniem powinny być wykonywane przed akredytowanie laboratorium w rozumieniu ustawy o systemie oceny zgodności (Dz.U. 2019 poz. 155).</w:t>
      </w:r>
      <w:r w:rsidRPr="00666134">
        <w:rPr>
          <w:rFonts w:ascii="Verdana" w:eastAsia="Calibri" w:hAnsi="Verdana" w:cs="Times New Roman"/>
          <w:bCs/>
          <w:sz w:val="20"/>
          <w:szCs w:val="20"/>
        </w:rPr>
        <w:br/>
        <w:t>W związku z powyższym konieczne jest przedstawienie przez Wykonawcę certyfikatu akredytacji wraz z jej zakresem (obejmującym deklarowane do wykorzystania przez Wykonawcę metody pomiaru, również w zakresie pomiaru metodą obliczeniową</w:t>
      </w:r>
      <w:r w:rsidR="00634751">
        <w:rPr>
          <w:rFonts w:ascii="Verdana" w:eastAsia="Calibri" w:hAnsi="Verdana" w:cs="Times New Roman"/>
          <w:bCs/>
          <w:sz w:val="20"/>
          <w:szCs w:val="20"/>
        </w:rPr>
        <w:t>)</w:t>
      </w: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 naj</w:t>
      </w:r>
      <w:r w:rsidR="00634751">
        <w:rPr>
          <w:rFonts w:ascii="Verdana" w:eastAsia="Calibri" w:hAnsi="Verdana" w:cs="Times New Roman"/>
          <w:bCs/>
          <w:sz w:val="20"/>
          <w:szCs w:val="20"/>
        </w:rPr>
        <w:t>później w dniu podpisania umowy</w:t>
      </w:r>
      <w:r w:rsidRPr="00666134">
        <w:rPr>
          <w:rFonts w:ascii="Verdana" w:eastAsia="Calibri" w:hAnsi="Verdana" w:cs="Times New Roman"/>
          <w:bCs/>
          <w:sz w:val="20"/>
          <w:szCs w:val="20"/>
        </w:rPr>
        <w:t>.</w:t>
      </w:r>
      <w:r w:rsidR="00634751">
        <w:rPr>
          <w:rFonts w:ascii="Verdana" w:eastAsia="Calibri" w:hAnsi="Verdana" w:cs="Times New Roman"/>
          <w:bCs/>
          <w:sz w:val="20"/>
          <w:szCs w:val="20"/>
        </w:rPr>
        <w:t xml:space="preserve"> Kserokopię tego potwierdzenia należy również dołączyć do przygotowywanej dokumentacji.</w:t>
      </w:r>
    </w:p>
    <w:p w14:paraId="6E8C729D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>Termin ważności certyfikacji laboratorium badawczego musi obejmować okres wykonywania Przedmiotu Zamówienia.</w:t>
      </w:r>
    </w:p>
    <w:p w14:paraId="1D15EC38" w14:textId="3FED5451" w:rsidR="00666134" w:rsidRPr="00497419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Przed przystąpieniem do opracowania </w:t>
      </w:r>
      <w:r w:rsidR="00634751">
        <w:rPr>
          <w:rFonts w:ascii="Verdana" w:eastAsia="Calibri" w:hAnsi="Verdana" w:cs="Times New Roman"/>
          <w:bCs/>
          <w:sz w:val="20"/>
          <w:szCs w:val="20"/>
        </w:rPr>
        <w:t>przeglądu ekologicznego</w:t>
      </w: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 (w tym również przed przystąpieniem do wykonywania pomiarów na potrzeby analizy oraz przed przystąpieniem do udziału z przetargu) Wykonawca </w:t>
      </w:r>
      <w:r w:rsidRPr="00497419">
        <w:rPr>
          <w:rFonts w:ascii="Verdana" w:eastAsia="Calibri" w:hAnsi="Verdana" w:cs="Times New Roman"/>
          <w:bCs/>
          <w:sz w:val="20"/>
          <w:szCs w:val="20"/>
        </w:rPr>
        <w:t xml:space="preserve">zobowiązany jest dokonać wizji lokalnej w zakresie </w:t>
      </w:r>
      <w:r w:rsidR="00B258B4" w:rsidRPr="00497419">
        <w:rPr>
          <w:rFonts w:ascii="Verdana" w:eastAsia="Calibri" w:hAnsi="Verdana" w:cs="Times New Roman"/>
          <w:bCs/>
          <w:sz w:val="20"/>
          <w:szCs w:val="20"/>
        </w:rPr>
        <w:t xml:space="preserve">możliwości usytuowania punktów pomiarowych, a w późniejszym etapie </w:t>
      </w:r>
      <w:r w:rsidRPr="00497419">
        <w:rPr>
          <w:rFonts w:ascii="Verdana" w:eastAsia="Calibri" w:hAnsi="Verdana" w:cs="Times New Roman"/>
          <w:bCs/>
          <w:sz w:val="20"/>
          <w:szCs w:val="20"/>
        </w:rPr>
        <w:t>stanu i sposobu wykonania zabezpieczeń przed hałasem.</w:t>
      </w:r>
    </w:p>
    <w:p w14:paraId="6D13EB7F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Na potrzeby </w:t>
      </w:r>
      <w:r w:rsidR="002548AB">
        <w:rPr>
          <w:rFonts w:ascii="Verdana" w:eastAsia="Calibri" w:hAnsi="Verdana" w:cs="Times New Roman"/>
          <w:bCs/>
          <w:sz w:val="20"/>
          <w:szCs w:val="20"/>
        </w:rPr>
        <w:t>przeglądu ekologicznego</w:t>
      </w: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 należy uzyskać zaktualizowane kwalifikacje terenu </w:t>
      </w:r>
      <w:r w:rsidRPr="00666134">
        <w:rPr>
          <w:rFonts w:ascii="Verdana" w:eastAsia="Calibri" w:hAnsi="Verdana" w:cs="Times New Roman"/>
          <w:bCs/>
          <w:sz w:val="20"/>
          <w:szCs w:val="20"/>
        </w:rPr>
        <w:br/>
        <w:t xml:space="preserve">i zabudowy pod kątem konieczności ochrony przed hałasem drogowym i dopuszczalnych poziomów hałasu w środowisku, zgodne z ustawą Prawo Ochrony Środowiska oraz rozporządzenia Ministra Środowiska </w:t>
      </w:r>
      <w:r w:rsidRPr="00666134">
        <w:rPr>
          <w:rFonts w:ascii="Verdana" w:eastAsia="Calibri" w:hAnsi="Verdana" w:cs="Times New Roman"/>
          <w:bCs/>
          <w:i/>
          <w:sz w:val="20"/>
          <w:szCs w:val="20"/>
        </w:rPr>
        <w:t>w sprawie dopuszczalnych poziomów hałasu w środowisku</w:t>
      </w: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. Na potrzeby analizy </w:t>
      </w:r>
      <w:proofErr w:type="spellStart"/>
      <w:r w:rsidRPr="00666134">
        <w:rPr>
          <w:rFonts w:ascii="Verdana" w:eastAsia="Calibri" w:hAnsi="Verdana" w:cs="Times New Roman"/>
          <w:bCs/>
          <w:sz w:val="20"/>
          <w:szCs w:val="20"/>
        </w:rPr>
        <w:t>porealizacyjnej</w:t>
      </w:r>
      <w:proofErr w:type="spellEnd"/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 należy wyróżnić tereny faktycznie zagospodarowane, o których mowa w art. 113 ust.2.pkt.2 Prawo Ochrony Środowiska </w:t>
      </w:r>
      <w:r w:rsidRPr="00666134">
        <w:rPr>
          <w:rFonts w:ascii="Verdana" w:eastAsia="Calibri" w:hAnsi="Verdana" w:cs="Times New Roman"/>
          <w:bCs/>
          <w:sz w:val="20"/>
          <w:szCs w:val="20"/>
        </w:rPr>
        <w:br/>
      </w:r>
      <w:r w:rsidRPr="00666134">
        <w:rPr>
          <w:rFonts w:ascii="Verdana" w:eastAsia="Calibri" w:hAnsi="Verdana" w:cs="Times New Roman"/>
          <w:bCs/>
          <w:sz w:val="20"/>
          <w:szCs w:val="20"/>
        </w:rPr>
        <w:lastRenderedPageBreak/>
        <w:t>(w zasięgu oddziaływania drogi), zarówno dla obszaru gdzie obowiązują obecnie MPZP jak i dla pozostałych obszarów, gdzie dokonuje się kwalifikacji terenu zgodnie z art. 115 POŚ.</w:t>
      </w:r>
    </w:p>
    <w:p w14:paraId="303E4818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Zakup map oraz pozyskanie materiałów dla opracowania niniejszej </w:t>
      </w:r>
      <w:r w:rsidR="002548AB">
        <w:rPr>
          <w:rFonts w:ascii="Verdana" w:eastAsia="Calibri" w:hAnsi="Verdana" w:cs="Times New Roman"/>
          <w:bCs/>
          <w:sz w:val="20"/>
          <w:szCs w:val="20"/>
        </w:rPr>
        <w:t>przeglądu</w:t>
      </w:r>
      <w:r w:rsidRPr="00666134">
        <w:rPr>
          <w:rFonts w:ascii="Verdana" w:eastAsia="Calibri" w:hAnsi="Verdana" w:cs="Times New Roman"/>
          <w:bCs/>
          <w:sz w:val="20"/>
          <w:szCs w:val="20"/>
        </w:rPr>
        <w:t xml:space="preserve"> leży po stronie Wykonawcy.</w:t>
      </w:r>
    </w:p>
    <w:p w14:paraId="60609C5B" w14:textId="77777777" w:rsidR="00666134" w:rsidRPr="00666134" w:rsidRDefault="00666134" w:rsidP="00634751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666134">
        <w:rPr>
          <w:rFonts w:ascii="Verdana" w:eastAsia="Calibri" w:hAnsi="Verdana" w:cs="Times New Roman"/>
          <w:bCs/>
          <w:sz w:val="20"/>
          <w:szCs w:val="20"/>
        </w:rPr>
        <w:t>Metody wykonania pomiarów</w:t>
      </w:r>
    </w:p>
    <w:p w14:paraId="755B2E84" w14:textId="77777777" w:rsidR="00666134" w:rsidRPr="00666134" w:rsidRDefault="00666134" w:rsidP="0066613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Times New Roman"/>
        </w:rPr>
      </w:pPr>
    </w:p>
    <w:p w14:paraId="46146787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Pom</w:t>
      </w:r>
      <w:r w:rsidRPr="00666134">
        <w:rPr>
          <w:rFonts w:ascii="Verdana" w:eastAsia="TimesNewRoman" w:hAnsi="Verdana" w:cs="Times New Roman"/>
          <w:sz w:val="20"/>
          <w:szCs w:val="20"/>
        </w:rPr>
        <w:t>iary powinny być wykonane metodą bezpośrednią ciągłych pomiarów w </w:t>
      </w:r>
      <w:r w:rsidRPr="00666134">
        <w:rPr>
          <w:rFonts w:ascii="Verdana" w:eastAsia="Calibri" w:hAnsi="Verdana" w:cs="Times New Roman"/>
          <w:sz w:val="20"/>
          <w:szCs w:val="20"/>
        </w:rPr>
        <w:t xml:space="preserve">ograniczonym </w:t>
      </w:r>
      <w:r w:rsidRPr="00666134">
        <w:rPr>
          <w:rFonts w:ascii="Verdana" w:eastAsia="TimesNewRoman" w:hAnsi="Verdana" w:cs="Times New Roman"/>
          <w:sz w:val="20"/>
          <w:szCs w:val="20"/>
        </w:rPr>
        <w:t>czasie (24 godziny) i określać równoważny poziom hałasu dla wymaganych okresów doby.</w:t>
      </w:r>
    </w:p>
    <w:p w14:paraId="17D47D56" w14:textId="77777777" w:rsidR="00666134" w:rsidRPr="00666134" w:rsidRDefault="00666134" w:rsidP="00634751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bCs/>
          <w:color w:val="000000"/>
          <w:sz w:val="20"/>
          <w:szCs w:val="20"/>
        </w:rPr>
      </w:pPr>
      <w:r w:rsidRPr="00666134">
        <w:rPr>
          <w:rFonts w:ascii="Verdana" w:eastAsia="Calibri" w:hAnsi="Verdana" w:cs="Times New Roman"/>
          <w:bCs/>
          <w:color w:val="000000"/>
          <w:sz w:val="20"/>
          <w:szCs w:val="20"/>
        </w:rPr>
        <w:t>Miejsce i termin wykonania pomiarów</w:t>
      </w:r>
    </w:p>
    <w:p w14:paraId="4DD9172C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szCs w:val="20"/>
        </w:rPr>
      </w:pPr>
    </w:p>
    <w:p w14:paraId="1C5ABF0A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color w:val="000000"/>
          <w:sz w:val="20"/>
          <w:szCs w:val="20"/>
        </w:rPr>
      </w:pPr>
      <w:r w:rsidRPr="00666134">
        <w:rPr>
          <w:rFonts w:ascii="Verdana" w:eastAsia="TimesNewRoman" w:hAnsi="Verdana" w:cs="Times New Roman"/>
          <w:color w:val="000000"/>
          <w:sz w:val="20"/>
          <w:szCs w:val="20"/>
        </w:rPr>
        <w:t xml:space="preserve">Lokalizację punktów pomiarowych należy wyznaczyć zgodnie z zasadami podanymi </w:t>
      </w:r>
      <w:r w:rsidRPr="00666134">
        <w:rPr>
          <w:rFonts w:ascii="Verdana" w:eastAsia="TimesNewRoman" w:hAnsi="Verdana" w:cs="Times New Roman"/>
          <w:color w:val="000000"/>
          <w:sz w:val="20"/>
          <w:szCs w:val="20"/>
        </w:rPr>
        <w:br/>
        <w:t xml:space="preserve">w rozporządzeniu Ministra Środowiska z dnia 16 czerwca 2011r. </w:t>
      </w:r>
      <w:r w:rsidRPr="00666134">
        <w:rPr>
          <w:rFonts w:ascii="Verdana" w:eastAsia="TimesNewRoman" w:hAnsi="Verdana" w:cs="Times New Roman"/>
          <w:i/>
          <w:color w:val="000000"/>
          <w:sz w:val="20"/>
          <w:szCs w:val="20"/>
        </w:rPr>
        <w:t xml:space="preserve">w sprawie wymagań w zakresie prowadzenia pomiarów poziomów substancji lub energii w środowisku przez zarządzającego drogą, linią kolejową, linią tramwajową, lotniskiem lub portem </w:t>
      </w:r>
      <w:r w:rsidRPr="00666134">
        <w:rPr>
          <w:rFonts w:ascii="Verdana" w:eastAsia="TimesNewRoman" w:hAnsi="Verdana" w:cs="Times New Roman"/>
          <w:color w:val="000000"/>
          <w:sz w:val="20"/>
          <w:szCs w:val="20"/>
        </w:rPr>
        <w:t>oraz zapisami d</w:t>
      </w:r>
      <w:r w:rsidR="00B670FF">
        <w:rPr>
          <w:rFonts w:ascii="Verdana" w:eastAsia="TimesNewRoman" w:hAnsi="Verdana" w:cs="Times New Roman"/>
          <w:color w:val="000000"/>
          <w:sz w:val="20"/>
          <w:szCs w:val="20"/>
        </w:rPr>
        <w:t>ecyzji wskazanych w pkt. 2 niniejszego OPZ.</w:t>
      </w:r>
    </w:p>
    <w:p w14:paraId="605FA41E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color w:val="000000"/>
          <w:sz w:val="20"/>
          <w:szCs w:val="20"/>
        </w:rPr>
      </w:pPr>
      <w:r w:rsidRPr="00666134">
        <w:rPr>
          <w:rFonts w:ascii="Verdana" w:eastAsia="TimesNewRoman" w:hAnsi="Verdana" w:cs="Times New Roman"/>
          <w:color w:val="000000"/>
          <w:sz w:val="20"/>
          <w:szCs w:val="20"/>
        </w:rPr>
        <w:t>Dokładną lokalizację punktów pomiarowych Wykonawca uzgodni z Zamawiającym po podpisaniu umowy, a przed przystąpieniem do pomiarów.</w:t>
      </w:r>
    </w:p>
    <w:p w14:paraId="502809A9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color w:val="000000"/>
          <w:sz w:val="20"/>
          <w:szCs w:val="20"/>
        </w:rPr>
      </w:pPr>
    </w:p>
    <w:p w14:paraId="2B076E6A" w14:textId="33D0F890" w:rsid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 w:rsidRPr="00666134">
        <w:rPr>
          <w:rFonts w:ascii="Verdana" w:eastAsia="TimesNewRoman" w:hAnsi="Verdana" w:cs="Times New Roman"/>
          <w:color w:val="000000"/>
          <w:sz w:val="20"/>
          <w:szCs w:val="20"/>
        </w:rPr>
        <w:t xml:space="preserve">Pomiary poziomu dźwięku, wraz z pomiarami towarzyszącymi należy wykonywać </w:t>
      </w:r>
      <w:r w:rsidRPr="00666134">
        <w:rPr>
          <w:rFonts w:ascii="Verdana" w:eastAsia="TimesNewRoman" w:hAnsi="Verdana" w:cs="Times New Roman"/>
          <w:color w:val="000000"/>
          <w:sz w:val="20"/>
          <w:szCs w:val="20"/>
        </w:rPr>
        <w:br/>
        <w:t>w robocze dni tygodnia (od poniedziałku do piątku) z wyłączeniem wszelkich dni świątecznych i wolnych od pracy. Początek pomiarów nie powinien następować wcześniej niż w poniedziałek (lub pierwszy dzień roboczy po dniu świątecznym) o godzinie 22:00, a koniec – nie później niż w piątek (ostatni dzień roboczy po dniu świątecznym) o godzinie 6:00.</w:t>
      </w:r>
      <w:r w:rsidRPr="00666134">
        <w:rPr>
          <w:rFonts w:ascii="Verdana" w:eastAsia="TimesNewRoman" w:hAnsi="Verdana" w:cs="Times New Roman"/>
          <w:sz w:val="20"/>
          <w:szCs w:val="20"/>
        </w:rPr>
        <w:t xml:space="preserve"> </w:t>
      </w:r>
    </w:p>
    <w:p w14:paraId="72DC712C" w14:textId="77777777" w:rsidR="00497419" w:rsidRPr="00666134" w:rsidRDefault="00497419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</w:p>
    <w:p w14:paraId="5723A010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</w:p>
    <w:p w14:paraId="0CC07190" w14:textId="77777777" w:rsidR="00666134" w:rsidRPr="00666134" w:rsidRDefault="00666134" w:rsidP="00634751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Pomiary towarzyszące</w:t>
      </w:r>
    </w:p>
    <w:p w14:paraId="4DD15C6E" w14:textId="77777777" w:rsidR="00666134" w:rsidRPr="00666134" w:rsidRDefault="00666134" w:rsidP="00666134">
      <w:pPr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3D3CDDC" w14:textId="77777777" w:rsidR="00666134" w:rsidRPr="00666134" w:rsidRDefault="00666134" w:rsidP="00666134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W ramach pomiarów poziomu hałasu należy wykonać pomiary towarzyszące:</w:t>
      </w:r>
    </w:p>
    <w:p w14:paraId="1F8D7253" w14:textId="77777777" w:rsidR="00666134" w:rsidRPr="00666134" w:rsidRDefault="00666134" w:rsidP="00666134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 xml:space="preserve">natężenia ruchu (w podziale na pojazdy lekkie i ciężkie), </w:t>
      </w:r>
    </w:p>
    <w:p w14:paraId="1067A84E" w14:textId="77777777" w:rsidR="00666134" w:rsidRPr="00666134" w:rsidRDefault="00666134" w:rsidP="00666134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 xml:space="preserve">prędkości pojazdów, </w:t>
      </w:r>
    </w:p>
    <w:p w14:paraId="73B07D1E" w14:textId="77777777" w:rsidR="00666134" w:rsidRPr="00666134" w:rsidRDefault="00666134" w:rsidP="00666134">
      <w:pPr>
        <w:numPr>
          <w:ilvl w:val="0"/>
          <w:numId w:val="8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warunków atmosferycznych (siła i kierunek wiatru, temperatura, wilgotność, ciśnienie).</w:t>
      </w:r>
    </w:p>
    <w:p w14:paraId="54BCDE5C" w14:textId="77777777" w:rsidR="00666134" w:rsidRPr="00666134" w:rsidRDefault="00666134" w:rsidP="00666134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TimesNewRoman" w:hAnsi="Verdana" w:cs="Times New Roman"/>
          <w:sz w:val="20"/>
          <w:szCs w:val="20"/>
        </w:rPr>
        <w:t xml:space="preserve">Pomiary natężenia ruchu drogowego powinny być wykonywane we wszystkich przekrojach charakteryzujących natężenie ruchu na drodze (w szczególności na wszystkich odcinkach międzywęzłowych). Pomiary prędkości pojazdów należy wykonywać w lokalizacjach charakteryzujących prędkość pojazdów na przekrojach drogowych, w których wykonuje się pomiar hałasu. Zamawiający zaleca, aby metoda zliczania i kwalifikacji rodzajów pojazdów </w:t>
      </w:r>
      <w:r w:rsidRPr="00666134">
        <w:rPr>
          <w:rFonts w:ascii="Verdana" w:eastAsia="TimesNewRoman" w:hAnsi="Verdana" w:cs="Times New Roman"/>
          <w:sz w:val="20"/>
          <w:szCs w:val="20"/>
        </w:rPr>
        <w:lastRenderedPageBreak/>
        <w:t>była zgodna z metodyką stosowaną w ramach GPR 2020 na drogach krajowych. Nie dopuszcza się szacowania natężenia i struktury ruchu (wymagane rzeczywiste pomiary ruchu w czasie wykonywania pomiaru hałasu).</w:t>
      </w:r>
    </w:p>
    <w:p w14:paraId="6CAB5001" w14:textId="77777777" w:rsidR="00666134" w:rsidRPr="00666134" w:rsidRDefault="00666134" w:rsidP="00666134">
      <w:p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i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 xml:space="preserve">Wymagania dotyczące warunków meteorologicznych w trakcie wykonywania pomiaru hałasu określono w załączniku nr 3 Rozporządzenia Ministra Środowiska z dnia 16 czerwca 2011r. </w:t>
      </w:r>
      <w:r w:rsidRPr="00666134">
        <w:rPr>
          <w:rFonts w:ascii="Verdana" w:eastAsia="Calibri" w:hAnsi="Verdana" w:cs="Times New Roman"/>
          <w:i/>
          <w:sz w:val="20"/>
          <w:szCs w:val="20"/>
        </w:rPr>
        <w:t>w sprawie wymaga w zakresie prowadzenia pomiarów poziomów substancji lub energii w środowisku przez zarządzającego drogą, linią kolejową, lotniskiem, portem, zgodnie z którym należy wykonać pomiary.</w:t>
      </w:r>
    </w:p>
    <w:p w14:paraId="03291560" w14:textId="77777777" w:rsidR="00666134" w:rsidRPr="00666134" w:rsidRDefault="00666134" w:rsidP="00666134">
      <w:p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Pomiary parametrów meteorologicznych wykonuje się równocześnie z pomiarami hałasu.</w:t>
      </w:r>
    </w:p>
    <w:p w14:paraId="5A25C3A3" w14:textId="77777777" w:rsidR="00666134" w:rsidRPr="00666134" w:rsidRDefault="00666134" w:rsidP="00666134">
      <w:p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Dopuszcza się pomiar parametrów meteorologicznych w jednym punkcie i odnoszenie wyników pomiaru do kilku punktów pomiaru poziomu hałasu zlokalizowanych w pobliżu siebie.</w:t>
      </w:r>
    </w:p>
    <w:p w14:paraId="541FD63B" w14:textId="77777777" w:rsidR="00666134" w:rsidRPr="00666134" w:rsidRDefault="00666134" w:rsidP="00666134">
      <w:p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Pomiary natężenia ruchu oraz prędkości pojazdów muszą być wykonywane:</w:t>
      </w:r>
    </w:p>
    <w:p w14:paraId="646A6FB8" w14:textId="77777777" w:rsidR="00666134" w:rsidRPr="00666134" w:rsidRDefault="00666134" w:rsidP="00666134">
      <w:pPr>
        <w:numPr>
          <w:ilvl w:val="0"/>
          <w:numId w:val="10"/>
        </w:num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z zachowaniem warunków bezpieczeństwa użytkowników drogi oraz osób przygotowujących i wykonujących pomiary;</w:t>
      </w:r>
    </w:p>
    <w:p w14:paraId="624CE153" w14:textId="77777777" w:rsidR="00666134" w:rsidRDefault="00666134" w:rsidP="00666134">
      <w:pPr>
        <w:numPr>
          <w:ilvl w:val="0"/>
          <w:numId w:val="10"/>
        </w:num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66134">
        <w:rPr>
          <w:rFonts w:ascii="Verdana" w:eastAsia="Calibri" w:hAnsi="Verdana" w:cs="Times New Roman"/>
          <w:sz w:val="20"/>
          <w:szCs w:val="20"/>
        </w:rPr>
        <w:t>w sposób nie powodujący zmian prędkości ruchu pojazdów na drodze (stanowisko pomiarów prędkości należy odpowiednio zamaskować, aby obecność urządzenia nie powodowała zmiany wyników pomiarów)</w:t>
      </w:r>
    </w:p>
    <w:p w14:paraId="3A6D142E" w14:textId="77777777" w:rsidR="004C1908" w:rsidRDefault="004C1908" w:rsidP="004C1908">
      <w:pPr>
        <w:tabs>
          <w:tab w:val="left" w:pos="426"/>
        </w:tabs>
        <w:spacing w:after="0" w:line="36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</w:p>
    <w:p w14:paraId="05ABF930" w14:textId="77777777" w:rsidR="004C1908" w:rsidRDefault="004C1908" w:rsidP="004C1908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Obliczenia akustyczne</w:t>
      </w:r>
    </w:p>
    <w:p w14:paraId="31835D10" w14:textId="1F6719B5" w:rsidR="004C1908" w:rsidRDefault="004C1908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Wymaga się, aby w punktach pomiarowych oraz przy wszystkich budynkach podlegających ochronie znajdujących się przy drodze Wykonawca określił </w:t>
      </w:r>
      <w:r w:rsidR="007C52BB">
        <w:rPr>
          <w:rFonts w:ascii="Verdana" w:eastAsia="Calibri" w:hAnsi="Verdana" w:cs="Times New Roman"/>
          <w:sz w:val="20"/>
          <w:szCs w:val="20"/>
        </w:rPr>
        <w:t>poziomy</w:t>
      </w:r>
      <w:r>
        <w:rPr>
          <w:rFonts w:ascii="Verdana" w:eastAsia="Calibri" w:hAnsi="Verdana" w:cs="Times New Roman"/>
          <w:sz w:val="20"/>
          <w:szCs w:val="20"/>
        </w:rPr>
        <w:t xml:space="preserve"> hałasu metod</w:t>
      </w:r>
      <w:r w:rsidR="008F2C7C">
        <w:rPr>
          <w:rFonts w:ascii="Verdana" w:eastAsia="Calibri" w:hAnsi="Verdana" w:cs="Times New Roman"/>
          <w:sz w:val="20"/>
          <w:szCs w:val="20"/>
        </w:rPr>
        <w:t>ą</w:t>
      </w:r>
      <w:r>
        <w:rPr>
          <w:rFonts w:ascii="Verdana" w:eastAsia="Calibri" w:hAnsi="Verdana" w:cs="Times New Roman"/>
          <w:sz w:val="20"/>
          <w:szCs w:val="20"/>
        </w:rPr>
        <w:t xml:space="preserve"> obliczeniową. Na powyższe przeliczenia </w:t>
      </w:r>
      <w:r w:rsidR="007C52BB">
        <w:rPr>
          <w:rFonts w:ascii="Verdana" w:eastAsia="Calibri" w:hAnsi="Verdana" w:cs="Times New Roman"/>
          <w:sz w:val="20"/>
          <w:szCs w:val="20"/>
        </w:rPr>
        <w:t>Zamawiający</w:t>
      </w:r>
      <w:r>
        <w:rPr>
          <w:rFonts w:ascii="Verdana" w:eastAsia="Calibri" w:hAnsi="Verdana" w:cs="Times New Roman"/>
          <w:sz w:val="20"/>
          <w:szCs w:val="20"/>
        </w:rPr>
        <w:t xml:space="preserve"> </w:t>
      </w:r>
      <w:r w:rsidR="007C52BB">
        <w:rPr>
          <w:rFonts w:ascii="Verdana" w:eastAsia="Calibri" w:hAnsi="Verdana" w:cs="Times New Roman"/>
          <w:sz w:val="20"/>
          <w:szCs w:val="20"/>
        </w:rPr>
        <w:t>wymaga</w:t>
      </w:r>
      <w:r>
        <w:rPr>
          <w:rFonts w:ascii="Verdana" w:eastAsia="Calibri" w:hAnsi="Verdana" w:cs="Times New Roman"/>
          <w:sz w:val="20"/>
          <w:szCs w:val="20"/>
        </w:rPr>
        <w:t xml:space="preserve"> posiadanie certyfikatu akredytacji</w:t>
      </w:r>
      <w:r w:rsidR="007C52BB">
        <w:rPr>
          <w:rFonts w:ascii="Verdana" w:eastAsia="Calibri" w:hAnsi="Verdana" w:cs="Times New Roman"/>
          <w:sz w:val="20"/>
          <w:szCs w:val="20"/>
        </w:rPr>
        <w:t>.</w:t>
      </w:r>
    </w:p>
    <w:p w14:paraId="1795F240" w14:textId="77777777" w:rsidR="007C52BB" w:rsidRDefault="007C52BB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Model obliczeniowy opracowany na potrzeby określenia poziomu hałasu poza punktami, w których dokonani pomiaru hałasu metodą pomiarów ciągłych (w szczególności na potrzeby map rozprzestrzeniania hałasu oraz określenia poziomu hałasu przy innych budynkach znajdujących się w rejonie drogi) należy opracować:</w:t>
      </w:r>
    </w:p>
    <w:p w14:paraId="6E7B4701" w14:textId="5799D096" w:rsidR="007C52BB" w:rsidRDefault="007C52BB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- z wyróżnieniem lokalizacji jezdni prowadzących ruch w przeciwnych kierunkach (względnie poszczególnych pasów) przypisując im odpowiednie (określone dla poszczególnych </w:t>
      </w:r>
      <w:r w:rsidR="008F2C7C">
        <w:rPr>
          <w:rFonts w:ascii="Verdana" w:eastAsia="Calibri" w:hAnsi="Verdana" w:cs="Times New Roman"/>
          <w:sz w:val="20"/>
          <w:szCs w:val="20"/>
        </w:rPr>
        <w:t>jezdni</w:t>
      </w:r>
      <w:r>
        <w:rPr>
          <w:rFonts w:ascii="Verdana" w:eastAsia="Calibri" w:hAnsi="Verdana" w:cs="Times New Roman"/>
          <w:sz w:val="20"/>
          <w:szCs w:val="20"/>
        </w:rPr>
        <w:t>, łącznic itp.) parametry dot. struktury pojazdów (pojazdy lekkie lub ciężkie, prędkości oraz natężenia ruchu</w:t>
      </w:r>
      <w:r w:rsidR="001909BA">
        <w:rPr>
          <w:rFonts w:ascii="Verdana" w:eastAsia="Calibri" w:hAnsi="Verdana" w:cs="Times New Roman"/>
          <w:sz w:val="20"/>
          <w:szCs w:val="20"/>
        </w:rPr>
        <w:t>,</w:t>
      </w:r>
    </w:p>
    <w:p w14:paraId="0A5FF5B1" w14:textId="77777777" w:rsidR="001909BA" w:rsidRDefault="001909BA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w oparciu o trójwymiarowy model terenu przyjmując w modelu siatkę obliczeniową nie większą niż 5x5m, liczbę odbić nie mniejszą niż 2.</w:t>
      </w:r>
    </w:p>
    <w:p w14:paraId="1E613263" w14:textId="77777777" w:rsidR="001909BA" w:rsidRDefault="001909BA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Model należy skalibrować i zweryfikować na podstawie rzeczywistych pomiarów hałasu (w punktach pomiarowych, dla pory dnia i nocy)</w:t>
      </w:r>
    </w:p>
    <w:p w14:paraId="11D6C474" w14:textId="77777777" w:rsidR="001909BA" w:rsidRDefault="001909BA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>Kalibrację modelu obliczeniowego należy przeprowadzić w oparciu o wyniki pomiarów hałasu metodą pomiarów ciągłych w 24 godzinnym czasie (z wyróżnieniem pory nocy i dnia).</w:t>
      </w:r>
    </w:p>
    <w:p w14:paraId="773B4A5D" w14:textId="606A0F18" w:rsidR="007C52BB" w:rsidRDefault="001909BA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Wymaga się spełnienia warunku koniecznego określonego w zał. Nr 3 Rozporządzenia Ministra Środowiska z dnia 16 czerwca 2011r </w:t>
      </w:r>
      <w:r w:rsidR="006D3D6F">
        <w:rPr>
          <w:rFonts w:ascii="Verdana" w:eastAsia="TimesNewRoman" w:hAnsi="Verdana"/>
          <w:color w:val="000000"/>
          <w:sz w:val="20"/>
          <w:szCs w:val="20"/>
        </w:rPr>
        <w:t xml:space="preserve">(Dz.U. </w:t>
      </w:r>
      <w:r w:rsidRPr="004A4CEB">
        <w:rPr>
          <w:rFonts w:ascii="Verdana" w:eastAsia="TimesNewRoman" w:hAnsi="Verdana"/>
          <w:color w:val="000000"/>
          <w:sz w:val="20"/>
          <w:szCs w:val="20"/>
        </w:rPr>
        <w:t xml:space="preserve">z 2011r. Nr 140 poz. 824) w sprawie wymagań w zakresie prowadzenia pomiarów poziomów </w:t>
      </w:r>
      <w:r w:rsidRPr="004A4CEB">
        <w:rPr>
          <w:rFonts w:ascii="Verdana" w:eastAsia="TimesNewRoman" w:hAnsi="Verdana"/>
          <w:sz w:val="20"/>
          <w:szCs w:val="20"/>
        </w:rPr>
        <w:t>substancji lub energii w środowisku przez zarządzającego</w:t>
      </w:r>
      <w:r w:rsidRPr="004A4CEB">
        <w:rPr>
          <w:rFonts w:ascii="Verdana" w:eastAsia="TimesNewRoman" w:hAnsi="Verdana"/>
          <w:color w:val="FF3399"/>
          <w:sz w:val="20"/>
          <w:szCs w:val="20"/>
        </w:rPr>
        <w:t xml:space="preserve"> </w:t>
      </w:r>
      <w:r w:rsidRPr="004A4CEB">
        <w:rPr>
          <w:rFonts w:ascii="Verdana" w:eastAsia="TimesNewRoman" w:hAnsi="Verdana"/>
          <w:sz w:val="20"/>
          <w:szCs w:val="20"/>
        </w:rPr>
        <w:t>drogą, linią kolejową, linią tramwajową, lotniskiem, portem</w:t>
      </w:r>
      <w:r>
        <w:rPr>
          <w:rFonts w:ascii="Verdana" w:eastAsia="TimesNewRoman" w:hAnsi="Verdana"/>
          <w:sz w:val="20"/>
          <w:szCs w:val="20"/>
        </w:rPr>
        <w:t xml:space="preserve"> p. H pp.3, a także przedstawienia w przeglądzie ekologicznym dowodu, o którym mowa w p. H pp. 4 ww. załącznika do rozporządzenia. Zamawiający wymaga przedstawienia porównania zmierzonych poziomów dźwięku z obliczonym poziomem dźwięku z każdego punktu pomiarowego.</w:t>
      </w:r>
    </w:p>
    <w:p w14:paraId="38A0C2C7" w14:textId="77777777" w:rsidR="001909BA" w:rsidRDefault="001909BA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W opracowaniu należy przedstawić m.in.:</w:t>
      </w:r>
    </w:p>
    <w:p w14:paraId="0A5D22D7" w14:textId="07113D6D" w:rsidR="001909BA" w:rsidRDefault="001909BA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- zestawienie wyników obliczeń w formie tabelarycznej dla stanu obecnego dla terenów chronionych przed hałasem</w:t>
      </w:r>
      <w:r w:rsidR="008F2C7C">
        <w:rPr>
          <w:rFonts w:ascii="Verdana" w:eastAsia="TimesNewRoman" w:hAnsi="Verdana"/>
          <w:sz w:val="20"/>
          <w:szCs w:val="20"/>
        </w:rPr>
        <w:t xml:space="preserve"> dla każdego z punktów pomiarowych</w:t>
      </w:r>
      <w:r>
        <w:rPr>
          <w:rFonts w:ascii="Verdana" w:eastAsia="TimesNewRoman" w:hAnsi="Verdana"/>
          <w:sz w:val="20"/>
          <w:szCs w:val="20"/>
        </w:rPr>
        <w:t>;</w:t>
      </w:r>
    </w:p>
    <w:p w14:paraId="67626461" w14:textId="6DF1C6F5" w:rsidR="00913A71" w:rsidRDefault="00913A71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- wyniki obliczeń należy przedstawić dla stanu aktualnego oraz stanu projektowanego po zastosowaniu zabezpieczeń akustycznych</w:t>
      </w:r>
      <w:r w:rsidR="008F2C7C">
        <w:rPr>
          <w:rFonts w:ascii="Verdana" w:eastAsia="TimesNewRoman" w:hAnsi="Verdana"/>
          <w:sz w:val="20"/>
          <w:szCs w:val="20"/>
        </w:rPr>
        <w:t>,</w:t>
      </w:r>
      <w:r>
        <w:rPr>
          <w:rFonts w:ascii="Verdana" w:eastAsia="TimesNewRoman" w:hAnsi="Verdana"/>
          <w:sz w:val="20"/>
          <w:szCs w:val="20"/>
        </w:rPr>
        <w:t xml:space="preserve"> o ile będą konieczne;</w:t>
      </w:r>
    </w:p>
    <w:p w14:paraId="44B1C158" w14:textId="3275D792" w:rsidR="004A7DC5" w:rsidRDefault="004A7DC5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- wyniki obliczeń należy przedstawić dla stanu aktualnego oraz stanu projektowanego po za zastosowaniu zabezpieczeń akustycznych</w:t>
      </w:r>
      <w:r w:rsidR="008F2C7C">
        <w:rPr>
          <w:rFonts w:ascii="Verdana" w:eastAsia="TimesNewRoman" w:hAnsi="Verdana"/>
          <w:sz w:val="20"/>
          <w:szCs w:val="20"/>
        </w:rPr>
        <w:t>,</w:t>
      </w:r>
      <w:r>
        <w:rPr>
          <w:rFonts w:ascii="Verdana" w:eastAsia="TimesNewRoman" w:hAnsi="Verdana"/>
          <w:sz w:val="20"/>
          <w:szCs w:val="20"/>
        </w:rPr>
        <w:t xml:space="preserve"> o ile będą konieczne</w:t>
      </w:r>
      <w:r w:rsidR="008F2C7C">
        <w:rPr>
          <w:rFonts w:ascii="Verdana" w:eastAsia="TimesNewRoman" w:hAnsi="Verdana"/>
          <w:sz w:val="20"/>
          <w:szCs w:val="20"/>
        </w:rPr>
        <w:t>,</w:t>
      </w:r>
      <w:r>
        <w:rPr>
          <w:rFonts w:ascii="Verdana" w:eastAsia="TimesNewRoman" w:hAnsi="Verdana"/>
          <w:sz w:val="20"/>
          <w:szCs w:val="20"/>
        </w:rPr>
        <w:t xml:space="preserve"> w odniesieniu do oddziaływań skumulowanych (o ile sytuacja taka będzie miała miejsce). Należy przedstawić wyniki w poszczególnych receptorach dla oddziaływań skumulowanych: tj. oddziaływanie od drogi krajowej i innych źródeł hałasu, oddziaływanie wyłącznie od drogi krajowej i oddziaływanie wyłącznie od tych źródeł;</w:t>
      </w:r>
    </w:p>
    <w:p w14:paraId="72531A38" w14:textId="77777777" w:rsidR="004A7DC5" w:rsidRDefault="004A7DC5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 xml:space="preserve">- wyniki obliczeń w formie graficznej (na aktualnych lub zaktualizowanych </w:t>
      </w:r>
      <w:proofErr w:type="spellStart"/>
      <w:r>
        <w:rPr>
          <w:rFonts w:ascii="Verdana" w:eastAsia="TimesNewRoman" w:hAnsi="Verdana"/>
          <w:sz w:val="20"/>
          <w:szCs w:val="20"/>
        </w:rPr>
        <w:t>ortofotomapach</w:t>
      </w:r>
      <w:proofErr w:type="spellEnd"/>
      <w:r>
        <w:rPr>
          <w:rFonts w:ascii="Verdana" w:eastAsia="TimesNewRoman" w:hAnsi="Verdana"/>
          <w:sz w:val="20"/>
          <w:szCs w:val="20"/>
        </w:rPr>
        <w:t>);</w:t>
      </w:r>
    </w:p>
    <w:p w14:paraId="7921BA98" w14:textId="77777777" w:rsidR="004A7DC5" w:rsidRDefault="004A7DC5" w:rsidP="004C1908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- analizę skumulowanego oddziaływania hałasu pochodzącego od przedmiotowej drogi krajowej z hałasem innego pochodzenia (inne źródła hałasu występujące w pobliżu drogi np. drogi o znacznym natężeniu ruchu, hałaśliwe usługi itp.)</w:t>
      </w:r>
    </w:p>
    <w:p w14:paraId="1E005AEC" w14:textId="77777777" w:rsidR="004A7DC5" w:rsidRDefault="004A7DC5" w:rsidP="004A7DC5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Szczegółowe wymagania dla opracowania mapy poziomu hałasu drogowego</w:t>
      </w:r>
    </w:p>
    <w:p w14:paraId="0EACD366" w14:textId="77777777" w:rsidR="004A7DC5" w:rsidRDefault="004A7DC5" w:rsidP="00FD645B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Mapę rozprzestrzeniania się dźwięku należy wykonać dla całej długości analizowanego odcinka.</w:t>
      </w:r>
    </w:p>
    <w:p w14:paraId="1736A45C" w14:textId="77777777" w:rsidR="00FD645B" w:rsidRDefault="00FD645B" w:rsidP="004A7DC5">
      <w:pPr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Zasięg izofon charakteryzujących dopuszczalne poziomy hałasu w środowisku należy określić na wysokości 4 m</w:t>
      </w:r>
      <w:r w:rsidR="00F40704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n.</w:t>
      </w:r>
      <w:r w:rsidR="00F40704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p.</w:t>
      </w:r>
      <w:r w:rsidR="00F40704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m:</w:t>
      </w:r>
    </w:p>
    <w:p w14:paraId="264C08A8" w14:textId="77777777" w:rsidR="00FD645B" w:rsidRDefault="00FD645B" w:rsidP="004A7DC5">
      <w:pPr>
        <w:autoSpaceDE w:val="0"/>
        <w:autoSpaceDN w:val="0"/>
        <w:adjustRightInd w:val="0"/>
        <w:spacing w:before="120"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  <w:t>- dla pory dnia i nocy – stan obecny</w:t>
      </w:r>
    </w:p>
    <w:p w14:paraId="4DF4E774" w14:textId="77777777" w:rsidR="00FD645B" w:rsidRPr="004A7DC5" w:rsidRDefault="00FD645B" w:rsidP="00FD645B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  <w:t>- dla pory dnia i nocy -  po zastosowaniu proponowanych zabezpieczeń przeciwhałasowych (dla danego wariantu)</w:t>
      </w:r>
    </w:p>
    <w:p w14:paraId="47601F7D" w14:textId="77777777" w:rsidR="003460C8" w:rsidRPr="003460C8" w:rsidRDefault="00FD645B" w:rsidP="008F2C7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 xml:space="preserve">Mapy powinny być opracowane przez Wykonawcę w oparciu o numeryczny model terenu 3D – wykreślenie (z uwzględnieniem sytuacji wysokościowej) izofon charakteryzujących odpowiednio dopuszczalne poziomy hałasu określone w </w:t>
      </w:r>
      <w:r w:rsidR="003460C8" w:rsidRPr="003460C8">
        <w:rPr>
          <w:rFonts w:ascii="Verdana" w:eastAsia="TimesNewRoman" w:hAnsi="Verdana" w:cs="Times New Roman"/>
          <w:sz w:val="20"/>
          <w:szCs w:val="20"/>
        </w:rPr>
        <w:t>Rozporządzeni</w:t>
      </w:r>
      <w:r w:rsidR="003460C8">
        <w:rPr>
          <w:rFonts w:ascii="Verdana" w:eastAsia="TimesNewRoman" w:hAnsi="Verdana" w:cs="Times New Roman"/>
          <w:sz w:val="20"/>
          <w:szCs w:val="20"/>
        </w:rPr>
        <w:t>u</w:t>
      </w:r>
      <w:r w:rsidR="003460C8" w:rsidRPr="003460C8">
        <w:rPr>
          <w:rFonts w:ascii="Verdana" w:eastAsia="TimesNewRoman" w:hAnsi="Verdana" w:cs="Times New Roman"/>
          <w:sz w:val="20"/>
          <w:szCs w:val="20"/>
        </w:rPr>
        <w:t xml:space="preserve"> Ministra Środowiska </w:t>
      </w:r>
      <w:r w:rsidR="003460C8" w:rsidRPr="003460C8">
        <w:rPr>
          <w:rFonts w:ascii="Verdana" w:eastAsia="Calibri" w:hAnsi="Verdana" w:cs="Times New Roman"/>
          <w:color w:val="000000"/>
          <w:sz w:val="20"/>
          <w:szCs w:val="20"/>
        </w:rPr>
        <w:t xml:space="preserve">z dnia 1 października 2012 r. </w:t>
      </w:r>
      <w:r w:rsidR="003460C8" w:rsidRPr="003460C8">
        <w:rPr>
          <w:rFonts w:ascii="Verdana" w:eastAsia="Calibri" w:hAnsi="Verdana" w:cs="Times New Roman"/>
          <w:bCs/>
          <w:color w:val="000000"/>
          <w:sz w:val="20"/>
          <w:szCs w:val="20"/>
        </w:rPr>
        <w:t xml:space="preserve">zmieniające rozporządzenie w sprawie dopuszczalnych poziomów hałasu w środowisku </w:t>
      </w:r>
      <w:r w:rsidR="003460C8" w:rsidRPr="003460C8">
        <w:rPr>
          <w:rFonts w:ascii="Verdana" w:eastAsia="TimesNewRoman" w:hAnsi="Verdana" w:cs="Times New Roman"/>
          <w:sz w:val="20"/>
          <w:szCs w:val="20"/>
        </w:rPr>
        <w:t>(</w:t>
      </w:r>
      <w:r w:rsidR="003460C8" w:rsidRPr="003460C8">
        <w:rPr>
          <w:rFonts w:ascii="Verdana" w:eastAsia="Calibri" w:hAnsi="Verdana" w:cs="Times New Roman"/>
          <w:color w:val="000000"/>
          <w:sz w:val="20"/>
          <w:szCs w:val="20"/>
        </w:rPr>
        <w:t>Dz. U. 2014, poz. 112),</w:t>
      </w:r>
    </w:p>
    <w:p w14:paraId="4DA4C9CA" w14:textId="77777777" w:rsidR="003460C8" w:rsidRDefault="003460C8" w:rsidP="003460C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NewRoman" w:hAnsi="Verdana" w:cs="Times New Roman"/>
          <w:sz w:val="20"/>
          <w:szCs w:val="20"/>
        </w:rPr>
      </w:pPr>
      <w:r>
        <w:rPr>
          <w:rFonts w:ascii="Verdana" w:eastAsia="TimesNewRoman" w:hAnsi="Verdana" w:cs="Times New Roman"/>
          <w:sz w:val="20"/>
          <w:szCs w:val="20"/>
        </w:rPr>
        <w:t xml:space="preserve">Skala mapy 1:5000 lub dokładniejszej – odpowiadającej szczegółowości analizowanych zagadnień oraz </w:t>
      </w:r>
      <w:r w:rsidR="00D9514E">
        <w:rPr>
          <w:rFonts w:ascii="Verdana" w:eastAsia="TimesNewRoman" w:hAnsi="Verdana" w:cs="Times New Roman"/>
          <w:sz w:val="20"/>
          <w:szCs w:val="20"/>
        </w:rPr>
        <w:t>umożliwiającej</w:t>
      </w:r>
      <w:r>
        <w:rPr>
          <w:rFonts w:ascii="Verdana" w:eastAsia="TimesNewRoman" w:hAnsi="Verdana" w:cs="Times New Roman"/>
          <w:sz w:val="20"/>
          <w:szCs w:val="20"/>
        </w:rPr>
        <w:t xml:space="preserve"> kompleksowe przedstawienie przeprowadzonych </w:t>
      </w:r>
      <w:r w:rsidR="00214773">
        <w:rPr>
          <w:rFonts w:ascii="Verdana" w:eastAsia="TimesNewRoman" w:hAnsi="Verdana" w:cs="Times New Roman"/>
          <w:sz w:val="20"/>
          <w:szCs w:val="20"/>
        </w:rPr>
        <w:t>analiz oddziaływania przedsięwzięcia na środowisko;</w:t>
      </w:r>
    </w:p>
    <w:p w14:paraId="45DE19E2" w14:textId="77777777" w:rsidR="00214773" w:rsidRDefault="00214773" w:rsidP="003460C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NewRoman" w:hAnsi="Verdana" w:cs="Times New Roman"/>
          <w:sz w:val="20"/>
          <w:szCs w:val="20"/>
        </w:rPr>
      </w:pPr>
      <w:r>
        <w:rPr>
          <w:rFonts w:ascii="Verdana" w:eastAsia="TimesNewRoman" w:hAnsi="Verdana" w:cs="Times New Roman"/>
          <w:sz w:val="20"/>
          <w:szCs w:val="20"/>
        </w:rPr>
        <w:t xml:space="preserve">Na mapach hałasu </w:t>
      </w:r>
      <w:r w:rsidR="00B244F7">
        <w:rPr>
          <w:rFonts w:ascii="Verdana" w:eastAsia="TimesNewRoman" w:hAnsi="Verdana" w:cs="Times New Roman"/>
          <w:sz w:val="20"/>
          <w:szCs w:val="20"/>
        </w:rPr>
        <w:t>należy</w:t>
      </w:r>
      <w:r>
        <w:rPr>
          <w:rFonts w:ascii="Verdana" w:eastAsia="TimesNewRoman" w:hAnsi="Verdana" w:cs="Times New Roman"/>
          <w:sz w:val="20"/>
          <w:szCs w:val="20"/>
        </w:rPr>
        <w:t xml:space="preserve"> również zaznaczyć lokalizację punktów pomiarowych wraz z opisem,</w:t>
      </w:r>
    </w:p>
    <w:p w14:paraId="7493C239" w14:textId="77777777" w:rsidR="00214773" w:rsidRDefault="00214773" w:rsidP="003460C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NewRoman" w:hAnsi="Verdana" w:cs="Times New Roman"/>
          <w:sz w:val="20"/>
          <w:szCs w:val="20"/>
        </w:rPr>
      </w:pPr>
      <w:r>
        <w:rPr>
          <w:rFonts w:ascii="Verdana" w:eastAsia="TimesNewRoman" w:hAnsi="Verdana" w:cs="Times New Roman"/>
          <w:sz w:val="20"/>
          <w:szCs w:val="20"/>
        </w:rPr>
        <w:t xml:space="preserve">Wyróżnić tereny sklasyfikowane jako tereny mogące podlegać ochronie przed hałasem (wydzielone zgodnie z MPZP lub art. 115 POŚ), a w ramach tych terenów – tereny </w:t>
      </w:r>
      <w:r w:rsidR="00B244F7">
        <w:rPr>
          <w:rFonts w:ascii="Verdana" w:eastAsia="TimesNewRoman" w:hAnsi="Verdana" w:cs="Times New Roman"/>
          <w:sz w:val="20"/>
          <w:szCs w:val="20"/>
        </w:rPr>
        <w:t>faktycznie zagospodarowane w sposób określony w art. 113 ust/ 1 p. 2 POŚ (w oparciu o zinwentaryzowaną istniejącą lub powstającą zabudowę mieszkaniową – jednorodzinną i wielorodzinną, oświatową lub chronioną</w:t>
      </w:r>
    </w:p>
    <w:p w14:paraId="638EFDB7" w14:textId="77777777" w:rsidR="00B244F7" w:rsidRDefault="00B244F7" w:rsidP="003460C8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NewRoman" w:hAnsi="Verdana" w:cs="Times New Roman"/>
          <w:sz w:val="20"/>
          <w:szCs w:val="20"/>
        </w:rPr>
      </w:pPr>
      <w:r>
        <w:rPr>
          <w:rFonts w:ascii="Verdana" w:eastAsia="TimesNewRoman" w:hAnsi="Verdana" w:cs="Times New Roman"/>
          <w:sz w:val="20"/>
          <w:szCs w:val="20"/>
        </w:rPr>
        <w:t>Ponadto mapa powinna zawierać: tytuł, legendę i skalę.</w:t>
      </w:r>
    </w:p>
    <w:p w14:paraId="7FA83CCE" w14:textId="77777777" w:rsidR="00B244F7" w:rsidRPr="003460C8" w:rsidRDefault="00B244F7" w:rsidP="00B244F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NewRoman" w:hAnsi="Verdana" w:cs="Times New Roman"/>
          <w:sz w:val="20"/>
          <w:szCs w:val="20"/>
        </w:rPr>
      </w:pPr>
    </w:p>
    <w:p w14:paraId="7431972E" w14:textId="77777777" w:rsidR="00FD645B" w:rsidRDefault="00B244F7" w:rsidP="00B244F7">
      <w:pPr>
        <w:numPr>
          <w:ilvl w:val="2"/>
          <w:numId w:val="3"/>
        </w:numPr>
        <w:autoSpaceDE w:val="0"/>
        <w:autoSpaceDN w:val="0"/>
        <w:adjustRightInd w:val="0"/>
        <w:spacing w:before="120" w:after="0" w:line="240" w:lineRule="auto"/>
        <w:ind w:left="709" w:hanging="709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Wybór dodatkowych zabezpieczeń przed hałasem</w:t>
      </w:r>
    </w:p>
    <w:p w14:paraId="2D81B2BA" w14:textId="0C92C32F" w:rsidR="00B244F7" w:rsidRDefault="00B244F7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Jeżeli zajdzie konieczność zaproponowania zabezpieczeń akustycznych Wykonawca powinien wskazać wariantowo dodatkowe środki minimalizujące oddziaływanie drogi </w:t>
      </w:r>
      <w:r>
        <w:rPr>
          <w:rFonts w:ascii="Verdana" w:eastAsia="Calibri" w:hAnsi="Verdana" w:cs="Times New Roman"/>
          <w:sz w:val="20"/>
          <w:szCs w:val="20"/>
        </w:rPr>
        <w:br/>
        <w:t>w zakresie hałasu, po przeprowadzeniu wariantowej analizy zabezpieczeń. Analiza wariantowa zabezpieczeń powinna dotyczyć zarówno metod ochrony przed hałasem (różne rodzaje zabezpieczeń)</w:t>
      </w:r>
      <w:r w:rsidR="008F2C7C">
        <w:rPr>
          <w:rFonts w:ascii="Verdana" w:eastAsia="Calibri" w:hAnsi="Verdana" w:cs="Times New Roman"/>
          <w:sz w:val="20"/>
          <w:szCs w:val="20"/>
        </w:rPr>
        <w:t>,</w:t>
      </w:r>
      <w:r>
        <w:rPr>
          <w:rFonts w:ascii="Verdana" w:eastAsia="Calibri" w:hAnsi="Verdana" w:cs="Times New Roman"/>
          <w:sz w:val="20"/>
          <w:szCs w:val="20"/>
        </w:rPr>
        <w:t xml:space="preserve"> jak i zakresu stosowania danego rodzaju zabezpieczenia </w:t>
      </w:r>
      <w:r>
        <w:rPr>
          <w:rFonts w:ascii="Verdana" w:eastAsia="Calibri" w:hAnsi="Verdana" w:cs="Times New Roman"/>
          <w:sz w:val="20"/>
          <w:szCs w:val="20"/>
        </w:rPr>
        <w:br/>
        <w:t>(np. optymalizacja wysokości i długości ekranu akustycznego w celu uzyskania analogicznego efektu).</w:t>
      </w:r>
    </w:p>
    <w:p w14:paraId="63B25C84" w14:textId="77777777" w:rsidR="00B244F7" w:rsidRDefault="00B244F7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W celu znalezienia rozwiązań optymalnych w </w:t>
      </w:r>
      <w:r w:rsidR="0005528B">
        <w:rPr>
          <w:rFonts w:ascii="Verdana" w:eastAsia="Calibri" w:hAnsi="Verdana" w:cs="Times New Roman"/>
          <w:sz w:val="20"/>
          <w:szCs w:val="20"/>
        </w:rPr>
        <w:t>przedmiotowym</w:t>
      </w:r>
      <w:r>
        <w:rPr>
          <w:rFonts w:ascii="Verdana" w:eastAsia="Calibri" w:hAnsi="Verdana" w:cs="Times New Roman"/>
          <w:sz w:val="20"/>
          <w:szCs w:val="20"/>
        </w:rPr>
        <w:t xml:space="preserve"> przeglądzie należy:</w:t>
      </w:r>
    </w:p>
    <w:p w14:paraId="4C9410B7" w14:textId="624C83D7" w:rsidR="00B244F7" w:rsidRDefault="00B244F7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przedstawić możliwe sposoby zmniejszenia oddziaływania drogi</w:t>
      </w:r>
      <w:r w:rsidR="008F2C7C">
        <w:rPr>
          <w:rFonts w:ascii="Verdana" w:eastAsia="Calibri" w:hAnsi="Verdana" w:cs="Times New Roman"/>
          <w:sz w:val="20"/>
          <w:szCs w:val="20"/>
        </w:rPr>
        <w:t>,</w:t>
      </w:r>
      <w:r>
        <w:rPr>
          <w:rFonts w:ascii="Verdana" w:eastAsia="Calibri" w:hAnsi="Verdana" w:cs="Times New Roman"/>
          <w:sz w:val="20"/>
          <w:szCs w:val="20"/>
        </w:rPr>
        <w:t xml:space="preserve"> biorąc pod uwagę zarówno rodzaj ( np. ekrany, wały ziemne, cicha nawierzchnia, zmiana organizacji ruchu itp.), jak i zakres zabezpieczeń (np. porównania</w:t>
      </w:r>
      <w:r w:rsidR="0005528B">
        <w:rPr>
          <w:rFonts w:ascii="Verdana" w:eastAsia="Calibri" w:hAnsi="Verdana" w:cs="Times New Roman"/>
          <w:sz w:val="20"/>
          <w:szCs w:val="20"/>
        </w:rPr>
        <w:t xml:space="preserve"> ekranów o różnej geometrii – długość/wysokość – pozwalających uzyskać analogiczny efekt ochrony zabudowy);</w:t>
      </w:r>
    </w:p>
    <w:p w14:paraId="6752115F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przedstawić ewentualne ograniczenia techniczne analizowanych wariantów,</w:t>
      </w:r>
    </w:p>
    <w:p w14:paraId="527161FF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ocenić szacunkowe koszty (w szczególności):</w:t>
      </w:r>
    </w:p>
    <w:p w14:paraId="62C95079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  <w:t>* wykonania zabezpieczeń w analizowanych wariantach</w:t>
      </w:r>
    </w:p>
    <w:p w14:paraId="60210DD1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  <w:t>* utrzymania/konserwacji zaproponowanych zabezpieczeń,</w:t>
      </w:r>
    </w:p>
    <w:p w14:paraId="6F1BFF49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ab/>
        <w:t>* wynikające z żywotności zabezpieczeń (czasu przewidzianego do zakładanej wymiany/remontu zabezpieczenia na utraty jego właściwości),</w:t>
      </w:r>
    </w:p>
    <w:p w14:paraId="201D9719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lastRenderedPageBreak/>
        <w:t>- ocenić warianty zabezpieczeń w kontekście bezpieczeństwa ruchu,</w:t>
      </w:r>
    </w:p>
    <w:p w14:paraId="2A3A4C10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ocenić akceptowalność społeczną zaproponowanych zabezpieczeń oraz ich estetykę i wkomponowanie w krajobraz.</w:t>
      </w:r>
    </w:p>
    <w:p w14:paraId="1984BB36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Biorąc pod uwagę powyższe należy przedstawić:</w:t>
      </w:r>
    </w:p>
    <w:p w14:paraId="140EBF57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zestawienie analizowanych wariantów w szczególności w zakresie kosztów,</w:t>
      </w:r>
    </w:p>
    <w:p w14:paraId="14CF3357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ranking przeanalizowanych wariantów (uwzględniający zarówno ceny rozwiązania jak i „</w:t>
      </w:r>
      <w:proofErr w:type="spellStart"/>
      <w:r>
        <w:rPr>
          <w:rFonts w:ascii="Verdana" w:eastAsia="Calibri" w:hAnsi="Verdana" w:cs="Times New Roman"/>
          <w:sz w:val="20"/>
          <w:szCs w:val="20"/>
        </w:rPr>
        <w:t>niecenowe</w:t>
      </w:r>
      <w:proofErr w:type="spellEnd"/>
      <w:r>
        <w:rPr>
          <w:rFonts w:ascii="Verdana" w:eastAsia="Calibri" w:hAnsi="Verdana" w:cs="Times New Roman"/>
          <w:sz w:val="20"/>
          <w:szCs w:val="20"/>
        </w:rPr>
        <w:t>” kryteria oceny wraz z uzasadnieniem,</w:t>
      </w:r>
    </w:p>
    <w:p w14:paraId="6BF15610" w14:textId="77777777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wariant proponowany do realizacji (preferowany) wraz z uzasadnieniem.</w:t>
      </w:r>
    </w:p>
    <w:p w14:paraId="247F8C44" w14:textId="10651EC9" w:rsidR="0005528B" w:rsidRDefault="0005528B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Ponadto należy przeanalizować</w:t>
      </w:r>
      <w:r w:rsidR="00695D65">
        <w:rPr>
          <w:rFonts w:ascii="Verdana" w:eastAsia="Calibri" w:hAnsi="Verdana" w:cs="Times New Roman"/>
          <w:sz w:val="20"/>
          <w:szCs w:val="20"/>
        </w:rPr>
        <w:t xml:space="preserve"> w przypadk</w:t>
      </w:r>
      <w:r w:rsidR="008F2C7C">
        <w:rPr>
          <w:rFonts w:ascii="Verdana" w:eastAsia="Calibri" w:hAnsi="Verdana" w:cs="Times New Roman"/>
          <w:sz w:val="20"/>
          <w:szCs w:val="20"/>
        </w:rPr>
        <w:t>u</w:t>
      </w:r>
      <w:r w:rsidR="00695D65">
        <w:rPr>
          <w:rFonts w:ascii="Verdana" w:eastAsia="Calibri" w:hAnsi="Verdana" w:cs="Times New Roman"/>
          <w:sz w:val="20"/>
          <w:szCs w:val="20"/>
        </w:rPr>
        <w:t xml:space="preserve"> zabudowy mieszkaniowej, szpitali, domów pomocy społecznej lub budynków związanych ze stałym albo czasowym pobytem dzieci</w:t>
      </w:r>
      <w:r w:rsidR="00DD361A">
        <w:rPr>
          <w:rFonts w:ascii="Verdana" w:eastAsia="Calibri" w:hAnsi="Verdana" w:cs="Times New Roman"/>
          <w:sz w:val="20"/>
          <w:szCs w:val="20"/>
        </w:rPr>
        <w:t xml:space="preserve"> i młodzieży, zlokalizowanych na granicy pasa drogowego lub na terenach przeznaczonych do działalności produkcyjnej, składowania i magazynowania, możliwość podjęcia działań</w:t>
      </w:r>
      <w:r w:rsidR="00DD361A">
        <w:t xml:space="preserve"> </w:t>
      </w:r>
      <w:r w:rsidR="00DD361A" w:rsidRPr="00DD361A">
        <w:rPr>
          <w:rFonts w:ascii="Verdana" w:eastAsia="Calibri" w:hAnsi="Verdana" w:cs="Times New Roman"/>
          <w:sz w:val="20"/>
          <w:szCs w:val="20"/>
        </w:rPr>
        <w:t>w kierunku ochrony przed hałasem poprzez stosowanie rozwiązań technicznych zapewniających właściwe warunki akustyczne w budynkach (art. 114 POŚ).</w:t>
      </w:r>
    </w:p>
    <w:p w14:paraId="4C34C845" w14:textId="77777777" w:rsidR="00EB073A" w:rsidRDefault="00EB073A" w:rsidP="00B244F7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 przypadku proponowania do realizacji ekranów akustycznych należy podać ich lokalizację według kilometrażu, strony drogi oraz podstawowe parametry ( w szczególności długość, wysokość, rodzaj i materiał, klasę izolacyjności i pochłanialności), a dla ekranów w pobliżu skrzyżowań i zjazdów należy wykonać wstępną analizę widoczności. Planując lokalizację nowych ekranów akustycznych należy także ocenić możliwość ich posadowienia pod kątem wymagań technicznych oraz związanych z bezpieczeństwem ruchu drogowego wynikających z Zarządzenia nr 31 Generalnego Dyrektora Dróg Krajowych i Autostrad z dnia 23.04.2010r</w:t>
      </w:r>
      <w:r w:rsidRPr="008F2C7C">
        <w:rPr>
          <w:rFonts w:ascii="Verdana" w:eastAsia="Calibri" w:hAnsi="Verdana" w:cs="Times New Roman"/>
          <w:i/>
          <w:sz w:val="20"/>
          <w:szCs w:val="20"/>
        </w:rPr>
        <w:t>. w sprawie wytycznych stosowania drogowych barier ochronnych na drogach krajowych</w:t>
      </w:r>
      <w:r>
        <w:rPr>
          <w:rFonts w:ascii="Verdana" w:eastAsia="Calibri" w:hAnsi="Verdana" w:cs="Times New Roman"/>
          <w:sz w:val="20"/>
          <w:szCs w:val="20"/>
        </w:rPr>
        <w:t>.</w:t>
      </w:r>
    </w:p>
    <w:p w14:paraId="1FF3E86B" w14:textId="77777777" w:rsidR="00EB073A" w:rsidRDefault="00EB073A" w:rsidP="00EB07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EB073A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Obszar ograniczonego użytkowania</w:t>
      </w:r>
    </w:p>
    <w:p w14:paraId="6B28132E" w14:textId="77777777" w:rsidR="00EB073A" w:rsidRDefault="00EB073A" w:rsidP="00EB073A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Zgodnie z art. 238 p. 5 Ustawy z dnia 27 kwietnia 2001r. Prawo Ochrony Środowiska (Dz.U. z 2008r. nr 25, poz. 150) jeżeli z przeprowadzonych pomiarów wyniknie obowiązek utworzenia obszaru ograniczonego użytkowania </w:t>
      </w:r>
      <w:r w:rsidR="0040410A">
        <w:rPr>
          <w:rFonts w:ascii="Verdana" w:eastAsia="Calibri" w:hAnsi="Verdana" w:cs="Times New Roman"/>
          <w:sz w:val="20"/>
          <w:szCs w:val="20"/>
        </w:rPr>
        <w:t>należy opracować: granice budynków oraz sposób korzystania z terenów.</w:t>
      </w:r>
    </w:p>
    <w:p w14:paraId="7B74C265" w14:textId="77777777" w:rsidR="0040410A" w:rsidRDefault="0040410A" w:rsidP="004041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Część opisowa powinna zawierać:</w:t>
      </w:r>
    </w:p>
    <w:p w14:paraId="4952921B" w14:textId="77777777" w:rsidR="0040410A" w:rsidRDefault="0040410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podstawy i zasady tworzenia obszaru ograniczonego użytkowania;</w:t>
      </w:r>
    </w:p>
    <w:p w14:paraId="7FBBE18F" w14:textId="77777777" w:rsidR="0040410A" w:rsidRDefault="0040410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zasięg obszaru ograniczonego użytkowania w aspekcie ustalenia miejscowego planu zagospodarowania przestrzennego;</w:t>
      </w:r>
    </w:p>
    <w:p w14:paraId="65C91D4A" w14:textId="77777777" w:rsidR="0040410A" w:rsidRDefault="0040410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szczegółowe uzasadnienie konieczności utworzenia obszaru w danym przypadku – należy w szczególności zamieścić</w:t>
      </w:r>
      <w:r w:rsidR="00712A4E">
        <w:rPr>
          <w:rFonts w:ascii="Verdana" w:eastAsia="Calibri" w:hAnsi="Verdana" w:cs="Times New Roman"/>
          <w:sz w:val="20"/>
          <w:szCs w:val="20"/>
        </w:rPr>
        <w:t xml:space="preserve"> opis uwarunkowań lokalnych, dokumentację fotograficzną, mapki pokazującej umiejscowienie zabudowy chronionej względem </w:t>
      </w:r>
      <w:r w:rsidR="00712A4E">
        <w:rPr>
          <w:rFonts w:ascii="Verdana" w:eastAsia="Calibri" w:hAnsi="Verdana" w:cs="Times New Roman"/>
          <w:sz w:val="20"/>
          <w:szCs w:val="20"/>
        </w:rPr>
        <w:lastRenderedPageBreak/>
        <w:t>drogi, materiały dokumentujące brak możliwości wprowadzenia skutecznych, racjonalnych środków minimalizujących</w:t>
      </w:r>
      <w:r w:rsidR="00BF29FA">
        <w:rPr>
          <w:rFonts w:ascii="Verdana" w:eastAsia="Calibri" w:hAnsi="Verdana" w:cs="Times New Roman"/>
          <w:sz w:val="20"/>
          <w:szCs w:val="20"/>
        </w:rPr>
        <w:t>;</w:t>
      </w:r>
    </w:p>
    <w:p w14:paraId="6F7580EA" w14:textId="77777777" w:rsidR="00BF29FA" w:rsidRDefault="00BF29F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opis zewnętrznej granicy obszaru ograniczonego użytkowania;</w:t>
      </w:r>
    </w:p>
    <w:p w14:paraId="09DF7378" w14:textId="77777777" w:rsidR="00BF29FA" w:rsidRDefault="00BF29F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uwarunkowania obowiązujące na terenie obszaru ograniczonego użytkowania;</w:t>
      </w:r>
    </w:p>
    <w:p w14:paraId="5C5D69C8" w14:textId="77777777" w:rsidR="00BF29FA" w:rsidRDefault="00BF29F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wykaz działek znajdujących się na terenie proponowanego obszaru ograniczonego użytkowania wraz z danymi właścicieli działek, usystematyzowany wg. numerów działek w poszczególnych obrębach z podaniem nazwiska i imienia oraz pełnym adresem (z podaniem kodu);</w:t>
      </w:r>
    </w:p>
    <w:p w14:paraId="06AFF76D" w14:textId="77777777" w:rsidR="00BF29FA" w:rsidRDefault="00BF29F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alfabetyczny wykaz działek znajdujących się na terenie proponowanego obszaru ograniczonego użytkowania wg. nazwisk i imion z podaniem współwłaścicieli nr działek i obrębów;</w:t>
      </w:r>
    </w:p>
    <w:p w14:paraId="27B3B4F1" w14:textId="77777777" w:rsidR="00BF29FA" w:rsidRDefault="00BF29FA" w:rsidP="0040410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- </w:t>
      </w:r>
      <w:r w:rsidR="00DE7F1A">
        <w:rPr>
          <w:rFonts w:ascii="Verdana" w:eastAsia="Calibri" w:hAnsi="Verdana" w:cs="Times New Roman"/>
          <w:sz w:val="20"/>
          <w:szCs w:val="20"/>
        </w:rPr>
        <w:t>wykaz działek pozostających w dyspozycji zarządzającego obiektem, dla którego tworzony jest OOU.</w:t>
      </w:r>
    </w:p>
    <w:p w14:paraId="343138B3" w14:textId="77777777" w:rsidR="00DE7F1A" w:rsidRDefault="00DE7F1A" w:rsidP="00DE7F1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 części graficznej należy przedstawić:</w:t>
      </w:r>
    </w:p>
    <w:p w14:paraId="5F58F8E0" w14:textId="77777777" w:rsidR="00DE7F1A" w:rsidRDefault="00DE7F1A" w:rsidP="00DE7F1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- granice obszaru ograniczonego użytkowania oraz granice poszczególnych stref obszaru (na </w:t>
      </w:r>
      <w:r w:rsidR="00F40704">
        <w:rPr>
          <w:rFonts w:ascii="Verdana" w:eastAsia="Calibri" w:hAnsi="Verdana" w:cs="Times New Roman"/>
          <w:sz w:val="20"/>
          <w:szCs w:val="20"/>
        </w:rPr>
        <w:t>poświadczonej</w:t>
      </w:r>
      <w:r>
        <w:rPr>
          <w:rFonts w:ascii="Verdana" w:eastAsia="Calibri" w:hAnsi="Verdana" w:cs="Times New Roman"/>
          <w:sz w:val="20"/>
          <w:szCs w:val="20"/>
        </w:rPr>
        <w:t xml:space="preserve"> kopii mapy ewidencyjnej</w:t>
      </w:r>
      <w:r w:rsidR="00F40704">
        <w:rPr>
          <w:rFonts w:ascii="Verdana" w:eastAsia="Calibri" w:hAnsi="Verdana" w:cs="Times New Roman"/>
          <w:sz w:val="20"/>
          <w:szCs w:val="20"/>
        </w:rPr>
        <w:t>)</w:t>
      </w:r>
      <w:r>
        <w:rPr>
          <w:rFonts w:ascii="Verdana" w:eastAsia="Calibri" w:hAnsi="Verdana" w:cs="Times New Roman"/>
          <w:sz w:val="20"/>
          <w:szCs w:val="20"/>
        </w:rPr>
        <w:t xml:space="preserve"> pokazane na mapie w skali 1:1000, 1:2000, 1:5000 (w skali zależności stopnia zagospodarowania terenu, umożliwiającej identyfikację przebiegu granic OOU oraz poszczególne działki)</w:t>
      </w:r>
      <w:r w:rsidR="00F40704">
        <w:rPr>
          <w:rFonts w:ascii="Verdana" w:eastAsia="Calibri" w:hAnsi="Verdana" w:cs="Times New Roman"/>
          <w:sz w:val="20"/>
          <w:szCs w:val="20"/>
        </w:rPr>
        <w:t>,</w:t>
      </w:r>
      <w:r>
        <w:rPr>
          <w:rFonts w:ascii="Verdana" w:eastAsia="Calibri" w:hAnsi="Verdana" w:cs="Times New Roman"/>
          <w:sz w:val="20"/>
          <w:szCs w:val="20"/>
        </w:rPr>
        <w:t xml:space="preserve"> gdzie tłem jest mapa ewidencji gruntów i budynków z naniesioną rzeźbą terenu i topografią. Mapy powinny obejmować swym zasięgiem nie tylko obszar znajdujący się w granicach OOU, ale również teren przyległy do jego zewnętrznej granicy w pasie o szerokości co najmniej 50% zasięgu;</w:t>
      </w:r>
    </w:p>
    <w:p w14:paraId="73509F02" w14:textId="77777777" w:rsidR="00DE7F1A" w:rsidRDefault="00DE7F1A" w:rsidP="00DE7F1A">
      <w:pPr>
        <w:pStyle w:val="Akapitzlist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wykaz współrzędnych (x,</w:t>
      </w:r>
      <w:r w:rsidR="00F40704">
        <w:rPr>
          <w:rFonts w:ascii="Verdana" w:eastAsia="Calibri" w:hAnsi="Verdana" w:cs="Times New Roman"/>
          <w:sz w:val="20"/>
          <w:szCs w:val="20"/>
        </w:rPr>
        <w:t xml:space="preserve"> </w:t>
      </w:r>
      <w:r>
        <w:rPr>
          <w:rFonts w:ascii="Verdana" w:eastAsia="Calibri" w:hAnsi="Verdana" w:cs="Times New Roman"/>
          <w:sz w:val="20"/>
          <w:szCs w:val="20"/>
        </w:rPr>
        <w:t>y) punktów zewnętrznej granicy OOU – format zapisu danych powinien być dostosowany do postaci danych,  w których prowadzona jest ewidencja gruntów i budynków na danym obszarze i uzgodniony z jednostką prowadzącą ewidencję.</w:t>
      </w:r>
    </w:p>
    <w:p w14:paraId="76F116AB" w14:textId="77777777" w:rsidR="00DE7F1A" w:rsidRPr="006845FE" w:rsidRDefault="00DE7F1A" w:rsidP="00DE7F1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845FE">
        <w:rPr>
          <w:rFonts w:ascii="Verdana" w:eastAsia="Calibri" w:hAnsi="Verdana" w:cs="Times New Roman"/>
          <w:b/>
          <w:sz w:val="20"/>
          <w:szCs w:val="20"/>
        </w:rPr>
        <w:t>Wymagania dodatkowe</w:t>
      </w:r>
    </w:p>
    <w:p w14:paraId="19FFA392" w14:textId="1C07615A" w:rsidR="00DE7F1A" w:rsidRPr="00DE7F1A" w:rsidRDefault="00DE7F1A" w:rsidP="00DE7F1A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 ramach umowy</w:t>
      </w:r>
      <w:r w:rsidR="008F2C7C">
        <w:rPr>
          <w:rFonts w:ascii="Verdana" w:eastAsia="Calibri" w:hAnsi="Verdana" w:cs="Times New Roman"/>
          <w:sz w:val="20"/>
          <w:szCs w:val="20"/>
        </w:rPr>
        <w:t>,</w:t>
      </w:r>
      <w:r>
        <w:rPr>
          <w:rFonts w:ascii="Verdana" w:eastAsia="Calibri" w:hAnsi="Verdana" w:cs="Times New Roman"/>
          <w:sz w:val="20"/>
          <w:szCs w:val="20"/>
        </w:rPr>
        <w:t xml:space="preserve"> po </w:t>
      </w:r>
      <w:r w:rsidRPr="00497419">
        <w:rPr>
          <w:rFonts w:ascii="Verdana" w:eastAsia="Calibri" w:hAnsi="Verdana" w:cs="Times New Roman"/>
          <w:sz w:val="20"/>
          <w:szCs w:val="20"/>
        </w:rPr>
        <w:t>przekazaniu przedmiotowej dokumentacji przez Zamawiającego do właściwego organu</w:t>
      </w:r>
      <w:r w:rsidR="008F2C7C" w:rsidRPr="00497419">
        <w:rPr>
          <w:rFonts w:ascii="Verdana" w:eastAsia="Calibri" w:hAnsi="Verdana" w:cs="Times New Roman"/>
          <w:sz w:val="20"/>
          <w:szCs w:val="20"/>
        </w:rPr>
        <w:t xml:space="preserve"> ochrony środowiska</w:t>
      </w:r>
      <w:r w:rsidRPr="00497419">
        <w:rPr>
          <w:rFonts w:ascii="Verdana" w:eastAsia="Calibri" w:hAnsi="Verdana" w:cs="Times New Roman"/>
          <w:sz w:val="20"/>
          <w:szCs w:val="20"/>
        </w:rPr>
        <w:t>, Wykonawca w razie potrzeby będzie przygotowywał odpowiedzi na pytania</w:t>
      </w:r>
      <w:r w:rsidR="008F2C7C" w:rsidRPr="00497419">
        <w:rPr>
          <w:rFonts w:ascii="Verdana" w:eastAsia="Calibri" w:hAnsi="Verdana" w:cs="Times New Roman"/>
          <w:sz w:val="20"/>
          <w:szCs w:val="20"/>
        </w:rPr>
        <w:t xml:space="preserve"> i uwagi</w:t>
      </w:r>
      <w:r w:rsidRPr="00497419">
        <w:rPr>
          <w:rFonts w:ascii="Verdana" w:eastAsia="Calibri" w:hAnsi="Verdana" w:cs="Times New Roman"/>
          <w:sz w:val="20"/>
          <w:szCs w:val="20"/>
        </w:rPr>
        <w:t xml:space="preserve"> oraz </w:t>
      </w:r>
      <w:r w:rsidR="00F81B09" w:rsidRPr="00497419">
        <w:rPr>
          <w:rFonts w:ascii="Verdana" w:eastAsia="Calibri" w:hAnsi="Verdana" w:cs="Times New Roman"/>
          <w:sz w:val="20"/>
          <w:szCs w:val="20"/>
        </w:rPr>
        <w:t>wyjaśnienia</w:t>
      </w:r>
      <w:r w:rsidR="0064195B" w:rsidRPr="00497419">
        <w:rPr>
          <w:rFonts w:ascii="Verdana" w:eastAsia="Calibri" w:hAnsi="Verdana" w:cs="Times New Roman"/>
          <w:sz w:val="20"/>
          <w:szCs w:val="20"/>
        </w:rPr>
        <w:t xml:space="preserve"> i wprowadzi ewentualne zmiany do opracowania, których konieczność będzie wynikać z zadawanych pytań</w:t>
      </w:r>
      <w:r w:rsidR="008F2C7C" w:rsidRPr="00497419">
        <w:rPr>
          <w:rFonts w:ascii="Verdana" w:eastAsia="Calibri" w:hAnsi="Verdana" w:cs="Times New Roman"/>
          <w:sz w:val="20"/>
          <w:szCs w:val="20"/>
        </w:rPr>
        <w:t xml:space="preserve"> i przedstawianych uwag oraz </w:t>
      </w:r>
      <w:r w:rsidR="0064195B" w:rsidRPr="00497419">
        <w:rPr>
          <w:rFonts w:ascii="Verdana" w:eastAsia="Calibri" w:hAnsi="Verdana" w:cs="Times New Roman"/>
          <w:sz w:val="20"/>
          <w:szCs w:val="20"/>
        </w:rPr>
        <w:t xml:space="preserve">udzielanych </w:t>
      </w:r>
      <w:r w:rsidR="0064195B">
        <w:rPr>
          <w:rFonts w:ascii="Verdana" w:eastAsia="Calibri" w:hAnsi="Verdana" w:cs="Times New Roman"/>
          <w:sz w:val="20"/>
          <w:szCs w:val="20"/>
        </w:rPr>
        <w:t>odpowiedzi, w terminie wyznaczonym przez Zamawiającego bądź organ.</w:t>
      </w:r>
    </w:p>
    <w:p w14:paraId="7F32DED8" w14:textId="77777777" w:rsidR="00666134" w:rsidRDefault="000038F4" w:rsidP="000038F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>
        <w:rPr>
          <w:rFonts w:ascii="Verdana" w:eastAsia="TimesNewRoman" w:hAnsi="Verdana"/>
          <w:b/>
          <w:sz w:val="20"/>
          <w:szCs w:val="20"/>
        </w:rPr>
        <w:t>Sposób odbioru i przekazywania opracowania</w:t>
      </w:r>
    </w:p>
    <w:p w14:paraId="5D9BF742" w14:textId="77777777" w:rsidR="000038F4" w:rsidRDefault="000038F4" w:rsidP="000038F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0038F4">
        <w:rPr>
          <w:rFonts w:ascii="Verdana" w:eastAsia="TimesNewRoman" w:hAnsi="Verdana"/>
          <w:sz w:val="20"/>
          <w:szCs w:val="20"/>
        </w:rPr>
        <w:t>Wykonawca przedstawi</w:t>
      </w:r>
      <w:r>
        <w:rPr>
          <w:rFonts w:ascii="Verdana" w:eastAsia="TimesNewRoman" w:hAnsi="Verdana"/>
          <w:sz w:val="20"/>
          <w:szCs w:val="20"/>
        </w:rPr>
        <w:t xml:space="preserve"> Zamawiającemu przegląd ekologiczny w wersji papierowej w 3 egzemplarzach oraz w 3 egzemplarzach w wersji elektronicznej (w wersji edytowalnej oraz nieedytowalnej).</w:t>
      </w:r>
    </w:p>
    <w:p w14:paraId="4369834E" w14:textId="77777777" w:rsidR="000038F4" w:rsidRDefault="000038F4" w:rsidP="000038F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lastRenderedPageBreak/>
        <w:t xml:space="preserve">Wersja </w:t>
      </w:r>
      <w:r w:rsidR="0075249B">
        <w:rPr>
          <w:rFonts w:ascii="Verdana" w:eastAsia="TimesNewRoman" w:hAnsi="Verdana"/>
          <w:sz w:val="20"/>
          <w:szCs w:val="20"/>
        </w:rPr>
        <w:t>elektroniczna</w:t>
      </w:r>
      <w:r>
        <w:rPr>
          <w:rFonts w:ascii="Verdana" w:eastAsia="TimesNewRoman" w:hAnsi="Verdana"/>
          <w:sz w:val="20"/>
          <w:szCs w:val="20"/>
        </w:rPr>
        <w:t xml:space="preserve"> </w:t>
      </w:r>
      <w:r w:rsidR="0075249B">
        <w:rPr>
          <w:rFonts w:ascii="Verdana" w:eastAsia="TimesNewRoman" w:hAnsi="Verdana"/>
          <w:sz w:val="20"/>
          <w:szCs w:val="20"/>
        </w:rPr>
        <w:t>dokumentacji</w:t>
      </w:r>
      <w:r>
        <w:rPr>
          <w:rFonts w:ascii="Verdana" w:eastAsia="TimesNewRoman" w:hAnsi="Verdana"/>
          <w:sz w:val="20"/>
          <w:szCs w:val="20"/>
        </w:rPr>
        <w:t xml:space="preserve"> ma być zgodna z wersją papierową</w:t>
      </w:r>
      <w:r w:rsidR="00EC1401">
        <w:rPr>
          <w:rFonts w:ascii="Verdana" w:eastAsia="TimesNewRoman" w:hAnsi="Verdana"/>
          <w:sz w:val="20"/>
          <w:szCs w:val="20"/>
        </w:rPr>
        <w:t>.</w:t>
      </w:r>
    </w:p>
    <w:p w14:paraId="41DF297E" w14:textId="77777777" w:rsidR="00EC1401" w:rsidRDefault="00EC1401" w:rsidP="000038F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Zamawiający sprawdza przedłożone opracowanie w ciągu 21 dni licząc od dnia otrzymania.</w:t>
      </w:r>
    </w:p>
    <w:p w14:paraId="29479EAB" w14:textId="77777777" w:rsidR="00EC1401" w:rsidRDefault="00EC1401" w:rsidP="000038F4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Ostateczne rozliczenie opracowań</w:t>
      </w:r>
      <w:r w:rsidR="009064EC">
        <w:rPr>
          <w:rFonts w:ascii="Verdana" w:eastAsia="TimesNewRoman" w:hAnsi="Verdana"/>
          <w:sz w:val="20"/>
          <w:szCs w:val="20"/>
        </w:rPr>
        <w:t xml:space="preserve"> objętych niniejszym zamówieniem będzie możliwe po uzyskaniu akceptacji wykonania przedmiotu umowy przez Zamawiającego.</w:t>
      </w:r>
    </w:p>
    <w:p w14:paraId="3B9EBC12" w14:textId="77777777" w:rsidR="002736EA" w:rsidRPr="006845FE" w:rsidRDefault="002736EA" w:rsidP="002736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 w:rsidRPr="006845FE">
        <w:rPr>
          <w:rFonts w:ascii="Verdana" w:eastAsia="TimesNewRoman" w:hAnsi="Verdana"/>
          <w:b/>
          <w:sz w:val="20"/>
          <w:szCs w:val="20"/>
        </w:rPr>
        <w:t>Termin realizacji</w:t>
      </w:r>
    </w:p>
    <w:p w14:paraId="53A1CFFC" w14:textId="77777777" w:rsidR="002736EA" w:rsidRPr="00923651" w:rsidRDefault="002736EA" w:rsidP="002736EA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 w:rsidRPr="002736EA">
        <w:rPr>
          <w:rFonts w:ascii="Verdana" w:eastAsia="TimesNewRoman" w:hAnsi="Verdana"/>
          <w:sz w:val="20"/>
          <w:szCs w:val="20"/>
        </w:rPr>
        <w:t xml:space="preserve">Termin przekazania opracowania do Zamawiającego celem zaopiniowania: </w:t>
      </w:r>
      <w:r w:rsidR="00091A05" w:rsidRPr="00923651">
        <w:rPr>
          <w:rFonts w:ascii="Verdana" w:eastAsia="TimesNewRoman" w:hAnsi="Verdana"/>
          <w:b/>
          <w:sz w:val="20"/>
          <w:szCs w:val="20"/>
        </w:rPr>
        <w:t>1</w:t>
      </w:r>
      <w:r w:rsidR="009A7F76">
        <w:rPr>
          <w:rFonts w:ascii="Verdana" w:eastAsia="TimesNewRoman" w:hAnsi="Verdana"/>
          <w:b/>
          <w:sz w:val="20"/>
          <w:szCs w:val="20"/>
        </w:rPr>
        <w:t>5</w:t>
      </w:r>
      <w:r w:rsidRPr="00923651">
        <w:rPr>
          <w:rFonts w:ascii="Verdana" w:eastAsia="TimesNewRoman" w:hAnsi="Verdana"/>
          <w:b/>
          <w:sz w:val="20"/>
          <w:szCs w:val="20"/>
        </w:rPr>
        <w:t xml:space="preserve"> </w:t>
      </w:r>
      <w:r w:rsidR="00091A05" w:rsidRPr="00923651">
        <w:rPr>
          <w:rFonts w:ascii="Verdana" w:eastAsia="TimesNewRoman" w:hAnsi="Verdana"/>
          <w:b/>
          <w:sz w:val="20"/>
          <w:szCs w:val="20"/>
        </w:rPr>
        <w:t>lipca</w:t>
      </w:r>
      <w:r w:rsidRPr="00923651">
        <w:rPr>
          <w:rFonts w:ascii="Verdana" w:eastAsia="TimesNewRoman" w:hAnsi="Verdana"/>
          <w:b/>
          <w:sz w:val="20"/>
          <w:szCs w:val="20"/>
        </w:rPr>
        <w:t xml:space="preserve"> 202</w:t>
      </w:r>
      <w:r w:rsidR="00091A05" w:rsidRPr="00923651">
        <w:rPr>
          <w:rFonts w:ascii="Verdana" w:eastAsia="TimesNewRoman" w:hAnsi="Verdana"/>
          <w:b/>
          <w:sz w:val="20"/>
          <w:szCs w:val="20"/>
        </w:rPr>
        <w:t>2</w:t>
      </w:r>
      <w:r w:rsidRPr="00923651">
        <w:rPr>
          <w:rFonts w:ascii="Verdana" w:eastAsia="TimesNewRoman" w:hAnsi="Verdana"/>
          <w:b/>
          <w:sz w:val="20"/>
          <w:szCs w:val="20"/>
        </w:rPr>
        <w:t>r.</w:t>
      </w:r>
    </w:p>
    <w:p w14:paraId="1337BA48" w14:textId="4A64FF9C" w:rsidR="002736EA" w:rsidRDefault="002736EA" w:rsidP="002736EA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2736EA">
        <w:rPr>
          <w:rFonts w:ascii="Verdana" w:eastAsia="TimesNewRoman" w:hAnsi="Verdana"/>
          <w:sz w:val="20"/>
          <w:szCs w:val="20"/>
        </w:rPr>
        <w:t>Termin o</w:t>
      </w:r>
      <w:r w:rsidR="00BB0083">
        <w:rPr>
          <w:rFonts w:ascii="Verdana" w:eastAsia="TimesNewRoman" w:hAnsi="Verdana"/>
          <w:sz w:val="20"/>
          <w:szCs w:val="20"/>
        </w:rPr>
        <w:t>statecznego rozliczenia zadania</w:t>
      </w:r>
      <w:r w:rsidRPr="002736EA">
        <w:rPr>
          <w:rFonts w:ascii="Verdana" w:eastAsia="TimesNewRoman" w:hAnsi="Verdana"/>
          <w:sz w:val="20"/>
          <w:szCs w:val="20"/>
        </w:rPr>
        <w:t xml:space="preserve"> </w:t>
      </w:r>
      <w:r w:rsidR="00BB0083">
        <w:rPr>
          <w:rFonts w:ascii="Verdana" w:eastAsia="TimesNewRoman" w:hAnsi="Verdana"/>
          <w:sz w:val="20"/>
          <w:szCs w:val="20"/>
        </w:rPr>
        <w:t>–</w:t>
      </w:r>
      <w:r w:rsidRPr="002736EA">
        <w:rPr>
          <w:rFonts w:ascii="Verdana" w:eastAsia="TimesNewRoman" w:hAnsi="Verdana"/>
          <w:sz w:val="20"/>
          <w:szCs w:val="20"/>
        </w:rPr>
        <w:t xml:space="preserve"> </w:t>
      </w:r>
      <w:r w:rsidR="00BB0083">
        <w:rPr>
          <w:rFonts w:ascii="Verdana" w:eastAsia="TimesNewRoman" w:hAnsi="Verdana"/>
          <w:sz w:val="20"/>
          <w:szCs w:val="20"/>
        </w:rPr>
        <w:t xml:space="preserve">do 30 dni od </w:t>
      </w:r>
      <w:r w:rsidR="00BB0083" w:rsidRPr="002736EA">
        <w:rPr>
          <w:rFonts w:ascii="Verdana" w:eastAsia="TimesNewRoman" w:hAnsi="Verdana"/>
          <w:sz w:val="20"/>
          <w:szCs w:val="20"/>
        </w:rPr>
        <w:t>przyjęci</w:t>
      </w:r>
      <w:r w:rsidR="00A21C8B">
        <w:rPr>
          <w:rFonts w:ascii="Verdana" w:eastAsia="TimesNewRoman" w:hAnsi="Verdana"/>
          <w:sz w:val="20"/>
          <w:szCs w:val="20"/>
        </w:rPr>
        <w:t>a</w:t>
      </w:r>
      <w:r w:rsidR="00BB0083" w:rsidRPr="002736EA">
        <w:rPr>
          <w:rFonts w:ascii="Verdana" w:eastAsia="TimesNewRoman" w:hAnsi="Verdana"/>
          <w:sz w:val="20"/>
          <w:szCs w:val="20"/>
        </w:rPr>
        <w:t xml:space="preserve"> opracowania przez właściwy organ ochrony środowiska</w:t>
      </w:r>
    </w:p>
    <w:p w14:paraId="5BF226C9" w14:textId="77777777" w:rsidR="006845FE" w:rsidRPr="006845FE" w:rsidRDefault="006845FE" w:rsidP="006845F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 w:rsidRPr="006845FE">
        <w:rPr>
          <w:rFonts w:ascii="Verdana" w:eastAsia="TimesNewRoman" w:hAnsi="Verdana"/>
          <w:b/>
          <w:sz w:val="20"/>
          <w:szCs w:val="20"/>
        </w:rPr>
        <w:t>Podstawa płatności</w:t>
      </w:r>
    </w:p>
    <w:p w14:paraId="73C6DA90" w14:textId="25AD5E0C" w:rsidR="006845FE" w:rsidRPr="006845FE" w:rsidRDefault="006845FE" w:rsidP="006845FE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6845FE">
        <w:rPr>
          <w:rFonts w:ascii="Verdana" w:eastAsia="TimesNewRoman" w:hAnsi="Verdana"/>
          <w:sz w:val="20"/>
          <w:szCs w:val="20"/>
        </w:rPr>
        <w:t xml:space="preserve">Podstawą do wystawienia faktury </w:t>
      </w:r>
      <w:r w:rsidR="00BB0083">
        <w:rPr>
          <w:rFonts w:ascii="Verdana" w:eastAsia="TimesNewRoman" w:hAnsi="Verdana"/>
          <w:sz w:val="20"/>
          <w:szCs w:val="20"/>
        </w:rPr>
        <w:t xml:space="preserve">jest podpisany protokół odbioru oraz </w:t>
      </w:r>
      <w:r w:rsidR="00D14DE3">
        <w:rPr>
          <w:rFonts w:ascii="Verdana" w:eastAsia="TimesNewRoman" w:hAnsi="Verdana"/>
          <w:sz w:val="20"/>
          <w:szCs w:val="20"/>
        </w:rPr>
        <w:t xml:space="preserve">potwierdzenie przyjęcia opracowania </w:t>
      </w:r>
      <w:r w:rsidR="00BB0083">
        <w:rPr>
          <w:rFonts w:ascii="Verdana" w:eastAsia="TimesNewRoman" w:hAnsi="Verdana"/>
          <w:sz w:val="20"/>
          <w:szCs w:val="20"/>
        </w:rPr>
        <w:t xml:space="preserve">od organu ochrony środowiska </w:t>
      </w:r>
    </w:p>
    <w:p w14:paraId="2EBBB595" w14:textId="77777777" w:rsidR="006845FE" w:rsidRPr="006845FE" w:rsidRDefault="006845FE" w:rsidP="006845F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 w:rsidRPr="006845FE">
        <w:rPr>
          <w:rFonts w:ascii="Verdana" w:eastAsia="TimesNewRoman" w:hAnsi="Verdana"/>
          <w:b/>
          <w:sz w:val="20"/>
          <w:szCs w:val="20"/>
        </w:rPr>
        <w:t>Sposób płatności</w:t>
      </w:r>
    </w:p>
    <w:p w14:paraId="7231E4ED" w14:textId="4C500A79" w:rsidR="00F40704" w:rsidRDefault="006845FE" w:rsidP="006845FE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 w:rsidRPr="006845FE">
        <w:rPr>
          <w:rFonts w:ascii="Verdana" w:eastAsia="TimesNewRoman" w:hAnsi="Verdana"/>
          <w:sz w:val="20"/>
          <w:szCs w:val="20"/>
        </w:rPr>
        <w:t xml:space="preserve">Pierwsza  płatność - 70% wynagrodzenia, płatna </w:t>
      </w:r>
      <w:r w:rsidR="00241A60">
        <w:rPr>
          <w:rFonts w:ascii="Verdana" w:eastAsia="TimesNewRoman" w:hAnsi="Verdana"/>
          <w:sz w:val="20"/>
          <w:szCs w:val="20"/>
        </w:rPr>
        <w:t>po zaakceptowaniu przez Zamawiającego opracowania i</w:t>
      </w:r>
      <w:r w:rsidRPr="006845FE">
        <w:rPr>
          <w:rFonts w:ascii="Verdana" w:eastAsia="TimesNewRoman" w:hAnsi="Verdana"/>
          <w:sz w:val="20"/>
          <w:szCs w:val="20"/>
        </w:rPr>
        <w:t xml:space="preserve"> podpisaniu protokołu odbioru </w:t>
      </w:r>
      <w:r w:rsidR="00497419">
        <w:rPr>
          <w:rFonts w:ascii="Verdana" w:eastAsia="TimesNewRoman" w:hAnsi="Verdana"/>
          <w:sz w:val="20"/>
          <w:szCs w:val="20"/>
        </w:rPr>
        <w:t>zadania;</w:t>
      </w:r>
    </w:p>
    <w:p w14:paraId="7F284317" w14:textId="528464E9" w:rsidR="006845FE" w:rsidRDefault="00F40704" w:rsidP="006845FE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D</w:t>
      </w:r>
      <w:r w:rsidR="006845FE" w:rsidRPr="006845FE">
        <w:rPr>
          <w:rFonts w:ascii="Verdana" w:eastAsia="TimesNewRoman" w:hAnsi="Verdana"/>
          <w:sz w:val="20"/>
          <w:szCs w:val="20"/>
        </w:rPr>
        <w:t>ruga płatność  - 30% wynagrodzenia</w:t>
      </w:r>
      <w:r>
        <w:rPr>
          <w:rFonts w:ascii="Verdana" w:eastAsia="TimesNewRoman" w:hAnsi="Verdana"/>
          <w:sz w:val="20"/>
          <w:szCs w:val="20"/>
        </w:rPr>
        <w:t>,</w:t>
      </w:r>
      <w:r w:rsidR="006845FE" w:rsidRPr="006845FE">
        <w:rPr>
          <w:rFonts w:ascii="Verdana" w:eastAsia="TimesNewRoman" w:hAnsi="Verdana"/>
          <w:sz w:val="20"/>
          <w:szCs w:val="20"/>
        </w:rPr>
        <w:t xml:space="preserve"> płatna po otrzymaniu od organu ochrony środowiska potwierdzenia poprawności opracowania</w:t>
      </w:r>
      <w:r w:rsidR="00D14DE3">
        <w:rPr>
          <w:rFonts w:ascii="Verdana" w:eastAsia="TimesNewRoman" w:hAnsi="Verdana"/>
          <w:sz w:val="20"/>
          <w:szCs w:val="20"/>
        </w:rPr>
        <w:t>.</w:t>
      </w:r>
      <w:r w:rsidR="006845FE" w:rsidRPr="006845FE">
        <w:rPr>
          <w:rFonts w:ascii="Verdana" w:eastAsia="TimesNewRoman" w:hAnsi="Verdana"/>
          <w:sz w:val="20"/>
          <w:szCs w:val="20"/>
        </w:rPr>
        <w:t xml:space="preserve"> </w:t>
      </w:r>
    </w:p>
    <w:p w14:paraId="3C200F7E" w14:textId="428E67D5" w:rsidR="009A2BFB" w:rsidRPr="009A2BFB" w:rsidRDefault="009A2BFB" w:rsidP="009A2BF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b/>
          <w:sz w:val="20"/>
          <w:szCs w:val="20"/>
        </w:rPr>
      </w:pPr>
      <w:r w:rsidRPr="009A2BFB">
        <w:rPr>
          <w:rFonts w:ascii="Verdana" w:eastAsia="TimesNewRoman" w:hAnsi="Verdana"/>
          <w:b/>
          <w:sz w:val="20"/>
          <w:szCs w:val="20"/>
        </w:rPr>
        <w:t xml:space="preserve">Wymagania - Kryterium </w:t>
      </w:r>
      <w:proofErr w:type="spellStart"/>
      <w:r w:rsidRPr="009A2BFB">
        <w:rPr>
          <w:rFonts w:ascii="Verdana" w:eastAsia="TimesNewRoman" w:hAnsi="Verdana"/>
          <w:b/>
          <w:sz w:val="20"/>
          <w:szCs w:val="20"/>
        </w:rPr>
        <w:t>pozacenowe</w:t>
      </w:r>
      <w:proofErr w:type="spellEnd"/>
    </w:p>
    <w:p w14:paraId="15229EAE" w14:textId="43A7F495" w:rsidR="009A2BFB" w:rsidRDefault="009A2BFB" w:rsidP="009A2BFB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Wykonawca musi wskazać osobę, która będzie uczestniczyć w wykonywaniu zamówienia legitymującą się kwalifikacjami zawodowymi i doświadczeniem odpowiednim do funkcji jaka zostanie jej powierzona.</w:t>
      </w:r>
    </w:p>
    <w:p w14:paraId="1D5EDFFB" w14:textId="3D6DC9C6" w:rsidR="0031786F" w:rsidRDefault="0031786F" w:rsidP="009A2BFB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Minimalne kwalifikacje: wykształcenie wyższe</w:t>
      </w:r>
    </w:p>
    <w:p w14:paraId="5A0379A5" w14:textId="6153D07E" w:rsidR="009A2BFB" w:rsidRPr="009A2BFB" w:rsidRDefault="009A2BFB" w:rsidP="009A2BFB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  <w:r>
        <w:rPr>
          <w:rFonts w:ascii="Verdana" w:eastAsia="TimesNewRoman" w:hAnsi="Verdana"/>
          <w:sz w:val="20"/>
          <w:szCs w:val="20"/>
        </w:rPr>
        <w:t>Minimalne doświadczenie</w:t>
      </w:r>
      <w:r w:rsidR="0031786F">
        <w:rPr>
          <w:rFonts w:ascii="Verdana" w:eastAsia="TimesNewRoman" w:hAnsi="Verdana"/>
          <w:sz w:val="20"/>
          <w:szCs w:val="20"/>
        </w:rPr>
        <w:t>:</w:t>
      </w:r>
      <w:r>
        <w:rPr>
          <w:rFonts w:ascii="Verdana" w:eastAsia="TimesNewRoman" w:hAnsi="Verdana"/>
          <w:sz w:val="20"/>
          <w:szCs w:val="20"/>
        </w:rPr>
        <w:t xml:space="preserve"> </w:t>
      </w:r>
      <w:r w:rsidR="0031786F">
        <w:rPr>
          <w:rFonts w:ascii="Verdana" w:eastAsia="TimesNewRoman" w:hAnsi="Verdana"/>
          <w:sz w:val="20"/>
          <w:szCs w:val="20"/>
        </w:rPr>
        <w:t>doswiadczenie</w:t>
      </w:r>
      <w:bookmarkStart w:id="0" w:name="_GoBack"/>
      <w:bookmarkEnd w:id="0"/>
      <w:r>
        <w:rPr>
          <w:rFonts w:ascii="Verdana" w:eastAsia="TimesNewRoman" w:hAnsi="Verdana"/>
          <w:sz w:val="20"/>
          <w:szCs w:val="20"/>
        </w:rPr>
        <w:t xml:space="preserve"> zdobyte przy realizacji co najmniej 2 zamówień </w:t>
      </w:r>
      <w:r>
        <w:rPr>
          <w:rFonts w:ascii="Verdana" w:eastAsia="TimesNewRoman" w:hAnsi="Verdana"/>
          <w:sz w:val="20"/>
          <w:szCs w:val="20"/>
        </w:rPr>
        <w:br/>
        <w:t xml:space="preserve">w ramach, których zostały sporządzone opracowania – analizy </w:t>
      </w:r>
      <w:proofErr w:type="spellStart"/>
      <w:r>
        <w:rPr>
          <w:rFonts w:ascii="Verdana" w:eastAsia="TimesNewRoman" w:hAnsi="Verdana"/>
          <w:sz w:val="20"/>
          <w:szCs w:val="20"/>
        </w:rPr>
        <w:t>porealizacyjne</w:t>
      </w:r>
      <w:proofErr w:type="spellEnd"/>
      <w:r>
        <w:rPr>
          <w:rFonts w:ascii="Verdana" w:eastAsia="TimesNewRoman" w:hAnsi="Verdana"/>
          <w:sz w:val="20"/>
          <w:szCs w:val="20"/>
        </w:rPr>
        <w:t xml:space="preserve"> bądź przeglądy ekologiczne, które obejmowały pomiar hałasu prze drodze klasy minimum G wraz z analizą uzyskanych wyników. </w:t>
      </w:r>
    </w:p>
    <w:p w14:paraId="704EAB58" w14:textId="77777777" w:rsidR="006845FE" w:rsidRPr="002736EA" w:rsidRDefault="006845FE" w:rsidP="002736EA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</w:p>
    <w:p w14:paraId="15105398" w14:textId="77777777" w:rsidR="009064EC" w:rsidRPr="009064EC" w:rsidRDefault="009064EC" w:rsidP="009064EC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</w:p>
    <w:p w14:paraId="2E63B52D" w14:textId="77777777" w:rsidR="00F26AD2" w:rsidRDefault="00F26AD2" w:rsidP="00F26AD2">
      <w:pPr>
        <w:pStyle w:val="Akapitzlist"/>
        <w:spacing w:line="360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422A59B6" w14:textId="77777777" w:rsidR="00F26AD2" w:rsidRDefault="00F26AD2" w:rsidP="00F26AD2">
      <w:pPr>
        <w:pStyle w:val="Akapitzlist"/>
        <w:spacing w:line="360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6DC07734" w14:textId="77777777" w:rsidR="003B1CBB" w:rsidRPr="003B1CBB" w:rsidRDefault="003B1CBB" w:rsidP="003B1CB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sectPr w:rsidR="003B1CBB" w:rsidRPr="003B1C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F1EE8" w14:textId="77777777" w:rsidR="00095E0E" w:rsidRDefault="00095E0E" w:rsidP="0016577F">
      <w:pPr>
        <w:spacing w:after="0" w:line="240" w:lineRule="auto"/>
      </w:pPr>
      <w:r>
        <w:separator/>
      </w:r>
    </w:p>
  </w:endnote>
  <w:endnote w:type="continuationSeparator" w:id="0">
    <w:p w14:paraId="3D1582BB" w14:textId="77777777" w:rsidR="00095E0E" w:rsidRDefault="00095E0E" w:rsidP="0016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-2074343169"/>
      <w:docPartObj>
        <w:docPartGallery w:val="Page Numbers (Bottom of Page)"/>
        <w:docPartUnique/>
      </w:docPartObj>
    </w:sdtPr>
    <w:sdtEndPr/>
    <w:sdtContent>
      <w:p w14:paraId="79518C43" w14:textId="4410C7CE" w:rsidR="0016577F" w:rsidRPr="004C1908" w:rsidRDefault="0016577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4C1908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4C1908">
          <w:rPr>
            <w:rFonts w:eastAsiaTheme="minorEastAsia" w:cs="Times New Roman"/>
            <w:sz w:val="20"/>
            <w:szCs w:val="20"/>
          </w:rPr>
          <w:fldChar w:fldCharType="begin"/>
        </w:r>
        <w:r w:rsidRPr="004C1908">
          <w:rPr>
            <w:sz w:val="20"/>
            <w:szCs w:val="20"/>
          </w:rPr>
          <w:instrText>PAGE    \* MERGEFORMAT</w:instrText>
        </w:r>
        <w:r w:rsidRPr="004C1908">
          <w:rPr>
            <w:rFonts w:eastAsiaTheme="minorEastAsia" w:cs="Times New Roman"/>
            <w:sz w:val="20"/>
            <w:szCs w:val="20"/>
          </w:rPr>
          <w:fldChar w:fldCharType="separate"/>
        </w:r>
        <w:r w:rsidR="0031786F" w:rsidRPr="0031786F">
          <w:rPr>
            <w:rFonts w:asciiTheme="majorHAnsi" w:eastAsiaTheme="majorEastAsia" w:hAnsiTheme="majorHAnsi" w:cstheme="majorBidi"/>
            <w:noProof/>
            <w:sz w:val="20"/>
            <w:szCs w:val="20"/>
          </w:rPr>
          <w:t>13</w:t>
        </w:r>
        <w:r w:rsidRPr="004C1908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487EE857" w14:textId="77777777" w:rsidR="0016577F" w:rsidRDefault="00165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E9358" w14:textId="77777777" w:rsidR="00095E0E" w:rsidRDefault="00095E0E" w:rsidP="0016577F">
      <w:pPr>
        <w:spacing w:after="0" w:line="240" w:lineRule="auto"/>
      </w:pPr>
      <w:r>
        <w:separator/>
      </w:r>
    </w:p>
  </w:footnote>
  <w:footnote w:type="continuationSeparator" w:id="0">
    <w:p w14:paraId="48275F63" w14:textId="77777777" w:rsidR="00095E0E" w:rsidRDefault="00095E0E" w:rsidP="00165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4443"/>
    <w:multiLevelType w:val="hybridMultilevel"/>
    <w:tmpl w:val="05FE5CE8"/>
    <w:lvl w:ilvl="0" w:tplc="4B42B534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6912"/>
    <w:multiLevelType w:val="multilevel"/>
    <w:tmpl w:val="691A81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eastAsia="Calibri" w:hint="default"/>
      </w:rPr>
    </w:lvl>
  </w:abstractNum>
  <w:abstractNum w:abstractNumId="2" w15:restartNumberingAfterBreak="0">
    <w:nsid w:val="0D78747A"/>
    <w:multiLevelType w:val="hybridMultilevel"/>
    <w:tmpl w:val="77D6B0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90FA9"/>
    <w:multiLevelType w:val="hybridMultilevel"/>
    <w:tmpl w:val="F5682504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EE147FC"/>
    <w:multiLevelType w:val="multilevel"/>
    <w:tmpl w:val="2EFA891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7" w:hanging="1800"/>
      </w:pPr>
      <w:rPr>
        <w:rFonts w:hint="default"/>
      </w:rPr>
    </w:lvl>
  </w:abstractNum>
  <w:abstractNum w:abstractNumId="5" w15:restartNumberingAfterBreak="0">
    <w:nsid w:val="61EB3377"/>
    <w:multiLevelType w:val="hybridMultilevel"/>
    <w:tmpl w:val="4CB64E76"/>
    <w:lvl w:ilvl="0" w:tplc="0B401C5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68F70EF6"/>
    <w:multiLevelType w:val="hybridMultilevel"/>
    <w:tmpl w:val="462A1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962CA"/>
    <w:multiLevelType w:val="hybridMultilevel"/>
    <w:tmpl w:val="5562FFCC"/>
    <w:lvl w:ilvl="0" w:tplc="4B42B534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A2319"/>
    <w:multiLevelType w:val="hybridMultilevel"/>
    <w:tmpl w:val="42680102"/>
    <w:lvl w:ilvl="0" w:tplc="8CC4A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809CD"/>
    <w:multiLevelType w:val="hybridMultilevel"/>
    <w:tmpl w:val="6CAA57DC"/>
    <w:lvl w:ilvl="0" w:tplc="8CC4A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A0DDF"/>
    <w:multiLevelType w:val="multilevel"/>
    <w:tmpl w:val="94F04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24513FE"/>
    <w:multiLevelType w:val="hybridMultilevel"/>
    <w:tmpl w:val="65E695F0"/>
    <w:lvl w:ilvl="0" w:tplc="007E276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6D47140"/>
    <w:multiLevelType w:val="hybridMultilevel"/>
    <w:tmpl w:val="4E28DC9A"/>
    <w:lvl w:ilvl="0" w:tplc="374263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3"/>
  </w:num>
  <w:num w:numId="5">
    <w:abstractNumId w:val="11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96"/>
    <w:rsid w:val="000038F4"/>
    <w:rsid w:val="000212ED"/>
    <w:rsid w:val="00041DA0"/>
    <w:rsid w:val="000475F7"/>
    <w:rsid w:val="0005528B"/>
    <w:rsid w:val="00087E9A"/>
    <w:rsid w:val="00091A05"/>
    <w:rsid w:val="0009296A"/>
    <w:rsid w:val="00095E0E"/>
    <w:rsid w:val="0013662E"/>
    <w:rsid w:val="00160BE7"/>
    <w:rsid w:val="0016577F"/>
    <w:rsid w:val="00167822"/>
    <w:rsid w:val="001909BA"/>
    <w:rsid w:val="00211586"/>
    <w:rsid w:val="00214773"/>
    <w:rsid w:val="00241A60"/>
    <w:rsid w:val="002548AB"/>
    <w:rsid w:val="002663D1"/>
    <w:rsid w:val="002736EA"/>
    <w:rsid w:val="002E64E8"/>
    <w:rsid w:val="00311F0C"/>
    <w:rsid w:val="0031786F"/>
    <w:rsid w:val="003460C8"/>
    <w:rsid w:val="003A7834"/>
    <w:rsid w:val="003B1CBB"/>
    <w:rsid w:val="003B3A67"/>
    <w:rsid w:val="003C4D76"/>
    <w:rsid w:val="003E58DC"/>
    <w:rsid w:val="003E64C0"/>
    <w:rsid w:val="0040410A"/>
    <w:rsid w:val="00450551"/>
    <w:rsid w:val="00497419"/>
    <w:rsid w:val="004A7DC5"/>
    <w:rsid w:val="004C1908"/>
    <w:rsid w:val="004F5DBA"/>
    <w:rsid w:val="005757F5"/>
    <w:rsid w:val="005943EA"/>
    <w:rsid w:val="005D0BA6"/>
    <w:rsid w:val="005E129C"/>
    <w:rsid w:val="00634751"/>
    <w:rsid w:val="0064195B"/>
    <w:rsid w:val="00666134"/>
    <w:rsid w:val="006845FE"/>
    <w:rsid w:val="00695D65"/>
    <w:rsid w:val="006C688A"/>
    <w:rsid w:val="006D3D6F"/>
    <w:rsid w:val="00712A4E"/>
    <w:rsid w:val="0071618F"/>
    <w:rsid w:val="00733ED2"/>
    <w:rsid w:val="00745543"/>
    <w:rsid w:val="0075249B"/>
    <w:rsid w:val="007A0EDA"/>
    <w:rsid w:val="007A56DD"/>
    <w:rsid w:val="007B39E4"/>
    <w:rsid w:val="007C37D1"/>
    <w:rsid w:val="007C52BB"/>
    <w:rsid w:val="008B4880"/>
    <w:rsid w:val="008F2C7C"/>
    <w:rsid w:val="009064EC"/>
    <w:rsid w:val="00913A71"/>
    <w:rsid w:val="00923651"/>
    <w:rsid w:val="0095535F"/>
    <w:rsid w:val="009A2BFB"/>
    <w:rsid w:val="009A7F76"/>
    <w:rsid w:val="009B7B71"/>
    <w:rsid w:val="009C176E"/>
    <w:rsid w:val="00A024D2"/>
    <w:rsid w:val="00A21C8B"/>
    <w:rsid w:val="00A24FA8"/>
    <w:rsid w:val="00A4725A"/>
    <w:rsid w:val="00AA731F"/>
    <w:rsid w:val="00B02DDA"/>
    <w:rsid w:val="00B244F7"/>
    <w:rsid w:val="00B258B4"/>
    <w:rsid w:val="00B27507"/>
    <w:rsid w:val="00B670FF"/>
    <w:rsid w:val="00BB0083"/>
    <w:rsid w:val="00BC21AE"/>
    <w:rsid w:val="00BF29FA"/>
    <w:rsid w:val="00C10962"/>
    <w:rsid w:val="00D14DE3"/>
    <w:rsid w:val="00D50DDE"/>
    <w:rsid w:val="00D72296"/>
    <w:rsid w:val="00D75CD7"/>
    <w:rsid w:val="00D9514E"/>
    <w:rsid w:val="00DA42AC"/>
    <w:rsid w:val="00DB77C3"/>
    <w:rsid w:val="00DD2DEA"/>
    <w:rsid w:val="00DD361A"/>
    <w:rsid w:val="00DE7F1A"/>
    <w:rsid w:val="00DF40B2"/>
    <w:rsid w:val="00E15D68"/>
    <w:rsid w:val="00E34E9C"/>
    <w:rsid w:val="00E975C2"/>
    <w:rsid w:val="00EB073A"/>
    <w:rsid w:val="00EC1401"/>
    <w:rsid w:val="00F13B20"/>
    <w:rsid w:val="00F1502A"/>
    <w:rsid w:val="00F16428"/>
    <w:rsid w:val="00F26AD2"/>
    <w:rsid w:val="00F40704"/>
    <w:rsid w:val="00F51944"/>
    <w:rsid w:val="00F81B09"/>
    <w:rsid w:val="00FB013A"/>
    <w:rsid w:val="00FB5DAA"/>
    <w:rsid w:val="00FD04F9"/>
    <w:rsid w:val="00FD645B"/>
    <w:rsid w:val="00FF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F43E"/>
  <w15:chartTrackingRefBased/>
  <w15:docId w15:val="{6EA0ACB5-D3E1-46F4-97C3-BC3CF087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22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77F"/>
  </w:style>
  <w:style w:type="paragraph" w:styleId="Stopka">
    <w:name w:val="footer"/>
    <w:basedOn w:val="Normalny"/>
    <w:link w:val="StopkaZnak"/>
    <w:uiPriority w:val="99"/>
    <w:unhideWhenUsed/>
    <w:rsid w:val="0016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77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09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09B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09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6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6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6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6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4142</Words>
  <Characters>24857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Stępień-Kumor Paulina</dc:creator>
  <cp:keywords/>
  <dc:description/>
  <cp:lastModifiedBy>Stępień-Kumor Paulina</cp:lastModifiedBy>
  <cp:revision>5</cp:revision>
  <dcterms:created xsi:type="dcterms:W3CDTF">2022-04-01T12:11:00Z</dcterms:created>
  <dcterms:modified xsi:type="dcterms:W3CDTF">2022-04-20T11:25:00Z</dcterms:modified>
</cp:coreProperties>
</file>