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B4B11" w14:textId="724618E4" w:rsidR="009E2F24" w:rsidRDefault="00A12C31" w:rsidP="009E2F2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9E2F24"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ałącznik nr </w:t>
      </w:r>
      <w:r w:rsidR="009E2F2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9E2F24"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</w:t>
      </w:r>
      <w:r w:rsidR="009E2F24">
        <w:rPr>
          <w:rFonts w:ascii="Times New Roman" w:eastAsia="Times New Roman" w:hAnsi="Times New Roman" w:cs="Times New Roman"/>
          <w:b/>
          <w:bCs/>
          <w:lang w:eastAsia="pl-PL"/>
        </w:rPr>
        <w:t>Analityczni</w:t>
      </w:r>
      <w:r w:rsidR="009E2F24"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Liderzy ”</w:t>
      </w:r>
    </w:p>
    <w:p w14:paraId="201930D2" w14:textId="77777777" w:rsidR="009E2F24" w:rsidRDefault="009E2F24" w:rsidP="00AB28CC"/>
    <w:p w14:paraId="344E9ED1" w14:textId="3E20E5DE" w:rsidR="009E2F24" w:rsidRPr="006954B3" w:rsidRDefault="009E2F24" w:rsidP="009E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4B3">
        <w:rPr>
          <w:rFonts w:ascii="Times New Roman" w:hAnsi="Times New Roman" w:cs="Times New Roman"/>
          <w:b/>
          <w:sz w:val="24"/>
          <w:szCs w:val="24"/>
        </w:rPr>
        <w:t>TEMATY PRAC KONKURSOWYCH</w:t>
      </w:r>
    </w:p>
    <w:p w14:paraId="0F1F5197" w14:textId="77777777" w:rsidR="009E2F24" w:rsidRPr="006954B3" w:rsidRDefault="009E2F24" w:rsidP="009E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05800" w14:textId="17537544" w:rsidR="00C1440E" w:rsidRPr="00C1440E" w:rsidRDefault="009E2F24" w:rsidP="00291E59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6954B3">
        <w:rPr>
          <w:rFonts w:ascii="Times New Roman" w:hAnsi="Times New Roman" w:cs="Times New Roman"/>
          <w:b/>
        </w:rPr>
        <w:t>Temat 1 (</w:t>
      </w:r>
      <w:r w:rsidRPr="006954B3">
        <w:rPr>
          <w:rFonts w:ascii="Times New Roman" w:hAnsi="Times New Roman" w:cs="Times New Roman"/>
        </w:rPr>
        <w:t xml:space="preserve">Makroekonomia): </w:t>
      </w:r>
      <w:r w:rsidR="00A73F6B" w:rsidRPr="00A73F6B">
        <w:rPr>
          <w:rFonts w:ascii="Times New Roman" w:hAnsi="Times New Roman" w:cs="Times New Roman"/>
          <w:b/>
        </w:rPr>
        <w:t>„Popytowa czy kosztowa? Główn</w:t>
      </w:r>
      <w:r w:rsidR="00C10719">
        <w:rPr>
          <w:rFonts w:ascii="Times New Roman" w:hAnsi="Times New Roman" w:cs="Times New Roman"/>
          <w:b/>
        </w:rPr>
        <w:t>e przyczyny i składowe inflacji</w:t>
      </w:r>
      <w:r w:rsidR="00C10719">
        <w:rPr>
          <w:rFonts w:ascii="Times New Roman" w:hAnsi="Times New Roman" w:cs="Times New Roman"/>
          <w:b/>
        </w:rPr>
        <w:br/>
      </w:r>
      <w:r w:rsidR="00A73F6B" w:rsidRPr="00A73F6B">
        <w:rPr>
          <w:rFonts w:ascii="Times New Roman" w:hAnsi="Times New Roman" w:cs="Times New Roman"/>
          <w:b/>
        </w:rPr>
        <w:t>w Polsce.”</w:t>
      </w:r>
    </w:p>
    <w:p w14:paraId="524CACF9" w14:textId="77777777" w:rsidR="00C1440E" w:rsidRPr="00C1440E" w:rsidRDefault="00C1440E" w:rsidP="00291E59">
      <w:pPr>
        <w:spacing w:before="120" w:after="120"/>
        <w:jc w:val="both"/>
        <w:rPr>
          <w:rFonts w:ascii="Times New Roman" w:hAnsi="Times New Roman" w:cs="Times New Roman"/>
          <w:b/>
        </w:rPr>
      </w:pPr>
    </w:p>
    <w:p w14:paraId="237B534E" w14:textId="755E98CD" w:rsidR="00A73F6B" w:rsidRPr="00A73F6B" w:rsidRDefault="00A73F6B" w:rsidP="00291E5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A73F6B">
        <w:rPr>
          <w:rFonts w:ascii="Times New Roman" w:hAnsi="Times New Roman" w:cs="Times New Roman"/>
        </w:rPr>
        <w:t>1. Na podstawie dostępnej literatury proszę wyjaśnić pojęcia infl</w:t>
      </w:r>
      <w:r w:rsidR="004C49E9">
        <w:rPr>
          <w:rFonts w:ascii="Times New Roman" w:hAnsi="Times New Roman" w:cs="Times New Roman"/>
        </w:rPr>
        <w:t>acji popytowej i kosztowej wraz</w:t>
      </w:r>
      <w:r w:rsidR="004C49E9">
        <w:rPr>
          <w:rFonts w:ascii="Times New Roman" w:hAnsi="Times New Roman" w:cs="Times New Roman"/>
        </w:rPr>
        <w:br/>
      </w:r>
      <w:r w:rsidRPr="00A73F6B">
        <w:rPr>
          <w:rFonts w:ascii="Times New Roman" w:hAnsi="Times New Roman" w:cs="Times New Roman"/>
        </w:rPr>
        <w:t>z przykładami. Proszę krótko omówić wybrane wskaźniki inflacji.</w:t>
      </w:r>
    </w:p>
    <w:p w14:paraId="4D378C9C" w14:textId="77777777" w:rsidR="00A73F6B" w:rsidRPr="00A73F6B" w:rsidRDefault="00A73F6B" w:rsidP="00291E5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A73F6B">
        <w:rPr>
          <w:rFonts w:ascii="Times New Roman" w:hAnsi="Times New Roman" w:cs="Times New Roman"/>
        </w:rPr>
        <w:t>2. Proszę zwizualizować i omówić główne składowe wybranego wskaźnika inflacji dla Polski (CPI lub HICP) na podstawie szeregów z bazy danych Eurostatu lub GUS.</w:t>
      </w:r>
    </w:p>
    <w:p w14:paraId="671A1C21" w14:textId="4399EFA5" w:rsidR="00A73F6B" w:rsidRPr="00A73F6B" w:rsidRDefault="00A73F6B" w:rsidP="00291E5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A73F6B">
        <w:rPr>
          <w:rFonts w:ascii="Times New Roman" w:hAnsi="Times New Roman" w:cs="Times New Roman"/>
        </w:rPr>
        <w:t xml:space="preserve">3. Proszę omówić głównie przyczyny </w:t>
      </w:r>
      <w:r w:rsidR="003723A6">
        <w:rPr>
          <w:rFonts w:ascii="Times New Roman" w:hAnsi="Times New Roman" w:cs="Times New Roman"/>
        </w:rPr>
        <w:t>zmiany</w:t>
      </w:r>
      <w:r w:rsidRPr="00A73F6B">
        <w:rPr>
          <w:rFonts w:ascii="Times New Roman" w:hAnsi="Times New Roman" w:cs="Times New Roman"/>
        </w:rPr>
        <w:t xml:space="preserve"> </w:t>
      </w:r>
      <w:r w:rsidR="003723A6">
        <w:rPr>
          <w:rFonts w:ascii="Times New Roman" w:hAnsi="Times New Roman" w:cs="Times New Roman"/>
        </w:rPr>
        <w:t xml:space="preserve">wysokości wskaźnika </w:t>
      </w:r>
      <w:r w:rsidRPr="00A73F6B">
        <w:rPr>
          <w:rFonts w:ascii="Times New Roman" w:hAnsi="Times New Roman" w:cs="Times New Roman"/>
        </w:rPr>
        <w:t xml:space="preserve">inflacji w Polsce w ostatnich miesiącach. Proszę przedyskutować lub oszacować jaki udział mają tutaj czynniki popytowe a jaki podażowe (kosztowe). </w:t>
      </w:r>
    </w:p>
    <w:p w14:paraId="6FB6078F" w14:textId="77777777" w:rsidR="00A73F6B" w:rsidRPr="00A73F6B" w:rsidRDefault="00A73F6B" w:rsidP="00291E5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A73F6B">
        <w:rPr>
          <w:rFonts w:ascii="Times New Roman" w:hAnsi="Times New Roman" w:cs="Times New Roman"/>
        </w:rPr>
        <w:t>4.* Dodatkowo punktowane będzie zaproponowanie modelu ekonometrycznego lub systemu równań dotyczącego determinant inflacji i/lub jej składowych oraz zbadanie własności modelu i wyciągnięcie wniosków na jego podstawie w kontekście pytania 3.</w:t>
      </w:r>
    </w:p>
    <w:p w14:paraId="2688CCA1" w14:textId="354CF688" w:rsidR="006954B3" w:rsidRDefault="00A73F6B" w:rsidP="00291E5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A73F6B">
        <w:rPr>
          <w:rFonts w:ascii="Times New Roman" w:hAnsi="Times New Roman" w:cs="Times New Roman"/>
        </w:rPr>
        <w:t>Całość pracy powinna zająć maks. 4 strony wraz z opracowaniem graficznym, nie licząc bibliografii.</w:t>
      </w:r>
    </w:p>
    <w:p w14:paraId="4918F83E" w14:textId="77777777" w:rsidR="004C49E9" w:rsidRDefault="004C49E9" w:rsidP="00291E59">
      <w:pPr>
        <w:tabs>
          <w:tab w:val="left" w:pos="5628"/>
        </w:tabs>
        <w:jc w:val="both"/>
        <w:rPr>
          <w:rFonts w:ascii="Times New Roman" w:hAnsi="Times New Roman" w:cs="Times New Roman"/>
          <w:b/>
        </w:rPr>
      </w:pPr>
    </w:p>
    <w:p w14:paraId="736EFC96" w14:textId="34B11E12" w:rsidR="003D6DD6" w:rsidRDefault="009E2F24" w:rsidP="00291E59">
      <w:pPr>
        <w:tabs>
          <w:tab w:val="left" w:pos="5628"/>
        </w:tabs>
        <w:jc w:val="both"/>
        <w:rPr>
          <w:rFonts w:ascii="Times New Roman" w:hAnsi="Times New Roman" w:cs="Times New Roman"/>
          <w:b/>
        </w:rPr>
      </w:pPr>
      <w:r w:rsidRPr="006954B3">
        <w:rPr>
          <w:rFonts w:ascii="Times New Roman" w:hAnsi="Times New Roman" w:cs="Times New Roman"/>
          <w:b/>
        </w:rPr>
        <w:t>Temat 2</w:t>
      </w:r>
      <w:r w:rsidRPr="006954B3">
        <w:rPr>
          <w:rFonts w:ascii="Times New Roman" w:hAnsi="Times New Roman" w:cs="Times New Roman"/>
        </w:rPr>
        <w:t xml:space="preserve"> (Analiz</w:t>
      </w:r>
      <w:r w:rsidR="002E6092">
        <w:rPr>
          <w:rFonts w:ascii="Times New Roman" w:hAnsi="Times New Roman" w:cs="Times New Roman"/>
        </w:rPr>
        <w:t>a</w:t>
      </w:r>
      <w:r w:rsidRPr="006954B3">
        <w:rPr>
          <w:rFonts w:ascii="Times New Roman" w:hAnsi="Times New Roman" w:cs="Times New Roman"/>
        </w:rPr>
        <w:t xml:space="preserve"> </w:t>
      </w:r>
      <w:proofErr w:type="spellStart"/>
      <w:r w:rsidRPr="006954B3">
        <w:rPr>
          <w:rFonts w:ascii="Times New Roman" w:hAnsi="Times New Roman" w:cs="Times New Roman"/>
        </w:rPr>
        <w:t>mikrodanych</w:t>
      </w:r>
      <w:proofErr w:type="spellEnd"/>
      <w:r w:rsidRPr="006954B3">
        <w:rPr>
          <w:rFonts w:ascii="Times New Roman" w:hAnsi="Times New Roman" w:cs="Times New Roman"/>
        </w:rPr>
        <w:t xml:space="preserve">): </w:t>
      </w:r>
      <w:r w:rsidR="006F0B7C">
        <w:rPr>
          <w:rFonts w:ascii="Times New Roman" w:hAnsi="Times New Roman" w:cs="Times New Roman"/>
        </w:rPr>
        <w:t>„</w:t>
      </w:r>
      <w:r w:rsidR="006F0B7C" w:rsidRPr="006F0B7C">
        <w:rPr>
          <w:rFonts w:ascii="Times New Roman" w:hAnsi="Times New Roman" w:cs="Times New Roman"/>
          <w:b/>
        </w:rPr>
        <w:t>Analiza rozkładu obciążeń podatkowych</w:t>
      </w:r>
      <w:r w:rsidR="008E4F05">
        <w:rPr>
          <w:rFonts w:ascii="Times New Roman" w:hAnsi="Times New Roman" w:cs="Times New Roman"/>
          <w:b/>
        </w:rPr>
        <w:t>.</w:t>
      </w:r>
      <w:r w:rsidR="006F0B7C">
        <w:rPr>
          <w:rFonts w:ascii="Times New Roman" w:hAnsi="Times New Roman" w:cs="Times New Roman"/>
          <w:b/>
        </w:rPr>
        <w:t>”</w:t>
      </w:r>
    </w:p>
    <w:p w14:paraId="0E879873" w14:textId="77777777" w:rsidR="002B1D5C" w:rsidRDefault="002B1D5C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670C280" w14:textId="77777777" w:rsidR="004C49E9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C49E9">
        <w:rPr>
          <w:rFonts w:ascii="Times New Roman" w:hAnsi="Times New Roman" w:cs="Times New Roman"/>
        </w:rPr>
        <w:t>Fiskalia</w:t>
      </w:r>
      <w:proofErr w:type="spellEnd"/>
      <w:r w:rsidRPr="004C49E9">
        <w:rPr>
          <w:rFonts w:ascii="Times New Roman" w:hAnsi="Times New Roman" w:cs="Times New Roman"/>
        </w:rPr>
        <w:t xml:space="preserve"> jest państwem, w którym walutą jest platynowy (PLN). Obywatele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 xml:space="preserve"> mogą uzyskiwać dochody w trzech kategoriach:</w:t>
      </w:r>
    </w:p>
    <w:p w14:paraId="0EE29839" w14:textId="7534A136" w:rsidR="004C49E9" w:rsidRPr="00D6728C" w:rsidRDefault="004C49E9" w:rsidP="00291E59">
      <w:pPr>
        <w:pStyle w:val="Akapitzlist"/>
        <w:numPr>
          <w:ilvl w:val="0"/>
          <w:numId w:val="11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</w:rPr>
        <w:t>Dochód z pracy najemnej</w:t>
      </w:r>
    </w:p>
    <w:p w14:paraId="25F66F84" w14:textId="36AA5912" w:rsidR="004C49E9" w:rsidRPr="00D6728C" w:rsidRDefault="004C49E9" w:rsidP="00291E59">
      <w:pPr>
        <w:pStyle w:val="Akapitzlist"/>
        <w:numPr>
          <w:ilvl w:val="0"/>
          <w:numId w:val="11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</w:rPr>
        <w:t>Dochód z tytułu prowadzenia działalności gospodarczej</w:t>
      </w:r>
    </w:p>
    <w:p w14:paraId="7A20E641" w14:textId="375178B2" w:rsidR="004C49E9" w:rsidRPr="00D6728C" w:rsidRDefault="004C49E9" w:rsidP="00291E59">
      <w:pPr>
        <w:pStyle w:val="Akapitzlist"/>
        <w:numPr>
          <w:ilvl w:val="0"/>
          <w:numId w:val="11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</w:rPr>
        <w:t>Dochód uzyskany na rynku kapitałowym</w:t>
      </w:r>
    </w:p>
    <w:p w14:paraId="5B2E3A81" w14:textId="77777777" w:rsidR="004C49E9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W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 xml:space="preserve"> istnieją trzy metody rozliczenia podatku dochodowego:</w:t>
      </w:r>
    </w:p>
    <w:p w14:paraId="1787607A" w14:textId="3792CD72" w:rsidR="004C49E9" w:rsidRPr="00D6728C" w:rsidRDefault="004C49E9" w:rsidP="00291E59">
      <w:pPr>
        <w:pStyle w:val="Akapitzlist"/>
        <w:numPr>
          <w:ilvl w:val="0"/>
          <w:numId w:val="12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  <w:b/>
        </w:rPr>
        <w:t>Skala podatkowa</w:t>
      </w:r>
      <w:r w:rsidRPr="00D6728C">
        <w:rPr>
          <w:rFonts w:ascii="Times New Roman" w:hAnsi="Times New Roman" w:cs="Times New Roman"/>
        </w:rPr>
        <w:t>: każdemu podatnikowi na skali podatkowej przysługuje kwota wolna od podatku (odliczenie od dochodu do opodatkowania) w wys. 20 tys. PLN rocznie. Krańcowa stawka podatkowa wynosi:</w:t>
      </w:r>
    </w:p>
    <w:p w14:paraId="3F8CD43B" w14:textId="6A61C516" w:rsidR="004C49E9" w:rsidRPr="00D6728C" w:rsidRDefault="00D6728C" w:rsidP="00291E59">
      <w:pPr>
        <w:pStyle w:val="Akapitzlist"/>
        <w:tabs>
          <w:tab w:val="left" w:pos="5628"/>
        </w:tabs>
        <w:spacing w:line="276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C49E9" w:rsidRPr="00D6728C">
        <w:rPr>
          <w:rFonts w:ascii="Times New Roman" w:hAnsi="Times New Roman" w:cs="Times New Roman"/>
        </w:rPr>
        <w:t>dla podstawy opodatkowania nieprzekraczającej progu 100 tys. PLN: 20%</w:t>
      </w:r>
    </w:p>
    <w:p w14:paraId="18B69FD9" w14:textId="43D2CA50" w:rsidR="004C49E9" w:rsidRPr="00D6728C" w:rsidRDefault="00D6728C" w:rsidP="00291E59">
      <w:pPr>
        <w:pStyle w:val="Akapitzlist"/>
        <w:tabs>
          <w:tab w:val="left" w:pos="5628"/>
        </w:tabs>
        <w:spacing w:line="276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C49E9" w:rsidRPr="00D6728C">
        <w:rPr>
          <w:rFonts w:ascii="Times New Roman" w:hAnsi="Times New Roman" w:cs="Times New Roman"/>
        </w:rPr>
        <w:t>dla podstawy opodatkowania przekraczającej próg 100 tys. PLN: 40%</w:t>
      </w:r>
    </w:p>
    <w:p w14:paraId="311EF517" w14:textId="052FC60F" w:rsidR="004C49E9" w:rsidRPr="00D6728C" w:rsidRDefault="004C49E9" w:rsidP="00291E59">
      <w:pPr>
        <w:pStyle w:val="Akapitzlist"/>
        <w:numPr>
          <w:ilvl w:val="0"/>
          <w:numId w:val="12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  <w:b/>
        </w:rPr>
        <w:t>Podatek liniowy</w:t>
      </w:r>
      <w:r w:rsidRPr="00D6728C">
        <w:rPr>
          <w:rFonts w:ascii="Times New Roman" w:hAnsi="Times New Roman" w:cs="Times New Roman"/>
        </w:rPr>
        <w:t>: kwota podatku wynosi 25% podstawy</w:t>
      </w:r>
    </w:p>
    <w:p w14:paraId="0BAD421C" w14:textId="317531D0" w:rsidR="004C49E9" w:rsidRPr="00D6728C" w:rsidRDefault="004C49E9" w:rsidP="00291E59">
      <w:pPr>
        <w:pStyle w:val="Akapitzlist"/>
        <w:numPr>
          <w:ilvl w:val="0"/>
          <w:numId w:val="12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  <w:b/>
        </w:rPr>
        <w:t>Podatek od zysków kapitałowych</w:t>
      </w:r>
      <w:r w:rsidRPr="00D6728C">
        <w:rPr>
          <w:rFonts w:ascii="Times New Roman" w:hAnsi="Times New Roman" w:cs="Times New Roman"/>
        </w:rPr>
        <w:t>: kwota podatku wynosi 15</w:t>
      </w:r>
      <w:r w:rsidR="000F22F2">
        <w:rPr>
          <w:rFonts w:ascii="Times New Roman" w:hAnsi="Times New Roman" w:cs="Times New Roman"/>
        </w:rPr>
        <w:t>%</w:t>
      </w:r>
      <w:bookmarkStart w:id="0" w:name="_GoBack"/>
      <w:bookmarkEnd w:id="0"/>
      <w:r w:rsidRPr="00D6728C">
        <w:rPr>
          <w:rFonts w:ascii="Times New Roman" w:hAnsi="Times New Roman" w:cs="Times New Roman"/>
        </w:rPr>
        <w:t xml:space="preserve"> podstawy.</w:t>
      </w:r>
    </w:p>
    <w:p w14:paraId="10CDDBFB" w14:textId="77777777" w:rsidR="004C49E9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 Ponadto stosuje się następujące reguły podatkowe:</w:t>
      </w:r>
    </w:p>
    <w:p w14:paraId="447CDB50" w14:textId="0757818C" w:rsidR="004C49E9" w:rsidRPr="00D6728C" w:rsidRDefault="004C49E9" w:rsidP="00291E59">
      <w:pPr>
        <w:pStyle w:val="Akapitzlist"/>
        <w:numPr>
          <w:ilvl w:val="0"/>
          <w:numId w:val="10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</w:rPr>
        <w:t>Dochody z pracy najemnej są opodatkowane według skali podatkowej</w:t>
      </w:r>
    </w:p>
    <w:p w14:paraId="276F070F" w14:textId="3C029FDB" w:rsidR="00C10719" w:rsidRDefault="004C49E9" w:rsidP="00291E59">
      <w:pPr>
        <w:pStyle w:val="Akapitzlist"/>
        <w:numPr>
          <w:ilvl w:val="0"/>
          <w:numId w:val="10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</w:rPr>
        <w:t>Dochody z tytułu prowadzenia działalności gospodarczej mogą być</w:t>
      </w:r>
      <w:r w:rsidR="003723A6">
        <w:rPr>
          <w:rFonts w:ascii="Times New Roman" w:hAnsi="Times New Roman" w:cs="Times New Roman"/>
        </w:rPr>
        <w:t xml:space="preserve"> opodatkowane albo na skali po</w:t>
      </w:r>
      <w:r w:rsidRPr="00D6728C">
        <w:rPr>
          <w:rFonts w:ascii="Times New Roman" w:hAnsi="Times New Roman" w:cs="Times New Roman"/>
        </w:rPr>
        <w:t>datkowej, albo podatkiem liniowym, zgodnie z deklaracją, którą przedsiębiorca składa na początku roku podatkowego</w:t>
      </w:r>
    </w:p>
    <w:p w14:paraId="7D22EFE7" w14:textId="696E953A" w:rsidR="004C49E9" w:rsidRPr="00C10719" w:rsidRDefault="004C49E9" w:rsidP="00291E59">
      <w:pPr>
        <w:pStyle w:val="Akapitzlist"/>
        <w:numPr>
          <w:ilvl w:val="0"/>
          <w:numId w:val="10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C10719">
        <w:rPr>
          <w:rFonts w:ascii="Times New Roman" w:hAnsi="Times New Roman" w:cs="Times New Roman"/>
        </w:rPr>
        <w:lastRenderedPageBreak/>
        <w:t>Dochody uzyskane na rynku kapitałowym są opodatkowane podatkiem od zysków kapitałowych</w:t>
      </w:r>
    </w:p>
    <w:p w14:paraId="405A7624" w14:textId="0A7D4F4D" w:rsidR="004C49E9" w:rsidRPr="00D6728C" w:rsidRDefault="004C49E9" w:rsidP="00291E59">
      <w:pPr>
        <w:pStyle w:val="Akapitzlist"/>
        <w:numPr>
          <w:ilvl w:val="0"/>
          <w:numId w:val="10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</w:rPr>
        <w:t>Jeśli dochody stanowiące podstawę wymiaru danego podatku są ujemne, za podstawę przyjmuje się zero</w:t>
      </w:r>
    </w:p>
    <w:p w14:paraId="69731B6B" w14:textId="00EA25DE" w:rsidR="004C49E9" w:rsidRPr="00D6728C" w:rsidRDefault="004C49E9" w:rsidP="00291E59">
      <w:pPr>
        <w:pStyle w:val="Akapitzlist"/>
        <w:numPr>
          <w:ilvl w:val="0"/>
          <w:numId w:val="10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</w:rPr>
        <w:t>Jeśli dochody podatnika z pracy najemnej i działalności gospodarczej są opodatkowane na skali podatkowej, podstawę opodatkowania stanowi ich suma</w:t>
      </w:r>
    </w:p>
    <w:p w14:paraId="2A647A93" w14:textId="7EA58A41" w:rsidR="004C49E9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Dysponując tymi informacjami, proszę odpowiedzieć na poniższe p</w:t>
      </w:r>
      <w:r w:rsidR="00536098">
        <w:rPr>
          <w:rFonts w:ascii="Times New Roman" w:hAnsi="Times New Roman" w:cs="Times New Roman"/>
        </w:rPr>
        <w:t>ytania. Odpowiadając na pytania</w:t>
      </w:r>
      <w:r w:rsidR="00536098">
        <w:rPr>
          <w:rFonts w:ascii="Times New Roman" w:hAnsi="Times New Roman" w:cs="Times New Roman"/>
        </w:rPr>
        <w:br/>
      </w:r>
      <w:r w:rsidRPr="004C49E9">
        <w:rPr>
          <w:rFonts w:ascii="Times New Roman" w:hAnsi="Times New Roman" w:cs="Times New Roman"/>
        </w:rPr>
        <w:t xml:space="preserve">1-3, proszę wykorzystać załączony plik z deklaracjami </w:t>
      </w:r>
      <w:r w:rsidR="00D6728C">
        <w:rPr>
          <w:rFonts w:ascii="Times New Roman" w:hAnsi="Times New Roman" w:cs="Times New Roman"/>
        </w:rPr>
        <w:t xml:space="preserve">podatkowymi obywateli </w:t>
      </w:r>
      <w:proofErr w:type="spellStart"/>
      <w:r w:rsidR="00D6728C">
        <w:rPr>
          <w:rFonts w:ascii="Times New Roman" w:hAnsi="Times New Roman" w:cs="Times New Roman"/>
        </w:rPr>
        <w:t>Fiskalii</w:t>
      </w:r>
      <w:proofErr w:type="spellEnd"/>
      <w:r w:rsidR="00D6728C">
        <w:rPr>
          <w:rFonts w:ascii="Times New Roman" w:hAnsi="Times New Roman" w:cs="Times New Roman"/>
        </w:rPr>
        <w:t>.</w:t>
      </w:r>
    </w:p>
    <w:p w14:paraId="6BBF2035" w14:textId="77777777" w:rsidR="004C49E9" w:rsidRPr="00D6728C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D6728C">
        <w:rPr>
          <w:rFonts w:ascii="Times New Roman" w:hAnsi="Times New Roman" w:cs="Times New Roman"/>
          <w:b/>
        </w:rPr>
        <w:t>Zadanie 1</w:t>
      </w:r>
    </w:p>
    <w:p w14:paraId="1F2D7E54" w14:textId="0CCCF9E9" w:rsidR="004C49E9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Ile wynosi suma wpływów do budżetu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 xml:space="preserve"> z tytułu wszystkich trzech ist</w:t>
      </w:r>
      <w:r w:rsidR="00D6728C">
        <w:rPr>
          <w:rFonts w:ascii="Times New Roman" w:hAnsi="Times New Roman" w:cs="Times New Roman"/>
        </w:rPr>
        <w:t>niejących podatków dochodowych?</w:t>
      </w:r>
    </w:p>
    <w:p w14:paraId="2F54184F" w14:textId="77777777" w:rsidR="004C49E9" w:rsidRPr="00D6728C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D6728C">
        <w:rPr>
          <w:rFonts w:ascii="Times New Roman" w:hAnsi="Times New Roman" w:cs="Times New Roman"/>
          <w:b/>
        </w:rPr>
        <w:t>Zadanie 2</w:t>
      </w:r>
    </w:p>
    <w:p w14:paraId="48356697" w14:textId="77777777" w:rsidR="004C49E9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Poza funkcją fiskalną (tj. finansowania działalności państwa) podatki odgrywają również rolę redystrybucyjną. W celu analizy redystrybucyjnej systemu podatkowego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 xml:space="preserve"> proszę o wykonanie poniższych poleceń:</w:t>
      </w:r>
    </w:p>
    <w:p w14:paraId="73C0C211" w14:textId="6A4E4BE8" w:rsidR="004C49E9" w:rsidRPr="004C49E9" w:rsidRDefault="004C49E9" w:rsidP="00291E59">
      <w:pPr>
        <w:pStyle w:val="Akapitzlist"/>
        <w:numPr>
          <w:ilvl w:val="0"/>
          <w:numId w:val="9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naszkicować teoretyczny wykres klina podatkowego względem dochodów dla podatnika, dla którego praca najemna jest jedynym źródłem dochodu. Wskazówka: klin podatkowy jest to stosunek całkowitego obciążenia podatkowego do dochodu brutto. Na osi odciętych proszę umieścić dochody brutto, a na osi rzędnych wartości klina.</w:t>
      </w:r>
    </w:p>
    <w:p w14:paraId="44E1F106" w14:textId="2A0F44F3" w:rsidR="004C49E9" w:rsidRPr="004C49E9" w:rsidRDefault="004C49E9" w:rsidP="00291E59">
      <w:pPr>
        <w:pStyle w:val="Akapitzlist"/>
        <w:numPr>
          <w:ilvl w:val="0"/>
          <w:numId w:val="9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obliczyć i przedstawić na wykresie empiryczną</w:t>
      </w:r>
      <w:r w:rsidR="00536098">
        <w:rPr>
          <w:rFonts w:ascii="Times New Roman" w:hAnsi="Times New Roman" w:cs="Times New Roman"/>
        </w:rPr>
        <w:t xml:space="preserve"> przeciętną stopę opodatkowania</w:t>
      </w:r>
      <w:r w:rsidR="00536098">
        <w:rPr>
          <w:rFonts w:ascii="Times New Roman" w:hAnsi="Times New Roman" w:cs="Times New Roman"/>
        </w:rPr>
        <w:br/>
      </w:r>
      <w:r w:rsidRPr="004C49E9">
        <w:rPr>
          <w:rFonts w:ascii="Times New Roman" w:hAnsi="Times New Roman" w:cs="Times New Roman"/>
        </w:rPr>
        <w:t>(tj. stosunek obciążenia podatkiem do dochodu brutto) dla podatników, dla których praca najemna jest jedynym źródłem dochodu, w podziale na grupy decylowe dochodu. Wskazówka: przy obliczaniu decyli rozkładu dochodów należy wziąć pod uwagę wyłącznie tych podatników, którzy uzyskują dodatnie dochody z pracy najemnej i nie mają dochodów z innych tytułów.</w:t>
      </w:r>
    </w:p>
    <w:p w14:paraId="2AE84DEB" w14:textId="36901546" w:rsidR="004C49E9" w:rsidRPr="004C49E9" w:rsidRDefault="004C49E9" w:rsidP="00291E59">
      <w:pPr>
        <w:pStyle w:val="Akapitzlist"/>
        <w:numPr>
          <w:ilvl w:val="0"/>
          <w:numId w:val="9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Na podstawie podpunktów 1. i 2. proszę ocenić progresywność opodatkowania pracy w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>.</w:t>
      </w:r>
    </w:p>
    <w:p w14:paraId="2D0208F0" w14:textId="5F3E27AE" w:rsidR="004C49E9" w:rsidRPr="004C49E9" w:rsidRDefault="004C49E9" w:rsidP="00291E59">
      <w:pPr>
        <w:pStyle w:val="Akapitzlist"/>
        <w:numPr>
          <w:ilvl w:val="0"/>
          <w:numId w:val="9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naszkicować teoretyczny wykres klina podatkowego względem dochodów dla podatnika, dla którego działalność gospodarcza jest jedynym źródłem dochodu. Wskazówka: przy obliczeniach należy założyć, że podatnik wybiera optymalną formę opodatkowania.</w:t>
      </w:r>
    </w:p>
    <w:p w14:paraId="421DAD7D" w14:textId="135BCBB7" w:rsidR="004C49E9" w:rsidRPr="004C49E9" w:rsidRDefault="004C49E9" w:rsidP="00291E59">
      <w:pPr>
        <w:pStyle w:val="Akapitzlist"/>
        <w:numPr>
          <w:ilvl w:val="0"/>
          <w:numId w:val="9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obliczyć i przedstawić na wykresie empiryczną</w:t>
      </w:r>
      <w:r w:rsidR="00536098">
        <w:rPr>
          <w:rFonts w:ascii="Times New Roman" w:hAnsi="Times New Roman" w:cs="Times New Roman"/>
        </w:rPr>
        <w:t xml:space="preserve"> przeciętną stopę opodatkowania</w:t>
      </w:r>
      <w:r w:rsidR="00536098">
        <w:rPr>
          <w:rFonts w:ascii="Times New Roman" w:hAnsi="Times New Roman" w:cs="Times New Roman"/>
        </w:rPr>
        <w:br/>
      </w:r>
      <w:r w:rsidRPr="004C49E9">
        <w:rPr>
          <w:rFonts w:ascii="Times New Roman" w:hAnsi="Times New Roman" w:cs="Times New Roman"/>
        </w:rPr>
        <w:t>(tj. stosunek obciążenia podatkiem do dochodu brutto) dla podatników, dla których działalność gospodarcza jest jedynym źródłem dochodu, w podziale na grupy decylowe dochodu. Wskazówka: przy obliczaniu decyli rozkładu dochodów należy wziąć pod uwagę wyłącznie tych podatników, którzy uzyskują dodatnie dochody  z działalności gospodarczej i nie mają dochodów z innych tytułów.</w:t>
      </w:r>
    </w:p>
    <w:p w14:paraId="09A24B36" w14:textId="01D2623E" w:rsidR="004C49E9" w:rsidRPr="004C49E9" w:rsidRDefault="004C49E9" w:rsidP="00291E59">
      <w:pPr>
        <w:pStyle w:val="Akapitzlist"/>
        <w:numPr>
          <w:ilvl w:val="0"/>
          <w:numId w:val="9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Na podstawie podpunktów 4. i 5. proszę ocenić progresywność opodatkowania działalności gospodarczej  w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>.</w:t>
      </w:r>
    </w:p>
    <w:p w14:paraId="322C1183" w14:textId="77777777" w:rsidR="004C49E9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4C49E9">
        <w:rPr>
          <w:rFonts w:ascii="Times New Roman" w:hAnsi="Times New Roman" w:cs="Times New Roman"/>
          <w:b/>
        </w:rPr>
        <w:t>Zadanie 3</w:t>
      </w:r>
    </w:p>
    <w:p w14:paraId="5FA89F96" w14:textId="21B91BF2" w:rsid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Minister Finansów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 xml:space="preserve"> rozważa dwie potencjalne reformy podatkowe: A i B. Scenariusz A zakłada zmniejszenie dolnej stawki na skali podatkowej z 20% do 18,5% i podniesienie górnej stawki na skali podatkowej z 40% do 42,5%, zaś w scenariuszu B postuluje </w:t>
      </w:r>
      <w:r w:rsidR="00C10719">
        <w:rPr>
          <w:rFonts w:ascii="Times New Roman" w:hAnsi="Times New Roman" w:cs="Times New Roman"/>
        </w:rPr>
        <w:t xml:space="preserve">się wprowadzenie dodatkowego, </w:t>
      </w:r>
      <w:r w:rsidRPr="004C49E9">
        <w:rPr>
          <w:rFonts w:ascii="Times New Roman" w:hAnsi="Times New Roman" w:cs="Times New Roman"/>
        </w:rPr>
        <w:t>bezzwrotnego odliczenia od podatku w wys. 1,5 tys. PLN dla każdeg</w:t>
      </w:r>
      <w:r w:rsidR="00D6728C">
        <w:rPr>
          <w:rFonts w:ascii="Times New Roman" w:hAnsi="Times New Roman" w:cs="Times New Roman"/>
        </w:rPr>
        <w:t>o podatnika na skali podatkowej</w:t>
      </w:r>
      <w:r w:rsidR="00D6728C">
        <w:rPr>
          <w:rFonts w:ascii="Times New Roman" w:hAnsi="Times New Roman" w:cs="Times New Roman"/>
        </w:rPr>
        <w:br/>
      </w:r>
      <w:r w:rsidRPr="004C49E9">
        <w:rPr>
          <w:rFonts w:ascii="Times New Roman" w:hAnsi="Times New Roman" w:cs="Times New Roman"/>
        </w:rPr>
        <w:t>i podniesienie górnej stawki na skali podatkowej z 40% do 45%.</w:t>
      </w:r>
    </w:p>
    <w:p w14:paraId="51EC0462" w14:textId="77777777" w:rsidR="00D6728C" w:rsidRPr="004C49E9" w:rsidRDefault="00D6728C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2FF24E4" w14:textId="6671150A" w:rsidR="004C49E9" w:rsidRPr="004C49E9" w:rsidRDefault="00D6728C" w:rsidP="00291E59">
      <w:pPr>
        <w:pStyle w:val="Akapitzlist"/>
        <w:numPr>
          <w:ilvl w:val="0"/>
          <w:numId w:val="7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 </w:t>
      </w:r>
      <w:r w:rsidR="004C49E9" w:rsidRPr="004C49E9">
        <w:rPr>
          <w:rFonts w:ascii="Times New Roman" w:hAnsi="Times New Roman" w:cs="Times New Roman"/>
        </w:rPr>
        <w:t xml:space="preserve">ile zmniejszyłyby się wpływy do budżetu </w:t>
      </w:r>
      <w:proofErr w:type="spellStart"/>
      <w:r w:rsidR="004C49E9" w:rsidRPr="004C49E9">
        <w:rPr>
          <w:rFonts w:ascii="Times New Roman" w:hAnsi="Times New Roman" w:cs="Times New Roman"/>
        </w:rPr>
        <w:t>Fiskalii</w:t>
      </w:r>
      <w:proofErr w:type="spellEnd"/>
      <w:r w:rsidR="004C49E9" w:rsidRPr="004C49E9">
        <w:rPr>
          <w:rFonts w:ascii="Times New Roman" w:hAnsi="Times New Roman" w:cs="Times New Roman"/>
        </w:rPr>
        <w:t xml:space="preserve"> na skutek wprowadzenia scenariusza A lub B?</w:t>
      </w:r>
    </w:p>
    <w:p w14:paraId="71373224" w14:textId="5D006B76" w:rsidR="004C49E9" w:rsidRPr="004C49E9" w:rsidRDefault="004C49E9" w:rsidP="00291E59">
      <w:pPr>
        <w:pStyle w:val="Akapitzlist"/>
        <w:numPr>
          <w:ilvl w:val="0"/>
          <w:numId w:val="7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przedstawić na wykresie, o ile zmienią się łączne obciążenia podatkowe podatników na skali podatkowej w podziale na grupy decylowe po wprowadzeniu scenariusza A.</w:t>
      </w:r>
    </w:p>
    <w:p w14:paraId="6D8B7DD2" w14:textId="5A735096" w:rsidR="004C49E9" w:rsidRPr="004C49E9" w:rsidRDefault="004C49E9" w:rsidP="00291E59">
      <w:pPr>
        <w:pStyle w:val="Akapitzlist"/>
        <w:numPr>
          <w:ilvl w:val="0"/>
          <w:numId w:val="7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przedstawić na wykresie, o ile zmienią się łączne obciążenia podatkowe podatników na skali podatkowej w podziale na grupy decylowe po wprowadzeniu scenariusza B.</w:t>
      </w:r>
    </w:p>
    <w:p w14:paraId="51D793B2" w14:textId="4F47F13A" w:rsidR="004C49E9" w:rsidRPr="004C49E9" w:rsidRDefault="004C49E9" w:rsidP="00291E59">
      <w:pPr>
        <w:pStyle w:val="Akapitzlist"/>
        <w:numPr>
          <w:ilvl w:val="0"/>
          <w:numId w:val="7"/>
        </w:num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porównać skutki redystrybucyjne obydwu postulowanych reform.</w:t>
      </w:r>
    </w:p>
    <w:p w14:paraId="5649FC6A" w14:textId="77777777" w:rsidR="004C49E9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4C49E9">
        <w:rPr>
          <w:rFonts w:ascii="Times New Roman" w:hAnsi="Times New Roman" w:cs="Times New Roman"/>
          <w:b/>
        </w:rPr>
        <w:t>Zadanie 4</w:t>
      </w:r>
    </w:p>
    <w:p w14:paraId="1B339467" w14:textId="3F978837" w:rsidR="004C49E9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wypowiedzieć się na następujący temat: w jaki sposób progresywny system podatków dochodowych wpływa na wzrost gospodarczy? Wypowiedź powinna odwoływać się do wybranych p</w:t>
      </w:r>
      <w:r>
        <w:rPr>
          <w:rFonts w:ascii="Times New Roman" w:hAnsi="Times New Roman" w:cs="Times New Roman"/>
        </w:rPr>
        <w:t>ozycji z literatury przedmiotu.</w:t>
      </w:r>
    </w:p>
    <w:p w14:paraId="24D0FF79" w14:textId="77777777" w:rsidR="004C49E9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4C49E9">
        <w:rPr>
          <w:rFonts w:ascii="Times New Roman" w:hAnsi="Times New Roman" w:cs="Times New Roman"/>
          <w:b/>
        </w:rPr>
        <w:t>Informacje dodatkowe</w:t>
      </w:r>
    </w:p>
    <w:p w14:paraId="65019261" w14:textId="20EC70E2" w:rsidR="00007DCF" w:rsidRPr="004C49E9" w:rsidRDefault="004C49E9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Rekomendowanym oraz dodatkowo punktowanym narzędziem do obliczeń jest środowisko R, a do opracowania raportu z odpowiedziami - </w:t>
      </w:r>
      <w:proofErr w:type="spellStart"/>
      <w:r w:rsidRPr="004C49E9">
        <w:rPr>
          <w:rFonts w:ascii="Times New Roman" w:hAnsi="Times New Roman" w:cs="Times New Roman"/>
        </w:rPr>
        <w:t>RMarkdown</w:t>
      </w:r>
      <w:proofErr w:type="spellEnd"/>
      <w:r w:rsidRPr="004C49E9">
        <w:rPr>
          <w:rFonts w:ascii="Times New Roman" w:hAnsi="Times New Roman" w:cs="Times New Roman"/>
        </w:rPr>
        <w:t xml:space="preserve"> (https://rmarkdown.rstudio.com/). Raport nie powinien być dłuższy niż 4 strony (nie licząc bibliografii). Rozwiązanie należy przesłać w pliku formatu PDF. Jeżeli obliczenia zostały wykonane w R/</w:t>
      </w:r>
      <w:proofErr w:type="spellStart"/>
      <w:r w:rsidRPr="004C49E9">
        <w:rPr>
          <w:rFonts w:ascii="Times New Roman" w:hAnsi="Times New Roman" w:cs="Times New Roman"/>
        </w:rPr>
        <w:t>RMarkdown</w:t>
      </w:r>
      <w:proofErr w:type="spellEnd"/>
      <w:r w:rsidRPr="004C49E9">
        <w:rPr>
          <w:rFonts w:ascii="Times New Roman" w:hAnsi="Times New Roman" w:cs="Times New Roman"/>
        </w:rPr>
        <w:t xml:space="preserve"> należy również przesłać skrypt R/plik .</w:t>
      </w:r>
      <w:proofErr w:type="spellStart"/>
      <w:r w:rsidRPr="004C49E9">
        <w:rPr>
          <w:rFonts w:ascii="Times New Roman" w:hAnsi="Times New Roman" w:cs="Times New Roman"/>
        </w:rPr>
        <w:t>Rmd</w:t>
      </w:r>
      <w:proofErr w:type="spellEnd"/>
      <w:r w:rsidRPr="004C49E9">
        <w:rPr>
          <w:rFonts w:ascii="Times New Roman" w:hAnsi="Times New Roman" w:cs="Times New Roman"/>
        </w:rPr>
        <w:t xml:space="preserve"> z raportem.</w:t>
      </w:r>
    </w:p>
    <w:p w14:paraId="7EC54FF3" w14:textId="77777777" w:rsidR="004C49E9" w:rsidRPr="00255B1D" w:rsidRDefault="004C49E9" w:rsidP="00291E59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1" w:name="Charakterystyka_zbioru_danych"/>
      <w:bookmarkEnd w:id="1"/>
      <w:r w:rsidRPr="00255B1D">
        <w:rPr>
          <w:rFonts w:ascii="Times New Roman" w:hAnsi="Times New Roman" w:cs="Times New Roman"/>
          <w:b/>
        </w:rPr>
        <w:t>Charakterystyka zbioru danych</w:t>
      </w:r>
    </w:p>
    <w:p w14:paraId="3CECE511" w14:textId="50D9FC0B" w:rsidR="006F0B7C" w:rsidRPr="004C49E9" w:rsidRDefault="00007DCF" w:rsidP="00291E59">
      <w:pPr>
        <w:tabs>
          <w:tab w:val="left" w:pos="5628"/>
        </w:tabs>
        <w:spacing w:line="276" w:lineRule="auto"/>
        <w:jc w:val="both"/>
        <w:rPr>
          <w:rFonts w:ascii="Times New Roman" w:hAnsi="Times New Roman" w:cs="Times New Roman"/>
        </w:rPr>
      </w:pPr>
      <w:r w:rsidRPr="00C10719">
        <w:rPr>
          <w:rFonts w:ascii="Times New Roman" w:hAnsi="Times New Roman" w:cs="Times New Roman"/>
        </w:rPr>
        <w:t xml:space="preserve">Dane do obliczeń są dostępne w formacie CSV lub FST w pliku </w:t>
      </w:r>
      <w:proofErr w:type="spellStart"/>
      <w:r w:rsidRPr="00C10719">
        <w:rPr>
          <w:rFonts w:ascii="Times New Roman" w:hAnsi="Times New Roman" w:cs="Times New Roman"/>
          <w:i/>
        </w:rPr>
        <w:t>zbiór_danych</w:t>
      </w:r>
      <w:proofErr w:type="spellEnd"/>
      <w:r w:rsidRPr="00C10719">
        <w:rPr>
          <w:rFonts w:ascii="Times New Roman" w:hAnsi="Times New Roman" w:cs="Times New Roman"/>
        </w:rPr>
        <w:t>. Plik</w:t>
      </w:r>
      <w:r w:rsidR="00C10719">
        <w:rPr>
          <w:rFonts w:ascii="Times New Roman" w:hAnsi="Times New Roman" w:cs="Times New Roman"/>
        </w:rPr>
        <w:t xml:space="preserve"> </w:t>
      </w:r>
      <w:r w:rsidRPr="00C10719">
        <w:rPr>
          <w:rFonts w:ascii="Times New Roman" w:hAnsi="Times New Roman" w:cs="Times New Roman"/>
        </w:rPr>
        <w:t xml:space="preserve">z danymi zawiera wyciąg  z bazy danych Ministerstwa Finansów </w:t>
      </w:r>
      <w:proofErr w:type="spellStart"/>
      <w:r w:rsidRPr="00C10719">
        <w:rPr>
          <w:rFonts w:ascii="Times New Roman" w:hAnsi="Times New Roman" w:cs="Times New Roman"/>
        </w:rPr>
        <w:t>Fiskalii</w:t>
      </w:r>
      <w:proofErr w:type="spellEnd"/>
      <w:r w:rsidRPr="00C10719">
        <w:rPr>
          <w:rFonts w:ascii="Times New Roman" w:hAnsi="Times New Roman" w:cs="Times New Roman"/>
        </w:rPr>
        <w:t xml:space="preserve"> dot. rocznych deklaracji podatkowych złożonych za 2021 r. Poniżej znajduje się szczegółowe omówienie </w:t>
      </w:r>
      <w:r w:rsidR="004C49E9" w:rsidRPr="00C10719">
        <w:rPr>
          <w:rFonts w:ascii="Times New Roman" w:hAnsi="Times New Roman" w:cs="Times New Roman"/>
        </w:rPr>
        <w:t>kolumn</w:t>
      </w:r>
      <w:r w:rsidRPr="00C10719">
        <w:rPr>
          <w:rFonts w:ascii="Times New Roman" w:hAnsi="Times New Roman" w:cs="Times New Roman"/>
        </w:rPr>
        <w:t xml:space="preserve"> z bazy danych.</w:t>
      </w:r>
    </w:p>
    <w:p w14:paraId="71AB96FF" w14:textId="77777777" w:rsidR="006F0B7C" w:rsidRDefault="006F0B7C" w:rsidP="005924D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6232"/>
      </w:tblGrid>
      <w:tr w:rsidR="00E640AC" w14:paraId="43D70065" w14:textId="77777777" w:rsidTr="004A4A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4A9A209" w14:textId="68880942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255B1D">
              <w:rPr>
                <w:rFonts w:ascii="Times New Roman" w:hAnsi="Times New Roman" w:cs="Times New Roman"/>
              </w:rPr>
              <w:t>Nazwa kolumny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ABA302D" w14:textId="4131A32F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255B1D">
              <w:rPr>
                <w:rFonts w:ascii="Times New Roman" w:hAnsi="Times New Roman" w:cs="Times New Roman"/>
              </w:rPr>
              <w:t>Objaśnienie</w:t>
            </w:r>
          </w:p>
        </w:tc>
      </w:tr>
      <w:tr w:rsidR="00255B1D" w14:paraId="50554F73" w14:textId="77777777" w:rsidTr="00E640AC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6F890" w14:textId="59D9376D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A65EF" w14:textId="191F06B8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unikalny identyfikator podatnika</w:t>
            </w:r>
          </w:p>
        </w:tc>
      </w:tr>
      <w:tr w:rsidR="00255B1D" w14:paraId="02FBC506" w14:textId="77777777" w:rsidTr="00E640AC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5CF82" w14:textId="2A29DC85" w:rsidR="00255B1D" w:rsidRDefault="00255B1D" w:rsidP="00691778">
            <w:pPr>
              <w:rPr>
                <w:rFonts w:ascii="Times New Roman" w:hAnsi="Times New Roman" w:cs="Times New Roman"/>
              </w:rPr>
            </w:pPr>
            <w:proofErr w:type="spellStart"/>
            <w:r w:rsidRPr="00691778">
              <w:rPr>
                <w:rFonts w:ascii="Times New Roman" w:hAnsi="Times New Roman" w:cs="Times New Roman"/>
              </w:rPr>
              <w:t>d_uop</w:t>
            </w:r>
            <w:proofErr w:type="spellEnd"/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69B2B" w14:textId="2B6D5C10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roczny dochód z pracy najemnej</w:t>
            </w:r>
          </w:p>
        </w:tc>
      </w:tr>
      <w:tr w:rsidR="00255B1D" w14:paraId="0C9DE3F9" w14:textId="77777777" w:rsidTr="00E640AC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22929" w14:textId="2CCC0DBE" w:rsidR="00255B1D" w:rsidRDefault="00255B1D" w:rsidP="00691778">
            <w:pPr>
              <w:rPr>
                <w:rFonts w:ascii="Times New Roman" w:hAnsi="Times New Roman" w:cs="Times New Roman"/>
              </w:rPr>
            </w:pPr>
            <w:proofErr w:type="spellStart"/>
            <w:r w:rsidRPr="00691778">
              <w:rPr>
                <w:rFonts w:ascii="Times New Roman" w:hAnsi="Times New Roman" w:cs="Times New Roman"/>
              </w:rPr>
              <w:t>d_dg</w:t>
            </w:r>
            <w:proofErr w:type="spellEnd"/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1C34B" w14:textId="72A2E014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roczny dochód z działalności gospodarczej</w:t>
            </w:r>
          </w:p>
        </w:tc>
      </w:tr>
      <w:tr w:rsidR="00255B1D" w14:paraId="7E27C6A7" w14:textId="77777777" w:rsidTr="00E640AC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F8520" w14:textId="0D2D3D83" w:rsidR="00255B1D" w:rsidRDefault="00255B1D" w:rsidP="00691778">
            <w:pPr>
              <w:rPr>
                <w:rFonts w:ascii="Times New Roman" w:hAnsi="Times New Roman" w:cs="Times New Roman"/>
              </w:rPr>
            </w:pPr>
            <w:proofErr w:type="spellStart"/>
            <w:r w:rsidRPr="00691778">
              <w:rPr>
                <w:rFonts w:ascii="Times New Roman" w:hAnsi="Times New Roman" w:cs="Times New Roman"/>
              </w:rPr>
              <w:t>d_fin</w:t>
            </w:r>
            <w:proofErr w:type="spellEnd"/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2E2E8" w14:textId="4755015F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roczny dochód z rynku kapitałowego</w:t>
            </w:r>
          </w:p>
        </w:tc>
      </w:tr>
      <w:tr w:rsidR="00255B1D" w14:paraId="0A2DD38C" w14:textId="77777777" w:rsidTr="00E640AC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F5D8" w14:textId="4C598033" w:rsidR="00255B1D" w:rsidRDefault="00255B1D" w:rsidP="00691778">
            <w:pPr>
              <w:rPr>
                <w:rFonts w:ascii="Times New Roman" w:hAnsi="Times New Roman" w:cs="Times New Roman"/>
              </w:rPr>
            </w:pPr>
            <w:proofErr w:type="spellStart"/>
            <w:r w:rsidRPr="00691778">
              <w:rPr>
                <w:rFonts w:ascii="Times New Roman" w:hAnsi="Times New Roman" w:cs="Times New Roman"/>
              </w:rPr>
              <w:t>forma_opodatkowania</w:t>
            </w:r>
            <w:proofErr w:type="spellEnd"/>
          </w:p>
        </w:tc>
        <w:tc>
          <w:tcPr>
            <w:tcW w:w="6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3F01" w14:textId="74923614" w:rsidR="00255B1D" w:rsidRP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“skala” lub “</w:t>
            </w:r>
            <w:proofErr w:type="spellStart"/>
            <w:r w:rsidRPr="00691778">
              <w:rPr>
                <w:rFonts w:ascii="Times New Roman" w:hAnsi="Times New Roman" w:cs="Times New Roman"/>
              </w:rPr>
              <w:t>liniowka</w:t>
            </w:r>
            <w:proofErr w:type="spellEnd"/>
            <w:r w:rsidRPr="00691778">
              <w:rPr>
                <w:rFonts w:ascii="Times New Roman" w:hAnsi="Times New Roman" w:cs="Times New Roman"/>
              </w:rPr>
              <w:t>” dla przedsiębiorców (zg</w:t>
            </w:r>
            <w:r>
              <w:rPr>
                <w:rFonts w:ascii="Times New Roman" w:hAnsi="Times New Roman" w:cs="Times New Roman"/>
              </w:rPr>
              <w:t xml:space="preserve">odnie z deklaracją </w:t>
            </w:r>
            <w:r w:rsidRPr="00691778">
              <w:rPr>
                <w:rFonts w:ascii="Times New Roman" w:hAnsi="Times New Roman" w:cs="Times New Roman"/>
              </w:rPr>
              <w:t>złożoną na początku roku), “nie dotyczy” dla pozostałych</w:t>
            </w:r>
          </w:p>
        </w:tc>
      </w:tr>
    </w:tbl>
    <w:p w14:paraId="36075D18" w14:textId="77777777" w:rsidR="00E640AC" w:rsidRDefault="00E640AC" w:rsidP="00691778">
      <w:pPr>
        <w:rPr>
          <w:rFonts w:ascii="Times New Roman" w:hAnsi="Times New Roman" w:cs="Times New Roman"/>
        </w:rPr>
      </w:pPr>
    </w:p>
    <w:p w14:paraId="57291031" w14:textId="46A94B03" w:rsidR="00E80AA2" w:rsidRDefault="00E80AA2" w:rsidP="00691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Całość pracy powinna zająć do </w:t>
      </w:r>
      <w:r w:rsidR="004C49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stron wraz z ew. wykresami lub tabelami, nie licząc bibliografii.</w:t>
      </w:r>
    </w:p>
    <w:p w14:paraId="46EE58B1" w14:textId="77777777" w:rsidR="00E54D1D" w:rsidRDefault="00E54D1D">
      <w:pPr>
        <w:rPr>
          <w:rFonts w:ascii="Times New Roman" w:hAnsi="Times New Roman" w:cs="Times New Roman"/>
          <w:b/>
        </w:rPr>
      </w:pPr>
    </w:p>
    <w:p w14:paraId="71B353B7" w14:textId="15EE110C" w:rsidR="002B1D5C" w:rsidRDefault="009E2F24" w:rsidP="00291E59">
      <w:pPr>
        <w:jc w:val="both"/>
        <w:rPr>
          <w:rFonts w:ascii="Times New Roman" w:hAnsi="Times New Roman" w:cs="Times New Roman"/>
        </w:rPr>
      </w:pPr>
      <w:r w:rsidRPr="006954B3">
        <w:rPr>
          <w:rFonts w:ascii="Times New Roman" w:hAnsi="Times New Roman" w:cs="Times New Roman"/>
          <w:b/>
        </w:rPr>
        <w:t>Temat 3</w:t>
      </w:r>
      <w:r w:rsidR="00934734">
        <w:rPr>
          <w:rFonts w:ascii="Times New Roman" w:hAnsi="Times New Roman" w:cs="Times New Roman"/>
        </w:rPr>
        <w:t xml:space="preserve"> (Finanse publiczne)</w:t>
      </w:r>
      <w:r w:rsidRPr="006954B3">
        <w:rPr>
          <w:rFonts w:ascii="Times New Roman" w:hAnsi="Times New Roman" w:cs="Times New Roman"/>
        </w:rPr>
        <w:t xml:space="preserve">: </w:t>
      </w:r>
      <w:r w:rsidR="00F01385">
        <w:rPr>
          <w:rFonts w:ascii="Times New Roman" w:hAnsi="Times New Roman" w:cs="Times New Roman"/>
          <w:b/>
          <w:bCs/>
        </w:rPr>
        <w:t>„Jaka jest przyszłość reguł fiskalnych w obliczu powtarzających się szoków?”</w:t>
      </w:r>
    </w:p>
    <w:p w14:paraId="138E221E" w14:textId="77777777" w:rsidR="00F01385" w:rsidRDefault="00F01385" w:rsidP="00F01385">
      <w:pPr>
        <w:jc w:val="both"/>
        <w:rPr>
          <w:rFonts w:ascii="Times New Roman" w:hAnsi="Times New Roman" w:cs="Times New Roman"/>
        </w:rPr>
      </w:pPr>
    </w:p>
    <w:p w14:paraId="53A8F364" w14:textId="4EBF83C2" w:rsidR="00F01385" w:rsidRDefault="00F01385" w:rsidP="00F01385">
      <w:pPr>
        <w:jc w:val="both"/>
        <w:rPr>
          <w:rFonts w:ascii="Times New Roman" w:hAnsi="Times New Roman" w:cs="Times New Roman"/>
        </w:rPr>
      </w:pPr>
      <w:r w:rsidRPr="00F01385">
        <w:rPr>
          <w:rFonts w:ascii="Times New Roman" w:hAnsi="Times New Roman" w:cs="Times New Roman"/>
        </w:rPr>
        <w:t>Na podstawie ogólnodostępnych danych i literatury proszę przeanalizować wyzwania dla polityki fiskalnej w czasach pandemii Covid-19, niestabilnej sytuacji geopolitycznej i kryzysu klimatycznego. Proszę zaprezentować wnioski i rekomendacje dotyczące przyszł</w:t>
      </w:r>
      <w:r>
        <w:rPr>
          <w:rFonts w:ascii="Times New Roman" w:hAnsi="Times New Roman" w:cs="Times New Roman"/>
        </w:rPr>
        <w:t>ego kształtu reguł fiskalnych.</w:t>
      </w:r>
    </w:p>
    <w:p w14:paraId="605282DB" w14:textId="56A1E882" w:rsidR="005207FB" w:rsidRDefault="00F01385" w:rsidP="00F01385">
      <w:pPr>
        <w:jc w:val="both"/>
        <w:rPr>
          <w:rFonts w:ascii="Times New Roman" w:hAnsi="Times New Roman" w:cs="Times New Roman"/>
        </w:rPr>
      </w:pPr>
      <w:r w:rsidRPr="00F01385">
        <w:rPr>
          <w:rFonts w:ascii="Times New Roman" w:hAnsi="Times New Roman" w:cs="Times New Roman"/>
        </w:rPr>
        <w:t>Całość pracy powinna zająć do 3 stron wraz z wykresami lub tabelami, nie licząc bibliografii.</w:t>
      </w:r>
    </w:p>
    <w:p w14:paraId="5B3F4376" w14:textId="77777777" w:rsidR="00F01385" w:rsidRDefault="00F01385" w:rsidP="00F01385">
      <w:pPr>
        <w:jc w:val="both"/>
        <w:rPr>
          <w:rFonts w:ascii="Times New Roman" w:hAnsi="Times New Roman" w:cs="Times New Roman"/>
        </w:rPr>
      </w:pPr>
    </w:p>
    <w:p w14:paraId="250BE04F" w14:textId="77777777" w:rsidR="00F01385" w:rsidRDefault="00F01385" w:rsidP="00F01385">
      <w:pPr>
        <w:jc w:val="both"/>
        <w:rPr>
          <w:rFonts w:ascii="Times New Roman" w:hAnsi="Times New Roman" w:cs="Times New Roman"/>
        </w:rPr>
      </w:pPr>
    </w:p>
    <w:p w14:paraId="0C9B701B" w14:textId="213091D7" w:rsidR="005207FB" w:rsidRPr="006954B3" w:rsidRDefault="005207FB" w:rsidP="005207FB">
      <w:pPr>
        <w:jc w:val="both"/>
        <w:rPr>
          <w:rFonts w:ascii="Times New Roman" w:hAnsi="Times New Roman" w:cs="Times New Roman"/>
        </w:rPr>
      </w:pPr>
      <w:r w:rsidRPr="006954B3">
        <w:rPr>
          <w:rFonts w:ascii="Times New Roman" w:hAnsi="Times New Roman" w:cs="Times New Roman"/>
          <w:b/>
        </w:rPr>
        <w:t xml:space="preserve">Temat </w:t>
      </w:r>
      <w:r>
        <w:rPr>
          <w:rFonts w:ascii="Times New Roman" w:hAnsi="Times New Roman" w:cs="Times New Roman"/>
          <w:b/>
        </w:rPr>
        <w:t>4</w:t>
      </w:r>
      <w:r w:rsidR="00934734">
        <w:rPr>
          <w:rFonts w:ascii="Times New Roman" w:hAnsi="Times New Roman" w:cs="Times New Roman"/>
        </w:rPr>
        <w:t xml:space="preserve"> (Finanse publiczne)</w:t>
      </w:r>
      <w:r w:rsidRPr="006954B3">
        <w:rPr>
          <w:rFonts w:ascii="Times New Roman" w:hAnsi="Times New Roman" w:cs="Times New Roman"/>
        </w:rPr>
        <w:t xml:space="preserve">: </w:t>
      </w:r>
      <w:r w:rsidRPr="00C1440E">
        <w:rPr>
          <w:rFonts w:ascii="Times New Roman" w:hAnsi="Times New Roman" w:cs="Times New Roman"/>
          <w:b/>
        </w:rPr>
        <w:t>„</w:t>
      </w:r>
      <w:r w:rsidRPr="005207FB">
        <w:rPr>
          <w:rFonts w:ascii="Times New Roman" w:hAnsi="Times New Roman" w:cs="Times New Roman"/>
          <w:b/>
        </w:rPr>
        <w:t>Polityka państwa wobec kryzysu energetycznego – podjęte działania i ich wpływ na finanse publiczne w Polsce</w:t>
      </w:r>
      <w:r w:rsidRPr="00C1440E">
        <w:rPr>
          <w:rFonts w:ascii="Times New Roman" w:hAnsi="Times New Roman" w:cs="Times New Roman"/>
          <w:b/>
        </w:rPr>
        <w:t>”</w:t>
      </w:r>
    </w:p>
    <w:p w14:paraId="42286C36" w14:textId="77777777" w:rsidR="005207FB" w:rsidRDefault="005207FB" w:rsidP="005207FB">
      <w:pPr>
        <w:jc w:val="both"/>
        <w:rPr>
          <w:rFonts w:ascii="Times New Roman" w:hAnsi="Times New Roman" w:cs="Times New Roman"/>
        </w:rPr>
      </w:pPr>
    </w:p>
    <w:p w14:paraId="72A35075" w14:textId="77777777" w:rsidR="005207FB" w:rsidRPr="005207FB" w:rsidRDefault="005207FB" w:rsidP="005207FB">
      <w:pPr>
        <w:jc w:val="both"/>
        <w:rPr>
          <w:rFonts w:ascii="Times New Roman" w:hAnsi="Times New Roman" w:cs="Times New Roman"/>
        </w:rPr>
      </w:pPr>
      <w:r w:rsidRPr="005207FB">
        <w:rPr>
          <w:rFonts w:ascii="Times New Roman" w:hAnsi="Times New Roman" w:cs="Times New Roman"/>
        </w:rPr>
        <w:t xml:space="preserve">Na podstawie ogólnodostępnych danych i literatury proszę przeanalizować wyzwania dla polityki państwa związane z kryzysem energetycznym, opisać działania państwa łagodzące skutki tego kryzysu oraz ich wpływ na finanse publiczne. </w:t>
      </w:r>
    </w:p>
    <w:p w14:paraId="6634A499" w14:textId="7E528166" w:rsidR="005207FB" w:rsidRPr="006954B3" w:rsidRDefault="005207FB" w:rsidP="005207FB">
      <w:pPr>
        <w:jc w:val="both"/>
        <w:rPr>
          <w:rFonts w:ascii="Times New Roman" w:hAnsi="Times New Roman" w:cs="Times New Roman"/>
        </w:rPr>
      </w:pPr>
      <w:r w:rsidRPr="005207FB">
        <w:rPr>
          <w:rFonts w:ascii="Times New Roman" w:hAnsi="Times New Roman" w:cs="Times New Roman"/>
        </w:rPr>
        <w:t>Całość pracy powinna zająć do 3 stron wraz z wykresami lub tabelami, nie licząc bibliografii.</w:t>
      </w:r>
    </w:p>
    <w:sectPr w:rsidR="005207FB" w:rsidRPr="006954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9F9DC" w14:textId="77777777" w:rsidR="00EC6DA7" w:rsidRDefault="00EC6DA7" w:rsidP="00151356">
      <w:pPr>
        <w:spacing w:after="0" w:line="240" w:lineRule="auto"/>
      </w:pPr>
      <w:r>
        <w:separator/>
      </w:r>
    </w:p>
  </w:endnote>
  <w:endnote w:type="continuationSeparator" w:id="0">
    <w:p w14:paraId="2B0225B5" w14:textId="77777777" w:rsidR="00EC6DA7" w:rsidRDefault="00EC6DA7" w:rsidP="0015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342697"/>
      <w:docPartObj>
        <w:docPartGallery w:val="Page Numbers (Bottom of Page)"/>
        <w:docPartUnique/>
      </w:docPartObj>
    </w:sdtPr>
    <w:sdtEndPr/>
    <w:sdtContent>
      <w:p w14:paraId="15DED83D" w14:textId="0BAFB7E5" w:rsidR="00C10719" w:rsidRDefault="00C107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888">
          <w:rPr>
            <w:noProof/>
          </w:rPr>
          <w:t>4</w:t>
        </w:r>
        <w:r>
          <w:fldChar w:fldCharType="end"/>
        </w:r>
      </w:p>
    </w:sdtContent>
  </w:sdt>
  <w:p w14:paraId="770B4070" w14:textId="3E24690C" w:rsidR="00007DCF" w:rsidRDefault="00007DCF">
    <w:pPr>
      <w:pStyle w:val="Tekstpodstawowy"/>
      <w:spacing w:line="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060D6" w14:textId="77777777" w:rsidR="00EC6DA7" w:rsidRDefault="00EC6DA7" w:rsidP="00151356">
      <w:pPr>
        <w:spacing w:after="0" w:line="240" w:lineRule="auto"/>
      </w:pPr>
      <w:r>
        <w:separator/>
      </w:r>
    </w:p>
  </w:footnote>
  <w:footnote w:type="continuationSeparator" w:id="0">
    <w:p w14:paraId="063E2722" w14:textId="77777777" w:rsidR="00EC6DA7" w:rsidRDefault="00EC6DA7" w:rsidP="0015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43106"/>
    <w:multiLevelType w:val="hybridMultilevel"/>
    <w:tmpl w:val="C59A2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73D5"/>
    <w:multiLevelType w:val="hybridMultilevel"/>
    <w:tmpl w:val="F4CA6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57AC"/>
    <w:multiLevelType w:val="hybridMultilevel"/>
    <w:tmpl w:val="4ACE4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1736A"/>
    <w:multiLevelType w:val="hybridMultilevel"/>
    <w:tmpl w:val="72583ECC"/>
    <w:lvl w:ilvl="0" w:tplc="B0948F42">
      <w:numFmt w:val="bullet"/>
      <w:lvlText w:val=""/>
      <w:lvlJc w:val="left"/>
      <w:pPr>
        <w:ind w:left="510" w:hanging="15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45D00"/>
    <w:multiLevelType w:val="multilevel"/>
    <w:tmpl w:val="1D70C060"/>
    <w:lvl w:ilvl="0">
      <w:start w:val="1"/>
      <w:numFmt w:val="decimal"/>
      <w:lvlText w:val="%1."/>
      <w:lvlJc w:val="left"/>
      <w:pPr>
        <w:tabs>
          <w:tab w:val="num" w:pos="0"/>
        </w:tabs>
        <w:ind w:left="622" w:hanging="255"/>
      </w:pPr>
      <w:rPr>
        <w:rFonts w:ascii="Calibri" w:eastAsia="Calibri" w:hAnsi="Calibri" w:cs="Calibri"/>
        <w:b w:val="0"/>
        <w:bCs w:val="0"/>
        <w:i w:val="0"/>
        <w:iCs w:val="0"/>
        <w:w w:val="102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4" w:hanging="25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25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2" w:hanging="25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6" w:hanging="25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0" w:hanging="25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4" w:hanging="25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8" w:hanging="25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2" w:hanging="255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4A2821F8"/>
    <w:multiLevelType w:val="multilevel"/>
    <w:tmpl w:val="B7884A72"/>
    <w:lvl w:ilvl="0">
      <w:start w:val="1"/>
      <w:numFmt w:val="bullet"/>
      <w:lvlText w:val=""/>
      <w:lvlJc w:val="left"/>
      <w:pPr>
        <w:tabs>
          <w:tab w:val="num" w:pos="0"/>
        </w:tabs>
        <w:ind w:left="614" w:hanging="255"/>
      </w:pPr>
      <w:rPr>
        <w:rFonts w:ascii="Symbol" w:hAnsi="Symbol" w:hint="default"/>
        <w:b w:val="0"/>
        <w:bCs w:val="0"/>
        <w:i w:val="0"/>
        <w:iCs w:val="0"/>
        <w:w w:val="155"/>
        <w:sz w:val="20"/>
        <w:szCs w:val="20"/>
        <w:lang w:val="pl-PL" w:eastAsia="en-US" w:bidi="ar-SA"/>
      </w:rPr>
    </w:lvl>
    <w:lvl w:ilvl="1">
      <w:numFmt w:val="bullet"/>
      <w:lvlText w:val="—"/>
      <w:lvlJc w:val="left"/>
      <w:pPr>
        <w:tabs>
          <w:tab w:val="num" w:pos="0"/>
        </w:tabs>
        <w:ind w:left="1076" w:hanging="215"/>
      </w:pPr>
      <w:rPr>
        <w:rFonts w:ascii="Calibri" w:hAnsi="Calibri" w:cs="Calibri" w:hint="default"/>
        <w:b/>
        <w:bCs/>
        <w:i w:val="0"/>
        <w:iCs w:val="0"/>
        <w:w w:val="63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3" w:hanging="21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6" w:hanging="21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0" w:hanging="21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21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6" w:hanging="21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0" w:hanging="21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15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4FB35691"/>
    <w:multiLevelType w:val="multilevel"/>
    <w:tmpl w:val="976A69C6"/>
    <w:lvl w:ilvl="0">
      <w:numFmt w:val="bullet"/>
      <w:lvlText w:val="•"/>
      <w:lvlJc w:val="left"/>
      <w:pPr>
        <w:tabs>
          <w:tab w:val="num" w:pos="0"/>
        </w:tabs>
        <w:ind w:left="614" w:hanging="255"/>
      </w:pPr>
      <w:rPr>
        <w:rFonts w:ascii="Calibri" w:hAnsi="Calibri" w:cs="Calibri" w:hint="default"/>
        <w:b w:val="0"/>
        <w:bCs w:val="0"/>
        <w:i w:val="0"/>
        <w:iCs w:val="0"/>
        <w:w w:val="155"/>
        <w:sz w:val="20"/>
        <w:szCs w:val="20"/>
        <w:lang w:val="pl-PL" w:eastAsia="en-US" w:bidi="ar-SA"/>
      </w:rPr>
    </w:lvl>
    <w:lvl w:ilvl="1">
      <w:numFmt w:val="bullet"/>
      <w:lvlText w:val="—"/>
      <w:lvlJc w:val="left"/>
      <w:pPr>
        <w:tabs>
          <w:tab w:val="num" w:pos="0"/>
        </w:tabs>
        <w:ind w:left="1076" w:hanging="215"/>
      </w:pPr>
      <w:rPr>
        <w:rFonts w:ascii="Calibri" w:hAnsi="Calibri" w:cs="Calibri" w:hint="default"/>
        <w:b/>
        <w:bCs/>
        <w:i w:val="0"/>
        <w:iCs w:val="0"/>
        <w:w w:val="63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3" w:hanging="21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6" w:hanging="21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0" w:hanging="21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21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6" w:hanging="21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0" w:hanging="21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15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68182B66"/>
    <w:multiLevelType w:val="multilevel"/>
    <w:tmpl w:val="2AA66A38"/>
    <w:lvl w:ilvl="0">
      <w:start w:val="1"/>
      <w:numFmt w:val="decimal"/>
      <w:lvlText w:val="%1."/>
      <w:lvlJc w:val="left"/>
      <w:pPr>
        <w:tabs>
          <w:tab w:val="num" w:pos="0"/>
        </w:tabs>
        <w:ind w:left="638" w:hanging="255"/>
      </w:pPr>
      <w:rPr>
        <w:rFonts w:ascii="Calibri" w:eastAsia="Calibri" w:hAnsi="Calibri" w:cs="Calibri"/>
        <w:b w:val="0"/>
        <w:bCs w:val="0"/>
        <w:i w:val="0"/>
        <w:iCs w:val="0"/>
        <w:w w:val="102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25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5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6" w:hanging="25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8" w:hanging="25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0" w:hanging="25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2" w:hanging="25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4" w:hanging="25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6" w:hanging="255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69047A00"/>
    <w:multiLevelType w:val="hybridMultilevel"/>
    <w:tmpl w:val="2AF8F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A0840"/>
    <w:multiLevelType w:val="hybridMultilevel"/>
    <w:tmpl w:val="7834F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773F5"/>
    <w:multiLevelType w:val="hybridMultilevel"/>
    <w:tmpl w:val="A0B6E7A8"/>
    <w:lvl w:ilvl="0" w:tplc="9AE013AC">
      <w:start w:val="1"/>
      <w:numFmt w:val="decimal"/>
      <w:lvlText w:val="%1."/>
      <w:lvlJc w:val="left"/>
      <w:pPr>
        <w:ind w:left="720" w:hanging="360"/>
      </w:pPr>
    </w:lvl>
    <w:lvl w:ilvl="1" w:tplc="F754FEBA">
      <w:start w:val="1"/>
      <w:numFmt w:val="lowerLetter"/>
      <w:lvlText w:val="%2."/>
      <w:lvlJc w:val="left"/>
      <w:pPr>
        <w:ind w:left="1440" w:hanging="360"/>
      </w:pPr>
    </w:lvl>
    <w:lvl w:ilvl="2" w:tplc="F2A8BBC2">
      <w:start w:val="1"/>
      <w:numFmt w:val="lowerRoman"/>
      <w:lvlText w:val="%3."/>
      <w:lvlJc w:val="right"/>
      <w:pPr>
        <w:ind w:left="2160" w:hanging="180"/>
      </w:pPr>
    </w:lvl>
    <w:lvl w:ilvl="3" w:tplc="741CD1E8">
      <w:start w:val="1"/>
      <w:numFmt w:val="decimal"/>
      <w:lvlText w:val="%4."/>
      <w:lvlJc w:val="left"/>
      <w:pPr>
        <w:ind w:left="2880" w:hanging="360"/>
      </w:pPr>
    </w:lvl>
    <w:lvl w:ilvl="4" w:tplc="49F0D6B0">
      <w:start w:val="1"/>
      <w:numFmt w:val="lowerLetter"/>
      <w:lvlText w:val="%5."/>
      <w:lvlJc w:val="left"/>
      <w:pPr>
        <w:ind w:left="3600" w:hanging="360"/>
      </w:pPr>
    </w:lvl>
    <w:lvl w:ilvl="5" w:tplc="BC9A0716">
      <w:start w:val="1"/>
      <w:numFmt w:val="lowerRoman"/>
      <w:lvlText w:val="%6."/>
      <w:lvlJc w:val="right"/>
      <w:pPr>
        <w:ind w:left="4320" w:hanging="180"/>
      </w:pPr>
    </w:lvl>
    <w:lvl w:ilvl="6" w:tplc="14B0EE6C">
      <w:start w:val="1"/>
      <w:numFmt w:val="decimal"/>
      <w:lvlText w:val="%7."/>
      <w:lvlJc w:val="left"/>
      <w:pPr>
        <w:ind w:left="5040" w:hanging="360"/>
      </w:pPr>
    </w:lvl>
    <w:lvl w:ilvl="7" w:tplc="43CEC376">
      <w:start w:val="1"/>
      <w:numFmt w:val="lowerLetter"/>
      <w:lvlText w:val="%8."/>
      <w:lvlJc w:val="left"/>
      <w:pPr>
        <w:ind w:left="5760" w:hanging="360"/>
      </w:pPr>
    </w:lvl>
    <w:lvl w:ilvl="8" w:tplc="1CA424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7638E"/>
    <w:multiLevelType w:val="hybridMultilevel"/>
    <w:tmpl w:val="1FFEA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6"/>
    <w:rsid w:val="00007DCF"/>
    <w:rsid w:val="000A4629"/>
    <w:rsid w:val="000C1D31"/>
    <w:rsid w:val="000E212D"/>
    <w:rsid w:val="000F22F2"/>
    <w:rsid w:val="00132125"/>
    <w:rsid w:val="00151356"/>
    <w:rsid w:val="0015456F"/>
    <w:rsid w:val="00161E8B"/>
    <w:rsid w:val="00163310"/>
    <w:rsid w:val="00181EAE"/>
    <w:rsid w:val="001C774D"/>
    <w:rsid w:val="001F1028"/>
    <w:rsid w:val="00215284"/>
    <w:rsid w:val="00255B1D"/>
    <w:rsid w:val="00291E59"/>
    <w:rsid w:val="002A08D1"/>
    <w:rsid w:val="002B1D5C"/>
    <w:rsid w:val="002C3E21"/>
    <w:rsid w:val="002E4970"/>
    <w:rsid w:val="002E6092"/>
    <w:rsid w:val="002F085A"/>
    <w:rsid w:val="002F4937"/>
    <w:rsid w:val="00300B5B"/>
    <w:rsid w:val="003723A6"/>
    <w:rsid w:val="003B2903"/>
    <w:rsid w:val="003D6DD6"/>
    <w:rsid w:val="00440D63"/>
    <w:rsid w:val="004A4A85"/>
    <w:rsid w:val="004C49E9"/>
    <w:rsid w:val="00501036"/>
    <w:rsid w:val="005207FB"/>
    <w:rsid w:val="00535321"/>
    <w:rsid w:val="00536098"/>
    <w:rsid w:val="005924DF"/>
    <w:rsid w:val="005D317E"/>
    <w:rsid w:val="00605220"/>
    <w:rsid w:val="00612ACB"/>
    <w:rsid w:val="00616338"/>
    <w:rsid w:val="00691778"/>
    <w:rsid w:val="006954B3"/>
    <w:rsid w:val="006F0B7C"/>
    <w:rsid w:val="007D0B26"/>
    <w:rsid w:val="008E4F05"/>
    <w:rsid w:val="008F42B4"/>
    <w:rsid w:val="008F736E"/>
    <w:rsid w:val="00900924"/>
    <w:rsid w:val="00934734"/>
    <w:rsid w:val="0096027A"/>
    <w:rsid w:val="009E2F24"/>
    <w:rsid w:val="00A12C31"/>
    <w:rsid w:val="00A601C5"/>
    <w:rsid w:val="00A7155D"/>
    <w:rsid w:val="00A73F6B"/>
    <w:rsid w:val="00A86888"/>
    <w:rsid w:val="00AB28CC"/>
    <w:rsid w:val="00AE2CEC"/>
    <w:rsid w:val="00B043DB"/>
    <w:rsid w:val="00B82F63"/>
    <w:rsid w:val="00C10719"/>
    <w:rsid w:val="00C1440E"/>
    <w:rsid w:val="00C15302"/>
    <w:rsid w:val="00C36296"/>
    <w:rsid w:val="00CD748F"/>
    <w:rsid w:val="00D473E9"/>
    <w:rsid w:val="00D6728C"/>
    <w:rsid w:val="00D93A1C"/>
    <w:rsid w:val="00E078CC"/>
    <w:rsid w:val="00E54D1D"/>
    <w:rsid w:val="00E62382"/>
    <w:rsid w:val="00E640AC"/>
    <w:rsid w:val="00E80AA2"/>
    <w:rsid w:val="00E9640A"/>
    <w:rsid w:val="00EC6DA7"/>
    <w:rsid w:val="00F01385"/>
    <w:rsid w:val="00F10A6F"/>
    <w:rsid w:val="00F20DBD"/>
    <w:rsid w:val="00FA7AF1"/>
    <w:rsid w:val="00FB0299"/>
    <w:rsid w:val="00FB4213"/>
    <w:rsid w:val="5664D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8AFB1"/>
  <w15:chartTrackingRefBased/>
  <w15:docId w15:val="{E5E017EA-9496-42DF-BBB1-12D93BFE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B26"/>
  </w:style>
  <w:style w:type="paragraph" w:styleId="Nagwek2">
    <w:name w:val="heading 2"/>
    <w:basedOn w:val="Normalny"/>
    <w:link w:val="Nagwek2Znak"/>
    <w:uiPriority w:val="1"/>
    <w:qFormat/>
    <w:rsid w:val="00007DCF"/>
    <w:pPr>
      <w:widowControl w:val="0"/>
      <w:suppressAutoHyphens/>
      <w:spacing w:after="0" w:line="240" w:lineRule="auto"/>
      <w:ind w:left="140"/>
      <w:outlineLvl w:val="1"/>
    </w:pPr>
    <w:rPr>
      <w:rFonts w:ascii="Times New Roman" w:eastAsia="Calibri" w:hAnsi="Times New Roman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5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5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28C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0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E212D"/>
  </w:style>
  <w:style w:type="character" w:customStyle="1" w:styleId="eop">
    <w:name w:val="eop"/>
    <w:basedOn w:val="Domylnaczcionkaakapitu"/>
    <w:rsid w:val="000E212D"/>
  </w:style>
  <w:style w:type="paragraph" w:styleId="Akapitzlist">
    <w:name w:val="List Paragraph"/>
    <w:basedOn w:val="Normalny"/>
    <w:uiPriority w:val="1"/>
    <w:qFormat/>
    <w:rsid w:val="001C7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7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7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74D"/>
    <w:rPr>
      <w:vertAlign w:val="superscript"/>
    </w:rPr>
  </w:style>
  <w:style w:type="table" w:styleId="Tabela-Siatka">
    <w:name w:val="Table Grid"/>
    <w:basedOn w:val="Standardowy"/>
    <w:uiPriority w:val="39"/>
    <w:rsid w:val="0025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007DCF"/>
    <w:rPr>
      <w:rFonts w:ascii="Times New Roman" w:eastAsia="Calibri" w:hAnsi="Times New Roman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07DCF"/>
    <w:pPr>
      <w:widowControl w:val="0"/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DCF"/>
    <w:rPr>
      <w:rFonts w:ascii="Times New Roman" w:eastAsia="Calibri" w:hAnsi="Times New Roman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DCF"/>
  </w:style>
  <w:style w:type="paragraph" w:styleId="Stopka">
    <w:name w:val="footer"/>
    <w:basedOn w:val="Normalny"/>
    <w:link w:val="StopkaZnak"/>
    <w:uiPriority w:val="99"/>
    <w:unhideWhenUsed/>
    <w:rsid w:val="0000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B6FF2-7B9C-429E-AB66-A8C1F30FA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E0788-B133-4C49-BDFD-6101DAE565B3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1861-D923-46C4-AC8F-B1E5A9FB8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Rafał</dc:creator>
  <cp:keywords/>
  <dc:description/>
  <cp:lastModifiedBy>Gronek Paulina</cp:lastModifiedBy>
  <cp:revision>4</cp:revision>
  <dcterms:created xsi:type="dcterms:W3CDTF">2023-03-13T11:16:00Z</dcterms:created>
  <dcterms:modified xsi:type="dcterms:W3CDTF">2023-03-17T10:26:00Z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MF\glii;Gronek Paulina</vt:lpwstr>
  </property>
  <property fmtid="{D5CDD505-2E9C-101B-9397-08002B2CF9AE}" pid="5" name="MFClassificationDate">
    <vt:lpwstr>2022-03-28T13:14:33.2667494+02:00</vt:lpwstr>
  </property>
  <property fmtid="{D5CDD505-2E9C-101B-9397-08002B2CF9AE}" pid="6" name="MFClassifiedBySID">
    <vt:lpwstr>MF\S-1-5-21-1525952054-1005573771-2909822258-243981</vt:lpwstr>
  </property>
  <property fmtid="{D5CDD505-2E9C-101B-9397-08002B2CF9AE}" pid="7" name="MFGRNItemId">
    <vt:lpwstr>GRN-d6db473f-b909-450a-bebe-f350e998eb36</vt:lpwstr>
  </property>
  <property fmtid="{D5CDD505-2E9C-101B-9397-08002B2CF9AE}" pid="8" name="MFHash">
    <vt:lpwstr>RAPnccqq+OZN8pPb8ZEYHBt/kPSIwEcoMhca1z+otEo=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