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30E" w:rsidRDefault="00990C86">
      <w:pPr>
        <w:pStyle w:val="Aplikacja-rdtytu"/>
        <w:jc w:val="center"/>
        <w:rPr>
          <w:sz w:val="28"/>
          <w:szCs w:val="28"/>
        </w:rPr>
      </w:pPr>
      <w:r>
        <w:rPr>
          <w:rStyle w:val="Pogrubienie"/>
          <w:rFonts w:eastAsia="SimSun"/>
          <w:b/>
          <w:sz w:val="28"/>
          <w:szCs w:val="28"/>
          <w:lang w:eastAsia="zh-CN"/>
        </w:rPr>
        <w:t>免费法律援助</w:t>
      </w:r>
      <w:r>
        <w:rPr>
          <w:rStyle w:val="Pogrubienie"/>
          <w:rFonts w:eastAsia="SimSun"/>
          <w:b/>
          <w:sz w:val="28"/>
          <w:szCs w:val="28"/>
        </w:rPr>
        <w:t xml:space="preserve"> </w:t>
      </w:r>
    </w:p>
    <w:p w:rsidR="0047730E" w:rsidRDefault="0047730E">
      <w:pPr>
        <w:pStyle w:val="Aplikacja-rdtytu"/>
        <w:jc w:val="center"/>
      </w:pPr>
    </w:p>
    <w:p w:rsidR="0047730E" w:rsidRDefault="00990C86">
      <w:pPr>
        <w:pStyle w:val="Aplikacja-tekstjednolity"/>
        <w:spacing w:after="0"/>
      </w:pPr>
      <w:r>
        <w:rPr>
          <w:rFonts w:eastAsia="SimSun"/>
          <w:lang w:eastAsia="zh-CN"/>
        </w:rPr>
        <w:t>您有权获得免费法律援助。这种援助包括：</w:t>
      </w:r>
      <w:r>
        <w:rPr>
          <w:rFonts w:eastAsia="SimSun"/>
          <w:lang w:eastAsia="zh-CN"/>
        </w:rPr>
        <w:t xml:space="preserve"> </w:t>
      </w:r>
    </w:p>
    <w:p w:rsidR="0047730E" w:rsidRDefault="0047730E">
      <w:pPr>
        <w:pStyle w:val="Aplikacja-tekstjednolity"/>
        <w:spacing w:after="0"/>
        <w:rPr>
          <w:rFonts w:eastAsia="SimSun"/>
          <w:lang w:eastAsia="zh-CN"/>
        </w:rPr>
      </w:pPr>
    </w:p>
    <w:p w:rsidR="0047730E" w:rsidRDefault="00990C86">
      <w:pPr>
        <w:pStyle w:val="Aplikacja-tekstjednolity"/>
        <w:numPr>
          <w:ilvl w:val="0"/>
          <w:numId w:val="1"/>
        </w:numPr>
        <w:rPr>
          <w:lang w:eastAsia="zh-CN"/>
        </w:rPr>
      </w:pPr>
      <w:r>
        <w:rPr>
          <w:rFonts w:eastAsia="SimSun"/>
          <w:lang w:eastAsia="zh-CN"/>
        </w:rPr>
        <w:t>对您不满意的决定撰写上诉；</w:t>
      </w:r>
    </w:p>
    <w:p w:rsidR="0047730E" w:rsidRDefault="00990C86">
      <w:pPr>
        <w:pStyle w:val="Aplikacja-tekstjednolity"/>
        <w:numPr>
          <w:ilvl w:val="0"/>
          <w:numId w:val="1"/>
        </w:numPr>
        <w:rPr>
          <w:lang w:eastAsia="zh-CN"/>
        </w:rPr>
      </w:pPr>
      <w:r>
        <w:rPr>
          <w:rFonts w:eastAsia="SimSun"/>
          <w:lang w:eastAsia="zh-CN"/>
        </w:rPr>
        <w:t>在上诉程序中代表您。</w:t>
      </w:r>
    </w:p>
    <w:p w:rsidR="0047730E" w:rsidRDefault="0047730E">
      <w:pPr>
        <w:pStyle w:val="Aplikacja-tekstjednolity"/>
        <w:rPr>
          <w:rStyle w:val="Aplikacja-linkiplikiZnak"/>
          <w:i w:val="0"/>
          <w:color w:val="000000"/>
          <w:u w:val="none"/>
        </w:rPr>
      </w:pPr>
    </w:p>
    <w:p w:rsidR="0047730E" w:rsidRDefault="00990C86">
      <w:pPr>
        <w:pStyle w:val="Aplikacja-tekstjednolity"/>
        <w:rPr>
          <w:lang w:eastAsia="zh-CN"/>
        </w:rPr>
      </w:pPr>
      <w:r>
        <w:rPr>
          <w:rStyle w:val="Aplikacja-linkiplikiZnak"/>
          <w:rFonts w:ascii="SimSun" w:eastAsia="SimSun" w:hAnsi="SimSun"/>
          <w:i w:val="0"/>
          <w:color w:val="000000"/>
          <w:u w:val="none"/>
          <w:lang w:eastAsia="zh-CN"/>
        </w:rPr>
        <w:t>如果您没有律师或法律顾问，您可以获得免费法律援助。 如果决定涉及剥夺您的国际保护，您还必须符合《社会福利法》规定的收入标准，即您的收入不得超过</w:t>
      </w:r>
      <w:r>
        <w:rPr>
          <w:rStyle w:val="Aplikacja-linkiplikiZnak"/>
          <w:rFonts w:ascii="SimSun" w:eastAsia="SimSun" w:hAnsi="SimSun"/>
          <w:i w:val="0"/>
          <w:color w:val="000000"/>
          <w:u w:val="none"/>
          <w:lang w:val="zh-CN" w:eastAsia="zh-CN"/>
        </w:rPr>
        <w:t>2004</w:t>
      </w:r>
      <w:r>
        <w:rPr>
          <w:rStyle w:val="Aplikacja-linkiplikiZnak"/>
          <w:rFonts w:ascii="SimSun" w:eastAsia="SimSun" w:hAnsi="SimSun"/>
          <w:i w:val="0"/>
          <w:color w:val="000000"/>
          <w:u w:val="none"/>
          <w:lang w:eastAsia="zh-CN"/>
        </w:rPr>
        <w:t>年</w:t>
      </w:r>
      <w:r>
        <w:rPr>
          <w:rStyle w:val="Aplikacja-linkiplikiZnak"/>
          <w:rFonts w:ascii="SimSun" w:eastAsia="SimSun" w:hAnsi="SimSun"/>
          <w:i w:val="0"/>
          <w:color w:val="000000"/>
          <w:u w:val="none"/>
          <w:lang w:val="zh-CN" w:eastAsia="zh-CN"/>
        </w:rPr>
        <w:t>3</w:t>
      </w:r>
      <w:r>
        <w:rPr>
          <w:rStyle w:val="Aplikacja-linkiplikiZnak"/>
          <w:rFonts w:ascii="SimSun" w:eastAsia="SimSun" w:hAnsi="SimSun"/>
          <w:i w:val="0"/>
          <w:color w:val="000000"/>
          <w:u w:val="none"/>
          <w:lang w:eastAsia="zh-CN"/>
        </w:rPr>
        <w:t>月</w:t>
      </w:r>
      <w:r>
        <w:rPr>
          <w:rStyle w:val="Aplikacja-linkiplikiZnak"/>
          <w:rFonts w:ascii="SimSun" w:eastAsia="SimSun" w:hAnsi="SimSun"/>
          <w:i w:val="0"/>
          <w:color w:val="000000"/>
          <w:u w:val="none"/>
          <w:lang w:val="zh-CN" w:eastAsia="zh-CN"/>
        </w:rPr>
        <w:t>12</w:t>
      </w:r>
      <w:r>
        <w:rPr>
          <w:rStyle w:val="Aplikacja-linkiplikiZnak"/>
          <w:rFonts w:ascii="SimSun" w:eastAsia="SimSun" w:hAnsi="SimSun"/>
          <w:i w:val="0"/>
          <w:color w:val="000000"/>
          <w:u w:val="none"/>
          <w:lang w:eastAsia="zh-CN"/>
        </w:rPr>
        <w:t xml:space="preserve">日《社会援助法》第 </w:t>
      </w:r>
      <w:r>
        <w:rPr>
          <w:rStyle w:val="Aplikacja-linkiplikiZnak"/>
          <w:rFonts w:ascii="SimSun" w:eastAsia="SimSun" w:hAnsi="SimSun"/>
          <w:i w:val="0"/>
          <w:color w:val="000000"/>
          <w:u w:val="none"/>
          <w:lang w:val="zh-CN" w:eastAsia="zh-CN"/>
        </w:rPr>
        <w:t xml:space="preserve">8 </w:t>
      </w:r>
      <w:r>
        <w:rPr>
          <w:rStyle w:val="Aplikacja-linkiplikiZnak"/>
          <w:rFonts w:ascii="SimSun" w:eastAsia="SimSun" w:hAnsi="SimSun"/>
          <w:i w:val="0"/>
          <w:color w:val="000000"/>
          <w:u w:val="none"/>
          <w:lang w:eastAsia="zh-CN"/>
        </w:rPr>
        <w:t>条规定的收入标准的</w:t>
      </w:r>
      <w:r>
        <w:rPr>
          <w:rStyle w:val="Aplikacja-linkiplikiZnak"/>
          <w:rFonts w:ascii="SimSun" w:eastAsia="SimSun" w:hAnsi="SimSun"/>
          <w:i w:val="0"/>
          <w:color w:val="000000"/>
          <w:u w:val="none"/>
          <w:lang w:val="zh-CN" w:eastAsia="zh-CN"/>
        </w:rPr>
        <w:t>100%</w:t>
      </w:r>
      <w:r>
        <w:rPr>
          <w:rStyle w:val="Aplikacja-linkiplikiZnak"/>
          <w:rFonts w:ascii="SimSun" w:eastAsia="SimSun" w:hAnsi="SimSun"/>
          <w:i w:val="0"/>
          <w:color w:val="000000"/>
          <w:u w:val="none"/>
          <w:lang w:eastAsia="zh-CN"/>
        </w:rPr>
        <w:t>。</w:t>
      </w:r>
      <w:r>
        <w:rPr>
          <w:rStyle w:val="Aplikacja-linkiplikiZnak"/>
          <w:rFonts w:ascii="SimSun" w:eastAsia="SimSun" w:hAnsi="SimSun"/>
          <w:i w:val="0"/>
          <w:color w:val="ED7D31" w:themeColor="accent2"/>
          <w:u w:val="none"/>
          <w:lang w:eastAsia="zh-CN"/>
        </w:rPr>
        <w:t xml:space="preserve"> </w:t>
      </w:r>
    </w:p>
    <w:p w:rsidR="0047730E" w:rsidRDefault="00990C86">
      <w:pPr>
        <w:pStyle w:val="Aplikacja-tekstjednolity"/>
      </w:pPr>
      <w:r>
        <w:rPr>
          <w:rFonts w:eastAsia="SimSun"/>
          <w:color w:val="000000"/>
          <w:lang w:eastAsia="zh-CN"/>
        </w:rPr>
        <w:t>为获得免费法律援助，必须提供书面授权书。该援助由律师、法律顾问或非辩护人或法律顾问但受雇于有权提供免费法律援助的非政府组织的人员提供。</w:t>
      </w:r>
      <w:r>
        <w:rPr>
          <w:rFonts w:eastAsia="SimSun"/>
          <w:color w:val="000000"/>
          <w:lang w:eastAsia="zh-CN"/>
        </w:rPr>
        <w:t xml:space="preserve">  </w:t>
      </w:r>
    </w:p>
    <w:p w:rsidR="0047730E" w:rsidRDefault="00990C86">
      <w:pPr>
        <w:rPr>
          <w:rFonts w:ascii="Roboto" w:hAnsi="Roboto"/>
          <w:lang w:eastAsia="zh-CN"/>
        </w:rPr>
      </w:pPr>
      <w:r>
        <w:rPr>
          <w:rFonts w:ascii="Roboto" w:eastAsia="SimSun" w:hAnsi="Roboto"/>
          <w:lang w:eastAsia="zh-CN"/>
        </w:rPr>
        <w:t>更多信息，</w:t>
      </w:r>
      <w:r>
        <w:rPr>
          <w:rFonts w:ascii="Roboto" w:eastAsia="SimSun" w:hAnsi="Roboto"/>
          <w:b/>
          <w:bCs/>
          <w:lang w:eastAsia="zh-CN"/>
        </w:rPr>
        <w:t>包括提供免费法律援助的组织、倡导者和律师名单</w:t>
      </w:r>
      <w:r>
        <w:rPr>
          <w:rFonts w:ascii="Roboto" w:eastAsia="SimSun" w:hAnsi="Roboto"/>
          <w:lang w:eastAsia="zh-CN"/>
        </w:rPr>
        <w:t>，请参见此处：</w:t>
      </w:r>
      <w:r>
        <w:rPr>
          <w:rFonts w:ascii="Roboto" w:hAnsi="Roboto"/>
          <w:lang w:eastAsia="zh-CN"/>
        </w:rPr>
        <w:t xml:space="preserve">  </w:t>
      </w:r>
      <w:hyperlink r:id="rId8">
        <w:r>
          <w:rPr>
            <w:rStyle w:val="czeinternetowe"/>
            <w:rFonts w:ascii="Roboto" w:hAnsi="Roboto"/>
            <w:lang w:eastAsia="zh-CN"/>
          </w:rPr>
          <w:t>https://www.gov.pl/web/udsc/bezplatna-pomoc-prawna</w:t>
        </w:r>
      </w:hyperlink>
    </w:p>
    <w:p w:rsidR="0047730E" w:rsidRDefault="0047730E">
      <w:pPr>
        <w:rPr>
          <w:rStyle w:val="czeinternetowe"/>
          <w:rFonts w:ascii="Roboto" w:hAnsi="Roboto"/>
          <w:lang w:eastAsia="zh-CN"/>
        </w:rPr>
      </w:pPr>
    </w:p>
    <w:p w:rsidR="0047730E" w:rsidRDefault="0047730E">
      <w:pPr>
        <w:rPr>
          <w:rFonts w:ascii="Roboto" w:hAnsi="Roboto"/>
          <w:lang w:eastAsia="zh-CN"/>
        </w:rPr>
      </w:pPr>
    </w:p>
    <w:p w:rsidR="0047730E" w:rsidRDefault="00990C86">
      <w:pPr>
        <w:jc w:val="center"/>
        <w:rPr>
          <w:rFonts w:ascii="Roboto" w:hAnsi="Roboto"/>
          <w:b/>
          <w:sz w:val="28"/>
          <w:szCs w:val="28"/>
        </w:rPr>
      </w:pPr>
      <w:proofErr w:type="spellStart"/>
      <w:r>
        <w:rPr>
          <w:rFonts w:ascii="Roboto" w:eastAsia="SimSun" w:hAnsi="Roboto"/>
          <w:b/>
          <w:bCs/>
          <w:color w:val="000000"/>
          <w:sz w:val="28"/>
          <w:szCs w:val="28"/>
        </w:rPr>
        <w:t>自愿</w:t>
      </w:r>
      <w:proofErr w:type="spellEnd"/>
      <w:r>
        <w:rPr>
          <w:rFonts w:ascii="Roboto" w:eastAsia="SimSun" w:hAnsi="Roboto"/>
          <w:b/>
          <w:bCs/>
          <w:color w:val="000000"/>
          <w:sz w:val="28"/>
          <w:szCs w:val="28"/>
          <w:lang w:eastAsia="zh-CN"/>
        </w:rPr>
        <w:t>返回的</w:t>
      </w:r>
      <w:proofErr w:type="spellStart"/>
      <w:r>
        <w:rPr>
          <w:rFonts w:ascii="Roboto" w:eastAsia="SimSun" w:hAnsi="Roboto"/>
          <w:b/>
          <w:bCs/>
          <w:color w:val="000000"/>
          <w:sz w:val="28"/>
          <w:szCs w:val="28"/>
        </w:rPr>
        <w:t>援助</w:t>
      </w:r>
      <w:proofErr w:type="spellEnd"/>
    </w:p>
    <w:p w:rsidR="0047730E" w:rsidRDefault="00990C86">
      <w:pPr>
        <w:jc w:val="both"/>
        <w:rPr>
          <w:rFonts w:ascii="Roboto" w:hAnsi="Roboto"/>
          <w:b/>
        </w:rPr>
      </w:pPr>
      <w:r>
        <w:rPr>
          <w:rFonts w:ascii="Roboto" w:eastAsia="SimSun" w:hAnsi="Roboto"/>
          <w:b/>
          <w:color w:val="000000"/>
          <w:lang w:eastAsia="zh-CN"/>
        </w:rPr>
        <w:t>谁可以获得帮助</w:t>
      </w:r>
      <w:r>
        <w:rPr>
          <w:rFonts w:ascii="Roboto" w:eastAsia="SimSun" w:hAnsi="Roboto"/>
          <w:b/>
          <w:color w:val="000000"/>
        </w:rPr>
        <w:t xml:space="preserve"> </w:t>
      </w:r>
    </w:p>
    <w:p w:rsidR="0047730E" w:rsidRDefault="00990C86">
      <w:pPr>
        <w:jc w:val="both"/>
      </w:pPr>
      <w:r>
        <w:rPr>
          <w:rFonts w:ascii="Roboto" w:eastAsia="SimSun" w:hAnsi="Roboto"/>
          <w:color w:val="000000"/>
          <w:lang w:eastAsia="zh-CN"/>
        </w:rPr>
        <w:t>如果您想自愿返回您的原籍国或您有权进入的另一个国家，您可以为此寻求波兰当局的帮助。如果您的国际保护程序已完成并做出以下决定，您可以申请协助自愿返回：</w:t>
      </w:r>
      <w:r>
        <w:rPr>
          <w:rFonts w:ascii="Roboto" w:eastAsia="SimSun" w:hAnsi="Roboto"/>
          <w:color w:val="000000"/>
          <w:lang w:eastAsia="zh-CN"/>
        </w:rPr>
        <w:t xml:space="preserve"> </w:t>
      </w:r>
    </w:p>
    <w:p w:rsidR="0047730E" w:rsidRDefault="00990C86">
      <w:pPr>
        <w:pStyle w:val="Akapitzlist"/>
        <w:numPr>
          <w:ilvl w:val="0"/>
          <w:numId w:val="2"/>
        </w:numPr>
        <w:jc w:val="both"/>
        <w:rPr>
          <w:rFonts w:ascii="Roboto" w:hAnsi="Roboto"/>
        </w:rPr>
      </w:pPr>
      <w:r>
        <w:rPr>
          <w:rFonts w:ascii="Roboto" w:eastAsia="SimSun" w:hAnsi="Roboto"/>
          <w:lang w:eastAsia="zh-CN"/>
        </w:rPr>
        <w:t>诉讼程序终止或</w:t>
      </w:r>
    </w:p>
    <w:p w:rsidR="0047730E" w:rsidRDefault="00990C86">
      <w:pPr>
        <w:pStyle w:val="Akapitzlist"/>
        <w:numPr>
          <w:ilvl w:val="0"/>
          <w:numId w:val="2"/>
        </w:numPr>
        <w:jc w:val="both"/>
        <w:rPr>
          <w:rFonts w:ascii="Roboto" w:hAnsi="Roboto"/>
          <w:lang w:eastAsia="zh-CN"/>
        </w:rPr>
      </w:pPr>
      <w:r>
        <w:rPr>
          <w:rFonts w:ascii="Roboto" w:eastAsia="SimSun" w:hAnsi="Roboto"/>
          <w:lang w:eastAsia="zh-CN"/>
        </w:rPr>
        <w:t>拒绝给予难民身份和辅助保护或</w:t>
      </w:r>
    </w:p>
    <w:p w:rsidR="0047730E" w:rsidRDefault="00990C86">
      <w:pPr>
        <w:pStyle w:val="Akapitzlist"/>
        <w:numPr>
          <w:ilvl w:val="0"/>
          <w:numId w:val="2"/>
        </w:numPr>
        <w:jc w:val="both"/>
        <w:rPr>
          <w:rFonts w:ascii="Roboto" w:hAnsi="Roboto"/>
          <w:lang w:eastAsia="zh-CN"/>
        </w:rPr>
      </w:pPr>
      <w:r>
        <w:rPr>
          <w:rFonts w:ascii="SimSun" w:eastAsia="SimSun" w:hAnsi="SimSun"/>
          <w:lang w:eastAsia="zh-CN"/>
        </w:rPr>
        <w:t>在宣布申请不可受理时，</w:t>
      </w:r>
    </w:p>
    <w:p w:rsidR="0047730E" w:rsidRDefault="00990C86">
      <w:pPr>
        <w:jc w:val="both"/>
        <w:rPr>
          <w:rFonts w:ascii="Roboto" w:hAnsi="Roboto"/>
        </w:rPr>
      </w:pPr>
      <w:r>
        <w:rPr>
          <w:rFonts w:ascii="Roboto" w:eastAsia="SimSun" w:hAnsi="Roboto"/>
          <w:lang w:eastAsia="zh-CN"/>
        </w:rPr>
        <w:t>以及当您的国际保护申请因正式原因而未被处理时。</w:t>
      </w:r>
      <w:r>
        <w:rPr>
          <w:rFonts w:ascii="Roboto" w:hAnsi="Roboto"/>
          <w:lang w:eastAsia="zh-CN"/>
        </w:rPr>
        <w:t xml:space="preserve"> </w:t>
      </w:r>
    </w:p>
    <w:p w:rsidR="0047730E" w:rsidRDefault="00990C86">
      <w:pPr>
        <w:jc w:val="both"/>
        <w:rPr>
          <w:rFonts w:ascii="Roboto" w:hAnsi="Roboto"/>
          <w:b/>
        </w:rPr>
      </w:pPr>
      <w:r>
        <w:rPr>
          <w:rFonts w:ascii="Roboto" w:eastAsia="SimSun" w:hAnsi="Roboto"/>
          <w:b/>
          <w:lang w:eastAsia="zh-CN"/>
        </w:rPr>
        <w:t>该帮助包括哪些内容</w:t>
      </w:r>
      <w:r>
        <w:rPr>
          <w:rFonts w:ascii="Roboto" w:eastAsia="SimSun" w:hAnsi="Roboto"/>
          <w:b/>
        </w:rPr>
        <w:t xml:space="preserve"> </w:t>
      </w:r>
    </w:p>
    <w:p w:rsidR="0047730E" w:rsidRDefault="00990C86">
      <w:pPr>
        <w:jc w:val="both"/>
        <w:rPr>
          <w:rFonts w:ascii="Roboto" w:hAnsi="Roboto"/>
        </w:rPr>
      </w:pPr>
      <w:r>
        <w:rPr>
          <w:rFonts w:ascii="Roboto" w:eastAsia="SimSun" w:hAnsi="Roboto"/>
          <w:lang w:eastAsia="zh-CN"/>
        </w:rPr>
        <w:t>协助自愿返回包括：</w:t>
      </w:r>
      <w:r>
        <w:rPr>
          <w:rFonts w:ascii="Roboto" w:hAnsi="Roboto"/>
        </w:rPr>
        <w:t xml:space="preserve"> </w:t>
      </w:r>
    </w:p>
    <w:p w:rsidR="0047730E" w:rsidRDefault="00990C86">
      <w:pPr>
        <w:pStyle w:val="Akapitzlist"/>
        <w:numPr>
          <w:ilvl w:val="0"/>
          <w:numId w:val="3"/>
        </w:numPr>
        <w:jc w:val="both"/>
        <w:rPr>
          <w:rFonts w:ascii="Roboto" w:hAnsi="Roboto"/>
        </w:rPr>
      </w:pPr>
      <w:r>
        <w:rPr>
          <w:rFonts w:ascii="SimSun" w:eastAsia="SimSun" w:hAnsi="SimSun"/>
          <w:lang w:eastAsia="zh-CN"/>
        </w:rPr>
        <w:t>旅行费用</w:t>
      </w:r>
      <w:r>
        <w:rPr>
          <w:rFonts w:ascii="SimSun" w:eastAsia="SimSun" w:hAnsi="SimSun"/>
          <w:lang w:val="zh-CN"/>
        </w:rPr>
        <w:t>;</w:t>
      </w:r>
    </w:p>
    <w:p w:rsidR="0047730E" w:rsidRDefault="00990C86">
      <w:pPr>
        <w:pStyle w:val="Akapitzlist"/>
        <w:numPr>
          <w:ilvl w:val="0"/>
          <w:numId w:val="3"/>
        </w:numPr>
        <w:jc w:val="both"/>
        <w:rPr>
          <w:rFonts w:ascii="Roboto" w:hAnsi="Roboto"/>
          <w:lang w:eastAsia="zh-CN"/>
        </w:rPr>
      </w:pPr>
      <w:r>
        <w:rPr>
          <w:rFonts w:ascii="Roboto" w:eastAsia="SimSun" w:hAnsi="Roboto"/>
          <w:lang w:eastAsia="zh-CN"/>
        </w:rPr>
        <w:t>与获得旅行证件和必要的签证和许可证有关的行政费用；</w:t>
      </w:r>
    </w:p>
    <w:p w:rsidR="0047730E" w:rsidRDefault="00990C86">
      <w:pPr>
        <w:pStyle w:val="Akapitzlist"/>
        <w:numPr>
          <w:ilvl w:val="0"/>
          <w:numId w:val="3"/>
        </w:numPr>
        <w:jc w:val="both"/>
        <w:rPr>
          <w:rFonts w:ascii="Roboto" w:hAnsi="Roboto"/>
          <w:lang w:eastAsia="zh-CN"/>
        </w:rPr>
      </w:pPr>
      <w:r>
        <w:rPr>
          <w:rFonts w:ascii="Roboto" w:eastAsia="SimSun" w:hAnsi="Roboto"/>
          <w:lang w:eastAsia="zh-CN"/>
        </w:rPr>
        <w:t>旅行前和旅行期间的食品费用（除非作为社会援助的一部分由办公室主任承担</w:t>
      </w:r>
      <w:r>
        <w:rPr>
          <w:rFonts w:ascii="Roboto" w:eastAsia="SimSun" w:hAnsi="Roboto"/>
          <w:lang w:eastAsia="zh-CN"/>
        </w:rPr>
        <w:t>)</w:t>
      </w:r>
      <w:r>
        <w:rPr>
          <w:rFonts w:ascii="Roboto" w:eastAsia="SimSun" w:hAnsi="Roboto"/>
          <w:lang w:eastAsia="zh-CN"/>
        </w:rPr>
        <w:t>；</w:t>
      </w:r>
    </w:p>
    <w:p w:rsidR="0047730E" w:rsidRDefault="00990C86">
      <w:pPr>
        <w:pStyle w:val="Akapitzlist"/>
        <w:numPr>
          <w:ilvl w:val="0"/>
          <w:numId w:val="3"/>
        </w:numPr>
        <w:jc w:val="both"/>
        <w:rPr>
          <w:rFonts w:ascii="Roboto" w:hAnsi="Roboto"/>
          <w:lang w:eastAsia="zh-CN"/>
        </w:rPr>
      </w:pPr>
      <w:r>
        <w:rPr>
          <w:rFonts w:ascii="Roboto" w:eastAsia="SimSun" w:hAnsi="Roboto"/>
          <w:lang w:eastAsia="zh-CN"/>
        </w:rPr>
        <w:t>旅行前的住宿费用（除非作为社会援助的一部分由办公室主任承担</w:t>
      </w:r>
      <w:r>
        <w:rPr>
          <w:rFonts w:ascii="Roboto" w:eastAsia="SimSun" w:hAnsi="Roboto"/>
          <w:lang w:eastAsia="zh-CN"/>
        </w:rPr>
        <w:t>)</w:t>
      </w:r>
      <w:r>
        <w:rPr>
          <w:rFonts w:ascii="Roboto" w:eastAsia="SimSun" w:hAnsi="Roboto"/>
          <w:lang w:eastAsia="zh-CN"/>
        </w:rPr>
        <w:t>；</w:t>
      </w:r>
    </w:p>
    <w:p w:rsidR="0047730E" w:rsidRDefault="00990C86">
      <w:pPr>
        <w:pStyle w:val="Akapitzlist"/>
        <w:numPr>
          <w:ilvl w:val="0"/>
          <w:numId w:val="3"/>
        </w:numPr>
        <w:jc w:val="both"/>
        <w:rPr>
          <w:rFonts w:ascii="Roboto" w:hAnsi="Roboto"/>
          <w:lang w:eastAsia="zh-CN"/>
        </w:rPr>
      </w:pPr>
      <w:r>
        <w:rPr>
          <w:rFonts w:ascii="Roboto" w:eastAsia="SimSun" w:hAnsi="Roboto"/>
          <w:lang w:eastAsia="zh-CN"/>
        </w:rPr>
        <w:t>医疗费用（除非由办公室主任作为社会援助的一部分支付</w:t>
      </w:r>
      <w:r>
        <w:rPr>
          <w:rFonts w:ascii="Roboto" w:eastAsia="SimSun" w:hAnsi="Roboto"/>
          <w:lang w:eastAsia="zh-CN"/>
        </w:rPr>
        <w:t>)</w:t>
      </w:r>
      <w:r>
        <w:rPr>
          <w:rFonts w:ascii="Roboto" w:eastAsia="SimSun" w:hAnsi="Roboto"/>
          <w:lang w:eastAsia="zh-CN"/>
        </w:rPr>
        <w:t>；</w:t>
      </w:r>
    </w:p>
    <w:p w:rsidR="0047730E" w:rsidRDefault="00990C86">
      <w:pPr>
        <w:pStyle w:val="Akapitzlist"/>
        <w:numPr>
          <w:ilvl w:val="0"/>
          <w:numId w:val="3"/>
        </w:numPr>
        <w:jc w:val="both"/>
        <w:rPr>
          <w:rFonts w:ascii="Roboto" w:hAnsi="Roboto"/>
          <w:lang w:eastAsia="zh-CN"/>
        </w:rPr>
      </w:pPr>
      <w:r>
        <w:rPr>
          <w:rFonts w:ascii="Roboto" w:eastAsia="SimSun" w:hAnsi="Roboto"/>
          <w:lang w:eastAsia="zh-CN"/>
        </w:rPr>
        <w:t>其法定职责包括组织自愿回归的实体组织自愿回归的成本；</w:t>
      </w:r>
    </w:p>
    <w:p w:rsidR="0047730E" w:rsidRDefault="00990C86">
      <w:pPr>
        <w:pStyle w:val="Akapitzlist"/>
        <w:numPr>
          <w:ilvl w:val="0"/>
          <w:numId w:val="3"/>
        </w:numPr>
        <w:jc w:val="both"/>
        <w:rPr>
          <w:rFonts w:ascii="Roboto" w:hAnsi="Roboto"/>
          <w:lang w:eastAsia="zh-CN"/>
        </w:rPr>
      </w:pPr>
      <w:r>
        <w:rPr>
          <w:rFonts w:ascii="Roboto" w:eastAsia="SimSun" w:hAnsi="Roboto"/>
          <w:lang w:eastAsia="zh-CN"/>
        </w:rPr>
        <w:t>与确保安全和人道返回有关的其他费用。</w:t>
      </w:r>
    </w:p>
    <w:p w:rsidR="0047730E" w:rsidRDefault="00990C86">
      <w:pPr>
        <w:jc w:val="both"/>
        <w:rPr>
          <w:rFonts w:ascii="Roboto" w:hAnsi="Roboto"/>
        </w:rPr>
      </w:pPr>
      <w:r>
        <w:rPr>
          <w:rFonts w:ascii="SimSun" w:eastAsia="SimSun" w:hAnsi="SimSun"/>
          <w:color w:val="000000"/>
          <w:lang w:eastAsia="zh-CN"/>
        </w:rPr>
        <w:t>您可以在自愿返回中每2年一次使用此类资助作为自愿回报。贩卖人口的受害者和举目无亲的未成年人可能会更频繁地从这种援助中受益。</w:t>
      </w:r>
      <w:r>
        <w:rPr>
          <w:rFonts w:ascii="SimSun" w:eastAsia="SimSun" w:hAnsi="SimSun"/>
          <w:color w:val="000000"/>
        </w:rPr>
        <w:t xml:space="preserve"> </w:t>
      </w:r>
    </w:p>
    <w:p w:rsidR="0047730E" w:rsidRDefault="00990C86">
      <w:pPr>
        <w:jc w:val="both"/>
        <w:rPr>
          <w:rFonts w:ascii="Roboto" w:hAnsi="Roboto"/>
          <w:b/>
        </w:rPr>
      </w:pPr>
      <w:r>
        <w:rPr>
          <w:rFonts w:ascii="Roboto" w:eastAsia="SimSun" w:hAnsi="Roboto"/>
          <w:b/>
          <w:lang w:eastAsia="zh-CN"/>
        </w:rPr>
        <w:lastRenderedPageBreak/>
        <w:t>如何提交申请援助</w:t>
      </w:r>
      <w:r>
        <w:rPr>
          <w:rFonts w:ascii="Roboto" w:eastAsia="SimSun" w:hAnsi="Roboto"/>
          <w:b/>
        </w:rPr>
        <w:t xml:space="preserve"> </w:t>
      </w:r>
    </w:p>
    <w:p w:rsidR="0047730E" w:rsidRDefault="00990C86">
      <w:pPr>
        <w:jc w:val="both"/>
        <w:rPr>
          <w:rFonts w:ascii="Roboto" w:hAnsi="Roboto"/>
          <w:lang w:eastAsia="zh-CN"/>
        </w:rPr>
      </w:pPr>
      <w:r>
        <w:rPr>
          <w:rFonts w:ascii="Roboto" w:eastAsia="SimSun" w:hAnsi="Roboto"/>
          <w:lang w:eastAsia="zh-CN"/>
        </w:rPr>
        <w:t>自愿返回由</w:t>
      </w:r>
      <w:r>
        <w:rPr>
          <w:rFonts w:ascii="Roboto" w:eastAsia="SimSun" w:hAnsi="Roboto"/>
          <w:b/>
          <w:bCs/>
          <w:color w:val="000000"/>
          <w:lang w:eastAsia="zh-CN"/>
        </w:rPr>
        <w:t>边防卫队总司令</w:t>
      </w:r>
      <w:r>
        <w:rPr>
          <w:rFonts w:ascii="Roboto" w:eastAsia="SimSun" w:hAnsi="Roboto"/>
          <w:lang w:eastAsia="zh-CN"/>
        </w:rPr>
        <w:t>组织。如果您收到了决定：</w:t>
      </w:r>
      <w:r>
        <w:rPr>
          <w:rFonts w:ascii="Roboto" w:eastAsia="SimSun" w:hAnsi="Roboto"/>
          <w:lang w:eastAsia="zh-CN"/>
        </w:rPr>
        <w:t xml:space="preserve"> </w:t>
      </w:r>
      <w:r>
        <w:rPr>
          <w:rFonts w:ascii="Roboto" w:eastAsia="SimSun" w:hAnsi="Roboto"/>
        </w:rPr>
        <w:t xml:space="preserve"> </w:t>
      </w:r>
    </w:p>
    <w:p w:rsidR="0047730E" w:rsidRDefault="00990C86">
      <w:pPr>
        <w:pStyle w:val="Akapitzlist"/>
        <w:numPr>
          <w:ilvl w:val="0"/>
          <w:numId w:val="4"/>
        </w:numPr>
        <w:jc w:val="both"/>
        <w:rPr>
          <w:rFonts w:ascii="Roboto" w:hAnsi="Roboto"/>
        </w:rPr>
      </w:pPr>
      <w:r>
        <w:rPr>
          <w:rFonts w:ascii="Roboto" w:eastAsia="SimSun" w:hAnsi="Roboto"/>
          <w:lang w:eastAsia="zh-CN"/>
        </w:rPr>
        <w:t>诉讼程序终止或</w:t>
      </w:r>
    </w:p>
    <w:p w:rsidR="0047730E" w:rsidRDefault="00990C86">
      <w:pPr>
        <w:pStyle w:val="Akapitzlist"/>
        <w:numPr>
          <w:ilvl w:val="0"/>
          <w:numId w:val="4"/>
        </w:numPr>
        <w:jc w:val="both"/>
        <w:rPr>
          <w:rFonts w:ascii="Roboto" w:hAnsi="Roboto"/>
          <w:lang w:eastAsia="zh-CN"/>
        </w:rPr>
      </w:pPr>
      <w:r>
        <w:rPr>
          <w:rFonts w:ascii="Roboto" w:eastAsia="SimSun" w:hAnsi="Roboto"/>
          <w:lang w:eastAsia="zh-CN"/>
        </w:rPr>
        <w:t>拒绝给予难民身份和辅助保护</w:t>
      </w:r>
    </w:p>
    <w:p w:rsidR="0047730E" w:rsidRDefault="00990C86">
      <w:pPr>
        <w:jc w:val="both"/>
        <w:rPr>
          <w:rFonts w:ascii="Roboto" w:hAnsi="Roboto"/>
        </w:rPr>
      </w:pPr>
      <w:r>
        <w:rPr>
          <w:rFonts w:ascii="SimSun" w:eastAsia="SimSun" w:hAnsi="SimSun"/>
          <w:color w:val="000000"/>
          <w:lang w:eastAsia="zh-CN"/>
        </w:rPr>
        <w:t>并且受益于办公室主任提供的社会援助和医疗服务，</w:t>
      </w:r>
      <w:r>
        <w:rPr>
          <w:rFonts w:ascii="SimSun" w:eastAsia="SimSun" w:hAnsi="SimSun"/>
          <w:b/>
          <w:bCs/>
          <w:color w:val="000000"/>
          <w:lang w:eastAsia="zh-CN"/>
        </w:rPr>
        <w:t>通过外国人事务办公室主任</w:t>
      </w:r>
      <w:r>
        <w:rPr>
          <w:rFonts w:ascii="SimSun" w:eastAsia="SimSun" w:hAnsi="SimSun"/>
          <w:color w:val="000000"/>
          <w:lang w:eastAsia="zh-CN"/>
        </w:rPr>
        <w:t>提交自愿返回援助申请。请您将签署的申请表发送到外国人办公室社会援助部的地址（通过邮寄或通过官方 e-PUAP 收件箱）或亲自到外国人申请国际保护中心或办公室登记处提交，地址为华沙Taborowa</w:t>
      </w:r>
      <w:r>
        <w:rPr>
          <w:rFonts w:ascii="SimSun" w:eastAsia="SimSun" w:hAnsi="SimSun"/>
          <w:color w:val="000000"/>
          <w:lang w:val="zh-CN" w:eastAsia="zh-CN"/>
        </w:rPr>
        <w:t>路</w:t>
      </w:r>
      <w:r>
        <w:rPr>
          <w:rFonts w:ascii="SimSun" w:eastAsia="SimSun" w:hAnsi="SimSun"/>
          <w:color w:val="000000"/>
          <w:lang w:eastAsia="zh-CN"/>
        </w:rPr>
        <w:t>33</w:t>
      </w:r>
      <w:r>
        <w:rPr>
          <w:rFonts w:ascii="SimSun" w:eastAsia="SimSun" w:hAnsi="SimSun"/>
          <w:color w:val="000000"/>
          <w:lang w:val="zh-CN" w:eastAsia="zh-CN"/>
        </w:rPr>
        <w:t>号</w:t>
      </w:r>
      <w:r>
        <w:rPr>
          <w:rFonts w:ascii="SimSun" w:eastAsia="SimSun" w:hAnsi="SimSun"/>
          <w:color w:val="000000"/>
          <w:lang w:eastAsia="zh-CN"/>
        </w:rPr>
        <w:t xml:space="preserve">，在营业时间。 </w:t>
      </w:r>
      <w:r>
        <w:rPr>
          <w:rFonts w:ascii="SimSun" w:eastAsia="SimSun" w:hAnsi="SimSun"/>
          <w:color w:val="000000"/>
        </w:rPr>
        <w:t xml:space="preserve"> </w:t>
      </w:r>
    </w:p>
    <w:p w:rsidR="0047730E" w:rsidRDefault="00990C86">
      <w:pPr>
        <w:jc w:val="both"/>
        <w:rPr>
          <w:rFonts w:ascii="Roboto" w:hAnsi="Roboto"/>
          <w:lang w:eastAsia="zh-CN"/>
        </w:rPr>
      </w:pPr>
      <w:r>
        <w:rPr>
          <w:rFonts w:ascii="Roboto" w:eastAsia="SimSun" w:hAnsi="Roboto"/>
          <w:color w:val="000000"/>
          <w:lang w:eastAsia="zh-CN"/>
        </w:rPr>
        <w:t>其他情况，应向您居住地的边防部队指挥员或边防哨所指挥员提出协助自愿回国申请。</w:t>
      </w:r>
      <w:r>
        <w:rPr>
          <w:rFonts w:ascii="Roboto" w:eastAsia="SimSun" w:hAnsi="Roboto"/>
          <w:color w:val="000000"/>
          <w:lang w:eastAsia="zh-CN"/>
        </w:rPr>
        <w:t xml:space="preserve"> </w:t>
      </w:r>
    </w:p>
    <w:p w:rsidR="0047730E" w:rsidRDefault="00990C86">
      <w:pPr>
        <w:jc w:val="both"/>
        <w:rPr>
          <w:rFonts w:ascii="Roboto" w:hAnsi="Roboto"/>
          <w:b/>
        </w:rPr>
      </w:pPr>
      <w:r>
        <w:rPr>
          <w:rFonts w:ascii="Roboto" w:eastAsia="SimSun" w:hAnsi="Roboto"/>
          <w:b/>
          <w:lang w:eastAsia="zh-CN"/>
        </w:rPr>
        <w:t>提交申请的截止时间</w:t>
      </w:r>
      <w:r>
        <w:rPr>
          <w:rFonts w:ascii="Roboto" w:eastAsia="SimSun" w:hAnsi="Roboto"/>
          <w:b/>
        </w:rPr>
        <w:t xml:space="preserve"> </w:t>
      </w:r>
    </w:p>
    <w:p w:rsidR="0047730E" w:rsidRDefault="00990C86">
      <w:pPr>
        <w:jc w:val="both"/>
        <w:rPr>
          <w:rFonts w:ascii="Roboto" w:hAnsi="Roboto"/>
          <w:b/>
        </w:rPr>
      </w:pPr>
      <w:r>
        <w:rPr>
          <w:rFonts w:ascii="Roboto" w:eastAsia="SimSun" w:hAnsi="Roboto"/>
          <w:lang w:eastAsia="zh-CN"/>
        </w:rPr>
        <w:t>该申请应该在以下时间内提交：</w:t>
      </w:r>
      <w:r>
        <w:rPr>
          <w:rFonts w:ascii="Roboto" w:eastAsia="SimSun" w:hAnsi="Roboto"/>
          <w:lang w:eastAsia="zh-CN"/>
        </w:rPr>
        <w:t xml:space="preserve"> </w:t>
      </w:r>
    </w:p>
    <w:p w:rsidR="0047730E" w:rsidRDefault="00990C86">
      <w:pPr>
        <w:pStyle w:val="Akapitzlist"/>
        <w:numPr>
          <w:ilvl w:val="0"/>
          <w:numId w:val="5"/>
        </w:numPr>
        <w:jc w:val="both"/>
      </w:pPr>
      <w:r>
        <w:rPr>
          <w:rFonts w:ascii="SimSun" w:eastAsia="SimSun" w:hAnsi="SimSun"/>
          <w:b/>
          <w:bCs/>
          <w:color w:val="000000"/>
          <w:lang w:eastAsia="zh-CN"/>
        </w:rPr>
        <w:t>自终止诉讼程序的决定</w:t>
      </w:r>
      <w:r>
        <w:rPr>
          <w:rFonts w:ascii="SimSun" w:eastAsia="SimSun" w:hAnsi="SimSun"/>
          <w:color w:val="000000"/>
          <w:lang w:eastAsia="zh-CN"/>
        </w:rPr>
        <w:t>成为最终决定之日起</w:t>
      </w:r>
      <w:r>
        <w:rPr>
          <w:rFonts w:ascii="SimSun" w:eastAsia="SimSun" w:hAnsi="SimSun"/>
          <w:b/>
          <w:bCs/>
          <w:color w:val="000000"/>
          <w:lang w:val="zh-CN" w:eastAsia="zh-CN"/>
        </w:rPr>
        <w:t>5</w:t>
      </w:r>
      <w:r>
        <w:rPr>
          <w:rFonts w:ascii="SimSun" w:eastAsia="SimSun" w:hAnsi="SimSun"/>
          <w:b/>
          <w:bCs/>
          <w:color w:val="000000"/>
          <w:lang w:eastAsia="zh-CN"/>
        </w:rPr>
        <w:t>天</w:t>
      </w:r>
      <w:r>
        <w:rPr>
          <w:rFonts w:ascii="SimSun" w:eastAsia="SimSun" w:hAnsi="SimSun"/>
          <w:color w:val="000000"/>
          <w:lang w:eastAsia="zh-CN"/>
        </w:rPr>
        <w:t>；</w:t>
      </w:r>
    </w:p>
    <w:p w:rsidR="0047730E" w:rsidRDefault="00990C86">
      <w:pPr>
        <w:pStyle w:val="Akapitzlist"/>
        <w:numPr>
          <w:ilvl w:val="0"/>
          <w:numId w:val="5"/>
        </w:numPr>
        <w:jc w:val="both"/>
        <w:rPr>
          <w:rFonts w:ascii="Roboto" w:hAnsi="Roboto"/>
          <w:lang w:eastAsia="zh-CN"/>
        </w:rPr>
      </w:pPr>
      <w:r>
        <w:rPr>
          <w:rFonts w:ascii="SimSun" w:eastAsia="SimSun" w:hAnsi="SimSun"/>
          <w:lang w:eastAsia="zh-CN"/>
        </w:rPr>
        <w:t>自</w:t>
      </w:r>
      <w:r>
        <w:rPr>
          <w:rFonts w:ascii="SimSun" w:eastAsia="SimSun" w:hAnsi="SimSun"/>
          <w:b/>
          <w:bCs/>
          <w:lang w:eastAsia="zh-CN"/>
        </w:rPr>
        <w:t>不予审查国际保护申请的通知送达</w:t>
      </w:r>
      <w:r>
        <w:rPr>
          <w:rFonts w:ascii="SimSun" w:eastAsia="SimSun" w:hAnsi="SimSun"/>
          <w:lang w:eastAsia="zh-CN"/>
        </w:rPr>
        <w:t>之日起</w:t>
      </w:r>
      <w:r>
        <w:rPr>
          <w:rFonts w:ascii="SimSun" w:eastAsia="SimSun" w:hAnsi="SimSun"/>
          <w:b/>
          <w:bCs/>
          <w:lang w:val="zh-CN" w:eastAsia="zh-CN"/>
        </w:rPr>
        <w:t>5</w:t>
      </w:r>
      <w:r>
        <w:rPr>
          <w:rFonts w:ascii="SimSun" w:eastAsia="SimSun" w:hAnsi="SimSun"/>
          <w:b/>
          <w:bCs/>
          <w:lang w:eastAsia="zh-CN"/>
        </w:rPr>
        <w:t>天</w:t>
      </w:r>
      <w:r>
        <w:rPr>
          <w:rFonts w:ascii="SimSun" w:eastAsia="SimSun" w:hAnsi="SimSun"/>
          <w:lang w:eastAsia="zh-CN"/>
        </w:rPr>
        <w:t xml:space="preserve">； </w:t>
      </w:r>
    </w:p>
    <w:p w:rsidR="0047730E" w:rsidRDefault="00990C86">
      <w:pPr>
        <w:pStyle w:val="Akapitzlist"/>
        <w:numPr>
          <w:ilvl w:val="0"/>
          <w:numId w:val="5"/>
        </w:numPr>
        <w:jc w:val="both"/>
        <w:rPr>
          <w:rFonts w:ascii="Roboto" w:hAnsi="Roboto"/>
          <w:b/>
          <w:lang w:eastAsia="zh-CN"/>
        </w:rPr>
      </w:pPr>
      <w:r>
        <w:rPr>
          <w:rFonts w:ascii="SimSun" w:eastAsia="SimSun" w:hAnsi="SimSun"/>
          <w:lang w:eastAsia="zh-CN"/>
        </w:rPr>
        <w:t>在30天自愿返回期限届满前</w:t>
      </w:r>
      <w:r>
        <w:rPr>
          <w:rFonts w:ascii="SimSun" w:eastAsia="SimSun" w:hAnsi="SimSun"/>
          <w:b/>
          <w:bCs/>
          <w:lang w:eastAsia="zh-CN"/>
        </w:rPr>
        <w:t>7</w:t>
      </w:r>
      <w:r>
        <w:rPr>
          <w:rFonts w:ascii="SimSun" w:eastAsia="SimSun" w:hAnsi="SimSun"/>
          <w:b/>
          <w:lang w:eastAsia="zh-CN"/>
        </w:rPr>
        <w:t xml:space="preserve">天，如果您收到拒绝给予难民身份和辅助保护的决定或宣布您的申请不可受理。 </w:t>
      </w:r>
    </w:p>
    <w:p w:rsidR="0047730E" w:rsidRDefault="00990C86">
      <w:pPr>
        <w:jc w:val="both"/>
        <w:rPr>
          <w:rFonts w:ascii="Roboto" w:hAnsi="Roboto"/>
        </w:rPr>
      </w:pPr>
      <w:r>
        <w:rPr>
          <w:rFonts w:ascii="Roboto" w:eastAsia="SimSun" w:hAnsi="Roboto"/>
          <w:b/>
          <w:bCs/>
          <w:color w:val="000000"/>
          <w:lang w:eastAsia="zh-CN"/>
        </w:rPr>
        <w:t>请注意！</w:t>
      </w:r>
      <w:r>
        <w:rPr>
          <w:rFonts w:ascii="Roboto" w:eastAsia="SimSun" w:hAnsi="Roboto"/>
          <w:color w:val="000000"/>
          <w:lang w:eastAsia="zh-CN"/>
        </w:rPr>
        <w:t>如果您不按时提交申请，边防总司令将不予审查。</w:t>
      </w:r>
      <w:r>
        <w:rPr>
          <w:rFonts w:ascii="Roboto" w:eastAsia="SimSun" w:hAnsi="Roboto"/>
          <w:lang w:eastAsia="zh-CN"/>
        </w:rPr>
        <w:t xml:space="preserve"> </w:t>
      </w:r>
      <w:bookmarkStart w:id="0" w:name="_GoBack1"/>
      <w:bookmarkEnd w:id="0"/>
    </w:p>
    <w:p w:rsidR="0047730E" w:rsidRDefault="0047730E">
      <w:pPr>
        <w:jc w:val="both"/>
        <w:rPr>
          <w:rFonts w:ascii="Roboto" w:hAnsi="Roboto"/>
          <w:lang w:eastAsia="zh-CN"/>
        </w:rPr>
      </w:pPr>
    </w:p>
    <w:p w:rsidR="0047730E" w:rsidRDefault="0047730E">
      <w:pPr>
        <w:rPr>
          <w:lang w:eastAsia="zh-CN"/>
        </w:rPr>
      </w:pPr>
      <w:bookmarkStart w:id="1" w:name="_GoBack"/>
      <w:bookmarkEnd w:id="1"/>
    </w:p>
    <w:sectPr w:rsidR="0047730E">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F2B" w:rsidRDefault="00990C86">
      <w:pPr>
        <w:spacing w:after="0" w:line="240" w:lineRule="auto"/>
      </w:pPr>
      <w:r>
        <w:separator/>
      </w:r>
    </w:p>
  </w:endnote>
  <w:endnote w:type="continuationSeparator" w:id="0">
    <w:p w:rsidR="00355F2B" w:rsidRDefault="0099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Roboto">
    <w:panose1 w:val="02000000000000000000"/>
    <w:charset w:val="EE"/>
    <w:family w:val="auto"/>
    <w:pitch w:val="variable"/>
    <w:sig w:usb0="E00002FF" w:usb1="5000205B" w:usb2="0000002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685621"/>
      <w:docPartObj>
        <w:docPartGallery w:val="AutoText"/>
      </w:docPartObj>
    </w:sdtPr>
    <w:sdtEndPr/>
    <w:sdtContent>
      <w:p w:rsidR="0047730E" w:rsidRDefault="00990C86">
        <w:pPr>
          <w:pStyle w:val="Stopka"/>
          <w:jc w:val="center"/>
        </w:pPr>
        <w:r>
          <w:fldChar w:fldCharType="begin"/>
        </w:r>
        <w:r>
          <w:instrText>PAGE</w:instrText>
        </w:r>
        <w:r>
          <w:fldChar w:fldCharType="separate"/>
        </w:r>
        <w:r w:rsidR="00DF6C7F">
          <w:rPr>
            <w:noProof/>
          </w:rPr>
          <w:t>1</w:t>
        </w:r>
        <w:r>
          <w:fldChar w:fldCharType="end"/>
        </w:r>
      </w:p>
    </w:sdtContent>
  </w:sdt>
  <w:p w:rsidR="0047730E" w:rsidRDefault="004773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F2B" w:rsidRDefault="00990C86">
      <w:pPr>
        <w:spacing w:after="0" w:line="240" w:lineRule="auto"/>
      </w:pPr>
      <w:r>
        <w:separator/>
      </w:r>
    </w:p>
  </w:footnote>
  <w:footnote w:type="continuationSeparator" w:id="0">
    <w:p w:rsidR="00355F2B" w:rsidRDefault="00990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5AE0"/>
    <w:multiLevelType w:val="multilevel"/>
    <w:tmpl w:val="2556A30E"/>
    <w:lvl w:ilvl="0">
      <w:start w:val="1"/>
      <w:numFmt w:val="bullet"/>
      <w:lvlText w:val=""/>
      <w:lvlJc w:val="left"/>
      <w:pPr>
        <w:ind w:left="720" w:hanging="360"/>
      </w:pPr>
      <w:rPr>
        <w:rFonts w:ascii="Symbol" w:hAnsi="Symbol" w:cs="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36C1449"/>
    <w:multiLevelType w:val="multilevel"/>
    <w:tmpl w:val="B69648E4"/>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 w15:restartNumberingAfterBreak="0">
    <w:nsid w:val="45131C13"/>
    <w:multiLevelType w:val="multilevel"/>
    <w:tmpl w:val="8D660C12"/>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 w15:restartNumberingAfterBreak="0">
    <w:nsid w:val="4C6F746B"/>
    <w:multiLevelType w:val="multilevel"/>
    <w:tmpl w:val="E5C41B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2F57370"/>
    <w:multiLevelType w:val="multilevel"/>
    <w:tmpl w:val="A7FE6B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FAF35A8"/>
    <w:multiLevelType w:val="multilevel"/>
    <w:tmpl w:val="6950BF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0E"/>
    <w:rsid w:val="00355F2B"/>
    <w:rsid w:val="0041764D"/>
    <w:rsid w:val="0047730E"/>
    <w:rsid w:val="00990C86"/>
    <w:rsid w:val="00DF6C7F"/>
    <w:rsid w:val="00F125C1"/>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rFonts w:ascii="Calibri" w:eastAsiaTheme="minorHAnsi" w:hAnsi="Calibri" w:cs="DengXian"/>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Pr>
      <w:b/>
      <w:bCs/>
    </w:rPr>
  </w:style>
  <w:style w:type="character" w:customStyle="1" w:styleId="Aplikacja-tekstjednolityZnak">
    <w:name w:val="Aplikacja - tekst jednolity Znak"/>
    <w:basedOn w:val="Domylnaczcionkaakapitu"/>
    <w:qFormat/>
    <w:rPr>
      <w:rFonts w:ascii="Roboto" w:hAnsi="Roboto"/>
    </w:rPr>
  </w:style>
  <w:style w:type="character" w:customStyle="1" w:styleId="Aplikacja-rdtytuZnak">
    <w:name w:val="Aplikacja - śródtytuł Znak"/>
    <w:basedOn w:val="Domylnaczcionkaakapitu"/>
    <w:qFormat/>
    <w:rPr>
      <w:rFonts w:ascii="Roboto" w:hAnsi="Roboto"/>
      <w:b/>
      <w:sz w:val="24"/>
    </w:rPr>
  </w:style>
  <w:style w:type="character" w:customStyle="1" w:styleId="Aplikacja-linkiplikiZnak">
    <w:name w:val="Aplikacja - linki/pliki Znak"/>
    <w:basedOn w:val="Aplikacja-tekstjednolityZnak"/>
    <w:qFormat/>
    <w:rPr>
      <w:rFonts w:ascii="Roboto" w:hAnsi="Roboto"/>
      <w:i/>
      <w:u w:val="single"/>
    </w:rPr>
  </w:style>
  <w:style w:type="character" w:customStyle="1" w:styleId="czeinternetowe">
    <w:name w:val="Łącze internetowe"/>
    <w:basedOn w:val="Domylnaczcionkaakapitu"/>
    <w:uiPriority w:val="99"/>
    <w:unhideWhenUsed/>
    <w:qFormat/>
    <w:rPr>
      <w:color w:val="0563C1" w:themeColor="hyperlink"/>
      <w:u w:val="single"/>
    </w:rPr>
  </w:style>
  <w:style w:type="character" w:customStyle="1" w:styleId="NagwekZnak">
    <w:name w:val="Nagłówek Znak"/>
    <w:basedOn w:val="Domylnaczcionkaakapitu"/>
    <w:uiPriority w:val="99"/>
    <w:qFormat/>
  </w:style>
  <w:style w:type="character" w:customStyle="1" w:styleId="StopkaZnak">
    <w:name w:val="Stopka Znak"/>
    <w:basedOn w:val="Domylnaczcionkaakapitu"/>
    <w:uiPriority w:val="99"/>
    <w:qFormat/>
  </w:style>
  <w:style w:type="paragraph" w:styleId="Nagwek">
    <w:name w:val="header"/>
    <w:basedOn w:val="Normalny"/>
    <w:next w:val="Tekstpodstawowy"/>
    <w:uiPriority w:val="99"/>
    <w:unhideWhenUsed/>
    <w:qFormat/>
    <w:pPr>
      <w:tabs>
        <w:tab w:val="center" w:pos="4536"/>
        <w:tab w:val="right" w:pos="9072"/>
      </w:tabs>
      <w:spacing w:after="0" w:line="240" w:lineRule="auto"/>
    </w:pPr>
  </w:style>
  <w:style w:type="paragraph" w:styleId="Tekstpodstawowy">
    <w:name w:val="Body Text"/>
    <w:basedOn w:val="Normalny"/>
    <w:qFormat/>
    <w:pPr>
      <w:spacing w:after="140" w:line="276" w:lineRule="auto"/>
    </w:pPr>
  </w:style>
  <w:style w:type="paragraph" w:styleId="Lista">
    <w:name w:val="List"/>
    <w:basedOn w:val="Tekstpodstawowy"/>
    <w:qFormat/>
    <w:rPr>
      <w:rFonts w:cs="Lucida Sans"/>
    </w:rPr>
  </w:style>
  <w:style w:type="paragraph" w:styleId="Legenda">
    <w:name w:val="caption"/>
    <w:basedOn w:val="Normalny"/>
    <w:next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Nagwek1">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Gwkaistopka">
    <w:name w:val="Główka i stopka"/>
    <w:basedOn w:val="Normalny"/>
    <w:qFormat/>
  </w:style>
  <w:style w:type="paragraph" w:styleId="Stopka">
    <w:name w:val="footer"/>
    <w:basedOn w:val="Normalny"/>
    <w:uiPriority w:val="99"/>
    <w:unhideWhenUsed/>
    <w:qFormat/>
    <w:pPr>
      <w:tabs>
        <w:tab w:val="center" w:pos="4536"/>
        <w:tab w:val="right" w:pos="9072"/>
      </w:tabs>
      <w:spacing w:after="0" w:line="240" w:lineRule="auto"/>
    </w:pPr>
  </w:style>
  <w:style w:type="paragraph" w:customStyle="1" w:styleId="Aplikacja-tekstjednolity">
    <w:name w:val="Aplikacja - tekst jednolity"/>
    <w:basedOn w:val="Normalny"/>
    <w:qFormat/>
    <w:pPr>
      <w:spacing w:after="120" w:line="276" w:lineRule="auto"/>
      <w:jc w:val="both"/>
    </w:pPr>
    <w:rPr>
      <w:rFonts w:ascii="Roboto" w:hAnsi="Roboto"/>
    </w:rPr>
  </w:style>
  <w:style w:type="paragraph" w:customStyle="1" w:styleId="Aplikacja-rdtytu">
    <w:name w:val="Aplikacja - śródtytuł"/>
    <w:basedOn w:val="Normalny"/>
    <w:qFormat/>
    <w:pPr>
      <w:spacing w:before="120" w:after="120" w:line="276" w:lineRule="auto"/>
      <w:jc w:val="both"/>
    </w:pPr>
    <w:rPr>
      <w:rFonts w:ascii="Roboto" w:hAnsi="Roboto"/>
      <w:b/>
      <w:sz w:val="24"/>
    </w:rPr>
  </w:style>
  <w:style w:type="paragraph" w:customStyle="1" w:styleId="Aplikacja-linkipliki">
    <w:name w:val="Aplikacja - linki/pliki"/>
    <w:basedOn w:val="Aplikacja-tekstjednolity"/>
    <w:qFormat/>
    <w:rPr>
      <w:i/>
      <w:u w:val="single"/>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pl/web/udsc/bezplatna-pomoc-praw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1035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2023-04-21T07:06:00Z</dcterms:created>
  <dcterms:modified xsi:type="dcterms:W3CDTF">2023-04-25T11:58:00Z</dcterms:modified>
  <dc:language/>
</cp:coreProperties>
</file>