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564B" w14:textId="77777777" w:rsidR="00A52DC0" w:rsidRPr="00457A43" w:rsidRDefault="00A52DC0" w:rsidP="00A52D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7A43">
        <w:rPr>
          <w:rFonts w:cstheme="minorHAnsi"/>
          <w:b/>
          <w:sz w:val="24"/>
          <w:szCs w:val="24"/>
        </w:rPr>
        <w:t>Wsparcie Techniczne</w:t>
      </w:r>
    </w:p>
    <w:p w14:paraId="404E6D23" w14:textId="77777777" w:rsidR="00A52DC0" w:rsidRPr="00457A43" w:rsidRDefault="00A52DC0" w:rsidP="00A52D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Świadczenie przez Wykonawcę na rzecz Zamawiającego usługi wsparcia technicznego Systemu z wdrożonymi wszystkimi modułami.</w:t>
      </w:r>
    </w:p>
    <w:p w14:paraId="1BBDB527" w14:textId="77777777" w:rsidR="00A52DC0" w:rsidRPr="00457A43" w:rsidRDefault="00A52DC0" w:rsidP="00A52D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Okres świadczenia usługi obejmuje 24 miesiące począwszy od dnia podpisania protokołu odbioru systemu. </w:t>
      </w:r>
    </w:p>
    <w:p w14:paraId="57DB600D" w14:textId="77777777" w:rsidR="00A52DC0" w:rsidRPr="00457A43" w:rsidRDefault="00A52DC0" w:rsidP="00A52DC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0" w:name="_Ref109150407"/>
      <w:r w:rsidRPr="00457A43">
        <w:rPr>
          <w:rFonts w:eastAsia="Calibri" w:cstheme="minorHAnsi"/>
          <w:sz w:val="24"/>
          <w:szCs w:val="24"/>
        </w:rPr>
        <w:t>Zestawienie czasów dla działań podjętych w reakcji na zgłoszenie przez Zamawiającego Błędów :</w:t>
      </w:r>
      <w:bookmarkEnd w:id="0"/>
    </w:p>
    <w:tbl>
      <w:tblPr>
        <w:tblW w:w="93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2"/>
        <w:gridCol w:w="1775"/>
        <w:gridCol w:w="1789"/>
        <w:gridCol w:w="1872"/>
        <w:gridCol w:w="1872"/>
      </w:tblGrid>
      <w:tr w:rsidR="00A52DC0" w:rsidRPr="00457A43" w14:paraId="7DFAADD4" w14:textId="77777777" w:rsidTr="00457A43">
        <w:trPr>
          <w:trHeight w:val="103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61F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AD1C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Czas Reakcji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C757" w14:textId="77777777" w:rsidR="00A52DC0" w:rsidRPr="00457A43" w:rsidRDefault="00A52DC0">
            <w:pPr>
              <w:spacing w:after="0" w:line="240" w:lineRule="auto"/>
              <w:jc w:val="both"/>
              <w:rPr>
                <w:rFonts w:eastAsia="Lucida Sans Unicode" w:cstheme="minorHAnsi"/>
                <w:sz w:val="24"/>
                <w:szCs w:val="24"/>
                <w:lang w:eastAsia="ar-SA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Czas Obejścia</w:t>
            </w:r>
          </w:p>
          <w:p w14:paraId="2A0E28FA" w14:textId="77777777" w:rsidR="00A52DC0" w:rsidRPr="00457A43" w:rsidRDefault="00A52DC0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Lucida Sans Unicode" w:cstheme="minorHAnsi"/>
                <w:sz w:val="24"/>
                <w:szCs w:val="24"/>
                <w:lang w:eastAsia="ar-SA"/>
              </w:rPr>
              <w:t>(w czasie nie dłuższym niż)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C686" w14:textId="77777777" w:rsidR="00A52DC0" w:rsidRPr="00457A43" w:rsidRDefault="00A52DC0">
            <w:pPr>
              <w:spacing w:after="0" w:line="240" w:lineRule="auto"/>
              <w:jc w:val="both"/>
              <w:rPr>
                <w:rFonts w:eastAsia="Lucida Sans Unicode" w:cstheme="minorHAnsi"/>
                <w:sz w:val="24"/>
                <w:szCs w:val="24"/>
                <w:lang w:eastAsia="ar-SA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Czas Naprawy</w:t>
            </w:r>
          </w:p>
          <w:p w14:paraId="423AFC5D" w14:textId="77777777" w:rsidR="00A52DC0" w:rsidRPr="00457A43" w:rsidRDefault="00A52DC0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Lucida Sans Unicode" w:cstheme="minorHAnsi"/>
                <w:sz w:val="24"/>
                <w:szCs w:val="24"/>
                <w:lang w:eastAsia="ar-SA"/>
              </w:rPr>
              <w:t>(w czasie nie dłuższym niż)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506" w14:textId="77777777" w:rsidR="00A52DC0" w:rsidRPr="00457A43" w:rsidRDefault="00A52DC0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Gotowość Serwisowa w Dniach Roboczych</w:t>
            </w:r>
          </w:p>
        </w:tc>
      </w:tr>
      <w:tr w:rsidR="00A52DC0" w:rsidRPr="00457A43" w14:paraId="0E038955" w14:textId="77777777" w:rsidTr="00457A4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9887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Błąd krytyczny</w:t>
            </w:r>
            <w:r w:rsidRPr="00457A43">
              <w:rPr>
                <w:rStyle w:val="Odwoanieprzypisudolnego"/>
                <w:rFonts w:eastAsia="Calibr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5EC" w14:textId="2B321A55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F06" w14:textId="3C2903D9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D2C" w14:textId="0C8574ED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6294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57A43">
              <w:rPr>
                <w:rFonts w:eastAsia="Calibri" w:cstheme="minorHAnsi"/>
                <w:sz w:val="24"/>
                <w:szCs w:val="24"/>
              </w:rPr>
              <w:t>Pn</w:t>
            </w:r>
            <w:proofErr w:type="spellEnd"/>
            <w:r w:rsidRPr="00457A43">
              <w:rPr>
                <w:rFonts w:eastAsia="Calibri" w:cstheme="minorHAnsi"/>
                <w:sz w:val="24"/>
                <w:szCs w:val="24"/>
              </w:rPr>
              <w:t>-Pt, 8.15-20.15</w:t>
            </w:r>
          </w:p>
        </w:tc>
      </w:tr>
      <w:tr w:rsidR="00A52DC0" w:rsidRPr="00457A43" w14:paraId="30BF8E57" w14:textId="77777777" w:rsidTr="00457A4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32E2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Błąd istotny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DA00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2 godziny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F9EF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24 godziny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07B0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72 godziny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B7D1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57A43">
              <w:rPr>
                <w:rFonts w:eastAsia="Calibri" w:cstheme="minorHAnsi"/>
                <w:sz w:val="24"/>
                <w:szCs w:val="24"/>
              </w:rPr>
              <w:t>Pn</w:t>
            </w:r>
            <w:proofErr w:type="spellEnd"/>
            <w:r w:rsidRPr="00457A43">
              <w:rPr>
                <w:rFonts w:eastAsia="Calibri" w:cstheme="minorHAnsi"/>
                <w:sz w:val="24"/>
                <w:szCs w:val="24"/>
              </w:rPr>
              <w:t>-Pt, 8.15-16.15</w:t>
            </w:r>
          </w:p>
        </w:tc>
      </w:tr>
      <w:tr w:rsidR="00A52DC0" w:rsidRPr="00457A43" w14:paraId="1A0092B0" w14:textId="77777777" w:rsidTr="00457A4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6909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Błąd drobny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5868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2 godziny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7B53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4 Dni Robocze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0E92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57A43">
              <w:rPr>
                <w:rFonts w:eastAsia="Calibri" w:cstheme="minorHAnsi"/>
                <w:sz w:val="24"/>
                <w:szCs w:val="24"/>
              </w:rPr>
              <w:t>15 Dni Roboczych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D4C7" w14:textId="77777777" w:rsidR="00A52DC0" w:rsidRPr="00457A43" w:rsidRDefault="00A52DC0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57A43">
              <w:rPr>
                <w:rFonts w:eastAsia="Calibri" w:cstheme="minorHAnsi"/>
                <w:sz w:val="24"/>
                <w:szCs w:val="24"/>
              </w:rPr>
              <w:t>Pn</w:t>
            </w:r>
            <w:proofErr w:type="spellEnd"/>
            <w:r w:rsidRPr="00457A43">
              <w:rPr>
                <w:rFonts w:eastAsia="Calibri" w:cstheme="minorHAnsi"/>
                <w:sz w:val="24"/>
                <w:szCs w:val="24"/>
              </w:rPr>
              <w:t>-Pt, 8.15-16.15</w:t>
            </w:r>
          </w:p>
        </w:tc>
      </w:tr>
    </w:tbl>
    <w:p w14:paraId="23082CDA" w14:textId="77777777" w:rsidR="00A52DC0" w:rsidRPr="00457A43" w:rsidRDefault="00A52DC0" w:rsidP="00A52DC0">
      <w:pPr>
        <w:spacing w:after="0" w:line="240" w:lineRule="auto"/>
        <w:rPr>
          <w:rFonts w:cstheme="minorHAnsi"/>
          <w:sz w:val="24"/>
          <w:szCs w:val="24"/>
        </w:rPr>
      </w:pPr>
    </w:p>
    <w:p w14:paraId="0BAD628B" w14:textId="77777777" w:rsidR="00A52DC0" w:rsidRPr="00457A43" w:rsidRDefault="00A52DC0" w:rsidP="00A52DC0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Zakres świadczenia usługi w ww. okresie obejmuje: </w:t>
      </w:r>
    </w:p>
    <w:p w14:paraId="15AA1C94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dostęp do dokumentacji systemu,</w:t>
      </w:r>
    </w:p>
    <w:p w14:paraId="3A172871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pomoc techniczną (e-mail, telefon lub system zgłoszeń) w przypadku wystąpienia błędów,</w:t>
      </w:r>
    </w:p>
    <w:p w14:paraId="25774640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dostęp do aktualizacji programu,</w:t>
      </w:r>
    </w:p>
    <w:p w14:paraId="6BCEDEDD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maksymalny czas na odpowiedź konsultanta w przypadku pytań specjalistycznych – 2 dni robocze,</w:t>
      </w:r>
    </w:p>
    <w:p w14:paraId="7A48A769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liczbę  administratorów mogących zadawać pytania – 2,</w:t>
      </w:r>
    </w:p>
    <w:p w14:paraId="504B7356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usuwanie zgłoszonych błędów;</w:t>
      </w:r>
    </w:p>
    <w:p w14:paraId="79947E62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udzielanie porad na odległość (telefonicznie, mail)  zgodnie z obowiązującymi standardami IT</w:t>
      </w:r>
    </w:p>
    <w:p w14:paraId="50C17521" w14:textId="77777777" w:rsidR="00A52DC0" w:rsidRPr="00457A43" w:rsidRDefault="00A52DC0" w:rsidP="00A52DC0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Dodatkowo, w ramach określonego limitu, Zamawiający będzie miał prawo do dodatkowych usług:</w:t>
      </w:r>
    </w:p>
    <w:p w14:paraId="28B752D3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zamawiania dodatkowych usług programistycznych wykonywanych w siedzibie Wykonawcy rozliczanych na podstawie liczby godzin programistycznych potrzebnych do realizacji zleconego zadania. Wartość każdej godziny programistycznej wynosi …………………………….… zł;</w:t>
      </w:r>
    </w:p>
    <w:p w14:paraId="1BF12858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zamawiania dodatkowych usług wykonania </w:t>
      </w:r>
      <w:proofErr w:type="spellStart"/>
      <w:r w:rsidRPr="00457A43">
        <w:rPr>
          <w:rFonts w:asciiTheme="minorHAnsi" w:hAnsiTheme="minorHAnsi" w:cstheme="minorHAnsi"/>
          <w:sz w:val="24"/>
          <w:szCs w:val="24"/>
        </w:rPr>
        <w:t>kontentu</w:t>
      </w:r>
      <w:proofErr w:type="spellEnd"/>
      <w:r w:rsidRPr="00457A43">
        <w:rPr>
          <w:rFonts w:asciiTheme="minorHAnsi" w:hAnsiTheme="minorHAnsi" w:cstheme="minorHAnsi"/>
          <w:sz w:val="24"/>
          <w:szCs w:val="24"/>
        </w:rPr>
        <w:t xml:space="preserve"> szkoleniowego w siedzibie Wykonawcy </w:t>
      </w:r>
      <w:bookmarkStart w:id="1" w:name="_GoBack"/>
      <w:bookmarkEnd w:id="1"/>
      <w:r w:rsidRPr="00457A43">
        <w:rPr>
          <w:rFonts w:asciiTheme="minorHAnsi" w:hAnsiTheme="minorHAnsi" w:cstheme="minorHAnsi"/>
          <w:sz w:val="24"/>
          <w:szCs w:val="24"/>
        </w:rPr>
        <w:t xml:space="preserve">rozliczanych na podstawie liczby godzin wykonania </w:t>
      </w:r>
      <w:proofErr w:type="spellStart"/>
      <w:r w:rsidRPr="00457A43">
        <w:rPr>
          <w:rFonts w:asciiTheme="minorHAnsi" w:hAnsiTheme="minorHAnsi" w:cstheme="minorHAnsi"/>
          <w:sz w:val="24"/>
          <w:szCs w:val="24"/>
        </w:rPr>
        <w:t>kontentu</w:t>
      </w:r>
      <w:proofErr w:type="spellEnd"/>
      <w:r w:rsidRPr="00457A43">
        <w:rPr>
          <w:rFonts w:asciiTheme="minorHAnsi" w:hAnsiTheme="minorHAnsi" w:cstheme="minorHAnsi"/>
          <w:sz w:val="24"/>
          <w:szCs w:val="24"/>
        </w:rPr>
        <w:t xml:space="preserve"> szkoleniowego potrzebnych do realizacji zleconego zadania. Wartość każdej godziny wykonania </w:t>
      </w:r>
      <w:proofErr w:type="spellStart"/>
      <w:r w:rsidRPr="00457A43">
        <w:rPr>
          <w:rFonts w:asciiTheme="minorHAnsi" w:hAnsiTheme="minorHAnsi" w:cstheme="minorHAnsi"/>
          <w:sz w:val="24"/>
          <w:szCs w:val="24"/>
        </w:rPr>
        <w:t>kontentu</w:t>
      </w:r>
      <w:proofErr w:type="spellEnd"/>
      <w:r w:rsidRPr="00457A43">
        <w:rPr>
          <w:rFonts w:asciiTheme="minorHAnsi" w:hAnsiTheme="minorHAnsi" w:cstheme="minorHAnsi"/>
          <w:sz w:val="24"/>
          <w:szCs w:val="24"/>
        </w:rPr>
        <w:t xml:space="preserve"> szkoleniowego wynosi …………. zł;</w:t>
      </w:r>
    </w:p>
    <w:p w14:paraId="0DA57A95" w14:textId="77777777" w:rsidR="00A52DC0" w:rsidRPr="007F74DB" w:rsidRDefault="00A52DC0" w:rsidP="00A52DC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74DB">
        <w:rPr>
          <w:rFonts w:asciiTheme="minorHAnsi" w:hAnsiTheme="minorHAnsi" w:cstheme="minorHAnsi"/>
          <w:sz w:val="24"/>
          <w:szCs w:val="24"/>
        </w:rPr>
        <w:t xml:space="preserve"> zamawiania dodatkowych usług konsultacyjnych wykonywanych w siedzibie Wykonawcy rozliczanych na podstawie liczby godzin potrzebnych do realizacji zleconego zadania. Wartość każdej godziny w siedzibie Zamawiającego wynosi ………. zł..</w:t>
      </w:r>
    </w:p>
    <w:p w14:paraId="205C6BF7" w14:textId="77777777" w:rsidR="00A52DC0" w:rsidRPr="00457A43" w:rsidRDefault="00A52DC0" w:rsidP="00A52D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Przy wykonywaniu niniejszego Wsparcia Technicznego  Wykonawca może posługiwać się osobami trzecimi w zakresie niezbędnym do prawidłowej jej realizacji, przy czym za działanie tych osób Wykonawca ponosi pełną odpowiedzialność, taką jak za własne działania lub zaniechania. </w:t>
      </w:r>
    </w:p>
    <w:p w14:paraId="14A6A14C" w14:textId="77777777" w:rsidR="00A52DC0" w:rsidRPr="00457A43" w:rsidRDefault="00A52DC0" w:rsidP="00A52D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lastRenderedPageBreak/>
        <w:t>Wykonawca, po wykonaniu prac zdefiniowanych w pkt. 5), każdorazowo będzie informował Zamawiającego o gotowości do przekazania wykonanych prac celem ich odbioru.</w:t>
      </w:r>
    </w:p>
    <w:p w14:paraId="5786ADC9" w14:textId="77777777" w:rsidR="00A52DC0" w:rsidRPr="00457A43" w:rsidRDefault="00A52DC0" w:rsidP="00A52D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Zamawiający w terminie 14 dni od zgłoszenia gotowości Wykonawcy do przekazania wykonanych prac dokona ich odbioru, co zostanie potwierdzone protokołem odbioru lub też przedstawi kompletną listę uwag do wykonanych prac.</w:t>
      </w:r>
    </w:p>
    <w:p w14:paraId="64C5D54E" w14:textId="77777777" w:rsidR="00A52DC0" w:rsidRPr="00457A43" w:rsidRDefault="00A52DC0" w:rsidP="00A52D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Po zgłoszeniu uwag do wykonanych prac, Strony ustalą termin ich uwzględnienia. Po upływie tego terminu Wykonawca ponownie zgłosi gotowość do przystąpienia do odbioru prac.</w:t>
      </w:r>
    </w:p>
    <w:p w14:paraId="1494F0A6" w14:textId="77777777" w:rsidR="00A52DC0" w:rsidRPr="00457A43" w:rsidRDefault="00A52DC0" w:rsidP="00A52D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Do utworów powstałych w związku z wykonywaniem Wsparcia Technicznego (w szczególności Oprogramowanie Aplikacyjne, dokumentacja dedykowana lub kontenty szkoleń), będą miały zastosowanie poniższe postanowienia:</w:t>
      </w:r>
    </w:p>
    <w:p w14:paraId="30E0C594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Wykonawca w ramach wynagrodzenia z tytułu wykonania przedmiotu niniejszej Umowy, zobowiązuje się przenieść na Zamawiającego autorskie prawa majątkowe do utworu, o którym mowa powyżej, na polach eksploatacji obejmujących:</w:t>
      </w:r>
    </w:p>
    <w:p w14:paraId="3A089E3A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w przypadku programu komputerowego: </w:t>
      </w:r>
    </w:p>
    <w:p w14:paraId="77AADA47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trwałe lub czasowe zwielokrotnianie programu zwielokrotnianie programu komputerowego w całości lub w części jakimikolwiek środkami i w jakiejkolwiek formie; </w:t>
      </w:r>
    </w:p>
    <w:p w14:paraId="7084D35F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tłumaczenie, przystosowywanie, zmiana układu lub jakiekolwiek inne zmiany czy modyfikacje w programie komputerowym; </w:t>
      </w:r>
    </w:p>
    <w:p w14:paraId="32ADCDD6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rozpowszechnianie, w tym użyczanie lub najem programu komputerowego lub jego kopii, z wyjątkiem użytku komercyjnego; </w:t>
      </w:r>
    </w:p>
    <w:p w14:paraId="50BE5AFD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wprowadzanie i korzystanie za pośrednictwem sieci Internet;</w:t>
      </w:r>
    </w:p>
    <w:p w14:paraId="31B58A5B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dokonywania modyfikacji oraz nowych funkcjonalności oprogramowania;</w:t>
      </w:r>
    </w:p>
    <w:p w14:paraId="1C8994DC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łączenia fragmentów oprogramowania z innymi programami komputerowymi i ich dostosowywania;</w:t>
      </w:r>
    </w:p>
    <w:p w14:paraId="6520808E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przekształcania formatu pierwotnego oprogramowania na dowolny inny format, wymagany przez Zamawiającego i dostosowania do platform sprzętowo-systemowych wybranych przez Zamawiającego;</w:t>
      </w:r>
    </w:p>
    <w:p w14:paraId="2AF0B01D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obrotu oryginałem albo egzemplarzami nośników, na których oprogramowanie utrwalono, w tym wprowadzania do obrotu, użyczenia, najmu i dzierżawy, z wyjątkiem użytku komercyjnego ;</w:t>
      </w:r>
    </w:p>
    <w:p w14:paraId="6EA10AEB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publicznego wykonania, wystawiania, wyświetlania, odtwarzania oraz nadawania i reemitowanie, a także publicznego udostępniania oprogramowania w dowolny, wybrany przez siebie sposób, w tym udostępniania w sieciach komputerowych, z wyjątkiem użytku komercyjnego;</w:t>
      </w:r>
    </w:p>
    <w:p w14:paraId="332CD707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dokonywania skrótów, cięć, montażu, tłumaczeń, korekt, przeróbek, zmian i adaptacji w tym modyfikowania całości lub części oprogramowania, wprowadzania jakichkolwiek zmian.</w:t>
      </w:r>
    </w:p>
    <w:p w14:paraId="5A41F28B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w przypadku pozostałych utworów: </w:t>
      </w:r>
    </w:p>
    <w:p w14:paraId="2F02B7E2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w zakresie utrwalania i zwielokrotniania utworu – wytwarzanie określoną techniką egzemplarzy utworu, w tym techniką drukarską, reprograficzną, zapisu magnetycznego oraz techniką cyfrową; </w:t>
      </w:r>
    </w:p>
    <w:p w14:paraId="16551679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w zakresie obrotu oryginałami albo egzemplarzami, na których utwór utrwalono – wprowadzanie do obrotu, użyczenie lub najem oryginału albo egzemplarzy; </w:t>
      </w:r>
    </w:p>
    <w:p w14:paraId="594BCA5D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lastRenderedPageBreak/>
        <w:t xml:space="preserve">w zakresie rozpowszechniania utworu w sposób inny niż określony powyżej – publicznie wykonanie, wystawienie, wyświetlenie, odtworzenie oraz nadawanie lub reemitowanie, a także publiczne udostępnianie utworu w taki sposób, aby każdy mógł mieć do niego dostęp w miejscu i czasie przez siebie wybranych; </w:t>
      </w:r>
    </w:p>
    <w:p w14:paraId="4B9F4AA5" w14:textId="77777777" w:rsidR="00A52DC0" w:rsidRPr="00457A43" w:rsidRDefault="00A52DC0" w:rsidP="00A52DC0">
      <w:pPr>
        <w:pStyle w:val="Akapitzlist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dokonywanie tłumaczeń, skrótów lub przeróbek. </w:t>
      </w:r>
    </w:p>
    <w:p w14:paraId="38FF7542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W odniesieniu do utworów będących programami komputerowymi, wykonawca przekaże Zamawiającemu kompletne kody źródłowe wraz z ich opisem i komentarzem zrozumiałym dla osoby posiadającej wiedzę z dziedziny określonego języka oprogramowania. Zamawiający zastrzega sobie prawo do żądania uzupełnienia opisów i komentarzy, gdyby te okazały się niedostatecznie zrozumiałe. </w:t>
      </w:r>
    </w:p>
    <w:p w14:paraId="3B422C3C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>Wykonawca wyraża zgodę na wprowadzanie zmian w przekazanych utworach (prawa zależne), wynikających z konieczności dokonywania w okresie późniejszym zmian, modyfikacji, ulepszeń utworu. Zamawiający ma prawo dokonywania modyfikacji kodu źródłowego oprogramowania oraz udostępniania do modyfikacji kodu źródłowego oprogramowania osobom trzecim.</w:t>
      </w:r>
    </w:p>
    <w:p w14:paraId="74A7C9AB" w14:textId="77777777" w:rsidR="00A52DC0" w:rsidRPr="00457A43" w:rsidRDefault="00A52DC0" w:rsidP="00A52DC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Wraz z przeniesieniem autorskich praw majątkowych wykonawca przenosi na Zamawiającego własność nośników, na których utwory zostały utrwalone. </w:t>
      </w:r>
    </w:p>
    <w:p w14:paraId="1675D594" w14:textId="77777777" w:rsidR="00A52DC0" w:rsidRPr="00457A43" w:rsidRDefault="00A52DC0" w:rsidP="00366BC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Wykonawca przenosi na Zamawiającego prawo do rozporządzania i korzystania z opracowań utworów, o których mowa powyżej. </w:t>
      </w:r>
    </w:p>
    <w:p w14:paraId="1FE10B79" w14:textId="74E87FA5" w:rsidR="00A52DC0" w:rsidRPr="00457A43" w:rsidRDefault="00A52DC0" w:rsidP="00366BC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7A43">
        <w:rPr>
          <w:rFonts w:asciiTheme="minorHAnsi" w:hAnsiTheme="minorHAnsi" w:cstheme="minorHAnsi"/>
          <w:sz w:val="24"/>
          <w:szCs w:val="24"/>
        </w:rPr>
        <w:t xml:space="preserve">Prawa autorskie przechodzą na Zamawiającego z dniem odbioru usług zleconych Wykonawcy. </w:t>
      </w:r>
    </w:p>
    <w:p w14:paraId="189BCAD1" w14:textId="77777777" w:rsidR="0059130D" w:rsidRPr="00457A43" w:rsidRDefault="0059130D" w:rsidP="00406EC7">
      <w:pPr>
        <w:rPr>
          <w:rFonts w:cstheme="minorHAnsi"/>
          <w:sz w:val="24"/>
          <w:szCs w:val="24"/>
        </w:rPr>
      </w:pPr>
    </w:p>
    <w:sectPr w:rsidR="0059130D" w:rsidRPr="0045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BB718" w14:textId="77777777" w:rsidR="00A52DC0" w:rsidRDefault="00A52DC0" w:rsidP="00A52DC0">
      <w:pPr>
        <w:spacing w:after="0" w:line="240" w:lineRule="auto"/>
      </w:pPr>
      <w:r>
        <w:separator/>
      </w:r>
    </w:p>
  </w:endnote>
  <w:endnote w:type="continuationSeparator" w:id="0">
    <w:p w14:paraId="6117F06C" w14:textId="77777777" w:rsidR="00A52DC0" w:rsidRDefault="00A52DC0" w:rsidP="00A5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D8D64" w14:textId="77777777" w:rsidR="00A52DC0" w:rsidRDefault="00A52DC0" w:rsidP="00A52DC0">
      <w:pPr>
        <w:spacing w:after="0" w:line="240" w:lineRule="auto"/>
      </w:pPr>
      <w:r>
        <w:separator/>
      </w:r>
    </w:p>
  </w:footnote>
  <w:footnote w:type="continuationSeparator" w:id="0">
    <w:p w14:paraId="39DE5EAB" w14:textId="77777777" w:rsidR="00A52DC0" w:rsidRDefault="00A52DC0" w:rsidP="00A52DC0">
      <w:pPr>
        <w:spacing w:after="0" w:line="240" w:lineRule="auto"/>
      </w:pPr>
      <w:r>
        <w:continuationSeparator/>
      </w:r>
    </w:p>
  </w:footnote>
  <w:footnote w:id="1">
    <w:p w14:paraId="1781EAB0" w14:textId="77777777" w:rsidR="00A52DC0" w:rsidRDefault="00A52DC0" w:rsidP="00A52DC0">
      <w:pPr>
        <w:pStyle w:val="Tekstprzypisudolnego"/>
        <w:rPr>
          <w:rFonts w:asciiTheme="minorHAnsi" w:hAnsiTheme="minorHAnsi" w:cstheme="minorBidi"/>
          <w:lang w:eastAsia="en-US"/>
        </w:rPr>
      </w:pPr>
      <w:r>
        <w:rPr>
          <w:rStyle w:val="Odwoanieprzypisudolnego"/>
        </w:rPr>
        <w:footnoteRef/>
      </w:r>
      <w:r>
        <w:t xml:space="preserve"> Zgodnie z ofertą Wykonawcy (nie mniej niż: czas reakcji – 1 godzina, czas obejścia – 6 godzin, czas naprawy – 12)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9641B0"/>
    <w:lvl w:ilvl="0">
      <w:numFmt w:val="decimal"/>
      <w:lvlText w:val="*"/>
      <w:lvlJc w:val="left"/>
    </w:lvl>
  </w:abstractNum>
  <w:abstractNum w:abstractNumId="1" w15:restartNumberingAfterBreak="0">
    <w:nsid w:val="32C561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03"/>
    <w:rsid w:val="000E1DDA"/>
    <w:rsid w:val="001318DB"/>
    <w:rsid w:val="001736EA"/>
    <w:rsid w:val="002903C4"/>
    <w:rsid w:val="002B38E1"/>
    <w:rsid w:val="00406EC7"/>
    <w:rsid w:val="00457A43"/>
    <w:rsid w:val="00565640"/>
    <w:rsid w:val="0059130D"/>
    <w:rsid w:val="00716B97"/>
    <w:rsid w:val="007F74DB"/>
    <w:rsid w:val="00865942"/>
    <w:rsid w:val="009632AF"/>
    <w:rsid w:val="00A52DC0"/>
    <w:rsid w:val="00A67C02"/>
    <w:rsid w:val="00AD45B2"/>
    <w:rsid w:val="00C01203"/>
    <w:rsid w:val="00D413F2"/>
    <w:rsid w:val="00D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7E994"/>
  <w15:chartTrackingRefBased/>
  <w15:docId w15:val="{DAB92587-2BC1-4ADE-8A98-B374C114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D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ind w:left="178"/>
      <w:jc w:val="right"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178"/>
      <w:outlineLvl w:val="1"/>
    </w:pPr>
    <w:rPr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gorytm">
    <w:name w:val="Algorytm"/>
    <w:basedOn w:val="Normalny"/>
    <w:pPr>
      <w:spacing w:before="120"/>
    </w:pPr>
    <w:rPr>
      <w:rFonts w:ascii="Arial Narrow" w:hAnsi="Arial Narrow" w:cs="Arial"/>
      <w:szCs w:val="20"/>
    </w:rPr>
  </w:style>
  <w:style w:type="table" w:styleId="Tabela-Siatka">
    <w:name w:val="Table Grid"/>
    <w:basedOn w:val="Standardowy"/>
    <w:rsid w:val="00D41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semiHidden/>
    <w:locked/>
    <w:rsid w:val="00A52DC0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semiHidden/>
    <w:unhideWhenUsed/>
    <w:qFormat/>
    <w:rsid w:val="00A52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A52DC0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lp1 Znak"/>
    <w:link w:val="Akapitzlist"/>
    <w:uiPriority w:val="34"/>
    <w:locked/>
    <w:rsid w:val="00A52DC0"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lp1,CW_Lista,List Paragraph,Numerowanie,L1"/>
    <w:basedOn w:val="Normalny"/>
    <w:link w:val="AkapitzlistZnak"/>
    <w:uiPriority w:val="34"/>
    <w:qFormat/>
    <w:rsid w:val="00A52DC0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basedOn w:val="Domylnaczcionkaakapitu"/>
    <w:uiPriority w:val="99"/>
    <w:semiHidden/>
    <w:unhideWhenUsed/>
    <w:rsid w:val="00A52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922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&lt;DATA_WYDRUKU &gt;</dc:title>
  <dc:subject/>
  <dc:creator>Starowicz Piotr</dc:creator>
  <cp:keywords/>
  <dc:description/>
  <cp:lastModifiedBy>Starowicz Piotr</cp:lastModifiedBy>
  <cp:revision>4</cp:revision>
  <dcterms:created xsi:type="dcterms:W3CDTF">2023-04-14T10:47:00Z</dcterms:created>
  <dcterms:modified xsi:type="dcterms:W3CDTF">2023-04-18T12:29:00Z</dcterms:modified>
</cp:coreProperties>
</file>