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320DCF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:rsidR="006E7D7E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92-521 Łódź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:rsidR="006E7D7E" w:rsidRPr="00320DCF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20DCF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:rsidR="006E7D7E" w:rsidRPr="00320DCF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:rsidR="006E7D7E" w:rsidRPr="00320DCF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2062F">
        <w:rPr>
          <w:rFonts w:ascii="Times New Roman" w:eastAsia="Century Gothic" w:hAnsi="Times New Roman" w:cs="Times New Roman"/>
          <w:sz w:val="24"/>
          <w:szCs w:val="24"/>
        </w:rPr>
        <w:t>,,</w:t>
      </w:r>
      <w:r w:rsidR="00B32B95">
        <w:rPr>
          <w:rFonts w:ascii="Times New Roman" w:eastAsia="Century Gothic" w:hAnsi="Times New Roman" w:cs="Times New Roman"/>
          <w:b/>
          <w:sz w:val="24"/>
          <w:szCs w:val="24"/>
        </w:rPr>
        <w:t xml:space="preserve">Dostawa </w:t>
      </w:r>
      <w:r w:rsidR="007D4DE0" w:rsidRPr="00F2062F">
        <w:rPr>
          <w:rFonts w:ascii="Times New Roman" w:eastAsia="Century Gothic" w:hAnsi="Times New Roman" w:cs="Times New Roman"/>
          <w:b/>
          <w:sz w:val="24"/>
          <w:szCs w:val="24"/>
        </w:rPr>
        <w:t>samoc</w:t>
      </w:r>
      <w:r w:rsidR="005B07FD">
        <w:rPr>
          <w:rFonts w:ascii="Times New Roman" w:eastAsia="Century Gothic" w:hAnsi="Times New Roman" w:cs="Times New Roman"/>
          <w:b/>
          <w:sz w:val="24"/>
          <w:szCs w:val="24"/>
        </w:rPr>
        <w:t>hodów sp</w:t>
      </w:r>
      <w:r w:rsidR="00B32B95">
        <w:rPr>
          <w:rFonts w:ascii="Times New Roman" w:eastAsia="Century Gothic" w:hAnsi="Times New Roman" w:cs="Times New Roman"/>
          <w:b/>
          <w:sz w:val="24"/>
          <w:szCs w:val="24"/>
        </w:rPr>
        <w:t>ecjalnych’’, sprawa nr WL.2370.5</w:t>
      </w:r>
      <w:r w:rsidR="00320DCF" w:rsidRPr="00F2062F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F2062F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 których mowa w:</w:t>
      </w:r>
    </w:p>
    <w:p w:rsidR="006E7D7E" w:rsidRPr="00F2062F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:rsidR="006E7D7E" w:rsidRPr="00F2062F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6E7D7E" w:rsidRPr="00F2062F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:rsidR="006E7D7E" w:rsidRPr="00F2062F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0" w:name="_GoBack"/>
      <w:bookmarkEnd w:id="0"/>
    </w:p>
    <w:p w:rsidR="006E7D7E" w:rsidRPr="00F2062F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F2062F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F2062F">
        <w:rPr>
          <w:rFonts w:ascii="Times New Roman" w:eastAsia="Century Gothic" w:hAnsi="Times New Roman" w:cs="Times New Roman"/>
          <w:sz w:val="24"/>
          <w:szCs w:val="24"/>
        </w:rPr>
        <w:t>podatkach i opłatach lokalnych (Dz.U. z 2019 r. poz. 1170)</w:t>
      </w:r>
    </w:p>
    <w:p w:rsidR="006E7D7E" w:rsidRPr="00F2062F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6E7D7E" w:rsidRPr="00F2062F" w:rsidRDefault="000976B3" w:rsidP="000976B3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:rsidR="006E7D7E" w:rsidRPr="00F2062F" w:rsidRDefault="006E7D7E" w:rsidP="006E7D7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D7E" w:rsidRPr="00F2062F" w:rsidRDefault="006E7D7E" w:rsidP="006E7D7E">
      <w:pPr>
        <w:spacing w:line="25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76B3" w:rsidRPr="00F2062F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F2062F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:rsidR="00AE2477" w:rsidRPr="00F2062F" w:rsidRDefault="00AE2477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:rsidR="006E7D7E" w:rsidRPr="008A4585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2062F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sectPr w:rsidR="006E7D7E" w:rsidRPr="008A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43F5"/>
    <w:rsid w:val="000976B3"/>
    <w:rsid w:val="00101A0C"/>
    <w:rsid w:val="00155438"/>
    <w:rsid w:val="00320DCF"/>
    <w:rsid w:val="0032707E"/>
    <w:rsid w:val="00380C84"/>
    <w:rsid w:val="004E2BE3"/>
    <w:rsid w:val="0051222A"/>
    <w:rsid w:val="005B07FD"/>
    <w:rsid w:val="00635E56"/>
    <w:rsid w:val="006E24F1"/>
    <w:rsid w:val="006E7D7E"/>
    <w:rsid w:val="007436F9"/>
    <w:rsid w:val="00781CE6"/>
    <w:rsid w:val="007D4DE0"/>
    <w:rsid w:val="00867B89"/>
    <w:rsid w:val="00886390"/>
    <w:rsid w:val="008A4585"/>
    <w:rsid w:val="00AE2477"/>
    <w:rsid w:val="00B32B95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24</cp:revision>
  <dcterms:created xsi:type="dcterms:W3CDTF">2021-04-06T11:29:00Z</dcterms:created>
  <dcterms:modified xsi:type="dcterms:W3CDTF">2022-03-18T08:33:00Z</dcterms:modified>
</cp:coreProperties>
</file>