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83038F">
        <w:rPr>
          <w:rFonts w:asciiTheme="minorHAnsi" w:hAnsiTheme="minorHAnsi"/>
          <w:b/>
          <w:i/>
          <w:sz w:val="24"/>
          <w:szCs w:val="24"/>
        </w:rPr>
        <w:t>UDANE WAKACJE, TO BEZPIECZNE WAKACJE!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>czestnika konkursu lub jego przedstawiciela ustawowego są równoznaczne 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80" w:rsidRDefault="00510380">
      <w:r>
        <w:separator/>
      </w:r>
    </w:p>
  </w:endnote>
  <w:endnote w:type="continuationSeparator" w:id="0">
    <w:p w:rsidR="00510380" w:rsidRDefault="0051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80" w:rsidRDefault="00510380">
      <w:r>
        <w:separator/>
      </w:r>
    </w:p>
  </w:footnote>
  <w:footnote w:type="continuationSeparator" w:id="0">
    <w:p w:rsidR="00510380" w:rsidRDefault="0051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4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7E32"/>
    <w:rsid w:val="00335F22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3A6-9863-4F08-9833-B6EC1274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19</cp:revision>
  <cp:lastPrinted>2022-01-12T06:52:00Z</cp:lastPrinted>
  <dcterms:created xsi:type="dcterms:W3CDTF">2019-01-23T11:32:00Z</dcterms:created>
  <dcterms:modified xsi:type="dcterms:W3CDTF">2022-06-17T10:24:00Z</dcterms:modified>
</cp:coreProperties>
</file>