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219C3" w14:textId="12B182B0" w:rsidR="00E73FD2" w:rsidRPr="001F611D" w:rsidRDefault="00F3326D" w:rsidP="003E7AD6">
      <w:pPr>
        <w:jc w:val="center"/>
        <w:rPr>
          <w:rFonts w:cstheme="minorHAnsi"/>
          <w:b/>
        </w:rPr>
      </w:pPr>
      <w:r>
        <w:rPr>
          <w:rFonts w:cstheme="minorHAnsi"/>
          <w:b/>
        </w:rPr>
        <w:t>ZESTAWIENIE</w:t>
      </w:r>
      <w:r w:rsidR="003E7AD6">
        <w:rPr>
          <w:rFonts w:cstheme="minorHAnsi"/>
          <w:b/>
        </w:rPr>
        <w:t xml:space="preserve"> UWAG </w:t>
      </w:r>
      <w:r>
        <w:rPr>
          <w:rFonts w:cstheme="minorHAnsi"/>
          <w:b/>
        </w:rPr>
        <w:t xml:space="preserve">I PROPOZYCJI </w:t>
      </w:r>
      <w:r w:rsidR="003E7AD6">
        <w:rPr>
          <w:rFonts w:cstheme="minorHAnsi"/>
          <w:b/>
        </w:rPr>
        <w:t xml:space="preserve">ZGŁOSZONYCH </w:t>
      </w:r>
      <w:r>
        <w:rPr>
          <w:rFonts w:cstheme="minorHAnsi"/>
          <w:b/>
        </w:rPr>
        <w:t xml:space="preserve">W RAMACH OPINIOWANIA </w:t>
      </w:r>
      <w:r w:rsidR="003E7AD6">
        <w:rPr>
          <w:rFonts w:cstheme="minorHAnsi"/>
          <w:b/>
        </w:rPr>
        <w:t>DO PROJEKTU ROZPORZĄDZENIA</w:t>
      </w:r>
      <w:r w:rsidR="003E7AD6" w:rsidRPr="001F611D">
        <w:rPr>
          <w:rFonts w:cstheme="minorHAnsi"/>
          <w:b/>
        </w:rPr>
        <w:t xml:space="preserve"> MINISTRA CYFRYZACJI ZMIENIAJĄCE</w:t>
      </w:r>
      <w:r w:rsidR="003E7AD6">
        <w:rPr>
          <w:rFonts w:cstheme="minorHAnsi"/>
          <w:b/>
        </w:rPr>
        <w:t>GO</w:t>
      </w:r>
      <w:r w:rsidR="003E7AD6" w:rsidRPr="001F611D">
        <w:rPr>
          <w:rFonts w:cstheme="minorHAnsi"/>
          <w:b/>
        </w:rPr>
        <w:t xml:space="preserve"> ROZPORZĄDZENIE SPRAWIE URZĄDZEŃ RADIOWYCH NADAWCZYCH LUB NADAWCZO-ODBIORCZYCH, KTÓRE MOGĄ BYĆ UŻYWANE BEZ POZWOLENIA RADIOWEGO</w:t>
      </w:r>
      <w:r w:rsidR="005F659E">
        <w:rPr>
          <w:rFonts w:cstheme="minorHAnsi"/>
          <w:b/>
        </w:rPr>
        <w:t xml:space="preserve"> [WPL MC </w:t>
      </w:r>
      <w:r>
        <w:rPr>
          <w:rFonts w:cstheme="minorHAnsi"/>
          <w:b/>
        </w:rPr>
        <w:t xml:space="preserve">poz. </w:t>
      </w:r>
      <w:r w:rsidR="005F659E">
        <w:rPr>
          <w:rFonts w:cstheme="minorHAnsi"/>
          <w:b/>
        </w:rPr>
        <w:t>198]</w:t>
      </w:r>
      <w:r w:rsidR="00AE3142">
        <w:rPr>
          <w:rFonts w:cstheme="minorHAnsi"/>
          <w:b/>
        </w:rPr>
        <w:t>, KTÓRE NIE ZOSTAŁY UWZGL</w:t>
      </w:r>
      <w:r w:rsidR="0060027C">
        <w:rPr>
          <w:rFonts w:cstheme="minorHAnsi"/>
          <w:b/>
        </w:rPr>
        <w:t>Ę</w:t>
      </w:r>
      <w:r w:rsidR="00AE3142">
        <w:rPr>
          <w:rFonts w:cstheme="minorHAnsi"/>
          <w:b/>
        </w:rPr>
        <w:t>DNIONE</w:t>
      </w:r>
    </w:p>
    <w:p w14:paraId="7EB318EA" w14:textId="77777777" w:rsidR="002B7BB0" w:rsidRPr="001F611D" w:rsidRDefault="002B7BB0">
      <w:pPr>
        <w:rPr>
          <w:rFonts w:cstheme="minorHAnsi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843"/>
        <w:gridCol w:w="7629"/>
        <w:gridCol w:w="2259"/>
      </w:tblGrid>
      <w:tr w:rsidR="00ED6917" w:rsidRPr="001F611D" w14:paraId="309E412E" w14:textId="77777777" w:rsidTr="00536599">
        <w:tc>
          <w:tcPr>
            <w:tcW w:w="562" w:type="dxa"/>
            <w:vAlign w:val="center"/>
          </w:tcPr>
          <w:p w14:paraId="37CFC95C" w14:textId="77777777" w:rsidR="002B7BB0" w:rsidRPr="001F611D" w:rsidRDefault="002B7BB0" w:rsidP="005B508C">
            <w:pPr>
              <w:jc w:val="center"/>
              <w:rPr>
                <w:rFonts w:cstheme="minorHAnsi"/>
                <w:b/>
              </w:rPr>
            </w:pPr>
            <w:r w:rsidRPr="001F611D">
              <w:rPr>
                <w:rFonts w:cstheme="minorHAnsi"/>
                <w:b/>
              </w:rPr>
              <w:t>Lp.</w:t>
            </w:r>
          </w:p>
        </w:tc>
        <w:tc>
          <w:tcPr>
            <w:tcW w:w="1701" w:type="dxa"/>
            <w:vAlign w:val="center"/>
          </w:tcPr>
          <w:p w14:paraId="396CAE1B" w14:textId="77777777" w:rsidR="002B7BB0" w:rsidRPr="001F611D" w:rsidRDefault="002B7BB0" w:rsidP="005B508C">
            <w:pPr>
              <w:jc w:val="center"/>
              <w:rPr>
                <w:rFonts w:cstheme="minorHAnsi"/>
                <w:b/>
              </w:rPr>
            </w:pPr>
            <w:r w:rsidRPr="001F611D">
              <w:rPr>
                <w:rFonts w:cstheme="minorHAnsi"/>
                <w:b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196019ED" w14:textId="77777777" w:rsidR="002B7BB0" w:rsidRPr="001F611D" w:rsidRDefault="002B7BB0" w:rsidP="005B508C">
            <w:pPr>
              <w:jc w:val="center"/>
              <w:rPr>
                <w:rFonts w:cstheme="minorHAnsi"/>
                <w:b/>
              </w:rPr>
            </w:pPr>
            <w:r w:rsidRPr="001F611D">
              <w:rPr>
                <w:rFonts w:cstheme="minorHAnsi"/>
                <w:b/>
              </w:rPr>
              <w:t>Jednostka redakcyjna, do której wnoszone są uwagi</w:t>
            </w:r>
          </w:p>
        </w:tc>
        <w:tc>
          <w:tcPr>
            <w:tcW w:w="7629" w:type="dxa"/>
            <w:vAlign w:val="center"/>
          </w:tcPr>
          <w:p w14:paraId="16CF63F4" w14:textId="77777777" w:rsidR="002B7BB0" w:rsidRPr="001F611D" w:rsidRDefault="002B7BB0" w:rsidP="005B508C">
            <w:pPr>
              <w:jc w:val="center"/>
              <w:rPr>
                <w:rFonts w:cstheme="minorHAnsi"/>
                <w:b/>
              </w:rPr>
            </w:pPr>
            <w:r w:rsidRPr="001F611D">
              <w:rPr>
                <w:rFonts w:cstheme="minorHAnsi"/>
                <w:b/>
              </w:rPr>
              <w:t>Treść uwagi</w:t>
            </w:r>
          </w:p>
        </w:tc>
        <w:tc>
          <w:tcPr>
            <w:tcW w:w="2259" w:type="dxa"/>
            <w:vAlign w:val="center"/>
          </w:tcPr>
          <w:p w14:paraId="2D3A4CBA" w14:textId="4E68B3FF" w:rsidR="002B7BB0" w:rsidRPr="001F611D" w:rsidRDefault="007C1E38" w:rsidP="00642DE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Stanowisko </w:t>
            </w:r>
            <w:r w:rsidR="00642DEA">
              <w:rPr>
                <w:rFonts w:cstheme="minorHAnsi"/>
                <w:b/>
              </w:rPr>
              <w:t>Projektodawcy</w:t>
            </w:r>
          </w:p>
        </w:tc>
      </w:tr>
      <w:tr w:rsidR="00ED6917" w:rsidRPr="006D7BC5" w14:paraId="6C672C72" w14:textId="77777777" w:rsidTr="00536599">
        <w:tc>
          <w:tcPr>
            <w:tcW w:w="562" w:type="dxa"/>
            <w:vAlign w:val="center"/>
          </w:tcPr>
          <w:p w14:paraId="6D2877B2" w14:textId="48687C3C" w:rsidR="00044FF7" w:rsidRPr="00150788" w:rsidRDefault="0099749F" w:rsidP="00642DE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CB36DB" w:rsidRPr="00150788">
              <w:rPr>
                <w:rFonts w:cstheme="minorHAnsi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4484CB65" w14:textId="77777777" w:rsidR="00044FF7" w:rsidRPr="00150788" w:rsidRDefault="005B508C" w:rsidP="00642DEA">
            <w:pPr>
              <w:jc w:val="center"/>
              <w:rPr>
                <w:rFonts w:cstheme="minorHAnsi"/>
                <w:b/>
              </w:rPr>
            </w:pPr>
            <w:r w:rsidRPr="00150788">
              <w:rPr>
                <w:rFonts w:cstheme="minorHAnsi"/>
                <w:b/>
              </w:rPr>
              <w:t>Polski Komitet Normalizacyjny</w:t>
            </w:r>
          </w:p>
        </w:tc>
        <w:tc>
          <w:tcPr>
            <w:tcW w:w="1843" w:type="dxa"/>
            <w:vAlign w:val="center"/>
          </w:tcPr>
          <w:p w14:paraId="357BB28A" w14:textId="77777777" w:rsidR="00044FF7" w:rsidRPr="00150788" w:rsidRDefault="00044FF7" w:rsidP="00642DEA">
            <w:pPr>
              <w:jc w:val="center"/>
              <w:rPr>
                <w:rFonts w:cstheme="minorHAnsi"/>
                <w:b/>
              </w:rPr>
            </w:pPr>
            <w:r w:rsidRPr="00150788">
              <w:rPr>
                <w:rFonts w:cstheme="minorHAnsi"/>
                <w:b/>
              </w:rPr>
              <w:t>Par. 1 pkt 1 lit b</w:t>
            </w:r>
          </w:p>
        </w:tc>
        <w:tc>
          <w:tcPr>
            <w:tcW w:w="7629" w:type="dxa"/>
          </w:tcPr>
          <w:p w14:paraId="657D3198" w14:textId="1FEA87D9" w:rsidR="00044FF7" w:rsidRPr="001F611D" w:rsidRDefault="00044FF7" w:rsidP="00044FF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611D">
              <w:rPr>
                <w:rFonts w:asciiTheme="minorHAnsi" w:hAnsiTheme="minorHAnsi" w:cstheme="minorHAnsi"/>
                <w:sz w:val="22"/>
                <w:szCs w:val="22"/>
              </w:rPr>
              <w:t>Jest FES stała ziemska stacja – powinn</w:t>
            </w:r>
            <w:r w:rsidR="00051778">
              <w:rPr>
                <w:rFonts w:asciiTheme="minorHAnsi" w:hAnsiTheme="minorHAnsi" w:cstheme="minorHAnsi"/>
                <w:sz w:val="22"/>
                <w:szCs w:val="22"/>
              </w:rPr>
              <w:t>o być FES stała stacja naziemna.</w:t>
            </w:r>
          </w:p>
        </w:tc>
        <w:tc>
          <w:tcPr>
            <w:tcW w:w="2259" w:type="dxa"/>
          </w:tcPr>
          <w:p w14:paraId="4F390ED3" w14:textId="77777777" w:rsidR="00342C8A" w:rsidRPr="0098618A" w:rsidRDefault="00044FF7" w:rsidP="00044FF7">
            <w:pPr>
              <w:rPr>
                <w:rFonts w:cstheme="minorHAnsi"/>
                <w:b/>
              </w:rPr>
            </w:pPr>
            <w:r w:rsidRPr="0098618A">
              <w:rPr>
                <w:rFonts w:cstheme="minorHAnsi"/>
                <w:b/>
              </w:rPr>
              <w:t xml:space="preserve">Uwaga </w:t>
            </w:r>
            <w:r w:rsidR="006D7BC5" w:rsidRPr="0098618A">
              <w:rPr>
                <w:rFonts w:cstheme="minorHAnsi"/>
                <w:b/>
              </w:rPr>
              <w:t>nie</w:t>
            </w:r>
            <w:r w:rsidRPr="0098618A">
              <w:rPr>
                <w:rFonts w:cstheme="minorHAnsi"/>
                <w:b/>
              </w:rPr>
              <w:t>uwzględniona</w:t>
            </w:r>
            <w:r w:rsidR="006D7BC5" w:rsidRPr="0098618A">
              <w:rPr>
                <w:rFonts w:cstheme="minorHAnsi"/>
                <w:b/>
              </w:rPr>
              <w:t>.</w:t>
            </w:r>
            <w:r w:rsidR="00AB4367" w:rsidRPr="0098618A">
              <w:rPr>
                <w:rFonts w:cstheme="minorHAnsi"/>
                <w:b/>
              </w:rPr>
              <w:t xml:space="preserve"> </w:t>
            </w:r>
          </w:p>
          <w:p w14:paraId="7542B391" w14:textId="77777777" w:rsidR="00342C8A" w:rsidRDefault="00342C8A" w:rsidP="00044FF7">
            <w:pPr>
              <w:rPr>
                <w:rFonts w:cstheme="minorHAnsi"/>
              </w:rPr>
            </w:pPr>
          </w:p>
          <w:p w14:paraId="0EE48FC7" w14:textId="1A2819CD" w:rsidR="00044FF7" w:rsidRDefault="00AB4367" w:rsidP="00044FF7">
            <w:pPr>
              <w:rPr>
                <w:rFonts w:cstheme="minorHAnsi"/>
              </w:rPr>
            </w:pPr>
            <w:r>
              <w:rPr>
                <w:rFonts w:cstheme="minorHAnsi"/>
              </w:rPr>
              <w:t>Nomenklatura radiokomunikacyjna jest inna.</w:t>
            </w:r>
          </w:p>
          <w:p w14:paraId="3DEEEB17" w14:textId="721302D0" w:rsidR="00342C8A" w:rsidRDefault="0098618A" w:rsidP="00044FF7">
            <w:pPr>
              <w:rPr>
                <w:rFonts w:cstheme="minorHAnsi"/>
              </w:rPr>
            </w:pPr>
            <w:r>
              <w:rPr>
                <w:rFonts w:cstheme="minorHAnsi"/>
              </w:rPr>
              <w:t>FES (</w:t>
            </w:r>
            <w:proofErr w:type="spellStart"/>
            <w:r w:rsidRPr="00187ABB">
              <w:rPr>
                <w:rFonts w:cstheme="minorHAnsi"/>
                <w:i/>
              </w:rPr>
              <w:t>Fixed</w:t>
            </w:r>
            <w:proofErr w:type="spellEnd"/>
            <w:r w:rsidRPr="00187ABB">
              <w:rPr>
                <w:rFonts w:cstheme="minorHAnsi"/>
                <w:i/>
              </w:rPr>
              <w:t xml:space="preserve"> Earth Station</w:t>
            </w:r>
            <w:r>
              <w:rPr>
                <w:rFonts w:cstheme="minorHAnsi"/>
              </w:rPr>
              <w:t>) oznacza stację</w:t>
            </w:r>
            <w:r w:rsidR="006D7BC5" w:rsidRPr="0004442D">
              <w:rPr>
                <w:rFonts w:cstheme="minorHAnsi"/>
              </w:rPr>
              <w:t xml:space="preserve"> </w:t>
            </w:r>
            <w:r>
              <w:rPr>
                <w:rFonts w:cstheme="minorHAnsi"/>
                <w:b/>
              </w:rPr>
              <w:t>ziemską</w:t>
            </w:r>
            <w:r w:rsidR="006D7BC5" w:rsidRPr="0004442D">
              <w:rPr>
                <w:rFonts w:cstheme="minorHAnsi"/>
              </w:rPr>
              <w:t xml:space="preserve"> (</w:t>
            </w:r>
            <w:r w:rsidR="006D7BC5" w:rsidRPr="00187ABB">
              <w:rPr>
                <w:rFonts w:cstheme="minorHAnsi"/>
                <w:i/>
              </w:rPr>
              <w:t>Earth</w:t>
            </w:r>
            <w:r w:rsidR="006D7BC5" w:rsidRPr="0004442D">
              <w:rPr>
                <w:rFonts w:cstheme="minorHAnsi"/>
              </w:rPr>
              <w:t>)</w:t>
            </w:r>
            <w:r w:rsidR="00342C8A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a nie naziemną</w:t>
            </w:r>
            <w:r w:rsidR="006D7BC5" w:rsidRPr="0004442D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zwaną</w:t>
            </w:r>
            <w:r w:rsidR="00276043" w:rsidRPr="00276043">
              <w:rPr>
                <w:rFonts w:cstheme="minorHAnsi"/>
                <w:i/>
              </w:rPr>
              <w:t xml:space="preserve"> </w:t>
            </w:r>
            <w:proofErr w:type="spellStart"/>
            <w:r w:rsidR="006D7BC5" w:rsidRPr="0004442D">
              <w:rPr>
                <w:rFonts w:cstheme="minorHAnsi"/>
                <w:i/>
              </w:rPr>
              <w:t>terrestrial</w:t>
            </w:r>
            <w:proofErr w:type="spellEnd"/>
            <w:r w:rsidR="006D7BC5" w:rsidRPr="0004442D">
              <w:rPr>
                <w:rFonts w:cstheme="minorHAnsi"/>
              </w:rPr>
              <w:t xml:space="preserve"> </w:t>
            </w:r>
            <w:r w:rsidR="00C063FA" w:rsidRPr="0004442D">
              <w:rPr>
                <w:rFonts w:cstheme="minorHAnsi"/>
              </w:rPr>
              <w:t xml:space="preserve">lub </w:t>
            </w:r>
            <w:r w:rsidR="006D7BC5" w:rsidRPr="0004442D">
              <w:rPr>
                <w:rFonts w:cstheme="minorHAnsi"/>
              </w:rPr>
              <w:t xml:space="preserve">czasem </w:t>
            </w:r>
            <w:proofErr w:type="spellStart"/>
            <w:r w:rsidR="006D7BC5" w:rsidRPr="0004442D">
              <w:rPr>
                <w:rFonts w:cstheme="minorHAnsi"/>
                <w:i/>
              </w:rPr>
              <w:t>ground</w:t>
            </w:r>
            <w:proofErr w:type="spellEnd"/>
            <w:r w:rsidR="006D7BC5" w:rsidRPr="0004442D">
              <w:rPr>
                <w:rFonts w:cstheme="minorHAnsi"/>
                <w:i/>
              </w:rPr>
              <w:t xml:space="preserve"> </w:t>
            </w:r>
            <w:proofErr w:type="spellStart"/>
            <w:r w:rsidR="006D7BC5" w:rsidRPr="0004442D">
              <w:rPr>
                <w:rFonts w:cstheme="minorHAnsi"/>
                <w:i/>
              </w:rPr>
              <w:t>station</w:t>
            </w:r>
            <w:proofErr w:type="spellEnd"/>
            <w:r w:rsidR="006D7BC5" w:rsidRPr="0004442D">
              <w:rPr>
                <w:rFonts w:cstheme="minorHAnsi"/>
              </w:rPr>
              <w:t xml:space="preserve">). </w:t>
            </w:r>
          </w:p>
          <w:p w14:paraId="716C8CEC" w14:textId="14ED4EF8" w:rsidR="006D7BC5" w:rsidRPr="0004442D" w:rsidRDefault="006D7BC5" w:rsidP="0098618A">
            <w:pPr>
              <w:rPr>
                <w:rFonts w:cstheme="minorHAnsi"/>
              </w:rPr>
            </w:pPr>
            <w:r w:rsidRPr="0004442D">
              <w:rPr>
                <w:rFonts w:cstheme="minorHAnsi"/>
              </w:rPr>
              <w:t>Nazewnictwo takie obowiązuje od dawna i było ostatecznie p</w:t>
            </w:r>
            <w:r>
              <w:rPr>
                <w:rFonts w:cstheme="minorHAnsi"/>
              </w:rPr>
              <w:t>rzy</w:t>
            </w:r>
            <w:r w:rsidRPr="0004442D">
              <w:rPr>
                <w:rFonts w:cstheme="minorHAnsi"/>
              </w:rPr>
              <w:t>jęte p</w:t>
            </w:r>
            <w:r>
              <w:rPr>
                <w:rFonts w:cstheme="minorHAnsi"/>
              </w:rPr>
              <w:t xml:space="preserve">odczas dyskusji nad tłumaczeniem Regulaminu Radiokomunikacyjnego </w:t>
            </w:r>
            <w:r w:rsidR="0098618A">
              <w:rPr>
                <w:rFonts w:cstheme="minorHAnsi"/>
              </w:rPr>
              <w:t>po 2015 roku, w którym</w:t>
            </w:r>
            <w:r w:rsidR="00ED6917">
              <w:rPr>
                <w:rFonts w:cstheme="minorHAnsi"/>
              </w:rPr>
              <w:t xml:space="preserve"> obowiązuje nazwa „</w:t>
            </w:r>
            <w:r w:rsidR="00ED6917" w:rsidRPr="0004442D">
              <w:rPr>
                <w:rFonts w:cstheme="minorHAnsi"/>
                <w:i/>
              </w:rPr>
              <w:t>ziemska stacja</w:t>
            </w:r>
            <w:r w:rsidR="00ED6917">
              <w:rPr>
                <w:rFonts w:cstheme="minorHAnsi"/>
              </w:rPr>
              <w:t>”.</w:t>
            </w:r>
            <w:r>
              <w:rPr>
                <w:rFonts w:cstheme="minorHAnsi"/>
              </w:rPr>
              <w:t xml:space="preserve"> Nie istnieje </w:t>
            </w:r>
            <w:r w:rsidR="00ED6917">
              <w:rPr>
                <w:rFonts w:cstheme="minorHAnsi"/>
              </w:rPr>
              <w:lastRenderedPageBreak/>
              <w:t>natomiast stacja</w:t>
            </w:r>
            <w:r>
              <w:rPr>
                <w:rFonts w:cstheme="minorHAnsi"/>
              </w:rPr>
              <w:t xml:space="preserve"> „</w:t>
            </w:r>
            <w:r w:rsidRPr="0004442D">
              <w:rPr>
                <w:rFonts w:cstheme="minorHAnsi"/>
                <w:i/>
              </w:rPr>
              <w:t>on Earth</w:t>
            </w:r>
            <w:r>
              <w:rPr>
                <w:rFonts w:cstheme="minorHAnsi"/>
              </w:rPr>
              <w:t>”</w:t>
            </w:r>
            <w:r w:rsidR="00AB4367">
              <w:rPr>
                <w:rFonts w:cstheme="minorHAnsi"/>
              </w:rPr>
              <w:t xml:space="preserve"> w sensie </w:t>
            </w:r>
            <w:r w:rsidR="00E161B5">
              <w:rPr>
                <w:rFonts w:cstheme="minorHAnsi"/>
              </w:rPr>
              <w:t>„</w:t>
            </w:r>
            <w:r w:rsidR="00AB4367">
              <w:rPr>
                <w:rFonts w:cstheme="minorHAnsi"/>
              </w:rPr>
              <w:t>naziemna</w:t>
            </w:r>
            <w:r w:rsidR="00E161B5">
              <w:rPr>
                <w:rFonts w:cstheme="minorHAnsi"/>
              </w:rPr>
              <w:t>”</w:t>
            </w:r>
            <w:r>
              <w:rPr>
                <w:rFonts w:cstheme="minorHAnsi"/>
              </w:rPr>
              <w:t>.</w:t>
            </w:r>
          </w:p>
        </w:tc>
      </w:tr>
      <w:tr w:rsidR="00ED6917" w:rsidRPr="001F611D" w14:paraId="3F1AAF28" w14:textId="77777777" w:rsidTr="00536599">
        <w:tc>
          <w:tcPr>
            <w:tcW w:w="562" w:type="dxa"/>
            <w:vAlign w:val="center"/>
          </w:tcPr>
          <w:p w14:paraId="4D211536" w14:textId="348A93BF" w:rsidR="00044FF7" w:rsidRPr="00150788" w:rsidRDefault="0099749F" w:rsidP="00642DE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2</w:t>
            </w:r>
            <w:r w:rsidR="00CB36DB" w:rsidRPr="00150788">
              <w:rPr>
                <w:rFonts w:cstheme="minorHAnsi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0937A5F1" w14:textId="77777777" w:rsidR="00044FF7" w:rsidRPr="00150788" w:rsidRDefault="001430C7" w:rsidP="00642DEA">
            <w:pPr>
              <w:jc w:val="center"/>
              <w:rPr>
                <w:rFonts w:cstheme="minorHAnsi"/>
                <w:b/>
              </w:rPr>
            </w:pPr>
            <w:r w:rsidRPr="00150788">
              <w:rPr>
                <w:rFonts w:cstheme="minorHAnsi"/>
                <w:b/>
              </w:rPr>
              <w:t>Polski Komitet Normalizacyjny</w:t>
            </w:r>
          </w:p>
        </w:tc>
        <w:tc>
          <w:tcPr>
            <w:tcW w:w="1843" w:type="dxa"/>
            <w:vAlign w:val="center"/>
          </w:tcPr>
          <w:p w14:paraId="36E5C28D" w14:textId="77777777" w:rsidR="00044FF7" w:rsidRPr="00150788" w:rsidRDefault="00044FF7" w:rsidP="00642DEA">
            <w:pPr>
              <w:jc w:val="center"/>
              <w:rPr>
                <w:rFonts w:cstheme="minorHAnsi"/>
                <w:b/>
              </w:rPr>
            </w:pPr>
            <w:r w:rsidRPr="00150788">
              <w:rPr>
                <w:rFonts w:cstheme="minorHAnsi"/>
                <w:b/>
              </w:rPr>
              <w:t>Par. 1 pkt 1 lit e</w:t>
            </w:r>
          </w:p>
        </w:tc>
        <w:tc>
          <w:tcPr>
            <w:tcW w:w="7629" w:type="dxa"/>
          </w:tcPr>
          <w:p w14:paraId="27657750" w14:textId="77777777" w:rsidR="00044FF7" w:rsidRPr="001F611D" w:rsidRDefault="00044FF7" w:rsidP="00044FF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611D">
              <w:rPr>
                <w:rFonts w:asciiTheme="minorHAnsi" w:hAnsiTheme="minorHAnsi" w:cstheme="minorHAnsi"/>
                <w:sz w:val="22"/>
                <w:szCs w:val="22"/>
              </w:rPr>
              <w:t>Jest MES ruchoma stacja ziemska – powinno być MES ruchoma stacja naziemna.</w:t>
            </w:r>
          </w:p>
        </w:tc>
        <w:tc>
          <w:tcPr>
            <w:tcW w:w="2259" w:type="dxa"/>
          </w:tcPr>
          <w:p w14:paraId="261EA8B5" w14:textId="0F2D7590" w:rsidR="00342C8A" w:rsidRPr="0098618A" w:rsidRDefault="00044FF7" w:rsidP="00044FF7">
            <w:pPr>
              <w:rPr>
                <w:rFonts w:cstheme="minorHAnsi"/>
                <w:b/>
              </w:rPr>
            </w:pPr>
            <w:r w:rsidRPr="0098618A">
              <w:rPr>
                <w:rFonts w:cstheme="minorHAnsi"/>
                <w:b/>
              </w:rPr>
              <w:t xml:space="preserve">Uwaga </w:t>
            </w:r>
            <w:r w:rsidR="006D7BC5" w:rsidRPr="0098618A">
              <w:rPr>
                <w:rFonts w:cstheme="minorHAnsi"/>
                <w:b/>
              </w:rPr>
              <w:t>nie</w:t>
            </w:r>
            <w:r w:rsidRPr="0098618A">
              <w:rPr>
                <w:rFonts w:cstheme="minorHAnsi"/>
                <w:b/>
              </w:rPr>
              <w:t>uwzględniona</w:t>
            </w:r>
            <w:r w:rsidR="007C1E38">
              <w:rPr>
                <w:rFonts w:cstheme="minorHAnsi"/>
                <w:b/>
              </w:rPr>
              <w:t>.</w:t>
            </w:r>
          </w:p>
          <w:p w14:paraId="0344202A" w14:textId="77777777" w:rsidR="0098618A" w:rsidRDefault="0098618A" w:rsidP="0098618A">
            <w:pPr>
              <w:rPr>
                <w:rFonts w:cstheme="minorHAnsi"/>
              </w:rPr>
            </w:pPr>
          </w:p>
          <w:p w14:paraId="579C5497" w14:textId="77777777" w:rsidR="0098618A" w:rsidRDefault="0098618A" w:rsidP="0098618A">
            <w:pPr>
              <w:rPr>
                <w:rFonts w:cstheme="minorHAnsi"/>
              </w:rPr>
            </w:pPr>
            <w:r>
              <w:rPr>
                <w:rFonts w:cstheme="minorHAnsi"/>
              </w:rPr>
              <w:t>FES (</w:t>
            </w:r>
            <w:proofErr w:type="spellStart"/>
            <w:r w:rsidRPr="00187ABB">
              <w:rPr>
                <w:rFonts w:cstheme="minorHAnsi"/>
                <w:i/>
              </w:rPr>
              <w:t>Fixed</w:t>
            </w:r>
            <w:proofErr w:type="spellEnd"/>
            <w:r w:rsidRPr="00187ABB">
              <w:rPr>
                <w:rFonts w:cstheme="minorHAnsi"/>
                <w:i/>
              </w:rPr>
              <w:t xml:space="preserve"> Earth Station</w:t>
            </w:r>
            <w:r>
              <w:rPr>
                <w:rFonts w:cstheme="minorHAnsi"/>
              </w:rPr>
              <w:t>) oznacza stację</w:t>
            </w:r>
            <w:r w:rsidRPr="0004442D">
              <w:rPr>
                <w:rFonts w:cstheme="minorHAnsi"/>
              </w:rPr>
              <w:t xml:space="preserve"> </w:t>
            </w:r>
            <w:r>
              <w:rPr>
                <w:rFonts w:cstheme="minorHAnsi"/>
                <w:b/>
              </w:rPr>
              <w:t>ziemską</w:t>
            </w:r>
            <w:r w:rsidRPr="0004442D">
              <w:rPr>
                <w:rFonts w:cstheme="minorHAnsi"/>
              </w:rPr>
              <w:t xml:space="preserve"> (</w:t>
            </w:r>
            <w:r w:rsidRPr="00187ABB">
              <w:rPr>
                <w:rFonts w:cstheme="minorHAnsi"/>
                <w:i/>
              </w:rPr>
              <w:t>Earth</w:t>
            </w:r>
            <w:r w:rsidRPr="0004442D">
              <w:rPr>
                <w:rFonts w:cstheme="minorHAnsi"/>
              </w:rPr>
              <w:t>)</w:t>
            </w:r>
            <w:r>
              <w:rPr>
                <w:rFonts w:cstheme="minorHAnsi"/>
              </w:rPr>
              <w:t>, a nie naziemną</w:t>
            </w:r>
            <w:r w:rsidRPr="0004442D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zwaną</w:t>
            </w:r>
            <w:r w:rsidRPr="00276043">
              <w:rPr>
                <w:rFonts w:cstheme="minorHAnsi"/>
                <w:i/>
              </w:rPr>
              <w:t xml:space="preserve"> </w:t>
            </w:r>
            <w:proofErr w:type="spellStart"/>
            <w:r w:rsidRPr="0004442D">
              <w:rPr>
                <w:rFonts w:cstheme="minorHAnsi"/>
                <w:i/>
              </w:rPr>
              <w:t>terrestrial</w:t>
            </w:r>
            <w:proofErr w:type="spellEnd"/>
            <w:r w:rsidRPr="0004442D">
              <w:rPr>
                <w:rFonts w:cstheme="minorHAnsi"/>
              </w:rPr>
              <w:t xml:space="preserve"> lub czasem </w:t>
            </w:r>
            <w:proofErr w:type="spellStart"/>
            <w:r w:rsidRPr="0004442D">
              <w:rPr>
                <w:rFonts w:cstheme="minorHAnsi"/>
                <w:i/>
              </w:rPr>
              <w:t>ground</w:t>
            </w:r>
            <w:proofErr w:type="spellEnd"/>
            <w:r w:rsidRPr="0004442D">
              <w:rPr>
                <w:rFonts w:cstheme="minorHAnsi"/>
                <w:i/>
              </w:rPr>
              <w:t xml:space="preserve"> </w:t>
            </w:r>
            <w:proofErr w:type="spellStart"/>
            <w:r w:rsidRPr="0004442D">
              <w:rPr>
                <w:rFonts w:cstheme="minorHAnsi"/>
                <w:i/>
              </w:rPr>
              <w:t>station</w:t>
            </w:r>
            <w:proofErr w:type="spellEnd"/>
            <w:r w:rsidRPr="0004442D">
              <w:rPr>
                <w:rFonts w:cstheme="minorHAnsi"/>
              </w:rPr>
              <w:t xml:space="preserve">). </w:t>
            </w:r>
          </w:p>
          <w:p w14:paraId="7A9EF49A" w14:textId="48245A32" w:rsidR="0098618A" w:rsidRPr="0004442D" w:rsidRDefault="0098618A" w:rsidP="0098618A">
            <w:pPr>
              <w:rPr>
                <w:rFonts w:cstheme="minorHAnsi"/>
              </w:rPr>
            </w:pPr>
            <w:r w:rsidRPr="0004442D">
              <w:rPr>
                <w:rFonts w:cstheme="minorHAnsi"/>
              </w:rPr>
              <w:t>Nazewnictwo takie obowiązuje od dawna i było ostatecznie p</w:t>
            </w:r>
            <w:r>
              <w:rPr>
                <w:rFonts w:cstheme="minorHAnsi"/>
              </w:rPr>
              <w:t>rzy</w:t>
            </w:r>
            <w:r w:rsidRPr="0004442D">
              <w:rPr>
                <w:rFonts w:cstheme="minorHAnsi"/>
              </w:rPr>
              <w:t>jęte p</w:t>
            </w:r>
            <w:r>
              <w:rPr>
                <w:rFonts w:cstheme="minorHAnsi"/>
              </w:rPr>
              <w:t>odczas dyskusji nad tłumaczeniem Regulaminu Radiokomunikacyjnego po 2015 roku, w którym obowiązuje nazwa „</w:t>
            </w:r>
            <w:r w:rsidRPr="0004442D">
              <w:rPr>
                <w:rFonts w:cstheme="minorHAnsi"/>
                <w:i/>
              </w:rPr>
              <w:t>ziemska stacja</w:t>
            </w:r>
            <w:r>
              <w:rPr>
                <w:rFonts w:cstheme="minorHAnsi"/>
              </w:rPr>
              <w:t>”. Nie istnieje natomiast stacja „</w:t>
            </w:r>
            <w:r w:rsidRPr="0004442D">
              <w:rPr>
                <w:rFonts w:cstheme="minorHAnsi"/>
                <w:i/>
              </w:rPr>
              <w:t>on Earth</w:t>
            </w:r>
            <w:r>
              <w:rPr>
                <w:rFonts w:cstheme="minorHAnsi"/>
              </w:rPr>
              <w:t>” w sensie „naziemna”.</w:t>
            </w:r>
          </w:p>
        </w:tc>
      </w:tr>
      <w:tr w:rsidR="00C158FD" w:rsidRPr="001F611D" w14:paraId="76A9B723" w14:textId="77777777" w:rsidTr="00536599">
        <w:tc>
          <w:tcPr>
            <w:tcW w:w="562" w:type="dxa"/>
            <w:vAlign w:val="center"/>
          </w:tcPr>
          <w:p w14:paraId="1E38918E" w14:textId="5B547B0E" w:rsidR="00C158FD" w:rsidRDefault="0099749F" w:rsidP="00C158F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C158FD">
              <w:rPr>
                <w:rFonts w:cstheme="minorHAnsi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7B34A9C8" w14:textId="2180722F" w:rsidR="00C158FD" w:rsidRPr="00150788" w:rsidRDefault="00C158FD" w:rsidP="00C158FD">
            <w:pPr>
              <w:jc w:val="center"/>
              <w:rPr>
                <w:rFonts w:cstheme="minorHAnsi"/>
                <w:b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Polski Komitet Normalizacyjny</w:t>
            </w:r>
          </w:p>
        </w:tc>
        <w:tc>
          <w:tcPr>
            <w:tcW w:w="1843" w:type="dxa"/>
            <w:vAlign w:val="center"/>
          </w:tcPr>
          <w:p w14:paraId="57A92673" w14:textId="77777777" w:rsidR="00C158FD" w:rsidRDefault="00C158FD" w:rsidP="00C158FD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Załącznik nr 3</w:t>
            </w:r>
          </w:p>
          <w:p w14:paraId="0F34FE85" w14:textId="77777777" w:rsidR="00C158FD" w:rsidRDefault="00C158FD" w:rsidP="00C158FD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Poz. 1-2</w:t>
            </w:r>
          </w:p>
          <w:p w14:paraId="7F14E7A4" w14:textId="77777777" w:rsidR="00C158FD" w:rsidRDefault="00C158FD" w:rsidP="00C158FD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600768AD" w14:textId="77777777" w:rsidR="00C158FD" w:rsidRDefault="00C158FD" w:rsidP="00C158FD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Załącznik 4 </w:t>
            </w:r>
          </w:p>
          <w:p w14:paraId="2E625C83" w14:textId="1747967B" w:rsidR="00C158FD" w:rsidRPr="00150788" w:rsidRDefault="00C158FD" w:rsidP="00C158FD">
            <w:pPr>
              <w:jc w:val="center"/>
              <w:rPr>
                <w:rFonts w:cstheme="minorHAnsi"/>
                <w:b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Poz. 2-7</w:t>
            </w:r>
          </w:p>
        </w:tc>
        <w:tc>
          <w:tcPr>
            <w:tcW w:w="7629" w:type="dxa"/>
          </w:tcPr>
          <w:p w14:paraId="3064BA29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>
              <w:rPr>
                <w:rFonts w:ascii="Lato" w:hAnsi="Lato" w:cstheme="minorHAnsi"/>
                <w:color w:val="000000"/>
                <w:sz w:val="20"/>
                <w:szCs w:val="20"/>
              </w:rPr>
              <w:t>P</w:t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ragnę podkreślić, że wskazane w projekcie rozporządzenia </w:t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br/>
              <w:t xml:space="preserve">w załączniku nr 3 (poz. 1 i 2) i w załączniku nr 4 (poz. 2-7) normy są wieloczęściowe: </w:t>
            </w:r>
          </w:p>
          <w:p w14:paraId="234689B1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</w:p>
          <w:p w14:paraId="641D1A20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</w:p>
          <w:p w14:paraId="4B801AC3" w14:textId="77777777" w:rsidR="00C158FD" w:rsidRPr="0024095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b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 </w:t>
            </w:r>
            <w:r w:rsidRPr="00240955">
              <w:rPr>
                <w:rFonts w:ascii="Lato" w:hAnsi="Lato" w:cstheme="minorHAnsi"/>
                <w:b/>
                <w:color w:val="000000"/>
                <w:sz w:val="20"/>
                <w:szCs w:val="20"/>
              </w:rPr>
              <w:t>załącznik nr 3 URZĄDZENIA BLISKIEGO ZASIĘGU DO STEROWANIA MODELAMI</w:t>
            </w:r>
          </w:p>
          <w:p w14:paraId="0C8F7C37" w14:textId="77777777" w:rsidR="00C158FD" w:rsidRPr="0024095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b/>
                <w:color w:val="000000"/>
                <w:sz w:val="20"/>
                <w:szCs w:val="20"/>
              </w:rPr>
            </w:pPr>
            <w:r w:rsidRPr="00240955">
              <w:rPr>
                <w:rFonts w:ascii="Lato" w:hAnsi="Lato" w:cstheme="minorHAnsi"/>
                <w:b/>
                <w:color w:val="000000"/>
                <w:sz w:val="20"/>
                <w:szCs w:val="20"/>
              </w:rPr>
              <w:t>poz. 1 i 2</w:t>
            </w:r>
          </w:p>
          <w:p w14:paraId="779D077E" w14:textId="77777777" w:rsidR="00C158FD" w:rsidRPr="007C2A45" w:rsidRDefault="00C158FD" w:rsidP="00C158FD">
            <w:pPr>
              <w:autoSpaceDE w:val="0"/>
              <w:autoSpaceDN w:val="0"/>
              <w:adjustRightInd w:val="0"/>
              <w:ind w:left="1418" w:hanging="2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lastRenderedPageBreak/>
              <w:t>ETSI EN 300 220  - norma wieloczęściowa</w:t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br/>
              <w:t xml:space="preserve">PN ETSI EN 300 220-1 V3.1.1:2017-08  jest wprowadzona do zbioru Polskich Norm i dostępna w polskiej i angielskiej wersji językowej. </w:t>
            </w:r>
          </w:p>
          <w:p w14:paraId="5E3571D8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</w:p>
          <w:p w14:paraId="435D5C16" w14:textId="77777777" w:rsidR="00C158FD" w:rsidRPr="007C2A45" w:rsidRDefault="00C158FD" w:rsidP="00C158FD">
            <w:pPr>
              <w:autoSpaceDE w:val="0"/>
              <w:autoSpaceDN w:val="0"/>
              <w:adjustRightInd w:val="0"/>
              <w:ind w:left="708" w:firstLine="708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>Pozostałe części  normy są dostępne w angielskiej wersji językowej:</w:t>
            </w:r>
          </w:p>
          <w:p w14:paraId="6FA2920E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</w:p>
          <w:p w14:paraId="4ACA09AA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                         PN ETSI EN 300 220-2 V3.2.1:2018-12 </w:t>
            </w:r>
          </w:p>
          <w:p w14:paraId="43E18BDC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                         PN ETSI EN 300 220-3-1 V2.1.1:2017-07 </w:t>
            </w:r>
          </w:p>
          <w:p w14:paraId="3EBF4D3D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                         PN ETSI EN 300 220-3-2 V1.1.1:2017-08 </w:t>
            </w:r>
          </w:p>
          <w:p w14:paraId="4C030097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                         PN ETSI EN 300 220-4 V1.1.1:2017-08 </w:t>
            </w:r>
          </w:p>
          <w:p w14:paraId="2A3A7C1F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</w:p>
          <w:p w14:paraId="20B86DE2" w14:textId="77777777" w:rsidR="00C158FD" w:rsidRPr="0024095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b/>
                <w:color w:val="000000"/>
                <w:sz w:val="20"/>
                <w:szCs w:val="20"/>
              </w:rPr>
            </w:pPr>
            <w:r w:rsidRPr="00240955">
              <w:rPr>
                <w:rFonts w:ascii="Lato" w:hAnsi="Lato" w:cstheme="minorHAnsi"/>
                <w:b/>
                <w:color w:val="000000"/>
                <w:sz w:val="20"/>
                <w:szCs w:val="20"/>
              </w:rPr>
              <w:t>załącznik nr 4 URZĄDZENIA BLISKIEGO ZASIĘGU NA POTRZEBY MIKROFONÓW BEZPRZEWODOWYCH, URZĄDZEŃ WSPOMAGAJĄCYCH SŁUCH I URZĄDZEŃ BEZPRZEWODOWYCH DO TRANSMISJI SYGNAŁÓW AKUSTYCZNYCH</w:t>
            </w:r>
          </w:p>
          <w:p w14:paraId="5E5C288D" w14:textId="77777777" w:rsidR="00C158FD" w:rsidRPr="0024095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b/>
                <w:color w:val="000000"/>
                <w:sz w:val="20"/>
                <w:szCs w:val="20"/>
              </w:rPr>
            </w:pPr>
            <w:r w:rsidRPr="00240955">
              <w:rPr>
                <w:rFonts w:ascii="Lato" w:hAnsi="Lato" w:cstheme="minorHAnsi"/>
                <w:b/>
                <w:color w:val="000000"/>
                <w:sz w:val="20"/>
                <w:szCs w:val="20"/>
              </w:rPr>
              <w:t xml:space="preserve">poz. 2-7             </w:t>
            </w:r>
          </w:p>
          <w:p w14:paraId="108CA4EF" w14:textId="77777777" w:rsidR="00C158FD" w:rsidRPr="007C2A45" w:rsidRDefault="00C158FD" w:rsidP="00C158FD">
            <w:pPr>
              <w:autoSpaceDE w:val="0"/>
              <w:autoSpaceDN w:val="0"/>
              <w:adjustRightInd w:val="0"/>
              <w:ind w:left="1416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ETSI EN 300 422  jest normą wieloczęściową, wdrożoną do zbioru Polskich Norm w angielskiej wersji językowej jako:            </w:t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br/>
            </w:r>
          </w:p>
          <w:p w14:paraId="7EA01407" w14:textId="77777777" w:rsidR="00C158FD" w:rsidRPr="007C2A45" w:rsidRDefault="00C158FD" w:rsidP="00C158FD">
            <w:pPr>
              <w:autoSpaceDE w:val="0"/>
              <w:autoSpaceDN w:val="0"/>
              <w:adjustRightInd w:val="0"/>
              <w:ind w:left="1416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>PN ETSI EN 300 422-1 V2.2.1:2022-07</w:t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br/>
              <w:t>PN ETSI EN 300 422-2 V2.1.1:2017-08</w:t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br/>
              <w:t>PN ETSI EN 300 422-3 V2.1.1:2017-08</w:t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br/>
              <w:t xml:space="preserve">PN ETSI EN 300 422-4 V2.1.1:2017-10 </w:t>
            </w:r>
          </w:p>
          <w:p w14:paraId="5E2D3B04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                        </w:t>
            </w:r>
          </w:p>
          <w:p w14:paraId="083DE6A4" w14:textId="77777777" w:rsidR="00C158FD" w:rsidRPr="007C2A45" w:rsidRDefault="00C158FD" w:rsidP="00C158FD">
            <w:pPr>
              <w:autoSpaceDE w:val="0"/>
              <w:autoSpaceDN w:val="0"/>
              <w:adjustRightInd w:val="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Jeśli intencją ustawodawcy jest wskazanie wymagań, które znajdują się w konkretnej części  normy należałoby wskazać tą część. Jeśli natomiast powołanie miałoby dotyczyć wszystkich części sugerujemy dopisanie informacji, że jest to norma wieloczęściowa. </w:t>
            </w:r>
          </w:p>
          <w:p w14:paraId="49C5E16B" w14:textId="77777777" w:rsidR="00C158FD" w:rsidRPr="007C2A45" w:rsidRDefault="00C158FD" w:rsidP="00C158FD">
            <w:pPr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Przykłady powołań: </w:t>
            </w:r>
          </w:p>
          <w:p w14:paraId="4765966B" w14:textId="77777777" w:rsidR="00C158FD" w:rsidRPr="007C2A45" w:rsidRDefault="00C158FD" w:rsidP="00C158FD">
            <w:pPr>
              <w:ind w:left="4820" w:hanging="482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>PN-ETSI EN 300-220-1 V3.1.1:2017-08                          powołanie datowane na określoną część    normy</w:t>
            </w:r>
          </w:p>
          <w:p w14:paraId="1F486AD4" w14:textId="77777777" w:rsidR="00C158FD" w:rsidRPr="007C2A45" w:rsidRDefault="00C158FD" w:rsidP="00C158FD">
            <w:pPr>
              <w:ind w:left="4820" w:hanging="4820"/>
              <w:jc w:val="both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>PN-ETSI EN 300-220-1                                                    powołanie niedatowane na określoną</w:t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br/>
              <w:t>część normy</w:t>
            </w:r>
          </w:p>
          <w:p w14:paraId="0E83D500" w14:textId="38370655" w:rsidR="00C158FD" w:rsidRPr="001430C7" w:rsidRDefault="00C158FD" w:rsidP="00C158F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 xml:space="preserve">norma wieloczęściowa PN-ETSI EN 300-220             powołanie niedatowane na wszystkie część   </w:t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ab/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ab/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ab/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ab/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ab/>
            </w:r>
            <w:r w:rsidRPr="007C2A45">
              <w:rPr>
                <w:rFonts w:ascii="Lato" w:hAnsi="Lato" w:cstheme="minorHAnsi"/>
                <w:color w:val="000000"/>
                <w:sz w:val="20"/>
                <w:szCs w:val="20"/>
              </w:rPr>
              <w:tab/>
              <w:t xml:space="preserve">          normy </w:t>
            </w:r>
          </w:p>
        </w:tc>
        <w:tc>
          <w:tcPr>
            <w:tcW w:w="2259" w:type="dxa"/>
          </w:tcPr>
          <w:p w14:paraId="76C249FA" w14:textId="77777777" w:rsidR="00C158FD" w:rsidRDefault="00C158FD" w:rsidP="00C158FD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Uwaga nieuwzględniona</w:t>
            </w:r>
            <w:r w:rsidR="00D91363"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458FEA3C" w14:textId="77777777" w:rsidR="00351458" w:rsidRDefault="00351458" w:rsidP="00C158FD">
            <w:pPr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558A40A9" w14:textId="77777777" w:rsidR="00351458" w:rsidRDefault="00351458" w:rsidP="00351458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Projektodawca przychylił się do uwag proponujących przywołanie norm </w:t>
            </w:r>
            <w:r>
              <w:rPr>
                <w:rFonts w:ascii="Lato" w:hAnsi="Lato" w:cstheme="minorHAnsi"/>
                <w:sz w:val="20"/>
                <w:szCs w:val="20"/>
              </w:rPr>
              <w:lastRenderedPageBreak/>
              <w:t xml:space="preserve">uwzględnionych w zbiorze Polskich Norm. </w:t>
            </w:r>
          </w:p>
          <w:p w14:paraId="728F1872" w14:textId="33DF6AE9" w:rsidR="00351458" w:rsidRPr="00616A8B" w:rsidRDefault="00351458" w:rsidP="00351458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Jednak w ocenie Projektodawcy nie jest uzasadnione uzupełnianie projektu o informację nt. norm wieloczęściowych. Taka praktyka dotychczas nie była stosowana w nowelizowanym rozporządzeniu i ewentualne uwzględnienie niniejszej uwagi spowodowałoby niespójność z tymi częściami rozporządzenia, które nie podlegają niniejszej nowelizacji.</w:t>
            </w:r>
          </w:p>
        </w:tc>
      </w:tr>
    </w:tbl>
    <w:p w14:paraId="2F64AC67" w14:textId="77777777" w:rsidR="002B7BB0" w:rsidRPr="001F611D" w:rsidRDefault="002B7BB0">
      <w:pPr>
        <w:rPr>
          <w:rFonts w:cstheme="minorHAnsi"/>
        </w:rPr>
      </w:pPr>
    </w:p>
    <w:sectPr w:rsidR="002B7BB0" w:rsidRPr="001F611D" w:rsidSect="002B7BB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5523E" w14:textId="77777777" w:rsidR="000A035F" w:rsidRDefault="000A035F" w:rsidP="007460C6">
      <w:pPr>
        <w:spacing w:after="0" w:line="240" w:lineRule="auto"/>
      </w:pPr>
      <w:r>
        <w:separator/>
      </w:r>
    </w:p>
  </w:endnote>
  <w:endnote w:type="continuationSeparator" w:id="0">
    <w:p w14:paraId="12BBA991" w14:textId="77777777" w:rsidR="000A035F" w:rsidRDefault="000A035F" w:rsidP="00746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9854843"/>
      <w:docPartObj>
        <w:docPartGallery w:val="Page Numbers (Bottom of Page)"/>
        <w:docPartUnique/>
      </w:docPartObj>
    </w:sdtPr>
    <w:sdtContent>
      <w:p w14:paraId="11A418A5" w14:textId="591FA017" w:rsidR="007460C6" w:rsidRDefault="007460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49F">
          <w:rPr>
            <w:noProof/>
          </w:rPr>
          <w:t>3</w:t>
        </w:r>
        <w:r>
          <w:fldChar w:fldCharType="end"/>
        </w:r>
      </w:p>
    </w:sdtContent>
  </w:sdt>
  <w:p w14:paraId="5F5227AA" w14:textId="77777777" w:rsidR="007460C6" w:rsidRDefault="00746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60E92" w14:textId="77777777" w:rsidR="000A035F" w:rsidRDefault="000A035F" w:rsidP="007460C6">
      <w:pPr>
        <w:spacing w:after="0" w:line="240" w:lineRule="auto"/>
      </w:pPr>
      <w:r>
        <w:separator/>
      </w:r>
    </w:p>
  </w:footnote>
  <w:footnote w:type="continuationSeparator" w:id="0">
    <w:p w14:paraId="482245E6" w14:textId="77777777" w:rsidR="000A035F" w:rsidRDefault="000A035F" w:rsidP="00746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65AB7"/>
    <w:multiLevelType w:val="hybridMultilevel"/>
    <w:tmpl w:val="E392DE20"/>
    <w:lvl w:ilvl="0" w:tplc="4AB204B0">
      <w:start w:val="1"/>
      <w:numFmt w:val="lowerLetter"/>
      <w:lvlText w:val="%1)"/>
      <w:lvlJc w:val="left"/>
      <w:pPr>
        <w:ind w:left="1080" w:hanging="360"/>
      </w:pPr>
    </w:lvl>
    <w:lvl w:ilvl="1" w:tplc="0C685536" w:tentative="1">
      <w:start w:val="1"/>
      <w:numFmt w:val="lowerLetter"/>
      <w:lvlText w:val="%2."/>
      <w:lvlJc w:val="left"/>
      <w:pPr>
        <w:ind w:left="1800" w:hanging="360"/>
      </w:pPr>
    </w:lvl>
    <w:lvl w:ilvl="2" w:tplc="7132030A" w:tentative="1">
      <w:start w:val="1"/>
      <w:numFmt w:val="lowerRoman"/>
      <w:lvlText w:val="%3."/>
      <w:lvlJc w:val="right"/>
      <w:pPr>
        <w:ind w:left="2520" w:hanging="180"/>
      </w:pPr>
    </w:lvl>
    <w:lvl w:ilvl="3" w:tplc="12245200" w:tentative="1">
      <w:start w:val="1"/>
      <w:numFmt w:val="decimal"/>
      <w:lvlText w:val="%4."/>
      <w:lvlJc w:val="left"/>
      <w:pPr>
        <w:ind w:left="3240" w:hanging="360"/>
      </w:pPr>
    </w:lvl>
    <w:lvl w:ilvl="4" w:tplc="4BD493CE" w:tentative="1">
      <w:start w:val="1"/>
      <w:numFmt w:val="lowerLetter"/>
      <w:lvlText w:val="%5."/>
      <w:lvlJc w:val="left"/>
      <w:pPr>
        <w:ind w:left="3960" w:hanging="360"/>
      </w:pPr>
    </w:lvl>
    <w:lvl w:ilvl="5" w:tplc="B26A1122" w:tentative="1">
      <w:start w:val="1"/>
      <w:numFmt w:val="lowerRoman"/>
      <w:lvlText w:val="%6."/>
      <w:lvlJc w:val="right"/>
      <w:pPr>
        <w:ind w:left="4680" w:hanging="180"/>
      </w:pPr>
    </w:lvl>
    <w:lvl w:ilvl="6" w:tplc="C1E85E44" w:tentative="1">
      <w:start w:val="1"/>
      <w:numFmt w:val="decimal"/>
      <w:lvlText w:val="%7."/>
      <w:lvlJc w:val="left"/>
      <w:pPr>
        <w:ind w:left="5400" w:hanging="360"/>
      </w:pPr>
    </w:lvl>
    <w:lvl w:ilvl="7" w:tplc="D8F01DB4" w:tentative="1">
      <w:start w:val="1"/>
      <w:numFmt w:val="lowerLetter"/>
      <w:lvlText w:val="%8."/>
      <w:lvlJc w:val="left"/>
      <w:pPr>
        <w:ind w:left="6120" w:hanging="360"/>
      </w:pPr>
    </w:lvl>
    <w:lvl w:ilvl="8" w:tplc="F822EF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F249C5"/>
    <w:multiLevelType w:val="hybridMultilevel"/>
    <w:tmpl w:val="B08C6C48"/>
    <w:lvl w:ilvl="0" w:tplc="87788EE6">
      <w:start w:val="1"/>
      <w:numFmt w:val="decimal"/>
      <w:lvlText w:val="%1)"/>
      <w:lvlJc w:val="left"/>
      <w:pPr>
        <w:ind w:left="720" w:hanging="360"/>
      </w:pPr>
    </w:lvl>
    <w:lvl w:ilvl="1" w:tplc="91D0861A" w:tentative="1">
      <w:start w:val="1"/>
      <w:numFmt w:val="lowerLetter"/>
      <w:lvlText w:val="%2."/>
      <w:lvlJc w:val="left"/>
      <w:pPr>
        <w:ind w:left="1440" w:hanging="360"/>
      </w:pPr>
    </w:lvl>
    <w:lvl w:ilvl="2" w:tplc="085E5F14" w:tentative="1">
      <w:start w:val="1"/>
      <w:numFmt w:val="lowerRoman"/>
      <w:lvlText w:val="%3."/>
      <w:lvlJc w:val="right"/>
      <w:pPr>
        <w:ind w:left="2160" w:hanging="180"/>
      </w:pPr>
    </w:lvl>
    <w:lvl w:ilvl="3" w:tplc="D8AA7CA0" w:tentative="1">
      <w:start w:val="1"/>
      <w:numFmt w:val="decimal"/>
      <w:lvlText w:val="%4."/>
      <w:lvlJc w:val="left"/>
      <w:pPr>
        <w:ind w:left="2880" w:hanging="360"/>
      </w:pPr>
    </w:lvl>
    <w:lvl w:ilvl="4" w:tplc="714286A2" w:tentative="1">
      <w:start w:val="1"/>
      <w:numFmt w:val="lowerLetter"/>
      <w:lvlText w:val="%5."/>
      <w:lvlJc w:val="left"/>
      <w:pPr>
        <w:ind w:left="3600" w:hanging="360"/>
      </w:pPr>
    </w:lvl>
    <w:lvl w:ilvl="5" w:tplc="96E437FE" w:tentative="1">
      <w:start w:val="1"/>
      <w:numFmt w:val="lowerRoman"/>
      <w:lvlText w:val="%6."/>
      <w:lvlJc w:val="right"/>
      <w:pPr>
        <w:ind w:left="4320" w:hanging="180"/>
      </w:pPr>
    </w:lvl>
    <w:lvl w:ilvl="6" w:tplc="8EB40AAA" w:tentative="1">
      <w:start w:val="1"/>
      <w:numFmt w:val="decimal"/>
      <w:lvlText w:val="%7."/>
      <w:lvlJc w:val="left"/>
      <w:pPr>
        <w:ind w:left="5040" w:hanging="360"/>
      </w:pPr>
    </w:lvl>
    <w:lvl w:ilvl="7" w:tplc="841EDA74" w:tentative="1">
      <w:start w:val="1"/>
      <w:numFmt w:val="lowerLetter"/>
      <w:lvlText w:val="%8."/>
      <w:lvlJc w:val="left"/>
      <w:pPr>
        <w:ind w:left="5760" w:hanging="360"/>
      </w:pPr>
    </w:lvl>
    <w:lvl w:ilvl="8" w:tplc="375E6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603D6"/>
    <w:multiLevelType w:val="hybridMultilevel"/>
    <w:tmpl w:val="E392DE20"/>
    <w:lvl w:ilvl="0" w:tplc="4AB204B0">
      <w:start w:val="1"/>
      <w:numFmt w:val="lowerLetter"/>
      <w:lvlText w:val="%1)"/>
      <w:lvlJc w:val="left"/>
      <w:pPr>
        <w:ind w:left="1080" w:hanging="360"/>
      </w:pPr>
    </w:lvl>
    <w:lvl w:ilvl="1" w:tplc="0C685536" w:tentative="1">
      <w:start w:val="1"/>
      <w:numFmt w:val="lowerLetter"/>
      <w:lvlText w:val="%2."/>
      <w:lvlJc w:val="left"/>
      <w:pPr>
        <w:ind w:left="1800" w:hanging="360"/>
      </w:pPr>
    </w:lvl>
    <w:lvl w:ilvl="2" w:tplc="7132030A" w:tentative="1">
      <w:start w:val="1"/>
      <w:numFmt w:val="lowerRoman"/>
      <w:lvlText w:val="%3."/>
      <w:lvlJc w:val="right"/>
      <w:pPr>
        <w:ind w:left="2520" w:hanging="180"/>
      </w:pPr>
    </w:lvl>
    <w:lvl w:ilvl="3" w:tplc="12245200" w:tentative="1">
      <w:start w:val="1"/>
      <w:numFmt w:val="decimal"/>
      <w:lvlText w:val="%4."/>
      <w:lvlJc w:val="left"/>
      <w:pPr>
        <w:ind w:left="3240" w:hanging="360"/>
      </w:pPr>
    </w:lvl>
    <w:lvl w:ilvl="4" w:tplc="4BD493CE" w:tentative="1">
      <w:start w:val="1"/>
      <w:numFmt w:val="lowerLetter"/>
      <w:lvlText w:val="%5."/>
      <w:lvlJc w:val="left"/>
      <w:pPr>
        <w:ind w:left="3960" w:hanging="360"/>
      </w:pPr>
    </w:lvl>
    <w:lvl w:ilvl="5" w:tplc="B26A1122" w:tentative="1">
      <w:start w:val="1"/>
      <w:numFmt w:val="lowerRoman"/>
      <w:lvlText w:val="%6."/>
      <w:lvlJc w:val="right"/>
      <w:pPr>
        <w:ind w:left="4680" w:hanging="180"/>
      </w:pPr>
    </w:lvl>
    <w:lvl w:ilvl="6" w:tplc="C1E85E44" w:tentative="1">
      <w:start w:val="1"/>
      <w:numFmt w:val="decimal"/>
      <w:lvlText w:val="%7."/>
      <w:lvlJc w:val="left"/>
      <w:pPr>
        <w:ind w:left="5400" w:hanging="360"/>
      </w:pPr>
    </w:lvl>
    <w:lvl w:ilvl="7" w:tplc="D8F01DB4" w:tentative="1">
      <w:start w:val="1"/>
      <w:numFmt w:val="lowerLetter"/>
      <w:lvlText w:val="%8."/>
      <w:lvlJc w:val="left"/>
      <w:pPr>
        <w:ind w:left="6120" w:hanging="360"/>
      </w:pPr>
    </w:lvl>
    <w:lvl w:ilvl="8" w:tplc="F822EFCC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2273375">
    <w:abstractNumId w:val="1"/>
  </w:num>
  <w:num w:numId="2" w16cid:durableId="1637449245">
    <w:abstractNumId w:val="0"/>
  </w:num>
  <w:num w:numId="3" w16cid:durableId="850023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BB0"/>
    <w:rsid w:val="000020C6"/>
    <w:rsid w:val="00024CB0"/>
    <w:rsid w:val="00035506"/>
    <w:rsid w:val="00037598"/>
    <w:rsid w:val="0004442D"/>
    <w:rsid w:val="00044FF7"/>
    <w:rsid w:val="0005073E"/>
    <w:rsid w:val="00051778"/>
    <w:rsid w:val="000666A3"/>
    <w:rsid w:val="000A035F"/>
    <w:rsid w:val="000C0F1D"/>
    <w:rsid w:val="000E09DC"/>
    <w:rsid w:val="000F356A"/>
    <w:rsid w:val="001421D4"/>
    <w:rsid w:val="001430C7"/>
    <w:rsid w:val="00150788"/>
    <w:rsid w:val="00156FC4"/>
    <w:rsid w:val="00187ABB"/>
    <w:rsid w:val="001F1669"/>
    <w:rsid w:val="001F611D"/>
    <w:rsid w:val="00240955"/>
    <w:rsid w:val="002523C8"/>
    <w:rsid w:val="00276043"/>
    <w:rsid w:val="002B7BB0"/>
    <w:rsid w:val="002F11A1"/>
    <w:rsid w:val="002F4AC2"/>
    <w:rsid w:val="00322CDB"/>
    <w:rsid w:val="00342C8A"/>
    <w:rsid w:val="0034402F"/>
    <w:rsid w:val="00351458"/>
    <w:rsid w:val="00382251"/>
    <w:rsid w:val="0039426C"/>
    <w:rsid w:val="003E08C3"/>
    <w:rsid w:val="003E37F7"/>
    <w:rsid w:val="003E3EAC"/>
    <w:rsid w:val="003E7AD6"/>
    <w:rsid w:val="003F0CD8"/>
    <w:rsid w:val="00414A9C"/>
    <w:rsid w:val="00431D64"/>
    <w:rsid w:val="005318E9"/>
    <w:rsid w:val="00536599"/>
    <w:rsid w:val="00542A94"/>
    <w:rsid w:val="0057278F"/>
    <w:rsid w:val="00581AF4"/>
    <w:rsid w:val="005B508C"/>
    <w:rsid w:val="005E6BDD"/>
    <w:rsid w:val="005F659E"/>
    <w:rsid w:val="0060027C"/>
    <w:rsid w:val="00642DEA"/>
    <w:rsid w:val="006548A5"/>
    <w:rsid w:val="00667BBF"/>
    <w:rsid w:val="00671F13"/>
    <w:rsid w:val="006C4AB5"/>
    <w:rsid w:val="006D7BC5"/>
    <w:rsid w:val="00700B84"/>
    <w:rsid w:val="007460C6"/>
    <w:rsid w:val="00753DD0"/>
    <w:rsid w:val="00776870"/>
    <w:rsid w:val="007C1E38"/>
    <w:rsid w:val="007D5066"/>
    <w:rsid w:val="00815918"/>
    <w:rsid w:val="00815A1D"/>
    <w:rsid w:val="00890076"/>
    <w:rsid w:val="008B5EBD"/>
    <w:rsid w:val="00904A58"/>
    <w:rsid w:val="00910807"/>
    <w:rsid w:val="00936BDE"/>
    <w:rsid w:val="009528A2"/>
    <w:rsid w:val="009552EF"/>
    <w:rsid w:val="0096710B"/>
    <w:rsid w:val="009809CE"/>
    <w:rsid w:val="00985AC5"/>
    <w:rsid w:val="0098618A"/>
    <w:rsid w:val="00986BAB"/>
    <w:rsid w:val="0099749F"/>
    <w:rsid w:val="00A13A50"/>
    <w:rsid w:val="00AA3E5A"/>
    <w:rsid w:val="00AB4367"/>
    <w:rsid w:val="00AE3142"/>
    <w:rsid w:val="00B67C0C"/>
    <w:rsid w:val="00B75440"/>
    <w:rsid w:val="00B81486"/>
    <w:rsid w:val="00BA7E29"/>
    <w:rsid w:val="00BC0D54"/>
    <w:rsid w:val="00BD506F"/>
    <w:rsid w:val="00C040D3"/>
    <w:rsid w:val="00C063FA"/>
    <w:rsid w:val="00C158FD"/>
    <w:rsid w:val="00C83C49"/>
    <w:rsid w:val="00CA3C20"/>
    <w:rsid w:val="00CB36DB"/>
    <w:rsid w:val="00CC4E01"/>
    <w:rsid w:val="00D04CE1"/>
    <w:rsid w:val="00D20424"/>
    <w:rsid w:val="00D341C6"/>
    <w:rsid w:val="00D91363"/>
    <w:rsid w:val="00DD4CF5"/>
    <w:rsid w:val="00DD77E7"/>
    <w:rsid w:val="00E07054"/>
    <w:rsid w:val="00E161B5"/>
    <w:rsid w:val="00E22AB4"/>
    <w:rsid w:val="00E754FE"/>
    <w:rsid w:val="00EC286A"/>
    <w:rsid w:val="00EC3D05"/>
    <w:rsid w:val="00EC7B29"/>
    <w:rsid w:val="00ED6917"/>
    <w:rsid w:val="00EE0D95"/>
    <w:rsid w:val="00F023CC"/>
    <w:rsid w:val="00F3326D"/>
    <w:rsid w:val="00FE3DDD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7488"/>
  <w15:chartTrackingRefBased/>
  <w15:docId w15:val="{213CCB9A-AFB8-4A43-A44E-2EB3E319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E09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7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B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46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0C6"/>
  </w:style>
  <w:style w:type="paragraph" w:styleId="Stopka">
    <w:name w:val="footer"/>
    <w:basedOn w:val="Normalny"/>
    <w:link w:val="StopkaZnak"/>
    <w:uiPriority w:val="99"/>
    <w:unhideWhenUsed/>
    <w:rsid w:val="00746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0C6"/>
  </w:style>
  <w:style w:type="paragraph" w:customStyle="1" w:styleId="Default">
    <w:name w:val="Default"/>
    <w:rsid w:val="005727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040D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0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0C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0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CD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F0CD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E09D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Bosiak Daniel</dc:creator>
  <cp:keywords/>
  <dc:description/>
  <cp:lastModifiedBy>Markowska Anna</cp:lastModifiedBy>
  <cp:revision>7</cp:revision>
  <dcterms:created xsi:type="dcterms:W3CDTF">2023-06-14T11:42:00Z</dcterms:created>
  <dcterms:modified xsi:type="dcterms:W3CDTF">2023-06-16T14:43:00Z</dcterms:modified>
</cp:coreProperties>
</file>