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24587C" w:rsidRDefault="00673A00"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IV</w:t>
      </w:r>
    </w:p>
    <w:p w:rsidR="0024587C" w:rsidRPr="00A71B4A" w:rsidRDefault="00673A00"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INSTALACJE SSP</w:t>
      </w: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proofErr w:type="gramStart"/>
            <w:r w:rsidRPr="00083875">
              <w:rPr>
                <w:rFonts w:ascii="Century Gothic" w:hAnsi="Century Gothic"/>
                <w:b/>
                <w:i/>
              </w:rPr>
              <w:t>inwestycji</w:t>
            </w:r>
            <w:proofErr w:type="gramEnd"/>
          </w:p>
        </w:tc>
        <w:tc>
          <w:tcPr>
            <w:tcW w:w="7464" w:type="dxa"/>
            <w:vAlign w:val="center"/>
          </w:tcPr>
          <w:p w:rsidR="00A71B4A" w:rsidRDefault="00A71B4A" w:rsidP="00A71B4A">
            <w:pPr>
              <w:pStyle w:val="Tekstpodstawowy"/>
              <w:widowControl w:val="0"/>
              <w:autoSpaceDE w:val="0"/>
              <w:ind w:left="-54"/>
              <w:jc w:val="center"/>
              <w:rPr>
                <w:rFonts w:ascii="Century Gothic" w:hAnsi="Century Gothic" w:cs="Arial"/>
                <w:b/>
                <w:bCs/>
                <w:sz w:val="28"/>
              </w:rPr>
            </w:pPr>
            <w:r>
              <w:rPr>
                <w:rFonts w:ascii="Century Gothic" w:hAnsi="Century Gothic" w:cs="Arial"/>
                <w:b/>
                <w:bCs/>
                <w:sz w:val="28"/>
              </w:rPr>
              <w:t>PRZEBUDOWA, NADBUDOWA I REMONT BUDYNKU PROKURATURY W LUBLINIE PRZY UL. OKOPOWEJ 2A</w:t>
            </w:r>
          </w:p>
          <w:p w:rsidR="00A71B4A" w:rsidRP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ETAP I</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 xml:space="preserve">GLOBAL Albert Dragan, ul. </w:t>
            </w:r>
            <w:proofErr w:type="spellStart"/>
            <w:r w:rsidRPr="00083875">
              <w:rPr>
                <w:rFonts w:ascii="Century Gothic" w:hAnsi="Century Gothic"/>
                <w:b/>
                <w:sz w:val="20"/>
                <w:szCs w:val="20"/>
              </w:rPr>
              <w:t>Ponikwoda</w:t>
            </w:r>
            <w:proofErr w:type="spellEnd"/>
            <w:r w:rsidRPr="00083875">
              <w:rPr>
                <w:rFonts w:ascii="Century Gothic" w:hAnsi="Century Gothic"/>
                <w:b/>
                <w:sz w:val="20"/>
                <w:szCs w:val="20"/>
              </w:rPr>
              <w:t xml:space="preserve">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A71B4A" w:rsidRPr="001B564C" w:rsidTr="00A71B4A">
        <w:tc>
          <w:tcPr>
            <w:tcW w:w="5671"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 xml:space="preserve">BRANŻA </w:t>
            </w:r>
            <w:r>
              <w:rPr>
                <w:rFonts w:ascii="Century Gothic" w:hAnsi="Century Gothic"/>
                <w:sz w:val="18"/>
                <w:szCs w:val="18"/>
              </w:rPr>
              <w:t xml:space="preserve">ELEKTRYCZNA/SSP </w:t>
            </w:r>
            <w:r w:rsidRPr="001B564C">
              <w:rPr>
                <w:rFonts w:ascii="Century Gothic" w:hAnsi="Century Gothic"/>
                <w:sz w:val="18"/>
                <w:szCs w:val="18"/>
              </w:rPr>
              <w:t>/ IMIĘ i NAZWISKO</w:t>
            </w:r>
          </w:p>
        </w:tc>
        <w:tc>
          <w:tcPr>
            <w:tcW w:w="1559"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1B4A" w:rsidRPr="001B564C" w:rsidRDefault="00A71B4A" w:rsidP="00A71B4A">
            <w:pPr>
              <w:pStyle w:val="Bezodstpw"/>
              <w:jc w:val="center"/>
              <w:rPr>
                <w:rFonts w:ascii="Century Gothic" w:hAnsi="Century Gothic"/>
                <w:b/>
                <w:sz w:val="18"/>
                <w:szCs w:val="18"/>
              </w:rPr>
            </w:pPr>
            <w:r w:rsidRPr="001B564C">
              <w:rPr>
                <w:rFonts w:ascii="Century Gothic" w:hAnsi="Century Gothic"/>
                <w:sz w:val="18"/>
                <w:szCs w:val="18"/>
              </w:rPr>
              <w:t>PODPIS</w:t>
            </w: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proofErr w:type="gramStart"/>
            <w:r>
              <w:rPr>
                <w:rFonts w:ascii="Century Gothic" w:hAnsi="Century Gothic"/>
                <w:sz w:val="16"/>
                <w:szCs w:val="16"/>
              </w:rPr>
              <w:t>projektant</w:t>
            </w:r>
            <w:proofErr w:type="gramEnd"/>
            <w:r>
              <w:rPr>
                <w:rFonts w:ascii="Century Gothic" w:hAnsi="Century Gothic"/>
                <w:sz w:val="16"/>
                <w:szCs w:val="16"/>
              </w:rPr>
              <w:t xml:space="preserve">: </w:t>
            </w:r>
            <w:r w:rsidRPr="00F56EB6">
              <w:rPr>
                <w:rFonts w:ascii="Century Gothic" w:hAnsi="Century Gothic"/>
                <w:b/>
                <w:bCs/>
                <w:sz w:val="16"/>
                <w:szCs w:val="16"/>
              </w:rPr>
              <w:t>mgr inż. Tomasz Kopeć</w:t>
            </w:r>
          </w:p>
          <w:p w:rsidR="00A71B4A" w:rsidRPr="009D78A6" w:rsidRDefault="00A71B4A" w:rsidP="00A71B4A">
            <w:pPr>
              <w:pStyle w:val="Bezodstpw"/>
              <w:rPr>
                <w:rFonts w:ascii="Century Gothic" w:hAnsi="Century Gothic"/>
                <w:sz w:val="14"/>
                <w:szCs w:val="14"/>
              </w:rPr>
            </w:pPr>
            <w:proofErr w:type="gramStart"/>
            <w:r w:rsidRPr="00F56EB6">
              <w:rPr>
                <w:rFonts w:ascii="Century Gothic" w:hAnsi="Century Gothic"/>
                <w:sz w:val="14"/>
                <w:szCs w:val="14"/>
              </w:rPr>
              <w:t>specjalność</w:t>
            </w:r>
            <w:proofErr w:type="gramEnd"/>
            <w:r w:rsidRPr="00F56EB6">
              <w:rPr>
                <w:rFonts w:ascii="Century Gothic" w:hAnsi="Century Gothic"/>
                <w:sz w:val="14"/>
                <w:szCs w:val="14"/>
              </w:rPr>
              <w:t xml:space="preserve"> instalacyjna w zakresie sieci, instalacji i urządzeń elektrycznych i elektroenergetycznych cert. CNBOP nr 294/2017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LUB/0132/</w:t>
            </w: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PWOE/10</w:t>
            </w:r>
          </w:p>
          <w:p w:rsidR="0024587C" w:rsidRDefault="0024587C" w:rsidP="00A71B4A">
            <w:pPr>
              <w:pStyle w:val="Bezodstpw"/>
              <w:rPr>
                <w:rFonts w:ascii="Century Gothic" w:hAnsi="Century Gothic"/>
                <w:b/>
                <w:bCs/>
                <w:sz w:val="18"/>
                <w:szCs w:val="18"/>
              </w:rPr>
            </w:pPr>
          </w:p>
          <w:p w:rsidR="0024587C" w:rsidRPr="009D78A6"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mgr inż. Andrzej Łukaszuk</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sz w:val="18"/>
                <w:szCs w:val="18"/>
              </w:rPr>
            </w:pPr>
            <w:r>
              <w:rPr>
                <w:rFonts w:ascii="Century Gothic" w:hAnsi="Century Gothic"/>
                <w:b/>
                <w:sz w:val="18"/>
                <w:szCs w:val="18"/>
              </w:rPr>
              <w:t>Opracował: inż. Marcin Kędzierski</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proofErr w:type="gramStart"/>
            <w:r>
              <w:rPr>
                <w:rFonts w:ascii="Century Gothic" w:hAnsi="Century Gothic"/>
                <w:sz w:val="16"/>
                <w:szCs w:val="16"/>
              </w:rPr>
              <w:t>sprawdzający</w:t>
            </w:r>
            <w:proofErr w:type="gramEnd"/>
            <w:r>
              <w:rPr>
                <w:rFonts w:ascii="Century Gothic" w:hAnsi="Century Gothic"/>
                <w:sz w:val="16"/>
                <w:szCs w:val="16"/>
              </w:rPr>
              <w:t xml:space="preserve">: </w:t>
            </w:r>
            <w:r w:rsidRPr="00F56EB6">
              <w:rPr>
                <w:rFonts w:ascii="Century Gothic" w:hAnsi="Century Gothic"/>
                <w:b/>
                <w:bCs/>
                <w:sz w:val="16"/>
                <w:szCs w:val="16"/>
              </w:rPr>
              <w:t xml:space="preserve">inż. </w:t>
            </w:r>
            <w:r w:rsidRPr="00A71B4A">
              <w:rPr>
                <w:rFonts w:ascii="Century Gothic" w:hAnsi="Century Gothic"/>
                <w:b/>
                <w:bCs/>
                <w:sz w:val="16"/>
                <w:szCs w:val="16"/>
              </w:rPr>
              <w:t>Krzysztof Kędzierski</w:t>
            </w:r>
          </w:p>
          <w:p w:rsidR="00A71B4A" w:rsidRPr="00F56EB6" w:rsidRDefault="00A71B4A" w:rsidP="00A71B4A">
            <w:pPr>
              <w:pStyle w:val="Bezodstpw"/>
              <w:rPr>
                <w:rFonts w:ascii="Century Gothic" w:hAnsi="Century Gothic"/>
                <w:b/>
                <w:sz w:val="18"/>
                <w:szCs w:val="18"/>
              </w:rPr>
            </w:pPr>
            <w:proofErr w:type="gramStart"/>
            <w:r w:rsidRPr="00F56EB6">
              <w:rPr>
                <w:rFonts w:ascii="Century Gothic" w:hAnsi="Century Gothic"/>
                <w:sz w:val="14"/>
                <w:szCs w:val="14"/>
              </w:rPr>
              <w:t>specjalność</w:t>
            </w:r>
            <w:proofErr w:type="gramEnd"/>
            <w:r w:rsidRPr="00F56EB6">
              <w:rPr>
                <w:rFonts w:ascii="Century Gothic" w:hAnsi="Century Gothic"/>
                <w:sz w:val="14"/>
                <w:szCs w:val="14"/>
              </w:rPr>
              <w:t xml:space="preserve"> instalacyjna w zakresie sieci, instalacji i urządzeń elektrycznych i elektroenergetycznych cert. CNBOP nr 29</w:t>
            </w:r>
            <w:r>
              <w:rPr>
                <w:rFonts w:ascii="Century Gothic" w:hAnsi="Century Gothic"/>
                <w:sz w:val="14"/>
                <w:szCs w:val="14"/>
              </w:rPr>
              <w:t>3</w:t>
            </w:r>
            <w:r w:rsidRPr="00F56EB6">
              <w:rPr>
                <w:rFonts w:ascii="Century Gothic" w:hAnsi="Century Gothic"/>
                <w:sz w:val="14"/>
                <w:szCs w:val="14"/>
              </w:rPr>
              <w:t>/2017</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LUB/0146/</w:t>
            </w:r>
          </w:p>
          <w:p w:rsidR="00A71B4A" w:rsidRDefault="00A71B4A" w:rsidP="00A71B4A">
            <w:pPr>
              <w:pStyle w:val="Bezodstpw"/>
              <w:rPr>
                <w:rFonts w:ascii="Century Gothic" w:hAnsi="Century Gothic"/>
                <w:b/>
                <w:bCs/>
                <w:sz w:val="18"/>
                <w:szCs w:val="18"/>
              </w:rPr>
            </w:pPr>
            <w:r w:rsidRPr="00A71B4A">
              <w:rPr>
                <w:rFonts w:ascii="Century Gothic" w:hAnsi="Century Gothic"/>
                <w:b/>
                <w:bCs/>
                <w:sz w:val="18"/>
                <w:szCs w:val="18"/>
              </w:rPr>
              <w:t>POOE/10</w:t>
            </w:r>
          </w:p>
          <w:p w:rsidR="0024587C" w:rsidRDefault="0024587C"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24587C">
            <w:pPr>
              <w:pStyle w:val="Bezodstpw"/>
              <w:jc w:val="center"/>
              <w:rPr>
                <w:rFonts w:ascii="Century Gothic" w:hAnsi="Century Gothic"/>
                <w:sz w:val="18"/>
                <w:szCs w:val="18"/>
              </w:rPr>
            </w:pPr>
            <w:r>
              <w:rPr>
                <w:rFonts w:ascii="Century Gothic" w:hAnsi="Century Gothic"/>
                <w:b/>
                <w:sz w:val="18"/>
                <w:szCs w:val="18"/>
              </w:rPr>
              <w:t xml:space="preserve">Lublin, </w:t>
            </w:r>
            <w:r w:rsidR="0024587C">
              <w:rPr>
                <w:rFonts w:ascii="Century Gothic" w:hAnsi="Century Gothic"/>
                <w:b/>
                <w:sz w:val="18"/>
                <w:szCs w:val="18"/>
              </w:rPr>
              <w:t>lipiec</w:t>
            </w:r>
            <w:r>
              <w:rPr>
                <w:rFonts w:ascii="Century Gothic" w:hAnsi="Century Gothic"/>
                <w:b/>
                <w:sz w:val="18"/>
                <w:szCs w:val="18"/>
              </w:rPr>
              <w:t xml:space="preserve"> 2021</w:t>
            </w:r>
          </w:p>
        </w:tc>
      </w:tr>
    </w:tbl>
    <w:p w:rsidR="00EF1837" w:rsidRDefault="00EF1837" w:rsidP="00BE71A5">
      <w:pPr>
        <w:rPr>
          <w:b/>
        </w:rPr>
      </w:pP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F2594A">
          <w:pPr>
            <w:pStyle w:val="Nagwekspisutreci"/>
            <w:jc w:val="center"/>
          </w:pPr>
          <w:r>
            <w:t>Spis treści</w:t>
          </w:r>
        </w:p>
        <w:p w:rsidR="00673A00" w:rsidRDefault="00867AEF">
          <w:pPr>
            <w:pStyle w:val="Spistreci1"/>
            <w:tabs>
              <w:tab w:val="left" w:pos="480"/>
              <w:tab w:val="right" w:leader="dot" w:pos="9344"/>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77941137" w:history="1">
            <w:r w:rsidR="00673A00" w:rsidRPr="001C6CD7">
              <w:rPr>
                <w:rStyle w:val="Hipercze"/>
                <w:rFonts w:cs="Arial"/>
                <w:noProof/>
              </w:rPr>
              <w:t>1</w:t>
            </w:r>
            <w:r w:rsidR="00673A00">
              <w:rPr>
                <w:rFonts w:asciiTheme="minorHAnsi" w:eastAsiaTheme="minorEastAsia" w:hAnsiTheme="minorHAnsi" w:cstheme="minorBidi"/>
                <w:noProof/>
                <w:sz w:val="22"/>
                <w:szCs w:val="22"/>
              </w:rPr>
              <w:tab/>
            </w:r>
            <w:r w:rsidR="00673A00" w:rsidRPr="001C6CD7">
              <w:rPr>
                <w:rStyle w:val="Hipercze"/>
                <w:rFonts w:cs="Arial"/>
                <w:noProof/>
              </w:rPr>
              <w:t>Oświadczenie projektantów</w:t>
            </w:r>
            <w:r w:rsidR="00673A00">
              <w:rPr>
                <w:noProof/>
                <w:webHidden/>
              </w:rPr>
              <w:tab/>
            </w:r>
            <w:r w:rsidR="00673A00">
              <w:rPr>
                <w:noProof/>
                <w:webHidden/>
              </w:rPr>
              <w:fldChar w:fldCharType="begin"/>
            </w:r>
            <w:r w:rsidR="00673A00">
              <w:rPr>
                <w:noProof/>
                <w:webHidden/>
              </w:rPr>
              <w:instrText xml:space="preserve"> PAGEREF _Toc77941137 \h </w:instrText>
            </w:r>
            <w:r w:rsidR="00673A00">
              <w:rPr>
                <w:noProof/>
                <w:webHidden/>
              </w:rPr>
            </w:r>
            <w:r w:rsidR="00673A00">
              <w:rPr>
                <w:noProof/>
                <w:webHidden/>
              </w:rPr>
              <w:fldChar w:fldCharType="separate"/>
            </w:r>
            <w:r w:rsidR="00731A7F">
              <w:rPr>
                <w:noProof/>
                <w:webHidden/>
              </w:rPr>
              <w:t>3</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38" w:history="1">
            <w:r w:rsidR="00673A00" w:rsidRPr="001C6CD7">
              <w:rPr>
                <w:rStyle w:val="Hipercze"/>
                <w:rFonts w:cs="Arial"/>
                <w:noProof/>
              </w:rPr>
              <w:t>2</w:t>
            </w:r>
            <w:r w:rsidR="00673A00">
              <w:rPr>
                <w:rFonts w:asciiTheme="minorHAnsi" w:eastAsiaTheme="minorEastAsia" w:hAnsiTheme="minorHAnsi" w:cstheme="minorBidi"/>
                <w:noProof/>
                <w:sz w:val="22"/>
                <w:szCs w:val="22"/>
              </w:rPr>
              <w:tab/>
            </w:r>
            <w:r w:rsidR="00673A00" w:rsidRPr="001C6CD7">
              <w:rPr>
                <w:rStyle w:val="Hipercze"/>
                <w:rFonts w:cs="Arial"/>
                <w:noProof/>
              </w:rPr>
              <w:t>Uprawnienia oraz zaświadczenia z OIIB Projektanta i Sprawdzającego, uprawnienia CNBOP</w:t>
            </w:r>
            <w:r w:rsidR="00673A00">
              <w:rPr>
                <w:noProof/>
                <w:webHidden/>
              </w:rPr>
              <w:tab/>
            </w:r>
            <w:r w:rsidR="00673A00">
              <w:rPr>
                <w:noProof/>
                <w:webHidden/>
              </w:rPr>
              <w:fldChar w:fldCharType="begin"/>
            </w:r>
            <w:r w:rsidR="00673A00">
              <w:rPr>
                <w:noProof/>
                <w:webHidden/>
              </w:rPr>
              <w:instrText xml:space="preserve"> PAGEREF _Toc77941138 \h </w:instrText>
            </w:r>
            <w:r w:rsidR="00673A00">
              <w:rPr>
                <w:noProof/>
                <w:webHidden/>
              </w:rPr>
            </w:r>
            <w:r w:rsidR="00673A00">
              <w:rPr>
                <w:noProof/>
                <w:webHidden/>
              </w:rPr>
              <w:fldChar w:fldCharType="separate"/>
            </w:r>
            <w:r w:rsidR="00731A7F">
              <w:rPr>
                <w:noProof/>
                <w:webHidden/>
              </w:rPr>
              <w:t>4</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39" w:history="1">
            <w:r w:rsidR="00673A00" w:rsidRPr="001C6CD7">
              <w:rPr>
                <w:rStyle w:val="Hipercze"/>
                <w:rFonts w:cs="Arial"/>
                <w:noProof/>
              </w:rPr>
              <w:t>3</w:t>
            </w:r>
            <w:r w:rsidR="00673A00">
              <w:rPr>
                <w:rFonts w:asciiTheme="minorHAnsi" w:eastAsiaTheme="minorEastAsia" w:hAnsiTheme="minorHAnsi" w:cstheme="minorBidi"/>
                <w:noProof/>
                <w:sz w:val="22"/>
                <w:szCs w:val="22"/>
              </w:rPr>
              <w:tab/>
            </w:r>
            <w:r w:rsidR="00673A00" w:rsidRPr="001C6CD7">
              <w:rPr>
                <w:rStyle w:val="Hipercze"/>
                <w:rFonts w:cs="Arial"/>
                <w:noProof/>
              </w:rPr>
              <w:t>Zakres projektu</w:t>
            </w:r>
            <w:r w:rsidR="00673A00">
              <w:rPr>
                <w:noProof/>
                <w:webHidden/>
              </w:rPr>
              <w:tab/>
            </w:r>
            <w:r w:rsidR="00673A00">
              <w:rPr>
                <w:noProof/>
                <w:webHidden/>
              </w:rPr>
              <w:fldChar w:fldCharType="begin"/>
            </w:r>
            <w:r w:rsidR="00673A00">
              <w:rPr>
                <w:noProof/>
                <w:webHidden/>
              </w:rPr>
              <w:instrText xml:space="preserve"> PAGEREF _Toc77941139 \h </w:instrText>
            </w:r>
            <w:r w:rsidR="00673A00">
              <w:rPr>
                <w:noProof/>
                <w:webHidden/>
              </w:rPr>
            </w:r>
            <w:r w:rsidR="00673A00">
              <w:rPr>
                <w:noProof/>
                <w:webHidden/>
              </w:rPr>
              <w:fldChar w:fldCharType="separate"/>
            </w:r>
            <w:r w:rsidR="00731A7F">
              <w:rPr>
                <w:noProof/>
                <w:webHidden/>
              </w:rPr>
              <w:t>10</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40" w:history="1">
            <w:r w:rsidR="00673A00" w:rsidRPr="001C6CD7">
              <w:rPr>
                <w:rStyle w:val="Hipercze"/>
                <w:rFonts w:cs="Times New Roman"/>
                <w:noProof/>
              </w:rPr>
              <w:t>3.1</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Przyłącza</w:t>
            </w:r>
            <w:r w:rsidR="00673A00">
              <w:rPr>
                <w:noProof/>
                <w:webHidden/>
              </w:rPr>
              <w:tab/>
            </w:r>
            <w:r w:rsidR="00673A00">
              <w:rPr>
                <w:noProof/>
                <w:webHidden/>
              </w:rPr>
              <w:fldChar w:fldCharType="begin"/>
            </w:r>
            <w:r w:rsidR="00673A00">
              <w:rPr>
                <w:noProof/>
                <w:webHidden/>
              </w:rPr>
              <w:instrText xml:space="preserve"> PAGEREF _Toc77941140 \h </w:instrText>
            </w:r>
            <w:r w:rsidR="00673A00">
              <w:rPr>
                <w:noProof/>
                <w:webHidden/>
              </w:rPr>
            </w:r>
            <w:r w:rsidR="00673A00">
              <w:rPr>
                <w:noProof/>
                <w:webHidden/>
              </w:rPr>
              <w:fldChar w:fldCharType="separate"/>
            </w:r>
            <w:r w:rsidR="00731A7F">
              <w:rPr>
                <w:noProof/>
                <w:webHidden/>
              </w:rPr>
              <w:t>10</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41" w:history="1">
            <w:r w:rsidR="00673A00" w:rsidRPr="001C6CD7">
              <w:rPr>
                <w:rStyle w:val="Hipercze"/>
                <w:rFonts w:cs="Times New Roman"/>
                <w:noProof/>
              </w:rPr>
              <w:t>3.2</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Instalacje SSP</w:t>
            </w:r>
            <w:r w:rsidR="00673A00">
              <w:rPr>
                <w:noProof/>
                <w:webHidden/>
              </w:rPr>
              <w:tab/>
            </w:r>
            <w:r w:rsidR="00673A00">
              <w:rPr>
                <w:noProof/>
                <w:webHidden/>
              </w:rPr>
              <w:fldChar w:fldCharType="begin"/>
            </w:r>
            <w:r w:rsidR="00673A00">
              <w:rPr>
                <w:noProof/>
                <w:webHidden/>
              </w:rPr>
              <w:instrText xml:space="preserve"> PAGEREF _Toc77941141 \h </w:instrText>
            </w:r>
            <w:r w:rsidR="00673A00">
              <w:rPr>
                <w:noProof/>
                <w:webHidden/>
              </w:rPr>
            </w:r>
            <w:r w:rsidR="00673A00">
              <w:rPr>
                <w:noProof/>
                <w:webHidden/>
              </w:rPr>
              <w:fldChar w:fldCharType="separate"/>
            </w:r>
            <w:r w:rsidR="00731A7F">
              <w:rPr>
                <w:noProof/>
                <w:webHidden/>
              </w:rPr>
              <w:t>10</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2" w:history="1">
            <w:r w:rsidR="00673A00" w:rsidRPr="001C6CD7">
              <w:rPr>
                <w:rStyle w:val="Hipercze"/>
                <w:rFonts w:cs="Arial"/>
                <w:noProof/>
              </w:rPr>
              <w:t>4</w:t>
            </w:r>
            <w:r w:rsidR="00673A00">
              <w:rPr>
                <w:rFonts w:asciiTheme="minorHAnsi" w:eastAsiaTheme="minorEastAsia" w:hAnsiTheme="minorHAnsi" w:cstheme="minorBidi"/>
                <w:noProof/>
                <w:sz w:val="22"/>
                <w:szCs w:val="22"/>
              </w:rPr>
              <w:tab/>
            </w:r>
            <w:r w:rsidR="00673A00" w:rsidRPr="001C6CD7">
              <w:rPr>
                <w:rStyle w:val="Hipercze"/>
                <w:rFonts w:cs="Arial"/>
                <w:noProof/>
              </w:rPr>
              <w:t>Podstawa opracowania</w:t>
            </w:r>
            <w:r w:rsidR="00673A00">
              <w:rPr>
                <w:noProof/>
                <w:webHidden/>
              </w:rPr>
              <w:tab/>
            </w:r>
            <w:r w:rsidR="00673A00">
              <w:rPr>
                <w:noProof/>
                <w:webHidden/>
              </w:rPr>
              <w:fldChar w:fldCharType="begin"/>
            </w:r>
            <w:r w:rsidR="00673A00">
              <w:rPr>
                <w:noProof/>
                <w:webHidden/>
              </w:rPr>
              <w:instrText xml:space="preserve"> PAGEREF _Toc77941142 \h </w:instrText>
            </w:r>
            <w:r w:rsidR="00673A00">
              <w:rPr>
                <w:noProof/>
                <w:webHidden/>
              </w:rPr>
            </w:r>
            <w:r w:rsidR="00673A00">
              <w:rPr>
                <w:noProof/>
                <w:webHidden/>
              </w:rPr>
              <w:fldChar w:fldCharType="separate"/>
            </w:r>
            <w:r w:rsidR="00731A7F">
              <w:rPr>
                <w:noProof/>
                <w:webHidden/>
              </w:rPr>
              <w:t>10</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3" w:history="1">
            <w:r w:rsidR="00673A00" w:rsidRPr="001C6CD7">
              <w:rPr>
                <w:rStyle w:val="Hipercze"/>
                <w:rFonts w:cs="Arial"/>
                <w:noProof/>
              </w:rPr>
              <w:t>5</w:t>
            </w:r>
            <w:r w:rsidR="00673A00">
              <w:rPr>
                <w:rFonts w:asciiTheme="minorHAnsi" w:eastAsiaTheme="minorEastAsia" w:hAnsiTheme="minorHAnsi" w:cstheme="minorBidi"/>
                <w:noProof/>
                <w:sz w:val="22"/>
                <w:szCs w:val="22"/>
              </w:rPr>
              <w:tab/>
            </w:r>
            <w:r w:rsidR="00673A00" w:rsidRPr="001C6CD7">
              <w:rPr>
                <w:rStyle w:val="Hipercze"/>
                <w:rFonts w:cs="Arial"/>
                <w:noProof/>
              </w:rPr>
              <w:t>Zasilanie urządzeń instalacji SSP</w:t>
            </w:r>
            <w:r w:rsidR="00673A00">
              <w:rPr>
                <w:noProof/>
                <w:webHidden/>
              </w:rPr>
              <w:tab/>
            </w:r>
            <w:r w:rsidR="00673A00">
              <w:rPr>
                <w:noProof/>
                <w:webHidden/>
              </w:rPr>
              <w:fldChar w:fldCharType="begin"/>
            </w:r>
            <w:r w:rsidR="00673A00">
              <w:rPr>
                <w:noProof/>
                <w:webHidden/>
              </w:rPr>
              <w:instrText xml:space="preserve"> PAGEREF _Toc77941143 \h </w:instrText>
            </w:r>
            <w:r w:rsidR="00673A00">
              <w:rPr>
                <w:noProof/>
                <w:webHidden/>
              </w:rPr>
            </w:r>
            <w:r w:rsidR="00673A00">
              <w:rPr>
                <w:noProof/>
                <w:webHidden/>
              </w:rPr>
              <w:fldChar w:fldCharType="separate"/>
            </w:r>
            <w:r w:rsidR="00731A7F">
              <w:rPr>
                <w:noProof/>
                <w:webHidden/>
              </w:rPr>
              <w:t>11</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4" w:history="1">
            <w:r w:rsidR="00673A00" w:rsidRPr="001C6CD7">
              <w:rPr>
                <w:rStyle w:val="Hipercze"/>
                <w:rFonts w:cs="Arial"/>
                <w:noProof/>
              </w:rPr>
              <w:t>6</w:t>
            </w:r>
            <w:r w:rsidR="00673A00">
              <w:rPr>
                <w:rFonts w:asciiTheme="minorHAnsi" w:eastAsiaTheme="minorEastAsia" w:hAnsiTheme="minorHAnsi" w:cstheme="minorBidi"/>
                <w:noProof/>
                <w:sz w:val="22"/>
                <w:szCs w:val="22"/>
              </w:rPr>
              <w:tab/>
            </w:r>
            <w:r w:rsidR="00673A00" w:rsidRPr="001C6CD7">
              <w:rPr>
                <w:rStyle w:val="Hipercze"/>
                <w:rFonts w:cs="Arial"/>
                <w:noProof/>
              </w:rPr>
              <w:t>Charakterystyka systemu</w:t>
            </w:r>
            <w:r w:rsidR="00673A00">
              <w:rPr>
                <w:noProof/>
                <w:webHidden/>
              </w:rPr>
              <w:tab/>
            </w:r>
            <w:r w:rsidR="00673A00">
              <w:rPr>
                <w:noProof/>
                <w:webHidden/>
              </w:rPr>
              <w:fldChar w:fldCharType="begin"/>
            </w:r>
            <w:r w:rsidR="00673A00">
              <w:rPr>
                <w:noProof/>
                <w:webHidden/>
              </w:rPr>
              <w:instrText xml:space="preserve"> PAGEREF _Toc77941144 \h </w:instrText>
            </w:r>
            <w:r w:rsidR="00673A00">
              <w:rPr>
                <w:noProof/>
                <w:webHidden/>
              </w:rPr>
            </w:r>
            <w:r w:rsidR="00673A00">
              <w:rPr>
                <w:noProof/>
                <w:webHidden/>
              </w:rPr>
              <w:fldChar w:fldCharType="separate"/>
            </w:r>
            <w:r w:rsidR="00731A7F">
              <w:rPr>
                <w:noProof/>
                <w:webHidden/>
              </w:rPr>
              <w:t>11</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5" w:history="1">
            <w:r w:rsidR="00673A00" w:rsidRPr="001C6CD7">
              <w:rPr>
                <w:rStyle w:val="Hipercze"/>
                <w:rFonts w:cs="Arial"/>
                <w:noProof/>
              </w:rPr>
              <w:t>7</w:t>
            </w:r>
            <w:r w:rsidR="00673A00">
              <w:rPr>
                <w:rFonts w:asciiTheme="minorHAnsi" w:eastAsiaTheme="minorEastAsia" w:hAnsiTheme="minorHAnsi" w:cstheme="minorBidi"/>
                <w:noProof/>
                <w:sz w:val="22"/>
                <w:szCs w:val="22"/>
              </w:rPr>
              <w:tab/>
            </w:r>
            <w:r w:rsidR="00673A00" w:rsidRPr="001C6CD7">
              <w:rPr>
                <w:rStyle w:val="Hipercze"/>
                <w:rFonts w:cs="Arial"/>
                <w:noProof/>
              </w:rPr>
              <w:t>Charakterystyka centrali</w:t>
            </w:r>
            <w:r w:rsidR="00673A00">
              <w:rPr>
                <w:noProof/>
                <w:webHidden/>
              </w:rPr>
              <w:tab/>
            </w:r>
            <w:r w:rsidR="00673A00">
              <w:rPr>
                <w:noProof/>
                <w:webHidden/>
              </w:rPr>
              <w:fldChar w:fldCharType="begin"/>
            </w:r>
            <w:r w:rsidR="00673A00">
              <w:rPr>
                <w:noProof/>
                <w:webHidden/>
              </w:rPr>
              <w:instrText xml:space="preserve"> PAGEREF _Toc77941145 \h </w:instrText>
            </w:r>
            <w:r w:rsidR="00673A00">
              <w:rPr>
                <w:noProof/>
                <w:webHidden/>
              </w:rPr>
            </w:r>
            <w:r w:rsidR="00673A00">
              <w:rPr>
                <w:noProof/>
                <w:webHidden/>
              </w:rPr>
              <w:fldChar w:fldCharType="separate"/>
            </w:r>
            <w:r w:rsidR="00731A7F">
              <w:rPr>
                <w:noProof/>
                <w:webHidden/>
              </w:rPr>
              <w:t>12</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6" w:history="1">
            <w:r w:rsidR="00673A00" w:rsidRPr="001C6CD7">
              <w:rPr>
                <w:rStyle w:val="Hipercze"/>
                <w:rFonts w:cs="Arial"/>
                <w:noProof/>
              </w:rPr>
              <w:t>8</w:t>
            </w:r>
            <w:r w:rsidR="00673A00">
              <w:rPr>
                <w:rFonts w:asciiTheme="minorHAnsi" w:eastAsiaTheme="minorEastAsia" w:hAnsiTheme="minorHAnsi" w:cstheme="minorBidi"/>
                <w:noProof/>
                <w:sz w:val="22"/>
                <w:szCs w:val="22"/>
              </w:rPr>
              <w:tab/>
            </w:r>
            <w:r w:rsidR="00673A00" w:rsidRPr="001C6CD7">
              <w:rPr>
                <w:rStyle w:val="Hipercze"/>
                <w:rFonts w:cs="Arial"/>
                <w:noProof/>
              </w:rPr>
              <w:t>Dobór urządzeń systemu sygnalizacji pożarowej</w:t>
            </w:r>
            <w:r w:rsidR="00673A00">
              <w:rPr>
                <w:noProof/>
                <w:webHidden/>
              </w:rPr>
              <w:tab/>
            </w:r>
            <w:r w:rsidR="00673A00">
              <w:rPr>
                <w:noProof/>
                <w:webHidden/>
              </w:rPr>
              <w:fldChar w:fldCharType="begin"/>
            </w:r>
            <w:r w:rsidR="00673A00">
              <w:rPr>
                <w:noProof/>
                <w:webHidden/>
              </w:rPr>
              <w:instrText xml:space="preserve"> PAGEREF _Toc77941146 \h </w:instrText>
            </w:r>
            <w:r w:rsidR="00673A00">
              <w:rPr>
                <w:noProof/>
                <w:webHidden/>
              </w:rPr>
            </w:r>
            <w:r w:rsidR="00673A00">
              <w:rPr>
                <w:noProof/>
                <w:webHidden/>
              </w:rPr>
              <w:fldChar w:fldCharType="separate"/>
            </w:r>
            <w:r w:rsidR="00731A7F">
              <w:rPr>
                <w:noProof/>
                <w:webHidden/>
              </w:rPr>
              <w:t>21</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7" w:history="1">
            <w:r w:rsidR="00673A00" w:rsidRPr="001C6CD7">
              <w:rPr>
                <w:rStyle w:val="Hipercze"/>
                <w:rFonts w:cs="Arial"/>
                <w:noProof/>
              </w:rPr>
              <w:t>9</w:t>
            </w:r>
            <w:r w:rsidR="00673A00">
              <w:rPr>
                <w:rFonts w:asciiTheme="minorHAnsi" w:eastAsiaTheme="minorEastAsia" w:hAnsiTheme="minorHAnsi" w:cstheme="minorBidi"/>
                <w:noProof/>
                <w:sz w:val="22"/>
                <w:szCs w:val="22"/>
              </w:rPr>
              <w:tab/>
            </w:r>
            <w:r w:rsidR="00673A00" w:rsidRPr="001C6CD7">
              <w:rPr>
                <w:rStyle w:val="Hipercze"/>
                <w:rFonts w:cs="Arial"/>
                <w:noProof/>
              </w:rPr>
              <w:t>Instalacja pętli dozorowych</w:t>
            </w:r>
            <w:r w:rsidR="00673A00">
              <w:rPr>
                <w:noProof/>
                <w:webHidden/>
              </w:rPr>
              <w:tab/>
            </w:r>
            <w:r w:rsidR="00673A00">
              <w:rPr>
                <w:noProof/>
                <w:webHidden/>
              </w:rPr>
              <w:fldChar w:fldCharType="begin"/>
            </w:r>
            <w:r w:rsidR="00673A00">
              <w:rPr>
                <w:noProof/>
                <w:webHidden/>
              </w:rPr>
              <w:instrText xml:space="preserve"> PAGEREF _Toc77941147 \h </w:instrText>
            </w:r>
            <w:r w:rsidR="00673A00">
              <w:rPr>
                <w:noProof/>
                <w:webHidden/>
              </w:rPr>
            </w:r>
            <w:r w:rsidR="00673A00">
              <w:rPr>
                <w:noProof/>
                <w:webHidden/>
              </w:rPr>
              <w:fldChar w:fldCharType="separate"/>
            </w:r>
            <w:r w:rsidR="00731A7F">
              <w:rPr>
                <w:noProof/>
                <w:webHidden/>
              </w:rPr>
              <w:t>29</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48" w:history="1">
            <w:r w:rsidR="00673A00" w:rsidRPr="001C6CD7">
              <w:rPr>
                <w:rStyle w:val="Hipercze"/>
                <w:rFonts w:cs="Arial"/>
                <w:noProof/>
              </w:rPr>
              <w:t>10</w:t>
            </w:r>
            <w:r w:rsidR="00673A00">
              <w:rPr>
                <w:rFonts w:asciiTheme="minorHAnsi" w:eastAsiaTheme="minorEastAsia" w:hAnsiTheme="minorHAnsi" w:cstheme="minorBidi"/>
                <w:noProof/>
                <w:sz w:val="22"/>
                <w:szCs w:val="22"/>
              </w:rPr>
              <w:tab/>
            </w:r>
            <w:r w:rsidR="00673A00" w:rsidRPr="001C6CD7">
              <w:rPr>
                <w:rStyle w:val="Hipercze"/>
                <w:rFonts w:cs="Arial"/>
                <w:noProof/>
              </w:rPr>
              <w:t>Wykonanie systemu SSP</w:t>
            </w:r>
            <w:r w:rsidR="00673A00">
              <w:rPr>
                <w:noProof/>
                <w:webHidden/>
              </w:rPr>
              <w:tab/>
            </w:r>
            <w:r w:rsidR="00673A00">
              <w:rPr>
                <w:noProof/>
                <w:webHidden/>
              </w:rPr>
              <w:fldChar w:fldCharType="begin"/>
            </w:r>
            <w:r w:rsidR="00673A00">
              <w:rPr>
                <w:noProof/>
                <w:webHidden/>
              </w:rPr>
              <w:instrText xml:space="preserve"> PAGEREF _Toc77941148 \h </w:instrText>
            </w:r>
            <w:r w:rsidR="00673A00">
              <w:rPr>
                <w:noProof/>
                <w:webHidden/>
              </w:rPr>
            </w:r>
            <w:r w:rsidR="00673A00">
              <w:rPr>
                <w:noProof/>
                <w:webHidden/>
              </w:rPr>
              <w:fldChar w:fldCharType="separate"/>
            </w:r>
            <w:r w:rsidR="00731A7F">
              <w:rPr>
                <w:noProof/>
                <w:webHidden/>
              </w:rPr>
              <w:t>30</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49" w:history="1">
            <w:r w:rsidR="00673A00" w:rsidRPr="001C6CD7">
              <w:rPr>
                <w:rStyle w:val="Hipercze"/>
                <w:rFonts w:cs="Times New Roman"/>
                <w:noProof/>
              </w:rPr>
              <w:t>10.1</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Montaż instalacji</w:t>
            </w:r>
            <w:r w:rsidR="00673A00">
              <w:rPr>
                <w:noProof/>
                <w:webHidden/>
              </w:rPr>
              <w:tab/>
            </w:r>
            <w:r w:rsidR="00673A00">
              <w:rPr>
                <w:noProof/>
                <w:webHidden/>
              </w:rPr>
              <w:fldChar w:fldCharType="begin"/>
            </w:r>
            <w:r w:rsidR="00673A00">
              <w:rPr>
                <w:noProof/>
                <w:webHidden/>
              </w:rPr>
              <w:instrText xml:space="preserve"> PAGEREF _Toc77941149 \h </w:instrText>
            </w:r>
            <w:r w:rsidR="00673A00">
              <w:rPr>
                <w:noProof/>
                <w:webHidden/>
              </w:rPr>
            </w:r>
            <w:r w:rsidR="00673A00">
              <w:rPr>
                <w:noProof/>
                <w:webHidden/>
              </w:rPr>
              <w:fldChar w:fldCharType="separate"/>
            </w:r>
            <w:r w:rsidR="00731A7F">
              <w:rPr>
                <w:noProof/>
                <w:webHidden/>
              </w:rPr>
              <w:t>30</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50" w:history="1">
            <w:r w:rsidR="00673A00" w:rsidRPr="001C6CD7">
              <w:rPr>
                <w:rStyle w:val="Hipercze"/>
                <w:rFonts w:cs="Times New Roman"/>
                <w:noProof/>
              </w:rPr>
              <w:t>10.2</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Okablowanie</w:t>
            </w:r>
            <w:r w:rsidR="00673A00">
              <w:rPr>
                <w:noProof/>
                <w:webHidden/>
              </w:rPr>
              <w:tab/>
            </w:r>
            <w:r w:rsidR="00673A00">
              <w:rPr>
                <w:noProof/>
                <w:webHidden/>
              </w:rPr>
              <w:fldChar w:fldCharType="begin"/>
            </w:r>
            <w:r w:rsidR="00673A00">
              <w:rPr>
                <w:noProof/>
                <w:webHidden/>
              </w:rPr>
              <w:instrText xml:space="preserve"> PAGEREF _Toc77941150 \h </w:instrText>
            </w:r>
            <w:r w:rsidR="00673A00">
              <w:rPr>
                <w:noProof/>
                <w:webHidden/>
              </w:rPr>
            </w:r>
            <w:r w:rsidR="00673A00">
              <w:rPr>
                <w:noProof/>
                <w:webHidden/>
              </w:rPr>
              <w:fldChar w:fldCharType="separate"/>
            </w:r>
            <w:r w:rsidR="00731A7F">
              <w:rPr>
                <w:noProof/>
                <w:webHidden/>
              </w:rPr>
              <w:t>31</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51" w:history="1">
            <w:r w:rsidR="00673A00" w:rsidRPr="001C6CD7">
              <w:rPr>
                <w:rStyle w:val="Hipercze"/>
                <w:rFonts w:cs="Times New Roman"/>
                <w:noProof/>
              </w:rPr>
              <w:t>10.3</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Instalacja zasysania dymu</w:t>
            </w:r>
            <w:r w:rsidR="00673A00">
              <w:rPr>
                <w:noProof/>
                <w:webHidden/>
              </w:rPr>
              <w:tab/>
            </w:r>
            <w:r w:rsidR="00673A00">
              <w:rPr>
                <w:noProof/>
                <w:webHidden/>
              </w:rPr>
              <w:fldChar w:fldCharType="begin"/>
            </w:r>
            <w:r w:rsidR="00673A00">
              <w:rPr>
                <w:noProof/>
                <w:webHidden/>
              </w:rPr>
              <w:instrText xml:space="preserve"> PAGEREF _Toc77941151 \h </w:instrText>
            </w:r>
            <w:r w:rsidR="00673A00">
              <w:rPr>
                <w:noProof/>
                <w:webHidden/>
              </w:rPr>
            </w:r>
            <w:r w:rsidR="00673A00">
              <w:rPr>
                <w:noProof/>
                <w:webHidden/>
              </w:rPr>
              <w:fldChar w:fldCharType="separate"/>
            </w:r>
            <w:r w:rsidR="00731A7F">
              <w:rPr>
                <w:noProof/>
                <w:webHidden/>
              </w:rPr>
              <w:t>31</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52" w:history="1">
            <w:r w:rsidR="00673A00" w:rsidRPr="001C6CD7">
              <w:rPr>
                <w:rStyle w:val="Hipercze"/>
                <w:rFonts w:cs="Times New Roman"/>
                <w:noProof/>
              </w:rPr>
              <w:t>10.4</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Opis współpracy SSP z innymi instalacjami w obiekcie – sterowanie i nadzorowanie</w:t>
            </w:r>
            <w:r w:rsidR="00673A00">
              <w:rPr>
                <w:noProof/>
                <w:webHidden/>
              </w:rPr>
              <w:tab/>
            </w:r>
            <w:r w:rsidR="00673A00">
              <w:rPr>
                <w:noProof/>
                <w:webHidden/>
              </w:rPr>
              <w:fldChar w:fldCharType="begin"/>
            </w:r>
            <w:r w:rsidR="00673A00">
              <w:rPr>
                <w:noProof/>
                <w:webHidden/>
              </w:rPr>
              <w:instrText xml:space="preserve"> PAGEREF _Toc77941152 \h </w:instrText>
            </w:r>
            <w:r w:rsidR="00673A00">
              <w:rPr>
                <w:noProof/>
                <w:webHidden/>
              </w:rPr>
            </w:r>
            <w:r w:rsidR="00673A00">
              <w:rPr>
                <w:noProof/>
                <w:webHidden/>
              </w:rPr>
              <w:fldChar w:fldCharType="separate"/>
            </w:r>
            <w:r w:rsidR="00731A7F">
              <w:rPr>
                <w:noProof/>
                <w:webHidden/>
              </w:rPr>
              <w:t>32</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53" w:history="1">
            <w:r w:rsidR="00673A00" w:rsidRPr="001C6CD7">
              <w:rPr>
                <w:rStyle w:val="Hipercze"/>
                <w:rFonts w:cs="Times New Roman"/>
                <w:noProof/>
              </w:rPr>
              <w:t>10.5</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Wytyczne dla inwestora i użytkownika</w:t>
            </w:r>
            <w:r w:rsidR="00673A00">
              <w:rPr>
                <w:noProof/>
                <w:webHidden/>
              </w:rPr>
              <w:tab/>
            </w:r>
            <w:r w:rsidR="00673A00">
              <w:rPr>
                <w:noProof/>
                <w:webHidden/>
              </w:rPr>
              <w:fldChar w:fldCharType="begin"/>
            </w:r>
            <w:r w:rsidR="00673A00">
              <w:rPr>
                <w:noProof/>
                <w:webHidden/>
              </w:rPr>
              <w:instrText xml:space="preserve"> PAGEREF _Toc77941153 \h </w:instrText>
            </w:r>
            <w:r w:rsidR="00673A00">
              <w:rPr>
                <w:noProof/>
                <w:webHidden/>
              </w:rPr>
            </w:r>
            <w:r w:rsidR="00673A00">
              <w:rPr>
                <w:noProof/>
                <w:webHidden/>
              </w:rPr>
              <w:fldChar w:fldCharType="separate"/>
            </w:r>
            <w:r w:rsidR="00731A7F">
              <w:rPr>
                <w:noProof/>
                <w:webHidden/>
              </w:rPr>
              <w:t>32</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4" w:history="1">
            <w:r w:rsidR="00673A00" w:rsidRPr="001C6CD7">
              <w:rPr>
                <w:rStyle w:val="Hipercze"/>
                <w:rFonts w:cs="Arial"/>
                <w:noProof/>
              </w:rPr>
              <w:t>11</w:t>
            </w:r>
            <w:r w:rsidR="00673A00">
              <w:rPr>
                <w:rFonts w:asciiTheme="minorHAnsi" w:eastAsiaTheme="minorEastAsia" w:hAnsiTheme="minorHAnsi" w:cstheme="minorBidi"/>
                <w:noProof/>
                <w:sz w:val="22"/>
                <w:szCs w:val="22"/>
              </w:rPr>
              <w:tab/>
            </w:r>
            <w:r w:rsidR="00673A00" w:rsidRPr="001C6CD7">
              <w:rPr>
                <w:rStyle w:val="Hipercze"/>
                <w:rFonts w:cs="Arial"/>
                <w:noProof/>
              </w:rPr>
              <w:t>Założenia do scenariusza pożarowego</w:t>
            </w:r>
            <w:r w:rsidR="00673A00">
              <w:rPr>
                <w:noProof/>
                <w:webHidden/>
              </w:rPr>
              <w:tab/>
            </w:r>
            <w:r w:rsidR="00673A00">
              <w:rPr>
                <w:noProof/>
                <w:webHidden/>
              </w:rPr>
              <w:fldChar w:fldCharType="begin"/>
            </w:r>
            <w:r w:rsidR="00673A00">
              <w:rPr>
                <w:noProof/>
                <w:webHidden/>
              </w:rPr>
              <w:instrText xml:space="preserve"> PAGEREF _Toc77941154 \h </w:instrText>
            </w:r>
            <w:r w:rsidR="00673A00">
              <w:rPr>
                <w:noProof/>
                <w:webHidden/>
              </w:rPr>
            </w:r>
            <w:r w:rsidR="00673A00">
              <w:rPr>
                <w:noProof/>
                <w:webHidden/>
              </w:rPr>
              <w:fldChar w:fldCharType="separate"/>
            </w:r>
            <w:r w:rsidR="00731A7F">
              <w:rPr>
                <w:noProof/>
                <w:webHidden/>
              </w:rPr>
              <w:t>34</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5" w:history="1">
            <w:r w:rsidR="00673A00" w:rsidRPr="001C6CD7">
              <w:rPr>
                <w:rStyle w:val="Hipercze"/>
                <w:rFonts w:cs="Arial"/>
                <w:noProof/>
              </w:rPr>
              <w:t>12</w:t>
            </w:r>
            <w:r w:rsidR="00673A00">
              <w:rPr>
                <w:rFonts w:asciiTheme="minorHAnsi" w:eastAsiaTheme="minorEastAsia" w:hAnsiTheme="minorHAnsi" w:cstheme="minorBidi"/>
                <w:noProof/>
                <w:sz w:val="22"/>
                <w:szCs w:val="22"/>
              </w:rPr>
              <w:tab/>
            </w:r>
            <w:r w:rsidR="00673A00" w:rsidRPr="001C6CD7">
              <w:rPr>
                <w:rStyle w:val="Hipercze"/>
                <w:rFonts w:cs="Arial"/>
                <w:noProof/>
              </w:rPr>
              <w:t>Integracja systemu SSP z pozostałymi systemami</w:t>
            </w:r>
            <w:r w:rsidR="00673A00">
              <w:rPr>
                <w:noProof/>
                <w:webHidden/>
              </w:rPr>
              <w:tab/>
            </w:r>
            <w:r w:rsidR="00673A00">
              <w:rPr>
                <w:noProof/>
                <w:webHidden/>
              </w:rPr>
              <w:fldChar w:fldCharType="begin"/>
            </w:r>
            <w:r w:rsidR="00673A00">
              <w:rPr>
                <w:noProof/>
                <w:webHidden/>
              </w:rPr>
              <w:instrText xml:space="preserve"> PAGEREF _Toc77941155 \h </w:instrText>
            </w:r>
            <w:r w:rsidR="00673A00">
              <w:rPr>
                <w:noProof/>
                <w:webHidden/>
              </w:rPr>
            </w:r>
            <w:r w:rsidR="00673A00">
              <w:rPr>
                <w:noProof/>
                <w:webHidden/>
              </w:rPr>
              <w:fldChar w:fldCharType="separate"/>
            </w:r>
            <w:r w:rsidR="00731A7F">
              <w:rPr>
                <w:noProof/>
                <w:webHidden/>
              </w:rPr>
              <w:t>35</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6" w:history="1">
            <w:r w:rsidR="00673A00" w:rsidRPr="001C6CD7">
              <w:rPr>
                <w:rStyle w:val="Hipercze"/>
                <w:rFonts w:cs="Arial"/>
                <w:noProof/>
              </w:rPr>
              <w:t>13</w:t>
            </w:r>
            <w:r w:rsidR="00673A00">
              <w:rPr>
                <w:rFonts w:asciiTheme="minorHAnsi" w:eastAsiaTheme="minorEastAsia" w:hAnsiTheme="minorHAnsi" w:cstheme="minorBidi"/>
                <w:noProof/>
                <w:sz w:val="22"/>
                <w:szCs w:val="22"/>
              </w:rPr>
              <w:tab/>
            </w:r>
            <w:r w:rsidR="00673A00" w:rsidRPr="001C6CD7">
              <w:rPr>
                <w:rStyle w:val="Hipercze"/>
                <w:rFonts w:cs="Arial"/>
                <w:noProof/>
              </w:rPr>
              <w:t>Instalacja oddymiania klatki schodowej</w:t>
            </w:r>
            <w:r w:rsidR="00673A00">
              <w:rPr>
                <w:noProof/>
                <w:webHidden/>
              </w:rPr>
              <w:tab/>
            </w:r>
            <w:r w:rsidR="00673A00">
              <w:rPr>
                <w:noProof/>
                <w:webHidden/>
              </w:rPr>
              <w:fldChar w:fldCharType="begin"/>
            </w:r>
            <w:r w:rsidR="00673A00">
              <w:rPr>
                <w:noProof/>
                <w:webHidden/>
              </w:rPr>
              <w:instrText xml:space="preserve"> PAGEREF _Toc77941156 \h </w:instrText>
            </w:r>
            <w:r w:rsidR="00673A00">
              <w:rPr>
                <w:noProof/>
                <w:webHidden/>
              </w:rPr>
            </w:r>
            <w:r w:rsidR="00673A00">
              <w:rPr>
                <w:noProof/>
                <w:webHidden/>
              </w:rPr>
              <w:fldChar w:fldCharType="separate"/>
            </w:r>
            <w:r w:rsidR="00731A7F">
              <w:rPr>
                <w:noProof/>
                <w:webHidden/>
              </w:rPr>
              <w:t>36</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7" w:history="1">
            <w:r w:rsidR="00673A00" w:rsidRPr="001C6CD7">
              <w:rPr>
                <w:rStyle w:val="Hipercze"/>
                <w:rFonts w:cs="Arial"/>
                <w:noProof/>
              </w:rPr>
              <w:t>14</w:t>
            </w:r>
            <w:r w:rsidR="00673A00">
              <w:rPr>
                <w:rFonts w:asciiTheme="minorHAnsi" w:eastAsiaTheme="minorEastAsia" w:hAnsiTheme="minorHAnsi" w:cstheme="minorBidi"/>
                <w:noProof/>
                <w:sz w:val="22"/>
                <w:szCs w:val="22"/>
              </w:rPr>
              <w:tab/>
            </w:r>
            <w:r w:rsidR="00673A00" w:rsidRPr="001C6CD7">
              <w:rPr>
                <w:rStyle w:val="Hipercze"/>
                <w:rFonts w:cs="Arial"/>
                <w:noProof/>
              </w:rPr>
              <w:t>Konstrukcje wsporcze</w:t>
            </w:r>
            <w:r w:rsidR="00673A00">
              <w:rPr>
                <w:noProof/>
                <w:webHidden/>
              </w:rPr>
              <w:tab/>
            </w:r>
            <w:r w:rsidR="00673A00">
              <w:rPr>
                <w:noProof/>
                <w:webHidden/>
              </w:rPr>
              <w:fldChar w:fldCharType="begin"/>
            </w:r>
            <w:r w:rsidR="00673A00">
              <w:rPr>
                <w:noProof/>
                <w:webHidden/>
              </w:rPr>
              <w:instrText xml:space="preserve"> PAGEREF _Toc77941157 \h </w:instrText>
            </w:r>
            <w:r w:rsidR="00673A00">
              <w:rPr>
                <w:noProof/>
                <w:webHidden/>
              </w:rPr>
            </w:r>
            <w:r w:rsidR="00673A00">
              <w:rPr>
                <w:noProof/>
                <w:webHidden/>
              </w:rPr>
              <w:fldChar w:fldCharType="separate"/>
            </w:r>
            <w:r w:rsidR="00731A7F">
              <w:rPr>
                <w:noProof/>
                <w:webHidden/>
              </w:rPr>
              <w:t>37</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8" w:history="1">
            <w:r w:rsidR="00673A00" w:rsidRPr="001C6CD7">
              <w:rPr>
                <w:rStyle w:val="Hipercze"/>
                <w:rFonts w:cs="Arial"/>
                <w:noProof/>
              </w:rPr>
              <w:t>15</w:t>
            </w:r>
            <w:r w:rsidR="00673A00">
              <w:rPr>
                <w:rFonts w:asciiTheme="minorHAnsi" w:eastAsiaTheme="minorEastAsia" w:hAnsiTheme="minorHAnsi" w:cstheme="minorBidi"/>
                <w:noProof/>
                <w:sz w:val="22"/>
                <w:szCs w:val="22"/>
              </w:rPr>
              <w:tab/>
            </w:r>
            <w:r w:rsidR="00673A00" w:rsidRPr="001C6CD7">
              <w:rPr>
                <w:rStyle w:val="Hipercze"/>
                <w:rFonts w:cs="Arial"/>
                <w:noProof/>
              </w:rPr>
              <w:t>Wytyczne BHP</w:t>
            </w:r>
            <w:r w:rsidR="00673A00">
              <w:rPr>
                <w:noProof/>
                <w:webHidden/>
              </w:rPr>
              <w:tab/>
            </w:r>
            <w:r w:rsidR="00673A00">
              <w:rPr>
                <w:noProof/>
                <w:webHidden/>
              </w:rPr>
              <w:fldChar w:fldCharType="begin"/>
            </w:r>
            <w:r w:rsidR="00673A00">
              <w:rPr>
                <w:noProof/>
                <w:webHidden/>
              </w:rPr>
              <w:instrText xml:space="preserve"> PAGEREF _Toc77941158 \h </w:instrText>
            </w:r>
            <w:r w:rsidR="00673A00">
              <w:rPr>
                <w:noProof/>
                <w:webHidden/>
              </w:rPr>
            </w:r>
            <w:r w:rsidR="00673A00">
              <w:rPr>
                <w:noProof/>
                <w:webHidden/>
              </w:rPr>
              <w:fldChar w:fldCharType="separate"/>
            </w:r>
            <w:r w:rsidR="00731A7F">
              <w:rPr>
                <w:noProof/>
                <w:webHidden/>
              </w:rPr>
              <w:t>37</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59" w:history="1">
            <w:r w:rsidR="00673A00" w:rsidRPr="001C6CD7">
              <w:rPr>
                <w:rStyle w:val="Hipercze"/>
                <w:rFonts w:cs="Arial"/>
                <w:noProof/>
              </w:rPr>
              <w:t>16</w:t>
            </w:r>
            <w:r w:rsidR="00673A00">
              <w:rPr>
                <w:rFonts w:asciiTheme="minorHAnsi" w:eastAsiaTheme="minorEastAsia" w:hAnsiTheme="minorHAnsi" w:cstheme="minorBidi"/>
                <w:noProof/>
                <w:sz w:val="22"/>
                <w:szCs w:val="22"/>
              </w:rPr>
              <w:tab/>
            </w:r>
            <w:r w:rsidR="00673A00" w:rsidRPr="001C6CD7">
              <w:rPr>
                <w:rStyle w:val="Hipercze"/>
                <w:rFonts w:cs="Arial"/>
                <w:noProof/>
              </w:rPr>
              <w:t>Uwagi końcowe</w:t>
            </w:r>
            <w:r w:rsidR="00673A00">
              <w:rPr>
                <w:noProof/>
                <w:webHidden/>
              </w:rPr>
              <w:tab/>
            </w:r>
            <w:r w:rsidR="00673A00">
              <w:rPr>
                <w:noProof/>
                <w:webHidden/>
              </w:rPr>
              <w:fldChar w:fldCharType="begin"/>
            </w:r>
            <w:r w:rsidR="00673A00">
              <w:rPr>
                <w:noProof/>
                <w:webHidden/>
              </w:rPr>
              <w:instrText xml:space="preserve"> PAGEREF _Toc77941159 \h </w:instrText>
            </w:r>
            <w:r w:rsidR="00673A00">
              <w:rPr>
                <w:noProof/>
                <w:webHidden/>
              </w:rPr>
            </w:r>
            <w:r w:rsidR="00673A00">
              <w:rPr>
                <w:noProof/>
                <w:webHidden/>
              </w:rPr>
              <w:fldChar w:fldCharType="separate"/>
            </w:r>
            <w:r w:rsidR="00731A7F">
              <w:rPr>
                <w:noProof/>
                <w:webHidden/>
              </w:rPr>
              <w:t>37</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60" w:history="1">
            <w:r w:rsidR="00673A00" w:rsidRPr="001C6CD7">
              <w:rPr>
                <w:rStyle w:val="Hipercze"/>
                <w:rFonts w:cs="Arial"/>
                <w:noProof/>
              </w:rPr>
              <w:t>17</w:t>
            </w:r>
            <w:r w:rsidR="00673A00">
              <w:rPr>
                <w:rFonts w:asciiTheme="minorHAnsi" w:eastAsiaTheme="minorEastAsia" w:hAnsiTheme="minorHAnsi" w:cstheme="minorBidi"/>
                <w:noProof/>
                <w:sz w:val="22"/>
                <w:szCs w:val="22"/>
              </w:rPr>
              <w:tab/>
            </w:r>
            <w:r w:rsidR="00673A00" w:rsidRPr="001C6CD7">
              <w:rPr>
                <w:rStyle w:val="Hipercze"/>
                <w:rFonts w:cs="Arial"/>
                <w:noProof/>
              </w:rPr>
              <w:t>OBLICZENIA I ZESTAWIENIA</w:t>
            </w:r>
            <w:r w:rsidR="00673A00">
              <w:rPr>
                <w:noProof/>
                <w:webHidden/>
              </w:rPr>
              <w:tab/>
            </w:r>
            <w:r w:rsidR="00673A00">
              <w:rPr>
                <w:noProof/>
                <w:webHidden/>
              </w:rPr>
              <w:fldChar w:fldCharType="begin"/>
            </w:r>
            <w:r w:rsidR="00673A00">
              <w:rPr>
                <w:noProof/>
                <w:webHidden/>
              </w:rPr>
              <w:instrText xml:space="preserve"> PAGEREF _Toc77941160 \h </w:instrText>
            </w:r>
            <w:r w:rsidR="00673A00">
              <w:rPr>
                <w:noProof/>
                <w:webHidden/>
              </w:rPr>
            </w:r>
            <w:r w:rsidR="00673A00">
              <w:rPr>
                <w:noProof/>
                <w:webHidden/>
              </w:rPr>
              <w:fldChar w:fldCharType="separate"/>
            </w:r>
            <w:r w:rsidR="00731A7F">
              <w:rPr>
                <w:noProof/>
                <w:webHidden/>
              </w:rPr>
              <w:t>39</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61" w:history="1">
            <w:r w:rsidR="00673A00" w:rsidRPr="001C6CD7">
              <w:rPr>
                <w:rStyle w:val="Hipercze"/>
                <w:rFonts w:cs="Times New Roman"/>
                <w:noProof/>
              </w:rPr>
              <w:t>17.1</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Dobór akumulatorów centrali</w:t>
            </w:r>
            <w:r w:rsidR="00673A00">
              <w:rPr>
                <w:noProof/>
                <w:webHidden/>
              </w:rPr>
              <w:tab/>
            </w:r>
            <w:r w:rsidR="00673A00">
              <w:rPr>
                <w:noProof/>
                <w:webHidden/>
              </w:rPr>
              <w:fldChar w:fldCharType="begin"/>
            </w:r>
            <w:r w:rsidR="00673A00">
              <w:rPr>
                <w:noProof/>
                <w:webHidden/>
              </w:rPr>
              <w:instrText xml:space="preserve"> PAGEREF _Toc77941161 \h </w:instrText>
            </w:r>
            <w:r w:rsidR="00673A00">
              <w:rPr>
                <w:noProof/>
                <w:webHidden/>
              </w:rPr>
            </w:r>
            <w:r w:rsidR="00673A00">
              <w:rPr>
                <w:noProof/>
                <w:webHidden/>
              </w:rPr>
              <w:fldChar w:fldCharType="separate"/>
            </w:r>
            <w:r w:rsidR="00731A7F">
              <w:rPr>
                <w:noProof/>
                <w:webHidden/>
              </w:rPr>
              <w:t>39</w:t>
            </w:r>
            <w:r w:rsidR="00673A00">
              <w:rPr>
                <w:noProof/>
                <w:webHidden/>
              </w:rPr>
              <w:fldChar w:fldCharType="end"/>
            </w:r>
          </w:hyperlink>
        </w:p>
        <w:p w:rsidR="00673A00" w:rsidRDefault="00AC0CF8">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77941162" w:history="1">
            <w:r w:rsidR="00673A00" w:rsidRPr="001C6CD7">
              <w:rPr>
                <w:rStyle w:val="Hipercze"/>
                <w:rFonts w:cs="Times New Roman"/>
                <w:noProof/>
              </w:rPr>
              <w:t>17.2</w:t>
            </w:r>
            <w:r w:rsidR="00673A00">
              <w:rPr>
                <w:rFonts w:asciiTheme="minorHAnsi" w:eastAsiaTheme="minorEastAsia" w:hAnsiTheme="minorHAnsi" w:cstheme="minorBidi"/>
                <w:b w:val="0"/>
                <w:bCs w:val="0"/>
                <w:smallCaps w:val="0"/>
                <w:noProof/>
                <w:sz w:val="22"/>
                <w:lang w:eastAsia="pl-PL"/>
              </w:rPr>
              <w:tab/>
            </w:r>
            <w:r w:rsidR="00673A00" w:rsidRPr="001C6CD7">
              <w:rPr>
                <w:rStyle w:val="Hipercze"/>
                <w:rFonts w:cs="Times New Roman"/>
                <w:noProof/>
              </w:rPr>
              <w:t>Zestawienie materiałów podstawowych</w:t>
            </w:r>
            <w:r w:rsidR="00673A00">
              <w:rPr>
                <w:noProof/>
                <w:webHidden/>
              </w:rPr>
              <w:tab/>
            </w:r>
            <w:r w:rsidR="00673A00">
              <w:rPr>
                <w:noProof/>
                <w:webHidden/>
              </w:rPr>
              <w:fldChar w:fldCharType="begin"/>
            </w:r>
            <w:r w:rsidR="00673A00">
              <w:rPr>
                <w:noProof/>
                <w:webHidden/>
              </w:rPr>
              <w:instrText xml:space="preserve"> PAGEREF _Toc77941162 \h </w:instrText>
            </w:r>
            <w:r w:rsidR="00673A00">
              <w:rPr>
                <w:noProof/>
                <w:webHidden/>
              </w:rPr>
            </w:r>
            <w:r w:rsidR="00673A00">
              <w:rPr>
                <w:noProof/>
                <w:webHidden/>
              </w:rPr>
              <w:fldChar w:fldCharType="separate"/>
            </w:r>
            <w:r w:rsidR="00731A7F">
              <w:rPr>
                <w:noProof/>
                <w:webHidden/>
              </w:rPr>
              <w:t>40</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63" w:history="1">
            <w:r w:rsidR="00673A00" w:rsidRPr="001C6CD7">
              <w:rPr>
                <w:rStyle w:val="Hipercze"/>
                <w:rFonts w:cs="Arial"/>
                <w:noProof/>
              </w:rPr>
              <w:t>18</w:t>
            </w:r>
            <w:r w:rsidR="00673A00">
              <w:rPr>
                <w:rFonts w:asciiTheme="minorHAnsi" w:eastAsiaTheme="minorEastAsia" w:hAnsiTheme="minorHAnsi" w:cstheme="minorBidi"/>
                <w:noProof/>
                <w:sz w:val="22"/>
                <w:szCs w:val="22"/>
              </w:rPr>
              <w:tab/>
            </w:r>
            <w:r w:rsidR="00673A00" w:rsidRPr="001C6CD7">
              <w:rPr>
                <w:rStyle w:val="Hipercze"/>
                <w:rFonts w:cs="Arial"/>
                <w:noProof/>
              </w:rPr>
              <w:t>ZAŁĄCZNIKI</w:t>
            </w:r>
            <w:r w:rsidR="00673A00">
              <w:rPr>
                <w:noProof/>
                <w:webHidden/>
              </w:rPr>
              <w:tab/>
            </w:r>
            <w:r w:rsidR="00673A00">
              <w:rPr>
                <w:noProof/>
                <w:webHidden/>
              </w:rPr>
              <w:fldChar w:fldCharType="begin"/>
            </w:r>
            <w:r w:rsidR="00673A00">
              <w:rPr>
                <w:noProof/>
                <w:webHidden/>
              </w:rPr>
              <w:instrText xml:space="preserve"> PAGEREF _Toc77941163 \h </w:instrText>
            </w:r>
            <w:r w:rsidR="00673A00">
              <w:rPr>
                <w:noProof/>
                <w:webHidden/>
              </w:rPr>
            </w:r>
            <w:r w:rsidR="00673A00">
              <w:rPr>
                <w:noProof/>
                <w:webHidden/>
              </w:rPr>
              <w:fldChar w:fldCharType="separate"/>
            </w:r>
            <w:r w:rsidR="00731A7F">
              <w:rPr>
                <w:noProof/>
                <w:webHidden/>
              </w:rPr>
              <w:t>42</w:t>
            </w:r>
            <w:r w:rsidR="00673A00">
              <w:rPr>
                <w:noProof/>
                <w:webHidden/>
              </w:rPr>
              <w:fldChar w:fldCharType="end"/>
            </w:r>
          </w:hyperlink>
        </w:p>
        <w:p w:rsidR="00673A00" w:rsidRDefault="00AC0CF8">
          <w:pPr>
            <w:pStyle w:val="Spistreci3"/>
            <w:tabs>
              <w:tab w:val="right" w:leader="dot" w:pos="9344"/>
            </w:tabs>
            <w:rPr>
              <w:rFonts w:asciiTheme="minorHAnsi" w:eastAsiaTheme="minorEastAsia" w:hAnsiTheme="minorHAnsi" w:cstheme="minorBidi"/>
              <w:noProof/>
              <w:sz w:val="22"/>
              <w:szCs w:val="22"/>
            </w:rPr>
          </w:pPr>
          <w:hyperlink w:anchor="_Toc77941164" w:history="1">
            <w:r w:rsidR="00673A00" w:rsidRPr="001C6CD7">
              <w:rPr>
                <w:rStyle w:val="Hipercze"/>
                <w:noProof/>
              </w:rPr>
              <w:t>Załącznik nr 1 – Certyfikat projektu</w:t>
            </w:r>
            <w:r w:rsidR="00673A00">
              <w:rPr>
                <w:noProof/>
                <w:webHidden/>
              </w:rPr>
              <w:tab/>
            </w:r>
            <w:r w:rsidR="00673A00">
              <w:rPr>
                <w:noProof/>
                <w:webHidden/>
              </w:rPr>
              <w:fldChar w:fldCharType="begin"/>
            </w:r>
            <w:r w:rsidR="00673A00">
              <w:rPr>
                <w:noProof/>
                <w:webHidden/>
              </w:rPr>
              <w:instrText xml:space="preserve"> PAGEREF _Toc77941164 \h </w:instrText>
            </w:r>
            <w:r w:rsidR="00673A00">
              <w:rPr>
                <w:noProof/>
                <w:webHidden/>
              </w:rPr>
            </w:r>
            <w:r w:rsidR="00673A00">
              <w:rPr>
                <w:noProof/>
                <w:webHidden/>
              </w:rPr>
              <w:fldChar w:fldCharType="separate"/>
            </w:r>
            <w:r w:rsidR="00731A7F">
              <w:rPr>
                <w:noProof/>
                <w:webHidden/>
              </w:rPr>
              <w:t>42</w:t>
            </w:r>
            <w:r w:rsidR="00673A00">
              <w:rPr>
                <w:noProof/>
                <w:webHidden/>
              </w:rPr>
              <w:fldChar w:fldCharType="end"/>
            </w:r>
          </w:hyperlink>
        </w:p>
        <w:p w:rsidR="00673A00" w:rsidRDefault="00AC0CF8">
          <w:pPr>
            <w:pStyle w:val="Spistreci1"/>
            <w:tabs>
              <w:tab w:val="left" w:pos="480"/>
              <w:tab w:val="right" w:leader="dot" w:pos="9344"/>
            </w:tabs>
            <w:rPr>
              <w:rFonts w:asciiTheme="minorHAnsi" w:eastAsiaTheme="minorEastAsia" w:hAnsiTheme="minorHAnsi" w:cstheme="minorBidi"/>
              <w:noProof/>
              <w:sz w:val="22"/>
              <w:szCs w:val="22"/>
            </w:rPr>
          </w:pPr>
          <w:hyperlink w:anchor="_Toc77941165" w:history="1">
            <w:r w:rsidR="00673A00" w:rsidRPr="001C6CD7">
              <w:rPr>
                <w:rStyle w:val="Hipercze"/>
                <w:rFonts w:cs="Arial"/>
                <w:noProof/>
              </w:rPr>
              <w:t>19</w:t>
            </w:r>
            <w:r w:rsidR="00673A00">
              <w:rPr>
                <w:rFonts w:asciiTheme="minorHAnsi" w:eastAsiaTheme="minorEastAsia" w:hAnsiTheme="minorHAnsi" w:cstheme="minorBidi"/>
                <w:noProof/>
                <w:sz w:val="22"/>
                <w:szCs w:val="22"/>
              </w:rPr>
              <w:tab/>
            </w:r>
            <w:r w:rsidR="00673A00" w:rsidRPr="001C6CD7">
              <w:rPr>
                <w:rStyle w:val="Hipercze"/>
                <w:rFonts w:cs="Arial"/>
                <w:noProof/>
              </w:rPr>
              <w:t>Zestawienie rysunków</w:t>
            </w:r>
            <w:r w:rsidR="00673A00">
              <w:rPr>
                <w:noProof/>
                <w:webHidden/>
              </w:rPr>
              <w:tab/>
            </w:r>
            <w:r w:rsidR="00673A00">
              <w:rPr>
                <w:noProof/>
                <w:webHidden/>
              </w:rPr>
              <w:fldChar w:fldCharType="begin"/>
            </w:r>
            <w:r w:rsidR="00673A00">
              <w:rPr>
                <w:noProof/>
                <w:webHidden/>
              </w:rPr>
              <w:instrText xml:space="preserve"> PAGEREF _Toc77941165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66" w:history="1">
            <w:r w:rsidR="00673A00" w:rsidRPr="001C6CD7">
              <w:rPr>
                <w:rStyle w:val="Hipercze"/>
                <w:rFonts w:cs="Times New Roman"/>
                <w:noProof/>
              </w:rPr>
              <w:t>T-IV-01 Plan instalacji SSP-Rzut piwnicy</w:t>
            </w:r>
            <w:r w:rsidR="00673A00">
              <w:rPr>
                <w:noProof/>
                <w:webHidden/>
              </w:rPr>
              <w:tab/>
            </w:r>
            <w:r w:rsidR="00673A00">
              <w:rPr>
                <w:noProof/>
                <w:webHidden/>
              </w:rPr>
              <w:fldChar w:fldCharType="begin"/>
            </w:r>
            <w:r w:rsidR="00673A00">
              <w:rPr>
                <w:noProof/>
                <w:webHidden/>
              </w:rPr>
              <w:instrText xml:space="preserve"> PAGEREF _Toc77941166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67" w:history="1">
            <w:r w:rsidR="00673A00" w:rsidRPr="001C6CD7">
              <w:rPr>
                <w:rStyle w:val="Hipercze"/>
                <w:rFonts w:cs="Times New Roman"/>
                <w:noProof/>
              </w:rPr>
              <w:t>T-IV-02 Plan instalacji SSP-Rzut parteru</w:t>
            </w:r>
            <w:r w:rsidR="00673A00">
              <w:rPr>
                <w:noProof/>
                <w:webHidden/>
              </w:rPr>
              <w:tab/>
            </w:r>
            <w:r w:rsidR="00673A00">
              <w:rPr>
                <w:noProof/>
                <w:webHidden/>
              </w:rPr>
              <w:fldChar w:fldCharType="begin"/>
            </w:r>
            <w:r w:rsidR="00673A00">
              <w:rPr>
                <w:noProof/>
                <w:webHidden/>
              </w:rPr>
              <w:instrText xml:space="preserve"> PAGEREF _Toc77941167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68" w:history="1">
            <w:r w:rsidR="00673A00" w:rsidRPr="001C6CD7">
              <w:rPr>
                <w:rStyle w:val="Hipercze"/>
                <w:rFonts w:cs="Times New Roman"/>
                <w:noProof/>
              </w:rPr>
              <w:t>T-IV-03 Plan instalacji SSP-Rzut piętra I</w:t>
            </w:r>
            <w:r w:rsidR="00673A00">
              <w:rPr>
                <w:noProof/>
                <w:webHidden/>
              </w:rPr>
              <w:tab/>
            </w:r>
            <w:r w:rsidR="00673A00">
              <w:rPr>
                <w:noProof/>
                <w:webHidden/>
              </w:rPr>
              <w:fldChar w:fldCharType="begin"/>
            </w:r>
            <w:r w:rsidR="00673A00">
              <w:rPr>
                <w:noProof/>
                <w:webHidden/>
              </w:rPr>
              <w:instrText xml:space="preserve"> PAGEREF _Toc77941168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69" w:history="1">
            <w:r w:rsidR="00673A00" w:rsidRPr="001C6CD7">
              <w:rPr>
                <w:rStyle w:val="Hipercze"/>
                <w:rFonts w:cs="Times New Roman"/>
                <w:noProof/>
              </w:rPr>
              <w:t>T-IV-04 Schemat instalacji SSP-Rzut Piwnicy</w:t>
            </w:r>
            <w:r w:rsidR="00673A00">
              <w:rPr>
                <w:noProof/>
                <w:webHidden/>
              </w:rPr>
              <w:tab/>
            </w:r>
            <w:r w:rsidR="00673A00">
              <w:rPr>
                <w:noProof/>
                <w:webHidden/>
              </w:rPr>
              <w:fldChar w:fldCharType="begin"/>
            </w:r>
            <w:r w:rsidR="00673A00">
              <w:rPr>
                <w:noProof/>
                <w:webHidden/>
              </w:rPr>
              <w:instrText xml:space="preserve"> PAGEREF _Toc77941169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70" w:history="1">
            <w:r w:rsidR="00673A00" w:rsidRPr="001C6CD7">
              <w:rPr>
                <w:rStyle w:val="Hipercze"/>
                <w:rFonts w:cs="Times New Roman"/>
                <w:noProof/>
              </w:rPr>
              <w:t>T-IV-05 Powtarzalny Schemat Wysterowania Klap PPOŻ.</w:t>
            </w:r>
            <w:r w:rsidR="00673A00">
              <w:rPr>
                <w:noProof/>
                <w:webHidden/>
              </w:rPr>
              <w:tab/>
            </w:r>
            <w:r w:rsidR="00673A00">
              <w:rPr>
                <w:noProof/>
                <w:webHidden/>
              </w:rPr>
              <w:fldChar w:fldCharType="begin"/>
            </w:r>
            <w:r w:rsidR="00673A00">
              <w:rPr>
                <w:noProof/>
                <w:webHidden/>
              </w:rPr>
              <w:instrText xml:space="preserve"> PAGEREF _Toc77941170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71" w:history="1">
            <w:r w:rsidR="00673A00" w:rsidRPr="001C6CD7">
              <w:rPr>
                <w:rStyle w:val="Hipercze"/>
                <w:rFonts w:cs="Times New Roman"/>
                <w:noProof/>
              </w:rPr>
              <w:t>T-IV-06 Schemat Wysterowania Centrali Oddymiania</w:t>
            </w:r>
            <w:r w:rsidR="00673A00">
              <w:rPr>
                <w:noProof/>
                <w:webHidden/>
              </w:rPr>
              <w:tab/>
            </w:r>
            <w:r w:rsidR="00673A00">
              <w:rPr>
                <w:noProof/>
                <w:webHidden/>
              </w:rPr>
              <w:fldChar w:fldCharType="begin"/>
            </w:r>
            <w:r w:rsidR="00673A00">
              <w:rPr>
                <w:noProof/>
                <w:webHidden/>
              </w:rPr>
              <w:instrText xml:space="preserve"> PAGEREF _Toc77941171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673A00" w:rsidRDefault="00AC0CF8">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77941172" w:history="1">
            <w:r w:rsidR="00673A00" w:rsidRPr="001C6CD7">
              <w:rPr>
                <w:rStyle w:val="Hipercze"/>
                <w:rFonts w:cs="Times New Roman"/>
                <w:noProof/>
              </w:rPr>
              <w:t>T-IV-07 Schemat Podłączenia Czujki Zasysającej</w:t>
            </w:r>
            <w:r w:rsidR="00673A00">
              <w:rPr>
                <w:noProof/>
                <w:webHidden/>
              </w:rPr>
              <w:tab/>
            </w:r>
            <w:r w:rsidR="00673A00">
              <w:rPr>
                <w:noProof/>
                <w:webHidden/>
              </w:rPr>
              <w:fldChar w:fldCharType="begin"/>
            </w:r>
            <w:r w:rsidR="00673A00">
              <w:rPr>
                <w:noProof/>
                <w:webHidden/>
              </w:rPr>
              <w:instrText xml:space="preserve"> PAGEREF _Toc77941172 \h </w:instrText>
            </w:r>
            <w:r w:rsidR="00673A00">
              <w:rPr>
                <w:noProof/>
                <w:webHidden/>
              </w:rPr>
            </w:r>
            <w:r w:rsidR="00673A00">
              <w:rPr>
                <w:noProof/>
                <w:webHidden/>
              </w:rPr>
              <w:fldChar w:fldCharType="separate"/>
            </w:r>
            <w:r w:rsidR="00731A7F">
              <w:rPr>
                <w:noProof/>
                <w:webHidden/>
              </w:rPr>
              <w:t>43</w:t>
            </w:r>
            <w:r w:rsidR="00673A00">
              <w:rPr>
                <w:noProof/>
                <w:webHidden/>
              </w:rPr>
              <w:fldChar w:fldCharType="end"/>
            </w:r>
          </w:hyperlink>
        </w:p>
        <w:p w:rsidR="005E6BEB" w:rsidRPr="009E062F" w:rsidRDefault="00867AEF">
          <w:r>
            <w:rPr>
              <w:b/>
              <w:bCs/>
            </w:rPr>
            <w:fldChar w:fldCharType="end"/>
          </w:r>
        </w:p>
      </w:sdtContent>
    </w:sdt>
    <w:p w:rsidR="00A31ABF" w:rsidRPr="00C31080" w:rsidRDefault="00854AE1" w:rsidP="00A31ABF">
      <w:pPr>
        <w:pStyle w:val="Nagwek1"/>
        <w:keepLines/>
        <w:widowControl/>
        <w:numPr>
          <w:ilvl w:val="0"/>
          <w:numId w:val="3"/>
        </w:numPr>
        <w:autoSpaceDE/>
        <w:autoSpaceDN/>
        <w:adjustRightInd/>
        <w:spacing w:after="0" w:line="276" w:lineRule="auto"/>
        <w:rPr>
          <w:rFonts w:cs="Arial"/>
        </w:rPr>
      </w:pPr>
      <w:bookmarkStart w:id="0" w:name="_Hlk536636640"/>
      <w:r w:rsidRPr="00C561C5">
        <w:rPr>
          <w:rFonts w:cs="Arial"/>
        </w:rPr>
        <w:br w:type="page"/>
      </w:r>
      <w:bookmarkStart w:id="1" w:name="_Toc77941137"/>
      <w:r w:rsidR="00A31ABF" w:rsidRPr="00C31080">
        <w:rPr>
          <w:rFonts w:cs="Arial"/>
        </w:rPr>
        <w:lastRenderedPageBreak/>
        <w:t>Oświadczenie projektantów</w:t>
      </w:r>
      <w:bookmarkEnd w:id="1"/>
    </w:p>
    <w:p w:rsidR="00A31ABF" w:rsidRPr="00C561C5" w:rsidRDefault="00A31ABF" w:rsidP="00A31ABF">
      <w:pPr>
        <w:spacing w:line="276" w:lineRule="auto"/>
        <w:ind w:firstLine="426"/>
        <w:jc w:val="center"/>
        <w:rPr>
          <w:rFonts w:ascii="Arial" w:hAnsi="Arial" w:cs="Arial"/>
          <w:b/>
          <w:bCs/>
        </w:rPr>
      </w:pPr>
    </w:p>
    <w:p w:rsidR="00A31ABF" w:rsidRDefault="00A31ABF" w:rsidP="0024587C">
      <w:pPr>
        <w:spacing w:line="276" w:lineRule="auto"/>
        <w:ind w:firstLine="426"/>
        <w:jc w:val="both"/>
        <w:rPr>
          <w:rFonts w:ascii="Arial" w:hAnsi="Arial" w:cs="Arial"/>
          <w:b/>
          <w:bCs/>
          <w:sz w:val="20"/>
          <w:szCs w:val="20"/>
        </w:rPr>
      </w:pPr>
      <w:r w:rsidRPr="00C561C5">
        <w:rPr>
          <w:rFonts w:ascii="Arial" w:hAnsi="Arial" w:cs="Arial"/>
          <w:sz w:val="20"/>
          <w:szCs w:val="20"/>
        </w:rPr>
        <w:t>Na podsta</w:t>
      </w:r>
      <w:r w:rsidRPr="005310F1">
        <w:rPr>
          <w:rFonts w:ascii="Arial" w:hAnsi="Arial" w:cs="Arial"/>
          <w:sz w:val="20"/>
          <w:szCs w:val="20"/>
        </w:rPr>
        <w:t>wie art. 20 ust.4 ustawy</w:t>
      </w:r>
      <w:r w:rsidR="00AC565B">
        <w:rPr>
          <w:rFonts w:ascii="Arial" w:hAnsi="Arial" w:cs="Arial"/>
          <w:sz w:val="20"/>
          <w:szCs w:val="20"/>
        </w:rPr>
        <w:t xml:space="preserve"> z </w:t>
      </w:r>
      <w:r w:rsidRPr="005310F1">
        <w:rPr>
          <w:rFonts w:ascii="Arial" w:hAnsi="Arial" w:cs="Arial"/>
          <w:sz w:val="20"/>
          <w:szCs w:val="20"/>
        </w:rPr>
        <w:t xml:space="preserve">dnia 7 lipca 1994r. - </w:t>
      </w:r>
      <w:r w:rsidRPr="005310F1">
        <w:rPr>
          <w:rFonts w:ascii="Arial" w:hAnsi="Arial" w:cs="Arial"/>
          <w:i/>
          <w:iCs/>
          <w:sz w:val="20"/>
          <w:szCs w:val="20"/>
        </w:rPr>
        <w:t xml:space="preserve">Prawo budowlane </w:t>
      </w:r>
      <w:r w:rsidRPr="005310F1">
        <w:rPr>
          <w:rStyle w:val="Uwydatnienie"/>
          <w:rFonts w:ascii="Arial" w:hAnsi="Arial" w:cs="Arial"/>
          <w:sz w:val="20"/>
          <w:szCs w:val="20"/>
        </w:rPr>
        <w:t>(</w:t>
      </w:r>
      <w:r w:rsidR="002065ED" w:rsidRPr="002065ED">
        <w:rPr>
          <w:rFonts w:ascii="Arial" w:hAnsi="Arial" w:cs="Arial"/>
          <w:sz w:val="20"/>
          <w:szCs w:val="20"/>
        </w:rPr>
        <w:t>Dz. U.</w:t>
      </w:r>
      <w:r w:rsidR="0024587C">
        <w:rPr>
          <w:rFonts w:ascii="Arial" w:hAnsi="Arial" w:cs="Arial"/>
          <w:sz w:val="20"/>
          <w:szCs w:val="20"/>
        </w:rPr>
        <w:t xml:space="preserve"> </w:t>
      </w:r>
      <w:proofErr w:type="gramStart"/>
      <w:r w:rsidR="0024587C">
        <w:rPr>
          <w:rFonts w:ascii="Arial" w:hAnsi="Arial" w:cs="Arial"/>
          <w:sz w:val="20"/>
          <w:szCs w:val="20"/>
        </w:rPr>
        <w:t>z</w:t>
      </w:r>
      <w:proofErr w:type="gramEnd"/>
      <w:r w:rsidR="002065ED" w:rsidRPr="002065ED">
        <w:rPr>
          <w:rFonts w:ascii="Arial" w:hAnsi="Arial" w:cs="Arial"/>
          <w:sz w:val="20"/>
          <w:szCs w:val="20"/>
        </w:rPr>
        <w:t xml:space="preserve"> </w:t>
      </w:r>
      <w:r w:rsidR="0024587C" w:rsidRPr="0024587C">
        <w:rPr>
          <w:rFonts w:ascii="Arial" w:hAnsi="Arial" w:cs="Arial"/>
          <w:sz w:val="20"/>
          <w:szCs w:val="20"/>
        </w:rPr>
        <w:t>2020 r.</w:t>
      </w:r>
      <w:r w:rsidR="0024587C">
        <w:rPr>
          <w:rFonts w:ascii="Arial" w:hAnsi="Arial" w:cs="Arial"/>
          <w:sz w:val="20"/>
          <w:szCs w:val="20"/>
        </w:rPr>
        <w:t xml:space="preserve"> </w:t>
      </w:r>
      <w:r w:rsidR="0024587C" w:rsidRPr="0024587C">
        <w:rPr>
          <w:rFonts w:ascii="Arial" w:hAnsi="Arial" w:cs="Arial"/>
          <w:sz w:val="20"/>
          <w:szCs w:val="20"/>
        </w:rPr>
        <w:t>poz. 1333, 2127,</w:t>
      </w:r>
      <w:r w:rsidR="0024587C">
        <w:rPr>
          <w:rFonts w:ascii="Arial" w:hAnsi="Arial" w:cs="Arial"/>
          <w:sz w:val="20"/>
          <w:szCs w:val="20"/>
        </w:rPr>
        <w:t xml:space="preserve"> </w:t>
      </w:r>
      <w:r w:rsidR="0024587C" w:rsidRPr="0024587C">
        <w:rPr>
          <w:rFonts w:ascii="Arial" w:hAnsi="Arial" w:cs="Arial"/>
          <w:sz w:val="20"/>
          <w:szCs w:val="20"/>
        </w:rPr>
        <w:t>2320, z 2021 r.</w:t>
      </w:r>
      <w:r w:rsidR="0024587C">
        <w:rPr>
          <w:rFonts w:ascii="Arial" w:hAnsi="Arial" w:cs="Arial"/>
          <w:sz w:val="20"/>
          <w:szCs w:val="20"/>
        </w:rPr>
        <w:t xml:space="preserve"> </w:t>
      </w:r>
      <w:r w:rsidR="0024587C" w:rsidRPr="0024587C">
        <w:rPr>
          <w:rFonts w:ascii="Arial" w:hAnsi="Arial" w:cs="Arial"/>
          <w:sz w:val="20"/>
          <w:szCs w:val="20"/>
        </w:rPr>
        <w:t>poz. 11, 234, 282,</w:t>
      </w:r>
      <w:r w:rsidR="0024587C">
        <w:rPr>
          <w:rFonts w:ascii="Arial" w:hAnsi="Arial" w:cs="Arial"/>
          <w:sz w:val="20"/>
          <w:szCs w:val="20"/>
        </w:rPr>
        <w:t xml:space="preserve"> </w:t>
      </w:r>
      <w:r w:rsidR="00D341EE">
        <w:rPr>
          <w:rFonts w:ascii="Arial" w:hAnsi="Arial" w:cs="Arial"/>
          <w:sz w:val="20"/>
          <w:szCs w:val="20"/>
        </w:rPr>
        <w:t>784</w:t>
      </w:r>
      <w:r w:rsidR="002065ED">
        <w:rPr>
          <w:rStyle w:val="Uwydatnienie"/>
          <w:rFonts w:ascii="Arial" w:hAnsi="Arial" w:cs="Arial"/>
          <w:sz w:val="20"/>
          <w:szCs w:val="20"/>
        </w:rPr>
        <w:t>)</w:t>
      </w:r>
      <w:r>
        <w:rPr>
          <w:rFonts w:ascii="Arial" w:hAnsi="Arial" w:cs="Arial"/>
          <w:sz w:val="20"/>
          <w:szCs w:val="20"/>
        </w:rPr>
        <w:t xml:space="preserve"> </w:t>
      </w:r>
      <w:r>
        <w:rPr>
          <w:rFonts w:ascii="Arial" w:hAnsi="Arial" w:cs="Arial"/>
          <w:b/>
          <w:bCs/>
          <w:sz w:val="20"/>
          <w:szCs w:val="20"/>
        </w:rPr>
        <w:t>oświadczam, że</w:t>
      </w:r>
    </w:p>
    <w:p w:rsidR="00A31ABF" w:rsidRDefault="00A31ABF" w:rsidP="0024587C">
      <w:pPr>
        <w:spacing w:line="276" w:lineRule="auto"/>
        <w:jc w:val="both"/>
        <w:rPr>
          <w:rFonts w:ascii="Arial" w:hAnsi="Arial" w:cs="Arial"/>
          <w:b/>
          <w:bCs/>
          <w:sz w:val="20"/>
          <w:szCs w:val="20"/>
        </w:rPr>
      </w:pPr>
      <w:r w:rsidRPr="00425AFE">
        <w:rPr>
          <w:rFonts w:ascii="Arial" w:hAnsi="Arial" w:cs="Arial"/>
          <w:b/>
          <w:bCs/>
          <w:sz w:val="20"/>
          <w:szCs w:val="20"/>
        </w:rPr>
        <w:t xml:space="preserve">„Projekt Wykonawczy </w:t>
      </w:r>
      <w:r>
        <w:rPr>
          <w:rFonts w:ascii="Arial" w:hAnsi="Arial" w:cs="Arial"/>
          <w:b/>
          <w:bCs/>
          <w:sz w:val="20"/>
          <w:szCs w:val="20"/>
        </w:rPr>
        <w:t xml:space="preserve">- </w:t>
      </w:r>
      <w:r w:rsidR="0024587C" w:rsidRPr="0024587C">
        <w:rPr>
          <w:rFonts w:ascii="Arial" w:hAnsi="Arial" w:cs="Arial"/>
          <w:b/>
          <w:bCs/>
          <w:sz w:val="20"/>
          <w:szCs w:val="20"/>
        </w:rPr>
        <w:t>PRZEBUDOWA, NADBUDOWA I REMONT BUDYNKU PROKURATURY W LUBLINIE PRZY UL. OKOPOWEJ 2A</w:t>
      </w:r>
      <w:r w:rsidR="0024587C">
        <w:rPr>
          <w:rFonts w:ascii="Arial" w:hAnsi="Arial" w:cs="Arial"/>
          <w:b/>
          <w:bCs/>
          <w:sz w:val="20"/>
          <w:szCs w:val="20"/>
        </w:rPr>
        <w:t xml:space="preserve"> - </w:t>
      </w:r>
      <w:r w:rsidR="0024587C" w:rsidRPr="0024587C">
        <w:rPr>
          <w:rFonts w:ascii="Arial" w:hAnsi="Arial" w:cs="Arial"/>
          <w:b/>
          <w:bCs/>
          <w:sz w:val="20"/>
          <w:szCs w:val="20"/>
        </w:rPr>
        <w:t>ETAP I</w:t>
      </w:r>
      <w:r w:rsidR="002065ED" w:rsidRPr="002065ED">
        <w:rPr>
          <w:rFonts w:ascii="Arial" w:hAnsi="Arial" w:cs="Arial"/>
          <w:b/>
          <w:bCs/>
          <w:sz w:val="20"/>
          <w:szCs w:val="20"/>
        </w:rPr>
        <w:t>.</w:t>
      </w:r>
      <w:r w:rsidRPr="00425AFE">
        <w:rPr>
          <w:rFonts w:ascii="Arial" w:hAnsi="Arial" w:cs="Arial"/>
          <w:b/>
          <w:bCs/>
          <w:sz w:val="20"/>
          <w:szCs w:val="20"/>
        </w:rPr>
        <w:t>”</w:t>
      </w:r>
    </w:p>
    <w:p w:rsidR="002065ED" w:rsidRDefault="0024587C" w:rsidP="002065ED">
      <w:pPr>
        <w:spacing w:line="276" w:lineRule="auto"/>
        <w:ind w:left="1418" w:hanging="1418"/>
        <w:jc w:val="both"/>
        <w:rPr>
          <w:rFonts w:ascii="Arial" w:hAnsi="Arial" w:cs="Arial"/>
          <w:b/>
          <w:bCs/>
          <w:sz w:val="20"/>
          <w:szCs w:val="20"/>
        </w:rPr>
      </w:pPr>
      <w:r>
        <w:rPr>
          <w:rFonts w:ascii="Arial" w:hAnsi="Arial" w:cs="Arial"/>
          <w:b/>
          <w:bCs/>
          <w:sz w:val="20"/>
          <w:szCs w:val="20"/>
        </w:rPr>
        <w:t>INSTALACJE SSP</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proofErr w:type="gramStart"/>
      <w:r>
        <w:rPr>
          <w:rFonts w:ascii="Arial" w:hAnsi="Arial" w:cs="Arial"/>
          <w:b/>
          <w:bCs/>
          <w:sz w:val="20"/>
          <w:szCs w:val="20"/>
        </w:rPr>
        <w:t>:</w:t>
      </w:r>
      <w:r>
        <w:rPr>
          <w:rFonts w:ascii="Arial" w:hAnsi="Arial" w:cs="Arial"/>
          <w:b/>
          <w:bCs/>
          <w:sz w:val="20"/>
          <w:szCs w:val="20"/>
        </w:rPr>
        <w:tab/>
      </w:r>
      <w:r w:rsidR="0024587C" w:rsidRPr="0024587C">
        <w:rPr>
          <w:rFonts w:ascii="Arial" w:hAnsi="Arial" w:cs="Arial"/>
          <w:b/>
          <w:bCs/>
          <w:sz w:val="20"/>
          <w:szCs w:val="20"/>
        </w:rPr>
        <w:t>PROKURATURA</w:t>
      </w:r>
      <w:proofErr w:type="gramEnd"/>
      <w:r w:rsidR="0024587C" w:rsidRPr="0024587C">
        <w:rPr>
          <w:rFonts w:ascii="Arial" w:hAnsi="Arial" w:cs="Arial"/>
          <w:b/>
          <w:bCs/>
          <w:sz w:val="20"/>
          <w:szCs w:val="20"/>
        </w:rPr>
        <w:t xml:space="preserve">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proofErr w:type="gramStart"/>
      <w:r>
        <w:rPr>
          <w:rFonts w:ascii="Arial" w:hAnsi="Arial" w:cs="Arial"/>
          <w:b/>
          <w:bCs/>
          <w:sz w:val="20"/>
          <w:szCs w:val="20"/>
        </w:rPr>
        <w:t>:</w:t>
      </w:r>
      <w:r>
        <w:rPr>
          <w:rFonts w:ascii="Arial" w:hAnsi="Arial" w:cs="Arial"/>
          <w:b/>
          <w:bCs/>
          <w:sz w:val="20"/>
          <w:szCs w:val="20"/>
        </w:rPr>
        <w:tab/>
      </w:r>
      <w:r w:rsidRPr="0024587C">
        <w:rPr>
          <w:rFonts w:ascii="Arial" w:hAnsi="Arial" w:cs="Arial"/>
          <w:b/>
          <w:bCs/>
          <w:sz w:val="20"/>
          <w:szCs w:val="20"/>
        </w:rPr>
        <w:t>PROKURATURA</w:t>
      </w:r>
      <w:proofErr w:type="gramEnd"/>
      <w:r w:rsidRPr="0024587C">
        <w:rPr>
          <w:rFonts w:ascii="Arial" w:hAnsi="Arial" w:cs="Arial"/>
          <w:b/>
          <w:bCs/>
          <w:sz w:val="20"/>
          <w:szCs w:val="20"/>
        </w:rPr>
        <w:t xml:space="preserve">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proofErr w:type="gramStart"/>
      <w:r>
        <w:rPr>
          <w:rFonts w:ascii="Arial" w:hAnsi="Arial" w:cs="Arial"/>
          <w:sz w:val="20"/>
          <w:szCs w:val="20"/>
        </w:rPr>
        <w:t>został</w:t>
      </w:r>
      <w:proofErr w:type="gramEnd"/>
      <w:r w:rsidRPr="005310F1">
        <w:rPr>
          <w:rFonts w:ascii="Arial" w:hAnsi="Arial" w:cs="Arial"/>
          <w:sz w:val="20"/>
          <w:szCs w:val="20"/>
        </w:rPr>
        <w:t xml:space="preserve"> sporządzony zgodnie</w:t>
      </w:r>
      <w:r w:rsidR="00AC565B">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jc w:val="both"/>
        <w:rPr>
          <w:rFonts w:ascii="Arial" w:hAnsi="Arial" w:cs="Arial"/>
          <w:b/>
          <w:sz w:val="20"/>
          <w:szCs w:val="20"/>
        </w:rPr>
      </w:pPr>
    </w:p>
    <w:p w:rsidR="00A31ABF" w:rsidRPr="00425AFE" w:rsidRDefault="00A31ABF" w:rsidP="00A31ABF">
      <w:pPr>
        <w:spacing w:line="276" w:lineRule="auto"/>
        <w:ind w:firstLine="426"/>
        <w:jc w:val="both"/>
        <w:rPr>
          <w:rFonts w:ascii="Arial" w:hAnsi="Arial" w:cs="Arial"/>
          <w:b/>
          <w:sz w:val="20"/>
          <w:szCs w:val="20"/>
        </w:rPr>
      </w:pP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r w:rsidRPr="00425AFE">
        <w:rPr>
          <w:rFonts w:ascii="Arial" w:hAnsi="Arial" w:cs="Arial"/>
          <w:b/>
          <w:sz w:val="20"/>
          <w:szCs w:val="20"/>
        </w:rPr>
        <w:tab/>
      </w:r>
      <w:proofErr w:type="gramStart"/>
      <w:r w:rsidR="0024587C">
        <w:rPr>
          <w:rFonts w:ascii="Arial" w:hAnsi="Arial" w:cs="Arial"/>
          <w:b/>
          <w:sz w:val="20"/>
          <w:szCs w:val="20"/>
        </w:rPr>
        <w:t>lipiec</w:t>
      </w:r>
      <w:proofErr w:type="gramEnd"/>
      <w:r w:rsidR="0024587C">
        <w:rPr>
          <w:rFonts w:ascii="Arial" w:hAnsi="Arial" w:cs="Arial"/>
          <w:b/>
          <w:sz w:val="20"/>
          <w:szCs w:val="20"/>
        </w:rPr>
        <w:t xml:space="preserve"> 2021</w:t>
      </w:r>
    </w:p>
    <w:p w:rsidR="00A31ABF" w:rsidRDefault="00A31ABF" w:rsidP="00A31ABF">
      <w:pPr>
        <w:spacing w:line="276" w:lineRule="auto"/>
        <w:ind w:firstLine="426"/>
        <w:rPr>
          <w:rFonts w:ascii="Arial" w:hAnsi="Arial" w:cs="Arial"/>
          <w:sz w:val="20"/>
          <w:szCs w:val="20"/>
        </w:rPr>
      </w:pPr>
    </w:p>
    <w:p w:rsidR="00A31ABF" w:rsidRPr="005310F1" w:rsidRDefault="00A31ABF" w:rsidP="00A31ABF">
      <w:pPr>
        <w:spacing w:line="276" w:lineRule="auto"/>
        <w:ind w:firstLine="426"/>
        <w:rPr>
          <w:rFonts w:ascii="Arial" w:hAnsi="Arial" w:cs="Arial"/>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1"/>
        <w:gridCol w:w="3118"/>
      </w:tblGrid>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bookmarkStart w:id="2" w:name="_Hlk529452259"/>
            <w:r w:rsidRPr="0024587C">
              <w:rPr>
                <w:rFonts w:ascii="Arial" w:hAnsi="Arial" w:cs="Arial"/>
                <w:sz w:val="20"/>
                <w:szCs w:val="20"/>
              </w:rPr>
              <w:t>Projektant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proofErr w:type="gramStart"/>
            <w:r w:rsidRPr="0024587C">
              <w:rPr>
                <w:rFonts w:ascii="Arial" w:hAnsi="Arial" w:cs="Arial"/>
                <w:sz w:val="20"/>
                <w:szCs w:val="20"/>
              </w:rPr>
              <w:t>mgr</w:t>
            </w:r>
            <w:proofErr w:type="gramEnd"/>
            <w:r w:rsidRPr="0024587C">
              <w:rPr>
                <w:rFonts w:ascii="Arial" w:hAnsi="Arial" w:cs="Arial"/>
                <w:sz w:val="20"/>
                <w:szCs w:val="20"/>
              </w:rPr>
              <w:t>. inż. Tomasz Kopeć</w:t>
            </w:r>
          </w:p>
          <w:p w:rsidR="005B1D51" w:rsidRPr="0024587C" w:rsidRDefault="005B1D51" w:rsidP="005B1D51">
            <w:pPr>
              <w:pStyle w:val="Standard"/>
              <w:spacing w:line="276" w:lineRule="auto"/>
              <w:rPr>
                <w:rFonts w:ascii="Arial" w:hAnsi="Arial"/>
                <w:sz w:val="20"/>
                <w:szCs w:val="20"/>
              </w:rPr>
            </w:pPr>
            <w:proofErr w:type="spellStart"/>
            <w:proofErr w:type="gramStart"/>
            <w:r w:rsidRPr="0024587C">
              <w:rPr>
                <w:rFonts w:ascii="Arial" w:hAnsi="Arial"/>
                <w:sz w:val="20"/>
                <w:szCs w:val="20"/>
              </w:rPr>
              <w:t>upr</w:t>
            </w:r>
            <w:proofErr w:type="spellEnd"/>
            <w:proofErr w:type="gramEnd"/>
            <w:r w:rsidRPr="0024587C">
              <w:rPr>
                <w:rFonts w:ascii="Arial" w:hAnsi="Arial"/>
                <w:sz w:val="20"/>
                <w:szCs w:val="20"/>
              </w:rPr>
              <w:t xml:space="preserve">. </w:t>
            </w:r>
            <w:proofErr w:type="gramStart"/>
            <w:r w:rsidRPr="0024587C">
              <w:rPr>
                <w:rFonts w:ascii="Arial" w:hAnsi="Arial"/>
                <w:sz w:val="20"/>
                <w:szCs w:val="20"/>
              </w:rPr>
              <w:t>nr</w:t>
            </w:r>
            <w:proofErr w:type="gramEnd"/>
            <w:r w:rsidRPr="0024587C">
              <w:rPr>
                <w:rFonts w:ascii="Arial" w:hAnsi="Arial"/>
                <w:sz w:val="20"/>
                <w:szCs w:val="20"/>
              </w:rPr>
              <w:t xml:space="preserve"> LUB/0132/PWOE/10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proofErr w:type="spellStart"/>
            <w:proofErr w:type="gramStart"/>
            <w:r w:rsidRPr="0024587C">
              <w:rPr>
                <w:rFonts w:ascii="Arial" w:hAnsi="Arial"/>
                <w:sz w:val="20"/>
                <w:szCs w:val="20"/>
              </w:rPr>
              <w:t>upr</w:t>
            </w:r>
            <w:proofErr w:type="spellEnd"/>
            <w:proofErr w:type="gramEnd"/>
            <w:r w:rsidRPr="0024587C">
              <w:rPr>
                <w:rFonts w:ascii="Arial" w:hAnsi="Arial"/>
                <w:sz w:val="20"/>
                <w:szCs w:val="20"/>
              </w:rPr>
              <w:t>. CNBOP nr 294/2017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napToGrid w:val="0"/>
              <w:spacing w:line="276" w:lineRule="auto"/>
              <w:rPr>
                <w:rFonts w:ascii="Arial" w:hAnsi="Arial" w:cs="Arial"/>
                <w:sz w:val="18"/>
                <w:szCs w:val="20"/>
              </w:rPr>
            </w:pPr>
          </w:p>
          <w:p w:rsidR="005B1D51" w:rsidRDefault="005B1D51" w:rsidP="002065ED">
            <w:pPr>
              <w:spacing w:line="276" w:lineRule="auto"/>
              <w:ind w:firstLine="216"/>
            </w:pPr>
          </w:p>
        </w:tc>
      </w:tr>
      <w:tr w:rsidR="005B1D51" w:rsidRPr="00C561C5" w:rsidTr="0024587C">
        <w:trPr>
          <w:trHeight w:val="564"/>
        </w:trPr>
        <w:tc>
          <w:tcPr>
            <w:tcW w:w="6091" w:type="dxa"/>
            <w:tcBorders>
              <w:top w:val="single" w:sz="4" w:space="0" w:color="auto"/>
              <w:left w:val="single" w:sz="4" w:space="0" w:color="auto"/>
              <w:bottom w:val="single" w:sz="4" w:space="0" w:color="auto"/>
              <w:right w:val="single" w:sz="4" w:space="0" w:color="auto"/>
            </w:tcBorders>
          </w:tcPr>
          <w:p w:rsidR="005B1D51" w:rsidRPr="0024587C" w:rsidRDefault="005B1D51" w:rsidP="002065ED">
            <w:pPr>
              <w:spacing w:line="276" w:lineRule="auto"/>
              <w:rPr>
                <w:rFonts w:ascii="Arial" w:hAnsi="Arial" w:cs="Arial"/>
                <w:sz w:val="20"/>
                <w:szCs w:val="20"/>
              </w:rPr>
            </w:pPr>
            <w:r w:rsidRPr="0024587C">
              <w:rPr>
                <w:rFonts w:ascii="Arial" w:hAnsi="Arial" w:cs="Arial"/>
                <w:sz w:val="20"/>
                <w:szCs w:val="20"/>
              </w:rPr>
              <w:t>Sprawdzający w specjalności instalacje elektryczne</w:t>
            </w:r>
            <w:r w:rsidR="0024587C" w:rsidRPr="0024587C">
              <w:rPr>
                <w:rFonts w:ascii="Arial" w:hAnsi="Arial" w:cs="Arial"/>
                <w:sz w:val="20"/>
                <w:szCs w:val="20"/>
              </w:rPr>
              <w:t xml:space="preserve"> / SSP</w:t>
            </w:r>
          </w:p>
          <w:p w:rsidR="005B1D51" w:rsidRPr="0024587C" w:rsidRDefault="005B1D51" w:rsidP="002065ED">
            <w:pPr>
              <w:spacing w:line="276" w:lineRule="auto"/>
              <w:rPr>
                <w:rFonts w:ascii="Arial" w:hAnsi="Arial" w:cs="Arial"/>
                <w:sz w:val="20"/>
                <w:szCs w:val="20"/>
              </w:rPr>
            </w:pPr>
            <w:proofErr w:type="gramStart"/>
            <w:r w:rsidRPr="0024587C">
              <w:rPr>
                <w:rFonts w:ascii="Arial" w:hAnsi="Arial" w:cs="Arial"/>
                <w:sz w:val="20"/>
                <w:szCs w:val="20"/>
              </w:rPr>
              <w:t>inż</w:t>
            </w:r>
            <w:proofErr w:type="gramEnd"/>
            <w:r w:rsidRPr="0024587C">
              <w:rPr>
                <w:rFonts w:ascii="Arial" w:hAnsi="Arial" w:cs="Arial"/>
                <w:sz w:val="20"/>
                <w:szCs w:val="20"/>
              </w:rPr>
              <w:t>. Krzysztof Kędzierski</w:t>
            </w:r>
          </w:p>
          <w:p w:rsidR="005B1D51" w:rsidRPr="0024587C" w:rsidRDefault="005B1D51" w:rsidP="005B1D51">
            <w:pPr>
              <w:pStyle w:val="Standard"/>
              <w:spacing w:line="276" w:lineRule="auto"/>
              <w:rPr>
                <w:rFonts w:ascii="Arial" w:hAnsi="Arial"/>
                <w:sz w:val="20"/>
                <w:szCs w:val="20"/>
              </w:rPr>
            </w:pPr>
            <w:proofErr w:type="spellStart"/>
            <w:proofErr w:type="gramStart"/>
            <w:r w:rsidRPr="0024587C">
              <w:rPr>
                <w:rFonts w:ascii="Arial" w:hAnsi="Arial"/>
                <w:sz w:val="20"/>
                <w:szCs w:val="20"/>
              </w:rPr>
              <w:t>upr</w:t>
            </w:r>
            <w:proofErr w:type="spellEnd"/>
            <w:proofErr w:type="gramEnd"/>
            <w:r w:rsidRPr="0024587C">
              <w:rPr>
                <w:rFonts w:ascii="Arial" w:hAnsi="Arial"/>
                <w:sz w:val="20"/>
                <w:szCs w:val="20"/>
              </w:rPr>
              <w:t xml:space="preserve">. </w:t>
            </w:r>
            <w:proofErr w:type="gramStart"/>
            <w:r w:rsidRPr="0024587C">
              <w:rPr>
                <w:rFonts w:ascii="Arial" w:hAnsi="Arial"/>
                <w:sz w:val="20"/>
                <w:szCs w:val="20"/>
              </w:rPr>
              <w:t>nr</w:t>
            </w:r>
            <w:proofErr w:type="gramEnd"/>
            <w:r w:rsidRPr="0024587C">
              <w:rPr>
                <w:rFonts w:ascii="Arial" w:hAnsi="Arial"/>
                <w:sz w:val="20"/>
                <w:szCs w:val="20"/>
              </w:rPr>
              <w:t xml:space="preserve"> </w:t>
            </w:r>
            <w:r w:rsidRPr="0024587C">
              <w:rPr>
                <w:rFonts w:ascii="Arial" w:hAnsi="Arial" w:hint="eastAsia"/>
                <w:sz w:val="20"/>
                <w:szCs w:val="20"/>
              </w:rPr>
              <w:t>LUB/01</w:t>
            </w:r>
            <w:r w:rsidRPr="0024587C">
              <w:rPr>
                <w:rFonts w:ascii="Arial" w:hAnsi="Arial"/>
                <w:sz w:val="20"/>
                <w:szCs w:val="20"/>
              </w:rPr>
              <w:t>46</w:t>
            </w:r>
            <w:r w:rsidRPr="0024587C">
              <w:rPr>
                <w:rFonts w:ascii="Arial" w:hAnsi="Arial" w:hint="eastAsia"/>
                <w:sz w:val="20"/>
                <w:szCs w:val="20"/>
              </w:rPr>
              <w:t>/P</w:t>
            </w:r>
            <w:r w:rsidRPr="0024587C">
              <w:rPr>
                <w:rFonts w:ascii="Arial" w:hAnsi="Arial"/>
                <w:sz w:val="20"/>
                <w:szCs w:val="20"/>
              </w:rPr>
              <w:t>O</w:t>
            </w:r>
            <w:r w:rsidRPr="0024587C">
              <w:rPr>
                <w:rFonts w:ascii="Arial" w:hAnsi="Arial" w:hint="eastAsia"/>
                <w:sz w:val="20"/>
                <w:szCs w:val="20"/>
              </w:rPr>
              <w:t>OE/10</w:t>
            </w:r>
            <w:r w:rsidRPr="0024587C">
              <w:rPr>
                <w:rFonts w:ascii="Arial" w:hAnsi="Arial"/>
                <w:sz w:val="20"/>
                <w:szCs w:val="20"/>
              </w:rPr>
              <w:t xml:space="preserve"> w specjalności instalacyjnej w zakresie sieci, instalacji i urządzeń elektrycznych i elektroenergetycznych</w:t>
            </w:r>
          </w:p>
          <w:p w:rsidR="005B1D51" w:rsidRPr="0024587C" w:rsidRDefault="005B1D51" w:rsidP="005B1D51">
            <w:pPr>
              <w:spacing w:line="276" w:lineRule="auto"/>
              <w:rPr>
                <w:rFonts w:ascii="Arial" w:hAnsi="Arial" w:cs="Arial"/>
                <w:sz w:val="20"/>
                <w:szCs w:val="20"/>
              </w:rPr>
            </w:pPr>
            <w:proofErr w:type="spellStart"/>
            <w:proofErr w:type="gramStart"/>
            <w:r w:rsidRPr="0024587C">
              <w:rPr>
                <w:rFonts w:ascii="Arial" w:hAnsi="Arial"/>
                <w:sz w:val="20"/>
                <w:szCs w:val="20"/>
              </w:rPr>
              <w:t>upr</w:t>
            </w:r>
            <w:proofErr w:type="spellEnd"/>
            <w:proofErr w:type="gramEnd"/>
            <w:r w:rsidRPr="0024587C">
              <w:rPr>
                <w:rFonts w:ascii="Arial" w:hAnsi="Arial"/>
                <w:sz w:val="20"/>
                <w:szCs w:val="20"/>
              </w:rPr>
              <w:t>. CNBOP nr 293/2017</w:t>
            </w:r>
          </w:p>
        </w:tc>
        <w:tc>
          <w:tcPr>
            <w:tcW w:w="3118" w:type="dxa"/>
            <w:tcBorders>
              <w:top w:val="single" w:sz="4" w:space="0" w:color="auto"/>
              <w:left w:val="single" w:sz="4" w:space="0" w:color="auto"/>
              <w:bottom w:val="single" w:sz="4" w:space="0" w:color="auto"/>
              <w:right w:val="single" w:sz="4" w:space="0" w:color="auto"/>
            </w:tcBorders>
          </w:tcPr>
          <w:p w:rsidR="005B1D51" w:rsidRDefault="005B1D51" w:rsidP="002065ED">
            <w:pPr>
              <w:spacing w:line="276" w:lineRule="auto"/>
              <w:ind w:firstLine="216"/>
              <w:jc w:val="center"/>
            </w:pPr>
          </w:p>
        </w:tc>
      </w:tr>
      <w:bookmarkEnd w:id="2"/>
    </w:tbl>
    <w:p w:rsidR="00A31ABF" w:rsidRPr="00C561C5" w:rsidRDefault="00A31ABF" w:rsidP="00A31ABF">
      <w:pPr>
        <w:rPr>
          <w:rFonts w:ascii="Arial" w:hAnsi="Arial" w:cs="Arial"/>
        </w:rPr>
      </w:pPr>
    </w:p>
    <w:p w:rsidR="00A31ABF" w:rsidRDefault="00A31ABF" w:rsidP="00A31ABF">
      <w:pPr>
        <w:pStyle w:val="Nagwek1"/>
        <w:keepLines/>
        <w:widowControl/>
        <w:numPr>
          <w:ilvl w:val="0"/>
          <w:numId w:val="3"/>
        </w:numPr>
        <w:autoSpaceDE/>
        <w:autoSpaceDN/>
        <w:adjustRightInd/>
        <w:spacing w:after="0" w:line="276" w:lineRule="auto"/>
        <w:rPr>
          <w:rFonts w:cs="Arial"/>
        </w:rPr>
      </w:pPr>
      <w:r>
        <w:rPr>
          <w:rFonts w:cs="Arial"/>
        </w:rPr>
        <w:br w:type="column"/>
      </w:r>
      <w:bookmarkStart w:id="3" w:name="_Toc77941138"/>
      <w:r w:rsidRPr="00C31080">
        <w:rPr>
          <w:rFonts w:cs="Arial"/>
        </w:rPr>
        <w:lastRenderedPageBreak/>
        <w:t>Uprawnienia oraz zaświadczenia</w:t>
      </w:r>
      <w:r w:rsidR="00AC565B">
        <w:rPr>
          <w:rFonts w:cs="Arial"/>
        </w:rPr>
        <w:t xml:space="preserve"> z </w:t>
      </w:r>
      <w:r w:rsidRPr="00C31080">
        <w:rPr>
          <w:rFonts w:cs="Arial"/>
        </w:rPr>
        <w:t>OIIB Projektanta</w:t>
      </w:r>
      <w:r w:rsidR="00AC565B">
        <w:rPr>
          <w:rFonts w:cs="Arial"/>
        </w:rPr>
        <w:t xml:space="preserve"> i </w:t>
      </w:r>
      <w:r w:rsidRPr="00C31080">
        <w:rPr>
          <w:rFonts w:cs="Arial"/>
        </w:rPr>
        <w:t>Sprawdzającego</w:t>
      </w:r>
      <w:r w:rsidR="005B1D51">
        <w:rPr>
          <w:rFonts w:cs="Arial"/>
        </w:rPr>
        <w:t>, uprawnienia CNBOP</w:t>
      </w:r>
      <w:bookmarkEnd w:id="3"/>
    </w:p>
    <w:p w:rsidR="0024587C" w:rsidRDefault="0024587C" w:rsidP="0024587C"/>
    <w:p w:rsidR="0024587C" w:rsidRPr="0024587C" w:rsidRDefault="0024587C" w:rsidP="0024587C">
      <w:r>
        <w:rPr>
          <w:noProof/>
        </w:rPr>
        <w:drawing>
          <wp:inline distT="0" distB="0" distL="0" distR="0">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24587C" w:rsidRDefault="0024587C" w:rsidP="00A31ABF"/>
    <w:p w:rsidR="0024587C" w:rsidRDefault="0024587C" w:rsidP="004B6A86">
      <w:pPr>
        <w:ind w:left="-284"/>
      </w:pPr>
      <w:r>
        <w:rPr>
          <w:noProof/>
        </w:rPr>
        <w:lastRenderedPageBreak/>
        <w:drawing>
          <wp:inline distT="0" distB="0" distL="0" distR="0">
            <wp:extent cx="7010919" cy="9159765"/>
            <wp:effectExtent l="0" t="0" r="0" b="3810"/>
            <wp:docPr id="2" name="Obraz 2" descr="C:\Users\Dell\Desktop\UPRAWNIENIA - JPG\Tomasz Kopeć Izba 2022-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C:\Users\Dell\Desktop\UPRAWNIENIA - JPG\Tomasz Kopeć Izba 2022-03-3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17773" cy="9168719"/>
                    </a:xfrm>
                    <a:prstGeom prst="rect">
                      <a:avLst/>
                    </a:prstGeom>
                    <a:noFill/>
                    <a:ln>
                      <a:noFill/>
                    </a:ln>
                  </pic:spPr>
                </pic:pic>
              </a:graphicData>
            </a:graphic>
          </wp:inline>
        </w:drawing>
      </w:r>
      <w:r w:rsidR="00A31ABF">
        <w:br w:type="column"/>
      </w:r>
      <w:r>
        <w:rPr>
          <w:noProof/>
        </w:rPr>
        <w:lastRenderedPageBreak/>
        <w:drawing>
          <wp:inline distT="0" distB="0" distL="0" distR="0">
            <wp:extent cx="6416566" cy="9143658"/>
            <wp:effectExtent l="0" t="0" r="3810" b="635"/>
            <wp:docPr id="3" name="Obraz 3" descr="C:\Users\Dell\Desktop\UPRAWNIENIA - JPG\Krzysztof Kędzierski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C:\Users\Dell\Desktop\UPRAWNIENIA - JPG\Krzysztof Kędzierski UPRAWNIENI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8649" cy="9146627"/>
                    </a:xfrm>
                    <a:prstGeom prst="rect">
                      <a:avLst/>
                    </a:prstGeom>
                    <a:noFill/>
                    <a:ln>
                      <a:noFill/>
                    </a:ln>
                  </pic:spPr>
                </pic:pic>
              </a:graphicData>
            </a:graphic>
          </wp:inline>
        </w:drawing>
      </w:r>
      <w:r w:rsidR="005B1D51">
        <w:br w:type="column"/>
      </w:r>
      <w:r>
        <w:rPr>
          <w:noProof/>
        </w:rPr>
        <w:drawing>
          <wp:inline distT="0" distB="0" distL="0" distR="0">
            <wp:extent cx="6258910" cy="9300042"/>
            <wp:effectExtent l="0" t="0" r="8890" b="0"/>
            <wp:docPr id="5" name="Obraz 5" descr="C:\Users\Dell\Desktop\UPRAWNIENIA - JPG\Krzysztof Kędzierski Zaświadczenie Izba 2022-0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Users\Dell\Desktop\UPRAWNIENIA - JPG\Krzysztof Kędzierski Zaświadczenie Izba 2022-06-3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4211" cy="9307919"/>
                    </a:xfrm>
                    <a:prstGeom prst="rect">
                      <a:avLst/>
                    </a:prstGeom>
                    <a:noFill/>
                    <a:ln>
                      <a:noFill/>
                    </a:ln>
                  </pic:spPr>
                </pic:pic>
              </a:graphicData>
            </a:graphic>
          </wp:inline>
        </w:drawing>
      </w:r>
    </w:p>
    <w:p w:rsidR="0024587C" w:rsidRDefault="0024587C" w:rsidP="00A31ABF">
      <w:r>
        <w:rPr>
          <w:noProof/>
        </w:rPr>
        <w:drawing>
          <wp:inline distT="0" distB="0" distL="0" distR="0">
            <wp:extent cx="6180083" cy="9158468"/>
            <wp:effectExtent l="0" t="0" r="0" b="5080"/>
            <wp:docPr id="6" name="Obraz 6" descr="C:\Users\Dell\Desktop\UPRAWNIENIA - JPG\Tomasz Kopeć - Certyfikat kwafilikacji CNBOP-pols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C:\Users\Dell\Desktop\UPRAWNIENIA - JPG\Tomasz Kopeć - Certyfikat kwafilikacji CNBOP-polski.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82446" cy="9161970"/>
                    </a:xfrm>
                    <a:prstGeom prst="rect">
                      <a:avLst/>
                    </a:prstGeom>
                    <a:noFill/>
                    <a:ln>
                      <a:noFill/>
                    </a:ln>
                  </pic:spPr>
                </pic:pic>
              </a:graphicData>
            </a:graphic>
          </wp:inline>
        </w:drawing>
      </w:r>
    </w:p>
    <w:p w:rsidR="0024587C" w:rsidRDefault="0024587C" w:rsidP="00A31ABF"/>
    <w:p w:rsidR="006561FC" w:rsidRPr="004B6A86" w:rsidRDefault="0024587C" w:rsidP="004B6A86">
      <w:pPr>
        <w:rPr>
          <w:rFonts w:ascii="Arial" w:hAnsi="Arial" w:cs="Arial"/>
          <w:sz w:val="6"/>
        </w:rPr>
      </w:pPr>
      <w:r>
        <w:rPr>
          <w:noProof/>
        </w:rPr>
        <w:drawing>
          <wp:inline distT="0" distB="0" distL="0" distR="0">
            <wp:extent cx="5629775" cy="8860220"/>
            <wp:effectExtent l="0" t="0" r="9525" b="0"/>
            <wp:docPr id="7" name="Obraz 7" descr="C:\Users\Dell\Desktop\UPRAWNIENIA - JPG\Certyfikat CNBOP - polski - K 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C:\Users\Dell\Desktop\UPRAWNIENIA - JPG\Certyfikat CNBOP - polski - K K.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33672" cy="8866354"/>
                    </a:xfrm>
                    <a:prstGeom prst="rect">
                      <a:avLst/>
                    </a:prstGeom>
                    <a:noFill/>
                    <a:ln>
                      <a:noFill/>
                    </a:ln>
                  </pic:spPr>
                </pic:pic>
              </a:graphicData>
            </a:graphic>
          </wp:inline>
        </w:drawing>
      </w:r>
      <w:r w:rsidR="005B1D51">
        <w:br w:type="column"/>
      </w:r>
    </w:p>
    <w:p w:rsidR="006561FC" w:rsidRDefault="006561FC" w:rsidP="00A31ABF">
      <w:pPr>
        <w:pStyle w:val="Nagwek1"/>
        <w:keepLines/>
        <w:widowControl/>
        <w:numPr>
          <w:ilvl w:val="0"/>
          <w:numId w:val="3"/>
        </w:numPr>
        <w:autoSpaceDE/>
        <w:autoSpaceDN/>
        <w:adjustRightInd/>
        <w:spacing w:after="0" w:line="276" w:lineRule="auto"/>
        <w:rPr>
          <w:rFonts w:cs="Arial"/>
        </w:rPr>
      </w:pPr>
      <w:bookmarkStart w:id="4" w:name="_Toc77941139"/>
      <w:r w:rsidRPr="00C31080">
        <w:rPr>
          <w:rFonts w:cs="Arial"/>
        </w:rPr>
        <w:t>Zakres projektu</w:t>
      </w:r>
      <w:bookmarkEnd w:id="4"/>
    </w:p>
    <w:p w:rsidR="006561FC" w:rsidRPr="00C57D79" w:rsidRDefault="006561FC" w:rsidP="00A31ABF">
      <w:pPr>
        <w:pStyle w:val="Nagwek2"/>
        <w:numPr>
          <w:ilvl w:val="1"/>
          <w:numId w:val="3"/>
        </w:numPr>
        <w:rPr>
          <w:rFonts w:cs="Times New Roman"/>
        </w:rPr>
      </w:pPr>
      <w:bookmarkStart w:id="5" w:name="_Toc77941140"/>
      <w:r w:rsidRPr="00C57D79">
        <w:rPr>
          <w:rFonts w:cs="Times New Roman"/>
        </w:rPr>
        <w:t>Przyłącza</w:t>
      </w:r>
      <w:bookmarkEnd w:id="5"/>
    </w:p>
    <w:p w:rsidR="00696DE0" w:rsidRDefault="00696DE0" w:rsidP="000575CA">
      <w:pPr>
        <w:pStyle w:val="Bezodstpw"/>
        <w:jc w:val="both"/>
        <w:rPr>
          <w:sz w:val="22"/>
        </w:rPr>
      </w:pPr>
      <w:r>
        <w:rPr>
          <w:sz w:val="22"/>
        </w:rPr>
        <w:t>Projektowane instalacje stanowią instala</w:t>
      </w:r>
      <w:r w:rsidR="004B6A86">
        <w:rPr>
          <w:sz w:val="22"/>
        </w:rPr>
        <w:t xml:space="preserve">cje </w:t>
      </w:r>
      <w:proofErr w:type="spellStart"/>
      <w:r w:rsidR="004B6A86">
        <w:rPr>
          <w:sz w:val="22"/>
        </w:rPr>
        <w:t>zalicznikowe</w:t>
      </w:r>
      <w:proofErr w:type="spellEnd"/>
      <w:r w:rsidR="004B6A86">
        <w:rPr>
          <w:sz w:val="22"/>
        </w:rPr>
        <w:t xml:space="preserve">. Rozdzielnica </w:t>
      </w:r>
      <w:proofErr w:type="spellStart"/>
      <w:r w:rsidR="004B6A86">
        <w:rPr>
          <w:sz w:val="22"/>
        </w:rPr>
        <w:t>RGnN</w:t>
      </w:r>
      <w:proofErr w:type="spellEnd"/>
      <w:r w:rsidR="004B6A86">
        <w:rPr>
          <w:sz w:val="22"/>
        </w:rPr>
        <w:t>-część RPOŻ (zasilenia pożarowe) zgodnie z odrębnym opracowaniem – TOM III.</w:t>
      </w:r>
    </w:p>
    <w:p w:rsidR="00D21AE4" w:rsidRPr="000575CA" w:rsidRDefault="00D21AE4" w:rsidP="000575CA">
      <w:pPr>
        <w:pStyle w:val="Bezodstpw"/>
        <w:rPr>
          <w:sz w:val="22"/>
        </w:rPr>
      </w:pPr>
    </w:p>
    <w:p w:rsidR="006561FC" w:rsidRPr="00C57D79" w:rsidRDefault="006561FC" w:rsidP="00A31ABF">
      <w:pPr>
        <w:pStyle w:val="Nagwek2"/>
        <w:numPr>
          <w:ilvl w:val="1"/>
          <w:numId w:val="3"/>
        </w:numPr>
        <w:rPr>
          <w:rFonts w:cs="Times New Roman"/>
        </w:rPr>
      </w:pPr>
      <w:bookmarkStart w:id="6" w:name="_Toc77941141"/>
      <w:r w:rsidRPr="00C57D79">
        <w:rPr>
          <w:rFonts w:cs="Times New Roman"/>
        </w:rPr>
        <w:t xml:space="preserve">Instalacje </w:t>
      </w:r>
      <w:r w:rsidR="00D341EE">
        <w:rPr>
          <w:rFonts w:cs="Times New Roman"/>
        </w:rPr>
        <w:t>SSP</w:t>
      </w:r>
      <w:bookmarkEnd w:id="6"/>
    </w:p>
    <w:p w:rsidR="006561FC" w:rsidRPr="000575CA" w:rsidRDefault="000575CA" w:rsidP="000575CA">
      <w:pPr>
        <w:pStyle w:val="Bezodstpw"/>
        <w:rPr>
          <w:sz w:val="22"/>
        </w:rPr>
      </w:pPr>
      <w:r w:rsidRPr="000575CA">
        <w:rPr>
          <w:sz w:val="22"/>
        </w:rPr>
        <w:t xml:space="preserve">Projekt obejmuje </w:t>
      </w:r>
      <w:r w:rsidR="006561FC" w:rsidRPr="000575CA">
        <w:rPr>
          <w:sz w:val="22"/>
        </w:rPr>
        <w:t>instalacj</w:t>
      </w:r>
      <w:r w:rsidRPr="000575CA">
        <w:rPr>
          <w:sz w:val="22"/>
        </w:rPr>
        <w:t>e</w:t>
      </w:r>
      <w:r w:rsidR="006561FC" w:rsidRPr="000575CA">
        <w:rPr>
          <w:sz w:val="22"/>
        </w:rPr>
        <w:t xml:space="preserve"> elektryczn</w:t>
      </w:r>
      <w:r w:rsidRPr="000575CA">
        <w:rPr>
          <w:sz w:val="22"/>
        </w:rPr>
        <w:t>e</w:t>
      </w:r>
      <w:r w:rsidR="006561FC" w:rsidRPr="000575CA">
        <w:rPr>
          <w:sz w:val="22"/>
        </w:rPr>
        <w:t xml:space="preserve"> dla budynku</w:t>
      </w:r>
      <w:r w:rsidR="00D21AE4" w:rsidRPr="000575CA">
        <w:rPr>
          <w:sz w:val="22"/>
        </w:rPr>
        <w:t>:</w:t>
      </w:r>
    </w:p>
    <w:p w:rsidR="00054B80" w:rsidRDefault="00054B80" w:rsidP="00054B80">
      <w:pPr>
        <w:pStyle w:val="Bezodstpw"/>
        <w:numPr>
          <w:ilvl w:val="0"/>
          <w:numId w:val="11"/>
        </w:numPr>
        <w:rPr>
          <w:sz w:val="22"/>
        </w:rPr>
      </w:pPr>
      <w:r w:rsidRPr="00054B80">
        <w:rPr>
          <w:sz w:val="22"/>
        </w:rPr>
        <w:t>Budowa instalacji Systemu Sygnalizacji Pożaru oraz sterowanie systemem odcięć pożarowych (instalacja wentylacji)</w:t>
      </w:r>
    </w:p>
    <w:p w:rsidR="00054B80" w:rsidRPr="00054B80" w:rsidRDefault="00054B80" w:rsidP="00054B80">
      <w:pPr>
        <w:pStyle w:val="Bezodstpw"/>
        <w:numPr>
          <w:ilvl w:val="0"/>
          <w:numId w:val="11"/>
        </w:numPr>
        <w:rPr>
          <w:sz w:val="22"/>
        </w:rPr>
      </w:pPr>
      <w:r>
        <w:rPr>
          <w:sz w:val="22"/>
        </w:rPr>
        <w:t>I</w:t>
      </w:r>
      <w:r w:rsidRPr="00054B80">
        <w:rPr>
          <w:sz w:val="22"/>
        </w:rPr>
        <w:t>ntegracja z systemem SKD,</w:t>
      </w:r>
    </w:p>
    <w:p w:rsidR="00054B80" w:rsidRPr="00054B80" w:rsidRDefault="00054B80" w:rsidP="00054B80">
      <w:pPr>
        <w:pStyle w:val="Bezodstpw"/>
        <w:numPr>
          <w:ilvl w:val="0"/>
          <w:numId w:val="11"/>
        </w:numPr>
        <w:rPr>
          <w:sz w:val="22"/>
        </w:rPr>
      </w:pPr>
      <w:r w:rsidRPr="00054B80">
        <w:rPr>
          <w:sz w:val="22"/>
        </w:rPr>
        <w:t>Montaż przepustów pożarowych n</w:t>
      </w:r>
      <w:r>
        <w:rPr>
          <w:sz w:val="22"/>
        </w:rPr>
        <w:t>a granicach stref pożarowych przy przejściach okablowania</w:t>
      </w:r>
      <w:r w:rsidRPr="00054B80">
        <w:rPr>
          <w:sz w:val="22"/>
        </w:rPr>
        <w:t>,</w:t>
      </w:r>
    </w:p>
    <w:p w:rsidR="00054B80" w:rsidRPr="00054B80" w:rsidRDefault="00054B80" w:rsidP="00054B80">
      <w:pPr>
        <w:pStyle w:val="Bezodstpw"/>
        <w:numPr>
          <w:ilvl w:val="0"/>
          <w:numId w:val="11"/>
        </w:numPr>
        <w:rPr>
          <w:sz w:val="22"/>
        </w:rPr>
      </w:pPr>
      <w:r w:rsidRPr="00054B80">
        <w:rPr>
          <w:sz w:val="22"/>
        </w:rPr>
        <w:t>Ochrona przeciwpożarowa,</w:t>
      </w:r>
    </w:p>
    <w:p w:rsidR="00054B80" w:rsidRDefault="00054B80" w:rsidP="00054B80">
      <w:pPr>
        <w:pStyle w:val="Bezodstpw"/>
        <w:numPr>
          <w:ilvl w:val="0"/>
          <w:numId w:val="11"/>
        </w:numPr>
        <w:rPr>
          <w:sz w:val="22"/>
        </w:rPr>
      </w:pPr>
      <w:r w:rsidRPr="00054B80">
        <w:rPr>
          <w:sz w:val="22"/>
        </w:rPr>
        <w:t>Ochrona przeciwporażeniowa</w:t>
      </w:r>
      <w:r w:rsidR="00D341EE">
        <w:rPr>
          <w:sz w:val="22"/>
        </w:rPr>
        <w:t>,</w:t>
      </w:r>
    </w:p>
    <w:p w:rsidR="00D341EE" w:rsidRPr="00054B80" w:rsidRDefault="00D341EE" w:rsidP="00054B80">
      <w:pPr>
        <w:pStyle w:val="Bezodstpw"/>
        <w:numPr>
          <w:ilvl w:val="0"/>
          <w:numId w:val="11"/>
        </w:numPr>
        <w:rPr>
          <w:sz w:val="22"/>
        </w:rPr>
      </w:pPr>
      <w:r>
        <w:rPr>
          <w:sz w:val="22"/>
        </w:rPr>
        <w:t>Ochrona przeciwprzepięciowa.</w:t>
      </w:r>
    </w:p>
    <w:p w:rsidR="00054B80" w:rsidRDefault="00054B80" w:rsidP="00054B80">
      <w:pPr>
        <w:pStyle w:val="Bezodstpw"/>
        <w:rPr>
          <w:sz w:val="22"/>
        </w:rPr>
      </w:pPr>
    </w:p>
    <w:p w:rsidR="00054B80" w:rsidRDefault="00054B80" w:rsidP="00054B80">
      <w:pPr>
        <w:pStyle w:val="Bezodstpw"/>
        <w:jc w:val="both"/>
        <w:rPr>
          <w:sz w:val="22"/>
        </w:rPr>
      </w:pPr>
      <w:r w:rsidRPr="00054B80">
        <w:rPr>
          <w:sz w:val="22"/>
        </w:rPr>
        <w:t>Uwaga! Niniejszą dokumentację należy rozpatrywać w powiązaniu z </w:t>
      </w:r>
      <w:r w:rsidR="00D341EE">
        <w:rPr>
          <w:sz w:val="22"/>
        </w:rPr>
        <w:t>TOMEM III – branża elektryczna, zawierającą zasilanie instalacji przeciwpożarowych</w:t>
      </w:r>
      <w:r w:rsidRPr="00054B80">
        <w:rPr>
          <w:sz w:val="22"/>
        </w:rPr>
        <w:t>.</w:t>
      </w:r>
    </w:p>
    <w:p w:rsidR="006561FC" w:rsidRPr="00C31080" w:rsidRDefault="006561FC" w:rsidP="0036654D">
      <w:pPr>
        <w:pStyle w:val="Nagwek1"/>
        <w:keepLines/>
        <w:widowControl/>
        <w:numPr>
          <w:ilvl w:val="0"/>
          <w:numId w:val="3"/>
        </w:numPr>
        <w:autoSpaceDE/>
        <w:autoSpaceDN/>
        <w:adjustRightInd/>
        <w:spacing w:after="0" w:line="276" w:lineRule="auto"/>
        <w:rPr>
          <w:rFonts w:cs="Arial"/>
        </w:rPr>
      </w:pPr>
      <w:bookmarkStart w:id="7" w:name="_Toc77941142"/>
      <w:r w:rsidRPr="00C31080">
        <w:rPr>
          <w:rFonts w:cs="Arial"/>
        </w:rPr>
        <w:t>Podstawa opracowania</w:t>
      </w:r>
      <w:bookmarkEnd w:id="7"/>
    </w:p>
    <w:p w:rsidR="006561FC" w:rsidRPr="009E0E0E" w:rsidRDefault="006561FC" w:rsidP="00B10F54">
      <w:pPr>
        <w:widowControl/>
        <w:numPr>
          <w:ilvl w:val="0"/>
          <w:numId w:val="4"/>
        </w:numPr>
        <w:tabs>
          <w:tab w:val="num" w:pos="426"/>
        </w:tabs>
        <w:autoSpaceDE/>
        <w:autoSpaceDN/>
        <w:adjustRightInd/>
        <w:jc w:val="both"/>
        <w:rPr>
          <w:rFonts w:cs="Arial"/>
          <w:i/>
          <w:sz w:val="22"/>
          <w:lang w:eastAsia="ar-SA"/>
        </w:rPr>
      </w:pPr>
      <w:r w:rsidRPr="009E0E0E">
        <w:rPr>
          <w:rFonts w:cs="Arial"/>
          <w:i/>
          <w:sz w:val="22"/>
          <w:lang w:eastAsia="ar-SA"/>
        </w:rPr>
        <w:t>Umowa</w:t>
      </w:r>
      <w:r w:rsidR="00AC565B">
        <w:rPr>
          <w:rFonts w:cs="Arial"/>
          <w:i/>
          <w:sz w:val="22"/>
          <w:lang w:eastAsia="ar-SA"/>
        </w:rPr>
        <w:t xml:space="preserve"> z </w:t>
      </w:r>
      <w:r w:rsidRPr="009E0E0E">
        <w:rPr>
          <w:rFonts w:cs="Arial"/>
          <w:i/>
          <w:sz w:val="22"/>
          <w:lang w:eastAsia="ar-SA"/>
        </w:rPr>
        <w:t>Inwestorem</w:t>
      </w:r>
    </w:p>
    <w:p w:rsidR="006561FC" w:rsidRDefault="006561FC" w:rsidP="00B10F54">
      <w:pPr>
        <w:widowControl/>
        <w:numPr>
          <w:ilvl w:val="0"/>
          <w:numId w:val="4"/>
        </w:numPr>
        <w:tabs>
          <w:tab w:val="num" w:pos="426"/>
        </w:tabs>
        <w:autoSpaceDE/>
        <w:autoSpaceDN/>
        <w:adjustRightInd/>
        <w:jc w:val="both"/>
        <w:rPr>
          <w:rFonts w:cs="Arial"/>
          <w:i/>
          <w:sz w:val="22"/>
          <w:lang w:eastAsia="ar-SA"/>
        </w:rPr>
      </w:pPr>
      <w:r w:rsidRPr="009E0E0E">
        <w:rPr>
          <w:rFonts w:cs="Arial"/>
          <w:i/>
          <w:sz w:val="22"/>
          <w:lang w:eastAsia="ar-SA"/>
        </w:rPr>
        <w:t>Uzgodnienia bieżące ze służbami technicznymi Użytkownika</w:t>
      </w:r>
    </w:p>
    <w:p w:rsidR="0071730E" w:rsidRPr="0071730E" w:rsidRDefault="0071730E" w:rsidP="0071730E">
      <w:pPr>
        <w:widowControl/>
        <w:numPr>
          <w:ilvl w:val="0"/>
          <w:numId w:val="4"/>
        </w:numPr>
        <w:autoSpaceDE/>
        <w:autoSpaceDN/>
        <w:adjustRightInd/>
        <w:jc w:val="both"/>
        <w:rPr>
          <w:rFonts w:cs="Arial"/>
          <w:i/>
          <w:sz w:val="22"/>
          <w:lang w:eastAsia="ar-SA"/>
        </w:rPr>
      </w:pPr>
      <w:r w:rsidRPr="0071730E">
        <w:rPr>
          <w:rFonts w:cs="Arial"/>
          <w:i/>
          <w:sz w:val="22"/>
          <w:lang w:eastAsia="ar-SA"/>
        </w:rPr>
        <w:t>Uzgodnienia z rzeczoznawcą ds. zabezpieczeń pożarowych</w:t>
      </w:r>
    </w:p>
    <w:p w:rsidR="0071730E" w:rsidRPr="0071730E" w:rsidRDefault="0071730E" w:rsidP="0071730E">
      <w:pPr>
        <w:widowControl/>
        <w:numPr>
          <w:ilvl w:val="0"/>
          <w:numId w:val="4"/>
        </w:numPr>
        <w:autoSpaceDE/>
        <w:autoSpaceDN/>
        <w:adjustRightInd/>
        <w:jc w:val="both"/>
        <w:rPr>
          <w:rFonts w:cs="Arial"/>
          <w:i/>
          <w:sz w:val="22"/>
          <w:lang w:eastAsia="ar-SA"/>
        </w:rPr>
      </w:pPr>
      <w:r w:rsidRPr="0071730E">
        <w:rPr>
          <w:rFonts w:cs="Arial"/>
          <w:i/>
          <w:sz w:val="22"/>
          <w:lang w:eastAsia="ar-SA"/>
        </w:rPr>
        <w:t>Wytyczne projektowania Instalacji Sygnalizacji Pożarowej SITP WP – 02:2010</w:t>
      </w:r>
    </w:p>
    <w:p w:rsidR="006561FC" w:rsidRPr="0071730E" w:rsidRDefault="006561FC" w:rsidP="005B4BF2">
      <w:pPr>
        <w:widowControl/>
        <w:numPr>
          <w:ilvl w:val="0"/>
          <w:numId w:val="4"/>
        </w:numPr>
        <w:autoSpaceDE/>
        <w:autoSpaceDN/>
        <w:adjustRightInd/>
        <w:jc w:val="both"/>
        <w:rPr>
          <w:rFonts w:cs="Arial"/>
          <w:i/>
          <w:sz w:val="22"/>
          <w:lang w:eastAsia="ar-SA"/>
        </w:rPr>
      </w:pPr>
      <w:r w:rsidRPr="0071730E">
        <w:rPr>
          <w:rFonts w:cs="Arial"/>
          <w:i/>
          <w:sz w:val="22"/>
          <w:lang w:eastAsia="ar-SA"/>
        </w:rPr>
        <w:t>Przepisy</w:t>
      </w:r>
      <w:r w:rsidR="00AC565B" w:rsidRPr="0071730E">
        <w:rPr>
          <w:rFonts w:cs="Arial"/>
          <w:i/>
          <w:sz w:val="22"/>
          <w:lang w:eastAsia="ar-SA"/>
        </w:rPr>
        <w:t xml:space="preserve"> i </w:t>
      </w:r>
      <w:r w:rsidRPr="0071730E">
        <w:rPr>
          <w:rFonts w:cs="Arial"/>
          <w:i/>
          <w:sz w:val="22"/>
          <w:lang w:eastAsia="ar-SA"/>
        </w:rPr>
        <w:t>Normy (lub równoważne do wskazanych norm):</w:t>
      </w:r>
    </w:p>
    <w:p w:rsidR="00424031" w:rsidRPr="00424031" w:rsidRDefault="00424031" w:rsidP="00D341EE">
      <w:pPr>
        <w:pStyle w:val="Bezodstpw"/>
        <w:numPr>
          <w:ilvl w:val="0"/>
          <w:numId w:val="11"/>
        </w:numPr>
        <w:jc w:val="both"/>
        <w:rPr>
          <w:sz w:val="22"/>
        </w:rPr>
      </w:pPr>
      <w:r w:rsidRPr="00424031">
        <w:rPr>
          <w:sz w:val="22"/>
        </w:rPr>
        <w:t>Ustawa z 7 lipca 1994 r. – Prawo Budowlane (</w:t>
      </w:r>
      <w:r w:rsidR="00D341EE" w:rsidRPr="00D341EE">
        <w:rPr>
          <w:sz w:val="22"/>
        </w:rPr>
        <w:t xml:space="preserve">Dz. U. </w:t>
      </w:r>
      <w:proofErr w:type="gramStart"/>
      <w:r w:rsidR="00D341EE" w:rsidRPr="00D341EE">
        <w:rPr>
          <w:sz w:val="22"/>
        </w:rPr>
        <w:t>z</w:t>
      </w:r>
      <w:proofErr w:type="gramEnd"/>
      <w:r w:rsidR="00D341EE" w:rsidRPr="00D341EE">
        <w:rPr>
          <w:sz w:val="22"/>
        </w:rPr>
        <w:t xml:space="preserve"> 2020 r. poz. 1333, 2127, 2320, z 2</w:t>
      </w:r>
      <w:r w:rsidR="00D341EE">
        <w:rPr>
          <w:sz w:val="22"/>
        </w:rPr>
        <w:t>021 r. poz. 11, 234, 282, 784</w:t>
      </w:r>
      <w:r w:rsidRPr="00424031">
        <w:rPr>
          <w:sz w:val="22"/>
        </w:rPr>
        <w:t xml:space="preserve"> z późniejszymi zm.),</w:t>
      </w:r>
    </w:p>
    <w:p w:rsidR="00424031" w:rsidRPr="00424031" w:rsidRDefault="00424031" w:rsidP="00E346E5">
      <w:pPr>
        <w:pStyle w:val="Bezodstpw"/>
        <w:numPr>
          <w:ilvl w:val="0"/>
          <w:numId w:val="11"/>
        </w:numPr>
        <w:jc w:val="both"/>
        <w:rPr>
          <w:sz w:val="22"/>
        </w:rPr>
      </w:pPr>
      <w:r w:rsidRPr="00424031">
        <w:rPr>
          <w:sz w:val="22"/>
        </w:rPr>
        <w:t xml:space="preserve">Rozporządzenie Ministra Infrastruktury z dn. 12.04.2002r. w sprawie warunków technicznych, jakim powinny odpowiadać budynki i ich usytuowanie (j.t.: Dz. U. Z 7.06.2019 </w:t>
      </w:r>
      <w:proofErr w:type="gramStart"/>
      <w:r w:rsidRPr="00424031">
        <w:rPr>
          <w:sz w:val="22"/>
        </w:rPr>
        <w:t>r</w:t>
      </w:r>
      <w:proofErr w:type="gramEnd"/>
      <w:r w:rsidRPr="00424031">
        <w:rPr>
          <w:sz w:val="22"/>
        </w:rPr>
        <w:t xml:space="preserve">. poz. 1065; zm. Dz. U. </w:t>
      </w:r>
      <w:proofErr w:type="gramStart"/>
      <w:r w:rsidRPr="00424031">
        <w:rPr>
          <w:sz w:val="22"/>
        </w:rPr>
        <w:t>z</w:t>
      </w:r>
      <w:proofErr w:type="gramEnd"/>
      <w:r w:rsidRPr="00424031">
        <w:rPr>
          <w:sz w:val="22"/>
        </w:rPr>
        <w:t> 2017 r. poz. 2285)</w:t>
      </w:r>
    </w:p>
    <w:p w:rsidR="00424031" w:rsidRPr="00424031" w:rsidRDefault="00424031" w:rsidP="00E346E5">
      <w:pPr>
        <w:pStyle w:val="Bezodstpw"/>
        <w:numPr>
          <w:ilvl w:val="0"/>
          <w:numId w:val="11"/>
        </w:numPr>
        <w:jc w:val="both"/>
        <w:rPr>
          <w:sz w:val="22"/>
        </w:rPr>
      </w:pPr>
      <w:r w:rsidRPr="00424031">
        <w:rPr>
          <w:sz w:val="22"/>
        </w:rPr>
        <w:t xml:space="preserve">Rozporządzenie Ministra Transportu, Budownictwa i Gospodarki Morskiej z dnia 25 kwietnia 2012 r. w sprawie szczegółowego zakresu i formy projektu budowlanego (Dz.U.2012.462 </w:t>
      </w:r>
      <w:proofErr w:type="gramStart"/>
      <w:r w:rsidRPr="00424031">
        <w:rPr>
          <w:sz w:val="22"/>
        </w:rPr>
        <w:t>z</w:t>
      </w:r>
      <w:proofErr w:type="gramEnd"/>
      <w:r w:rsidRPr="00424031">
        <w:rPr>
          <w:sz w:val="22"/>
        </w:rPr>
        <w:t> </w:t>
      </w:r>
      <w:proofErr w:type="spellStart"/>
      <w:r w:rsidRPr="00424031">
        <w:rPr>
          <w:sz w:val="22"/>
        </w:rPr>
        <w:t>późn</w:t>
      </w:r>
      <w:proofErr w:type="spellEnd"/>
      <w:r w:rsidRPr="00424031">
        <w:rPr>
          <w:sz w:val="22"/>
        </w:rPr>
        <w:t xml:space="preserve">. </w:t>
      </w:r>
      <w:proofErr w:type="gramStart"/>
      <w:r w:rsidRPr="00424031">
        <w:rPr>
          <w:sz w:val="22"/>
        </w:rPr>
        <w:t>zm</w:t>
      </w:r>
      <w:proofErr w:type="gramEnd"/>
      <w:r w:rsidRPr="00424031">
        <w:rPr>
          <w:sz w:val="22"/>
        </w:rPr>
        <w:t>.).</w:t>
      </w:r>
    </w:p>
    <w:p w:rsidR="00424031" w:rsidRPr="00424031" w:rsidRDefault="00424031" w:rsidP="00E346E5">
      <w:pPr>
        <w:pStyle w:val="Bezodstpw"/>
        <w:numPr>
          <w:ilvl w:val="0"/>
          <w:numId w:val="11"/>
        </w:numPr>
        <w:jc w:val="both"/>
        <w:rPr>
          <w:sz w:val="22"/>
        </w:rPr>
      </w:pPr>
      <w:r w:rsidRPr="00424031">
        <w:rPr>
          <w:sz w:val="22"/>
        </w:rPr>
        <w:t xml:space="preserve">Rozporządzenie Ministra Infrastruktury z dnia 2 września 2004 r. w sprawie szczegółowego zakresu i formy dokumentacji projektowej, specyfikacji technicznych wykonania i odbioru robót budowlanych oraz programu funkcjonalno-użytkowego (Dz.U.2013.1129 </w:t>
      </w:r>
      <w:proofErr w:type="gramStart"/>
      <w:r w:rsidRPr="00424031">
        <w:rPr>
          <w:sz w:val="22"/>
        </w:rPr>
        <w:t>j</w:t>
      </w:r>
      <w:proofErr w:type="gramEnd"/>
      <w:r w:rsidRPr="00424031">
        <w:rPr>
          <w:sz w:val="22"/>
        </w:rPr>
        <w:t>.t.).</w:t>
      </w:r>
    </w:p>
    <w:p w:rsidR="00424031" w:rsidRPr="00424031" w:rsidRDefault="00424031" w:rsidP="00E346E5">
      <w:pPr>
        <w:pStyle w:val="Bezodstpw"/>
        <w:numPr>
          <w:ilvl w:val="0"/>
          <w:numId w:val="11"/>
        </w:numPr>
        <w:jc w:val="both"/>
        <w:rPr>
          <w:sz w:val="22"/>
        </w:rPr>
      </w:pPr>
      <w:r w:rsidRPr="00424031">
        <w:rPr>
          <w:sz w:val="22"/>
        </w:rPr>
        <w:t>Informacji dotyczącej bezpieczeństwa i ochrony zdrowia:</w:t>
      </w:r>
    </w:p>
    <w:p w:rsidR="00424031" w:rsidRPr="00424031" w:rsidRDefault="00424031" w:rsidP="00E346E5">
      <w:pPr>
        <w:pStyle w:val="Bezodstpw"/>
        <w:numPr>
          <w:ilvl w:val="0"/>
          <w:numId w:val="11"/>
        </w:numPr>
        <w:jc w:val="both"/>
        <w:rPr>
          <w:sz w:val="22"/>
        </w:rPr>
      </w:pPr>
      <w:r w:rsidRPr="00424031">
        <w:rPr>
          <w:sz w:val="22"/>
        </w:rPr>
        <w:t>Rozporządzenie Ministra Infrastruktury z dnia 23.06.2003</w:t>
      </w:r>
      <w:proofErr w:type="gramStart"/>
      <w:r w:rsidRPr="00424031">
        <w:rPr>
          <w:sz w:val="22"/>
        </w:rPr>
        <w:t>r</w:t>
      </w:r>
      <w:proofErr w:type="gramEnd"/>
      <w:r w:rsidRPr="00424031">
        <w:rPr>
          <w:sz w:val="22"/>
        </w:rPr>
        <w:t xml:space="preserve">. w sprawie informacji dotyczącej bezpieczeństwa i ochrony zdrowia oraz planu bezpieczeństwa i ochrony zdrowia (Dz. U. z 2003r. </w:t>
      </w:r>
      <w:proofErr w:type="gramStart"/>
      <w:r w:rsidRPr="00424031">
        <w:rPr>
          <w:sz w:val="22"/>
        </w:rPr>
        <w:t>nr  120, poz</w:t>
      </w:r>
      <w:proofErr w:type="gramEnd"/>
      <w:r w:rsidRPr="00424031">
        <w:rPr>
          <w:sz w:val="22"/>
        </w:rPr>
        <w:t>.1126).</w:t>
      </w:r>
    </w:p>
    <w:p w:rsidR="00424031" w:rsidRPr="00424031" w:rsidRDefault="00424031" w:rsidP="00E346E5">
      <w:pPr>
        <w:pStyle w:val="Bezodstpw"/>
        <w:numPr>
          <w:ilvl w:val="0"/>
          <w:numId w:val="11"/>
        </w:numPr>
        <w:jc w:val="both"/>
        <w:rPr>
          <w:sz w:val="22"/>
        </w:rPr>
      </w:pPr>
      <w:r w:rsidRPr="00424031">
        <w:rPr>
          <w:sz w:val="22"/>
        </w:rPr>
        <w:t>W zakresie bezpieczeństwa pożarowego:</w:t>
      </w:r>
    </w:p>
    <w:p w:rsidR="00424031" w:rsidRPr="00424031" w:rsidRDefault="00424031" w:rsidP="00E346E5">
      <w:pPr>
        <w:pStyle w:val="Bezodstpw"/>
        <w:numPr>
          <w:ilvl w:val="0"/>
          <w:numId w:val="11"/>
        </w:numPr>
        <w:jc w:val="both"/>
        <w:rPr>
          <w:sz w:val="22"/>
        </w:rPr>
      </w:pPr>
      <w:r w:rsidRPr="00424031">
        <w:rPr>
          <w:sz w:val="22"/>
        </w:rPr>
        <w:t>Ustawa z dnia 24 sierpnia 1991 r. – o ochronie przeciwpożarowej (</w:t>
      </w:r>
      <w:proofErr w:type="spellStart"/>
      <w:r w:rsidRPr="00424031">
        <w:rPr>
          <w:sz w:val="22"/>
        </w:rPr>
        <w:t>Dz.U</w:t>
      </w:r>
      <w:proofErr w:type="spellEnd"/>
      <w:r w:rsidRPr="00424031">
        <w:rPr>
          <w:sz w:val="22"/>
        </w:rPr>
        <w:t xml:space="preserve">. 2019 </w:t>
      </w:r>
      <w:proofErr w:type="gramStart"/>
      <w:r w:rsidRPr="00424031">
        <w:rPr>
          <w:sz w:val="22"/>
        </w:rPr>
        <w:t>poz</w:t>
      </w:r>
      <w:proofErr w:type="gramEnd"/>
      <w:r w:rsidRPr="00424031">
        <w:rPr>
          <w:sz w:val="22"/>
        </w:rPr>
        <w:t>. 1372) oraz Rozporządzenie MSWiA z dnia 7 czerwca 2010r. w sprawie ochrony przeciwpożarowej budynków, innych obiektów budowlanych i terenów (</w:t>
      </w:r>
      <w:proofErr w:type="spellStart"/>
      <w:r w:rsidRPr="00424031">
        <w:rPr>
          <w:sz w:val="22"/>
        </w:rPr>
        <w:t>Dz.U</w:t>
      </w:r>
      <w:proofErr w:type="spellEnd"/>
      <w:r w:rsidRPr="00424031">
        <w:rPr>
          <w:sz w:val="22"/>
        </w:rPr>
        <w:t xml:space="preserve">. 2010 </w:t>
      </w:r>
      <w:proofErr w:type="gramStart"/>
      <w:r w:rsidRPr="00424031">
        <w:rPr>
          <w:sz w:val="22"/>
        </w:rPr>
        <w:t>nr</w:t>
      </w:r>
      <w:proofErr w:type="gramEnd"/>
      <w:r w:rsidRPr="00424031">
        <w:rPr>
          <w:sz w:val="22"/>
        </w:rPr>
        <w:t xml:space="preserve"> 109 poz. 719), a także Rozporządzenie Ministra Spraw Wewnętrznych i Administracji z dnia 2 grudnia 2015 r. w sprawie uzgadniania projektu budowlanego pod względem ochrony przeciwpożarowej (</w:t>
      </w:r>
      <w:proofErr w:type="spellStart"/>
      <w:r w:rsidRPr="00424031">
        <w:rPr>
          <w:sz w:val="22"/>
        </w:rPr>
        <w:t>Dz.U</w:t>
      </w:r>
      <w:proofErr w:type="spellEnd"/>
      <w:r w:rsidRPr="00424031">
        <w:rPr>
          <w:sz w:val="22"/>
        </w:rPr>
        <w:t xml:space="preserve">. 2015 </w:t>
      </w:r>
      <w:proofErr w:type="gramStart"/>
      <w:r w:rsidRPr="00424031">
        <w:rPr>
          <w:sz w:val="22"/>
        </w:rPr>
        <w:t>poz</w:t>
      </w:r>
      <w:proofErr w:type="gramEnd"/>
      <w:r w:rsidRPr="00424031">
        <w:rPr>
          <w:sz w:val="22"/>
        </w:rPr>
        <w:t>. 2117).</w:t>
      </w:r>
    </w:p>
    <w:p w:rsidR="00835233" w:rsidRPr="00835233" w:rsidRDefault="00835233" w:rsidP="00835233">
      <w:pPr>
        <w:pStyle w:val="Bezodstpw"/>
        <w:numPr>
          <w:ilvl w:val="0"/>
          <w:numId w:val="11"/>
        </w:numPr>
        <w:jc w:val="both"/>
        <w:rPr>
          <w:sz w:val="22"/>
        </w:rPr>
      </w:pPr>
      <w:r w:rsidRPr="00835233">
        <w:rPr>
          <w:sz w:val="22"/>
        </w:rPr>
        <w:t>PN-HD</w:t>
      </w:r>
      <w:proofErr w:type="gramStart"/>
      <w:r w:rsidRPr="00835233">
        <w:rPr>
          <w:sz w:val="22"/>
        </w:rPr>
        <w:t xml:space="preserve"> 60364-4-41:2017-09 – Instalacje</w:t>
      </w:r>
      <w:proofErr w:type="gramEnd"/>
      <w:r w:rsidRPr="00835233">
        <w:rPr>
          <w:sz w:val="22"/>
        </w:rPr>
        <w:t xml:space="preserve"> elektryczne niskiego napięcia -- Część 4-41: Ochrona dla zapewnienia bezpieczeństwa -- Ochrona przed porażeniem elektrycznym</w:t>
      </w:r>
    </w:p>
    <w:p w:rsidR="00835233" w:rsidRPr="00835233" w:rsidRDefault="00835233" w:rsidP="00835233">
      <w:pPr>
        <w:pStyle w:val="Bezodstpw"/>
        <w:numPr>
          <w:ilvl w:val="0"/>
          <w:numId w:val="11"/>
        </w:numPr>
        <w:jc w:val="both"/>
        <w:rPr>
          <w:sz w:val="22"/>
        </w:rPr>
      </w:pPr>
      <w:r w:rsidRPr="00835233">
        <w:rPr>
          <w:sz w:val="22"/>
        </w:rPr>
        <w:t>PN-HD</w:t>
      </w:r>
      <w:proofErr w:type="gramStart"/>
      <w:r w:rsidRPr="00835233">
        <w:rPr>
          <w:sz w:val="22"/>
        </w:rPr>
        <w:t xml:space="preserve"> 60364-4-43:2012 – Instalacje</w:t>
      </w:r>
      <w:proofErr w:type="gramEnd"/>
      <w:r w:rsidRPr="00835233">
        <w:rPr>
          <w:sz w:val="22"/>
        </w:rPr>
        <w:t xml:space="preserve"> elektryczne niskiego napięcia -- Część 4-43: Ochrona dla zapewnienia bezpieczeństwa -- Ochrona przed prądem przetężeniowym</w:t>
      </w:r>
    </w:p>
    <w:p w:rsidR="00835233" w:rsidRPr="00835233" w:rsidRDefault="00835233" w:rsidP="00835233">
      <w:pPr>
        <w:pStyle w:val="Bezodstpw"/>
        <w:numPr>
          <w:ilvl w:val="0"/>
          <w:numId w:val="11"/>
        </w:numPr>
        <w:jc w:val="both"/>
        <w:rPr>
          <w:sz w:val="22"/>
        </w:rPr>
      </w:pPr>
      <w:r w:rsidRPr="00835233">
        <w:rPr>
          <w:sz w:val="22"/>
        </w:rPr>
        <w:t>PN-HD</w:t>
      </w:r>
      <w:proofErr w:type="gramStart"/>
      <w:r w:rsidRPr="00835233">
        <w:rPr>
          <w:sz w:val="22"/>
        </w:rPr>
        <w:t xml:space="preserve"> 60364-5-51:2011 – Instalacje</w:t>
      </w:r>
      <w:proofErr w:type="gramEnd"/>
      <w:r w:rsidRPr="00835233">
        <w:rPr>
          <w:sz w:val="22"/>
        </w:rPr>
        <w:t xml:space="preserve"> elektryczne w obiektach budowlanych -- Część 5-51: Dobór i montaż wyposażenia elektrycznego -- Postanowienia ogólne</w:t>
      </w:r>
    </w:p>
    <w:p w:rsidR="00835233" w:rsidRPr="00835233" w:rsidRDefault="00835233" w:rsidP="00835233">
      <w:pPr>
        <w:pStyle w:val="Bezodstpw"/>
        <w:numPr>
          <w:ilvl w:val="0"/>
          <w:numId w:val="11"/>
        </w:numPr>
        <w:jc w:val="both"/>
        <w:rPr>
          <w:sz w:val="22"/>
        </w:rPr>
      </w:pPr>
      <w:r w:rsidRPr="00835233">
        <w:rPr>
          <w:sz w:val="22"/>
        </w:rPr>
        <w:t>PN-HD</w:t>
      </w:r>
      <w:proofErr w:type="gramStart"/>
      <w:r w:rsidRPr="00835233">
        <w:rPr>
          <w:sz w:val="22"/>
        </w:rPr>
        <w:t xml:space="preserve"> 60364-5-52:2011 – Instalacje</w:t>
      </w:r>
      <w:proofErr w:type="gramEnd"/>
      <w:r w:rsidRPr="00835233">
        <w:rPr>
          <w:sz w:val="22"/>
        </w:rPr>
        <w:t xml:space="preserve"> elektryczne niskiego napięcia -- Część 5-52: Dobór i montaż wyposażenia elektrycznego -- </w:t>
      </w:r>
      <w:proofErr w:type="spellStart"/>
      <w:r w:rsidRPr="00835233">
        <w:rPr>
          <w:sz w:val="22"/>
        </w:rPr>
        <w:t>Oprzewodowanie</w:t>
      </w:r>
      <w:proofErr w:type="spellEnd"/>
    </w:p>
    <w:p w:rsidR="00835233" w:rsidRPr="00835233" w:rsidRDefault="00835233" w:rsidP="00835233">
      <w:pPr>
        <w:pStyle w:val="Bezodstpw"/>
        <w:numPr>
          <w:ilvl w:val="0"/>
          <w:numId w:val="11"/>
        </w:numPr>
        <w:jc w:val="both"/>
        <w:rPr>
          <w:sz w:val="22"/>
        </w:rPr>
      </w:pPr>
      <w:r w:rsidRPr="00835233">
        <w:rPr>
          <w:sz w:val="22"/>
        </w:rPr>
        <w:t>PN-HD</w:t>
      </w:r>
      <w:proofErr w:type="gramStart"/>
      <w:r w:rsidRPr="00835233">
        <w:rPr>
          <w:sz w:val="22"/>
        </w:rPr>
        <w:t xml:space="preserve"> 60364-6:2016-07 – Instalacje</w:t>
      </w:r>
      <w:proofErr w:type="gramEnd"/>
      <w:r w:rsidRPr="00835233">
        <w:rPr>
          <w:sz w:val="22"/>
        </w:rPr>
        <w:t xml:space="preserve"> elektryczne niskiego napięcia -- Część 6: Sprawdzanie</w:t>
      </w:r>
    </w:p>
    <w:p w:rsidR="00835233" w:rsidRPr="00835233" w:rsidRDefault="00835233" w:rsidP="00835233">
      <w:pPr>
        <w:pStyle w:val="Bezodstpw"/>
        <w:numPr>
          <w:ilvl w:val="0"/>
          <w:numId w:val="11"/>
        </w:numPr>
        <w:jc w:val="both"/>
        <w:rPr>
          <w:sz w:val="22"/>
        </w:rPr>
      </w:pPr>
      <w:r w:rsidRPr="00835233">
        <w:rPr>
          <w:sz w:val="22"/>
        </w:rPr>
        <w:t>PN-EN ISO</w:t>
      </w:r>
      <w:proofErr w:type="gramStart"/>
      <w:r w:rsidRPr="00835233">
        <w:rPr>
          <w:sz w:val="22"/>
        </w:rPr>
        <w:t xml:space="preserve"> 13943:2017-10 – Bezpieczeństwo</w:t>
      </w:r>
      <w:proofErr w:type="gramEnd"/>
      <w:r w:rsidRPr="00835233">
        <w:rPr>
          <w:sz w:val="22"/>
        </w:rPr>
        <w:t xml:space="preserve"> pożarowe -- Terminologia</w:t>
      </w:r>
    </w:p>
    <w:p w:rsidR="00835233" w:rsidRPr="00835233" w:rsidRDefault="00835233" w:rsidP="00835233">
      <w:pPr>
        <w:pStyle w:val="Bezodstpw"/>
        <w:numPr>
          <w:ilvl w:val="0"/>
          <w:numId w:val="11"/>
        </w:numPr>
        <w:jc w:val="both"/>
        <w:rPr>
          <w:sz w:val="22"/>
        </w:rPr>
      </w:pPr>
      <w:r w:rsidRPr="00835233">
        <w:rPr>
          <w:sz w:val="22"/>
        </w:rPr>
        <w:t>PN-ISO</w:t>
      </w:r>
      <w:proofErr w:type="gramStart"/>
      <w:r w:rsidRPr="00835233">
        <w:rPr>
          <w:sz w:val="22"/>
        </w:rPr>
        <w:t xml:space="preserve"> 8421-6:1997 – Ochrona</w:t>
      </w:r>
      <w:proofErr w:type="gramEnd"/>
      <w:r w:rsidRPr="00835233">
        <w:rPr>
          <w:sz w:val="22"/>
        </w:rPr>
        <w:t xml:space="preserve"> przeciwpożarowa -- Terminologia -- Ewakuacja i środki ewakuacji</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54-1:2011 – Systemy</w:t>
      </w:r>
      <w:proofErr w:type="gramEnd"/>
      <w:r w:rsidRPr="00835233">
        <w:rPr>
          <w:sz w:val="22"/>
        </w:rPr>
        <w:t xml:space="preserve"> sygnalizacji pożarowej -- Część 1: Wprowadzenie</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54-2:2002 – Systemy</w:t>
      </w:r>
      <w:proofErr w:type="gramEnd"/>
      <w:r w:rsidRPr="00835233">
        <w:rPr>
          <w:sz w:val="22"/>
        </w:rPr>
        <w:t xml:space="preserve"> sygnalizacji pożarowej -- Część 2: Centrale sygnalizacji pożarowej</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54-3:2014-12 – Systemy</w:t>
      </w:r>
      <w:proofErr w:type="gramEnd"/>
      <w:r w:rsidRPr="00835233">
        <w:rPr>
          <w:sz w:val="22"/>
        </w:rPr>
        <w:t xml:space="preserve"> sygnalizacji pożarowej -- Część 3: Pożarowe urządzenia alarmowe -- Sygnalizatory akustyczne</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54-4:2001 – Systemy</w:t>
      </w:r>
      <w:proofErr w:type="gramEnd"/>
      <w:r w:rsidRPr="00835233">
        <w:rPr>
          <w:sz w:val="22"/>
        </w:rPr>
        <w:t xml:space="preserve"> sygnalizacji pożarowej -- Część 4: Zasilacze</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54-13:2017-05 – Systemy</w:t>
      </w:r>
      <w:proofErr w:type="gramEnd"/>
      <w:r w:rsidRPr="00835233">
        <w:rPr>
          <w:sz w:val="22"/>
        </w:rPr>
        <w:t xml:space="preserve"> sygnalizacji pożarowej -- Część 13: Ocena kompatybilności możliwości przyłączenia podzespołów systemu</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54-17:2007 – Systemy</w:t>
      </w:r>
      <w:proofErr w:type="gramEnd"/>
      <w:r w:rsidRPr="00835233">
        <w:rPr>
          <w:sz w:val="22"/>
        </w:rPr>
        <w:t xml:space="preserve"> sygnalizacji pożarowej -- Część 17: Izolatory zwarć</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54-18:2007 – Systemy</w:t>
      </w:r>
      <w:proofErr w:type="gramEnd"/>
      <w:r w:rsidRPr="00835233">
        <w:rPr>
          <w:sz w:val="22"/>
        </w:rPr>
        <w:t xml:space="preserve"> sygnalizacji pożarowej -- Część 18: Urządzenia wejścia/wyjścia</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54-23:2010 – Systemy</w:t>
      </w:r>
      <w:proofErr w:type="gramEnd"/>
      <w:r w:rsidRPr="00835233">
        <w:rPr>
          <w:sz w:val="22"/>
        </w:rPr>
        <w:t xml:space="preserve"> sygnalizacji pożarowej -- Część 23: Pożarowe urządzenia alarmowe -- Sygnalizatory optyczne</w:t>
      </w:r>
    </w:p>
    <w:p w:rsidR="00835233" w:rsidRPr="00835233" w:rsidRDefault="00835233" w:rsidP="00835233">
      <w:pPr>
        <w:pStyle w:val="Bezodstpw"/>
        <w:numPr>
          <w:ilvl w:val="0"/>
          <w:numId w:val="11"/>
        </w:numPr>
        <w:jc w:val="both"/>
        <w:rPr>
          <w:sz w:val="22"/>
        </w:rPr>
      </w:pPr>
      <w:r w:rsidRPr="00835233">
        <w:rPr>
          <w:sz w:val="22"/>
        </w:rPr>
        <w:t>PN-EN</w:t>
      </w:r>
      <w:proofErr w:type="gramStart"/>
      <w:r w:rsidRPr="00835233">
        <w:rPr>
          <w:sz w:val="22"/>
        </w:rPr>
        <w:t xml:space="preserve"> 54-29:2015-05 – Systemy</w:t>
      </w:r>
      <w:proofErr w:type="gramEnd"/>
      <w:r w:rsidRPr="00835233">
        <w:rPr>
          <w:sz w:val="22"/>
        </w:rPr>
        <w:t xml:space="preserve"> sygnalizacji pożarowej -- Część 29: Czujki pożarowe wielodetektorowe -- Czujki punktowe wykorzystujące kombinacje detektorów dymu i ciepła</w:t>
      </w:r>
    </w:p>
    <w:p w:rsidR="00835233" w:rsidRPr="00835233" w:rsidRDefault="00835233" w:rsidP="00835233">
      <w:pPr>
        <w:pStyle w:val="Bezodstpw"/>
        <w:numPr>
          <w:ilvl w:val="0"/>
          <w:numId w:val="11"/>
        </w:numPr>
        <w:jc w:val="both"/>
        <w:rPr>
          <w:sz w:val="22"/>
        </w:rPr>
      </w:pPr>
      <w:r w:rsidRPr="00835233">
        <w:rPr>
          <w:sz w:val="22"/>
        </w:rPr>
        <w:t>PKN-CEN/TS</w:t>
      </w:r>
      <w:proofErr w:type="gramStart"/>
      <w:r w:rsidRPr="00835233">
        <w:rPr>
          <w:sz w:val="22"/>
        </w:rPr>
        <w:t xml:space="preserve"> 54-14:2006P</w:t>
      </w:r>
      <w:proofErr w:type="gramEnd"/>
      <w:r w:rsidRPr="00835233">
        <w:rPr>
          <w:sz w:val="22"/>
        </w:rPr>
        <w:t xml:space="preserve"> – Systemy sygnalizacji pożarowej -- Część 14: Wytyczne planowania, projektowania, instalowania, odbioru, eksploatacji i konserwacji</w:t>
      </w:r>
    </w:p>
    <w:p w:rsidR="00835233" w:rsidRPr="00835233" w:rsidRDefault="00835233" w:rsidP="00835233">
      <w:pPr>
        <w:pStyle w:val="Bezodstpw"/>
        <w:jc w:val="both"/>
        <w:rPr>
          <w:sz w:val="22"/>
        </w:rPr>
      </w:pPr>
    </w:p>
    <w:p w:rsidR="00C90ABE" w:rsidRPr="00C90ABE" w:rsidRDefault="00424031" w:rsidP="00C90ABE">
      <w:pPr>
        <w:pStyle w:val="Nagwek1"/>
        <w:keepLines/>
        <w:widowControl/>
        <w:numPr>
          <w:ilvl w:val="0"/>
          <w:numId w:val="3"/>
        </w:numPr>
        <w:autoSpaceDE/>
        <w:autoSpaceDN/>
        <w:adjustRightInd/>
        <w:spacing w:after="0" w:line="276" w:lineRule="auto"/>
        <w:rPr>
          <w:rFonts w:cs="Arial"/>
        </w:rPr>
      </w:pPr>
      <w:bookmarkStart w:id="8" w:name="_Toc77941143"/>
      <w:r>
        <w:rPr>
          <w:rFonts w:cs="Arial"/>
        </w:rPr>
        <w:t>Zasilanie</w:t>
      </w:r>
      <w:r w:rsidR="00C90ABE" w:rsidRPr="00C90ABE">
        <w:rPr>
          <w:rFonts w:cs="Arial"/>
        </w:rPr>
        <w:t xml:space="preserve"> </w:t>
      </w:r>
      <w:r w:rsidR="005B4BF2">
        <w:rPr>
          <w:rFonts w:cs="Arial"/>
        </w:rPr>
        <w:t xml:space="preserve">urządzeń </w:t>
      </w:r>
      <w:r w:rsidR="00835233">
        <w:rPr>
          <w:rFonts w:cs="Arial"/>
        </w:rPr>
        <w:t>instalacji SSP</w:t>
      </w:r>
      <w:bookmarkEnd w:id="8"/>
    </w:p>
    <w:p w:rsidR="00424031" w:rsidRDefault="00EB4F38" w:rsidP="00954B41">
      <w:pPr>
        <w:pStyle w:val="Bezodstpw"/>
        <w:jc w:val="both"/>
        <w:rPr>
          <w:sz w:val="22"/>
        </w:rPr>
      </w:pPr>
      <w:r>
        <w:rPr>
          <w:sz w:val="22"/>
        </w:rPr>
        <w:t>Zasilanie urządzeń instalacji SSP p</w:t>
      </w:r>
      <w:r w:rsidR="00424031">
        <w:rPr>
          <w:sz w:val="22"/>
        </w:rPr>
        <w:t xml:space="preserve">rojektuje się </w:t>
      </w:r>
      <w:r>
        <w:rPr>
          <w:sz w:val="22"/>
        </w:rPr>
        <w:t xml:space="preserve">z sekcji RPOŻ rozdzielnicy głównej </w:t>
      </w:r>
      <w:proofErr w:type="spellStart"/>
      <w:r>
        <w:rPr>
          <w:sz w:val="22"/>
        </w:rPr>
        <w:t>RGnN</w:t>
      </w:r>
      <w:proofErr w:type="spellEnd"/>
      <w:r>
        <w:rPr>
          <w:sz w:val="22"/>
        </w:rPr>
        <w:t>. Sekcja ta jest zasilona sprzed Przeciwpożarowego Wyłącznika Prądu dla obiektu.</w:t>
      </w:r>
    </w:p>
    <w:p w:rsidR="00906126" w:rsidRDefault="00EB4F38" w:rsidP="00906126">
      <w:pPr>
        <w:pStyle w:val="Bezodstpw"/>
        <w:jc w:val="both"/>
        <w:rPr>
          <w:sz w:val="22"/>
        </w:rPr>
      </w:pPr>
      <w:r>
        <w:rPr>
          <w:sz w:val="22"/>
        </w:rPr>
        <w:t xml:space="preserve">Urządzenia systemu SSP, wymagające zasilania 230VAC należy zasilić kablami </w:t>
      </w:r>
      <w:r w:rsidR="00906126">
        <w:rPr>
          <w:sz w:val="22"/>
        </w:rPr>
        <w:t xml:space="preserve">typu </w:t>
      </w:r>
      <w:r w:rsidR="005B4BF2">
        <w:rPr>
          <w:sz w:val="22"/>
        </w:rPr>
        <w:t>NH</w:t>
      </w:r>
      <w:r w:rsidR="00906126" w:rsidRPr="00906126">
        <w:rPr>
          <w:sz w:val="22"/>
        </w:rPr>
        <w:t xml:space="preserve">XH-J </w:t>
      </w:r>
      <w:r w:rsidR="005B4BF2">
        <w:rPr>
          <w:sz w:val="22"/>
        </w:rPr>
        <w:t xml:space="preserve">FE180/PH90 </w:t>
      </w:r>
      <w:r>
        <w:rPr>
          <w:sz w:val="22"/>
        </w:rPr>
        <w:t xml:space="preserve">E90 </w:t>
      </w:r>
      <w:r w:rsidR="005B4BF2">
        <w:rPr>
          <w:sz w:val="22"/>
        </w:rPr>
        <w:t>3x2,5</w:t>
      </w:r>
      <w:r>
        <w:rPr>
          <w:sz w:val="22"/>
        </w:rPr>
        <w:t xml:space="preserve"> – każde urządzenie (centrala SSP, zasilacze </w:t>
      </w:r>
      <w:proofErr w:type="spellStart"/>
      <w:r>
        <w:rPr>
          <w:sz w:val="22"/>
        </w:rPr>
        <w:t>ppoż</w:t>
      </w:r>
      <w:proofErr w:type="spellEnd"/>
      <w:r>
        <w:rPr>
          <w:sz w:val="22"/>
        </w:rPr>
        <w:t>, centrale oddymiania klatek schodowych w kolejnych etapach) zasilić z niezależnego obwodu.</w:t>
      </w:r>
    </w:p>
    <w:p w:rsidR="005B4BF2" w:rsidRDefault="005B4BF2" w:rsidP="00954B41">
      <w:pPr>
        <w:pStyle w:val="Bezodstpw"/>
        <w:jc w:val="both"/>
        <w:rPr>
          <w:sz w:val="22"/>
        </w:rPr>
      </w:pPr>
      <w:r w:rsidRPr="005B4BF2">
        <w:rPr>
          <w:sz w:val="22"/>
        </w:rPr>
        <w:t>Tory kablowe</w:t>
      </w:r>
      <w:r w:rsidR="00FC3AB4">
        <w:rPr>
          <w:sz w:val="22"/>
        </w:rPr>
        <w:t xml:space="preserve"> zasilające</w:t>
      </w:r>
      <w:r w:rsidRPr="005B4BF2">
        <w:rPr>
          <w:sz w:val="22"/>
        </w:rPr>
        <w:t xml:space="preserve"> </w:t>
      </w:r>
      <w:r w:rsidR="00F13784">
        <w:rPr>
          <w:sz w:val="22"/>
        </w:rPr>
        <w:t>muszą mieć wytrzymałość min. EI9</w:t>
      </w:r>
      <w:r w:rsidRPr="005B4BF2">
        <w:rPr>
          <w:sz w:val="22"/>
        </w:rPr>
        <w:t>0 i być odporne na działanie ognia i akcji gaśniczej.</w:t>
      </w:r>
    </w:p>
    <w:p w:rsidR="005B4BF2" w:rsidRDefault="005B4BF2" w:rsidP="005B4BF2">
      <w:pPr>
        <w:pStyle w:val="Default"/>
        <w:jc w:val="both"/>
        <w:rPr>
          <w:sz w:val="22"/>
          <w:szCs w:val="22"/>
        </w:rPr>
      </w:pPr>
    </w:p>
    <w:p w:rsidR="005B4BF2" w:rsidRPr="003D7178" w:rsidRDefault="003C72B9" w:rsidP="003D7178">
      <w:pPr>
        <w:pStyle w:val="Nagwek1"/>
        <w:keepLines/>
        <w:widowControl/>
        <w:numPr>
          <w:ilvl w:val="0"/>
          <w:numId w:val="3"/>
        </w:numPr>
        <w:autoSpaceDE/>
        <w:autoSpaceDN/>
        <w:adjustRightInd/>
        <w:spacing w:after="0" w:line="276" w:lineRule="auto"/>
        <w:rPr>
          <w:rFonts w:cs="Arial"/>
        </w:rPr>
      </w:pPr>
      <w:bookmarkStart w:id="9" w:name="_Toc77941144"/>
      <w:r>
        <w:rPr>
          <w:rFonts w:cs="Arial"/>
        </w:rPr>
        <w:t>Charakterystyka systemu</w:t>
      </w:r>
      <w:bookmarkEnd w:id="9"/>
    </w:p>
    <w:p w:rsidR="005B4BF2" w:rsidRPr="003D7178" w:rsidRDefault="005B4BF2" w:rsidP="003D7178">
      <w:pPr>
        <w:pStyle w:val="Bezodstpw"/>
        <w:jc w:val="both"/>
        <w:rPr>
          <w:sz w:val="22"/>
        </w:rPr>
      </w:pPr>
      <w:r w:rsidRPr="003D7178">
        <w:rPr>
          <w:sz w:val="22"/>
        </w:rPr>
        <w:t>Niniejszy dokument obejmuje projekt systemu sygnalizacji pożarowej służącego ochronie całkowitej obiektu na podstawie posiadanych materiałów wyjściowych, a w szczególności detekcję pożaru czujkami automatycznymi i przyciskami ręcznymi, oraz sterowanie urządzeniami dodatkowymi w obiekcie.</w:t>
      </w:r>
    </w:p>
    <w:p w:rsidR="005B4BF2" w:rsidRPr="003D7178" w:rsidRDefault="005B4BF2" w:rsidP="003D7178">
      <w:pPr>
        <w:pStyle w:val="Bezodstpw"/>
        <w:jc w:val="both"/>
        <w:rPr>
          <w:sz w:val="22"/>
        </w:rPr>
      </w:pPr>
      <w:r w:rsidRPr="003D7178">
        <w:rPr>
          <w:sz w:val="22"/>
        </w:rPr>
        <w:t>Projekt obejmuje wykonanie tras kablowych pętli pożarowych, linii sterujących oraz monitorujących.</w:t>
      </w:r>
    </w:p>
    <w:p w:rsidR="005B4BF2" w:rsidRPr="003D7178" w:rsidRDefault="005B4BF2" w:rsidP="003D7178">
      <w:pPr>
        <w:pStyle w:val="Bezodstpw"/>
        <w:jc w:val="both"/>
        <w:rPr>
          <w:sz w:val="22"/>
        </w:rPr>
      </w:pPr>
      <w:r w:rsidRPr="003D7178">
        <w:rPr>
          <w:sz w:val="22"/>
        </w:rPr>
        <w:t xml:space="preserve">Ochronie automatycznej podlegają: magazyny, </w:t>
      </w:r>
      <w:r w:rsidR="00FC3AB4">
        <w:rPr>
          <w:sz w:val="22"/>
        </w:rPr>
        <w:t xml:space="preserve">archiwa, </w:t>
      </w:r>
      <w:r w:rsidRPr="003D7178">
        <w:rPr>
          <w:sz w:val="22"/>
        </w:rPr>
        <w:t>pomieszczenia tec</w:t>
      </w:r>
      <w:r w:rsidR="00FC3AB4">
        <w:rPr>
          <w:sz w:val="22"/>
        </w:rPr>
        <w:t xml:space="preserve">hniczne, pomieszczenia biurowe i </w:t>
      </w:r>
      <w:r w:rsidRPr="003D7178">
        <w:rPr>
          <w:sz w:val="22"/>
        </w:rPr>
        <w:t xml:space="preserve">socjalne, dostępne przestrzenie </w:t>
      </w:r>
      <w:proofErr w:type="spellStart"/>
      <w:r w:rsidRPr="003D7178">
        <w:rPr>
          <w:sz w:val="22"/>
        </w:rPr>
        <w:t>nadsufitowe</w:t>
      </w:r>
      <w:proofErr w:type="spellEnd"/>
      <w:r w:rsidRPr="003D7178">
        <w:rPr>
          <w:sz w:val="22"/>
        </w:rPr>
        <w:t xml:space="preserve"> i podpodłogowe.</w:t>
      </w:r>
    </w:p>
    <w:p w:rsidR="005B4BF2" w:rsidRDefault="005B4BF2" w:rsidP="003D7178">
      <w:pPr>
        <w:pStyle w:val="Bezodstpw"/>
        <w:jc w:val="both"/>
        <w:rPr>
          <w:sz w:val="22"/>
        </w:rPr>
      </w:pPr>
      <w:r w:rsidRPr="003D7178">
        <w:rPr>
          <w:sz w:val="22"/>
        </w:rPr>
        <w:t>Zastosowane w projekcie urządzenia muszą posiadać aktualne certyfikaty, deklaracje zgodności i świadectwa dopuszczenia zgodnie z obowiązującym prawem na terenie Rzeczpospolitej Polskiej w zakresie urządzeń aktywnych SSP oraz pozostałych elementów instalacji SSP.</w:t>
      </w:r>
    </w:p>
    <w:p w:rsidR="003D7178" w:rsidRDefault="00FC3AB4" w:rsidP="003D7178">
      <w:pPr>
        <w:pStyle w:val="Bezodstpw"/>
        <w:jc w:val="both"/>
        <w:rPr>
          <w:sz w:val="22"/>
        </w:rPr>
      </w:pPr>
      <w:r>
        <w:rPr>
          <w:sz w:val="22"/>
        </w:rPr>
        <w:t>System należy wyposażyć również w urządzenie</w:t>
      </w:r>
      <w:r w:rsidRPr="00FC3AB4">
        <w:rPr>
          <w:sz w:val="22"/>
        </w:rPr>
        <w:t xml:space="preserve"> transmisji alarmu (UTA)</w:t>
      </w:r>
      <w:r>
        <w:rPr>
          <w:sz w:val="22"/>
        </w:rPr>
        <w:t xml:space="preserve"> do jednostki straży pożarnej w Lublinie, pozwalający na automatyczne powiadamianie straży pożarnej o zagrożeniu podczas nieobecności personelu.</w:t>
      </w:r>
    </w:p>
    <w:p w:rsidR="00E84672" w:rsidRPr="003D7178" w:rsidRDefault="00E84672" w:rsidP="003D7178">
      <w:pPr>
        <w:pStyle w:val="Bezodstpw"/>
        <w:jc w:val="both"/>
        <w:rPr>
          <w:sz w:val="22"/>
        </w:rPr>
      </w:pPr>
    </w:p>
    <w:p w:rsidR="00E84672" w:rsidRPr="00E84672" w:rsidRDefault="00E84672" w:rsidP="00E84672">
      <w:pPr>
        <w:pStyle w:val="Bezodstpw"/>
        <w:jc w:val="both"/>
        <w:rPr>
          <w:sz w:val="22"/>
        </w:rPr>
      </w:pPr>
      <w:r w:rsidRPr="00E84672">
        <w:rPr>
          <w:sz w:val="22"/>
        </w:rPr>
        <w:t xml:space="preserve">Funkcje realizowane przez system SSP: </w:t>
      </w:r>
    </w:p>
    <w:p w:rsidR="00E84672" w:rsidRPr="00E84672" w:rsidRDefault="00E84672" w:rsidP="00E84672">
      <w:pPr>
        <w:pStyle w:val="Bezodstpw"/>
        <w:jc w:val="both"/>
        <w:rPr>
          <w:sz w:val="22"/>
        </w:rPr>
      </w:pPr>
      <w:r w:rsidRPr="00E84672">
        <w:rPr>
          <w:sz w:val="22"/>
        </w:rPr>
        <w:t>Dla obiektu projektuje się następujące sterowania i monitorowanie wykonywane przez SSP:</w:t>
      </w:r>
    </w:p>
    <w:p w:rsidR="00E84672" w:rsidRPr="00E84672" w:rsidRDefault="00E84672" w:rsidP="00774C35">
      <w:pPr>
        <w:pStyle w:val="Bezodstpw"/>
        <w:numPr>
          <w:ilvl w:val="0"/>
          <w:numId w:val="32"/>
        </w:numPr>
        <w:jc w:val="both"/>
        <w:rPr>
          <w:sz w:val="22"/>
        </w:rPr>
      </w:pPr>
      <w:proofErr w:type="gramStart"/>
      <w:r w:rsidRPr="00E84672">
        <w:rPr>
          <w:sz w:val="22"/>
        </w:rPr>
        <w:t>sygnalizacja</w:t>
      </w:r>
      <w:proofErr w:type="gramEnd"/>
      <w:r w:rsidRPr="00E84672">
        <w:rPr>
          <w:sz w:val="22"/>
        </w:rPr>
        <w:t xml:space="preserve"> akustyczno-optyczna stanów na centrali,</w:t>
      </w:r>
    </w:p>
    <w:p w:rsidR="00E84672" w:rsidRPr="00E84672" w:rsidRDefault="00E84672" w:rsidP="00774C35">
      <w:pPr>
        <w:pStyle w:val="Bezodstpw"/>
        <w:numPr>
          <w:ilvl w:val="0"/>
          <w:numId w:val="32"/>
        </w:numPr>
        <w:jc w:val="both"/>
        <w:rPr>
          <w:sz w:val="22"/>
        </w:rPr>
      </w:pPr>
      <w:proofErr w:type="gramStart"/>
      <w:r w:rsidRPr="00E84672">
        <w:rPr>
          <w:sz w:val="22"/>
        </w:rPr>
        <w:t>uruchomienie</w:t>
      </w:r>
      <w:proofErr w:type="gramEnd"/>
      <w:r w:rsidRPr="00E84672">
        <w:rPr>
          <w:sz w:val="22"/>
        </w:rPr>
        <w:t xml:space="preserve"> sygnalizacji pożarowej na obiekcie,</w:t>
      </w:r>
    </w:p>
    <w:p w:rsidR="00E84672" w:rsidRPr="00E84672" w:rsidRDefault="00E84672" w:rsidP="00774C35">
      <w:pPr>
        <w:pStyle w:val="Bezodstpw"/>
        <w:numPr>
          <w:ilvl w:val="0"/>
          <w:numId w:val="32"/>
        </w:numPr>
        <w:jc w:val="both"/>
        <w:rPr>
          <w:sz w:val="22"/>
        </w:rPr>
      </w:pPr>
      <w:proofErr w:type="gramStart"/>
      <w:r w:rsidRPr="00E84672">
        <w:rPr>
          <w:sz w:val="22"/>
        </w:rPr>
        <w:t>wyjścia</w:t>
      </w:r>
      <w:proofErr w:type="gramEnd"/>
      <w:r w:rsidRPr="00E84672">
        <w:rPr>
          <w:sz w:val="22"/>
        </w:rPr>
        <w:t xml:space="preserve"> sterujące do kontroli dostępu,</w:t>
      </w:r>
    </w:p>
    <w:p w:rsidR="00E84672" w:rsidRPr="00E84672" w:rsidRDefault="00E84672" w:rsidP="00774C35">
      <w:pPr>
        <w:pStyle w:val="Bezodstpw"/>
        <w:numPr>
          <w:ilvl w:val="0"/>
          <w:numId w:val="32"/>
        </w:numPr>
        <w:jc w:val="both"/>
        <w:rPr>
          <w:sz w:val="22"/>
        </w:rPr>
      </w:pPr>
      <w:proofErr w:type="gramStart"/>
      <w:r w:rsidRPr="00E84672">
        <w:rPr>
          <w:sz w:val="22"/>
        </w:rPr>
        <w:t>wyjścia</w:t>
      </w:r>
      <w:proofErr w:type="gramEnd"/>
      <w:r w:rsidRPr="00E84672">
        <w:rPr>
          <w:sz w:val="22"/>
        </w:rPr>
        <w:t xml:space="preserve"> sterujące i monitoring </w:t>
      </w:r>
      <w:r w:rsidR="00FC3AB4">
        <w:rPr>
          <w:sz w:val="22"/>
        </w:rPr>
        <w:t>systemu oddymiania – przygotowanie instalacji do podłączenia do centrali oddymiania w kolejnym etapie inwestycji,</w:t>
      </w:r>
    </w:p>
    <w:p w:rsidR="00E84672" w:rsidRPr="00E84672" w:rsidRDefault="00E84672" w:rsidP="00774C35">
      <w:pPr>
        <w:pStyle w:val="Bezodstpw"/>
        <w:numPr>
          <w:ilvl w:val="0"/>
          <w:numId w:val="32"/>
        </w:numPr>
        <w:jc w:val="both"/>
        <w:rPr>
          <w:sz w:val="22"/>
        </w:rPr>
      </w:pPr>
      <w:proofErr w:type="gramStart"/>
      <w:r w:rsidRPr="00E84672">
        <w:rPr>
          <w:sz w:val="22"/>
        </w:rPr>
        <w:t>wyjścia</w:t>
      </w:r>
      <w:proofErr w:type="gramEnd"/>
      <w:r w:rsidRPr="00E84672">
        <w:rPr>
          <w:sz w:val="22"/>
        </w:rPr>
        <w:t xml:space="preserve"> sterujące i monitoring do klap pożarowych,</w:t>
      </w:r>
    </w:p>
    <w:p w:rsidR="00E84672" w:rsidRPr="00E84672" w:rsidRDefault="00E84672" w:rsidP="00774C35">
      <w:pPr>
        <w:pStyle w:val="Bezodstpw"/>
        <w:numPr>
          <w:ilvl w:val="0"/>
          <w:numId w:val="32"/>
        </w:numPr>
        <w:jc w:val="both"/>
        <w:rPr>
          <w:sz w:val="22"/>
        </w:rPr>
      </w:pPr>
      <w:proofErr w:type="gramStart"/>
      <w:r w:rsidRPr="00E84672">
        <w:rPr>
          <w:sz w:val="22"/>
        </w:rPr>
        <w:t>wyjścia</w:t>
      </w:r>
      <w:proofErr w:type="gramEnd"/>
      <w:r w:rsidRPr="00E84672">
        <w:rPr>
          <w:sz w:val="22"/>
        </w:rPr>
        <w:t xml:space="preserve"> sterujące do central wentylacyjnych,</w:t>
      </w:r>
    </w:p>
    <w:p w:rsidR="00E84672" w:rsidRPr="00E84672" w:rsidRDefault="00E84672" w:rsidP="00774C35">
      <w:pPr>
        <w:pStyle w:val="Bezodstpw"/>
        <w:numPr>
          <w:ilvl w:val="0"/>
          <w:numId w:val="32"/>
        </w:numPr>
        <w:jc w:val="both"/>
        <w:rPr>
          <w:sz w:val="22"/>
        </w:rPr>
      </w:pPr>
      <w:proofErr w:type="gramStart"/>
      <w:r w:rsidRPr="00E84672">
        <w:rPr>
          <w:sz w:val="22"/>
        </w:rPr>
        <w:t>monitoring</w:t>
      </w:r>
      <w:proofErr w:type="gramEnd"/>
      <w:r w:rsidRPr="00E84672">
        <w:rPr>
          <w:sz w:val="22"/>
        </w:rPr>
        <w:t xml:space="preserve"> urządzeń bezpieczeństwa pożarowego,</w:t>
      </w:r>
    </w:p>
    <w:p w:rsidR="00E84672" w:rsidRPr="00E84672" w:rsidRDefault="00E84672" w:rsidP="00774C35">
      <w:pPr>
        <w:pStyle w:val="Bezodstpw"/>
        <w:numPr>
          <w:ilvl w:val="0"/>
          <w:numId w:val="32"/>
        </w:numPr>
        <w:jc w:val="both"/>
        <w:rPr>
          <w:sz w:val="22"/>
        </w:rPr>
      </w:pPr>
      <w:proofErr w:type="gramStart"/>
      <w:r w:rsidRPr="00E84672">
        <w:rPr>
          <w:sz w:val="22"/>
        </w:rPr>
        <w:t>monitoring</w:t>
      </w:r>
      <w:proofErr w:type="gramEnd"/>
      <w:r w:rsidRPr="00E84672">
        <w:rPr>
          <w:sz w:val="22"/>
        </w:rPr>
        <w:t xml:space="preserve"> zasilaczy przeciwpożarowych,</w:t>
      </w:r>
    </w:p>
    <w:p w:rsidR="00E84672" w:rsidRPr="00E84672" w:rsidRDefault="00E84672" w:rsidP="00774C35">
      <w:pPr>
        <w:pStyle w:val="Bezodstpw"/>
        <w:numPr>
          <w:ilvl w:val="0"/>
          <w:numId w:val="32"/>
        </w:numPr>
        <w:jc w:val="both"/>
        <w:rPr>
          <w:sz w:val="22"/>
        </w:rPr>
      </w:pPr>
      <w:proofErr w:type="gramStart"/>
      <w:r w:rsidRPr="00E84672">
        <w:rPr>
          <w:sz w:val="22"/>
        </w:rPr>
        <w:t>transmisj</w:t>
      </w:r>
      <w:r>
        <w:rPr>
          <w:sz w:val="22"/>
        </w:rPr>
        <w:t>e</w:t>
      </w:r>
      <w:proofErr w:type="gramEnd"/>
      <w:r>
        <w:rPr>
          <w:sz w:val="22"/>
        </w:rPr>
        <w:t xml:space="preserve"> sygnałów do PSP</w:t>
      </w:r>
      <w:r w:rsidR="00FC3AB4">
        <w:rPr>
          <w:sz w:val="22"/>
        </w:rPr>
        <w:t xml:space="preserve"> (UTA)</w:t>
      </w:r>
    </w:p>
    <w:p w:rsidR="005B4BF2" w:rsidRDefault="005B4BF2" w:rsidP="005B4BF2">
      <w:pPr>
        <w:pStyle w:val="Default"/>
        <w:jc w:val="both"/>
        <w:rPr>
          <w:sz w:val="22"/>
          <w:szCs w:val="22"/>
        </w:rPr>
      </w:pPr>
    </w:p>
    <w:p w:rsidR="004609C8" w:rsidRPr="004609C8" w:rsidRDefault="004609C8" w:rsidP="004609C8">
      <w:pPr>
        <w:pStyle w:val="Bezodstpw"/>
        <w:jc w:val="both"/>
        <w:rPr>
          <w:sz w:val="22"/>
        </w:rPr>
      </w:pPr>
      <w:r w:rsidRPr="004609C8">
        <w:rPr>
          <w:sz w:val="22"/>
        </w:rPr>
        <w:t>W obiekcie zabezpieczeniem systemem SSP podlegają przestrzenie właściwe (z wyjątkiem pomieszczeń sanitarnych, oraz pomieszczeń o powierzchni &lt; 2 m2), klatki schodowe, korytarze, pomieszczenia techniczne i pustka poddasza (z wyłączeniem przestrzeni trwale zabudowanych).</w:t>
      </w:r>
    </w:p>
    <w:p w:rsidR="004609C8" w:rsidRPr="004609C8" w:rsidRDefault="004609C8" w:rsidP="004609C8">
      <w:pPr>
        <w:pStyle w:val="Bezodstpw"/>
        <w:jc w:val="both"/>
        <w:rPr>
          <w:sz w:val="22"/>
        </w:rPr>
      </w:pPr>
      <w:r w:rsidRPr="004609C8">
        <w:rPr>
          <w:sz w:val="22"/>
        </w:rPr>
        <w:t>W części biurowej w pokojach wyposażonych w stolarkę PCV, krzesła zawierające surowce w postaci pianki poliuretanowej przebieg pożaru może charakteryzować się spalaniem z towarzyszącą silną emisją aerozoli.</w:t>
      </w:r>
    </w:p>
    <w:p w:rsidR="004609C8" w:rsidRPr="004609C8" w:rsidRDefault="004609C8" w:rsidP="004609C8">
      <w:pPr>
        <w:pStyle w:val="Bezodstpw"/>
        <w:jc w:val="both"/>
        <w:rPr>
          <w:sz w:val="22"/>
        </w:rPr>
      </w:pPr>
      <w:r w:rsidRPr="004609C8">
        <w:rPr>
          <w:sz w:val="22"/>
        </w:rPr>
        <w:t>W pomieszczeniach technicznych, korytarzach, klatkach schodowych, magazynach</w:t>
      </w:r>
      <w:r w:rsidR="00FC3AB4">
        <w:rPr>
          <w:sz w:val="22"/>
        </w:rPr>
        <w:t>, archiwach</w:t>
      </w:r>
      <w:r w:rsidRPr="004609C8">
        <w:rPr>
          <w:sz w:val="22"/>
        </w:rPr>
        <w:t xml:space="preserve"> itp., można się spodziewać pożaru pochodzącego od spalania wykładzin podłogowych, okablowania, tworzyw sztucznych</w:t>
      </w:r>
      <w:r w:rsidR="00FC3AB4">
        <w:rPr>
          <w:sz w:val="22"/>
        </w:rPr>
        <w:t>, papieru</w:t>
      </w:r>
      <w:r w:rsidRPr="004609C8">
        <w:rPr>
          <w:sz w:val="22"/>
        </w:rPr>
        <w:t xml:space="preserve">. Spalanie tych materiałów charakteryzuje się wydzielaniem się aerozoli, dymu, powolnym wzrostem temperatury, niewielkimi płomieniami. Ewentualny pożar w tych pomieszczeniach możemy zaliczyć do powolnego pożaru żarowego. W obszarach nad sufitem podwieszanym, oraz w pomieszczeniach technicznych, najbardziej prawdopodobną przyczyną pożaru jest instalacja i urządzenia elektryczne. Instalacja SSP obejmuje ochroną wszystkie pomieszczenia właściwe wraz z ich przestrzenią </w:t>
      </w:r>
      <w:proofErr w:type="spellStart"/>
      <w:r w:rsidRPr="004609C8">
        <w:rPr>
          <w:sz w:val="22"/>
        </w:rPr>
        <w:t>międzystropową</w:t>
      </w:r>
      <w:proofErr w:type="spellEnd"/>
      <w:r w:rsidRPr="004609C8">
        <w:rPr>
          <w:sz w:val="22"/>
        </w:rPr>
        <w:t xml:space="preserve"> czujkami uniwersalnymi o szerokim spektrum wykrywania pożarów (od </w:t>
      </w:r>
      <w:r w:rsidRPr="00334530">
        <w:rPr>
          <w:sz w:val="22"/>
        </w:rPr>
        <w:t>TF1 do TF6 oraz TF8</w:t>
      </w:r>
      <w:r w:rsidRPr="004609C8">
        <w:rPr>
          <w:sz w:val="22"/>
        </w:rPr>
        <w:t>). Ręczne uruchomienie sygnału alarmu ogólnego II stopnia będzie następowało poprzez ręczne ostrzegacze pożarowe. Ponadto zastosowano elementy sterowania i kontroli montowanych bezpośrednio w liniach dozorowych (moduły wyposażone w wejścia nadzorowane i wyjścia sterujące) celem realizacji funkcji sterowniczych i kontrolnych. Realizacja funkcji wykonawczych następuje automatycznie po wykryciu przez centralę zagrożenia pożarowego.</w:t>
      </w:r>
    </w:p>
    <w:p w:rsidR="004609C8" w:rsidRPr="004609C8" w:rsidRDefault="004609C8" w:rsidP="004609C8">
      <w:pPr>
        <w:pStyle w:val="Bezodstpw"/>
        <w:jc w:val="both"/>
        <w:rPr>
          <w:sz w:val="22"/>
        </w:rPr>
      </w:pPr>
    </w:p>
    <w:p w:rsidR="005B4BF2" w:rsidRPr="00ED2E9A" w:rsidRDefault="005B4BF2" w:rsidP="00ED2E9A">
      <w:pPr>
        <w:pStyle w:val="Nagwek1"/>
        <w:keepLines/>
        <w:widowControl/>
        <w:numPr>
          <w:ilvl w:val="0"/>
          <w:numId w:val="3"/>
        </w:numPr>
        <w:autoSpaceDE/>
        <w:autoSpaceDN/>
        <w:adjustRightInd/>
        <w:spacing w:after="0" w:line="276" w:lineRule="auto"/>
        <w:rPr>
          <w:rFonts w:cs="Arial"/>
        </w:rPr>
      </w:pPr>
      <w:bookmarkStart w:id="10" w:name="_Toc532979437"/>
      <w:bookmarkStart w:id="11" w:name="_Toc27464691"/>
      <w:bookmarkStart w:id="12" w:name="_Toc77941145"/>
      <w:r w:rsidRPr="00ED2E9A">
        <w:rPr>
          <w:rFonts w:cs="Arial"/>
        </w:rPr>
        <w:t>Charakterystyka centrali</w:t>
      </w:r>
      <w:bookmarkEnd w:id="10"/>
      <w:bookmarkEnd w:id="11"/>
      <w:bookmarkEnd w:id="12"/>
    </w:p>
    <w:p w:rsidR="00ED2E9A" w:rsidRPr="00E84672" w:rsidRDefault="00E84672" w:rsidP="00E84672">
      <w:pPr>
        <w:pStyle w:val="Bezodstpw"/>
        <w:jc w:val="both"/>
        <w:rPr>
          <w:sz w:val="22"/>
        </w:rPr>
      </w:pPr>
      <w:r>
        <w:rPr>
          <w:sz w:val="22"/>
        </w:rPr>
        <w:t xml:space="preserve">Projektuje się nową centralę </w:t>
      </w:r>
      <w:r w:rsidR="003E2D08">
        <w:rPr>
          <w:sz w:val="22"/>
        </w:rPr>
        <w:t>główną</w:t>
      </w:r>
      <w:r>
        <w:rPr>
          <w:sz w:val="22"/>
        </w:rPr>
        <w:t>, przeznaczoną</w:t>
      </w:r>
      <w:r w:rsidR="00ED2E9A" w:rsidRPr="00E84672">
        <w:rPr>
          <w:sz w:val="22"/>
        </w:rPr>
        <w:t xml:space="preserve"> do:</w:t>
      </w:r>
    </w:p>
    <w:p w:rsidR="00ED2E9A" w:rsidRPr="00E84672" w:rsidRDefault="00ED2E9A" w:rsidP="00774C35">
      <w:pPr>
        <w:pStyle w:val="Bezodstpw"/>
        <w:numPr>
          <w:ilvl w:val="0"/>
          <w:numId w:val="32"/>
        </w:numPr>
        <w:jc w:val="both"/>
        <w:rPr>
          <w:sz w:val="22"/>
        </w:rPr>
      </w:pPr>
      <w:proofErr w:type="gramStart"/>
      <w:r w:rsidRPr="00E84672">
        <w:rPr>
          <w:sz w:val="22"/>
        </w:rPr>
        <w:t>sygnalizowania</w:t>
      </w:r>
      <w:proofErr w:type="gramEnd"/>
      <w:r w:rsidRPr="00E84672">
        <w:rPr>
          <w:sz w:val="22"/>
        </w:rPr>
        <w:t xml:space="preserve"> o źródle pożaru, wykrytym przez współpracujące ostrzegacze pożarowe (automatyczne i ręczne),</w:t>
      </w:r>
    </w:p>
    <w:p w:rsidR="00ED2E9A" w:rsidRPr="00E84672" w:rsidRDefault="00ED2E9A" w:rsidP="00774C35">
      <w:pPr>
        <w:pStyle w:val="Bezodstpw"/>
        <w:numPr>
          <w:ilvl w:val="0"/>
          <w:numId w:val="32"/>
        </w:numPr>
        <w:jc w:val="both"/>
        <w:rPr>
          <w:sz w:val="22"/>
        </w:rPr>
      </w:pPr>
      <w:proofErr w:type="gramStart"/>
      <w:r w:rsidRPr="00E84672">
        <w:rPr>
          <w:sz w:val="22"/>
        </w:rPr>
        <w:t>wskazania</w:t>
      </w:r>
      <w:proofErr w:type="gramEnd"/>
      <w:r w:rsidRPr="00E84672">
        <w:rPr>
          <w:sz w:val="22"/>
        </w:rPr>
        <w:t xml:space="preserve"> miejsca zagrożonego pożarem, wysterowania przeciwpożarowych urządzeń zabezpieczających,</w:t>
      </w:r>
    </w:p>
    <w:p w:rsidR="00ED2E9A" w:rsidRPr="00E84672" w:rsidRDefault="00ED2E9A" w:rsidP="00774C35">
      <w:pPr>
        <w:pStyle w:val="Bezodstpw"/>
        <w:numPr>
          <w:ilvl w:val="0"/>
          <w:numId w:val="32"/>
        </w:numPr>
        <w:jc w:val="both"/>
        <w:rPr>
          <w:sz w:val="22"/>
        </w:rPr>
      </w:pPr>
      <w:proofErr w:type="gramStart"/>
      <w:r w:rsidRPr="00E84672">
        <w:rPr>
          <w:sz w:val="22"/>
        </w:rPr>
        <w:t>przekazania</w:t>
      </w:r>
      <w:proofErr w:type="gramEnd"/>
      <w:r w:rsidRPr="00E84672">
        <w:rPr>
          <w:sz w:val="22"/>
        </w:rPr>
        <w:t xml:space="preserve"> informacji o pożarze do właściwych służb, np. PSP.</w:t>
      </w:r>
    </w:p>
    <w:p w:rsidR="00ED2E9A" w:rsidRDefault="00ED2E9A" w:rsidP="00E84672">
      <w:pPr>
        <w:pStyle w:val="Bezodstpw"/>
        <w:jc w:val="both"/>
        <w:rPr>
          <w:sz w:val="22"/>
        </w:rPr>
      </w:pPr>
    </w:p>
    <w:p w:rsidR="00E84672" w:rsidRDefault="00E84672" w:rsidP="00E84672">
      <w:pPr>
        <w:pStyle w:val="Bezodstpw"/>
        <w:jc w:val="both"/>
        <w:rPr>
          <w:sz w:val="22"/>
        </w:rPr>
      </w:pPr>
      <w:r w:rsidRPr="00E84672">
        <w:rPr>
          <w:sz w:val="22"/>
        </w:rPr>
        <w:t xml:space="preserve">Centrala będzie umiejscowiona w pom. </w:t>
      </w:r>
      <w:r w:rsidR="00916C9D">
        <w:rPr>
          <w:sz w:val="22"/>
        </w:rPr>
        <w:t>1/12 na poz. parteru – pomieszczenie ochrony</w:t>
      </w:r>
      <w:r w:rsidRPr="00E84672">
        <w:rPr>
          <w:sz w:val="22"/>
        </w:rPr>
        <w:t>.</w:t>
      </w:r>
    </w:p>
    <w:p w:rsidR="0008317C" w:rsidRPr="0008317C" w:rsidRDefault="0008317C" w:rsidP="0008317C">
      <w:pPr>
        <w:pStyle w:val="Bezodstpw"/>
        <w:jc w:val="both"/>
        <w:rPr>
          <w:sz w:val="22"/>
        </w:rPr>
      </w:pPr>
      <w:r w:rsidRPr="0008317C">
        <w:rPr>
          <w:sz w:val="22"/>
        </w:rPr>
        <w:t>Centrala powinna być zasilona z wydzielonego obwodu elektrycznego, do którego nie należy podłączać żadnych innych urządzeń. Na wypadek awarii zasilania głównego system powinien być wyposażony w zasilanie rezerwowe w postaci akumulatorów o pojemności zapewniającej prawidłową pracę systemu przez 72h w stanie dozoru i 0,5h w stanie alarmu.</w:t>
      </w:r>
    </w:p>
    <w:p w:rsidR="0008317C" w:rsidRPr="0008317C" w:rsidRDefault="0008317C" w:rsidP="0008317C">
      <w:pPr>
        <w:pStyle w:val="Bezodstpw"/>
        <w:jc w:val="both"/>
        <w:rPr>
          <w:sz w:val="22"/>
        </w:rPr>
      </w:pPr>
      <w:r w:rsidRPr="0008317C">
        <w:rPr>
          <w:sz w:val="22"/>
        </w:rPr>
        <w:t>Do akumulatorów nie można przyłączyć innych odbiorników energii, niebędących elementem sytemu sygnalizacji pożaru.</w:t>
      </w:r>
    </w:p>
    <w:p w:rsidR="00916C9D" w:rsidRDefault="00916C9D" w:rsidP="00916C9D">
      <w:pPr>
        <w:pStyle w:val="Bezodstpw"/>
        <w:jc w:val="both"/>
        <w:rPr>
          <w:sz w:val="22"/>
        </w:rPr>
      </w:pPr>
    </w:p>
    <w:p w:rsidR="00B618A7" w:rsidRPr="00B618A7" w:rsidRDefault="00B618A7" w:rsidP="00B618A7">
      <w:pPr>
        <w:pStyle w:val="Bezodstpw"/>
        <w:jc w:val="both"/>
        <w:rPr>
          <w:sz w:val="22"/>
        </w:rPr>
      </w:pPr>
      <w:r w:rsidRPr="00B618A7">
        <w:rPr>
          <w:sz w:val="22"/>
        </w:rPr>
        <w:t>Centrala SSP kompletna</w:t>
      </w:r>
      <w:r>
        <w:rPr>
          <w:sz w:val="22"/>
        </w:rPr>
        <w:t xml:space="preserve"> o wyposażeniu</w:t>
      </w:r>
      <w:r w:rsidRPr="00B618A7">
        <w:rPr>
          <w:sz w:val="22"/>
        </w:rPr>
        <w:t>:</w:t>
      </w:r>
    </w:p>
    <w:p w:rsidR="00B618A7" w:rsidRPr="00B618A7" w:rsidRDefault="00B618A7" w:rsidP="00B618A7">
      <w:pPr>
        <w:pStyle w:val="Bezodstpw"/>
        <w:jc w:val="both"/>
        <w:rPr>
          <w:sz w:val="22"/>
        </w:rPr>
      </w:pPr>
      <w:r w:rsidRPr="00B618A7">
        <w:rPr>
          <w:sz w:val="22"/>
        </w:rPr>
        <w:t xml:space="preserve">- 1x Kontroler centrali, </w:t>
      </w:r>
      <w:r>
        <w:rPr>
          <w:sz w:val="22"/>
        </w:rPr>
        <w:t>z licencją</w:t>
      </w:r>
    </w:p>
    <w:p w:rsidR="00B618A7" w:rsidRPr="00B618A7" w:rsidRDefault="00B618A7" w:rsidP="00B618A7">
      <w:pPr>
        <w:pStyle w:val="Bezodstpw"/>
        <w:jc w:val="both"/>
        <w:rPr>
          <w:sz w:val="22"/>
        </w:rPr>
      </w:pPr>
      <w:r w:rsidRPr="00B618A7">
        <w:rPr>
          <w:sz w:val="22"/>
        </w:rPr>
        <w:t>- 1x Obudowa podstawowa na 10 modułów - 2x Obudowa</w:t>
      </w:r>
      <w:r>
        <w:rPr>
          <w:sz w:val="22"/>
        </w:rPr>
        <w:t xml:space="preserve"> </w:t>
      </w:r>
      <w:r w:rsidRPr="00B618A7">
        <w:rPr>
          <w:sz w:val="22"/>
        </w:rPr>
        <w:t>zasilania średnia do instalacji czterech baterii 12V/40Ah oraz jednego uchwytu zasilacza pojedynczego</w:t>
      </w:r>
    </w:p>
    <w:p w:rsidR="00B618A7" w:rsidRPr="00B618A7" w:rsidRDefault="00B618A7" w:rsidP="00B618A7">
      <w:pPr>
        <w:pStyle w:val="Bezodstpw"/>
        <w:jc w:val="both"/>
        <w:rPr>
          <w:sz w:val="22"/>
        </w:rPr>
      </w:pPr>
      <w:r w:rsidRPr="00B618A7">
        <w:rPr>
          <w:sz w:val="22"/>
        </w:rPr>
        <w:t>- 1x Rama montażowa duża</w:t>
      </w:r>
    </w:p>
    <w:p w:rsidR="00B618A7" w:rsidRPr="00B618A7" w:rsidRDefault="00B618A7" w:rsidP="00B618A7">
      <w:pPr>
        <w:pStyle w:val="Bezodstpw"/>
        <w:jc w:val="both"/>
        <w:rPr>
          <w:sz w:val="22"/>
        </w:rPr>
      </w:pPr>
      <w:r w:rsidRPr="00B618A7">
        <w:rPr>
          <w:sz w:val="22"/>
        </w:rPr>
        <w:t>- 2x Rama montażowa średnia</w:t>
      </w:r>
    </w:p>
    <w:p w:rsidR="00B618A7" w:rsidRPr="00B618A7" w:rsidRDefault="00B618A7" w:rsidP="00B618A7">
      <w:pPr>
        <w:pStyle w:val="Bezodstpw"/>
        <w:jc w:val="both"/>
        <w:rPr>
          <w:sz w:val="22"/>
        </w:rPr>
      </w:pPr>
      <w:r w:rsidRPr="00B618A7">
        <w:rPr>
          <w:sz w:val="22"/>
        </w:rPr>
        <w:t>- 1x Szyna przyłączeniowa krótka</w:t>
      </w:r>
    </w:p>
    <w:p w:rsidR="00B618A7" w:rsidRPr="00B618A7" w:rsidRDefault="00B618A7" w:rsidP="00B618A7">
      <w:pPr>
        <w:pStyle w:val="Bezodstpw"/>
        <w:jc w:val="both"/>
        <w:rPr>
          <w:sz w:val="22"/>
        </w:rPr>
      </w:pPr>
      <w:r w:rsidRPr="00B618A7">
        <w:rPr>
          <w:sz w:val="22"/>
        </w:rPr>
        <w:t>- 2x Szyna przyłączeniowa długa</w:t>
      </w:r>
    </w:p>
    <w:p w:rsidR="00B618A7" w:rsidRPr="00B618A7" w:rsidRDefault="00B618A7" w:rsidP="00B618A7">
      <w:pPr>
        <w:pStyle w:val="Bezodstpw"/>
        <w:jc w:val="both"/>
        <w:rPr>
          <w:sz w:val="22"/>
        </w:rPr>
      </w:pPr>
      <w:r w:rsidRPr="00B618A7">
        <w:rPr>
          <w:sz w:val="22"/>
        </w:rPr>
        <w:t>- 3x Zaślepka pustych slotów modułów</w:t>
      </w:r>
    </w:p>
    <w:p w:rsidR="00B618A7" w:rsidRPr="00B618A7" w:rsidRDefault="00B618A7" w:rsidP="00B618A7">
      <w:pPr>
        <w:pStyle w:val="Bezodstpw"/>
        <w:jc w:val="both"/>
        <w:rPr>
          <w:sz w:val="22"/>
        </w:rPr>
      </w:pPr>
      <w:r w:rsidRPr="00B618A7">
        <w:rPr>
          <w:sz w:val="22"/>
        </w:rPr>
        <w:t>- 3x Zestaw kabli połączeniowych (moduł BCM/baterie -</w:t>
      </w:r>
      <w:r>
        <w:rPr>
          <w:sz w:val="22"/>
        </w:rPr>
        <w:t xml:space="preserve"> </w:t>
      </w:r>
      <w:r w:rsidRPr="00B618A7">
        <w:rPr>
          <w:sz w:val="22"/>
        </w:rPr>
        <w:t>180 cm; bateria/bateria - 17cm)</w:t>
      </w:r>
    </w:p>
    <w:p w:rsidR="00B618A7" w:rsidRPr="00B618A7" w:rsidRDefault="00B618A7" w:rsidP="00B618A7">
      <w:pPr>
        <w:pStyle w:val="Bezodstpw"/>
        <w:jc w:val="both"/>
        <w:rPr>
          <w:sz w:val="22"/>
        </w:rPr>
      </w:pPr>
      <w:r w:rsidRPr="00B618A7">
        <w:rPr>
          <w:sz w:val="22"/>
        </w:rPr>
        <w:t>- 2x Zestaw kabli połączeniowych pomiędzy modułem</w:t>
      </w:r>
      <w:r>
        <w:rPr>
          <w:sz w:val="22"/>
        </w:rPr>
        <w:t xml:space="preserve"> </w:t>
      </w:r>
      <w:r w:rsidRPr="00B618A7">
        <w:rPr>
          <w:sz w:val="22"/>
        </w:rPr>
        <w:t>BCM a zasilaczem UPS (długość 150 cm)</w:t>
      </w:r>
    </w:p>
    <w:p w:rsidR="00B618A7" w:rsidRPr="00B618A7" w:rsidRDefault="00B618A7" w:rsidP="00B618A7">
      <w:pPr>
        <w:pStyle w:val="Bezodstpw"/>
        <w:jc w:val="both"/>
        <w:rPr>
          <w:sz w:val="22"/>
        </w:rPr>
      </w:pPr>
      <w:r w:rsidRPr="00B618A7">
        <w:rPr>
          <w:sz w:val="22"/>
        </w:rPr>
        <w:t>- 2x Zasilacz 24V/6A</w:t>
      </w:r>
    </w:p>
    <w:p w:rsidR="00B618A7" w:rsidRPr="00B618A7" w:rsidRDefault="00B618A7" w:rsidP="00B618A7">
      <w:pPr>
        <w:pStyle w:val="Bezodstpw"/>
        <w:jc w:val="both"/>
        <w:rPr>
          <w:sz w:val="22"/>
        </w:rPr>
      </w:pPr>
      <w:r w:rsidRPr="00B618A7">
        <w:rPr>
          <w:sz w:val="22"/>
        </w:rPr>
        <w:t>- 2x Moduł kontroli baterii</w:t>
      </w:r>
    </w:p>
    <w:p w:rsidR="00B618A7" w:rsidRPr="00B618A7" w:rsidRDefault="00B618A7" w:rsidP="00B618A7">
      <w:pPr>
        <w:pStyle w:val="Bezodstpw"/>
        <w:jc w:val="both"/>
        <w:rPr>
          <w:sz w:val="22"/>
        </w:rPr>
      </w:pPr>
      <w:r w:rsidRPr="00B618A7">
        <w:rPr>
          <w:sz w:val="22"/>
        </w:rPr>
        <w:t>- 4x Moduł pętli o obciążalności 300mA</w:t>
      </w:r>
    </w:p>
    <w:p w:rsidR="00B618A7" w:rsidRDefault="00B618A7" w:rsidP="00B618A7">
      <w:pPr>
        <w:pStyle w:val="Bezodstpw"/>
        <w:jc w:val="both"/>
        <w:rPr>
          <w:sz w:val="22"/>
        </w:rPr>
      </w:pPr>
      <w:r w:rsidRPr="00B618A7">
        <w:rPr>
          <w:sz w:val="22"/>
        </w:rPr>
        <w:t>- 1x Moduł 8 wyjść przekaźnikowych niskonapięciowych</w:t>
      </w:r>
    </w:p>
    <w:p w:rsidR="00B618A7" w:rsidRPr="00916C9D" w:rsidRDefault="00B618A7" w:rsidP="00B618A7">
      <w:pPr>
        <w:pStyle w:val="Bezodstpw"/>
        <w:jc w:val="both"/>
        <w:rPr>
          <w:sz w:val="22"/>
        </w:rPr>
      </w:pPr>
    </w:p>
    <w:p w:rsidR="00916C9D" w:rsidRPr="00950FB3" w:rsidRDefault="00916C9D" w:rsidP="00916C9D">
      <w:pPr>
        <w:pStyle w:val="Bezodstpw"/>
        <w:jc w:val="both"/>
        <w:rPr>
          <w:rFonts w:cs="Times New Roman"/>
          <w:sz w:val="22"/>
          <w:szCs w:val="22"/>
        </w:rPr>
      </w:pPr>
      <w:r w:rsidRPr="00916C9D">
        <w:rPr>
          <w:sz w:val="22"/>
        </w:rPr>
        <w:t xml:space="preserve">Centrala systemu sygnalizacji pożarowej należy do urządzeń analogowych typu adresowalnego. Automatyczne czujki pożarowe oraz ręczne ostrzegacze pożarowe, które zapewniają wykrywanie pożaru, są przyłączone w </w:t>
      </w:r>
      <w:r w:rsidRPr="00950FB3">
        <w:rPr>
          <w:rFonts w:cs="Times New Roman"/>
          <w:sz w:val="22"/>
          <w:szCs w:val="22"/>
        </w:rPr>
        <w:t xml:space="preserve">zamkniętych pętlach do centrali sygnalizacji pożarowej i są </w:t>
      </w:r>
      <w:proofErr w:type="gramStart"/>
      <w:r w:rsidRPr="00950FB3">
        <w:rPr>
          <w:rFonts w:cs="Times New Roman"/>
          <w:sz w:val="22"/>
          <w:szCs w:val="22"/>
        </w:rPr>
        <w:t>identyfikowane jako</w:t>
      </w:r>
      <w:proofErr w:type="gramEnd"/>
      <w:r w:rsidRPr="00950FB3">
        <w:rPr>
          <w:rFonts w:cs="Times New Roman"/>
          <w:sz w:val="22"/>
          <w:szCs w:val="22"/>
        </w:rPr>
        <w:t xml:space="preserve"> pojedyncze elementy. W zależności od struktury budynku czujki i ręczne ostrzegacze pożarowe mogą być grupowane w logiczne strefy.</w:t>
      </w:r>
    </w:p>
    <w:p w:rsidR="00916C9D" w:rsidRPr="00950FB3" w:rsidRDefault="00916C9D"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spełnia wymagania pracy w mieszanej technologii analogowej adresowalnej i konwencjonalnej. Obsługuje podłączanie urządzeń peryferyjnych w topologiach odgałęzienia lub pętli. Centrala sygnalizacji pożaru identyfikuje i obsługuje wszystkie urządzenia peryferyjne: automatyczne czujki pożarowe, ręczne ostrzegacze pożarowe, urządzenia sygnalizujące, wejścia i </w:t>
      </w:r>
      <w:proofErr w:type="gramStart"/>
      <w:r w:rsidRPr="00950FB3">
        <w:rPr>
          <w:rFonts w:cs="Times New Roman"/>
          <w:sz w:val="22"/>
          <w:szCs w:val="22"/>
        </w:rPr>
        <w:t>wyjścia jako</w:t>
      </w:r>
      <w:proofErr w:type="gramEnd"/>
      <w:r w:rsidRPr="00950FB3">
        <w:rPr>
          <w:rFonts w:cs="Times New Roman"/>
          <w:sz w:val="22"/>
          <w:szCs w:val="22"/>
        </w:rPr>
        <w:t xml:space="preserve"> elementy pojedynczej pętli. Urządzenia peryferyjne mogą być pogrupowane według oprogramowania w strefach zgodnie z infrastrukturą budynku. W sumie cały system sygnalizacji pożaru może zarządzać maksymalnie 32 000 różnych stref.</w:t>
      </w:r>
    </w:p>
    <w:p w:rsidR="00950FB3" w:rsidRPr="00950FB3" w:rsidRDefault="00950FB3" w:rsidP="00950FB3">
      <w:pPr>
        <w:pStyle w:val="Bezodstpw"/>
        <w:jc w:val="both"/>
        <w:rPr>
          <w:rFonts w:cs="Times New Roman"/>
          <w:sz w:val="22"/>
          <w:szCs w:val="22"/>
        </w:rPr>
      </w:pPr>
      <w:r w:rsidRPr="00950FB3">
        <w:rPr>
          <w:rFonts w:cs="Times New Roman"/>
          <w:sz w:val="22"/>
          <w:szCs w:val="22"/>
        </w:rPr>
        <w:t>Modułowa centrala sygnalizacji pożaru ma konstrukcję modułową. Poszczególne urządzenia instaluje się w solidnej metalowej obudowie. Specjalna rama montażowa zapewnia dodatkowe miejsce na okablowanie, konwertery transmisji i duże akumulatory. Moduły funkcyjne są podłączone do gniazd na szynie wewnątrz obudowy panelu. Szyna dostarcza zasilanie i komunikację wewnętrzną do modułów funkcjonalnych. Miejsce mocowania modułu na szynie można wybrać całkowicie dowolnie, zgodnie z wymaganiami funkcji instalacji. Dostępna jest szeroka gama modułów funkcyjnych zapewniających różne połączenia i funkcje: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Adresowalne pętle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Strefy konwencjonalne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Wejścia i wyjścia</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Interfejs komunikacji szeregowej</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Aby zapewnić ochronę obwodów elektronicznych i komponentów przed zakłóceniami zewnętrznymi (np. wyładowaniami elektromagnetycznymi) moduły funkcyjne są </w:t>
      </w:r>
      <w:proofErr w:type="gramStart"/>
      <w:r w:rsidRPr="00950FB3">
        <w:rPr>
          <w:rFonts w:cs="Times New Roman"/>
          <w:sz w:val="22"/>
          <w:szCs w:val="22"/>
        </w:rPr>
        <w:t>pakowane jako</w:t>
      </w:r>
      <w:proofErr w:type="gramEnd"/>
      <w:r w:rsidRPr="00950FB3">
        <w:rPr>
          <w:rFonts w:cs="Times New Roman"/>
          <w:sz w:val="22"/>
          <w:szCs w:val="22"/>
        </w:rPr>
        <w:t xml:space="preserve"> niezależne moduły w obudowach. W przypadku awarii lub usterki modułu można go wymienić bez potrzeby wyłączania zasilania systemu ani konieczności ponownego programowania centrali sygnalizacji pożaru (moduły wymienialne podczas pracy). Aby podłączyć okablowanie komponentów zewnętrznych, np. pętli, należy najpierw odłączyć zaciski połączeniowe od poszczególnych modułów. Każde połączenie jest oznaczone wyraźnym opisem.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może być wyposażone maksymalnie w 32 adresowalne pętle analogowe zarządzające maksymalnie 2048 punktami detekcji.</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Kontroler centrali jest najważniejszym składnikiem centrali sygnalizacji pożaru. Kontroler centrali zarządza wszystkimi modułami funkcyjnymi zatrzaśniętymi na szynie. Oprogramowanie układowe, konfiguracja i wszystkie ustawienia są przechowywane w pamięci </w:t>
      </w:r>
      <w:proofErr w:type="spellStart"/>
      <w:r w:rsidRPr="00950FB3">
        <w:rPr>
          <w:rFonts w:cs="Times New Roman"/>
          <w:sz w:val="22"/>
          <w:szCs w:val="22"/>
        </w:rPr>
        <w:t>flash</w:t>
      </w:r>
      <w:proofErr w:type="spellEnd"/>
      <w:r w:rsidRPr="00950FB3">
        <w:rPr>
          <w:rFonts w:cs="Times New Roman"/>
          <w:sz w:val="22"/>
          <w:szCs w:val="22"/>
        </w:rPr>
        <w:t xml:space="preserve"> kontrolera centrali. Oprogramowanie do konfiguracji konkretnego systemu dostarczane przez producenta pozwala dostosować go do wymagań instalacji lub danego kraju. Konfiguracja i ustawienia są również dystrybuowane i przechowywane w poszczególnych modułach. Kontroler centrali wykrywa awarię lub brak modułu i generuje stan usterki ze szczegółowymi informacjami diagnostycznymi.</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Łączenie centrali w sieć</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pożarowej może być częścią rozproszonej sieci central. Sieć central może obejmować do 32 central, klawiatur wyniesionych i serwerów informacyjnych. Centrale i klawiatury mogą wyświetlać wszystkie komunikaty i </w:t>
      </w:r>
      <w:proofErr w:type="gramStart"/>
      <w:r w:rsidRPr="00950FB3">
        <w:rPr>
          <w:rFonts w:cs="Times New Roman"/>
          <w:sz w:val="22"/>
          <w:szCs w:val="22"/>
        </w:rPr>
        <w:t>działać jako</w:t>
      </w:r>
      <w:proofErr w:type="gramEnd"/>
      <w:r w:rsidRPr="00950FB3">
        <w:rPr>
          <w:rFonts w:cs="Times New Roman"/>
          <w:sz w:val="22"/>
          <w:szCs w:val="22"/>
        </w:rPr>
        <w:t xml:space="preserve"> jeden zdecentralizowany system. Dodatkowo możliwe jest tworzenie oddzielnych grup. W ramach jednej grupy wyświetlane i obsługiwane są tylko komunikaty o opcje sterowania central w danej grupie.</w:t>
      </w:r>
    </w:p>
    <w:p w:rsidR="00950FB3" w:rsidRPr="00950FB3" w:rsidRDefault="00950FB3" w:rsidP="00950FB3">
      <w:pPr>
        <w:pStyle w:val="Bezodstpw"/>
        <w:jc w:val="both"/>
        <w:rPr>
          <w:rFonts w:cs="Times New Roman"/>
          <w:sz w:val="22"/>
          <w:szCs w:val="22"/>
        </w:rPr>
      </w:pPr>
      <w:r w:rsidRPr="00950FB3">
        <w:rPr>
          <w:rFonts w:cs="Times New Roman"/>
          <w:sz w:val="22"/>
          <w:szCs w:val="22"/>
        </w:rPr>
        <w:t>Sieć centrali posiada dedykowaną topologię zamkniętej pętli. Jedno przerwanie kabla pomiędzy dwoma węzłami sieciowymi nie może negatywnie wpływać na funkcjonalność całego systemu sygnalizacji pożaru.</w:t>
      </w:r>
    </w:p>
    <w:p w:rsidR="00950FB3" w:rsidRPr="00950FB3" w:rsidRDefault="00950FB3" w:rsidP="00950FB3">
      <w:pPr>
        <w:pStyle w:val="Bezodstpw"/>
        <w:jc w:val="both"/>
        <w:rPr>
          <w:rFonts w:cs="Times New Roman"/>
          <w:sz w:val="22"/>
          <w:szCs w:val="22"/>
        </w:rPr>
      </w:pPr>
      <w:r w:rsidRPr="00950FB3">
        <w:rPr>
          <w:rFonts w:cs="Times New Roman"/>
          <w:sz w:val="22"/>
          <w:szCs w:val="22"/>
        </w:rPr>
        <w:t>Możliwe są różne topologie sieci alarmów pożarowych:</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CAN</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Ethernet</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Redundantna pętla Ethernet i CAN</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CAN z segmentami sieci Ethernet</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Sieć szkieletowa z </w:t>
      </w:r>
      <w:proofErr w:type="spellStart"/>
      <w:r w:rsidRPr="00950FB3">
        <w:rPr>
          <w:rFonts w:cs="Times New Roman"/>
          <w:sz w:val="22"/>
          <w:szCs w:val="22"/>
        </w:rPr>
        <w:t>podpętlami</w:t>
      </w:r>
      <w:proofErr w:type="spellEnd"/>
      <w:r w:rsidRPr="00950FB3">
        <w:rPr>
          <w:rFonts w:cs="Times New Roman"/>
          <w:sz w:val="22"/>
          <w:szCs w:val="22"/>
        </w:rPr>
        <w:t xml:space="preserve"> Ethernet lub CAN</w:t>
      </w:r>
    </w:p>
    <w:p w:rsidR="00950FB3" w:rsidRDefault="00950FB3" w:rsidP="00950FB3">
      <w:pPr>
        <w:pStyle w:val="Bezodstpw"/>
        <w:jc w:val="both"/>
        <w:rPr>
          <w:rFonts w:cs="Times New Roman"/>
          <w:sz w:val="22"/>
          <w:szCs w:val="22"/>
        </w:rPr>
      </w:pPr>
      <w:r w:rsidRPr="00950FB3">
        <w:rPr>
          <w:rFonts w:cs="Times New Roman"/>
          <w:sz w:val="22"/>
          <w:szCs w:val="22"/>
        </w:rPr>
        <w:t>Domyślnie kabel między dwoma węzłami sieciowymi może mieć maksymalnie 1 km długości. Opcjonalnie dzięki zastosowaniu konwerterów transmisji do kabla światłowodowego odległość tę można wydłużyć do 40 km.</w:t>
      </w:r>
    </w:p>
    <w:p w:rsidR="00950FB3" w:rsidRP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Sygnalizowanie alarmu</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Do obsługi centrali każda centrala powinna być wyposażona w ekran dotykowy. Wyświetlacz musi mieć </w:t>
      </w:r>
      <w:proofErr w:type="gramStart"/>
      <w:r w:rsidRPr="00950FB3">
        <w:rPr>
          <w:rFonts w:cs="Times New Roman"/>
          <w:sz w:val="22"/>
          <w:szCs w:val="22"/>
        </w:rPr>
        <w:t>wielkość co</w:t>
      </w:r>
      <w:proofErr w:type="gramEnd"/>
      <w:r w:rsidRPr="00950FB3">
        <w:rPr>
          <w:rFonts w:cs="Times New Roman"/>
          <w:sz w:val="22"/>
          <w:szCs w:val="22"/>
        </w:rPr>
        <w:t xml:space="preserve"> najmniej 7" (po przekątnej) i minimalną rozdzielczość 800 x 480 pikseli. Podświetlenie zapewnia wyraźną czytelność ekranu. Graficzny interfejs użytkownika jest łatwy w obsłudze i można go dostosowywać do różnych sytuacji. Umożliwia to prawidłową obsługę, która jest prosta i intuicyjna. Wyświetlacz pokazuje wszystkie komunikaty w jasnym, wyróżniającym się kolorze. Wyświetlane komunikaty zawierają następujące informacje:</w:t>
      </w:r>
    </w:p>
    <w:p w:rsidR="00950FB3" w:rsidRPr="00950FB3" w:rsidRDefault="00950FB3" w:rsidP="008B2514">
      <w:pPr>
        <w:pStyle w:val="Bezodstpw"/>
        <w:numPr>
          <w:ilvl w:val="0"/>
          <w:numId w:val="36"/>
        </w:numPr>
        <w:jc w:val="both"/>
        <w:rPr>
          <w:rFonts w:cs="Times New Roman"/>
          <w:sz w:val="22"/>
          <w:szCs w:val="22"/>
        </w:rPr>
      </w:pPr>
      <w:proofErr w:type="gramStart"/>
      <w:r w:rsidRPr="00950FB3">
        <w:rPr>
          <w:rFonts w:cs="Times New Roman"/>
          <w:sz w:val="22"/>
          <w:szCs w:val="22"/>
        </w:rPr>
        <w:t>typ</w:t>
      </w:r>
      <w:proofErr w:type="gramEnd"/>
      <w:r w:rsidRPr="00950FB3">
        <w:rPr>
          <w:rFonts w:cs="Times New Roman"/>
          <w:sz w:val="22"/>
          <w:szCs w:val="22"/>
        </w:rPr>
        <w:t xml:space="preserve"> komunikatu/wiadomości</w:t>
      </w:r>
    </w:p>
    <w:p w:rsidR="00950FB3" w:rsidRPr="00950FB3" w:rsidRDefault="00950FB3" w:rsidP="008B2514">
      <w:pPr>
        <w:pStyle w:val="Bezodstpw"/>
        <w:numPr>
          <w:ilvl w:val="0"/>
          <w:numId w:val="36"/>
        </w:numPr>
        <w:jc w:val="both"/>
        <w:rPr>
          <w:rFonts w:cs="Times New Roman"/>
          <w:sz w:val="22"/>
          <w:szCs w:val="22"/>
        </w:rPr>
      </w:pPr>
      <w:proofErr w:type="gramStart"/>
      <w:r w:rsidRPr="00950FB3">
        <w:rPr>
          <w:rFonts w:cs="Times New Roman"/>
          <w:sz w:val="22"/>
          <w:szCs w:val="22"/>
        </w:rPr>
        <w:t>typ</w:t>
      </w:r>
      <w:proofErr w:type="gramEnd"/>
      <w:r w:rsidRPr="00950FB3">
        <w:rPr>
          <w:rFonts w:cs="Times New Roman"/>
          <w:sz w:val="22"/>
          <w:szCs w:val="22"/>
        </w:rPr>
        <w:t xml:space="preserve"> elementu wyzwalającego</w:t>
      </w:r>
    </w:p>
    <w:p w:rsidR="00950FB3" w:rsidRPr="00950FB3" w:rsidRDefault="00950FB3" w:rsidP="008B2514">
      <w:pPr>
        <w:pStyle w:val="Bezodstpw"/>
        <w:numPr>
          <w:ilvl w:val="0"/>
          <w:numId w:val="36"/>
        </w:numPr>
        <w:jc w:val="both"/>
        <w:rPr>
          <w:rFonts w:cs="Times New Roman"/>
          <w:sz w:val="22"/>
          <w:szCs w:val="22"/>
        </w:rPr>
      </w:pPr>
      <w:r w:rsidRPr="00950FB3">
        <w:rPr>
          <w:rFonts w:cs="Times New Roman"/>
          <w:sz w:val="22"/>
          <w:szCs w:val="22"/>
        </w:rPr>
        <w:t xml:space="preserve">jednoznaczny opis </w:t>
      </w:r>
      <w:proofErr w:type="gramStart"/>
      <w:r w:rsidRPr="00950FB3">
        <w:rPr>
          <w:rFonts w:cs="Times New Roman"/>
          <w:sz w:val="22"/>
          <w:szCs w:val="22"/>
        </w:rPr>
        <w:t>złożony z co</w:t>
      </w:r>
      <w:proofErr w:type="gramEnd"/>
      <w:r w:rsidRPr="00950FB3">
        <w:rPr>
          <w:rFonts w:cs="Times New Roman"/>
          <w:sz w:val="22"/>
          <w:szCs w:val="22"/>
        </w:rPr>
        <w:t xml:space="preserve"> najmniej 31 znaków zawierający dokładną lokalizację elementu wyzwalającego</w:t>
      </w:r>
    </w:p>
    <w:p w:rsidR="00950FB3" w:rsidRPr="00950FB3" w:rsidRDefault="00950FB3" w:rsidP="008B2514">
      <w:pPr>
        <w:pStyle w:val="Bezodstpw"/>
        <w:numPr>
          <w:ilvl w:val="0"/>
          <w:numId w:val="36"/>
        </w:numPr>
        <w:jc w:val="both"/>
        <w:rPr>
          <w:rFonts w:cs="Times New Roman"/>
          <w:sz w:val="22"/>
          <w:szCs w:val="22"/>
        </w:rPr>
      </w:pPr>
      <w:proofErr w:type="gramStart"/>
      <w:r w:rsidRPr="00950FB3">
        <w:rPr>
          <w:rFonts w:cs="Times New Roman"/>
          <w:sz w:val="22"/>
          <w:szCs w:val="22"/>
        </w:rPr>
        <w:t>strefa</w:t>
      </w:r>
      <w:proofErr w:type="gramEnd"/>
      <w:r w:rsidRPr="00950FB3">
        <w:rPr>
          <w:rFonts w:cs="Times New Roman"/>
          <w:sz w:val="22"/>
          <w:szCs w:val="22"/>
        </w:rPr>
        <w:t xml:space="preserve"> logiczna i adres podrzędny elementu wyzwalającego</w:t>
      </w:r>
    </w:p>
    <w:p w:rsidR="00950FB3" w:rsidRPr="00950FB3" w:rsidRDefault="00950FB3" w:rsidP="00950FB3">
      <w:pPr>
        <w:pStyle w:val="Bezodstpw"/>
        <w:jc w:val="both"/>
        <w:rPr>
          <w:rFonts w:cs="Times New Roman"/>
          <w:sz w:val="22"/>
          <w:szCs w:val="22"/>
        </w:rPr>
      </w:pPr>
      <w:r w:rsidRPr="00950FB3">
        <w:rPr>
          <w:rFonts w:cs="Times New Roman"/>
          <w:sz w:val="22"/>
          <w:szCs w:val="22"/>
        </w:rPr>
        <w:t>Każde nowe zdarzenie uruchamia sygnał akustyczny o </w:t>
      </w:r>
      <w:proofErr w:type="gramStart"/>
      <w:r w:rsidRPr="00950FB3">
        <w:rPr>
          <w:rFonts w:cs="Times New Roman"/>
          <w:sz w:val="22"/>
          <w:szCs w:val="22"/>
        </w:rPr>
        <w:t>natężeniu co</w:t>
      </w:r>
      <w:proofErr w:type="gramEnd"/>
      <w:r w:rsidRPr="00950FB3">
        <w:rPr>
          <w:rFonts w:cs="Times New Roman"/>
          <w:sz w:val="22"/>
          <w:szCs w:val="22"/>
        </w:rPr>
        <w:t xml:space="preserve"> najmniej 65 </w:t>
      </w:r>
      <w:proofErr w:type="spellStart"/>
      <w:r w:rsidRPr="00950FB3">
        <w:rPr>
          <w:rFonts w:cs="Times New Roman"/>
          <w:sz w:val="22"/>
          <w:szCs w:val="22"/>
        </w:rPr>
        <w:t>dB</w:t>
      </w:r>
      <w:proofErr w:type="spellEnd"/>
      <w:r w:rsidRPr="00950FB3">
        <w:rPr>
          <w:rFonts w:cs="Times New Roman"/>
          <w:sz w:val="22"/>
          <w:szCs w:val="22"/>
        </w:rPr>
        <w:t xml:space="preserve"> wytwarzany przez brzęczyk zintegrowany z centralą sygnalizacji pożaru. Operator musi mieć możliwość wyciszenia sygnału za pomocą określonego przycisku na centrali.</w:t>
      </w:r>
    </w:p>
    <w:p w:rsidR="00950FB3" w:rsidRPr="00950FB3" w:rsidRDefault="00950FB3" w:rsidP="00950FB3">
      <w:pPr>
        <w:pStyle w:val="Bezodstpw"/>
        <w:jc w:val="both"/>
        <w:rPr>
          <w:rFonts w:cs="Times New Roman"/>
          <w:sz w:val="22"/>
          <w:szCs w:val="22"/>
        </w:rPr>
      </w:pPr>
      <w:r w:rsidRPr="00950FB3">
        <w:rPr>
          <w:rFonts w:cs="Times New Roman"/>
          <w:sz w:val="22"/>
          <w:szCs w:val="22"/>
        </w:rPr>
        <w:t>Diody LED stanu zapewniają jasne informacje na temat stanu centrali i całego systemu. Jednoznaczne symbole oświetlone kolorowymi diodami LED wskazują stan określonych urządzeń. Ikony LED odzwierciedlają następujące typy urządzeń:</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czujki</w:t>
      </w:r>
      <w:proofErr w:type="gramEnd"/>
      <w:r w:rsidRPr="00950FB3">
        <w:rPr>
          <w:rFonts w:cs="Times New Roman"/>
          <w:sz w:val="22"/>
          <w:szCs w:val="22"/>
        </w:rPr>
        <w:t xml:space="preserve"> alarmu pożarowego</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urządzenia</w:t>
      </w:r>
      <w:proofErr w:type="gramEnd"/>
      <w:r w:rsidRPr="00950FB3">
        <w:rPr>
          <w:rFonts w:cs="Times New Roman"/>
          <w:sz w:val="22"/>
          <w:szCs w:val="22"/>
        </w:rPr>
        <w:t xml:space="preserve"> sygnalizacyjne</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urządzenia</w:t>
      </w:r>
      <w:proofErr w:type="gramEnd"/>
      <w:r w:rsidRPr="00950FB3">
        <w:rPr>
          <w:rFonts w:cs="Times New Roman"/>
          <w:sz w:val="22"/>
          <w:szCs w:val="22"/>
        </w:rPr>
        <w:t xml:space="preserve"> transmisyjne</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urządzenia</w:t>
      </w:r>
      <w:proofErr w:type="gramEnd"/>
      <w:r w:rsidRPr="00950FB3">
        <w:rPr>
          <w:rFonts w:cs="Times New Roman"/>
          <w:sz w:val="22"/>
          <w:szCs w:val="22"/>
        </w:rPr>
        <w:t xml:space="preserve"> ochrony przeciwpożarowej</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zasilacz</w:t>
      </w:r>
      <w:proofErr w:type="gramEnd"/>
      <w:r w:rsidRPr="00950FB3">
        <w:rPr>
          <w:rFonts w:cs="Times New Roman"/>
          <w:sz w:val="22"/>
          <w:szCs w:val="22"/>
        </w:rPr>
        <w:t xml:space="preserve"> i akumulatory zapasowe</w:t>
      </w:r>
    </w:p>
    <w:p w:rsidR="00950FB3" w:rsidRPr="00950FB3" w:rsidRDefault="00950FB3" w:rsidP="00950FB3">
      <w:pPr>
        <w:pStyle w:val="Bezodstpw"/>
        <w:jc w:val="both"/>
        <w:rPr>
          <w:rFonts w:cs="Times New Roman"/>
          <w:sz w:val="22"/>
          <w:szCs w:val="22"/>
        </w:rPr>
      </w:pPr>
      <w:r w:rsidRPr="00950FB3">
        <w:rPr>
          <w:rFonts w:cs="Times New Roman"/>
          <w:sz w:val="22"/>
          <w:szCs w:val="22"/>
        </w:rPr>
        <w:t>Określony kolor wskazuje następujące stany:</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czerwony</w:t>
      </w:r>
      <w:proofErr w:type="gramEnd"/>
      <w:r w:rsidRPr="00950FB3">
        <w:rPr>
          <w:rFonts w:cs="Times New Roman"/>
          <w:sz w:val="22"/>
          <w:szCs w:val="22"/>
        </w:rPr>
        <w:t>: stan alarmu pożarowego</w:t>
      </w:r>
    </w:p>
    <w:p w:rsidR="00950FB3" w:rsidRP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żółty</w:t>
      </w:r>
      <w:proofErr w:type="gramEnd"/>
      <w:r w:rsidRPr="00950FB3">
        <w:rPr>
          <w:rFonts w:cs="Times New Roman"/>
          <w:sz w:val="22"/>
          <w:szCs w:val="22"/>
        </w:rPr>
        <w:t>: stan usterki lub funkcja wyłączona</w:t>
      </w:r>
    </w:p>
    <w:p w:rsidR="00950FB3" w:rsidRDefault="00950FB3" w:rsidP="008B2514">
      <w:pPr>
        <w:pStyle w:val="Bezodstpw"/>
        <w:numPr>
          <w:ilvl w:val="0"/>
          <w:numId w:val="37"/>
        </w:numPr>
        <w:jc w:val="both"/>
        <w:rPr>
          <w:rFonts w:cs="Times New Roman"/>
          <w:sz w:val="22"/>
          <w:szCs w:val="22"/>
        </w:rPr>
      </w:pPr>
      <w:proofErr w:type="gramStart"/>
      <w:r w:rsidRPr="00950FB3">
        <w:rPr>
          <w:rFonts w:cs="Times New Roman"/>
          <w:sz w:val="22"/>
          <w:szCs w:val="22"/>
        </w:rPr>
        <w:t>zielony</w:t>
      </w:r>
      <w:proofErr w:type="gramEnd"/>
      <w:r w:rsidRPr="00950FB3">
        <w:rPr>
          <w:rFonts w:cs="Times New Roman"/>
          <w:sz w:val="22"/>
          <w:szCs w:val="22"/>
        </w:rPr>
        <w:t>: stan gotowości, urządzenie dostępne</w:t>
      </w:r>
    </w:p>
    <w:p w:rsidR="00950FB3" w:rsidRP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Weryfikacja alarmu</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weryfikować przychodzące komunikaty alarmowe o pożarze za pomocą graficznego interfejsu użytkownika, aby uniknąć przypadkowego uruchomienia urządzeń sygnalizacyjnych i przeciwpożarowych w wyniku niewłaściwego użycia. Centrala sygnalizacji pożaru może działać w dwóch trybach: nocnym i dziennym. Interfejs użytkownika jednoznaczne wskazuje, który z tych dwóch trybów jest aktualnie używany. Operator z odpowiednimi uprawnieniami może przełączać się między trybami dziennym i nocnym.</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W trybie nocnym w lokalizacji nie ma nikogo z zespołu reagowania na pożar. W związku z tym centrala sygnalizacji pożaru traktuje alarm </w:t>
      </w:r>
      <w:proofErr w:type="gramStart"/>
      <w:r w:rsidRPr="00950FB3">
        <w:rPr>
          <w:rFonts w:cs="Times New Roman"/>
          <w:sz w:val="22"/>
          <w:szCs w:val="22"/>
        </w:rPr>
        <w:t>pożarowy jako</w:t>
      </w:r>
      <w:proofErr w:type="gramEnd"/>
      <w:r w:rsidRPr="00950FB3">
        <w:rPr>
          <w:rFonts w:cs="Times New Roman"/>
          <w:sz w:val="22"/>
          <w:szCs w:val="22"/>
        </w:rPr>
        <w:t xml:space="preserve"> alarm zewnętrzny, uruchamiając urządzenia sygnalizacyjne i przeciwpożarowe natychmiast. Jeśli osoba odpowiedzialna z zespołu reagowania na pożar znajduje się na miejscu, centrala sygnalizacji pożaru może zostać przestawiona na tryb dzienny. Aktywacje urządzeń sygnalizacyjnych i przeciwpożarowych w tym trybie są opóźnione o wstępnie zdefiniowany czas, dzięki czemu osoba odpowiedzialna ma szansę zweryfikować sygnalizowane zagrożenie.</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przychodzącego alarmu pożarowego sygnał dźwiękowy na centrali sygnalizacji pożaru ostrzega osobę odpowiedzialną o konieczności sprawdzenia alarmu. W tym momencie uruchamia się licznik czasu na potwierdzenie, które musi nastąpić w ciągu 240 s. Osoba odpowiedzialna może potwierdzić zgłaszany alarm w wyznaczonym czasie na interfejsie użytkownika. Po upływie czasu weryfikacji alarmu centrala sygnalizacji pożaru automatycznie aktywuje urządzenia sygnalizujące i przeciwpożarowe.</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Jeśli alarm zostanie potwierdzony w wyznaczonym czasie, licznik weryfikacji alarmu zatrzymuje odliczanie. Czas weryfikacji alarmu można ustawić w zależności od odległości do lokalizacji, w której zgłoszono alarm pożarowy. Czas weryfikacji powinien być możliwie jak najkrótszy i nie powinien przekraczać sześciu minut. W czasie weryfikacji osoba odpowiedzialna może przejść do miejsca alarmu i przeprowadzić kontrolę wzrokową. Następnie osoba odpowiedzialna może zdecydować o zresetowaniu alarmu lub potraktowaniu </w:t>
      </w:r>
      <w:proofErr w:type="gramStart"/>
      <w:r w:rsidRPr="00950FB3">
        <w:rPr>
          <w:rFonts w:cs="Times New Roman"/>
          <w:sz w:val="22"/>
          <w:szCs w:val="22"/>
        </w:rPr>
        <w:t>alarmu jako</w:t>
      </w:r>
      <w:proofErr w:type="gramEnd"/>
      <w:r w:rsidRPr="00950FB3">
        <w:rPr>
          <w:rFonts w:cs="Times New Roman"/>
          <w:sz w:val="22"/>
          <w:szCs w:val="22"/>
        </w:rPr>
        <w:t xml:space="preserve"> zewnętrznego przez uruchomienie urządzeń sygnalizacyjnych i przeciwpożarowych.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Gdy czas czasu weryfikacji upłynie lub jeśli przed jego upływem zostanie wykryty drugi alarm, centrala sygnalizacji pożaru automatycznie potraktuje </w:t>
      </w:r>
      <w:proofErr w:type="gramStart"/>
      <w:r w:rsidRPr="00950FB3">
        <w:rPr>
          <w:rFonts w:cs="Times New Roman"/>
          <w:sz w:val="22"/>
          <w:szCs w:val="22"/>
        </w:rPr>
        <w:t>alarm jako</w:t>
      </w:r>
      <w:proofErr w:type="gramEnd"/>
      <w:r w:rsidRPr="00950FB3">
        <w:rPr>
          <w:rFonts w:cs="Times New Roman"/>
          <w:sz w:val="22"/>
          <w:szCs w:val="22"/>
        </w:rPr>
        <w:t xml:space="preserve"> zewnętrzny.</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Przegląd stref ewakuacyjnych i wyjść</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Operator może w dowolnym momencie uzyskać informacje o wszystkich strefach alarmowych i wyjściach podłączonych do urządzeń przeciwpożarowych. Każda strefa i każde wyjście jest oznaczone wyraźnym opisem </w:t>
      </w:r>
      <w:proofErr w:type="gramStart"/>
      <w:r w:rsidRPr="00950FB3">
        <w:rPr>
          <w:rFonts w:cs="Times New Roman"/>
          <w:sz w:val="22"/>
          <w:szCs w:val="22"/>
        </w:rPr>
        <w:t>złożonym z co</w:t>
      </w:r>
      <w:proofErr w:type="gramEnd"/>
      <w:r w:rsidRPr="00950FB3">
        <w:rPr>
          <w:rFonts w:cs="Times New Roman"/>
          <w:sz w:val="22"/>
          <w:szCs w:val="22"/>
        </w:rPr>
        <w:t xml:space="preserve"> najmniej 30 znaków zawierającym dokładny opis lokalizacji. Wyróżniający się kolor (czerwony, żółty, zielony) wskazuje stan poszczególnych stref i wyjść. Operator z odpowiednimi uprawnieniami może ręcznie rozpocząć ewakuację całego budynku i aktywować wszystkie wyjścia podłączone do urządzeń przeciwpożarowych.</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Funkcje operatora</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Operator może wykonywać określone funkcje do zarządzania kompletnym systemem sygnalizacji pożaru. Za pośrednictwem graficznego interfejsu użytkownika operator ma </w:t>
      </w:r>
      <w:proofErr w:type="gramStart"/>
      <w:r w:rsidRPr="00950FB3">
        <w:rPr>
          <w:rFonts w:cs="Times New Roman"/>
          <w:sz w:val="22"/>
          <w:szCs w:val="22"/>
        </w:rPr>
        <w:t>dostęp co</w:t>
      </w:r>
      <w:proofErr w:type="gramEnd"/>
      <w:r w:rsidRPr="00950FB3">
        <w:rPr>
          <w:rFonts w:cs="Times New Roman"/>
          <w:sz w:val="22"/>
          <w:szCs w:val="22"/>
        </w:rPr>
        <w:t xml:space="preserve"> najmniej do następujących funkcji:</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resetowanie</w:t>
      </w:r>
      <w:proofErr w:type="gramEnd"/>
      <w:r w:rsidRPr="00950FB3">
        <w:rPr>
          <w:rFonts w:cs="Times New Roman"/>
          <w:sz w:val="22"/>
          <w:szCs w:val="22"/>
        </w:rPr>
        <w:t xml:space="preserve"> 1 czujki, strefy czujek lub całego systemu;</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wyciszanie</w:t>
      </w:r>
      <w:proofErr w:type="gramEnd"/>
      <w:r w:rsidRPr="00950FB3">
        <w:rPr>
          <w:rFonts w:cs="Times New Roman"/>
          <w:sz w:val="22"/>
          <w:szCs w:val="22"/>
        </w:rPr>
        <w:t xml:space="preserve"> wbudowanego brzęczyka;</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wyciszanie</w:t>
      </w:r>
      <w:proofErr w:type="gramEnd"/>
      <w:r w:rsidRPr="00950FB3">
        <w:rPr>
          <w:rFonts w:cs="Times New Roman"/>
          <w:sz w:val="22"/>
          <w:szCs w:val="22"/>
        </w:rPr>
        <w:t xml:space="preserve"> urządzeń sygnalizacyjnych;</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przełączanie</w:t>
      </w:r>
      <w:proofErr w:type="gramEnd"/>
      <w:r w:rsidRPr="00950FB3">
        <w:rPr>
          <w:rFonts w:cs="Times New Roman"/>
          <w:sz w:val="22"/>
          <w:szCs w:val="22"/>
        </w:rPr>
        <w:t xml:space="preserve"> między trybem dziennym i nocnym;</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wyłączanie</w:t>
      </w:r>
      <w:proofErr w:type="gramEnd"/>
      <w:r w:rsidRPr="00950FB3">
        <w:rPr>
          <w:rFonts w:cs="Times New Roman"/>
          <w:sz w:val="22"/>
          <w:szCs w:val="22"/>
        </w:rPr>
        <w:t xml:space="preserve"> czujek, urządzeń sygnalizujących i wyjść;</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odczyt</w:t>
      </w:r>
      <w:proofErr w:type="gramEnd"/>
      <w:r w:rsidRPr="00950FB3">
        <w:rPr>
          <w:rFonts w:cs="Times New Roman"/>
          <w:sz w:val="22"/>
          <w:szCs w:val="22"/>
        </w:rPr>
        <w:t xml:space="preserve"> rejestru historii;</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uruchamianie</w:t>
      </w:r>
      <w:proofErr w:type="gramEnd"/>
      <w:r w:rsidRPr="00950FB3">
        <w:rPr>
          <w:rFonts w:cs="Times New Roman"/>
          <w:sz w:val="22"/>
          <w:szCs w:val="22"/>
        </w:rPr>
        <w:t xml:space="preserve"> sprawdzenia lub obchodów testowych przez jedną osobę;</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ustawianie</w:t>
      </w:r>
      <w:proofErr w:type="gramEnd"/>
      <w:r w:rsidRPr="00950FB3">
        <w:rPr>
          <w:rFonts w:cs="Times New Roman"/>
          <w:sz w:val="22"/>
          <w:szCs w:val="22"/>
        </w:rPr>
        <w:t xml:space="preserve"> daty i godziny;</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regulacja</w:t>
      </w:r>
      <w:proofErr w:type="gramEnd"/>
      <w:r w:rsidRPr="00950FB3">
        <w:rPr>
          <w:rFonts w:cs="Times New Roman"/>
          <w:sz w:val="22"/>
          <w:szCs w:val="22"/>
        </w:rPr>
        <w:t xml:space="preserve"> czułości automatycznych czujek pożarowych;</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regulacja</w:t>
      </w:r>
      <w:proofErr w:type="gramEnd"/>
      <w:r w:rsidRPr="00950FB3">
        <w:rPr>
          <w:rFonts w:cs="Times New Roman"/>
          <w:sz w:val="22"/>
          <w:szCs w:val="22"/>
        </w:rPr>
        <w:t xml:space="preserve"> schematu wykrywania wielu kryteriów czujek pożarowych;</w:t>
      </w:r>
    </w:p>
    <w:p w:rsidR="00950FB3" w:rsidRPr="00950FB3" w:rsidRDefault="00950FB3" w:rsidP="008B2514">
      <w:pPr>
        <w:pStyle w:val="Bezodstpw"/>
        <w:numPr>
          <w:ilvl w:val="0"/>
          <w:numId w:val="38"/>
        </w:numPr>
        <w:jc w:val="both"/>
        <w:rPr>
          <w:rFonts w:cs="Times New Roman"/>
          <w:sz w:val="22"/>
          <w:szCs w:val="22"/>
        </w:rPr>
      </w:pPr>
      <w:proofErr w:type="gramStart"/>
      <w:r w:rsidRPr="00950FB3">
        <w:rPr>
          <w:rFonts w:cs="Times New Roman"/>
          <w:sz w:val="22"/>
          <w:szCs w:val="22"/>
        </w:rPr>
        <w:t>zmiana</w:t>
      </w:r>
      <w:proofErr w:type="gramEnd"/>
      <w:r w:rsidRPr="00950FB3">
        <w:rPr>
          <w:rFonts w:cs="Times New Roman"/>
          <w:sz w:val="22"/>
          <w:szCs w:val="22"/>
        </w:rPr>
        <w:t xml:space="preserve"> opisu strefy logicznej lub punktu detekcji.</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Centrala jest </w:t>
      </w:r>
      <w:proofErr w:type="gramStart"/>
      <w:r w:rsidRPr="00950FB3">
        <w:rPr>
          <w:rFonts w:cs="Times New Roman"/>
          <w:sz w:val="22"/>
          <w:szCs w:val="22"/>
        </w:rPr>
        <w:t>wyposażona w co</w:t>
      </w:r>
      <w:proofErr w:type="gramEnd"/>
      <w:r w:rsidRPr="00950FB3">
        <w:rPr>
          <w:rFonts w:cs="Times New Roman"/>
          <w:sz w:val="22"/>
          <w:szCs w:val="22"/>
        </w:rPr>
        <w:t xml:space="preserve"> najmniej trzy programowalne klawisze funkcyjne. Za pomocą tych </w:t>
      </w:r>
      <w:proofErr w:type="gramStart"/>
      <w:r w:rsidRPr="00950FB3">
        <w:rPr>
          <w:rFonts w:cs="Times New Roman"/>
          <w:sz w:val="22"/>
          <w:szCs w:val="22"/>
        </w:rPr>
        <w:t>klawiszy</w:t>
      </w:r>
      <w:proofErr w:type="gramEnd"/>
      <w:r w:rsidRPr="00950FB3">
        <w:rPr>
          <w:rFonts w:cs="Times New Roman"/>
          <w:sz w:val="22"/>
          <w:szCs w:val="22"/>
        </w:rPr>
        <w:t xml:space="preserve"> funkcyjnych operator może łatwo aktywować określone często używane funkcje. Każdy klawisz funkcyjny </w:t>
      </w:r>
      <w:proofErr w:type="spellStart"/>
      <w:r w:rsidRPr="00950FB3">
        <w:rPr>
          <w:rFonts w:cs="Times New Roman"/>
          <w:sz w:val="22"/>
          <w:szCs w:val="22"/>
        </w:rPr>
        <w:t>m</w:t>
      </w:r>
      <w:proofErr w:type="gramStart"/>
      <w:r w:rsidRPr="00950FB3">
        <w:rPr>
          <w:rFonts w:cs="Times New Roman"/>
          <w:sz w:val="22"/>
          <w:szCs w:val="22"/>
        </w:rPr>
        <w:t>,a</w:t>
      </w:r>
      <w:proofErr w:type="spellEnd"/>
      <w:proofErr w:type="gramEnd"/>
      <w:r w:rsidRPr="00950FB3">
        <w:rPr>
          <w:rFonts w:cs="Times New Roman"/>
          <w:sz w:val="22"/>
          <w:szCs w:val="22"/>
        </w:rPr>
        <w:t xml:space="preserve"> wskaźnik stanu, który jest aktywny podczas wykonywania funkcji. W dowolnym momencie operator mający odpowiednie uprawnienia może sterować </w:t>
      </w:r>
      <w:proofErr w:type="gramStart"/>
      <w:r w:rsidRPr="00950FB3">
        <w:rPr>
          <w:rFonts w:cs="Times New Roman"/>
          <w:sz w:val="22"/>
          <w:szCs w:val="22"/>
        </w:rPr>
        <w:t>klawiszami</w:t>
      </w:r>
      <w:proofErr w:type="gramEnd"/>
      <w:r w:rsidRPr="00950FB3">
        <w:rPr>
          <w:rFonts w:cs="Times New Roman"/>
          <w:sz w:val="22"/>
          <w:szCs w:val="22"/>
        </w:rPr>
        <w:t xml:space="preserve"> funkcyjnymi.</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Funkcje sterowania automatycznego</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Centrala sygnalizacji pożaru zawiera kalendarz opcji sterowania automatycznego w określonym przedziale czasu. Operator może dowolnie zdefiniować do 19 różnych programów sterowania czasem zawierających określony okres w ciągu dnia. Ponadto operator może skonfigurować maksymalnie 20 kanałów </w:t>
      </w:r>
      <w:proofErr w:type="spellStart"/>
      <w:r w:rsidRPr="00950FB3">
        <w:rPr>
          <w:rFonts w:cs="Times New Roman"/>
          <w:sz w:val="22"/>
          <w:szCs w:val="22"/>
        </w:rPr>
        <w:t>timera</w:t>
      </w:r>
      <w:proofErr w:type="spellEnd"/>
      <w:r w:rsidRPr="00950FB3">
        <w:rPr>
          <w:rFonts w:cs="Times New Roman"/>
          <w:sz w:val="22"/>
          <w:szCs w:val="22"/>
        </w:rPr>
        <w:t xml:space="preserve"> zawierających funkcje sterowania. Dostępne są następujące funkcje sterowania:</w:t>
      </w:r>
    </w:p>
    <w:p w:rsidR="00950FB3" w:rsidRPr="00950FB3" w:rsidRDefault="00950FB3" w:rsidP="008B2514">
      <w:pPr>
        <w:pStyle w:val="Bezodstpw"/>
        <w:numPr>
          <w:ilvl w:val="0"/>
          <w:numId w:val="39"/>
        </w:numPr>
        <w:jc w:val="both"/>
        <w:rPr>
          <w:rFonts w:cs="Times New Roman"/>
          <w:sz w:val="22"/>
          <w:szCs w:val="22"/>
        </w:rPr>
      </w:pPr>
      <w:proofErr w:type="gramStart"/>
      <w:r w:rsidRPr="00950FB3">
        <w:rPr>
          <w:rFonts w:cs="Times New Roman"/>
          <w:sz w:val="22"/>
          <w:szCs w:val="22"/>
        </w:rPr>
        <w:t>aktywacja</w:t>
      </w:r>
      <w:proofErr w:type="gramEnd"/>
      <w:r w:rsidRPr="00950FB3">
        <w:rPr>
          <w:rFonts w:cs="Times New Roman"/>
          <w:sz w:val="22"/>
          <w:szCs w:val="22"/>
        </w:rPr>
        <w:t xml:space="preserve"> określonego wyjścia;</w:t>
      </w:r>
    </w:p>
    <w:p w:rsidR="00950FB3" w:rsidRPr="00950FB3" w:rsidRDefault="00950FB3" w:rsidP="008B2514">
      <w:pPr>
        <w:pStyle w:val="Bezodstpw"/>
        <w:numPr>
          <w:ilvl w:val="0"/>
          <w:numId w:val="39"/>
        </w:numPr>
        <w:jc w:val="both"/>
        <w:rPr>
          <w:rFonts w:cs="Times New Roman"/>
          <w:sz w:val="22"/>
          <w:szCs w:val="22"/>
        </w:rPr>
      </w:pPr>
      <w:proofErr w:type="gramStart"/>
      <w:r w:rsidRPr="00950FB3">
        <w:rPr>
          <w:rFonts w:cs="Times New Roman"/>
          <w:sz w:val="22"/>
          <w:szCs w:val="22"/>
        </w:rPr>
        <w:t>przełączanie</w:t>
      </w:r>
      <w:proofErr w:type="gramEnd"/>
      <w:r w:rsidRPr="00950FB3">
        <w:rPr>
          <w:rFonts w:cs="Times New Roman"/>
          <w:sz w:val="22"/>
          <w:szCs w:val="22"/>
        </w:rPr>
        <w:t xml:space="preserve"> między trybem dziennym i nocnym;</w:t>
      </w:r>
    </w:p>
    <w:p w:rsidR="00950FB3" w:rsidRPr="00950FB3" w:rsidRDefault="00950FB3" w:rsidP="008B2514">
      <w:pPr>
        <w:pStyle w:val="Bezodstpw"/>
        <w:numPr>
          <w:ilvl w:val="0"/>
          <w:numId w:val="39"/>
        </w:numPr>
        <w:jc w:val="both"/>
        <w:rPr>
          <w:rFonts w:cs="Times New Roman"/>
          <w:sz w:val="22"/>
          <w:szCs w:val="22"/>
        </w:rPr>
      </w:pPr>
      <w:proofErr w:type="gramStart"/>
      <w:r w:rsidRPr="00950FB3">
        <w:rPr>
          <w:rFonts w:cs="Times New Roman"/>
          <w:sz w:val="22"/>
          <w:szCs w:val="22"/>
        </w:rPr>
        <w:t>wyłączanie</w:t>
      </w:r>
      <w:proofErr w:type="gramEnd"/>
      <w:r w:rsidRPr="00950FB3">
        <w:rPr>
          <w:rFonts w:cs="Times New Roman"/>
          <w:sz w:val="22"/>
          <w:szCs w:val="22"/>
        </w:rPr>
        <w:t xml:space="preserve"> czujek, urządzeń sygnalizujących i wyjść;</w:t>
      </w:r>
    </w:p>
    <w:p w:rsidR="00950FB3" w:rsidRPr="00950FB3" w:rsidRDefault="00950FB3" w:rsidP="008B2514">
      <w:pPr>
        <w:pStyle w:val="Bezodstpw"/>
        <w:numPr>
          <w:ilvl w:val="0"/>
          <w:numId w:val="39"/>
        </w:numPr>
        <w:jc w:val="both"/>
        <w:rPr>
          <w:rFonts w:cs="Times New Roman"/>
          <w:sz w:val="22"/>
          <w:szCs w:val="22"/>
        </w:rPr>
      </w:pPr>
      <w:proofErr w:type="gramStart"/>
      <w:r w:rsidRPr="00950FB3">
        <w:rPr>
          <w:rFonts w:cs="Times New Roman"/>
          <w:sz w:val="22"/>
          <w:szCs w:val="22"/>
        </w:rPr>
        <w:t>regulacja</w:t>
      </w:r>
      <w:proofErr w:type="gramEnd"/>
      <w:r w:rsidRPr="00950FB3">
        <w:rPr>
          <w:rFonts w:cs="Times New Roman"/>
          <w:sz w:val="22"/>
          <w:szCs w:val="22"/>
        </w:rPr>
        <w:t xml:space="preserve"> czułości automatycznych czujek pożarowych;</w:t>
      </w:r>
    </w:p>
    <w:p w:rsidR="00950FB3" w:rsidRPr="00950FB3" w:rsidRDefault="00950FB3" w:rsidP="008B2514">
      <w:pPr>
        <w:pStyle w:val="Bezodstpw"/>
        <w:numPr>
          <w:ilvl w:val="0"/>
          <w:numId w:val="39"/>
        </w:numPr>
        <w:jc w:val="both"/>
        <w:rPr>
          <w:rFonts w:cs="Times New Roman"/>
          <w:sz w:val="22"/>
          <w:szCs w:val="22"/>
        </w:rPr>
      </w:pPr>
      <w:proofErr w:type="gramStart"/>
      <w:r w:rsidRPr="00950FB3">
        <w:rPr>
          <w:rFonts w:cs="Times New Roman"/>
          <w:sz w:val="22"/>
          <w:szCs w:val="22"/>
        </w:rPr>
        <w:t>regulacja</w:t>
      </w:r>
      <w:proofErr w:type="gramEnd"/>
      <w:r w:rsidRPr="00950FB3">
        <w:rPr>
          <w:rFonts w:cs="Times New Roman"/>
          <w:sz w:val="22"/>
          <w:szCs w:val="22"/>
        </w:rPr>
        <w:t xml:space="preserve"> schematu wykrywania wielu kryteriów czujek 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W kalendarzu operator może definiować w poszczególnych dniach, który program kontroli czasu ma </w:t>
      </w:r>
      <w:proofErr w:type="gramStart"/>
      <w:r w:rsidRPr="00950FB3">
        <w:rPr>
          <w:rFonts w:cs="Times New Roman"/>
          <w:sz w:val="22"/>
          <w:szCs w:val="22"/>
        </w:rPr>
        <w:t>uruchamiać który</w:t>
      </w:r>
      <w:proofErr w:type="gramEnd"/>
      <w:r w:rsidRPr="00950FB3">
        <w:rPr>
          <w:rFonts w:cs="Times New Roman"/>
          <w:sz w:val="22"/>
          <w:szCs w:val="22"/>
        </w:rPr>
        <w:t xml:space="preserve"> kanał </w:t>
      </w:r>
      <w:proofErr w:type="spellStart"/>
      <w:r w:rsidRPr="00950FB3">
        <w:rPr>
          <w:rFonts w:cs="Times New Roman"/>
          <w:sz w:val="22"/>
          <w:szCs w:val="22"/>
        </w:rPr>
        <w:t>timera</w:t>
      </w:r>
      <w:proofErr w:type="spellEnd"/>
      <w:r w:rsidRPr="00950FB3">
        <w:rPr>
          <w:rFonts w:cs="Times New Roman"/>
          <w:sz w:val="22"/>
          <w:szCs w:val="22"/>
        </w:rPr>
        <w:t>.</w:t>
      </w:r>
    </w:p>
    <w:p w:rsidR="00950FB3" w:rsidRPr="00950FB3" w:rsidRDefault="00950FB3" w:rsidP="00950FB3">
      <w:pPr>
        <w:pStyle w:val="Bezodstpw"/>
        <w:jc w:val="both"/>
        <w:rPr>
          <w:rFonts w:cs="Times New Roman"/>
          <w:sz w:val="22"/>
          <w:szCs w:val="22"/>
        </w:rPr>
      </w:pPr>
      <w:r w:rsidRPr="00950FB3">
        <w:rPr>
          <w:rFonts w:cs="Times New Roman"/>
          <w:sz w:val="22"/>
          <w:szCs w:val="22"/>
        </w:rPr>
        <w:t>Zapisywanie komunikatów</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zapisuje wszystkie przychodzące alarmy i zdarzenia w dzienniku historii.</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Dziennik historii jest przechowywany w pamięci </w:t>
      </w:r>
      <w:proofErr w:type="spellStart"/>
      <w:r w:rsidRPr="00950FB3">
        <w:rPr>
          <w:rFonts w:cs="Times New Roman"/>
          <w:sz w:val="22"/>
          <w:szCs w:val="22"/>
        </w:rPr>
        <w:t>flash</w:t>
      </w:r>
      <w:proofErr w:type="spellEnd"/>
      <w:r w:rsidRPr="00950FB3">
        <w:rPr>
          <w:rFonts w:cs="Times New Roman"/>
          <w:sz w:val="22"/>
          <w:szCs w:val="22"/>
        </w:rPr>
        <w:t xml:space="preserve"> </w:t>
      </w:r>
      <w:proofErr w:type="gramStart"/>
      <w:r w:rsidRPr="00950FB3">
        <w:rPr>
          <w:rFonts w:cs="Times New Roman"/>
          <w:sz w:val="22"/>
          <w:szCs w:val="22"/>
        </w:rPr>
        <w:t>mieszącej co</w:t>
      </w:r>
      <w:proofErr w:type="gramEnd"/>
      <w:r w:rsidRPr="00950FB3">
        <w:rPr>
          <w:rFonts w:cs="Times New Roman"/>
          <w:sz w:val="22"/>
          <w:szCs w:val="22"/>
        </w:rPr>
        <w:t xml:space="preserve"> najmniej 10 000 wiadomości. W przypadku całkowitego odłączenia zasilania zdarzenia pozostają zapisane w pamięci. Każde zdarzenie jest zapisywane z następującymi informacjami:</w:t>
      </w:r>
    </w:p>
    <w:p w:rsidR="00950FB3" w:rsidRPr="00950FB3" w:rsidRDefault="00950FB3" w:rsidP="008B2514">
      <w:pPr>
        <w:pStyle w:val="Bezodstpw"/>
        <w:numPr>
          <w:ilvl w:val="0"/>
          <w:numId w:val="40"/>
        </w:numPr>
        <w:jc w:val="both"/>
        <w:rPr>
          <w:rFonts w:cs="Times New Roman"/>
          <w:sz w:val="22"/>
          <w:szCs w:val="22"/>
        </w:rPr>
      </w:pPr>
      <w:proofErr w:type="gramStart"/>
      <w:r w:rsidRPr="00950FB3">
        <w:rPr>
          <w:rFonts w:cs="Times New Roman"/>
          <w:sz w:val="22"/>
          <w:szCs w:val="22"/>
        </w:rPr>
        <w:t>unikatowy</w:t>
      </w:r>
      <w:proofErr w:type="gramEnd"/>
      <w:r w:rsidRPr="00950FB3">
        <w:rPr>
          <w:rFonts w:cs="Times New Roman"/>
          <w:sz w:val="22"/>
          <w:szCs w:val="22"/>
        </w:rPr>
        <w:t xml:space="preserve"> numer sekwencji</w:t>
      </w:r>
    </w:p>
    <w:p w:rsidR="00950FB3" w:rsidRPr="00950FB3" w:rsidRDefault="00950FB3" w:rsidP="008B2514">
      <w:pPr>
        <w:pStyle w:val="Bezodstpw"/>
        <w:numPr>
          <w:ilvl w:val="0"/>
          <w:numId w:val="40"/>
        </w:numPr>
        <w:jc w:val="both"/>
        <w:rPr>
          <w:rFonts w:cs="Times New Roman"/>
          <w:sz w:val="22"/>
          <w:szCs w:val="22"/>
        </w:rPr>
      </w:pPr>
      <w:proofErr w:type="gramStart"/>
      <w:r w:rsidRPr="00950FB3">
        <w:rPr>
          <w:rFonts w:cs="Times New Roman"/>
          <w:sz w:val="22"/>
          <w:szCs w:val="22"/>
        </w:rPr>
        <w:t>typ</w:t>
      </w:r>
      <w:proofErr w:type="gramEnd"/>
      <w:r w:rsidRPr="00950FB3">
        <w:rPr>
          <w:rFonts w:cs="Times New Roman"/>
          <w:sz w:val="22"/>
          <w:szCs w:val="22"/>
        </w:rPr>
        <w:t xml:space="preserve"> komunikatu/wiadomości</w:t>
      </w:r>
    </w:p>
    <w:p w:rsidR="00950FB3" w:rsidRPr="00950FB3" w:rsidRDefault="00950FB3" w:rsidP="008B2514">
      <w:pPr>
        <w:pStyle w:val="Bezodstpw"/>
        <w:numPr>
          <w:ilvl w:val="0"/>
          <w:numId w:val="40"/>
        </w:numPr>
        <w:jc w:val="both"/>
        <w:rPr>
          <w:rFonts w:cs="Times New Roman"/>
          <w:sz w:val="22"/>
          <w:szCs w:val="22"/>
        </w:rPr>
      </w:pPr>
      <w:proofErr w:type="gramStart"/>
      <w:r w:rsidRPr="00950FB3">
        <w:rPr>
          <w:rFonts w:cs="Times New Roman"/>
          <w:sz w:val="22"/>
          <w:szCs w:val="22"/>
        </w:rPr>
        <w:t>data</w:t>
      </w:r>
      <w:proofErr w:type="gramEnd"/>
      <w:r w:rsidRPr="00950FB3">
        <w:rPr>
          <w:rFonts w:cs="Times New Roman"/>
          <w:sz w:val="22"/>
          <w:szCs w:val="22"/>
        </w:rPr>
        <w:t xml:space="preserve"> i godzina zdarzenia</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 xml:space="preserve">jednoznaczny opis </w:t>
      </w:r>
      <w:proofErr w:type="gramStart"/>
      <w:r w:rsidRPr="00950FB3">
        <w:rPr>
          <w:rFonts w:cs="Times New Roman"/>
          <w:sz w:val="22"/>
          <w:szCs w:val="22"/>
        </w:rPr>
        <w:t>złożony z co</w:t>
      </w:r>
      <w:proofErr w:type="gramEnd"/>
      <w:r w:rsidRPr="00950FB3">
        <w:rPr>
          <w:rFonts w:cs="Times New Roman"/>
          <w:sz w:val="22"/>
          <w:szCs w:val="22"/>
        </w:rPr>
        <w:t xml:space="preserve"> najmniej 32 znaków zawierający dokładną lokalizację elementu wyzwalającego</w:t>
      </w:r>
    </w:p>
    <w:p w:rsidR="00950FB3" w:rsidRPr="00950FB3" w:rsidRDefault="00950FB3" w:rsidP="008B2514">
      <w:pPr>
        <w:pStyle w:val="Bezodstpw"/>
        <w:numPr>
          <w:ilvl w:val="0"/>
          <w:numId w:val="40"/>
        </w:numPr>
        <w:jc w:val="both"/>
        <w:rPr>
          <w:rFonts w:cs="Times New Roman"/>
          <w:sz w:val="22"/>
          <w:szCs w:val="22"/>
        </w:rPr>
      </w:pPr>
      <w:proofErr w:type="gramStart"/>
      <w:r w:rsidRPr="00950FB3">
        <w:rPr>
          <w:rFonts w:cs="Times New Roman"/>
          <w:sz w:val="22"/>
          <w:szCs w:val="22"/>
        </w:rPr>
        <w:t>strefa</w:t>
      </w:r>
      <w:proofErr w:type="gramEnd"/>
      <w:r w:rsidRPr="00950FB3">
        <w:rPr>
          <w:rFonts w:cs="Times New Roman"/>
          <w:sz w:val="22"/>
          <w:szCs w:val="22"/>
        </w:rPr>
        <w:t xml:space="preserve"> logiczna i adres podrzędny elementu wyzwalającego</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przeglądać dziennik historii w porządku chronologicznym za pośrednictwem graficznego interfejsu użytkownika centrali. Przy użyciu filtra można wyszukiwać poszczególne: zdarzenia, przedziały czasowe lub urządzenia peryferyjne.</w:t>
      </w:r>
    </w:p>
    <w:p w:rsidR="00950FB3" w:rsidRPr="00950FB3" w:rsidRDefault="00950FB3" w:rsidP="00950FB3">
      <w:pPr>
        <w:pStyle w:val="Bezodstpw"/>
        <w:jc w:val="both"/>
        <w:rPr>
          <w:rFonts w:cs="Times New Roman"/>
          <w:sz w:val="22"/>
          <w:szCs w:val="22"/>
        </w:rPr>
      </w:pPr>
      <w:r w:rsidRPr="00950FB3">
        <w:rPr>
          <w:rFonts w:cs="Times New Roman"/>
          <w:sz w:val="22"/>
          <w:szCs w:val="22"/>
        </w:rPr>
        <w:t>Można eksportować dziennik historii do pliku *.PDF lub *.CSV.</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Zarządzanie operatorami</w:t>
      </w:r>
    </w:p>
    <w:p w:rsidR="00950FB3" w:rsidRPr="00950FB3" w:rsidRDefault="00950FB3" w:rsidP="00950FB3">
      <w:pPr>
        <w:pStyle w:val="Bezodstpw"/>
        <w:jc w:val="both"/>
        <w:rPr>
          <w:rFonts w:cs="Times New Roman"/>
          <w:sz w:val="22"/>
          <w:szCs w:val="22"/>
        </w:rPr>
      </w:pPr>
      <w:r w:rsidRPr="00950FB3">
        <w:rPr>
          <w:rFonts w:cs="Times New Roman"/>
          <w:sz w:val="22"/>
          <w:szCs w:val="22"/>
        </w:rPr>
        <w:t>System obsługuje do 200 różnych profili operatora. Logowanie jest dozwolone tylko przy użyciu identyfikatora użytkownika i 8-cyfrowego kodu. Operatory są podzieleni na cztery różne poziomy uprawnień. W zależności od poziomu uprawnień operator musi mieć możliwość wykonywania niektórych funkcji użytkownika zgodnie z normą EN54 część 2. Gdy integrator systemu loguje się przy użyciu kodu czwartego poziomu uprawnień, szereg funkcji aktywacji, takich jak urządzenia sygnalizacyjne, automatyczne systemy gaśnicze oraz urządzenia transmisyjne, jest automatycznie wyłączanych, by nie dopuścić do ich przypadkowej aktywacji. Funkcje te zostaną automatycznie przywrócone po wylogowaniu się operatora.</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Przełącznik Ethernet</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Centrala sygnalizacji pożaru ma wbudowaną kartę </w:t>
      </w:r>
      <w:proofErr w:type="gramStart"/>
      <w:r w:rsidRPr="00950FB3">
        <w:rPr>
          <w:rFonts w:cs="Times New Roman"/>
          <w:sz w:val="22"/>
          <w:szCs w:val="22"/>
        </w:rPr>
        <w:t>sieciową z co</w:t>
      </w:r>
      <w:proofErr w:type="gramEnd"/>
      <w:r w:rsidRPr="00950FB3">
        <w:rPr>
          <w:rFonts w:cs="Times New Roman"/>
          <w:sz w:val="22"/>
          <w:szCs w:val="22"/>
        </w:rPr>
        <w:t xml:space="preserve"> najmniej czterema portami zewnętrznymi. Porty te mogą obsługiwać szybkość transmisji do 100 </w:t>
      </w:r>
      <w:proofErr w:type="spellStart"/>
      <w:r w:rsidRPr="00950FB3">
        <w:rPr>
          <w:rFonts w:cs="Times New Roman"/>
          <w:sz w:val="22"/>
          <w:szCs w:val="22"/>
        </w:rPr>
        <w:t>Mb</w:t>
      </w:r>
      <w:proofErr w:type="spellEnd"/>
      <w:r w:rsidRPr="00950FB3">
        <w:rPr>
          <w:rFonts w:cs="Times New Roman"/>
          <w:sz w:val="22"/>
          <w:szCs w:val="22"/>
        </w:rPr>
        <w:t>/s. Przełącznik Ethernet stosuje się do interfejsów danych w następujących instalacjach:</w:t>
      </w:r>
    </w:p>
    <w:p w:rsidR="00950FB3" w:rsidRPr="00950FB3" w:rsidRDefault="00950FB3" w:rsidP="008B2514">
      <w:pPr>
        <w:pStyle w:val="Bezodstpw"/>
        <w:numPr>
          <w:ilvl w:val="0"/>
          <w:numId w:val="41"/>
        </w:numPr>
        <w:jc w:val="both"/>
        <w:rPr>
          <w:rFonts w:cs="Times New Roman"/>
          <w:sz w:val="22"/>
          <w:szCs w:val="22"/>
        </w:rPr>
      </w:pPr>
      <w:proofErr w:type="gramStart"/>
      <w:r w:rsidRPr="00950FB3">
        <w:rPr>
          <w:rFonts w:cs="Times New Roman"/>
          <w:sz w:val="22"/>
          <w:szCs w:val="22"/>
        </w:rPr>
        <w:t>sieć</w:t>
      </w:r>
      <w:proofErr w:type="gramEnd"/>
      <w:r w:rsidRPr="00950FB3">
        <w:rPr>
          <w:rFonts w:cs="Times New Roman"/>
          <w:sz w:val="22"/>
          <w:szCs w:val="22"/>
        </w:rPr>
        <w:t xml:space="preserve"> central</w:t>
      </w:r>
    </w:p>
    <w:p w:rsidR="00950FB3" w:rsidRPr="00950FB3" w:rsidRDefault="00950FB3" w:rsidP="008B2514">
      <w:pPr>
        <w:pStyle w:val="Bezodstpw"/>
        <w:numPr>
          <w:ilvl w:val="0"/>
          <w:numId w:val="41"/>
        </w:numPr>
        <w:jc w:val="both"/>
        <w:rPr>
          <w:rFonts w:cs="Times New Roman"/>
          <w:sz w:val="22"/>
          <w:szCs w:val="22"/>
        </w:rPr>
      </w:pPr>
      <w:proofErr w:type="gramStart"/>
      <w:r w:rsidRPr="00950FB3">
        <w:rPr>
          <w:rFonts w:cs="Times New Roman"/>
          <w:sz w:val="22"/>
          <w:szCs w:val="22"/>
        </w:rPr>
        <w:t>system</w:t>
      </w:r>
      <w:proofErr w:type="gramEnd"/>
      <w:r w:rsidRPr="00950FB3">
        <w:rPr>
          <w:rFonts w:cs="Times New Roman"/>
          <w:sz w:val="22"/>
          <w:szCs w:val="22"/>
        </w:rPr>
        <w:t xml:space="preserve"> automatyki budynkowej</w:t>
      </w:r>
    </w:p>
    <w:p w:rsidR="00950FB3" w:rsidRPr="00950FB3" w:rsidRDefault="00950FB3" w:rsidP="008B2514">
      <w:pPr>
        <w:pStyle w:val="Bezodstpw"/>
        <w:numPr>
          <w:ilvl w:val="0"/>
          <w:numId w:val="41"/>
        </w:numPr>
        <w:jc w:val="both"/>
        <w:rPr>
          <w:rFonts w:cs="Times New Roman"/>
          <w:sz w:val="22"/>
          <w:szCs w:val="22"/>
        </w:rPr>
      </w:pPr>
      <w:proofErr w:type="gramStart"/>
      <w:r w:rsidRPr="00950FB3">
        <w:rPr>
          <w:rFonts w:cs="Times New Roman"/>
          <w:sz w:val="22"/>
          <w:szCs w:val="22"/>
        </w:rPr>
        <w:t>system</w:t>
      </w:r>
      <w:proofErr w:type="gramEnd"/>
      <w:r w:rsidRPr="00950FB3">
        <w:rPr>
          <w:rFonts w:cs="Times New Roman"/>
          <w:sz w:val="22"/>
          <w:szCs w:val="22"/>
        </w:rPr>
        <w:t xml:space="preserve"> integrujący</w:t>
      </w:r>
    </w:p>
    <w:p w:rsidR="00950FB3" w:rsidRPr="00950FB3" w:rsidRDefault="00950FB3" w:rsidP="008B2514">
      <w:pPr>
        <w:pStyle w:val="Bezodstpw"/>
        <w:numPr>
          <w:ilvl w:val="0"/>
          <w:numId w:val="41"/>
        </w:numPr>
        <w:jc w:val="both"/>
        <w:rPr>
          <w:rFonts w:cs="Times New Roman"/>
          <w:sz w:val="22"/>
          <w:szCs w:val="22"/>
        </w:rPr>
      </w:pPr>
      <w:proofErr w:type="gramStart"/>
      <w:r w:rsidRPr="00950FB3">
        <w:rPr>
          <w:rFonts w:cs="Times New Roman"/>
          <w:sz w:val="22"/>
          <w:szCs w:val="22"/>
        </w:rPr>
        <w:t>dźwiękowy</w:t>
      </w:r>
      <w:proofErr w:type="gramEnd"/>
      <w:r w:rsidRPr="00950FB3">
        <w:rPr>
          <w:rFonts w:cs="Times New Roman"/>
          <w:sz w:val="22"/>
          <w:szCs w:val="22"/>
        </w:rPr>
        <w:t xml:space="preserve"> system ostrzegawczy</w:t>
      </w:r>
    </w:p>
    <w:p w:rsidR="00950FB3" w:rsidRPr="00950FB3" w:rsidRDefault="00950FB3" w:rsidP="008B2514">
      <w:pPr>
        <w:pStyle w:val="Bezodstpw"/>
        <w:numPr>
          <w:ilvl w:val="0"/>
          <w:numId w:val="41"/>
        </w:numPr>
        <w:jc w:val="both"/>
        <w:rPr>
          <w:rFonts w:cs="Times New Roman"/>
          <w:sz w:val="22"/>
          <w:szCs w:val="22"/>
        </w:rPr>
      </w:pPr>
      <w:proofErr w:type="gramStart"/>
      <w:r w:rsidRPr="00950FB3">
        <w:rPr>
          <w:rFonts w:cs="Times New Roman"/>
          <w:sz w:val="22"/>
          <w:szCs w:val="22"/>
        </w:rPr>
        <w:t>serwer</w:t>
      </w:r>
      <w:proofErr w:type="gramEnd"/>
      <w:r w:rsidRPr="00950FB3">
        <w:rPr>
          <w:rFonts w:cs="Times New Roman"/>
          <w:sz w:val="22"/>
          <w:szCs w:val="22"/>
        </w:rPr>
        <w:t xml:space="preserve"> usługi zdalnej</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kabla miedzianego jego maksymalna długość wynosi 100 m. Opcjonalnie dzięki zastosowaniu konwerterów transmisji do kabla światłowodowego odległość tę można wydłużyć do 40 km.</w:t>
      </w:r>
    </w:p>
    <w:p w:rsidR="00950FB3" w:rsidRPr="00950FB3" w:rsidRDefault="00950FB3" w:rsidP="00950FB3">
      <w:pPr>
        <w:pStyle w:val="Bezodstpw"/>
        <w:jc w:val="both"/>
        <w:rPr>
          <w:rFonts w:cs="Times New Roman"/>
          <w:sz w:val="22"/>
          <w:szCs w:val="22"/>
        </w:rPr>
      </w:pPr>
      <w:r w:rsidRPr="00950FB3">
        <w:rPr>
          <w:rFonts w:cs="Times New Roman"/>
          <w:sz w:val="22"/>
          <w:szCs w:val="22"/>
        </w:rPr>
        <w:t>Interfejs z dźwiękowym systemem ostrzegawczym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musi być dostarczona z interfejsem Ethernet w celu zintegrowania systemu DSO. Wstępnie nagrane komunikaty głosowe są odtwarzane przez dźwiękowy system ostrzegawczy za pośrednictwem głośników w odpowiednich strefach alarmowych. Centralne urządzenia audio i wzmacniacze posiadają certyfikat zgodności z normą EN54 część 16, a głośniki z normą EN54 część 24.</w:t>
      </w:r>
    </w:p>
    <w:p w:rsidR="00950FB3" w:rsidRPr="00950FB3" w:rsidRDefault="00950FB3" w:rsidP="00950FB3">
      <w:pPr>
        <w:pStyle w:val="Bezodstpw"/>
        <w:jc w:val="both"/>
        <w:rPr>
          <w:rFonts w:cs="Times New Roman"/>
          <w:sz w:val="22"/>
          <w:szCs w:val="22"/>
        </w:rPr>
      </w:pPr>
      <w:r w:rsidRPr="00950FB3">
        <w:rPr>
          <w:rFonts w:cs="Times New Roman"/>
          <w:sz w:val="22"/>
          <w:szCs w:val="22"/>
        </w:rPr>
        <w:t>System dwukierunkowej wymiany danych ustanawia połączenie między centralą sygnalizacji pożaru a dźwiękowym systemem alarmowym. W chwili przerwania połączenia zarówno centrala sygnalizacji pożaru, jak i dźwiękowy system ostrzegawczy wyświetlają komunikat o usterce. W przypadku zerwania połączenia użytkownik nadal może ręcznie uruchomić ewakuację całego budynku przy użyciu stacji wywoławczej dźwiękowego systemu ostrzegawczego. Zerwanie połączenia nie powoduje automatycznej ewakuacji budynku.</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W przypadku pożaru centrala sygnalizacji pożaru automatycznie uruchamia komunikaty głosowe. W zależności od typu alarmu i lokalizacji, wstępnie nagrany komunikat jest odtwarzany w jednej określonej strefie, kilku określonych strefach lub w całym budynku. Komunikat ewakuacyjny jest zawsze poprzedzony sygnałem alarmowym. Istnieje możliwość wyciszenia ogłoszeń za pośrednictwem graficznego interfejsu użytkownika centrali sygnalizacji pożaru. Operator może zażądać przeglądu stanu wszystkich stref ewakuacji głosowej w graficznym interfejsie użytkownika centrali sygnalizacji pożaru. Każda strefa alarmowa jest oznaczona jednoznacznym opisem </w:t>
      </w:r>
      <w:proofErr w:type="gramStart"/>
      <w:r w:rsidRPr="00950FB3">
        <w:rPr>
          <w:rFonts w:cs="Times New Roman"/>
          <w:sz w:val="22"/>
          <w:szCs w:val="22"/>
        </w:rPr>
        <w:t>złożonym z co</w:t>
      </w:r>
      <w:proofErr w:type="gramEnd"/>
      <w:r w:rsidRPr="00950FB3">
        <w:rPr>
          <w:rFonts w:cs="Times New Roman"/>
          <w:sz w:val="22"/>
          <w:szCs w:val="22"/>
        </w:rPr>
        <w:t xml:space="preserve"> najmniej 30 znaków i zawierającym lokalizację oraz typ komunikatu. Wyróżniający się kolor (czerwony, żółty, zielony) wskazuje stan poszczególnych stref ewakuacji głosowej. Operator z odpowiednimi uprawnieniami może ręcznie uruchomić komunikat głosowy w wybranych strefach alarmowych.</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zainicjowania ewakuacji z dźwiękowego systemu ostrzegawczego centrala sygnalizacji pożaru wyświetla komunikat alarmowy. Usterka dźwiękowego systemu ostrzegawczego lub linii głośnikowych powoduje wygenerowanie komunikatu o usterce na interfejsie użytkownika centrali sygnalizacji pożaru.</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Interfejs z systemem zarządzania budynkiem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zapewnia interfejs Ethernet z systemem zarządzania budynkiem. Wszystkie komunikaty (alarmy, usterki, wyłączenia i aktywacje) ze wszystkich elementów centrali sygnalizacji pożaru są niezwłocznie wysyłane do systemu zarządzania budynkiem za pośrednictwem serwera OPC. Dwukierunkowa wymiana danych umożliwia operatorowi sterowanie systemem sygnalizacji pożaru za pomocą interfejsu graficznego użytkownika systemu zarządzania budynkiem. Dostępne są następujące funkcje sterowania:</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resetowanie</w:t>
      </w:r>
      <w:proofErr w:type="gramEnd"/>
      <w:r w:rsidRPr="00950FB3">
        <w:rPr>
          <w:rFonts w:cs="Times New Roman"/>
          <w:sz w:val="22"/>
          <w:szCs w:val="22"/>
        </w:rPr>
        <w:t xml:space="preserve"> 1 czujki, strefy czujek lub całego systemu;</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wyciszanie</w:t>
      </w:r>
      <w:proofErr w:type="gramEnd"/>
      <w:r w:rsidRPr="00950FB3">
        <w:rPr>
          <w:rFonts w:cs="Times New Roman"/>
          <w:sz w:val="22"/>
          <w:szCs w:val="22"/>
        </w:rPr>
        <w:t xml:space="preserve"> wbudowanego brzęczyka;</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wyciszanie</w:t>
      </w:r>
      <w:proofErr w:type="gramEnd"/>
      <w:r w:rsidRPr="00950FB3">
        <w:rPr>
          <w:rFonts w:cs="Times New Roman"/>
          <w:sz w:val="22"/>
          <w:szCs w:val="22"/>
        </w:rPr>
        <w:t xml:space="preserve"> urządzeń sygnalizacyjnych;</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przełączanie</w:t>
      </w:r>
      <w:proofErr w:type="gramEnd"/>
      <w:r w:rsidRPr="00950FB3">
        <w:rPr>
          <w:rFonts w:cs="Times New Roman"/>
          <w:sz w:val="22"/>
          <w:szCs w:val="22"/>
        </w:rPr>
        <w:t xml:space="preserve"> między trybem dziennym i nocnym;</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wyłączanie</w:t>
      </w:r>
      <w:proofErr w:type="gramEnd"/>
      <w:r w:rsidRPr="00950FB3">
        <w:rPr>
          <w:rFonts w:cs="Times New Roman"/>
          <w:sz w:val="22"/>
          <w:szCs w:val="22"/>
        </w:rPr>
        <w:t xml:space="preserve"> czujek, urządzeń sygnalizujących i wyjść;</w:t>
      </w:r>
    </w:p>
    <w:p w:rsidR="00950FB3" w:rsidRPr="00950FB3" w:rsidRDefault="00950FB3" w:rsidP="008B2514">
      <w:pPr>
        <w:pStyle w:val="Bezodstpw"/>
        <w:numPr>
          <w:ilvl w:val="0"/>
          <w:numId w:val="42"/>
        </w:numPr>
        <w:jc w:val="both"/>
        <w:rPr>
          <w:rFonts w:cs="Times New Roman"/>
          <w:sz w:val="22"/>
          <w:szCs w:val="22"/>
        </w:rPr>
      </w:pPr>
      <w:proofErr w:type="gramStart"/>
      <w:r w:rsidRPr="00950FB3">
        <w:rPr>
          <w:rFonts w:cs="Times New Roman"/>
          <w:sz w:val="22"/>
          <w:szCs w:val="22"/>
        </w:rPr>
        <w:t>regulacja</w:t>
      </w:r>
      <w:proofErr w:type="gramEnd"/>
      <w:r w:rsidRPr="00950FB3">
        <w:rPr>
          <w:rFonts w:cs="Times New Roman"/>
          <w:sz w:val="22"/>
          <w:szCs w:val="22"/>
        </w:rPr>
        <w:t xml:space="preserve"> schematu wykrywania wielu kryteriów czujek 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Połączenie między CSP a systemem zarządzania budynkiem jest monitorowane. Zarówno centrala sygnalizacji pożaru, jak i system zarządzania budynkiem wyświetlają komunikat o usterce na graficznym interfejsie użytkownika po przerwaniu połączenia. W przypadku przerwanego połączenia centrala sygnalizacji pożaru pozostanie w pełni sprawna. Operator nadal ma możliwość obsługi całego systemu sygnalizacji pożaru za pośrednictwem ekranu dotykowego. Po przywróceniu połączenia można zresetować komunikat o usterce.</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proofErr w:type="spellStart"/>
      <w:r w:rsidRPr="00950FB3">
        <w:rPr>
          <w:rFonts w:cs="Times New Roman"/>
          <w:sz w:val="22"/>
          <w:szCs w:val="22"/>
        </w:rPr>
        <w:t>Automonitoring</w:t>
      </w:r>
      <w:proofErr w:type="spellEnd"/>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będzie stale samodzielnie monitorowała sprzęt i oprogramowanie całego systemu sygnalizacji pożaru. Za pośrednictwem graficznego interfejsu użytkownika operator może zażądać szczegółowych danych diagnostycznych poszczególnych modułów funkcyjnych i urządzeń peryferyjnych. Gdy panel wykryje usterkę, musi wygenerować stan usterki. Komunikat o usterce musi dostarczyć informacji diagnostycznych w czasie rzeczywistym w celu zidentyfikowania i zlokalizowania usterki.</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Dodatkowo centrala sygnalizacji pożaru może </w:t>
      </w:r>
      <w:proofErr w:type="gramStart"/>
      <w:r w:rsidRPr="00950FB3">
        <w:rPr>
          <w:rFonts w:cs="Times New Roman"/>
          <w:sz w:val="22"/>
          <w:szCs w:val="22"/>
        </w:rPr>
        <w:t>przesyłać co</w:t>
      </w:r>
      <w:proofErr w:type="gramEnd"/>
      <w:r w:rsidRPr="00950FB3">
        <w:rPr>
          <w:rFonts w:cs="Times New Roman"/>
          <w:sz w:val="22"/>
          <w:szCs w:val="22"/>
        </w:rPr>
        <w:t xml:space="preserve"> 15 minut wszystkie szczegółowe dane diagnostyczne do serwera usługi zdalnej za pośrednictwem bezpiecznego połączenia internetowego. Zawsze i wszędzie integrator systemu może zażądania historii danych diagnostycznych przy użyciu portalu usługi zdalnej. Integrator systemu może zidentyfikować i zlokalizować przyczynę usterki zdalnie.</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Redundancja central</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Centrala sygnalizacji pożaru zapewnia nadmiarowość całego systemu kontrolera centrali przy użyciu drugiego kontrolera </w:t>
      </w:r>
      <w:proofErr w:type="gramStart"/>
      <w:r w:rsidRPr="00950FB3">
        <w:rPr>
          <w:rFonts w:cs="Times New Roman"/>
          <w:sz w:val="22"/>
          <w:szCs w:val="22"/>
        </w:rPr>
        <w:t>centrali jako</w:t>
      </w:r>
      <w:proofErr w:type="gramEnd"/>
      <w:r w:rsidRPr="00950FB3">
        <w:rPr>
          <w:rFonts w:cs="Times New Roman"/>
          <w:sz w:val="22"/>
          <w:szCs w:val="22"/>
        </w:rPr>
        <w:t xml:space="preserve"> podrzędnego do głównego w działającym systemie. W przypadku usterki głównego kontrolera centrali sterowanie systemem automatycznie przenoszone jest do redundantnego kontrolera, zapewniając w pełni funkcjonalną pracę całego systemu sygnalizacji pożaru.</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Zasilanie sieciowe i zasilanie zapasowe</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jest wyposażona w zasilacz 24 V DC o wytwarzający prąd o natężeniu do 6 A do ładowania akumulatorów zapasowych i zasilania modułów funkcyjnych i urządzeń peryferyjnych. Zasilacz można rozszerzyć, aby w razie potrzeby zapewnić prąd o natężeniu do 48 A. Zasilacz jest chroniony przed przepięciami za pomocą automatycznymi bezpiecznikami. Akumulatory zapewniają zasilanie zapasowe w razie awarii zasilania głównego. Akumulatory mają pojemność 45 Ah, co zapewnia autonomiczną pracę przez 72 godzin w stanie spoczynku i dodatkowe 30 minut w stanie alarmowym. Zasilacz musi być w stanie naładować akumulatory zapasowe do minimum 80% w czasie krótszym niż 24 godziny. Istnieje termiczna ochrona akumulatorów przed przeciążeniem w celu ochrony akumulatorów przez przeładowaniem. Okresowe kontrole sprawdzają wewnętrzną rezystancję akumulatorów w warunkach prawidłowego funkcjonowania. W przypadku niepowodzenia tego testu na interfejsie użytkownika wyświetlany jest komunikat „Awaria akumulatora”. W przypadku przerwania zasilania głównego akumulatory przejmą zasilanie systemu bez zakłóceń. Po upływie 10 minut na interfejsie użytkownika pojawia się komunikat „Błąd zasilania głównego”.</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Przepisy i certyfikacja</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jest zgodna z normami:</w:t>
      </w:r>
    </w:p>
    <w:p w:rsidR="00950FB3" w:rsidRPr="00950FB3" w:rsidRDefault="00950FB3" w:rsidP="008B2514">
      <w:pPr>
        <w:pStyle w:val="Bezodstpw"/>
        <w:numPr>
          <w:ilvl w:val="0"/>
          <w:numId w:val="43"/>
        </w:numPr>
        <w:jc w:val="both"/>
        <w:rPr>
          <w:rFonts w:cs="Times New Roman"/>
          <w:sz w:val="22"/>
          <w:szCs w:val="22"/>
        </w:rPr>
      </w:pPr>
      <w:r w:rsidRPr="00950FB3">
        <w:rPr>
          <w:rFonts w:cs="Times New Roman"/>
          <w:sz w:val="22"/>
          <w:szCs w:val="22"/>
        </w:rPr>
        <w:t>EN</w:t>
      </w:r>
      <w:proofErr w:type="gramStart"/>
      <w:r w:rsidRPr="00950FB3">
        <w:rPr>
          <w:rFonts w:cs="Times New Roman"/>
          <w:sz w:val="22"/>
          <w:szCs w:val="22"/>
        </w:rPr>
        <w:t> 54-2:1997 + A</w:t>
      </w:r>
      <w:proofErr w:type="gramEnd"/>
      <w:r w:rsidRPr="00950FB3">
        <w:rPr>
          <w:rFonts w:cs="Times New Roman"/>
          <w:sz w:val="22"/>
          <w:szCs w:val="22"/>
        </w:rPr>
        <w:t>1:2006</w:t>
      </w:r>
    </w:p>
    <w:p w:rsidR="00950FB3" w:rsidRPr="00950FB3" w:rsidRDefault="00950FB3" w:rsidP="008B2514">
      <w:pPr>
        <w:pStyle w:val="Bezodstpw"/>
        <w:numPr>
          <w:ilvl w:val="0"/>
          <w:numId w:val="43"/>
        </w:numPr>
        <w:jc w:val="both"/>
        <w:rPr>
          <w:rFonts w:cs="Times New Roman"/>
          <w:sz w:val="22"/>
          <w:szCs w:val="22"/>
        </w:rPr>
      </w:pPr>
      <w:r w:rsidRPr="00950FB3">
        <w:rPr>
          <w:rFonts w:cs="Times New Roman"/>
          <w:sz w:val="22"/>
          <w:szCs w:val="22"/>
        </w:rPr>
        <w:t>EN</w:t>
      </w:r>
      <w:proofErr w:type="gramStart"/>
      <w:r w:rsidRPr="00950FB3">
        <w:rPr>
          <w:rFonts w:cs="Times New Roman"/>
          <w:sz w:val="22"/>
          <w:szCs w:val="22"/>
        </w:rPr>
        <w:t> 54-4:1997 + A</w:t>
      </w:r>
      <w:proofErr w:type="gramEnd"/>
      <w:r w:rsidRPr="00950FB3">
        <w:rPr>
          <w:rFonts w:cs="Times New Roman"/>
          <w:sz w:val="22"/>
          <w:szCs w:val="22"/>
        </w:rPr>
        <w:t>1:2002 + A2:2006</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Dostępne są następujące opcje z wymaganiami wg normy EN 54-2 + A1:</w:t>
      </w:r>
    </w:p>
    <w:p w:rsidR="00950FB3" w:rsidRPr="00950FB3" w:rsidRDefault="00950FB3" w:rsidP="00950FB3">
      <w:pPr>
        <w:pStyle w:val="Bezodstpw"/>
        <w:jc w:val="both"/>
        <w:rPr>
          <w:rFonts w:cs="Times New Roman"/>
          <w:sz w:val="22"/>
          <w:szCs w:val="22"/>
        </w:rPr>
      </w:pPr>
      <w:proofErr w:type="gramStart"/>
      <w:r w:rsidRPr="00950FB3">
        <w:rPr>
          <w:rFonts w:cs="Times New Roman"/>
          <w:sz w:val="22"/>
          <w:szCs w:val="22"/>
        </w:rPr>
        <w:t>wskaźniki</w:t>
      </w:r>
      <w:proofErr w:type="gramEnd"/>
    </w:p>
    <w:p w:rsidR="00950FB3" w:rsidRPr="00950FB3" w:rsidRDefault="00950FB3" w:rsidP="008B2514">
      <w:pPr>
        <w:pStyle w:val="Bezodstpw"/>
        <w:numPr>
          <w:ilvl w:val="0"/>
          <w:numId w:val="44"/>
        </w:numPr>
        <w:jc w:val="both"/>
        <w:rPr>
          <w:rFonts w:cs="Times New Roman"/>
          <w:sz w:val="22"/>
          <w:szCs w:val="22"/>
        </w:rPr>
      </w:pPr>
      <w:proofErr w:type="gramStart"/>
      <w:r w:rsidRPr="00950FB3">
        <w:rPr>
          <w:rFonts w:cs="Times New Roman"/>
          <w:sz w:val="22"/>
          <w:szCs w:val="22"/>
        </w:rPr>
        <w:t>licznika</w:t>
      </w:r>
      <w:proofErr w:type="gramEnd"/>
      <w:r w:rsidRPr="00950FB3">
        <w:rPr>
          <w:rFonts w:cs="Times New Roman"/>
          <w:sz w:val="22"/>
          <w:szCs w:val="22"/>
        </w:rPr>
        <w:t xml:space="preserve"> alarmów, pkt 7.13</w:t>
      </w:r>
    </w:p>
    <w:p w:rsidR="00950FB3" w:rsidRPr="00950FB3" w:rsidRDefault="00950FB3" w:rsidP="008B2514">
      <w:pPr>
        <w:pStyle w:val="Bezodstpw"/>
        <w:numPr>
          <w:ilvl w:val="0"/>
          <w:numId w:val="44"/>
        </w:numPr>
        <w:jc w:val="both"/>
        <w:rPr>
          <w:rFonts w:cs="Times New Roman"/>
          <w:sz w:val="22"/>
          <w:szCs w:val="22"/>
        </w:rPr>
      </w:pPr>
      <w:proofErr w:type="gramStart"/>
      <w:r w:rsidRPr="00950FB3">
        <w:rPr>
          <w:rFonts w:cs="Times New Roman"/>
          <w:sz w:val="22"/>
          <w:szCs w:val="22"/>
        </w:rPr>
        <w:t>sygnały</w:t>
      </w:r>
      <w:proofErr w:type="gramEnd"/>
      <w:r w:rsidRPr="00950FB3">
        <w:rPr>
          <w:rFonts w:cs="Times New Roman"/>
          <w:sz w:val="22"/>
          <w:szCs w:val="22"/>
        </w:rPr>
        <w:t xml:space="preserve"> usterki z punktów alarmowych, pkt 8.3</w:t>
      </w:r>
    </w:p>
    <w:p w:rsidR="00950FB3" w:rsidRPr="00950FB3" w:rsidRDefault="00950FB3" w:rsidP="00950FB3">
      <w:pPr>
        <w:pStyle w:val="Bezodstpw"/>
        <w:jc w:val="both"/>
        <w:rPr>
          <w:rFonts w:cs="Times New Roman"/>
          <w:sz w:val="22"/>
          <w:szCs w:val="22"/>
        </w:rPr>
      </w:pPr>
      <w:proofErr w:type="gramStart"/>
      <w:r w:rsidRPr="00950FB3">
        <w:rPr>
          <w:rFonts w:cs="Times New Roman"/>
          <w:sz w:val="22"/>
          <w:szCs w:val="22"/>
        </w:rPr>
        <w:t>sterowanie</w:t>
      </w:r>
      <w:proofErr w:type="gramEnd"/>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opóźnienia</w:t>
      </w:r>
      <w:proofErr w:type="gramEnd"/>
      <w:r w:rsidRPr="00950FB3">
        <w:rPr>
          <w:rFonts w:cs="Times New Roman"/>
          <w:sz w:val="22"/>
          <w:szCs w:val="22"/>
        </w:rPr>
        <w:t xml:space="preserve"> na wyjściach, pkt 7.11</w:t>
      </w:r>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zależności</w:t>
      </w:r>
      <w:proofErr w:type="gramEnd"/>
      <w:r w:rsidRPr="00950FB3">
        <w:rPr>
          <w:rFonts w:cs="Times New Roman"/>
          <w:sz w:val="22"/>
          <w:szCs w:val="22"/>
        </w:rPr>
        <w:t xml:space="preserve"> w przypadku więcej niż jednego sygnału alarmowego typu A, pkt 7.12.1</w:t>
      </w:r>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zależności</w:t>
      </w:r>
      <w:proofErr w:type="gramEnd"/>
      <w:r w:rsidRPr="00950FB3">
        <w:rPr>
          <w:rFonts w:cs="Times New Roman"/>
          <w:sz w:val="22"/>
          <w:szCs w:val="22"/>
        </w:rPr>
        <w:t xml:space="preserve"> w przypadku więcej niż jednego sygnału alarmowego typu B, pkt 7.12.2</w:t>
      </w:r>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zależności</w:t>
      </w:r>
      <w:proofErr w:type="gramEnd"/>
      <w:r w:rsidRPr="00950FB3">
        <w:rPr>
          <w:rFonts w:cs="Times New Roman"/>
          <w:sz w:val="22"/>
          <w:szCs w:val="22"/>
        </w:rPr>
        <w:t xml:space="preserve"> w przypadku więcej niż jednego sygnału alarmowego typu C, pkt 7.12.3</w:t>
      </w:r>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odcięcie</w:t>
      </w:r>
      <w:proofErr w:type="gramEnd"/>
      <w:r w:rsidRPr="00950FB3">
        <w:rPr>
          <w:rFonts w:cs="Times New Roman"/>
          <w:sz w:val="22"/>
          <w:szCs w:val="22"/>
        </w:rPr>
        <w:t xml:space="preserve"> punktów adresowalnych, pkt 9.5</w:t>
      </w:r>
    </w:p>
    <w:p w:rsidR="00950FB3" w:rsidRPr="00950FB3" w:rsidRDefault="00950FB3" w:rsidP="008B2514">
      <w:pPr>
        <w:pStyle w:val="Bezodstpw"/>
        <w:numPr>
          <w:ilvl w:val="0"/>
          <w:numId w:val="45"/>
        </w:numPr>
        <w:jc w:val="both"/>
        <w:rPr>
          <w:rFonts w:cs="Times New Roman"/>
          <w:sz w:val="22"/>
          <w:szCs w:val="22"/>
        </w:rPr>
      </w:pPr>
      <w:proofErr w:type="gramStart"/>
      <w:r w:rsidRPr="00950FB3">
        <w:rPr>
          <w:rFonts w:cs="Times New Roman"/>
          <w:sz w:val="22"/>
          <w:szCs w:val="22"/>
        </w:rPr>
        <w:t>stan</w:t>
      </w:r>
      <w:proofErr w:type="gramEnd"/>
      <w:r w:rsidRPr="00950FB3">
        <w:rPr>
          <w:rFonts w:cs="Times New Roman"/>
          <w:sz w:val="22"/>
          <w:szCs w:val="22"/>
        </w:rPr>
        <w:t xml:space="preserve"> testowy, pkt 10</w:t>
      </w:r>
    </w:p>
    <w:p w:rsidR="00950FB3" w:rsidRPr="00950FB3" w:rsidRDefault="00950FB3" w:rsidP="00950FB3">
      <w:pPr>
        <w:pStyle w:val="Bezodstpw"/>
        <w:jc w:val="both"/>
        <w:rPr>
          <w:rFonts w:cs="Times New Roman"/>
          <w:sz w:val="22"/>
          <w:szCs w:val="22"/>
        </w:rPr>
      </w:pPr>
      <w:proofErr w:type="gramStart"/>
      <w:r w:rsidRPr="00950FB3">
        <w:rPr>
          <w:rFonts w:cs="Times New Roman"/>
          <w:sz w:val="22"/>
          <w:szCs w:val="22"/>
        </w:rPr>
        <w:t>wyjścia</w:t>
      </w:r>
      <w:proofErr w:type="gramEnd"/>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urządzeń sygnalizacji pożarowej, pkt 7.8</w:t>
      </w:r>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urządzeń przekazujących alarmy pożarowe, pkt 7.9.1</w:t>
      </w:r>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sprzętu przeciwpożarowego typu A, pkt 7.10.1</w:t>
      </w:r>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sprzętu przeciwpożarowego typu B, pkt 7.10.2</w:t>
      </w:r>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sprzętu przeciwpożarowego typu C, pkt 7.10.3</w:t>
      </w:r>
    </w:p>
    <w:p w:rsidR="00950FB3" w:rsidRPr="00950FB3" w:rsidRDefault="00950FB3" w:rsidP="008B2514">
      <w:pPr>
        <w:pStyle w:val="Bezodstpw"/>
        <w:numPr>
          <w:ilvl w:val="0"/>
          <w:numId w:val="46"/>
        </w:numPr>
        <w:jc w:val="both"/>
        <w:rPr>
          <w:rFonts w:cs="Times New Roman"/>
          <w:sz w:val="22"/>
          <w:szCs w:val="22"/>
        </w:rPr>
      </w:pPr>
      <w:proofErr w:type="gramStart"/>
      <w:r w:rsidRPr="00950FB3">
        <w:rPr>
          <w:rFonts w:cs="Times New Roman"/>
          <w:sz w:val="22"/>
          <w:szCs w:val="22"/>
        </w:rPr>
        <w:t>wyjście</w:t>
      </w:r>
      <w:proofErr w:type="gramEnd"/>
      <w:r w:rsidRPr="00950FB3">
        <w:rPr>
          <w:rFonts w:cs="Times New Roman"/>
          <w:sz w:val="22"/>
          <w:szCs w:val="22"/>
        </w:rPr>
        <w:t xml:space="preserve"> do urządzeń przekazujących ostrzeżenia o usterkach, pkt 8.9</w:t>
      </w:r>
    </w:p>
    <w:p w:rsidR="00950FB3" w:rsidRPr="00950FB3" w:rsidRDefault="00950FB3" w:rsidP="00950FB3">
      <w:pPr>
        <w:pStyle w:val="Bezodstpw"/>
        <w:jc w:val="both"/>
        <w:rPr>
          <w:rFonts w:cs="Times New Roman"/>
          <w:sz w:val="22"/>
          <w:szCs w:val="22"/>
        </w:rPr>
      </w:pPr>
      <w:proofErr w:type="gramStart"/>
      <w:r w:rsidRPr="00950FB3">
        <w:rPr>
          <w:rFonts w:cs="Times New Roman"/>
          <w:sz w:val="22"/>
          <w:szCs w:val="22"/>
        </w:rPr>
        <w:t>wejścia</w:t>
      </w:r>
      <w:proofErr w:type="gramEnd"/>
    </w:p>
    <w:p w:rsidR="00950FB3" w:rsidRPr="00950FB3" w:rsidRDefault="00950FB3" w:rsidP="008B2514">
      <w:pPr>
        <w:pStyle w:val="Bezodstpw"/>
        <w:numPr>
          <w:ilvl w:val="0"/>
          <w:numId w:val="47"/>
        </w:numPr>
        <w:jc w:val="both"/>
        <w:rPr>
          <w:rFonts w:cs="Times New Roman"/>
          <w:sz w:val="22"/>
          <w:szCs w:val="22"/>
        </w:rPr>
      </w:pPr>
      <w:proofErr w:type="gramStart"/>
      <w:r w:rsidRPr="00950FB3">
        <w:rPr>
          <w:rFonts w:cs="Times New Roman"/>
          <w:sz w:val="22"/>
          <w:szCs w:val="22"/>
        </w:rPr>
        <w:t>wejście</w:t>
      </w:r>
      <w:proofErr w:type="gramEnd"/>
      <w:r w:rsidRPr="00950FB3">
        <w:rPr>
          <w:rFonts w:cs="Times New Roman"/>
          <w:sz w:val="22"/>
          <w:szCs w:val="22"/>
        </w:rPr>
        <w:t xml:space="preserve"> potwierdzenia alarmu z urządzeń przekazujących alarmy pożarowe, pkt 7.9.2</w:t>
      </w:r>
    </w:p>
    <w:p w:rsidR="00950FB3" w:rsidRPr="00950FB3" w:rsidRDefault="00950FB3" w:rsidP="008B2514">
      <w:pPr>
        <w:pStyle w:val="Bezodstpw"/>
        <w:numPr>
          <w:ilvl w:val="0"/>
          <w:numId w:val="47"/>
        </w:numPr>
        <w:jc w:val="both"/>
        <w:rPr>
          <w:rFonts w:cs="Times New Roman"/>
          <w:sz w:val="22"/>
          <w:szCs w:val="22"/>
        </w:rPr>
      </w:pPr>
      <w:proofErr w:type="gramStart"/>
      <w:r w:rsidRPr="00950FB3">
        <w:rPr>
          <w:rFonts w:cs="Times New Roman"/>
          <w:sz w:val="22"/>
          <w:szCs w:val="22"/>
        </w:rPr>
        <w:t>monitorowanie</w:t>
      </w:r>
      <w:proofErr w:type="gramEnd"/>
      <w:r w:rsidRPr="00950FB3">
        <w:rPr>
          <w:rFonts w:cs="Times New Roman"/>
          <w:sz w:val="22"/>
          <w:szCs w:val="22"/>
        </w:rPr>
        <w:t xml:space="preserve"> usterek urządzeń przeciwpożarowych, pkt 7.10.4</w:t>
      </w:r>
    </w:p>
    <w:p w:rsidR="00950FB3" w:rsidRPr="00950FB3" w:rsidRDefault="00950FB3" w:rsidP="00950FB3">
      <w:pPr>
        <w:pStyle w:val="Bezodstpw"/>
        <w:jc w:val="both"/>
        <w:rPr>
          <w:rFonts w:cs="Times New Roman"/>
          <w:sz w:val="22"/>
          <w:szCs w:val="22"/>
        </w:rPr>
      </w:pPr>
      <w:r w:rsidRPr="00950FB3">
        <w:rPr>
          <w:rFonts w:cs="Times New Roman"/>
          <w:sz w:val="22"/>
          <w:szCs w:val="22"/>
        </w:rPr>
        <w:t xml:space="preserve">System sygnalizacji pożarowej musi być certyfikowany zgodnie z następującymi </w:t>
      </w:r>
      <w:proofErr w:type="gramStart"/>
      <w:r w:rsidRPr="00950FB3">
        <w:rPr>
          <w:rFonts w:cs="Times New Roman"/>
          <w:sz w:val="22"/>
          <w:szCs w:val="22"/>
        </w:rPr>
        <w:t>znakami jakości</w:t>
      </w:r>
      <w:proofErr w:type="gramEnd"/>
      <w:r w:rsidRPr="00950FB3">
        <w:rPr>
          <w:rFonts w:cs="Times New Roman"/>
          <w:sz w:val="22"/>
          <w:szCs w:val="22"/>
        </w:rPr>
        <w:t>:</w:t>
      </w:r>
    </w:p>
    <w:p w:rsidR="00950FB3" w:rsidRPr="00950FB3" w:rsidRDefault="00950FB3" w:rsidP="008B2514">
      <w:pPr>
        <w:pStyle w:val="Bezodstpw"/>
        <w:numPr>
          <w:ilvl w:val="0"/>
          <w:numId w:val="48"/>
        </w:numPr>
        <w:jc w:val="both"/>
        <w:rPr>
          <w:rFonts w:cs="Times New Roman"/>
          <w:sz w:val="22"/>
          <w:szCs w:val="22"/>
        </w:rPr>
      </w:pPr>
      <w:proofErr w:type="spellStart"/>
      <w:r w:rsidRPr="00950FB3">
        <w:rPr>
          <w:rFonts w:cs="Times New Roman"/>
          <w:sz w:val="22"/>
          <w:szCs w:val="22"/>
        </w:rPr>
        <w:t>VdS</w:t>
      </w:r>
      <w:proofErr w:type="spellEnd"/>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BOSEC</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CNBOP</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CMIM</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DANAK</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PFB</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MOE</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TMT</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VKF</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Parametry techniczne</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elektryczne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Zakres napięć wejściowych: 100–240 V AC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 xml:space="preserve">Zakres częstotliwości wejściowych: 50–60 </w:t>
      </w:r>
      <w:proofErr w:type="spellStart"/>
      <w:r w:rsidRPr="00950FB3">
        <w:rPr>
          <w:rFonts w:cs="Times New Roman"/>
          <w:sz w:val="22"/>
          <w:szCs w:val="22"/>
        </w:rPr>
        <w:t>Hz</w:t>
      </w:r>
      <w:proofErr w:type="spellEnd"/>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Zasilacz (EN 62368-1): PS 3</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Źródło prądu (EN 62368-1): ES 3</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mechaniczne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Wskaźnik palności: UL94-V0</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Materiał obudowy, blacha stalowa, lakierowana</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Materiał ramy: tworzywo sztuczne, ABS</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Typ akumulatora: 12 V, 36–45 Ah</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środowiskowe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Klasa bezpieczeństwa wg normy EN 62368-1: sprzęt klasy 1</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Dopuszczalna temperatura otoczenia podczas pracy: -5°C do 60°C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Dopuszczalna temperatura przechowywania: -20°C do 60°C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Wilgotność względna: do 95% bez kondensacji przy 25°C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Stopień ochrony: IP 30</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Chłodzenie: konwekcja naturalna</w:t>
      </w:r>
    </w:p>
    <w:p w:rsidR="00950FB3" w:rsidRDefault="00950FB3" w:rsidP="00E84672">
      <w:pPr>
        <w:pStyle w:val="Bezodstpw"/>
        <w:jc w:val="both"/>
        <w:rPr>
          <w:sz w:val="22"/>
        </w:rPr>
      </w:pPr>
    </w:p>
    <w:p w:rsidR="00577EB3" w:rsidRDefault="00577EB3" w:rsidP="00E84672">
      <w:pPr>
        <w:pStyle w:val="Bezodstpw"/>
        <w:jc w:val="both"/>
        <w:rPr>
          <w:sz w:val="22"/>
        </w:rPr>
      </w:pPr>
      <w:r>
        <w:rPr>
          <w:sz w:val="22"/>
        </w:rPr>
        <w:t>Zdalny dostęp</w:t>
      </w:r>
    </w:p>
    <w:p w:rsidR="00577EB3" w:rsidRPr="00577EB3" w:rsidRDefault="00577EB3" w:rsidP="00577EB3">
      <w:pPr>
        <w:pStyle w:val="Bezodstpw"/>
        <w:jc w:val="both"/>
        <w:rPr>
          <w:sz w:val="22"/>
        </w:rPr>
      </w:pPr>
      <w:r w:rsidRPr="00577EB3">
        <w:rPr>
          <w:sz w:val="22"/>
        </w:rPr>
        <w:t xml:space="preserve">Zdalny dostęp rozszerza możliwości systemu sygnalizacji pożaru. Wszystkie funkcje dostępne z programu konfiguracyjnego oraz panelu centrali stają się dostępne przy użyciu zdalnego połączenia, np. zdalna konfiguracja, diagnostyka usterek. </w:t>
      </w:r>
    </w:p>
    <w:p w:rsidR="00577EB3" w:rsidRPr="00577EB3" w:rsidRDefault="00577EB3" w:rsidP="00577EB3">
      <w:pPr>
        <w:pStyle w:val="Bezodstpw"/>
        <w:jc w:val="both"/>
        <w:rPr>
          <w:sz w:val="22"/>
        </w:rPr>
      </w:pPr>
      <w:r w:rsidRPr="00577EB3">
        <w:rPr>
          <w:sz w:val="22"/>
        </w:rPr>
        <w:tab/>
        <w:t xml:space="preserve">Zdalne połączenie odbywa się za pomocą bezpiecznej sieci stworzonej w oparciu o sprzętową bramę sieciowa/router i serwer w chmurze. W ten sposób zapewniamy bezpieczny i autoryzowany dostęp do centrali sygnalizacji pożaru. </w:t>
      </w:r>
    </w:p>
    <w:p w:rsidR="00577EB3" w:rsidRPr="00577EB3" w:rsidRDefault="00577EB3" w:rsidP="00577EB3">
      <w:pPr>
        <w:pStyle w:val="Bezodstpw"/>
        <w:jc w:val="both"/>
        <w:rPr>
          <w:sz w:val="22"/>
        </w:rPr>
      </w:pPr>
      <w:r w:rsidRPr="00577EB3">
        <w:rPr>
          <w:sz w:val="22"/>
        </w:rPr>
        <w:tab/>
        <w:t>Bezpieczne zdalne połączenie umożliwia zwiększenie przejrzystości informacji oraz zmniejszenie kosztów utrzymania systemu związanych z obsługą konserwacyjną i serwisową.</w:t>
      </w:r>
      <w:r>
        <w:rPr>
          <w:sz w:val="22"/>
        </w:rPr>
        <w:t xml:space="preserve"> </w:t>
      </w:r>
      <w:r w:rsidRPr="00577EB3">
        <w:rPr>
          <w:sz w:val="22"/>
        </w:rPr>
        <w:t>W ramach zdalnego dostępu możliwe jest pobieranie na żywo danych z systemu, tworzenia wykresów i analizy danych w celach prewencyjnych. Konserwator systemu może przed rozpoczęciem konserwacji rozpoznać zdalnie problemy i odpowiednio przygotować się do wizyty na obiekcie, znacząco skracając czas obsługi. Po zakończeniu prac można przygotować szczegółową dokumentację konserwacji i testowania, dzięki której użytkownik ma pełną wiedzę o zakresie i wynikach przeprowadzonych testów. Klient końcowy może uzyskać przejrzystość informacji, bardziej efektywne utrzymanie systemu.</w:t>
      </w:r>
    </w:p>
    <w:p w:rsidR="00577EB3" w:rsidRPr="00577EB3" w:rsidRDefault="00577EB3" w:rsidP="00577EB3">
      <w:pPr>
        <w:pStyle w:val="Bezodstpw"/>
        <w:jc w:val="both"/>
        <w:rPr>
          <w:sz w:val="22"/>
        </w:rPr>
      </w:pPr>
      <w:r w:rsidRPr="00577EB3">
        <w:rPr>
          <w:sz w:val="22"/>
        </w:rPr>
        <w:tab/>
        <w:t>Dzięki wykorzystaniu urządzeń mobilnych możliwe jest zdalne połączenie z panelem centrali z każdego miejsca w obiekcie podczas prowadzenia konserwacji czy działań serwisowych. Eliminuje konieczność każdorazowego przechodzenia do centrali CSP w celu sprawdzenia wyników działań, czy wykonania poleceń w panelu centrali. Wszystko to jest dostępne zdalnie w miejscu prowadzonych prac, skracając czas potrzebny na zdiagnozowanie i usunięcie ewentualnych usterek.</w:t>
      </w:r>
    </w:p>
    <w:p w:rsidR="00577EB3" w:rsidRPr="00577EB3" w:rsidRDefault="00577EB3" w:rsidP="00577EB3">
      <w:pPr>
        <w:pStyle w:val="Bezodstpw"/>
        <w:jc w:val="both"/>
        <w:rPr>
          <w:sz w:val="22"/>
        </w:rPr>
      </w:pPr>
      <w:r w:rsidRPr="00577EB3">
        <w:rPr>
          <w:sz w:val="22"/>
        </w:rPr>
        <w:tab/>
        <w:t>Zdefiniowani w systemie użytkownicy mogą otrzymywać natychmiastowe powiadomienia SMS lub e-mail bezpośrednio z systemu, informujące o alarmach czy usterkach systemu. Dzięki możliwości definiowania ról użytkowników informacje trafiają do właściwych osób.</w:t>
      </w:r>
    </w:p>
    <w:p w:rsidR="00577EB3" w:rsidRDefault="00577EB3" w:rsidP="00E84672">
      <w:pPr>
        <w:pStyle w:val="Bezodstpw"/>
        <w:jc w:val="both"/>
        <w:rPr>
          <w:sz w:val="22"/>
        </w:rPr>
      </w:pPr>
    </w:p>
    <w:p w:rsidR="00223BEF" w:rsidRPr="00223BEF" w:rsidRDefault="00223BEF" w:rsidP="00223BEF">
      <w:pPr>
        <w:pStyle w:val="Bezodstpw"/>
        <w:jc w:val="both"/>
        <w:rPr>
          <w:b/>
          <w:sz w:val="22"/>
        </w:rPr>
      </w:pPr>
      <w:r w:rsidRPr="00223BEF">
        <w:rPr>
          <w:b/>
          <w:sz w:val="22"/>
        </w:rPr>
        <w:t>Moduł kontrolera akumulatorów</w:t>
      </w:r>
    </w:p>
    <w:p w:rsidR="00223BEF" w:rsidRPr="00223BEF" w:rsidRDefault="00223BEF" w:rsidP="00223BEF">
      <w:pPr>
        <w:pStyle w:val="Bezodstpw"/>
        <w:jc w:val="both"/>
        <w:rPr>
          <w:sz w:val="22"/>
        </w:rPr>
      </w:pPr>
      <w:r w:rsidRPr="00223BEF">
        <w:rPr>
          <w:sz w:val="22"/>
        </w:rPr>
        <w:t xml:space="preserve">Moduł szyny rozprowadza energię z uniwersalnego zasilacza do wszystkich innych modułów szyny przyłączeniowej i akumulatorów. Akumulatory są ładowane i monitorowane przez moduł kontrolera baterii. Łącznie moduł może sterować 2 parami akumulatorów 12 V o pojemności do 45 Ah na akumulator. Posiada zabezpieczenie termiczne, aby zapobiec przeładowaniu akumulatorów. Okresowy </w:t>
      </w:r>
      <w:proofErr w:type="spellStart"/>
      <w:r w:rsidRPr="00223BEF">
        <w:rPr>
          <w:sz w:val="22"/>
        </w:rPr>
        <w:t>autotest</w:t>
      </w:r>
      <w:proofErr w:type="spellEnd"/>
      <w:r w:rsidRPr="00223BEF">
        <w:rPr>
          <w:sz w:val="22"/>
        </w:rPr>
        <w:t xml:space="preserve"> sprawdza baterie pod kątem prawidłowego działania, mierząc rezystancję wewnętrzną baterii. Kiedy ten test się nie powiedzie, zostanie to zgłoszone na ekranie dotykowym </w:t>
      </w:r>
      <w:proofErr w:type="spellStart"/>
      <w:r w:rsidRPr="00223BEF">
        <w:rPr>
          <w:sz w:val="22"/>
        </w:rPr>
        <w:t>cenrali</w:t>
      </w:r>
      <w:proofErr w:type="spellEnd"/>
      <w:r w:rsidRPr="00223BEF">
        <w:rPr>
          <w:sz w:val="22"/>
        </w:rPr>
        <w:t>. W przypadku awarii zasilania (zasilanie 230 VAC), zasilanie jest przejmowane przez baterie. Po 10-minutowym opóźnieniu na wyświetlaczu panelu pojawi się komunikat o awarii zasilania.</w:t>
      </w:r>
    </w:p>
    <w:p w:rsidR="00223BEF" w:rsidRPr="00223BEF" w:rsidRDefault="00223BEF" w:rsidP="00223BEF">
      <w:pPr>
        <w:pStyle w:val="Bezodstpw"/>
        <w:jc w:val="both"/>
        <w:rPr>
          <w:sz w:val="22"/>
        </w:rPr>
      </w:pPr>
      <w:r w:rsidRPr="00223BEF">
        <w:rPr>
          <w:sz w:val="22"/>
        </w:rPr>
        <w:t>Status modułu kontrolera baterii można łatwo sprawdzić za pomocą wskaźników LED na module szynowym. Wyróżnia się następujące tryby</w:t>
      </w:r>
    </w:p>
    <w:p w:rsidR="00223BEF" w:rsidRPr="00223BEF" w:rsidRDefault="00223BEF" w:rsidP="008B2514">
      <w:pPr>
        <w:pStyle w:val="Bezodstpw"/>
        <w:numPr>
          <w:ilvl w:val="0"/>
          <w:numId w:val="49"/>
        </w:numPr>
        <w:jc w:val="both"/>
        <w:rPr>
          <w:sz w:val="22"/>
        </w:rPr>
      </w:pPr>
      <w:r w:rsidRPr="00223BEF">
        <w:rPr>
          <w:sz w:val="22"/>
        </w:rPr>
        <w:t>Dozór</w:t>
      </w:r>
    </w:p>
    <w:p w:rsidR="00223BEF" w:rsidRPr="00223BEF" w:rsidRDefault="00223BEF" w:rsidP="008B2514">
      <w:pPr>
        <w:pStyle w:val="Bezodstpw"/>
        <w:numPr>
          <w:ilvl w:val="0"/>
          <w:numId w:val="49"/>
        </w:numPr>
        <w:jc w:val="both"/>
        <w:rPr>
          <w:sz w:val="22"/>
        </w:rPr>
      </w:pPr>
      <w:r w:rsidRPr="00223BEF">
        <w:rPr>
          <w:sz w:val="22"/>
        </w:rPr>
        <w:t>Awaria napięcia sieciowego</w:t>
      </w:r>
    </w:p>
    <w:p w:rsidR="00223BEF" w:rsidRDefault="00223BEF" w:rsidP="008B2514">
      <w:pPr>
        <w:pStyle w:val="Bezodstpw"/>
        <w:numPr>
          <w:ilvl w:val="0"/>
          <w:numId w:val="49"/>
        </w:numPr>
        <w:jc w:val="both"/>
        <w:rPr>
          <w:sz w:val="22"/>
        </w:rPr>
      </w:pPr>
      <w:r w:rsidRPr="00223BEF">
        <w:rPr>
          <w:sz w:val="22"/>
        </w:rPr>
        <w:t>Wadliwe działanie baterii</w:t>
      </w:r>
    </w:p>
    <w:p w:rsidR="00223BEF" w:rsidRPr="00223BEF" w:rsidRDefault="00223BEF" w:rsidP="00223BEF">
      <w:pPr>
        <w:pStyle w:val="Bezodstpw"/>
        <w:jc w:val="both"/>
        <w:rPr>
          <w:sz w:val="22"/>
        </w:rPr>
      </w:pPr>
      <w:r w:rsidRPr="00223BEF">
        <w:rPr>
          <w:sz w:val="22"/>
        </w:rPr>
        <w:t>Moduł kontrolera baterii zawiera 2 wyjścia mocy 24 VDC do zasilania, na przykład zewnętrzne komponenty, takie jak</w:t>
      </w:r>
    </w:p>
    <w:p w:rsidR="00223BEF" w:rsidRPr="00223BEF" w:rsidRDefault="00223BEF" w:rsidP="008B2514">
      <w:pPr>
        <w:pStyle w:val="Bezodstpw"/>
        <w:numPr>
          <w:ilvl w:val="0"/>
          <w:numId w:val="49"/>
        </w:numPr>
        <w:jc w:val="both"/>
        <w:rPr>
          <w:sz w:val="22"/>
        </w:rPr>
      </w:pPr>
      <w:r w:rsidRPr="00223BEF">
        <w:rPr>
          <w:sz w:val="22"/>
        </w:rPr>
        <w:t>Specjalne detektory</w:t>
      </w:r>
    </w:p>
    <w:p w:rsidR="00223BEF" w:rsidRPr="00223BEF" w:rsidRDefault="00223BEF" w:rsidP="008B2514">
      <w:pPr>
        <w:pStyle w:val="Bezodstpw"/>
        <w:numPr>
          <w:ilvl w:val="0"/>
          <w:numId w:val="49"/>
        </w:numPr>
        <w:jc w:val="both"/>
        <w:rPr>
          <w:sz w:val="22"/>
        </w:rPr>
      </w:pPr>
      <w:r w:rsidRPr="00223BEF">
        <w:rPr>
          <w:sz w:val="22"/>
        </w:rPr>
        <w:t>Linie sygnalizacyjne</w:t>
      </w:r>
    </w:p>
    <w:p w:rsidR="00223BEF" w:rsidRPr="00223BEF" w:rsidRDefault="00223BEF" w:rsidP="008B2514">
      <w:pPr>
        <w:pStyle w:val="Bezodstpw"/>
        <w:numPr>
          <w:ilvl w:val="0"/>
          <w:numId w:val="49"/>
        </w:numPr>
        <w:jc w:val="both"/>
        <w:rPr>
          <w:sz w:val="22"/>
        </w:rPr>
      </w:pPr>
      <w:r w:rsidRPr="00223BEF">
        <w:rPr>
          <w:sz w:val="22"/>
        </w:rPr>
        <w:t>Panele wyniesione</w:t>
      </w:r>
    </w:p>
    <w:p w:rsidR="00223BEF" w:rsidRPr="00223BEF" w:rsidRDefault="00223BEF" w:rsidP="00223BEF">
      <w:pPr>
        <w:pStyle w:val="Bezodstpw"/>
        <w:jc w:val="both"/>
        <w:rPr>
          <w:sz w:val="22"/>
        </w:rPr>
      </w:pPr>
      <w:r w:rsidRPr="00223BEF">
        <w:rPr>
          <w:sz w:val="22"/>
        </w:rPr>
        <w:t>Te wyjścia mocy są ograniczone do 2,8 A i zabezpieczone automatycznymi bezpiecznikami. Zwarcie na jednym wyjściu nie wpłynie na zachowanie drugiego.</w:t>
      </w:r>
    </w:p>
    <w:p w:rsidR="00223BEF" w:rsidRPr="00223BEF" w:rsidRDefault="00223BEF" w:rsidP="00223BEF">
      <w:pPr>
        <w:pStyle w:val="Bezodstpw"/>
        <w:jc w:val="both"/>
        <w:rPr>
          <w:sz w:val="22"/>
        </w:rPr>
      </w:pPr>
      <w:r w:rsidRPr="00223BEF">
        <w:rPr>
          <w:sz w:val="22"/>
        </w:rPr>
        <w:t>Specyfikacja techniczna:</w:t>
      </w:r>
    </w:p>
    <w:p w:rsidR="00223BEF" w:rsidRPr="00223BEF" w:rsidRDefault="00223BEF" w:rsidP="008B2514">
      <w:pPr>
        <w:pStyle w:val="Bezodstpw"/>
        <w:numPr>
          <w:ilvl w:val="0"/>
          <w:numId w:val="60"/>
        </w:numPr>
        <w:jc w:val="both"/>
        <w:rPr>
          <w:sz w:val="22"/>
        </w:rPr>
      </w:pPr>
      <w:r w:rsidRPr="00223BEF">
        <w:rPr>
          <w:sz w:val="22"/>
        </w:rPr>
        <w:t>Napięcie wejściowe: 20,4 V &lt;U &lt;30 VDC</w:t>
      </w:r>
    </w:p>
    <w:p w:rsidR="00223BEF" w:rsidRPr="00223BEF" w:rsidRDefault="00223BEF" w:rsidP="008B2514">
      <w:pPr>
        <w:pStyle w:val="Bezodstpw"/>
        <w:numPr>
          <w:ilvl w:val="0"/>
          <w:numId w:val="60"/>
        </w:numPr>
        <w:jc w:val="both"/>
        <w:rPr>
          <w:sz w:val="22"/>
        </w:rPr>
      </w:pPr>
      <w:r w:rsidRPr="00223BEF">
        <w:rPr>
          <w:sz w:val="22"/>
        </w:rPr>
        <w:t>Obecne zużycie:</w:t>
      </w:r>
    </w:p>
    <w:p w:rsidR="00223BEF" w:rsidRPr="00223BEF" w:rsidRDefault="00223BEF" w:rsidP="008B2514">
      <w:pPr>
        <w:pStyle w:val="Bezodstpw"/>
        <w:numPr>
          <w:ilvl w:val="0"/>
          <w:numId w:val="60"/>
        </w:numPr>
        <w:jc w:val="both"/>
        <w:rPr>
          <w:sz w:val="22"/>
        </w:rPr>
      </w:pPr>
      <w:r w:rsidRPr="00223BEF">
        <w:rPr>
          <w:sz w:val="22"/>
        </w:rPr>
        <w:t xml:space="preserve">Tryb gotowości: 25 </w:t>
      </w:r>
      <w:proofErr w:type="spellStart"/>
      <w:r w:rsidRPr="00223BEF">
        <w:rPr>
          <w:sz w:val="22"/>
        </w:rPr>
        <w:t>mA</w:t>
      </w:r>
      <w:proofErr w:type="spellEnd"/>
    </w:p>
    <w:p w:rsidR="00223BEF" w:rsidRPr="00223BEF" w:rsidRDefault="00223BEF" w:rsidP="008B2514">
      <w:pPr>
        <w:pStyle w:val="Bezodstpw"/>
        <w:numPr>
          <w:ilvl w:val="0"/>
          <w:numId w:val="60"/>
        </w:numPr>
        <w:jc w:val="both"/>
        <w:rPr>
          <w:sz w:val="22"/>
        </w:rPr>
      </w:pPr>
      <w:r w:rsidRPr="00223BEF">
        <w:rPr>
          <w:sz w:val="22"/>
        </w:rPr>
        <w:t xml:space="preserve">Błąd: 40 </w:t>
      </w:r>
      <w:proofErr w:type="spellStart"/>
      <w:r w:rsidRPr="00223BEF">
        <w:rPr>
          <w:sz w:val="22"/>
        </w:rPr>
        <w:t>mA</w:t>
      </w:r>
      <w:proofErr w:type="spellEnd"/>
    </w:p>
    <w:p w:rsidR="00223BEF" w:rsidRPr="00223BEF" w:rsidRDefault="00223BEF" w:rsidP="008B2514">
      <w:pPr>
        <w:pStyle w:val="Bezodstpw"/>
        <w:numPr>
          <w:ilvl w:val="1"/>
          <w:numId w:val="60"/>
        </w:numPr>
        <w:jc w:val="both"/>
        <w:rPr>
          <w:sz w:val="22"/>
        </w:rPr>
      </w:pPr>
      <w:r w:rsidRPr="00223BEF">
        <w:rPr>
          <w:sz w:val="22"/>
        </w:rPr>
        <w:t>Całkowity prąd: maks. 6 A</w:t>
      </w:r>
    </w:p>
    <w:p w:rsidR="00223BEF" w:rsidRPr="00223BEF" w:rsidRDefault="00223BEF" w:rsidP="008B2514">
      <w:pPr>
        <w:pStyle w:val="Bezodstpw"/>
        <w:numPr>
          <w:ilvl w:val="1"/>
          <w:numId w:val="60"/>
        </w:numPr>
        <w:jc w:val="both"/>
        <w:rPr>
          <w:sz w:val="22"/>
        </w:rPr>
      </w:pPr>
      <w:r w:rsidRPr="00223BEF">
        <w:rPr>
          <w:sz w:val="22"/>
        </w:rPr>
        <w:t>Dozwolona pojemność baterii:</w:t>
      </w:r>
    </w:p>
    <w:p w:rsidR="00223BEF" w:rsidRPr="00223BEF" w:rsidRDefault="00223BEF" w:rsidP="008B2514">
      <w:pPr>
        <w:pStyle w:val="Bezodstpw"/>
        <w:numPr>
          <w:ilvl w:val="0"/>
          <w:numId w:val="60"/>
        </w:numPr>
        <w:jc w:val="both"/>
        <w:rPr>
          <w:sz w:val="22"/>
        </w:rPr>
      </w:pPr>
      <w:r w:rsidRPr="00223BEF">
        <w:rPr>
          <w:sz w:val="22"/>
        </w:rPr>
        <w:t>2 baterie: 24 - 26 Ah / 36 - 45 Ah</w:t>
      </w:r>
    </w:p>
    <w:p w:rsidR="00223BEF" w:rsidRPr="00223BEF" w:rsidRDefault="00223BEF" w:rsidP="008B2514">
      <w:pPr>
        <w:pStyle w:val="Bezodstpw"/>
        <w:numPr>
          <w:ilvl w:val="0"/>
          <w:numId w:val="60"/>
        </w:numPr>
        <w:jc w:val="both"/>
        <w:rPr>
          <w:sz w:val="22"/>
        </w:rPr>
      </w:pPr>
      <w:r w:rsidRPr="00223BEF">
        <w:rPr>
          <w:sz w:val="22"/>
        </w:rPr>
        <w:t>4 baterie: 48 - 52 Ah / 72 - 90 Ah</w:t>
      </w:r>
    </w:p>
    <w:p w:rsidR="00223BEF" w:rsidRPr="00223BEF" w:rsidRDefault="00223BEF" w:rsidP="008B2514">
      <w:pPr>
        <w:pStyle w:val="Bezodstpw"/>
        <w:numPr>
          <w:ilvl w:val="1"/>
          <w:numId w:val="60"/>
        </w:numPr>
        <w:jc w:val="both"/>
        <w:rPr>
          <w:sz w:val="22"/>
        </w:rPr>
      </w:pPr>
      <w:r w:rsidRPr="00223BEF">
        <w:rPr>
          <w:sz w:val="22"/>
        </w:rPr>
        <w:t xml:space="preserve">Odporność baterii: maks. 420 </w:t>
      </w:r>
      <w:proofErr w:type="spellStart"/>
      <w:r w:rsidRPr="00223BEF">
        <w:rPr>
          <w:sz w:val="22"/>
        </w:rPr>
        <w:t>mR</w:t>
      </w:r>
      <w:proofErr w:type="spellEnd"/>
      <w:r w:rsidRPr="00223BEF">
        <w:rPr>
          <w:sz w:val="22"/>
        </w:rPr>
        <w:t xml:space="preserve"> (próg błędu)</w:t>
      </w:r>
    </w:p>
    <w:p w:rsidR="00223BEF" w:rsidRPr="00223BEF" w:rsidRDefault="00223BEF" w:rsidP="008B2514">
      <w:pPr>
        <w:pStyle w:val="Bezodstpw"/>
        <w:numPr>
          <w:ilvl w:val="1"/>
          <w:numId w:val="60"/>
        </w:numPr>
        <w:jc w:val="both"/>
        <w:rPr>
          <w:sz w:val="22"/>
        </w:rPr>
      </w:pPr>
      <w:r w:rsidRPr="00223BEF">
        <w:rPr>
          <w:sz w:val="22"/>
        </w:rPr>
        <w:t>Wyjścia mocy wyjściowej:</w:t>
      </w:r>
    </w:p>
    <w:p w:rsidR="00223BEF" w:rsidRPr="00223BEF" w:rsidRDefault="00223BEF" w:rsidP="008B2514">
      <w:pPr>
        <w:pStyle w:val="Bezodstpw"/>
        <w:numPr>
          <w:ilvl w:val="0"/>
          <w:numId w:val="60"/>
        </w:numPr>
        <w:jc w:val="both"/>
        <w:rPr>
          <w:sz w:val="22"/>
        </w:rPr>
      </w:pPr>
      <w:r w:rsidRPr="00223BEF">
        <w:rPr>
          <w:sz w:val="22"/>
        </w:rPr>
        <w:t>Napięcie: 24 VDC (20,4 - 30 V)</w:t>
      </w:r>
    </w:p>
    <w:p w:rsidR="00223BEF" w:rsidRPr="00223BEF" w:rsidRDefault="00223BEF" w:rsidP="008B2514">
      <w:pPr>
        <w:pStyle w:val="Bezodstpw"/>
        <w:numPr>
          <w:ilvl w:val="0"/>
          <w:numId w:val="60"/>
        </w:numPr>
        <w:jc w:val="both"/>
        <w:rPr>
          <w:sz w:val="22"/>
        </w:rPr>
      </w:pPr>
      <w:r w:rsidRPr="00223BEF">
        <w:rPr>
          <w:sz w:val="22"/>
        </w:rPr>
        <w:t>Prąd: maks. 2,8 A</w:t>
      </w:r>
    </w:p>
    <w:p w:rsidR="00223BEF" w:rsidRPr="00223BEF" w:rsidRDefault="00223BEF" w:rsidP="008B2514">
      <w:pPr>
        <w:pStyle w:val="Bezodstpw"/>
        <w:numPr>
          <w:ilvl w:val="1"/>
          <w:numId w:val="60"/>
        </w:numPr>
        <w:jc w:val="both"/>
        <w:rPr>
          <w:sz w:val="22"/>
        </w:rPr>
      </w:pPr>
      <w:r w:rsidRPr="00223BEF">
        <w:rPr>
          <w:sz w:val="22"/>
        </w:rPr>
        <w:t>Wskaźniki: 1x zielony, 3x żółty</w:t>
      </w:r>
    </w:p>
    <w:p w:rsidR="00223BEF" w:rsidRPr="00223BEF" w:rsidRDefault="00223BEF" w:rsidP="00223BEF">
      <w:pPr>
        <w:pStyle w:val="Bezodstpw"/>
        <w:jc w:val="both"/>
        <w:rPr>
          <w:sz w:val="22"/>
        </w:rPr>
      </w:pPr>
      <w:r w:rsidRPr="00223BEF">
        <w:rPr>
          <w:sz w:val="22"/>
        </w:rPr>
        <w:t>Moduł szyny spełnia normę EN54 część 4</w:t>
      </w:r>
    </w:p>
    <w:p w:rsidR="00223BEF" w:rsidRPr="00223BEF" w:rsidRDefault="00223BEF" w:rsidP="00223BEF">
      <w:pPr>
        <w:pStyle w:val="Bezodstpw"/>
        <w:jc w:val="both"/>
        <w:rPr>
          <w:sz w:val="22"/>
        </w:rPr>
      </w:pPr>
    </w:p>
    <w:p w:rsidR="00223BEF" w:rsidRPr="00223BEF" w:rsidRDefault="00223BEF" w:rsidP="00223BEF">
      <w:pPr>
        <w:pStyle w:val="Bezodstpw"/>
        <w:jc w:val="both"/>
        <w:rPr>
          <w:b/>
          <w:sz w:val="22"/>
        </w:rPr>
      </w:pPr>
      <w:r w:rsidRPr="00223BEF">
        <w:rPr>
          <w:b/>
          <w:sz w:val="22"/>
        </w:rPr>
        <w:t xml:space="preserve">Moduł liniowy </w:t>
      </w:r>
    </w:p>
    <w:p w:rsidR="00223BEF" w:rsidRPr="00223BEF" w:rsidRDefault="00223BEF" w:rsidP="00223BEF">
      <w:pPr>
        <w:pStyle w:val="Bezodstpw"/>
        <w:jc w:val="both"/>
        <w:rPr>
          <w:sz w:val="22"/>
        </w:rPr>
      </w:pPr>
      <w:r w:rsidRPr="00223BEF">
        <w:rPr>
          <w:sz w:val="22"/>
        </w:rPr>
        <w:t xml:space="preserve">Moduł liniowy służy do podłączania pętli dozorowej, na której możliwe jest zainstalowanie 254 elementów liniowych. Maksymalny pobór prądu w linii to 300 </w:t>
      </w:r>
      <w:proofErr w:type="spellStart"/>
      <w:r w:rsidRPr="00223BEF">
        <w:rPr>
          <w:sz w:val="22"/>
        </w:rPr>
        <w:t>mA</w:t>
      </w:r>
      <w:proofErr w:type="spellEnd"/>
      <w:r w:rsidRPr="00223BEF">
        <w:rPr>
          <w:sz w:val="22"/>
        </w:rPr>
        <w:t>.</w:t>
      </w:r>
    </w:p>
    <w:p w:rsidR="00223BEF" w:rsidRPr="00223BEF" w:rsidRDefault="00223BEF" w:rsidP="00223BEF">
      <w:pPr>
        <w:pStyle w:val="Bezodstpw"/>
        <w:jc w:val="both"/>
        <w:rPr>
          <w:sz w:val="22"/>
        </w:rPr>
      </w:pPr>
      <w:r w:rsidRPr="00223BEF">
        <w:rPr>
          <w:sz w:val="22"/>
        </w:rPr>
        <w:t xml:space="preserve">Maksymalna długość pętli to 1600 m i jest uzależniona od konfiguracji pętli oraz zastosowanego kabla. Istnieje możliwość stosowania kabli nieekranowanych. Maksymalny pobór prądu w linii to 300 </w:t>
      </w:r>
      <w:proofErr w:type="spellStart"/>
      <w:r w:rsidRPr="00223BEF">
        <w:rPr>
          <w:sz w:val="22"/>
        </w:rPr>
        <w:t>mA</w:t>
      </w:r>
      <w:proofErr w:type="spellEnd"/>
      <w:r w:rsidRPr="00223BEF">
        <w:rPr>
          <w:sz w:val="22"/>
        </w:rPr>
        <w:t xml:space="preserve"> i jest uzależniony od konfiguracji elementów i typu zastosowanego kabla.</w:t>
      </w:r>
    </w:p>
    <w:p w:rsidR="00223BEF" w:rsidRDefault="00223BEF" w:rsidP="00223BEF">
      <w:pPr>
        <w:pStyle w:val="Bezodstpw"/>
        <w:jc w:val="both"/>
        <w:rPr>
          <w:sz w:val="22"/>
        </w:rPr>
      </w:pPr>
      <w:r>
        <w:rPr>
          <w:sz w:val="22"/>
        </w:rPr>
        <w:t>Parametry techniczne</w:t>
      </w:r>
    </w:p>
    <w:p w:rsidR="00223BEF" w:rsidRPr="00223BEF" w:rsidRDefault="00223BEF" w:rsidP="00223BEF">
      <w:pPr>
        <w:pStyle w:val="Bezodstpw"/>
        <w:jc w:val="both"/>
        <w:rPr>
          <w:sz w:val="22"/>
        </w:rPr>
      </w:pPr>
      <w:r w:rsidRPr="00223BEF">
        <w:rPr>
          <w:sz w:val="22"/>
        </w:rPr>
        <w:t>Elektryczne</w:t>
      </w:r>
    </w:p>
    <w:p w:rsidR="00223BEF" w:rsidRPr="00223BEF" w:rsidRDefault="00223BEF" w:rsidP="008B2514">
      <w:pPr>
        <w:pStyle w:val="Bezodstpw"/>
        <w:numPr>
          <w:ilvl w:val="0"/>
          <w:numId w:val="49"/>
        </w:numPr>
        <w:jc w:val="both"/>
        <w:rPr>
          <w:sz w:val="22"/>
        </w:rPr>
      </w:pPr>
      <w:r w:rsidRPr="00223BEF">
        <w:rPr>
          <w:sz w:val="22"/>
        </w:rPr>
        <w:t>Napięcie zasilania 20 V DC do 30 V DC /5 V DC ± 5 %</w:t>
      </w:r>
    </w:p>
    <w:p w:rsidR="00223BEF" w:rsidRPr="00223BEF" w:rsidRDefault="00223BEF" w:rsidP="008B2514">
      <w:pPr>
        <w:pStyle w:val="Bezodstpw"/>
        <w:numPr>
          <w:ilvl w:val="0"/>
          <w:numId w:val="49"/>
        </w:numPr>
        <w:jc w:val="both"/>
        <w:rPr>
          <w:sz w:val="22"/>
        </w:rPr>
      </w:pPr>
      <w:r w:rsidRPr="00223BEF">
        <w:rPr>
          <w:sz w:val="22"/>
        </w:rPr>
        <w:t>Napięcie wyjściowe:</w:t>
      </w:r>
    </w:p>
    <w:p w:rsidR="00223BEF" w:rsidRPr="00223BEF" w:rsidRDefault="00223BEF" w:rsidP="008B2514">
      <w:pPr>
        <w:pStyle w:val="Bezodstpw"/>
        <w:numPr>
          <w:ilvl w:val="0"/>
          <w:numId w:val="49"/>
        </w:numPr>
        <w:jc w:val="both"/>
        <w:rPr>
          <w:sz w:val="22"/>
        </w:rPr>
      </w:pPr>
      <w:proofErr w:type="gramStart"/>
      <w:r w:rsidRPr="00223BEF">
        <w:rPr>
          <w:sz w:val="22"/>
        </w:rPr>
        <w:t>dla</w:t>
      </w:r>
      <w:proofErr w:type="gramEnd"/>
      <w:r w:rsidRPr="00223BEF">
        <w:rPr>
          <w:sz w:val="22"/>
        </w:rPr>
        <w:t xml:space="preserve"> linii dozorowej 30 ± 1.0 V DC</w:t>
      </w:r>
    </w:p>
    <w:p w:rsidR="00223BEF" w:rsidRPr="00223BEF" w:rsidRDefault="00223BEF" w:rsidP="008B2514">
      <w:pPr>
        <w:pStyle w:val="Bezodstpw"/>
        <w:numPr>
          <w:ilvl w:val="0"/>
          <w:numId w:val="49"/>
        </w:numPr>
        <w:jc w:val="both"/>
        <w:rPr>
          <w:sz w:val="22"/>
        </w:rPr>
      </w:pPr>
      <w:proofErr w:type="gramStart"/>
      <w:r w:rsidRPr="00223BEF">
        <w:rPr>
          <w:sz w:val="22"/>
        </w:rPr>
        <w:t>jako</w:t>
      </w:r>
      <w:proofErr w:type="gramEnd"/>
      <w:r w:rsidRPr="00223BEF">
        <w:rPr>
          <w:sz w:val="22"/>
        </w:rPr>
        <w:t xml:space="preserve"> zasilanie dodatkowe 28 ± 1.0 V DC</w:t>
      </w:r>
    </w:p>
    <w:p w:rsidR="00223BEF" w:rsidRPr="00223BEF" w:rsidRDefault="00223BEF" w:rsidP="008B2514">
      <w:pPr>
        <w:pStyle w:val="Bezodstpw"/>
        <w:numPr>
          <w:ilvl w:val="0"/>
          <w:numId w:val="49"/>
        </w:numPr>
        <w:jc w:val="both"/>
        <w:rPr>
          <w:sz w:val="22"/>
        </w:rPr>
      </w:pPr>
      <w:r w:rsidRPr="00223BEF">
        <w:rPr>
          <w:sz w:val="22"/>
        </w:rPr>
        <w:t xml:space="preserve">Max. pobór prądu 1750 </w:t>
      </w:r>
      <w:proofErr w:type="spellStart"/>
      <w:r w:rsidRPr="00223BEF">
        <w:rPr>
          <w:sz w:val="22"/>
        </w:rPr>
        <w:t>mA</w:t>
      </w:r>
      <w:proofErr w:type="spellEnd"/>
      <w:r w:rsidRPr="00223BEF">
        <w:rPr>
          <w:sz w:val="22"/>
        </w:rPr>
        <w:t xml:space="preserve"> przy 24 V DC</w:t>
      </w:r>
    </w:p>
    <w:p w:rsidR="00223BEF" w:rsidRPr="00223BEF" w:rsidRDefault="00223BEF" w:rsidP="008B2514">
      <w:pPr>
        <w:pStyle w:val="Bezodstpw"/>
        <w:numPr>
          <w:ilvl w:val="0"/>
          <w:numId w:val="49"/>
        </w:numPr>
        <w:jc w:val="both"/>
        <w:rPr>
          <w:sz w:val="22"/>
        </w:rPr>
      </w:pPr>
      <w:r w:rsidRPr="00223BEF">
        <w:rPr>
          <w:sz w:val="22"/>
        </w:rPr>
        <w:t>Nominalny pobór prądu</w:t>
      </w:r>
    </w:p>
    <w:p w:rsidR="00223BEF" w:rsidRPr="00223BEF" w:rsidRDefault="00223BEF" w:rsidP="008B2514">
      <w:pPr>
        <w:pStyle w:val="Bezodstpw"/>
        <w:numPr>
          <w:ilvl w:val="0"/>
          <w:numId w:val="49"/>
        </w:numPr>
        <w:jc w:val="both"/>
        <w:rPr>
          <w:sz w:val="22"/>
        </w:rPr>
      </w:pPr>
      <w:r w:rsidRPr="00223BEF">
        <w:rPr>
          <w:sz w:val="22"/>
        </w:rPr>
        <w:t xml:space="preserve">Moduł 39 </w:t>
      </w:r>
      <w:proofErr w:type="spellStart"/>
      <w:r w:rsidRPr="00223BEF">
        <w:rPr>
          <w:sz w:val="22"/>
        </w:rPr>
        <w:t>mA</w:t>
      </w:r>
      <w:proofErr w:type="spellEnd"/>
      <w:r w:rsidRPr="00223BEF">
        <w:rPr>
          <w:sz w:val="22"/>
        </w:rPr>
        <w:t xml:space="preserve"> przy 24 V DC</w:t>
      </w:r>
    </w:p>
    <w:p w:rsidR="00223BEF" w:rsidRPr="00223BEF" w:rsidRDefault="00223BEF" w:rsidP="008B2514">
      <w:pPr>
        <w:pStyle w:val="Bezodstpw"/>
        <w:numPr>
          <w:ilvl w:val="0"/>
          <w:numId w:val="49"/>
        </w:numPr>
        <w:jc w:val="both"/>
        <w:rPr>
          <w:sz w:val="22"/>
        </w:rPr>
      </w:pPr>
      <w:r w:rsidRPr="00223BEF">
        <w:rPr>
          <w:sz w:val="22"/>
        </w:rPr>
        <w:t xml:space="preserve">Linia dozorowa 1,7 x pobór prądu elementów w linii </w:t>
      </w:r>
    </w:p>
    <w:p w:rsidR="00223BEF" w:rsidRPr="00223BEF" w:rsidRDefault="00223BEF" w:rsidP="008B2514">
      <w:pPr>
        <w:pStyle w:val="Bezodstpw"/>
        <w:numPr>
          <w:ilvl w:val="0"/>
          <w:numId w:val="49"/>
        </w:numPr>
        <w:jc w:val="both"/>
        <w:rPr>
          <w:sz w:val="22"/>
        </w:rPr>
      </w:pPr>
      <w:r w:rsidRPr="00223BEF">
        <w:rPr>
          <w:sz w:val="22"/>
        </w:rPr>
        <w:t>AUX 1,2 x zasilanie dodatkowe</w:t>
      </w:r>
    </w:p>
    <w:p w:rsidR="00223BEF" w:rsidRPr="00223BEF" w:rsidRDefault="00223BEF" w:rsidP="008B2514">
      <w:pPr>
        <w:pStyle w:val="Bezodstpw"/>
        <w:numPr>
          <w:ilvl w:val="0"/>
          <w:numId w:val="49"/>
        </w:numPr>
        <w:jc w:val="both"/>
        <w:rPr>
          <w:sz w:val="22"/>
        </w:rPr>
      </w:pPr>
      <w:r w:rsidRPr="00223BEF">
        <w:rPr>
          <w:sz w:val="22"/>
        </w:rPr>
        <w:t xml:space="preserve">Maksymalny pobór prądu w linii 300 </w:t>
      </w:r>
      <w:proofErr w:type="spellStart"/>
      <w:r w:rsidRPr="00223BEF">
        <w:rPr>
          <w:sz w:val="22"/>
        </w:rPr>
        <w:t>mA</w:t>
      </w:r>
      <w:proofErr w:type="spellEnd"/>
      <w:r w:rsidRPr="00223BEF">
        <w:rPr>
          <w:sz w:val="22"/>
        </w:rPr>
        <w:t>, uzależniony od konfiguracji elementów i typu zastosowanego kabla.</w:t>
      </w:r>
    </w:p>
    <w:p w:rsidR="00223BEF" w:rsidRPr="00223BEF" w:rsidRDefault="00223BEF" w:rsidP="008B2514">
      <w:pPr>
        <w:pStyle w:val="Bezodstpw"/>
        <w:numPr>
          <w:ilvl w:val="0"/>
          <w:numId w:val="49"/>
        </w:numPr>
        <w:jc w:val="both"/>
        <w:rPr>
          <w:sz w:val="22"/>
        </w:rPr>
      </w:pPr>
      <w:r w:rsidRPr="00223BEF">
        <w:rPr>
          <w:sz w:val="22"/>
        </w:rPr>
        <w:t>Maksymalny pobór prądu dla zasilania dodatkoweg</w:t>
      </w:r>
      <w:r>
        <w:rPr>
          <w:sz w:val="22"/>
        </w:rPr>
        <w:t xml:space="preserve">o (28 V DC) Max. 500 </w:t>
      </w:r>
      <w:proofErr w:type="spellStart"/>
      <w:r>
        <w:rPr>
          <w:sz w:val="22"/>
        </w:rPr>
        <w:t>mA</w:t>
      </w:r>
      <w:proofErr w:type="spellEnd"/>
      <w:r>
        <w:rPr>
          <w:sz w:val="22"/>
        </w:rPr>
        <w:t xml:space="preserve"> w </w:t>
      </w:r>
      <w:proofErr w:type="gramStart"/>
      <w:r>
        <w:rPr>
          <w:sz w:val="22"/>
        </w:rPr>
        <w:t xml:space="preserve">pętli </w:t>
      </w:r>
      <w:r w:rsidRPr="00223BEF">
        <w:rPr>
          <w:sz w:val="22"/>
        </w:rPr>
        <w:t xml:space="preserve"> lub</w:t>
      </w:r>
      <w:proofErr w:type="gramEnd"/>
      <w:r w:rsidRPr="00223BEF">
        <w:rPr>
          <w:sz w:val="22"/>
        </w:rPr>
        <w:t xml:space="preserve"> 2 x max. 500 </w:t>
      </w:r>
      <w:proofErr w:type="spellStart"/>
      <w:r w:rsidRPr="00223BEF">
        <w:rPr>
          <w:sz w:val="22"/>
        </w:rPr>
        <w:t>mA</w:t>
      </w:r>
      <w:proofErr w:type="spellEnd"/>
      <w:r w:rsidRPr="00223BEF">
        <w:rPr>
          <w:sz w:val="22"/>
        </w:rPr>
        <w:t xml:space="preserve"> w dla dwu linii otwartych</w:t>
      </w:r>
    </w:p>
    <w:p w:rsidR="00223BEF" w:rsidRPr="00223BEF" w:rsidRDefault="00223BEF" w:rsidP="00223BEF">
      <w:pPr>
        <w:pStyle w:val="Bezodstpw"/>
        <w:jc w:val="both"/>
        <w:rPr>
          <w:sz w:val="22"/>
        </w:rPr>
      </w:pPr>
      <w:r w:rsidRPr="00223BEF">
        <w:rPr>
          <w:sz w:val="22"/>
        </w:rPr>
        <w:t>Mechaniczne</w:t>
      </w:r>
    </w:p>
    <w:p w:rsidR="00223BEF" w:rsidRPr="00223BEF" w:rsidRDefault="00223BEF" w:rsidP="008B2514">
      <w:pPr>
        <w:pStyle w:val="Bezodstpw"/>
        <w:numPr>
          <w:ilvl w:val="0"/>
          <w:numId w:val="49"/>
        </w:numPr>
        <w:jc w:val="both"/>
        <w:rPr>
          <w:sz w:val="22"/>
        </w:rPr>
      </w:pPr>
      <w:r w:rsidRPr="00223BEF">
        <w:rPr>
          <w:sz w:val="22"/>
        </w:rPr>
        <w:t>Elementy sygnalizacyjne/obsługi 2 diody LED (czerwona = alarm, żółty = uszkodzenie)</w:t>
      </w:r>
    </w:p>
    <w:p w:rsidR="00223BEF" w:rsidRPr="00223BEF" w:rsidRDefault="00223BEF" w:rsidP="008B2514">
      <w:pPr>
        <w:pStyle w:val="Bezodstpw"/>
        <w:numPr>
          <w:ilvl w:val="0"/>
          <w:numId w:val="49"/>
        </w:numPr>
        <w:jc w:val="both"/>
        <w:rPr>
          <w:sz w:val="22"/>
        </w:rPr>
      </w:pPr>
      <w:r w:rsidRPr="00223BEF">
        <w:rPr>
          <w:sz w:val="22"/>
        </w:rPr>
        <w:t>1 przycisk (sprawdzenie diod LED)</w:t>
      </w:r>
    </w:p>
    <w:p w:rsidR="00223BEF" w:rsidRPr="00223BEF" w:rsidRDefault="00223BEF" w:rsidP="008B2514">
      <w:pPr>
        <w:pStyle w:val="Bezodstpw"/>
        <w:numPr>
          <w:ilvl w:val="0"/>
          <w:numId w:val="49"/>
        </w:numPr>
        <w:jc w:val="both"/>
        <w:rPr>
          <w:sz w:val="22"/>
        </w:rPr>
      </w:pPr>
      <w:r>
        <w:rPr>
          <w:sz w:val="22"/>
        </w:rPr>
        <w:t>Materiał obudowy ABS</w:t>
      </w:r>
    </w:p>
    <w:p w:rsidR="00223BEF" w:rsidRPr="00223BEF" w:rsidRDefault="00223BEF" w:rsidP="008B2514">
      <w:pPr>
        <w:pStyle w:val="Bezodstpw"/>
        <w:numPr>
          <w:ilvl w:val="0"/>
          <w:numId w:val="49"/>
        </w:numPr>
        <w:jc w:val="both"/>
        <w:rPr>
          <w:sz w:val="22"/>
        </w:rPr>
      </w:pPr>
      <w:r w:rsidRPr="00223BEF">
        <w:rPr>
          <w:sz w:val="22"/>
        </w:rPr>
        <w:t>Kolor obudowy: wykończenie matowe, antracyt RAL 7016</w:t>
      </w:r>
    </w:p>
    <w:p w:rsidR="00223BEF" w:rsidRPr="00223BEF" w:rsidRDefault="00223BEF" w:rsidP="00223BEF">
      <w:pPr>
        <w:pStyle w:val="Bezodstpw"/>
        <w:jc w:val="both"/>
        <w:rPr>
          <w:sz w:val="22"/>
        </w:rPr>
      </w:pPr>
      <w:r w:rsidRPr="00223BEF">
        <w:rPr>
          <w:sz w:val="22"/>
        </w:rPr>
        <w:t>Ograniczenia systemu</w:t>
      </w:r>
    </w:p>
    <w:p w:rsidR="00223BEF" w:rsidRPr="00223BEF" w:rsidRDefault="00223BEF" w:rsidP="008B2514">
      <w:pPr>
        <w:pStyle w:val="Bezodstpw"/>
        <w:numPr>
          <w:ilvl w:val="0"/>
          <w:numId w:val="49"/>
        </w:numPr>
        <w:jc w:val="both"/>
        <w:rPr>
          <w:sz w:val="22"/>
        </w:rPr>
      </w:pPr>
      <w:r w:rsidRPr="00223BEF">
        <w:rPr>
          <w:sz w:val="22"/>
        </w:rPr>
        <w:t>Maksymalna długość pętli to 1600 m i jest uzależniona od konfiguracji pętli oraz zastosowanego kabla.</w:t>
      </w:r>
    </w:p>
    <w:p w:rsidR="00223BEF" w:rsidRPr="00223BEF" w:rsidRDefault="00223BEF" w:rsidP="008B2514">
      <w:pPr>
        <w:pStyle w:val="Bezodstpw"/>
        <w:numPr>
          <w:ilvl w:val="0"/>
          <w:numId w:val="49"/>
        </w:numPr>
        <w:jc w:val="both"/>
        <w:rPr>
          <w:sz w:val="22"/>
        </w:rPr>
      </w:pPr>
      <w:r w:rsidRPr="00223BEF">
        <w:rPr>
          <w:sz w:val="22"/>
        </w:rPr>
        <w:t>Możliwe jest zainstalowanie 254 elementów liniowych.</w:t>
      </w:r>
    </w:p>
    <w:p w:rsidR="00223BEF" w:rsidRPr="00223BEF" w:rsidRDefault="00223BEF" w:rsidP="00223BEF">
      <w:pPr>
        <w:pStyle w:val="Bezodstpw"/>
        <w:jc w:val="both"/>
        <w:rPr>
          <w:sz w:val="22"/>
        </w:rPr>
      </w:pPr>
      <w:r w:rsidRPr="00223BEF">
        <w:rPr>
          <w:sz w:val="22"/>
        </w:rPr>
        <w:t>Warunki środowiskowe</w:t>
      </w:r>
    </w:p>
    <w:p w:rsidR="00223BEF" w:rsidRPr="00223BEF" w:rsidRDefault="00223BEF" w:rsidP="008B2514">
      <w:pPr>
        <w:pStyle w:val="Bezodstpw"/>
        <w:numPr>
          <w:ilvl w:val="0"/>
          <w:numId w:val="49"/>
        </w:numPr>
        <w:jc w:val="both"/>
        <w:rPr>
          <w:sz w:val="22"/>
        </w:rPr>
      </w:pPr>
      <w:r w:rsidRPr="00223BEF">
        <w:rPr>
          <w:sz w:val="22"/>
        </w:rPr>
        <w:t>Dopuszczalny zakres temperatur pracy</w:t>
      </w:r>
    </w:p>
    <w:p w:rsidR="00223BEF" w:rsidRPr="00223BEF" w:rsidRDefault="00223BEF" w:rsidP="008B2514">
      <w:pPr>
        <w:pStyle w:val="Bezodstpw"/>
        <w:numPr>
          <w:ilvl w:val="0"/>
          <w:numId w:val="49"/>
        </w:numPr>
        <w:jc w:val="both"/>
        <w:rPr>
          <w:sz w:val="22"/>
        </w:rPr>
      </w:pPr>
      <w:r w:rsidRPr="00223BEF">
        <w:rPr>
          <w:sz w:val="22"/>
        </w:rPr>
        <w:t>-5 °C to 50 °C (23 °F to 122 °F)</w:t>
      </w:r>
    </w:p>
    <w:p w:rsidR="00223BEF" w:rsidRPr="00223BEF" w:rsidRDefault="00223BEF" w:rsidP="008B2514">
      <w:pPr>
        <w:pStyle w:val="Bezodstpw"/>
        <w:numPr>
          <w:ilvl w:val="0"/>
          <w:numId w:val="49"/>
        </w:numPr>
        <w:jc w:val="both"/>
        <w:rPr>
          <w:sz w:val="22"/>
        </w:rPr>
      </w:pPr>
      <w:r w:rsidRPr="00223BEF">
        <w:rPr>
          <w:sz w:val="22"/>
        </w:rPr>
        <w:t>Dopuszczalny zakres temperatur magazynowania</w:t>
      </w:r>
    </w:p>
    <w:p w:rsidR="00223BEF" w:rsidRPr="00223BEF" w:rsidRDefault="00223BEF" w:rsidP="008B2514">
      <w:pPr>
        <w:pStyle w:val="Bezodstpw"/>
        <w:numPr>
          <w:ilvl w:val="0"/>
          <w:numId w:val="49"/>
        </w:numPr>
        <w:jc w:val="both"/>
        <w:rPr>
          <w:sz w:val="22"/>
        </w:rPr>
      </w:pPr>
      <w:r w:rsidRPr="00223BEF">
        <w:rPr>
          <w:sz w:val="22"/>
        </w:rPr>
        <w:t>-20 °C to 60 °C (-4 °F to 140 °F)</w:t>
      </w:r>
    </w:p>
    <w:p w:rsidR="00223BEF" w:rsidRPr="00223BEF" w:rsidRDefault="00223BEF" w:rsidP="008B2514">
      <w:pPr>
        <w:pStyle w:val="Bezodstpw"/>
        <w:numPr>
          <w:ilvl w:val="0"/>
          <w:numId w:val="49"/>
        </w:numPr>
        <w:jc w:val="both"/>
        <w:rPr>
          <w:sz w:val="22"/>
        </w:rPr>
      </w:pPr>
      <w:r w:rsidRPr="00223BEF">
        <w:rPr>
          <w:sz w:val="22"/>
        </w:rPr>
        <w:t>Dopuszczalna wilgotność względna 95 %, bez kondensacji</w:t>
      </w:r>
    </w:p>
    <w:p w:rsidR="00223BEF" w:rsidRPr="00223BEF" w:rsidRDefault="00223BEF" w:rsidP="008B2514">
      <w:pPr>
        <w:pStyle w:val="Bezodstpw"/>
        <w:numPr>
          <w:ilvl w:val="0"/>
          <w:numId w:val="49"/>
        </w:numPr>
        <w:jc w:val="both"/>
        <w:rPr>
          <w:sz w:val="22"/>
        </w:rPr>
      </w:pPr>
      <w:r w:rsidRPr="00223BEF">
        <w:rPr>
          <w:sz w:val="22"/>
        </w:rPr>
        <w:t xml:space="preserve">Stopień ochrony obudowy zgodnie z normą </w:t>
      </w:r>
      <w:proofErr w:type="gramStart"/>
      <w:r w:rsidRPr="00223BEF">
        <w:rPr>
          <w:sz w:val="22"/>
        </w:rPr>
        <w:t>EN60529  IP</w:t>
      </w:r>
      <w:proofErr w:type="gramEnd"/>
      <w:r w:rsidRPr="00223BEF">
        <w:rPr>
          <w:sz w:val="22"/>
        </w:rPr>
        <w:t xml:space="preserve"> 30</w:t>
      </w:r>
    </w:p>
    <w:p w:rsidR="00223BEF" w:rsidRPr="00223BEF" w:rsidRDefault="00223BEF" w:rsidP="00223BEF">
      <w:pPr>
        <w:pStyle w:val="Bezodstpw"/>
        <w:jc w:val="both"/>
        <w:rPr>
          <w:sz w:val="22"/>
        </w:rPr>
      </w:pPr>
    </w:p>
    <w:p w:rsidR="00223BEF" w:rsidRPr="00223BEF" w:rsidRDefault="00223BEF" w:rsidP="00223BEF">
      <w:pPr>
        <w:pStyle w:val="Bezodstpw"/>
        <w:jc w:val="both"/>
        <w:rPr>
          <w:b/>
          <w:sz w:val="22"/>
        </w:rPr>
      </w:pPr>
      <w:r w:rsidRPr="00223BEF">
        <w:rPr>
          <w:b/>
          <w:sz w:val="22"/>
        </w:rPr>
        <w:t>Moduł CSP z 8 wyjściami przekaźnikowymi</w:t>
      </w:r>
    </w:p>
    <w:p w:rsidR="00223BEF" w:rsidRPr="00223BEF" w:rsidRDefault="00223BEF" w:rsidP="00223BEF">
      <w:pPr>
        <w:pStyle w:val="Bezodstpw"/>
        <w:jc w:val="both"/>
        <w:rPr>
          <w:sz w:val="22"/>
        </w:rPr>
      </w:pPr>
      <w:r w:rsidRPr="00223BEF">
        <w:rPr>
          <w:sz w:val="22"/>
        </w:rPr>
        <w:t xml:space="preserve">Moduł posiada osiem wyjść przekaźnikowe typu C zapewniających </w:t>
      </w:r>
      <w:proofErr w:type="spellStart"/>
      <w:r w:rsidRPr="00223BEF">
        <w:rPr>
          <w:sz w:val="22"/>
        </w:rPr>
        <w:t>bezpotencjałowe</w:t>
      </w:r>
      <w:proofErr w:type="spellEnd"/>
      <w:r w:rsidRPr="00223BEF">
        <w:rPr>
          <w:sz w:val="22"/>
        </w:rPr>
        <w:t xml:space="preserve"> styki wyjściowe.</w:t>
      </w:r>
    </w:p>
    <w:p w:rsidR="00223BEF" w:rsidRPr="00223BEF" w:rsidRDefault="00223BEF" w:rsidP="00223BEF">
      <w:pPr>
        <w:pStyle w:val="Bezodstpw"/>
        <w:jc w:val="both"/>
        <w:rPr>
          <w:sz w:val="22"/>
        </w:rPr>
      </w:pPr>
      <w:proofErr w:type="gramStart"/>
      <w:r w:rsidRPr="00223BEF">
        <w:rPr>
          <w:sz w:val="22"/>
        </w:rPr>
        <w:t>do</w:t>
      </w:r>
      <w:proofErr w:type="gramEnd"/>
      <w:r w:rsidRPr="00223BEF">
        <w:rPr>
          <w:sz w:val="22"/>
        </w:rPr>
        <w:t xml:space="preserve"> podłączania elementów zewnętrznych nadzorowane na zasadzie sprzężenia zwrotnego np.</w:t>
      </w:r>
    </w:p>
    <w:p w:rsidR="00223BEF" w:rsidRPr="00223BEF" w:rsidRDefault="00223BEF" w:rsidP="00223BEF">
      <w:pPr>
        <w:pStyle w:val="Bezodstpw"/>
        <w:jc w:val="both"/>
        <w:rPr>
          <w:sz w:val="22"/>
        </w:rPr>
      </w:pPr>
      <w:r w:rsidRPr="00223BEF">
        <w:rPr>
          <w:sz w:val="22"/>
        </w:rPr>
        <w:t>Każdy przekaźnik posiada styki NO (normalnie otwarty) i NC (normalnie zamknięty). Maksymalna obciążalność wyjścia to 30 V DC/1 A.</w:t>
      </w:r>
    </w:p>
    <w:p w:rsidR="00223BEF" w:rsidRPr="00223BEF" w:rsidRDefault="00223BEF" w:rsidP="00223BEF">
      <w:pPr>
        <w:pStyle w:val="Bezodstpw"/>
        <w:jc w:val="both"/>
        <w:rPr>
          <w:sz w:val="22"/>
        </w:rPr>
      </w:pPr>
      <w:r w:rsidRPr="00223BEF">
        <w:rPr>
          <w:sz w:val="22"/>
        </w:rPr>
        <w:t>Właściwości</w:t>
      </w:r>
    </w:p>
    <w:p w:rsidR="00223BEF" w:rsidRPr="00223BEF" w:rsidRDefault="00223BEF" w:rsidP="008B2514">
      <w:pPr>
        <w:pStyle w:val="Bezodstpw"/>
        <w:numPr>
          <w:ilvl w:val="0"/>
          <w:numId w:val="49"/>
        </w:numPr>
        <w:jc w:val="both"/>
        <w:rPr>
          <w:sz w:val="22"/>
        </w:rPr>
      </w:pPr>
      <w:r w:rsidRPr="00223BEF">
        <w:rPr>
          <w:sz w:val="22"/>
        </w:rPr>
        <w:t>8 dowolnie programowalnych wyjść przekaźnikowych</w:t>
      </w:r>
    </w:p>
    <w:p w:rsidR="00223BEF" w:rsidRPr="00223BEF" w:rsidRDefault="00223BEF" w:rsidP="008B2514">
      <w:pPr>
        <w:pStyle w:val="Bezodstpw"/>
        <w:numPr>
          <w:ilvl w:val="0"/>
          <w:numId w:val="49"/>
        </w:numPr>
        <w:jc w:val="both"/>
        <w:rPr>
          <w:sz w:val="22"/>
        </w:rPr>
      </w:pPr>
      <w:r w:rsidRPr="00223BEF">
        <w:rPr>
          <w:sz w:val="22"/>
        </w:rPr>
        <w:t>Gotowy do użycia dzięki technologii plug-and-</w:t>
      </w:r>
      <w:proofErr w:type="spellStart"/>
      <w:r w:rsidRPr="00223BEF">
        <w:rPr>
          <w:sz w:val="22"/>
        </w:rPr>
        <w:t>play</w:t>
      </w:r>
      <w:proofErr w:type="spellEnd"/>
      <w:r w:rsidRPr="00223BEF">
        <w:rPr>
          <w:sz w:val="22"/>
        </w:rPr>
        <w:t xml:space="preserve"> oraz wtykom</w:t>
      </w:r>
    </w:p>
    <w:p w:rsidR="00223BEF" w:rsidRPr="00223BEF" w:rsidRDefault="00223BEF" w:rsidP="008B2514">
      <w:pPr>
        <w:pStyle w:val="Bezodstpw"/>
        <w:numPr>
          <w:ilvl w:val="0"/>
          <w:numId w:val="49"/>
        </w:numPr>
        <w:jc w:val="both"/>
        <w:rPr>
          <w:sz w:val="22"/>
        </w:rPr>
      </w:pPr>
      <w:r w:rsidRPr="00223BEF">
        <w:rPr>
          <w:sz w:val="22"/>
        </w:rPr>
        <w:t>Parametry techniczne</w:t>
      </w:r>
    </w:p>
    <w:p w:rsidR="00223BEF" w:rsidRPr="00223BEF" w:rsidRDefault="00223BEF" w:rsidP="00223BEF">
      <w:pPr>
        <w:pStyle w:val="Bezodstpw"/>
        <w:jc w:val="both"/>
        <w:rPr>
          <w:sz w:val="22"/>
        </w:rPr>
      </w:pPr>
      <w:r w:rsidRPr="00223BEF">
        <w:rPr>
          <w:sz w:val="22"/>
        </w:rPr>
        <w:t>Elektryczne</w:t>
      </w:r>
    </w:p>
    <w:p w:rsidR="00223BEF" w:rsidRPr="00223BEF" w:rsidRDefault="00223BEF" w:rsidP="008B2514">
      <w:pPr>
        <w:pStyle w:val="Bezodstpw"/>
        <w:numPr>
          <w:ilvl w:val="0"/>
          <w:numId w:val="49"/>
        </w:numPr>
        <w:jc w:val="both"/>
        <w:rPr>
          <w:sz w:val="22"/>
        </w:rPr>
      </w:pPr>
      <w:r w:rsidRPr="00223BEF">
        <w:rPr>
          <w:sz w:val="22"/>
        </w:rPr>
        <w:t>Napięcie zasilania20 V DC do 30 V DC 5 V DC ± 5%</w:t>
      </w:r>
    </w:p>
    <w:p w:rsidR="00223BEF" w:rsidRPr="00223BEF" w:rsidRDefault="00223BEF" w:rsidP="008B2514">
      <w:pPr>
        <w:pStyle w:val="Bezodstpw"/>
        <w:numPr>
          <w:ilvl w:val="0"/>
          <w:numId w:val="49"/>
        </w:numPr>
        <w:jc w:val="both"/>
        <w:rPr>
          <w:sz w:val="22"/>
        </w:rPr>
      </w:pPr>
      <w:r w:rsidRPr="00223BEF">
        <w:rPr>
          <w:sz w:val="22"/>
        </w:rPr>
        <w:t>Max. pobór prądu</w:t>
      </w:r>
    </w:p>
    <w:p w:rsidR="00223BEF" w:rsidRPr="00223BEF" w:rsidRDefault="00223BEF" w:rsidP="008B2514">
      <w:pPr>
        <w:pStyle w:val="Bezodstpw"/>
        <w:numPr>
          <w:ilvl w:val="0"/>
          <w:numId w:val="49"/>
        </w:numPr>
        <w:jc w:val="both"/>
        <w:rPr>
          <w:sz w:val="22"/>
        </w:rPr>
      </w:pPr>
      <w:r w:rsidRPr="00223BEF">
        <w:rPr>
          <w:sz w:val="22"/>
        </w:rPr>
        <w:t xml:space="preserve">Stan dozorowania 4 </w:t>
      </w:r>
      <w:proofErr w:type="spellStart"/>
      <w:r w:rsidRPr="00223BEF">
        <w:rPr>
          <w:sz w:val="22"/>
        </w:rPr>
        <w:t>mA</w:t>
      </w:r>
      <w:proofErr w:type="spellEnd"/>
      <w:r w:rsidRPr="00223BEF">
        <w:rPr>
          <w:sz w:val="22"/>
        </w:rPr>
        <w:t xml:space="preserve"> (przy 24 V DC)</w:t>
      </w:r>
    </w:p>
    <w:p w:rsidR="00223BEF" w:rsidRPr="00223BEF" w:rsidRDefault="00223BEF" w:rsidP="008B2514">
      <w:pPr>
        <w:pStyle w:val="Bezodstpw"/>
        <w:numPr>
          <w:ilvl w:val="0"/>
          <w:numId w:val="49"/>
        </w:numPr>
        <w:jc w:val="both"/>
        <w:rPr>
          <w:sz w:val="22"/>
        </w:rPr>
      </w:pPr>
      <w:r w:rsidRPr="00223BEF">
        <w:rPr>
          <w:sz w:val="22"/>
        </w:rPr>
        <w:t xml:space="preserve">Wzbudzenie wszystkich przekaźników 68 </w:t>
      </w:r>
      <w:proofErr w:type="spellStart"/>
      <w:r w:rsidRPr="00223BEF">
        <w:rPr>
          <w:sz w:val="22"/>
        </w:rPr>
        <w:t>mA</w:t>
      </w:r>
      <w:proofErr w:type="spellEnd"/>
      <w:r w:rsidRPr="00223BEF">
        <w:rPr>
          <w:sz w:val="22"/>
        </w:rPr>
        <w:t xml:space="preserve"> (przy 24 V DC)</w:t>
      </w:r>
    </w:p>
    <w:p w:rsidR="00223BEF" w:rsidRPr="00223BEF" w:rsidRDefault="00223BEF" w:rsidP="008B2514">
      <w:pPr>
        <w:pStyle w:val="Bezodstpw"/>
        <w:numPr>
          <w:ilvl w:val="0"/>
          <w:numId w:val="49"/>
        </w:numPr>
        <w:jc w:val="both"/>
        <w:rPr>
          <w:sz w:val="22"/>
        </w:rPr>
      </w:pPr>
      <w:r w:rsidRPr="00223BEF">
        <w:rPr>
          <w:sz w:val="22"/>
        </w:rPr>
        <w:t>Maksymalna obciążalność 1 A przy 30 V DC</w:t>
      </w:r>
    </w:p>
    <w:p w:rsidR="00223BEF" w:rsidRPr="00223BEF" w:rsidRDefault="00223BEF" w:rsidP="00223BEF">
      <w:pPr>
        <w:pStyle w:val="Bezodstpw"/>
        <w:jc w:val="both"/>
        <w:rPr>
          <w:sz w:val="22"/>
        </w:rPr>
      </w:pPr>
      <w:r w:rsidRPr="00223BEF">
        <w:rPr>
          <w:sz w:val="22"/>
        </w:rPr>
        <w:t>Mechaniczne</w:t>
      </w:r>
    </w:p>
    <w:p w:rsidR="00223BEF" w:rsidRPr="00223BEF" w:rsidRDefault="00223BEF" w:rsidP="008B2514">
      <w:pPr>
        <w:pStyle w:val="Bezodstpw"/>
        <w:numPr>
          <w:ilvl w:val="0"/>
          <w:numId w:val="49"/>
        </w:numPr>
        <w:jc w:val="both"/>
        <w:rPr>
          <w:sz w:val="22"/>
        </w:rPr>
      </w:pPr>
      <w:r>
        <w:rPr>
          <w:sz w:val="22"/>
        </w:rPr>
        <w:t>Materiał obudowy ABS</w:t>
      </w:r>
    </w:p>
    <w:p w:rsidR="00223BEF" w:rsidRPr="00223BEF" w:rsidRDefault="00223BEF" w:rsidP="008B2514">
      <w:pPr>
        <w:pStyle w:val="Bezodstpw"/>
        <w:numPr>
          <w:ilvl w:val="0"/>
          <w:numId w:val="49"/>
        </w:numPr>
        <w:jc w:val="both"/>
        <w:rPr>
          <w:sz w:val="22"/>
        </w:rPr>
      </w:pPr>
      <w:r w:rsidRPr="00223BEF">
        <w:rPr>
          <w:sz w:val="22"/>
        </w:rPr>
        <w:t>Kolor obudowy: wykończenie matowe, antracyt RAL 7016</w:t>
      </w:r>
    </w:p>
    <w:p w:rsidR="00223BEF" w:rsidRPr="00223BEF" w:rsidRDefault="00223BEF" w:rsidP="00223BEF">
      <w:pPr>
        <w:pStyle w:val="Bezodstpw"/>
        <w:jc w:val="both"/>
        <w:rPr>
          <w:sz w:val="22"/>
        </w:rPr>
      </w:pPr>
      <w:r w:rsidRPr="00223BEF">
        <w:rPr>
          <w:sz w:val="22"/>
        </w:rPr>
        <w:t>Warunki środowiskowe</w:t>
      </w:r>
    </w:p>
    <w:p w:rsidR="00223BEF" w:rsidRPr="00223BEF" w:rsidRDefault="00223BEF" w:rsidP="008B2514">
      <w:pPr>
        <w:pStyle w:val="Bezodstpw"/>
        <w:numPr>
          <w:ilvl w:val="0"/>
          <w:numId w:val="49"/>
        </w:numPr>
        <w:jc w:val="both"/>
        <w:rPr>
          <w:sz w:val="22"/>
        </w:rPr>
      </w:pPr>
      <w:r w:rsidRPr="00223BEF">
        <w:rPr>
          <w:sz w:val="22"/>
        </w:rPr>
        <w:t>Dopuszczalny zakres temperatur pracy</w:t>
      </w:r>
    </w:p>
    <w:p w:rsidR="00223BEF" w:rsidRPr="00223BEF" w:rsidRDefault="00223BEF" w:rsidP="008B2514">
      <w:pPr>
        <w:pStyle w:val="Bezodstpw"/>
        <w:numPr>
          <w:ilvl w:val="0"/>
          <w:numId w:val="49"/>
        </w:numPr>
        <w:jc w:val="both"/>
        <w:rPr>
          <w:sz w:val="22"/>
        </w:rPr>
      </w:pPr>
      <w:r w:rsidRPr="00223BEF">
        <w:rPr>
          <w:sz w:val="22"/>
        </w:rPr>
        <w:t>-5 °C to 50 °C (23 °F to 122 °F)</w:t>
      </w:r>
    </w:p>
    <w:p w:rsidR="00223BEF" w:rsidRPr="00223BEF" w:rsidRDefault="00223BEF" w:rsidP="008B2514">
      <w:pPr>
        <w:pStyle w:val="Bezodstpw"/>
        <w:numPr>
          <w:ilvl w:val="0"/>
          <w:numId w:val="49"/>
        </w:numPr>
        <w:jc w:val="both"/>
        <w:rPr>
          <w:sz w:val="22"/>
        </w:rPr>
      </w:pPr>
      <w:r w:rsidRPr="00223BEF">
        <w:rPr>
          <w:sz w:val="22"/>
        </w:rPr>
        <w:t>Dopuszczalny zakres temperatur magazynowania</w:t>
      </w:r>
    </w:p>
    <w:p w:rsidR="00223BEF" w:rsidRPr="00223BEF" w:rsidRDefault="00223BEF" w:rsidP="008B2514">
      <w:pPr>
        <w:pStyle w:val="Bezodstpw"/>
        <w:numPr>
          <w:ilvl w:val="0"/>
          <w:numId w:val="49"/>
        </w:numPr>
        <w:jc w:val="both"/>
        <w:rPr>
          <w:sz w:val="22"/>
        </w:rPr>
      </w:pPr>
      <w:r w:rsidRPr="00223BEF">
        <w:rPr>
          <w:sz w:val="22"/>
        </w:rPr>
        <w:t>-20 °C to 60 °C (-4 °F to 140 °F)</w:t>
      </w:r>
    </w:p>
    <w:p w:rsidR="00223BEF" w:rsidRPr="00223BEF" w:rsidRDefault="00223BEF" w:rsidP="008B2514">
      <w:pPr>
        <w:pStyle w:val="Bezodstpw"/>
        <w:numPr>
          <w:ilvl w:val="0"/>
          <w:numId w:val="49"/>
        </w:numPr>
        <w:jc w:val="both"/>
        <w:rPr>
          <w:sz w:val="22"/>
        </w:rPr>
      </w:pPr>
      <w:r w:rsidRPr="00223BEF">
        <w:rPr>
          <w:sz w:val="22"/>
        </w:rPr>
        <w:t>Dopuszczalna wilgotność względna 95%, bez kondensacji</w:t>
      </w:r>
    </w:p>
    <w:p w:rsidR="00223BEF" w:rsidRDefault="00223BEF" w:rsidP="008B2514">
      <w:pPr>
        <w:pStyle w:val="Bezodstpw"/>
        <w:numPr>
          <w:ilvl w:val="0"/>
          <w:numId w:val="49"/>
        </w:numPr>
        <w:jc w:val="both"/>
        <w:rPr>
          <w:sz w:val="22"/>
        </w:rPr>
      </w:pPr>
      <w:r w:rsidRPr="00223BEF">
        <w:rPr>
          <w:sz w:val="22"/>
        </w:rPr>
        <w:t>Stopień ochrony obudowy zgodnie z normą EN60529 IP 30</w:t>
      </w:r>
    </w:p>
    <w:p w:rsidR="00223BEF" w:rsidRDefault="00223BEF" w:rsidP="00E84672">
      <w:pPr>
        <w:pStyle w:val="Bezodstpw"/>
        <w:jc w:val="both"/>
        <w:rPr>
          <w:sz w:val="22"/>
        </w:rPr>
      </w:pPr>
    </w:p>
    <w:p w:rsidR="005B4BF2" w:rsidRPr="00E84672" w:rsidRDefault="005B4BF2" w:rsidP="00E84672">
      <w:pPr>
        <w:pStyle w:val="Nagwek1"/>
        <w:keepLines/>
        <w:widowControl/>
        <w:numPr>
          <w:ilvl w:val="0"/>
          <w:numId w:val="3"/>
        </w:numPr>
        <w:autoSpaceDE/>
        <w:autoSpaceDN/>
        <w:adjustRightInd/>
        <w:spacing w:after="0" w:line="276" w:lineRule="auto"/>
        <w:rPr>
          <w:rFonts w:cs="Arial"/>
        </w:rPr>
      </w:pPr>
      <w:bookmarkStart w:id="13" w:name="_Toc532979438"/>
      <w:bookmarkStart w:id="14" w:name="_Toc27464692"/>
      <w:bookmarkStart w:id="15" w:name="_Toc77941146"/>
      <w:r w:rsidRPr="00E84672">
        <w:rPr>
          <w:rFonts w:cs="Arial"/>
        </w:rPr>
        <w:t>Dobór urządzeń systemu sygnalizacji pożarowej</w:t>
      </w:r>
      <w:bookmarkEnd w:id="13"/>
      <w:bookmarkEnd w:id="14"/>
      <w:bookmarkEnd w:id="15"/>
    </w:p>
    <w:p w:rsidR="005B4BF2" w:rsidRPr="00E84672" w:rsidRDefault="005B4BF2" w:rsidP="00E84672">
      <w:pPr>
        <w:pStyle w:val="Bezodstpw"/>
        <w:jc w:val="both"/>
        <w:rPr>
          <w:sz w:val="22"/>
        </w:rPr>
      </w:pPr>
      <w:r w:rsidRPr="00E84672">
        <w:rPr>
          <w:sz w:val="22"/>
        </w:rPr>
        <w:t>Wszystkie dobrane urządzenia muszą w pełni współpracować z dobraną centralą. Niedopuszczalne jest stosowanie urządzeń, których funkcjonalność może zostać obniżona w jakikolwiek sposób z powodu problemów z kompatybilnością.</w:t>
      </w:r>
    </w:p>
    <w:p w:rsidR="005B4BF2" w:rsidRDefault="005B4BF2" w:rsidP="005B4BF2">
      <w:pPr>
        <w:pStyle w:val="Default"/>
        <w:jc w:val="both"/>
        <w:rPr>
          <w:sz w:val="22"/>
          <w:szCs w:val="22"/>
        </w:rPr>
      </w:pPr>
    </w:p>
    <w:p w:rsidR="00334530" w:rsidRPr="00334530" w:rsidRDefault="00F851E4" w:rsidP="00334530">
      <w:pPr>
        <w:pStyle w:val="Bezodstpw"/>
        <w:jc w:val="both"/>
        <w:rPr>
          <w:sz w:val="22"/>
        </w:rPr>
      </w:pPr>
      <w:r>
        <w:rPr>
          <w:sz w:val="22"/>
        </w:rPr>
        <w:t>Projektuje się</w:t>
      </w:r>
      <w:r w:rsidR="00334530" w:rsidRPr="00334530">
        <w:rPr>
          <w:sz w:val="22"/>
        </w:rPr>
        <w:t xml:space="preserve"> następujące urządzenia:</w:t>
      </w:r>
    </w:p>
    <w:p w:rsidR="00451EB3" w:rsidRPr="00F851E4" w:rsidRDefault="00F851E4" w:rsidP="00451EB3">
      <w:pPr>
        <w:pStyle w:val="Bezodstpw"/>
        <w:jc w:val="both"/>
        <w:rPr>
          <w:b/>
          <w:sz w:val="22"/>
        </w:rPr>
      </w:pPr>
      <w:r w:rsidRPr="00F851E4">
        <w:rPr>
          <w:b/>
          <w:sz w:val="22"/>
        </w:rPr>
        <w:t>Czujka punktowa, Adresowalna</w:t>
      </w:r>
    </w:p>
    <w:p w:rsidR="00451EB3" w:rsidRPr="00451EB3" w:rsidRDefault="00451EB3" w:rsidP="00451EB3">
      <w:pPr>
        <w:pStyle w:val="Bezodstpw"/>
        <w:jc w:val="both"/>
        <w:rPr>
          <w:sz w:val="22"/>
        </w:rPr>
      </w:pPr>
      <w:r w:rsidRPr="00451EB3">
        <w:rPr>
          <w:sz w:val="22"/>
        </w:rPr>
        <w:t>Automatyczna czujka pożarowa z podwójnym optycznym detektorem dymu, detektorem termicznym i chemicznym.</w:t>
      </w:r>
    </w:p>
    <w:p w:rsidR="00451EB3" w:rsidRPr="00451EB3" w:rsidRDefault="00451EB3" w:rsidP="00451EB3">
      <w:pPr>
        <w:pStyle w:val="Bezodstpw"/>
        <w:jc w:val="both"/>
        <w:rPr>
          <w:sz w:val="22"/>
        </w:rPr>
      </w:pPr>
      <w:r w:rsidRPr="00451EB3">
        <w:rPr>
          <w:sz w:val="22"/>
        </w:rPr>
        <w:t xml:space="preserve">Wyposażona w inteligentną, opartą na regułach analizę algorytmu detekcji pożarów o podobnej czułości dla wszystkich pożarów wytwarzających widoczny dym, ciepło i gazowe produkty </w:t>
      </w:r>
      <w:proofErr w:type="gramStart"/>
      <w:r w:rsidRPr="00451EB3">
        <w:rPr>
          <w:sz w:val="22"/>
        </w:rPr>
        <w:t>spalania CO</w:t>
      </w:r>
      <w:proofErr w:type="gramEnd"/>
      <w:r w:rsidRPr="00451EB3">
        <w:rPr>
          <w:sz w:val="22"/>
        </w:rPr>
        <w:t>. Reakcja na szeroki zakres pożarów jest wskazywana poprzez uwzględnienie pożarów testowych TF1 i TF8 oprócz pożarów testowych od TF2 do TF5, które są wykorzystywane w przypadku detektorów zgodnych z normą EN 54-7.</w:t>
      </w:r>
    </w:p>
    <w:p w:rsidR="00451EB3" w:rsidRPr="00451EB3" w:rsidRDefault="00451EB3" w:rsidP="00451EB3">
      <w:pPr>
        <w:pStyle w:val="Bezodstpw"/>
        <w:jc w:val="both"/>
        <w:rPr>
          <w:sz w:val="22"/>
        </w:rPr>
      </w:pPr>
      <w:r w:rsidRPr="00451EB3">
        <w:rPr>
          <w:sz w:val="22"/>
        </w:rPr>
        <w:t>Ta automatyczna czujka wielosensorowa powinna być zgodna z normami EN 54-5, EN 54-7, EN 54-17 i EN 54-29.</w:t>
      </w:r>
    </w:p>
    <w:p w:rsidR="00451EB3" w:rsidRPr="00451EB3" w:rsidRDefault="00F851E4" w:rsidP="00451EB3">
      <w:pPr>
        <w:pStyle w:val="Bezodstpw"/>
        <w:jc w:val="both"/>
        <w:rPr>
          <w:sz w:val="22"/>
        </w:rPr>
      </w:pPr>
      <w:r>
        <w:rPr>
          <w:sz w:val="22"/>
        </w:rPr>
        <w:t>Wymagane</w:t>
      </w:r>
      <w:r w:rsidR="00451EB3" w:rsidRPr="00451EB3">
        <w:rPr>
          <w:sz w:val="22"/>
        </w:rPr>
        <w:t xml:space="preserve"> następujące funkcje</w:t>
      </w:r>
      <w:r>
        <w:rPr>
          <w:sz w:val="22"/>
        </w:rPr>
        <w:t>:</w:t>
      </w:r>
    </w:p>
    <w:p w:rsidR="00451EB3" w:rsidRPr="00451EB3" w:rsidRDefault="00451EB3" w:rsidP="008B2514">
      <w:pPr>
        <w:pStyle w:val="Bezodstpw"/>
        <w:numPr>
          <w:ilvl w:val="0"/>
          <w:numId w:val="49"/>
        </w:numPr>
        <w:jc w:val="both"/>
        <w:rPr>
          <w:sz w:val="22"/>
        </w:rPr>
      </w:pPr>
      <w:r w:rsidRPr="00451EB3">
        <w:rPr>
          <w:sz w:val="22"/>
        </w:rPr>
        <w:t>Automatyczna czujka pożarowa z dwiema zintegrowanymi czujkami dymu bazującymi na pomiarze rozproszenia światła przy użyciu diody LED o różnych kolorach/długościach fali (niebieski/podczerwień)</w:t>
      </w:r>
    </w:p>
    <w:p w:rsidR="00451EB3" w:rsidRPr="00451EB3" w:rsidRDefault="00451EB3" w:rsidP="008B2514">
      <w:pPr>
        <w:pStyle w:val="Bezodstpw"/>
        <w:numPr>
          <w:ilvl w:val="0"/>
          <w:numId w:val="49"/>
        </w:numPr>
        <w:jc w:val="both"/>
        <w:rPr>
          <w:sz w:val="22"/>
        </w:rPr>
      </w:pPr>
      <w:r w:rsidRPr="00451EB3">
        <w:rPr>
          <w:sz w:val="22"/>
        </w:rPr>
        <w:t>Dodatkowo zmniejszenie liczby fałszywych alarmów dzięki połączeniu trzech fizycznie niezależnych czujek</w:t>
      </w:r>
    </w:p>
    <w:p w:rsidR="00451EB3" w:rsidRPr="00451EB3" w:rsidRDefault="00451EB3" w:rsidP="008B2514">
      <w:pPr>
        <w:pStyle w:val="Bezodstpw"/>
        <w:numPr>
          <w:ilvl w:val="0"/>
          <w:numId w:val="49"/>
        </w:numPr>
        <w:jc w:val="both"/>
        <w:rPr>
          <w:sz w:val="22"/>
        </w:rPr>
      </w:pPr>
      <w:proofErr w:type="gramStart"/>
      <w:r w:rsidRPr="00451EB3">
        <w:rPr>
          <w:sz w:val="22"/>
        </w:rPr>
        <w:t>Detektor CO</w:t>
      </w:r>
      <w:proofErr w:type="gramEnd"/>
      <w:r w:rsidRPr="00451EB3">
        <w:rPr>
          <w:sz w:val="22"/>
        </w:rPr>
        <w:t xml:space="preserve"> wykrywa tlenek węgla (CO)</w:t>
      </w:r>
    </w:p>
    <w:p w:rsidR="00451EB3" w:rsidRPr="00451EB3" w:rsidRDefault="00451EB3" w:rsidP="008B2514">
      <w:pPr>
        <w:pStyle w:val="Bezodstpw"/>
        <w:numPr>
          <w:ilvl w:val="0"/>
          <w:numId w:val="49"/>
        </w:numPr>
        <w:jc w:val="both"/>
        <w:rPr>
          <w:sz w:val="22"/>
        </w:rPr>
      </w:pPr>
      <w:r w:rsidRPr="00451EB3">
        <w:rPr>
          <w:sz w:val="22"/>
        </w:rPr>
        <w:t xml:space="preserve">Żywotność </w:t>
      </w:r>
      <w:proofErr w:type="gramStart"/>
      <w:r w:rsidRPr="00451EB3">
        <w:rPr>
          <w:sz w:val="22"/>
        </w:rPr>
        <w:t>detektora CO</w:t>
      </w:r>
      <w:proofErr w:type="gramEnd"/>
      <w:r w:rsidRPr="00451EB3">
        <w:rPr>
          <w:sz w:val="22"/>
        </w:rPr>
        <w:t xml:space="preserve"> — 6 lat</w:t>
      </w:r>
    </w:p>
    <w:p w:rsidR="00451EB3" w:rsidRPr="00451EB3" w:rsidRDefault="00451EB3" w:rsidP="008B2514">
      <w:pPr>
        <w:pStyle w:val="Bezodstpw"/>
        <w:numPr>
          <w:ilvl w:val="0"/>
          <w:numId w:val="49"/>
        </w:numPr>
        <w:jc w:val="both"/>
        <w:rPr>
          <w:sz w:val="22"/>
        </w:rPr>
      </w:pPr>
      <w:r w:rsidRPr="00451EB3">
        <w:rPr>
          <w:sz w:val="22"/>
        </w:rPr>
        <w:t>Ochrona przed fałszywymi alarmami dzięki ocenie charakterystyki zgodnie z szybkością narastania sygnału i siłą sygnału. Dzięki temu następuje znaczące zmniejszenie fałszywych alarmów przy jednoczesnym zachowaniu tym samym poziomie skuteczności detekcji</w:t>
      </w:r>
    </w:p>
    <w:p w:rsidR="00451EB3" w:rsidRPr="00451EB3" w:rsidRDefault="00451EB3" w:rsidP="008B2514">
      <w:pPr>
        <w:pStyle w:val="Bezodstpw"/>
        <w:numPr>
          <w:ilvl w:val="0"/>
          <w:numId w:val="49"/>
        </w:numPr>
        <w:jc w:val="both"/>
        <w:rPr>
          <w:sz w:val="22"/>
        </w:rPr>
      </w:pPr>
      <w:r w:rsidRPr="00451EB3">
        <w:rPr>
          <w:sz w:val="22"/>
        </w:rPr>
        <w:t>Zainstalowany na środku wskaźnik alarmu optycznego czujki można wyświetlać z dowolnego kąta. (W związku z tym nie jest konieczne wyrównywanie podstawowy diody LED z punktem wejścia do pomieszczenia.)</w:t>
      </w:r>
    </w:p>
    <w:p w:rsidR="00451EB3" w:rsidRPr="00451EB3" w:rsidRDefault="00451EB3" w:rsidP="008B2514">
      <w:pPr>
        <w:pStyle w:val="Bezodstpw"/>
        <w:numPr>
          <w:ilvl w:val="0"/>
          <w:numId w:val="49"/>
        </w:numPr>
        <w:jc w:val="both"/>
        <w:rPr>
          <w:sz w:val="22"/>
        </w:rPr>
      </w:pPr>
      <w:r w:rsidRPr="00451EB3">
        <w:rPr>
          <w:sz w:val="22"/>
        </w:rPr>
        <w:t>Łatwa naprawa usterek przez wymianę czujki (wszystkie elementy elektroniczne w głowicy czujki, podstawa bez elementów elektronicznych).</w:t>
      </w:r>
    </w:p>
    <w:p w:rsidR="00451EB3" w:rsidRPr="00451EB3" w:rsidRDefault="00451EB3" w:rsidP="008B2514">
      <w:pPr>
        <w:pStyle w:val="Bezodstpw"/>
        <w:numPr>
          <w:ilvl w:val="0"/>
          <w:numId w:val="49"/>
        </w:numPr>
        <w:jc w:val="both"/>
        <w:rPr>
          <w:sz w:val="22"/>
        </w:rPr>
      </w:pPr>
      <w:r w:rsidRPr="00451EB3">
        <w:rPr>
          <w:sz w:val="22"/>
        </w:rPr>
        <w:t xml:space="preserve">Czujki z funkcją </w:t>
      </w:r>
      <w:proofErr w:type="spellStart"/>
      <w:r w:rsidRPr="00451EB3">
        <w:rPr>
          <w:sz w:val="22"/>
        </w:rPr>
        <w:t>automonitorowania</w:t>
      </w:r>
      <w:proofErr w:type="spellEnd"/>
      <w:r w:rsidRPr="00451EB3">
        <w:rPr>
          <w:sz w:val="22"/>
        </w:rPr>
        <w:t>:</w:t>
      </w:r>
    </w:p>
    <w:p w:rsidR="00451EB3" w:rsidRPr="00451EB3" w:rsidRDefault="00451EB3" w:rsidP="008B2514">
      <w:pPr>
        <w:pStyle w:val="Bezodstpw"/>
        <w:numPr>
          <w:ilvl w:val="0"/>
          <w:numId w:val="49"/>
        </w:numPr>
        <w:jc w:val="both"/>
        <w:rPr>
          <w:sz w:val="22"/>
        </w:rPr>
      </w:pPr>
      <w:r w:rsidRPr="00451EB3">
        <w:rPr>
          <w:sz w:val="22"/>
        </w:rPr>
        <w:t>Wskazanie usterki w przypadku awarii czujki</w:t>
      </w:r>
    </w:p>
    <w:p w:rsidR="00451EB3" w:rsidRPr="00451EB3" w:rsidRDefault="00451EB3" w:rsidP="008B2514">
      <w:pPr>
        <w:pStyle w:val="Bezodstpw"/>
        <w:numPr>
          <w:ilvl w:val="0"/>
          <w:numId w:val="49"/>
        </w:numPr>
        <w:jc w:val="both"/>
        <w:rPr>
          <w:sz w:val="22"/>
        </w:rPr>
      </w:pPr>
      <w:r w:rsidRPr="00451EB3">
        <w:rPr>
          <w:sz w:val="22"/>
        </w:rPr>
        <w:t>Wskazanie usterki w przypadku wykrycia znacznego zabrudzenia</w:t>
      </w:r>
    </w:p>
    <w:p w:rsidR="00451EB3" w:rsidRPr="00451EB3" w:rsidRDefault="00451EB3" w:rsidP="008B2514">
      <w:pPr>
        <w:pStyle w:val="Bezodstpw"/>
        <w:numPr>
          <w:ilvl w:val="0"/>
          <w:numId w:val="49"/>
        </w:numPr>
        <w:jc w:val="both"/>
        <w:rPr>
          <w:sz w:val="22"/>
        </w:rPr>
      </w:pPr>
      <w:r w:rsidRPr="00451EB3">
        <w:rPr>
          <w:sz w:val="22"/>
        </w:rPr>
        <w:t>Adresowanie automatyczne</w:t>
      </w:r>
    </w:p>
    <w:p w:rsidR="00451EB3" w:rsidRPr="00451EB3" w:rsidRDefault="00451EB3" w:rsidP="008B2514">
      <w:pPr>
        <w:pStyle w:val="Bezodstpw"/>
        <w:numPr>
          <w:ilvl w:val="0"/>
          <w:numId w:val="49"/>
        </w:numPr>
        <w:jc w:val="both"/>
        <w:rPr>
          <w:sz w:val="22"/>
        </w:rPr>
      </w:pPr>
      <w:r w:rsidRPr="00451EB3">
        <w:rPr>
          <w:sz w:val="22"/>
        </w:rPr>
        <w:t xml:space="preserve">Ręczne przypisywanie adresów do użytku w istniejących sieciach z </w:t>
      </w:r>
      <w:proofErr w:type="spellStart"/>
      <w:r w:rsidRPr="00451EB3">
        <w:rPr>
          <w:sz w:val="22"/>
        </w:rPr>
        <w:t>odgałęzieniami</w:t>
      </w:r>
      <w:proofErr w:type="spellEnd"/>
    </w:p>
    <w:p w:rsidR="00451EB3" w:rsidRPr="00451EB3" w:rsidRDefault="00451EB3" w:rsidP="008B2514">
      <w:pPr>
        <w:pStyle w:val="Bezodstpw"/>
        <w:numPr>
          <w:ilvl w:val="0"/>
          <w:numId w:val="49"/>
        </w:numPr>
        <w:jc w:val="both"/>
        <w:rPr>
          <w:sz w:val="22"/>
        </w:rPr>
      </w:pPr>
      <w:r w:rsidRPr="00451EB3">
        <w:rPr>
          <w:sz w:val="22"/>
        </w:rPr>
        <w:t>Zdalne charakterystyki czujki termicznej muszą być konfigurowane zgodnie z wymaganiami normy DIN EN 54-5</w:t>
      </w:r>
    </w:p>
    <w:p w:rsidR="00451EB3" w:rsidRPr="00451EB3" w:rsidRDefault="00451EB3" w:rsidP="008B2514">
      <w:pPr>
        <w:pStyle w:val="Bezodstpw"/>
        <w:numPr>
          <w:ilvl w:val="0"/>
          <w:numId w:val="49"/>
        </w:numPr>
        <w:jc w:val="both"/>
        <w:rPr>
          <w:sz w:val="22"/>
        </w:rPr>
      </w:pPr>
      <w:r w:rsidRPr="00451EB3">
        <w:rPr>
          <w:sz w:val="22"/>
        </w:rPr>
        <w:t>Klasami czułości temperatury muszą być A2S A2R, BS, BR</w:t>
      </w:r>
    </w:p>
    <w:p w:rsidR="00451EB3" w:rsidRPr="00451EB3" w:rsidRDefault="00451EB3" w:rsidP="008B2514">
      <w:pPr>
        <w:pStyle w:val="Bezodstpw"/>
        <w:numPr>
          <w:ilvl w:val="0"/>
          <w:numId w:val="49"/>
        </w:numPr>
        <w:jc w:val="both"/>
        <w:rPr>
          <w:sz w:val="22"/>
        </w:rPr>
      </w:pPr>
      <w:r w:rsidRPr="00451EB3">
        <w:rPr>
          <w:sz w:val="22"/>
        </w:rPr>
        <w:t>2 izolatory (jeden dla linii przychodzącej, a drugi dla wychodzącej) zintegrowane w czujce w celu utrzymania dostępności operacyjnej wszystkich elementów w pętli, nawet w przypadku zwarcia. Dzięki temu przewody z wytrzymałością funkcjonalną nie są wymagane. Izolatory zgodne z normą EN 54-17.</w:t>
      </w:r>
    </w:p>
    <w:p w:rsidR="00451EB3" w:rsidRPr="00451EB3" w:rsidRDefault="00451EB3" w:rsidP="008B2514">
      <w:pPr>
        <w:pStyle w:val="Bezodstpw"/>
        <w:numPr>
          <w:ilvl w:val="0"/>
          <w:numId w:val="49"/>
        </w:numPr>
        <w:jc w:val="both"/>
        <w:rPr>
          <w:sz w:val="22"/>
        </w:rPr>
      </w:pPr>
      <w:r w:rsidRPr="00451EB3">
        <w:rPr>
          <w:sz w:val="22"/>
        </w:rPr>
        <w:t>Zapewnienie wartości w czasie rzeczywistym i wartości średniej do oceny zewnętrznego oddziaływania elektromagnetycznego na czujkę</w:t>
      </w:r>
    </w:p>
    <w:p w:rsidR="00451EB3" w:rsidRPr="00451EB3" w:rsidRDefault="00451EB3" w:rsidP="008B2514">
      <w:pPr>
        <w:pStyle w:val="Bezodstpw"/>
        <w:numPr>
          <w:ilvl w:val="0"/>
          <w:numId w:val="49"/>
        </w:numPr>
        <w:jc w:val="both"/>
        <w:rPr>
          <w:sz w:val="22"/>
        </w:rPr>
      </w:pPr>
      <w:r w:rsidRPr="00451EB3">
        <w:rPr>
          <w:sz w:val="22"/>
        </w:rPr>
        <w:t>Odporność na kurz dzięki specjalnej konstrukcji układu optycznego i pokrywy w celu optymalnego wykrywania dymu</w:t>
      </w:r>
    </w:p>
    <w:p w:rsidR="00451EB3" w:rsidRPr="00451EB3" w:rsidRDefault="00451EB3" w:rsidP="008B2514">
      <w:pPr>
        <w:pStyle w:val="Bezodstpw"/>
        <w:numPr>
          <w:ilvl w:val="0"/>
          <w:numId w:val="49"/>
        </w:numPr>
        <w:jc w:val="both"/>
        <w:rPr>
          <w:sz w:val="22"/>
        </w:rPr>
      </w:pPr>
      <w:r w:rsidRPr="00451EB3">
        <w:rPr>
          <w:sz w:val="22"/>
        </w:rPr>
        <w:t>Zabezpieczenie przed kradzieżą chroniące przed nieautoryzowanym wymontowaniem czujki standardowo dostępne podstawie; możliwa aktywacja opcjonalna</w:t>
      </w:r>
    </w:p>
    <w:p w:rsidR="00451EB3" w:rsidRPr="00451EB3" w:rsidRDefault="00451EB3" w:rsidP="008B2514">
      <w:pPr>
        <w:pStyle w:val="Bezodstpw"/>
        <w:numPr>
          <w:ilvl w:val="0"/>
          <w:numId w:val="49"/>
        </w:numPr>
        <w:jc w:val="both"/>
        <w:rPr>
          <w:sz w:val="22"/>
        </w:rPr>
      </w:pPr>
      <w:r w:rsidRPr="00451EB3">
        <w:rPr>
          <w:sz w:val="22"/>
        </w:rPr>
        <w:t>Czujka przesyła wstępny alarm do centrali po przekroczeniu 75% progu wyzwolenia alarmu</w:t>
      </w:r>
    </w:p>
    <w:p w:rsidR="00451EB3" w:rsidRPr="00451EB3" w:rsidRDefault="00451EB3" w:rsidP="008B2514">
      <w:pPr>
        <w:pStyle w:val="Bezodstpw"/>
        <w:numPr>
          <w:ilvl w:val="0"/>
          <w:numId w:val="49"/>
        </w:numPr>
        <w:jc w:val="both"/>
        <w:rPr>
          <w:sz w:val="22"/>
        </w:rPr>
      </w:pPr>
      <w:r w:rsidRPr="00451EB3">
        <w:rPr>
          <w:sz w:val="22"/>
        </w:rPr>
        <w:t>Zdalna diagnostyka</w:t>
      </w:r>
    </w:p>
    <w:p w:rsidR="00451EB3" w:rsidRPr="00451EB3" w:rsidRDefault="00451EB3" w:rsidP="008B2514">
      <w:pPr>
        <w:pStyle w:val="Bezodstpw"/>
        <w:numPr>
          <w:ilvl w:val="0"/>
          <w:numId w:val="49"/>
        </w:numPr>
        <w:jc w:val="both"/>
        <w:rPr>
          <w:sz w:val="22"/>
        </w:rPr>
      </w:pPr>
      <w:r w:rsidRPr="00451EB3">
        <w:rPr>
          <w:sz w:val="22"/>
        </w:rPr>
        <w:t>Kompensacja dryftu</w:t>
      </w:r>
    </w:p>
    <w:p w:rsidR="00451EB3" w:rsidRPr="00451EB3" w:rsidRDefault="00451EB3" w:rsidP="008B2514">
      <w:pPr>
        <w:pStyle w:val="Bezodstpw"/>
        <w:numPr>
          <w:ilvl w:val="0"/>
          <w:numId w:val="49"/>
        </w:numPr>
        <w:jc w:val="both"/>
        <w:rPr>
          <w:sz w:val="22"/>
        </w:rPr>
      </w:pPr>
      <w:r w:rsidRPr="00451EB3">
        <w:rPr>
          <w:sz w:val="22"/>
        </w:rPr>
        <w:t>Wysoka odporność na wpływ elektromagnetyczny zgodnie z umową EFSG/F/97/005</w:t>
      </w:r>
    </w:p>
    <w:p w:rsidR="00451EB3" w:rsidRPr="00451EB3" w:rsidRDefault="00451EB3" w:rsidP="008B2514">
      <w:pPr>
        <w:pStyle w:val="Bezodstpw"/>
        <w:numPr>
          <w:ilvl w:val="0"/>
          <w:numId w:val="49"/>
        </w:numPr>
        <w:jc w:val="both"/>
        <w:rPr>
          <w:sz w:val="22"/>
        </w:rPr>
      </w:pPr>
      <w:r w:rsidRPr="00451EB3">
        <w:rPr>
          <w:sz w:val="22"/>
        </w:rPr>
        <w:t>Uchwyt bagnetowy do wymiany czujki z narzędziem do demontażu do wysokości 8 m</w:t>
      </w:r>
    </w:p>
    <w:p w:rsidR="00451EB3" w:rsidRPr="00451EB3" w:rsidRDefault="00451EB3" w:rsidP="008B2514">
      <w:pPr>
        <w:pStyle w:val="Bezodstpw"/>
        <w:numPr>
          <w:ilvl w:val="0"/>
          <w:numId w:val="49"/>
        </w:numPr>
        <w:jc w:val="both"/>
        <w:rPr>
          <w:sz w:val="22"/>
        </w:rPr>
      </w:pPr>
      <w:r w:rsidRPr="00451EB3">
        <w:rPr>
          <w:sz w:val="22"/>
        </w:rPr>
        <w:t>Możliwość podłączenia do wskaźnika zadziałania LED</w:t>
      </w:r>
    </w:p>
    <w:p w:rsidR="00451EB3" w:rsidRPr="00451EB3" w:rsidRDefault="00451EB3" w:rsidP="008B2514">
      <w:pPr>
        <w:pStyle w:val="Bezodstpw"/>
        <w:numPr>
          <w:ilvl w:val="0"/>
          <w:numId w:val="49"/>
        </w:numPr>
        <w:jc w:val="both"/>
        <w:rPr>
          <w:sz w:val="22"/>
        </w:rPr>
      </w:pPr>
      <w:r w:rsidRPr="00451EB3">
        <w:rPr>
          <w:sz w:val="22"/>
        </w:rPr>
        <w:t>Wyjście alarmowe z pakietem danych za pośrednictwem dwużyłowej linii sygnałowej</w:t>
      </w:r>
    </w:p>
    <w:p w:rsidR="00451EB3" w:rsidRPr="00451EB3" w:rsidRDefault="00451EB3" w:rsidP="008B2514">
      <w:pPr>
        <w:pStyle w:val="Bezodstpw"/>
        <w:numPr>
          <w:ilvl w:val="0"/>
          <w:numId w:val="49"/>
        </w:numPr>
        <w:jc w:val="both"/>
        <w:rPr>
          <w:sz w:val="22"/>
        </w:rPr>
      </w:pPr>
      <w:r w:rsidRPr="00451EB3">
        <w:rPr>
          <w:sz w:val="22"/>
        </w:rPr>
        <w:t xml:space="preserve">Wyjście wskaźnika dla przełączników otwartego kolektora 0 V za </w:t>
      </w:r>
      <w:proofErr w:type="spellStart"/>
      <w:r w:rsidRPr="00451EB3">
        <w:rPr>
          <w:sz w:val="22"/>
        </w:rPr>
        <w:t>pośr</w:t>
      </w:r>
      <w:proofErr w:type="spellEnd"/>
      <w:r w:rsidRPr="00451EB3">
        <w:rPr>
          <w:sz w:val="22"/>
        </w:rPr>
        <w:t xml:space="preserve">. </w:t>
      </w:r>
      <w:proofErr w:type="gramStart"/>
      <w:r w:rsidRPr="00451EB3">
        <w:rPr>
          <w:sz w:val="22"/>
        </w:rPr>
        <w:t>maks</w:t>
      </w:r>
      <w:proofErr w:type="gramEnd"/>
      <w:r w:rsidRPr="00451EB3">
        <w:rPr>
          <w:sz w:val="22"/>
        </w:rPr>
        <w:t>. 1,5 </w:t>
      </w:r>
      <w:proofErr w:type="spellStart"/>
      <w:r w:rsidRPr="00451EB3">
        <w:rPr>
          <w:sz w:val="22"/>
        </w:rPr>
        <w:t>kΩ</w:t>
      </w:r>
      <w:proofErr w:type="spellEnd"/>
      <w:r w:rsidRPr="00451EB3">
        <w:rPr>
          <w:sz w:val="22"/>
        </w:rPr>
        <w:t>.</w:t>
      </w:r>
    </w:p>
    <w:p w:rsidR="00451EB3" w:rsidRPr="00451EB3" w:rsidRDefault="00451EB3" w:rsidP="008B2514">
      <w:pPr>
        <w:pStyle w:val="Bezodstpw"/>
        <w:numPr>
          <w:ilvl w:val="0"/>
          <w:numId w:val="49"/>
        </w:numPr>
        <w:jc w:val="both"/>
        <w:rPr>
          <w:sz w:val="22"/>
        </w:rPr>
      </w:pPr>
      <w:r w:rsidRPr="00451EB3">
        <w:rPr>
          <w:sz w:val="22"/>
        </w:rPr>
        <w:t>Indywidualny wskaźnik alarmu: czerwona dioda LED</w:t>
      </w:r>
    </w:p>
    <w:p w:rsidR="00451EB3" w:rsidRPr="00451EB3" w:rsidRDefault="00451EB3" w:rsidP="008B2514">
      <w:pPr>
        <w:pStyle w:val="Bezodstpw"/>
        <w:numPr>
          <w:ilvl w:val="0"/>
          <w:numId w:val="49"/>
        </w:numPr>
        <w:jc w:val="both"/>
        <w:rPr>
          <w:sz w:val="22"/>
        </w:rPr>
      </w:pPr>
      <w:r w:rsidRPr="00451EB3">
        <w:rPr>
          <w:sz w:val="22"/>
        </w:rPr>
        <w:t>Poziom bezpieczeństwa elektromagnetycznego 50 V/m</w:t>
      </w:r>
    </w:p>
    <w:p w:rsidR="00F851E4" w:rsidRDefault="00F851E4" w:rsidP="00451EB3">
      <w:pPr>
        <w:pStyle w:val="Bezodstpw"/>
        <w:jc w:val="both"/>
        <w:rPr>
          <w:sz w:val="22"/>
        </w:rPr>
      </w:pPr>
    </w:p>
    <w:p w:rsidR="00451EB3" w:rsidRPr="00451EB3" w:rsidRDefault="00451EB3" w:rsidP="00451EB3">
      <w:pPr>
        <w:pStyle w:val="Bezodstpw"/>
        <w:jc w:val="both"/>
        <w:rPr>
          <w:sz w:val="22"/>
        </w:rPr>
      </w:pPr>
      <w:r w:rsidRPr="00451EB3">
        <w:rPr>
          <w:sz w:val="22"/>
        </w:rPr>
        <w:t>Parametry techniczne</w:t>
      </w:r>
    </w:p>
    <w:p w:rsidR="00451EB3" w:rsidRPr="00451EB3" w:rsidRDefault="00451EB3" w:rsidP="008B2514">
      <w:pPr>
        <w:pStyle w:val="Bezodstpw"/>
        <w:numPr>
          <w:ilvl w:val="0"/>
          <w:numId w:val="51"/>
        </w:numPr>
        <w:jc w:val="both"/>
        <w:rPr>
          <w:sz w:val="22"/>
        </w:rPr>
      </w:pPr>
      <w:r w:rsidRPr="00451EB3">
        <w:rPr>
          <w:sz w:val="22"/>
        </w:rPr>
        <w:t>Dane elektryczne</w:t>
      </w:r>
    </w:p>
    <w:p w:rsidR="00451EB3" w:rsidRPr="00451EB3" w:rsidRDefault="00451EB3" w:rsidP="00451EB3">
      <w:pPr>
        <w:pStyle w:val="Bezodstpw"/>
        <w:jc w:val="both"/>
        <w:rPr>
          <w:sz w:val="22"/>
        </w:rPr>
      </w:pPr>
      <w:r w:rsidRPr="00451EB3">
        <w:rPr>
          <w:sz w:val="22"/>
        </w:rPr>
        <w:t>Napięcie pracy: 15 V </w:t>
      </w:r>
      <w:proofErr w:type="gramStart"/>
      <w:r w:rsidRPr="00451EB3">
        <w:rPr>
          <w:sz w:val="22"/>
        </w:rPr>
        <w:t>DC. . 33 </w:t>
      </w:r>
      <w:proofErr w:type="gramEnd"/>
      <w:r w:rsidRPr="00451EB3">
        <w:rPr>
          <w:sz w:val="22"/>
        </w:rPr>
        <w:t>V (prąd stały)</w:t>
      </w:r>
    </w:p>
    <w:p w:rsidR="00451EB3" w:rsidRPr="00451EB3" w:rsidRDefault="00451EB3" w:rsidP="00451EB3">
      <w:pPr>
        <w:pStyle w:val="Bezodstpw"/>
        <w:jc w:val="both"/>
        <w:rPr>
          <w:sz w:val="22"/>
        </w:rPr>
      </w:pPr>
      <w:r w:rsidRPr="00451EB3">
        <w:rPr>
          <w:sz w:val="22"/>
        </w:rPr>
        <w:t>Pobór prądu: &lt;0,55 </w:t>
      </w:r>
      <w:proofErr w:type="spellStart"/>
      <w:r w:rsidRPr="00451EB3">
        <w:rPr>
          <w:sz w:val="22"/>
        </w:rPr>
        <w:t>mA</w:t>
      </w:r>
      <w:proofErr w:type="spellEnd"/>
    </w:p>
    <w:p w:rsidR="00451EB3" w:rsidRPr="00451EB3" w:rsidRDefault="00451EB3" w:rsidP="008B2514">
      <w:pPr>
        <w:pStyle w:val="Bezodstpw"/>
        <w:numPr>
          <w:ilvl w:val="0"/>
          <w:numId w:val="51"/>
        </w:numPr>
        <w:jc w:val="both"/>
        <w:rPr>
          <w:sz w:val="22"/>
        </w:rPr>
      </w:pPr>
      <w:r w:rsidRPr="00451EB3">
        <w:rPr>
          <w:sz w:val="22"/>
        </w:rPr>
        <w:t>Dane mechaniczne</w:t>
      </w:r>
    </w:p>
    <w:p w:rsidR="00451EB3" w:rsidRPr="00451EB3" w:rsidRDefault="00451EB3" w:rsidP="00451EB3">
      <w:pPr>
        <w:pStyle w:val="Bezodstpw"/>
        <w:jc w:val="both"/>
        <w:rPr>
          <w:sz w:val="22"/>
        </w:rPr>
      </w:pPr>
      <w:r w:rsidRPr="00451EB3">
        <w:rPr>
          <w:sz w:val="22"/>
        </w:rPr>
        <w:t>Materiał obudowy: tworzywo sztuczne, ABS (</w:t>
      </w:r>
      <w:proofErr w:type="spellStart"/>
      <w:r w:rsidRPr="00451EB3">
        <w:rPr>
          <w:sz w:val="22"/>
        </w:rPr>
        <w:t>Novodur</w:t>
      </w:r>
      <w:proofErr w:type="spellEnd"/>
      <w:r w:rsidRPr="00451EB3">
        <w:rPr>
          <w:sz w:val="22"/>
        </w:rPr>
        <w:t>)</w:t>
      </w:r>
    </w:p>
    <w:p w:rsidR="00451EB3" w:rsidRPr="00451EB3" w:rsidRDefault="00451EB3" w:rsidP="00451EB3">
      <w:pPr>
        <w:pStyle w:val="Bezodstpw"/>
        <w:jc w:val="both"/>
        <w:rPr>
          <w:sz w:val="22"/>
        </w:rPr>
      </w:pPr>
      <w:r w:rsidRPr="00451EB3">
        <w:rPr>
          <w:sz w:val="22"/>
        </w:rPr>
        <w:t>Masa netto: 82 g</w:t>
      </w:r>
    </w:p>
    <w:p w:rsidR="00451EB3" w:rsidRPr="00451EB3" w:rsidRDefault="00451EB3" w:rsidP="00451EB3">
      <w:pPr>
        <w:pStyle w:val="Bezodstpw"/>
        <w:jc w:val="both"/>
        <w:rPr>
          <w:sz w:val="22"/>
        </w:rPr>
      </w:pPr>
      <w:r w:rsidRPr="00451EB3">
        <w:rPr>
          <w:sz w:val="22"/>
        </w:rPr>
        <w:t>Obudowa w kolorze białym (podobnym do RAL 9010), powierzchnia matowa</w:t>
      </w:r>
    </w:p>
    <w:p w:rsidR="00451EB3" w:rsidRPr="00451EB3" w:rsidRDefault="00451EB3" w:rsidP="008B2514">
      <w:pPr>
        <w:pStyle w:val="Bezodstpw"/>
        <w:numPr>
          <w:ilvl w:val="0"/>
          <w:numId w:val="51"/>
        </w:numPr>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Stopień ochrony zgodnie z normą EN 60529: IP 41, IP 43 (z podstawą czujki z uszczelnieniem do wilgotnych pomieszczeń)</w:t>
      </w:r>
    </w:p>
    <w:p w:rsidR="00451EB3" w:rsidRPr="00451EB3" w:rsidRDefault="00451EB3" w:rsidP="00451EB3">
      <w:pPr>
        <w:pStyle w:val="Bezodstpw"/>
        <w:jc w:val="both"/>
        <w:rPr>
          <w:sz w:val="22"/>
        </w:rPr>
      </w:pPr>
      <w:r w:rsidRPr="00451EB3">
        <w:rPr>
          <w:sz w:val="22"/>
        </w:rPr>
        <w:t>Dopuszczalny zakres temperatury pracy min. -10°C do +50°C</w:t>
      </w:r>
    </w:p>
    <w:p w:rsidR="00451EB3" w:rsidRPr="00451EB3" w:rsidRDefault="00451EB3" w:rsidP="00451EB3">
      <w:pPr>
        <w:pStyle w:val="Bezodstpw"/>
        <w:jc w:val="both"/>
        <w:rPr>
          <w:sz w:val="22"/>
        </w:rPr>
      </w:pPr>
      <w:r w:rsidRPr="00451EB3">
        <w:rPr>
          <w:sz w:val="22"/>
        </w:rPr>
        <w:t>Dopuszczalna wilgotność względna: &lt;95% (bez kondensacji)</w:t>
      </w:r>
    </w:p>
    <w:p w:rsidR="00451EB3" w:rsidRPr="00451EB3" w:rsidRDefault="00451EB3" w:rsidP="00451EB3">
      <w:pPr>
        <w:pStyle w:val="Bezodstpw"/>
        <w:jc w:val="both"/>
        <w:rPr>
          <w:sz w:val="22"/>
        </w:rPr>
      </w:pPr>
      <w:r w:rsidRPr="00451EB3">
        <w:rPr>
          <w:sz w:val="22"/>
        </w:rPr>
        <w:t>Dopuszczalna prędkość ruchu powietrza: 20 m/s</w:t>
      </w:r>
    </w:p>
    <w:p w:rsidR="00451EB3" w:rsidRPr="00451EB3" w:rsidRDefault="00451EB3" w:rsidP="00451EB3">
      <w:pPr>
        <w:pStyle w:val="Bezodstpw"/>
        <w:jc w:val="both"/>
        <w:rPr>
          <w:sz w:val="22"/>
        </w:rPr>
      </w:pPr>
    </w:p>
    <w:p w:rsidR="00451EB3" w:rsidRPr="00451EB3" w:rsidRDefault="00451EB3" w:rsidP="00F851E4">
      <w:pPr>
        <w:pStyle w:val="Bezodstpw"/>
        <w:jc w:val="both"/>
        <w:rPr>
          <w:sz w:val="22"/>
        </w:rPr>
      </w:pPr>
      <w:r w:rsidRPr="00F851E4">
        <w:rPr>
          <w:b/>
          <w:sz w:val="22"/>
        </w:rPr>
        <w:t>Automatyczna czujka dymu wyposażona</w:t>
      </w:r>
      <w:r w:rsidR="00F851E4">
        <w:rPr>
          <w:b/>
          <w:sz w:val="22"/>
        </w:rPr>
        <w:t xml:space="preserve"> w</w:t>
      </w:r>
      <w:r w:rsidRPr="00F851E4">
        <w:rPr>
          <w:b/>
          <w:sz w:val="22"/>
        </w:rPr>
        <w:t xml:space="preserve"> sensor dymu</w:t>
      </w:r>
      <w:r w:rsidRPr="00451EB3">
        <w:rPr>
          <w:sz w:val="22"/>
        </w:rPr>
        <w:t>. Posiada inteligentną analizę algorytmu detekcji pożaru z jednakową czułością dla pożarów wytwarzających widzialny dym.</w:t>
      </w:r>
    </w:p>
    <w:p w:rsidR="00F851E4" w:rsidRPr="00451EB3" w:rsidRDefault="00F851E4" w:rsidP="00F851E4">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1"/>
        </w:numPr>
        <w:jc w:val="both"/>
        <w:rPr>
          <w:sz w:val="22"/>
        </w:rPr>
      </w:pPr>
      <w:proofErr w:type="gramStart"/>
      <w:r w:rsidRPr="00451EB3">
        <w:rPr>
          <w:sz w:val="22"/>
        </w:rPr>
        <w:t>automatyczna</w:t>
      </w:r>
      <w:proofErr w:type="gramEnd"/>
      <w:r w:rsidRPr="00451EB3">
        <w:rPr>
          <w:sz w:val="22"/>
        </w:rPr>
        <w:t xml:space="preserve"> detekcja dymu dzięki sensorowi optycznemu (światło rozproszone)</w:t>
      </w:r>
    </w:p>
    <w:p w:rsidR="00451EB3" w:rsidRPr="00451EB3" w:rsidRDefault="00451EB3" w:rsidP="008B2514">
      <w:pPr>
        <w:pStyle w:val="Bezodstpw"/>
        <w:numPr>
          <w:ilvl w:val="0"/>
          <w:numId w:val="51"/>
        </w:numPr>
        <w:jc w:val="both"/>
        <w:rPr>
          <w:sz w:val="22"/>
        </w:rPr>
      </w:pPr>
      <w:proofErr w:type="gramStart"/>
      <w:r w:rsidRPr="00451EB3">
        <w:rPr>
          <w:sz w:val="22"/>
        </w:rPr>
        <w:t>zabezpieczenie</w:t>
      </w:r>
      <w:proofErr w:type="gramEnd"/>
      <w:r w:rsidRPr="00451EB3">
        <w:rPr>
          <w:sz w:val="22"/>
        </w:rPr>
        <w:t xml:space="preserve"> przed występowaniem fałszywych alarmów dzięki analizie poziomu i siły sygnału; uzyskane istotne obniżenie podatności na alarmy fałszywe przy utrzymaniu tego samego poziomu wykrywania</w:t>
      </w:r>
    </w:p>
    <w:p w:rsidR="00451EB3" w:rsidRPr="00451EB3" w:rsidRDefault="00451EB3" w:rsidP="008B2514">
      <w:pPr>
        <w:pStyle w:val="Bezodstpw"/>
        <w:numPr>
          <w:ilvl w:val="0"/>
          <w:numId w:val="51"/>
        </w:numPr>
        <w:jc w:val="both"/>
        <w:rPr>
          <w:sz w:val="22"/>
        </w:rPr>
      </w:pPr>
      <w:proofErr w:type="gramStart"/>
      <w:r w:rsidRPr="00451EB3">
        <w:rPr>
          <w:sz w:val="22"/>
        </w:rPr>
        <w:t>centralnie</w:t>
      </w:r>
      <w:proofErr w:type="gramEnd"/>
      <w:r w:rsidRPr="00451EB3">
        <w:rPr>
          <w:sz w:val="22"/>
        </w:rPr>
        <w:t xml:space="preserve"> instalowany optyczny wskaźnik zadziałania w czujce jest widoczny pod każdym kątem, zatem nie jest konieczne ustawianie gniazda czujki względem wejścia do pomieszczenia.</w:t>
      </w:r>
    </w:p>
    <w:p w:rsidR="00451EB3" w:rsidRPr="00451EB3" w:rsidRDefault="00451EB3" w:rsidP="008B2514">
      <w:pPr>
        <w:pStyle w:val="Bezodstpw"/>
        <w:numPr>
          <w:ilvl w:val="0"/>
          <w:numId w:val="51"/>
        </w:numPr>
        <w:jc w:val="both"/>
        <w:rPr>
          <w:sz w:val="22"/>
        </w:rPr>
      </w:pPr>
      <w:proofErr w:type="gramStart"/>
      <w:r w:rsidRPr="00451EB3">
        <w:rPr>
          <w:sz w:val="22"/>
        </w:rPr>
        <w:t>proste</w:t>
      </w:r>
      <w:proofErr w:type="gramEnd"/>
      <w:r w:rsidRPr="00451EB3">
        <w:rPr>
          <w:sz w:val="22"/>
        </w:rPr>
        <w:t xml:space="preserve"> rozwiązanie problemu wadliwego działania poprzez wymianę czujki (cała elektronika w głowicy czujki, gniazdo bez komponentów elektronicznych)</w:t>
      </w:r>
    </w:p>
    <w:p w:rsidR="00451EB3" w:rsidRPr="00451EB3" w:rsidRDefault="00451EB3" w:rsidP="008B2514">
      <w:pPr>
        <w:pStyle w:val="Bezodstpw"/>
        <w:numPr>
          <w:ilvl w:val="0"/>
          <w:numId w:val="51"/>
        </w:numPr>
        <w:jc w:val="both"/>
        <w:rPr>
          <w:sz w:val="22"/>
        </w:rPr>
      </w:pPr>
      <w:proofErr w:type="gramStart"/>
      <w:r w:rsidRPr="00451EB3">
        <w:rPr>
          <w:sz w:val="22"/>
        </w:rPr>
        <w:t>samokontrola</w:t>
      </w:r>
      <w:proofErr w:type="gramEnd"/>
      <w:r w:rsidRPr="00451EB3">
        <w:rPr>
          <w:sz w:val="22"/>
        </w:rPr>
        <w:t xml:space="preserve"> sensorów,</w:t>
      </w:r>
    </w:p>
    <w:p w:rsidR="00451EB3" w:rsidRPr="00451EB3" w:rsidRDefault="00451EB3" w:rsidP="008B2514">
      <w:pPr>
        <w:pStyle w:val="Bezodstpw"/>
        <w:numPr>
          <w:ilvl w:val="0"/>
          <w:numId w:val="51"/>
        </w:numPr>
        <w:jc w:val="both"/>
        <w:rPr>
          <w:sz w:val="22"/>
        </w:rPr>
      </w:pPr>
      <w:proofErr w:type="gramStart"/>
      <w:r w:rsidRPr="00451EB3">
        <w:rPr>
          <w:sz w:val="22"/>
        </w:rPr>
        <w:t>sygnalizacja</w:t>
      </w:r>
      <w:proofErr w:type="gramEnd"/>
      <w:r w:rsidRPr="00451EB3">
        <w:rPr>
          <w:sz w:val="22"/>
        </w:rPr>
        <w:t xml:space="preserve"> uszkodzenia w przypadku uszkodzenia sensora,</w:t>
      </w:r>
    </w:p>
    <w:p w:rsidR="00451EB3" w:rsidRPr="00451EB3" w:rsidRDefault="00451EB3" w:rsidP="008B2514">
      <w:pPr>
        <w:pStyle w:val="Bezodstpw"/>
        <w:numPr>
          <w:ilvl w:val="0"/>
          <w:numId w:val="51"/>
        </w:numPr>
        <w:jc w:val="both"/>
        <w:rPr>
          <w:sz w:val="22"/>
        </w:rPr>
      </w:pPr>
      <w:proofErr w:type="gramStart"/>
      <w:r w:rsidRPr="00451EB3">
        <w:rPr>
          <w:sz w:val="22"/>
        </w:rPr>
        <w:t>sygnalizacja</w:t>
      </w:r>
      <w:proofErr w:type="gramEnd"/>
      <w:r w:rsidRPr="00451EB3">
        <w:rPr>
          <w:sz w:val="22"/>
        </w:rPr>
        <w:t xml:space="preserve"> uszkodzenia w przypadku znacznego zabrudzenia</w:t>
      </w:r>
    </w:p>
    <w:p w:rsidR="00451EB3" w:rsidRPr="00451EB3" w:rsidRDefault="00451EB3" w:rsidP="008B2514">
      <w:pPr>
        <w:pStyle w:val="Bezodstpw"/>
        <w:numPr>
          <w:ilvl w:val="0"/>
          <w:numId w:val="51"/>
        </w:numPr>
        <w:jc w:val="both"/>
        <w:rPr>
          <w:sz w:val="22"/>
        </w:rPr>
      </w:pPr>
      <w:proofErr w:type="gramStart"/>
      <w:r w:rsidRPr="00451EB3">
        <w:rPr>
          <w:sz w:val="22"/>
        </w:rPr>
        <w:t>automatyczne</w:t>
      </w:r>
      <w:proofErr w:type="gramEnd"/>
      <w:r w:rsidRPr="00451EB3">
        <w:rPr>
          <w:sz w:val="22"/>
        </w:rPr>
        <w:t xml:space="preserve"> adresowanie,</w:t>
      </w:r>
    </w:p>
    <w:p w:rsidR="00451EB3" w:rsidRPr="00451EB3" w:rsidRDefault="00451EB3" w:rsidP="008B2514">
      <w:pPr>
        <w:pStyle w:val="Bezodstpw"/>
        <w:numPr>
          <w:ilvl w:val="0"/>
          <w:numId w:val="51"/>
        </w:numPr>
        <w:jc w:val="both"/>
        <w:rPr>
          <w:sz w:val="22"/>
        </w:rPr>
      </w:pPr>
      <w:proofErr w:type="gramStart"/>
      <w:r w:rsidRPr="00451EB3">
        <w:rPr>
          <w:sz w:val="22"/>
        </w:rPr>
        <w:t>ręczne</w:t>
      </w:r>
      <w:proofErr w:type="gramEnd"/>
      <w:r w:rsidRPr="00451EB3">
        <w:rPr>
          <w:sz w:val="22"/>
        </w:rPr>
        <w:t xml:space="preserve"> adresowanie w przypadku stosowania w istniejących sieciach z </w:t>
      </w:r>
      <w:proofErr w:type="spellStart"/>
      <w:r w:rsidRPr="00451EB3">
        <w:rPr>
          <w:sz w:val="22"/>
        </w:rPr>
        <w:t>odgałęzieniami</w:t>
      </w:r>
      <w:proofErr w:type="spellEnd"/>
      <w:r w:rsidRPr="00451EB3">
        <w:rPr>
          <w:sz w:val="22"/>
        </w:rPr>
        <w:t>,</w:t>
      </w:r>
    </w:p>
    <w:p w:rsidR="00451EB3" w:rsidRPr="00451EB3" w:rsidRDefault="00451EB3" w:rsidP="008B2514">
      <w:pPr>
        <w:pStyle w:val="Bezodstpw"/>
        <w:numPr>
          <w:ilvl w:val="0"/>
          <w:numId w:val="51"/>
        </w:numPr>
        <w:jc w:val="both"/>
        <w:rPr>
          <w:sz w:val="22"/>
        </w:rPr>
      </w:pPr>
      <w:r w:rsidRPr="00451EB3">
        <w:rPr>
          <w:sz w:val="22"/>
        </w:rPr>
        <w:t>2 izolatory zwarć (jeden na wejściu drugi na wyjściu z czujki) zostały wbudowane w czujkę w celu zachowania działania innych elementów na pętli nawet w przypadku zwarcia, dlatego nie jest konieczne stosowanie przewodów o wytrzymałości funkcjonalnej.</w:t>
      </w:r>
    </w:p>
    <w:p w:rsidR="00451EB3" w:rsidRPr="00451EB3" w:rsidRDefault="00451EB3" w:rsidP="008B2514">
      <w:pPr>
        <w:pStyle w:val="Bezodstpw"/>
        <w:numPr>
          <w:ilvl w:val="0"/>
          <w:numId w:val="51"/>
        </w:numPr>
        <w:jc w:val="both"/>
        <w:rPr>
          <w:sz w:val="22"/>
        </w:rPr>
      </w:pPr>
      <w:proofErr w:type="gramStart"/>
      <w:r w:rsidRPr="00451EB3">
        <w:rPr>
          <w:sz w:val="22"/>
        </w:rPr>
        <w:t>kształt</w:t>
      </w:r>
      <w:proofErr w:type="gramEnd"/>
      <w:r w:rsidRPr="00451EB3">
        <w:rPr>
          <w:sz w:val="22"/>
        </w:rPr>
        <w:t xml:space="preserve"> czujki oraz labirynt przeciw pyłowy jest tak zaprojektowany, aby umożliwiał swobodne przenikanie dymu do komory optycznej.</w:t>
      </w:r>
    </w:p>
    <w:p w:rsidR="00451EB3" w:rsidRPr="00451EB3" w:rsidRDefault="00451EB3" w:rsidP="008B2514">
      <w:pPr>
        <w:pStyle w:val="Bezodstpw"/>
        <w:numPr>
          <w:ilvl w:val="0"/>
          <w:numId w:val="51"/>
        </w:numPr>
        <w:jc w:val="both"/>
        <w:rPr>
          <w:sz w:val="22"/>
        </w:rPr>
      </w:pPr>
      <w:proofErr w:type="gramStart"/>
      <w:r w:rsidRPr="00451EB3">
        <w:rPr>
          <w:sz w:val="22"/>
        </w:rPr>
        <w:t>zabezpieczenie</w:t>
      </w:r>
      <w:proofErr w:type="gramEnd"/>
      <w:r w:rsidRPr="00451EB3">
        <w:rPr>
          <w:sz w:val="22"/>
        </w:rPr>
        <w:t xml:space="preserve"> przeciw kradzieżowe przeciw nieautoryzowanemu demontażowi czujek z gniazd, który może być opcjonalnie aktywowane</w:t>
      </w:r>
    </w:p>
    <w:p w:rsidR="00451EB3" w:rsidRPr="00451EB3" w:rsidRDefault="00451EB3" w:rsidP="008B2514">
      <w:pPr>
        <w:pStyle w:val="Bezodstpw"/>
        <w:numPr>
          <w:ilvl w:val="0"/>
          <w:numId w:val="51"/>
        </w:numPr>
        <w:jc w:val="both"/>
        <w:rPr>
          <w:sz w:val="22"/>
        </w:rPr>
      </w:pPr>
      <w:proofErr w:type="gramStart"/>
      <w:r w:rsidRPr="00451EB3">
        <w:rPr>
          <w:sz w:val="22"/>
        </w:rPr>
        <w:t>czujka</w:t>
      </w:r>
      <w:proofErr w:type="gramEnd"/>
      <w:r w:rsidRPr="00451EB3">
        <w:rPr>
          <w:sz w:val="22"/>
        </w:rPr>
        <w:t xml:space="preserve"> wysyła sygnał </w:t>
      </w:r>
      <w:proofErr w:type="spellStart"/>
      <w:r w:rsidRPr="00451EB3">
        <w:rPr>
          <w:sz w:val="22"/>
        </w:rPr>
        <w:t>przedalarmowy</w:t>
      </w:r>
      <w:proofErr w:type="spellEnd"/>
      <w:r w:rsidRPr="00451EB3">
        <w:rPr>
          <w:sz w:val="22"/>
        </w:rPr>
        <w:t xml:space="preserve"> do CSP w przypadku, gdy osiągnięte zostanie poziom równy 75% ustanowionego progu zadziałania,</w:t>
      </w:r>
    </w:p>
    <w:p w:rsidR="00451EB3" w:rsidRPr="00451EB3" w:rsidRDefault="00451EB3" w:rsidP="008B2514">
      <w:pPr>
        <w:pStyle w:val="Bezodstpw"/>
        <w:numPr>
          <w:ilvl w:val="0"/>
          <w:numId w:val="51"/>
        </w:numPr>
        <w:jc w:val="both"/>
        <w:rPr>
          <w:sz w:val="22"/>
        </w:rPr>
      </w:pPr>
      <w:proofErr w:type="gramStart"/>
      <w:r w:rsidRPr="00451EB3">
        <w:rPr>
          <w:sz w:val="22"/>
        </w:rPr>
        <w:t>zdalna</w:t>
      </w:r>
      <w:proofErr w:type="gramEnd"/>
      <w:r w:rsidRPr="00451EB3">
        <w:rPr>
          <w:sz w:val="22"/>
        </w:rPr>
        <w:t xml:space="preserve"> diagnostyka,</w:t>
      </w:r>
    </w:p>
    <w:p w:rsidR="00451EB3" w:rsidRPr="00451EB3" w:rsidRDefault="00451EB3" w:rsidP="008B2514">
      <w:pPr>
        <w:pStyle w:val="Bezodstpw"/>
        <w:numPr>
          <w:ilvl w:val="0"/>
          <w:numId w:val="51"/>
        </w:numPr>
        <w:jc w:val="both"/>
        <w:rPr>
          <w:sz w:val="22"/>
        </w:rPr>
      </w:pPr>
      <w:proofErr w:type="gramStart"/>
      <w:r w:rsidRPr="00451EB3">
        <w:rPr>
          <w:sz w:val="22"/>
        </w:rPr>
        <w:t>kompensacja</w:t>
      </w:r>
      <w:proofErr w:type="gramEnd"/>
      <w:r w:rsidRPr="00451EB3">
        <w:rPr>
          <w:sz w:val="22"/>
        </w:rPr>
        <w:t xml:space="preserve"> zabrudzenia</w:t>
      </w:r>
    </w:p>
    <w:p w:rsidR="00451EB3" w:rsidRPr="00451EB3" w:rsidRDefault="00451EB3" w:rsidP="008B2514">
      <w:pPr>
        <w:pStyle w:val="Bezodstpw"/>
        <w:numPr>
          <w:ilvl w:val="0"/>
          <w:numId w:val="51"/>
        </w:numPr>
        <w:jc w:val="both"/>
        <w:rPr>
          <w:sz w:val="22"/>
        </w:rPr>
      </w:pPr>
      <w:proofErr w:type="gramStart"/>
      <w:r w:rsidRPr="00451EB3">
        <w:rPr>
          <w:sz w:val="22"/>
        </w:rPr>
        <w:t>wysoka</w:t>
      </w:r>
      <w:proofErr w:type="gramEnd"/>
      <w:r w:rsidRPr="00451EB3">
        <w:rPr>
          <w:sz w:val="22"/>
        </w:rPr>
        <w:t xml:space="preserve"> odporność na zakłócenia elektromagnetyczne zgodnie z umową EFSG/F/97/005</w:t>
      </w:r>
    </w:p>
    <w:p w:rsidR="00451EB3" w:rsidRPr="00451EB3" w:rsidRDefault="00451EB3" w:rsidP="008B2514">
      <w:pPr>
        <w:pStyle w:val="Bezodstpw"/>
        <w:numPr>
          <w:ilvl w:val="0"/>
          <w:numId w:val="51"/>
        </w:numPr>
        <w:jc w:val="both"/>
        <w:rPr>
          <w:sz w:val="22"/>
        </w:rPr>
      </w:pPr>
      <w:proofErr w:type="gramStart"/>
      <w:r w:rsidRPr="00451EB3">
        <w:rPr>
          <w:sz w:val="22"/>
        </w:rPr>
        <w:t>czujka</w:t>
      </w:r>
      <w:proofErr w:type="gramEnd"/>
      <w:r w:rsidRPr="00451EB3">
        <w:rPr>
          <w:sz w:val="22"/>
        </w:rPr>
        <w:t>/gniazdo czujki z zamkiem bagnetowym umożliwiającym wymianę czujki za pomocą teleskopowego uchwytu do wysokości 8 m.</w:t>
      </w:r>
    </w:p>
    <w:p w:rsidR="00451EB3" w:rsidRPr="00451EB3" w:rsidRDefault="00451EB3" w:rsidP="008B2514">
      <w:pPr>
        <w:pStyle w:val="Bezodstpw"/>
        <w:numPr>
          <w:ilvl w:val="0"/>
          <w:numId w:val="51"/>
        </w:numPr>
        <w:jc w:val="both"/>
        <w:rPr>
          <w:sz w:val="22"/>
        </w:rPr>
      </w:pPr>
      <w:proofErr w:type="gramStart"/>
      <w:r w:rsidRPr="00451EB3">
        <w:rPr>
          <w:sz w:val="22"/>
        </w:rPr>
        <w:t>możliwość</w:t>
      </w:r>
      <w:proofErr w:type="gramEnd"/>
      <w:r w:rsidRPr="00451EB3">
        <w:rPr>
          <w:sz w:val="22"/>
        </w:rPr>
        <w:t xml:space="preserve"> podłączenia zdalnego wskaźnika zadziałania,</w:t>
      </w:r>
    </w:p>
    <w:p w:rsidR="00451EB3" w:rsidRPr="00451EB3" w:rsidRDefault="00451EB3" w:rsidP="008B2514">
      <w:pPr>
        <w:pStyle w:val="Bezodstpw"/>
        <w:numPr>
          <w:ilvl w:val="0"/>
          <w:numId w:val="51"/>
        </w:numPr>
        <w:jc w:val="both"/>
        <w:rPr>
          <w:sz w:val="22"/>
        </w:rPr>
      </w:pPr>
      <w:proofErr w:type="gramStart"/>
      <w:r w:rsidRPr="00451EB3">
        <w:rPr>
          <w:sz w:val="22"/>
        </w:rPr>
        <w:t>przekazywanie</w:t>
      </w:r>
      <w:proofErr w:type="gramEnd"/>
      <w:r w:rsidRPr="00451EB3">
        <w:rPr>
          <w:sz w:val="22"/>
        </w:rPr>
        <w:t xml:space="preserve"> informacji o alarmie w formie transmisji danych poprzez dwużyłowy kabel sygnałowy</w:t>
      </w:r>
    </w:p>
    <w:p w:rsidR="00451EB3" w:rsidRPr="00451EB3" w:rsidRDefault="00451EB3" w:rsidP="008B2514">
      <w:pPr>
        <w:pStyle w:val="Bezodstpw"/>
        <w:numPr>
          <w:ilvl w:val="0"/>
          <w:numId w:val="51"/>
        </w:numPr>
        <w:jc w:val="both"/>
        <w:rPr>
          <w:sz w:val="22"/>
        </w:rPr>
      </w:pPr>
      <w:proofErr w:type="gramStart"/>
      <w:r w:rsidRPr="00451EB3">
        <w:rPr>
          <w:sz w:val="22"/>
        </w:rPr>
        <w:t>wyjście</w:t>
      </w:r>
      <w:proofErr w:type="gramEnd"/>
      <w:r w:rsidRPr="00451EB3">
        <w:rPr>
          <w:sz w:val="22"/>
        </w:rPr>
        <w:t xml:space="preserve"> dla wskaźnika zadziałania typu open </w:t>
      </w:r>
      <w:proofErr w:type="spellStart"/>
      <w:r w:rsidRPr="00451EB3">
        <w:rPr>
          <w:sz w:val="22"/>
        </w:rPr>
        <w:t>collector</w:t>
      </w:r>
      <w:proofErr w:type="spellEnd"/>
      <w:r w:rsidRPr="00451EB3">
        <w:rPr>
          <w:sz w:val="22"/>
        </w:rPr>
        <w:t xml:space="preserve">, max. 0V przy 1.5 </w:t>
      </w:r>
      <w:proofErr w:type="spellStart"/>
      <w:proofErr w:type="gramStart"/>
      <w:r w:rsidRPr="00451EB3">
        <w:rPr>
          <w:sz w:val="22"/>
        </w:rPr>
        <w:t>kΩ</w:t>
      </w:r>
      <w:proofErr w:type="spellEnd"/>
      <w:proofErr w:type="gramEnd"/>
    </w:p>
    <w:p w:rsidR="00451EB3" w:rsidRPr="00451EB3" w:rsidRDefault="00451EB3" w:rsidP="008B2514">
      <w:pPr>
        <w:pStyle w:val="Bezodstpw"/>
        <w:numPr>
          <w:ilvl w:val="0"/>
          <w:numId w:val="51"/>
        </w:numPr>
        <w:jc w:val="both"/>
        <w:rPr>
          <w:sz w:val="22"/>
        </w:rPr>
      </w:pPr>
      <w:proofErr w:type="gramStart"/>
      <w:r w:rsidRPr="00451EB3">
        <w:rPr>
          <w:sz w:val="22"/>
        </w:rPr>
        <w:t>wskaźnik</w:t>
      </w:r>
      <w:proofErr w:type="gramEnd"/>
      <w:r w:rsidRPr="00451EB3">
        <w:rPr>
          <w:sz w:val="22"/>
        </w:rPr>
        <w:t xml:space="preserve"> alarmu: czerwony LED</w:t>
      </w:r>
    </w:p>
    <w:p w:rsidR="00F851E4" w:rsidRDefault="00F851E4" w:rsidP="00451EB3">
      <w:pPr>
        <w:pStyle w:val="Bezodstpw"/>
        <w:jc w:val="both"/>
        <w:rPr>
          <w:sz w:val="22"/>
        </w:rPr>
      </w:pPr>
    </w:p>
    <w:p w:rsidR="00451EB3" w:rsidRPr="00451EB3" w:rsidRDefault="00451EB3" w:rsidP="008B2514">
      <w:pPr>
        <w:pStyle w:val="Bezodstpw"/>
        <w:numPr>
          <w:ilvl w:val="0"/>
          <w:numId w:val="51"/>
        </w:numPr>
        <w:jc w:val="both"/>
        <w:rPr>
          <w:sz w:val="22"/>
        </w:rPr>
      </w:pPr>
      <w:r w:rsidRPr="00451EB3">
        <w:rPr>
          <w:sz w:val="22"/>
        </w:rPr>
        <w:t>Parametry elektryczne:</w:t>
      </w:r>
    </w:p>
    <w:p w:rsidR="00451EB3" w:rsidRPr="00451EB3" w:rsidRDefault="00451EB3" w:rsidP="00451EB3">
      <w:pPr>
        <w:pStyle w:val="Bezodstpw"/>
        <w:jc w:val="both"/>
        <w:rPr>
          <w:sz w:val="22"/>
        </w:rPr>
      </w:pPr>
      <w:r w:rsidRPr="00451EB3">
        <w:rPr>
          <w:sz w:val="22"/>
        </w:rPr>
        <w:t>Napięcie zasilania: 15 V DC…..33 V DC</w:t>
      </w:r>
    </w:p>
    <w:p w:rsidR="00451EB3" w:rsidRPr="00451EB3" w:rsidRDefault="00451EB3" w:rsidP="00451EB3">
      <w:pPr>
        <w:pStyle w:val="Bezodstpw"/>
        <w:jc w:val="both"/>
        <w:rPr>
          <w:sz w:val="22"/>
        </w:rPr>
      </w:pPr>
      <w:r w:rsidRPr="00451EB3">
        <w:rPr>
          <w:sz w:val="22"/>
        </w:rPr>
        <w:t xml:space="preserve">Pobór prądu: &lt; 0,55 </w:t>
      </w:r>
      <w:proofErr w:type="spellStart"/>
      <w:r w:rsidRPr="00451EB3">
        <w:rPr>
          <w:sz w:val="22"/>
        </w:rPr>
        <w:t>mA</w:t>
      </w:r>
      <w:proofErr w:type="spellEnd"/>
    </w:p>
    <w:p w:rsidR="00451EB3" w:rsidRPr="00451EB3" w:rsidRDefault="00451EB3" w:rsidP="008B2514">
      <w:pPr>
        <w:pStyle w:val="Bezodstpw"/>
        <w:numPr>
          <w:ilvl w:val="0"/>
          <w:numId w:val="52"/>
        </w:numPr>
        <w:jc w:val="both"/>
        <w:rPr>
          <w:sz w:val="22"/>
        </w:rPr>
      </w:pPr>
      <w:r w:rsidRPr="00451EB3">
        <w:rPr>
          <w:sz w:val="22"/>
        </w:rPr>
        <w:t>Parametry mechaniczne:</w:t>
      </w:r>
    </w:p>
    <w:p w:rsidR="00451EB3" w:rsidRPr="00451EB3" w:rsidRDefault="00451EB3" w:rsidP="00451EB3">
      <w:pPr>
        <w:pStyle w:val="Bezodstpw"/>
        <w:jc w:val="both"/>
        <w:rPr>
          <w:sz w:val="22"/>
        </w:rPr>
      </w:pPr>
      <w:r w:rsidRPr="00451EB3">
        <w:rPr>
          <w:sz w:val="22"/>
        </w:rPr>
        <w:t>Materiał obudowy: Plastik, ABS (</w:t>
      </w:r>
      <w:proofErr w:type="spellStart"/>
      <w:r w:rsidRPr="00451EB3">
        <w:rPr>
          <w:sz w:val="22"/>
        </w:rPr>
        <w:t>Novodur</w:t>
      </w:r>
      <w:proofErr w:type="spellEnd"/>
      <w:r w:rsidRPr="00451EB3">
        <w:rPr>
          <w:sz w:val="22"/>
        </w:rPr>
        <w:t>)</w:t>
      </w:r>
    </w:p>
    <w:p w:rsidR="00451EB3" w:rsidRPr="00451EB3" w:rsidRDefault="00451EB3" w:rsidP="00451EB3">
      <w:pPr>
        <w:pStyle w:val="Bezodstpw"/>
        <w:jc w:val="both"/>
        <w:rPr>
          <w:sz w:val="22"/>
        </w:rPr>
      </w:pPr>
      <w:r w:rsidRPr="00451EB3">
        <w:rPr>
          <w:sz w:val="22"/>
        </w:rPr>
        <w:t>Kolor obudowy biały (podobny do RAL 9010) powierzchnia matowa</w:t>
      </w:r>
    </w:p>
    <w:p w:rsidR="00451EB3" w:rsidRPr="00451EB3" w:rsidRDefault="00451EB3" w:rsidP="008B2514">
      <w:pPr>
        <w:pStyle w:val="Bezodstpw"/>
        <w:numPr>
          <w:ilvl w:val="0"/>
          <w:numId w:val="52"/>
        </w:numPr>
        <w:jc w:val="both"/>
        <w:rPr>
          <w:sz w:val="22"/>
        </w:rPr>
      </w:pPr>
      <w:r w:rsidRPr="00451EB3">
        <w:rPr>
          <w:sz w:val="22"/>
        </w:rPr>
        <w:t>Parametry środowiskowe:</w:t>
      </w:r>
    </w:p>
    <w:p w:rsidR="00451EB3" w:rsidRPr="00451EB3" w:rsidRDefault="00451EB3" w:rsidP="00451EB3">
      <w:pPr>
        <w:pStyle w:val="Bezodstpw"/>
        <w:jc w:val="both"/>
        <w:rPr>
          <w:sz w:val="22"/>
        </w:rPr>
      </w:pPr>
      <w:r w:rsidRPr="00451EB3">
        <w:rPr>
          <w:sz w:val="22"/>
        </w:rPr>
        <w:t>Stopień ochrony obudowy zgodnie z EN 60529: IP 41, IP 43 (ze szczelnym gniazdem)</w:t>
      </w:r>
    </w:p>
    <w:p w:rsidR="00451EB3" w:rsidRPr="00451EB3" w:rsidRDefault="00451EB3" w:rsidP="00451EB3">
      <w:pPr>
        <w:pStyle w:val="Bezodstpw"/>
        <w:jc w:val="both"/>
        <w:rPr>
          <w:sz w:val="22"/>
        </w:rPr>
      </w:pPr>
      <w:r w:rsidRPr="00451EB3">
        <w:rPr>
          <w:sz w:val="22"/>
        </w:rPr>
        <w:t>Dopuszczalny zakres temperatur stosowania: -20 °</w:t>
      </w:r>
      <w:proofErr w:type="gramStart"/>
      <w:r w:rsidRPr="00451EB3">
        <w:rPr>
          <w:sz w:val="22"/>
        </w:rPr>
        <w:t>C . . . +65 °</w:t>
      </w:r>
      <w:proofErr w:type="gramEnd"/>
      <w:r w:rsidRPr="00451EB3">
        <w:rPr>
          <w:sz w:val="22"/>
        </w:rPr>
        <w:t>C</w:t>
      </w:r>
    </w:p>
    <w:p w:rsidR="00451EB3" w:rsidRPr="00451EB3" w:rsidRDefault="00451EB3" w:rsidP="00451EB3">
      <w:pPr>
        <w:pStyle w:val="Bezodstpw"/>
        <w:jc w:val="both"/>
        <w:rPr>
          <w:sz w:val="22"/>
        </w:rPr>
      </w:pPr>
      <w:r w:rsidRPr="00451EB3">
        <w:rPr>
          <w:sz w:val="22"/>
        </w:rPr>
        <w:t>Dopuszczalna wilgotność względna: &lt;95% (bez kondensacji)</w:t>
      </w:r>
    </w:p>
    <w:p w:rsidR="00451EB3" w:rsidRPr="00451EB3" w:rsidRDefault="00451EB3" w:rsidP="00451EB3">
      <w:pPr>
        <w:pStyle w:val="Bezodstpw"/>
        <w:jc w:val="both"/>
        <w:rPr>
          <w:sz w:val="22"/>
        </w:rPr>
      </w:pPr>
      <w:r w:rsidRPr="00451EB3">
        <w:rPr>
          <w:sz w:val="22"/>
        </w:rPr>
        <w:t>Dopuszczalna prędkość przepływu powietrza: 20 m/s</w:t>
      </w:r>
    </w:p>
    <w:p w:rsidR="00451EB3" w:rsidRPr="00451EB3" w:rsidRDefault="00451EB3" w:rsidP="00451EB3">
      <w:pPr>
        <w:pStyle w:val="Bezodstpw"/>
        <w:jc w:val="both"/>
        <w:rPr>
          <w:sz w:val="22"/>
        </w:rPr>
      </w:pPr>
    </w:p>
    <w:p w:rsidR="00451EB3" w:rsidRPr="00F851E4" w:rsidRDefault="00F851E4" w:rsidP="00451EB3">
      <w:pPr>
        <w:pStyle w:val="Bezodstpw"/>
        <w:jc w:val="both"/>
        <w:rPr>
          <w:b/>
          <w:sz w:val="22"/>
        </w:rPr>
      </w:pPr>
      <w:r>
        <w:rPr>
          <w:b/>
          <w:sz w:val="22"/>
        </w:rPr>
        <w:t>Podstawa czujki</w:t>
      </w:r>
    </w:p>
    <w:p w:rsidR="00451EB3" w:rsidRPr="00451EB3" w:rsidRDefault="00451EB3" w:rsidP="00451EB3">
      <w:pPr>
        <w:pStyle w:val="Bezodstpw"/>
        <w:jc w:val="both"/>
        <w:rPr>
          <w:sz w:val="22"/>
        </w:rPr>
      </w:pPr>
      <w:r w:rsidRPr="00451EB3">
        <w:rPr>
          <w:sz w:val="22"/>
        </w:rPr>
        <w:t>Czujki są połączone z analogową pętlą adresowalną za pomocą uniwersalnej podstawy. Mechanizm zapobiegający kradzieży w podstawie uniemożliwia usunięcie detektora bez użycia dodatkowych narzędzi. Podstawa nie zawiera elementów elektronicznych. Podstawa powinna pasować do powierzchni i montażu podtynkowego. Przeznaczony jest do montażu na skrzynce elektrycznej typu 55 w celu poprowadzenia kabli w jednej płaszczyźnie.</w:t>
      </w:r>
    </w:p>
    <w:p w:rsidR="00451EB3" w:rsidRPr="00451EB3" w:rsidRDefault="00451EB3" w:rsidP="00451EB3">
      <w:pPr>
        <w:pStyle w:val="Bezodstpw"/>
        <w:jc w:val="both"/>
        <w:rPr>
          <w:sz w:val="22"/>
        </w:rPr>
      </w:pPr>
      <w:r w:rsidRPr="00451EB3">
        <w:rPr>
          <w:sz w:val="22"/>
        </w:rPr>
        <w:t>Należy zapewnić wystarczającą przestrzeń przyłączeniową również dla kabla przy zachowaniu funkcji.</w:t>
      </w:r>
    </w:p>
    <w:p w:rsidR="00451EB3" w:rsidRPr="00451EB3" w:rsidRDefault="00451EB3" w:rsidP="00451EB3">
      <w:pPr>
        <w:pStyle w:val="Bezodstpw"/>
        <w:jc w:val="both"/>
        <w:rPr>
          <w:sz w:val="22"/>
        </w:rPr>
      </w:pPr>
      <w:r w:rsidRPr="00451EB3">
        <w:rPr>
          <w:sz w:val="22"/>
        </w:rPr>
        <w:t>Przewody wejściowe i wyjściowe są rozdzielane na różne kierunki, ale mogą być wspólnie poprowadzone w jednym kierunku.</w:t>
      </w:r>
    </w:p>
    <w:p w:rsidR="00451EB3" w:rsidRPr="00451EB3" w:rsidRDefault="00451EB3" w:rsidP="00451EB3">
      <w:pPr>
        <w:pStyle w:val="Bezodstpw"/>
        <w:jc w:val="both"/>
        <w:rPr>
          <w:sz w:val="22"/>
        </w:rPr>
      </w:pPr>
      <w:r w:rsidRPr="00451EB3">
        <w:rPr>
          <w:sz w:val="22"/>
        </w:rPr>
        <w:t>Technologia zacisków dla technologii łączenia do montażu, która jest łatwa dla kabla.</w:t>
      </w:r>
    </w:p>
    <w:p w:rsidR="00451EB3" w:rsidRPr="00451EB3" w:rsidRDefault="00451EB3" w:rsidP="00451EB3">
      <w:pPr>
        <w:pStyle w:val="Bezodstpw"/>
        <w:jc w:val="both"/>
        <w:rPr>
          <w:sz w:val="22"/>
        </w:rPr>
      </w:pPr>
      <w:r w:rsidRPr="00451EB3">
        <w:rPr>
          <w:sz w:val="22"/>
        </w:rPr>
        <w:t>Podłączenie do równoległego wyświetlania czujki powinno być włączone.</w:t>
      </w:r>
    </w:p>
    <w:p w:rsidR="00451EB3" w:rsidRPr="00451EB3" w:rsidRDefault="00451EB3" w:rsidP="00451EB3">
      <w:pPr>
        <w:pStyle w:val="Bezodstpw"/>
        <w:jc w:val="both"/>
        <w:rPr>
          <w:sz w:val="22"/>
        </w:rPr>
      </w:pPr>
    </w:p>
    <w:p w:rsidR="00451EB3" w:rsidRPr="00F851E4" w:rsidRDefault="00451EB3" w:rsidP="00451EB3">
      <w:pPr>
        <w:pStyle w:val="Bezodstpw"/>
        <w:jc w:val="both"/>
        <w:rPr>
          <w:b/>
          <w:sz w:val="22"/>
        </w:rPr>
      </w:pPr>
      <w:r w:rsidRPr="00F851E4">
        <w:rPr>
          <w:b/>
          <w:sz w:val="22"/>
        </w:rPr>
        <w:t>Czujka punktowa, Adresowaln</w:t>
      </w:r>
      <w:r w:rsidR="00F851E4" w:rsidRPr="00F851E4">
        <w:rPr>
          <w:b/>
          <w:sz w:val="22"/>
        </w:rPr>
        <w:t>a</w:t>
      </w:r>
      <w:r w:rsidRPr="00F851E4">
        <w:rPr>
          <w:b/>
          <w:sz w:val="22"/>
        </w:rPr>
        <w:t xml:space="preserve">, </w:t>
      </w:r>
      <w:r w:rsidR="00F851E4" w:rsidRPr="00F851E4">
        <w:rPr>
          <w:b/>
          <w:sz w:val="22"/>
        </w:rPr>
        <w:t>P</w:t>
      </w:r>
      <w:r w:rsidRPr="00F851E4">
        <w:rPr>
          <w:b/>
          <w:sz w:val="22"/>
        </w:rPr>
        <w:t>łaskie wzornictwo</w:t>
      </w:r>
    </w:p>
    <w:p w:rsidR="00451EB3" w:rsidRPr="00451EB3" w:rsidRDefault="00451EB3" w:rsidP="00451EB3">
      <w:pPr>
        <w:pStyle w:val="Bezodstpw"/>
        <w:jc w:val="both"/>
        <w:rPr>
          <w:sz w:val="22"/>
        </w:rPr>
      </w:pPr>
      <w:r w:rsidRPr="00451EB3">
        <w:rPr>
          <w:sz w:val="22"/>
        </w:rPr>
        <w:t>Optyc</w:t>
      </w:r>
      <w:r w:rsidR="00F851E4">
        <w:rPr>
          <w:sz w:val="22"/>
        </w:rPr>
        <w:t xml:space="preserve">zna punktowa czujka dymu (wzór </w:t>
      </w:r>
      <w:r w:rsidRPr="00451EB3">
        <w:rPr>
          <w:sz w:val="22"/>
        </w:rPr>
        <w:t>płaski)</w:t>
      </w:r>
    </w:p>
    <w:p w:rsidR="00451EB3" w:rsidRPr="00451EB3" w:rsidRDefault="00451EB3" w:rsidP="00451EB3">
      <w:pPr>
        <w:pStyle w:val="Bezodstpw"/>
        <w:jc w:val="both"/>
        <w:rPr>
          <w:sz w:val="22"/>
        </w:rPr>
      </w:pPr>
      <w:r w:rsidRPr="00451EB3">
        <w:rPr>
          <w:sz w:val="22"/>
        </w:rPr>
        <w:t xml:space="preserve">Automatyczna czujka dymu jest instalowana poprzez montaż podtynkowy w strop. Posiada trzy optyczne systemy sensorowe. Jest to inteligentna automatyczna optyczna czujka dymu zgodna z normą EN 54-7 przeznaczona do montażu podtynkowego w stropy z betonu zbrojonego lub sufity podwieszane. Posiada dwa niezależne sensory światła rozpraszanego z przestrzeniami detekcji bezpośrednio pod czujką. Mikroprocesor umieszczony w czujce dymu zapewnia inteligentną analizę dymu. Czujka dymu jest w stanie odróżniać około 3500 różnych </w:t>
      </w:r>
      <w:r w:rsidR="00F851E4" w:rsidRPr="00451EB3">
        <w:rPr>
          <w:sz w:val="22"/>
        </w:rPr>
        <w:t>typów</w:t>
      </w:r>
      <w:r w:rsidRPr="00451EB3">
        <w:rPr>
          <w:sz w:val="22"/>
        </w:rPr>
        <w:t xml:space="preserve"> pożarów. Czułość czujki jest definiowalna w 3 zakresach, definiowanie odbywa się za pomocą CSP. Czujka jest nieczuła na insekty i otaczające oświetlenie. Czujnik zabrudzenia wykrywa zadrapania i zabrudzenia na płaskiej powierzchni detekcyjnej czujki. Automatyczna kompensacja zabrudzenia kompensuje stopniowe zanieczyszczanie czujki. Czyszczenie czujki odbywa się poprzez przetarcie jej delikatną szmatką.</w:t>
      </w:r>
    </w:p>
    <w:p w:rsidR="00451EB3" w:rsidRPr="00451EB3" w:rsidRDefault="00451EB3" w:rsidP="00451EB3">
      <w:pPr>
        <w:pStyle w:val="Bezodstpw"/>
        <w:jc w:val="both"/>
        <w:rPr>
          <w:sz w:val="22"/>
        </w:rPr>
      </w:pPr>
      <w:r w:rsidRPr="00451EB3">
        <w:rPr>
          <w:sz w:val="22"/>
        </w:rPr>
        <w:t>Czujka dymu spełnia wymagania normy EN54-7 zgodnie z dyrektywą budowlaną (CPD).</w:t>
      </w:r>
    </w:p>
    <w:p w:rsidR="00451EB3" w:rsidRPr="00451EB3" w:rsidRDefault="00451EB3" w:rsidP="00451EB3">
      <w:pPr>
        <w:pStyle w:val="Bezodstpw"/>
        <w:jc w:val="both"/>
        <w:rPr>
          <w:sz w:val="22"/>
        </w:rPr>
      </w:pPr>
      <w:r w:rsidRPr="00451EB3">
        <w:rPr>
          <w:sz w:val="22"/>
        </w:rPr>
        <w:t>Czujka nie powinna wystawać więcej niż 1 cm poniżej stropu.</w:t>
      </w:r>
    </w:p>
    <w:p w:rsidR="00451EB3" w:rsidRPr="00451EB3" w:rsidRDefault="00451EB3" w:rsidP="00451EB3">
      <w:pPr>
        <w:pStyle w:val="Bezodstpw"/>
        <w:jc w:val="both"/>
        <w:rPr>
          <w:sz w:val="22"/>
        </w:rPr>
      </w:pPr>
      <w:r w:rsidRPr="00451EB3">
        <w:rPr>
          <w:sz w:val="22"/>
        </w:rPr>
        <w:t>Czujka z trzema optycznymi systemami sensorowymi. Jest to inteligentna automatyczna optyczna czujka dymu zgodna z normą EN 54-7 przeznaczona do montażu podtynkowego w stropy z betonu zbrojonego lub sufity podwieszane. Posiada dwa niezależne sensory światła rozpraszanego z przestrzeniami detekcji bezpośrednio pod czujką.</w:t>
      </w:r>
    </w:p>
    <w:p w:rsidR="00F851E4" w:rsidRDefault="00F851E4" w:rsidP="00F851E4">
      <w:pPr>
        <w:pStyle w:val="Bezodstpw"/>
        <w:jc w:val="both"/>
        <w:rPr>
          <w:sz w:val="22"/>
        </w:rPr>
      </w:pPr>
    </w:p>
    <w:p w:rsidR="00F851E4" w:rsidRPr="00451EB3" w:rsidRDefault="00F851E4" w:rsidP="00F851E4">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2"/>
        </w:numPr>
        <w:jc w:val="both"/>
        <w:rPr>
          <w:sz w:val="22"/>
        </w:rPr>
      </w:pPr>
      <w:r w:rsidRPr="00451EB3">
        <w:rPr>
          <w:sz w:val="22"/>
        </w:rPr>
        <w:t>Kompensacja zabrudzenia</w:t>
      </w:r>
    </w:p>
    <w:p w:rsidR="00451EB3" w:rsidRPr="00451EB3" w:rsidRDefault="00451EB3" w:rsidP="008B2514">
      <w:pPr>
        <w:pStyle w:val="Bezodstpw"/>
        <w:numPr>
          <w:ilvl w:val="0"/>
          <w:numId w:val="52"/>
        </w:numPr>
        <w:jc w:val="both"/>
        <w:rPr>
          <w:sz w:val="22"/>
        </w:rPr>
      </w:pPr>
      <w:r w:rsidRPr="00451EB3">
        <w:rPr>
          <w:sz w:val="22"/>
        </w:rPr>
        <w:t>Wykrywanie zabrudzenia dzięki trzeciemu systemowi optycznemu</w:t>
      </w:r>
    </w:p>
    <w:p w:rsidR="00451EB3" w:rsidRPr="00451EB3" w:rsidRDefault="00451EB3" w:rsidP="008B2514">
      <w:pPr>
        <w:pStyle w:val="Bezodstpw"/>
        <w:numPr>
          <w:ilvl w:val="0"/>
          <w:numId w:val="52"/>
        </w:numPr>
        <w:jc w:val="both"/>
        <w:rPr>
          <w:sz w:val="22"/>
        </w:rPr>
      </w:pPr>
      <w:r w:rsidRPr="00451EB3">
        <w:rPr>
          <w:sz w:val="22"/>
        </w:rPr>
        <w:t>Zabezpieczenie przed insektami dzięki podwójnemu systemowi oceny</w:t>
      </w:r>
    </w:p>
    <w:p w:rsidR="00451EB3" w:rsidRPr="00451EB3" w:rsidRDefault="00451EB3" w:rsidP="008B2514">
      <w:pPr>
        <w:pStyle w:val="Bezodstpw"/>
        <w:numPr>
          <w:ilvl w:val="0"/>
          <w:numId w:val="52"/>
        </w:numPr>
        <w:jc w:val="both"/>
        <w:rPr>
          <w:sz w:val="22"/>
        </w:rPr>
      </w:pPr>
      <w:proofErr w:type="gramStart"/>
      <w:r w:rsidRPr="00451EB3">
        <w:rPr>
          <w:sz w:val="22"/>
        </w:rPr>
        <w:t>zabezpieczenie</w:t>
      </w:r>
      <w:proofErr w:type="gramEnd"/>
      <w:r w:rsidRPr="00451EB3">
        <w:rPr>
          <w:sz w:val="22"/>
        </w:rPr>
        <w:t xml:space="preserve"> przez olśnieniem zgodnie z EN 54-7</w:t>
      </w:r>
    </w:p>
    <w:p w:rsidR="00451EB3" w:rsidRPr="00451EB3" w:rsidRDefault="00451EB3" w:rsidP="008B2514">
      <w:pPr>
        <w:pStyle w:val="Bezodstpw"/>
        <w:numPr>
          <w:ilvl w:val="0"/>
          <w:numId w:val="52"/>
        </w:numPr>
        <w:jc w:val="both"/>
        <w:rPr>
          <w:sz w:val="22"/>
        </w:rPr>
      </w:pPr>
      <w:proofErr w:type="gramStart"/>
      <w:r w:rsidRPr="00451EB3">
        <w:rPr>
          <w:sz w:val="22"/>
        </w:rPr>
        <w:t>czułość</w:t>
      </w:r>
      <w:proofErr w:type="gramEnd"/>
      <w:r w:rsidRPr="00451EB3">
        <w:rPr>
          <w:sz w:val="22"/>
        </w:rPr>
        <w:t xml:space="preserve"> zgodna z EN 54-7</w:t>
      </w:r>
    </w:p>
    <w:p w:rsidR="00451EB3" w:rsidRPr="00451EB3" w:rsidRDefault="00451EB3" w:rsidP="008B2514">
      <w:pPr>
        <w:pStyle w:val="Bezodstpw"/>
        <w:numPr>
          <w:ilvl w:val="0"/>
          <w:numId w:val="52"/>
        </w:numPr>
        <w:jc w:val="both"/>
        <w:rPr>
          <w:sz w:val="22"/>
        </w:rPr>
      </w:pPr>
      <w:proofErr w:type="gramStart"/>
      <w:r w:rsidRPr="00451EB3">
        <w:rPr>
          <w:sz w:val="22"/>
        </w:rPr>
        <w:t>kontrola</w:t>
      </w:r>
      <w:proofErr w:type="gramEnd"/>
      <w:r w:rsidRPr="00451EB3">
        <w:rPr>
          <w:sz w:val="22"/>
        </w:rPr>
        <w:t xml:space="preserve"> integralności komór detekcji</w:t>
      </w:r>
    </w:p>
    <w:p w:rsidR="00451EB3" w:rsidRPr="00451EB3" w:rsidRDefault="00451EB3" w:rsidP="008B2514">
      <w:pPr>
        <w:pStyle w:val="Bezodstpw"/>
        <w:numPr>
          <w:ilvl w:val="0"/>
          <w:numId w:val="52"/>
        </w:numPr>
        <w:jc w:val="both"/>
        <w:rPr>
          <w:sz w:val="22"/>
        </w:rPr>
      </w:pPr>
      <w:proofErr w:type="gramStart"/>
      <w:r w:rsidRPr="00451EB3">
        <w:rPr>
          <w:sz w:val="22"/>
        </w:rPr>
        <w:t>optyczna</w:t>
      </w:r>
      <w:proofErr w:type="gramEnd"/>
      <w:r w:rsidRPr="00451EB3">
        <w:rPr>
          <w:sz w:val="22"/>
        </w:rPr>
        <w:t xml:space="preserve"> sygnalizacja uszkodzenia</w:t>
      </w:r>
    </w:p>
    <w:p w:rsidR="00451EB3" w:rsidRPr="00451EB3" w:rsidRDefault="00451EB3" w:rsidP="008B2514">
      <w:pPr>
        <w:pStyle w:val="Bezodstpw"/>
        <w:numPr>
          <w:ilvl w:val="0"/>
          <w:numId w:val="52"/>
        </w:numPr>
        <w:jc w:val="both"/>
        <w:rPr>
          <w:sz w:val="22"/>
        </w:rPr>
      </w:pPr>
      <w:proofErr w:type="gramStart"/>
      <w:r w:rsidRPr="00451EB3">
        <w:rPr>
          <w:sz w:val="22"/>
        </w:rPr>
        <w:t>czujka</w:t>
      </w:r>
      <w:proofErr w:type="gramEnd"/>
      <w:r w:rsidRPr="00451EB3">
        <w:rPr>
          <w:sz w:val="22"/>
        </w:rPr>
        <w:t xml:space="preserve"> może być wypięta z gniazda za pomocą teleskopowego uchwytu do wysokości 8 m, bez konieczności stosowania innych narzędzi</w:t>
      </w:r>
    </w:p>
    <w:p w:rsidR="00451EB3" w:rsidRPr="00451EB3" w:rsidRDefault="00451EB3" w:rsidP="008B2514">
      <w:pPr>
        <w:pStyle w:val="Bezodstpw"/>
        <w:numPr>
          <w:ilvl w:val="0"/>
          <w:numId w:val="52"/>
        </w:numPr>
        <w:jc w:val="both"/>
        <w:rPr>
          <w:sz w:val="22"/>
        </w:rPr>
      </w:pPr>
      <w:proofErr w:type="gramStart"/>
      <w:r w:rsidRPr="00451EB3">
        <w:rPr>
          <w:sz w:val="22"/>
        </w:rPr>
        <w:t>aktywacja</w:t>
      </w:r>
      <w:proofErr w:type="gramEnd"/>
      <w:r w:rsidRPr="00451EB3">
        <w:rPr>
          <w:sz w:val="22"/>
        </w:rPr>
        <w:t xml:space="preserve"> trybu serwisowego czujki za pomocą zestyku</w:t>
      </w:r>
    </w:p>
    <w:p w:rsidR="00451EB3" w:rsidRPr="00451EB3" w:rsidRDefault="00451EB3" w:rsidP="008B2514">
      <w:pPr>
        <w:pStyle w:val="Bezodstpw"/>
        <w:numPr>
          <w:ilvl w:val="0"/>
          <w:numId w:val="52"/>
        </w:numPr>
        <w:jc w:val="both"/>
        <w:rPr>
          <w:sz w:val="22"/>
        </w:rPr>
      </w:pPr>
      <w:proofErr w:type="gramStart"/>
      <w:r w:rsidRPr="00451EB3">
        <w:rPr>
          <w:sz w:val="22"/>
        </w:rPr>
        <w:t>instalacja</w:t>
      </w:r>
      <w:proofErr w:type="gramEnd"/>
      <w:r w:rsidRPr="00451EB3">
        <w:rPr>
          <w:sz w:val="22"/>
        </w:rPr>
        <w:t xml:space="preserve"> w podwieszanych sufitach odporna na przepływ powietrza</w:t>
      </w:r>
    </w:p>
    <w:p w:rsidR="00451EB3" w:rsidRPr="00451EB3" w:rsidRDefault="00451EB3" w:rsidP="008B2514">
      <w:pPr>
        <w:pStyle w:val="Bezodstpw"/>
        <w:numPr>
          <w:ilvl w:val="0"/>
          <w:numId w:val="52"/>
        </w:numPr>
        <w:jc w:val="both"/>
        <w:rPr>
          <w:sz w:val="22"/>
        </w:rPr>
      </w:pPr>
      <w:proofErr w:type="gramStart"/>
      <w:r w:rsidRPr="00451EB3">
        <w:rPr>
          <w:sz w:val="22"/>
        </w:rPr>
        <w:t>identyfikacja</w:t>
      </w:r>
      <w:proofErr w:type="gramEnd"/>
      <w:r w:rsidRPr="00451EB3">
        <w:rPr>
          <w:sz w:val="22"/>
        </w:rPr>
        <w:t xml:space="preserve"> alarmu widoczna pod każdym kątem</w:t>
      </w:r>
    </w:p>
    <w:p w:rsidR="00451EB3" w:rsidRPr="00451EB3" w:rsidRDefault="00451EB3" w:rsidP="008B2514">
      <w:pPr>
        <w:pStyle w:val="Bezodstpw"/>
        <w:numPr>
          <w:ilvl w:val="0"/>
          <w:numId w:val="52"/>
        </w:numPr>
        <w:jc w:val="both"/>
        <w:rPr>
          <w:sz w:val="22"/>
        </w:rPr>
      </w:pPr>
      <w:r w:rsidRPr="00451EB3">
        <w:rPr>
          <w:sz w:val="22"/>
        </w:rPr>
        <w:t xml:space="preserve">możliwość </w:t>
      </w:r>
      <w:proofErr w:type="gramStart"/>
      <w:r w:rsidRPr="00451EB3">
        <w:rPr>
          <w:sz w:val="22"/>
        </w:rPr>
        <w:t>podłączenia co</w:t>
      </w:r>
      <w:proofErr w:type="gramEnd"/>
      <w:r w:rsidRPr="00451EB3">
        <w:rPr>
          <w:sz w:val="22"/>
        </w:rPr>
        <w:t xml:space="preserve"> najmniej jednego wskaźnika zadziałania</w:t>
      </w:r>
    </w:p>
    <w:p w:rsidR="00451EB3" w:rsidRPr="00451EB3" w:rsidRDefault="00451EB3" w:rsidP="008B2514">
      <w:pPr>
        <w:pStyle w:val="Bezodstpw"/>
        <w:numPr>
          <w:ilvl w:val="0"/>
          <w:numId w:val="52"/>
        </w:numPr>
        <w:jc w:val="both"/>
        <w:rPr>
          <w:sz w:val="22"/>
        </w:rPr>
      </w:pPr>
      <w:r w:rsidRPr="00451EB3">
        <w:rPr>
          <w:sz w:val="22"/>
        </w:rPr>
        <w:t>Łączy się idealnie z białymi stropami</w:t>
      </w:r>
    </w:p>
    <w:p w:rsidR="00451EB3" w:rsidRPr="00451EB3" w:rsidRDefault="00451EB3" w:rsidP="008B2514">
      <w:pPr>
        <w:pStyle w:val="Bezodstpw"/>
        <w:numPr>
          <w:ilvl w:val="0"/>
          <w:numId w:val="52"/>
        </w:numPr>
        <w:jc w:val="both"/>
        <w:rPr>
          <w:sz w:val="22"/>
        </w:rPr>
      </w:pPr>
      <w:proofErr w:type="gramStart"/>
      <w:r w:rsidRPr="00451EB3">
        <w:rPr>
          <w:sz w:val="22"/>
        </w:rPr>
        <w:t>samokontrola</w:t>
      </w:r>
      <w:proofErr w:type="gramEnd"/>
      <w:r w:rsidRPr="00451EB3">
        <w:rPr>
          <w:sz w:val="22"/>
        </w:rPr>
        <w:t xml:space="preserve"> sensorów,</w:t>
      </w:r>
    </w:p>
    <w:p w:rsidR="00451EB3" w:rsidRPr="00451EB3" w:rsidRDefault="00451EB3" w:rsidP="008B2514">
      <w:pPr>
        <w:pStyle w:val="Bezodstpw"/>
        <w:numPr>
          <w:ilvl w:val="0"/>
          <w:numId w:val="52"/>
        </w:numPr>
        <w:jc w:val="both"/>
        <w:rPr>
          <w:sz w:val="22"/>
        </w:rPr>
      </w:pPr>
      <w:proofErr w:type="gramStart"/>
      <w:r w:rsidRPr="00451EB3">
        <w:rPr>
          <w:sz w:val="22"/>
        </w:rPr>
        <w:t>sygnalizacja</w:t>
      </w:r>
      <w:proofErr w:type="gramEnd"/>
      <w:r w:rsidRPr="00451EB3">
        <w:rPr>
          <w:sz w:val="22"/>
        </w:rPr>
        <w:t xml:space="preserve"> uszkodzenia w przypadku uszkodzenia sensora,</w:t>
      </w:r>
    </w:p>
    <w:p w:rsidR="00451EB3" w:rsidRPr="00451EB3" w:rsidRDefault="00451EB3" w:rsidP="008B2514">
      <w:pPr>
        <w:pStyle w:val="Bezodstpw"/>
        <w:numPr>
          <w:ilvl w:val="0"/>
          <w:numId w:val="52"/>
        </w:numPr>
        <w:jc w:val="both"/>
        <w:rPr>
          <w:sz w:val="22"/>
        </w:rPr>
      </w:pPr>
      <w:proofErr w:type="gramStart"/>
      <w:r w:rsidRPr="00451EB3">
        <w:rPr>
          <w:sz w:val="22"/>
        </w:rPr>
        <w:t>sygnalizacja</w:t>
      </w:r>
      <w:proofErr w:type="gramEnd"/>
      <w:r w:rsidRPr="00451EB3">
        <w:rPr>
          <w:sz w:val="22"/>
        </w:rPr>
        <w:t xml:space="preserve"> uszkodzenia w przypadku znacznego zabrudzenia</w:t>
      </w:r>
    </w:p>
    <w:p w:rsidR="00451EB3" w:rsidRPr="00451EB3" w:rsidRDefault="00451EB3" w:rsidP="008B2514">
      <w:pPr>
        <w:pStyle w:val="Bezodstpw"/>
        <w:numPr>
          <w:ilvl w:val="0"/>
          <w:numId w:val="52"/>
        </w:numPr>
        <w:jc w:val="both"/>
        <w:rPr>
          <w:sz w:val="22"/>
        </w:rPr>
      </w:pPr>
      <w:proofErr w:type="gramStart"/>
      <w:r w:rsidRPr="00451EB3">
        <w:rPr>
          <w:sz w:val="22"/>
        </w:rPr>
        <w:t>czujka</w:t>
      </w:r>
      <w:proofErr w:type="gramEnd"/>
      <w:r w:rsidRPr="00451EB3">
        <w:rPr>
          <w:sz w:val="22"/>
        </w:rPr>
        <w:t xml:space="preserve"> wysyła sygnał </w:t>
      </w:r>
      <w:proofErr w:type="spellStart"/>
      <w:r w:rsidRPr="00451EB3">
        <w:rPr>
          <w:sz w:val="22"/>
        </w:rPr>
        <w:t>przedalarmowy</w:t>
      </w:r>
      <w:proofErr w:type="spellEnd"/>
      <w:r w:rsidRPr="00451EB3">
        <w:rPr>
          <w:sz w:val="22"/>
        </w:rPr>
        <w:t xml:space="preserve"> do CSP w przypadku, gdy osiągnięte zostanie poziom równy 50% ustanowionego progu zadziałania,</w:t>
      </w:r>
    </w:p>
    <w:p w:rsidR="00451EB3" w:rsidRPr="00451EB3" w:rsidRDefault="00451EB3" w:rsidP="008B2514">
      <w:pPr>
        <w:pStyle w:val="Bezodstpw"/>
        <w:numPr>
          <w:ilvl w:val="0"/>
          <w:numId w:val="52"/>
        </w:numPr>
        <w:jc w:val="both"/>
        <w:rPr>
          <w:sz w:val="22"/>
        </w:rPr>
      </w:pPr>
      <w:proofErr w:type="gramStart"/>
      <w:r w:rsidRPr="00451EB3">
        <w:rPr>
          <w:sz w:val="22"/>
        </w:rPr>
        <w:t>zdalna</w:t>
      </w:r>
      <w:proofErr w:type="gramEnd"/>
      <w:r w:rsidRPr="00451EB3">
        <w:rPr>
          <w:sz w:val="22"/>
        </w:rPr>
        <w:t xml:space="preserve"> diagnostyka</w:t>
      </w:r>
    </w:p>
    <w:p w:rsidR="00F851E4" w:rsidRDefault="00F851E4" w:rsidP="00451EB3">
      <w:pPr>
        <w:pStyle w:val="Bezodstpw"/>
        <w:jc w:val="both"/>
        <w:rPr>
          <w:sz w:val="22"/>
        </w:rPr>
      </w:pPr>
    </w:p>
    <w:p w:rsidR="00451EB3" w:rsidRPr="00F851E4" w:rsidRDefault="00451EB3" w:rsidP="008B2514">
      <w:pPr>
        <w:pStyle w:val="Bezodstpw"/>
        <w:numPr>
          <w:ilvl w:val="0"/>
          <w:numId w:val="52"/>
        </w:numPr>
        <w:jc w:val="both"/>
        <w:rPr>
          <w:sz w:val="22"/>
        </w:rPr>
      </w:pPr>
      <w:r w:rsidRPr="00F851E4">
        <w:rPr>
          <w:sz w:val="22"/>
        </w:rPr>
        <w:t>Parametry techniczne</w:t>
      </w:r>
    </w:p>
    <w:p w:rsidR="00451EB3" w:rsidRPr="00451EB3" w:rsidRDefault="00451EB3" w:rsidP="00451EB3">
      <w:pPr>
        <w:pStyle w:val="Bezodstpw"/>
        <w:jc w:val="both"/>
        <w:rPr>
          <w:sz w:val="22"/>
        </w:rPr>
      </w:pPr>
      <w:r w:rsidRPr="00451EB3">
        <w:rPr>
          <w:sz w:val="22"/>
        </w:rPr>
        <w:t>Napięcie zasilania: 15 V DC…..33 V DC</w:t>
      </w:r>
    </w:p>
    <w:p w:rsidR="00451EB3" w:rsidRPr="00451EB3" w:rsidRDefault="00451EB3" w:rsidP="00451EB3">
      <w:pPr>
        <w:pStyle w:val="Bezodstpw"/>
        <w:jc w:val="both"/>
        <w:rPr>
          <w:sz w:val="22"/>
        </w:rPr>
      </w:pPr>
      <w:r w:rsidRPr="00451EB3">
        <w:rPr>
          <w:sz w:val="22"/>
        </w:rPr>
        <w:t xml:space="preserve">Pobór prądu: 3,25 </w:t>
      </w:r>
      <w:proofErr w:type="spellStart"/>
      <w:r w:rsidRPr="00451EB3">
        <w:rPr>
          <w:sz w:val="22"/>
        </w:rPr>
        <w:t>mA</w:t>
      </w:r>
      <w:proofErr w:type="spellEnd"/>
    </w:p>
    <w:p w:rsidR="00451EB3" w:rsidRPr="00451EB3" w:rsidRDefault="00451EB3" w:rsidP="00451EB3">
      <w:pPr>
        <w:pStyle w:val="Bezodstpw"/>
        <w:jc w:val="both"/>
        <w:rPr>
          <w:sz w:val="22"/>
        </w:rPr>
      </w:pPr>
      <w:r w:rsidRPr="00451EB3">
        <w:rPr>
          <w:sz w:val="22"/>
        </w:rPr>
        <w:t>Stopień ochrony obudowy zgodnie z EN 60529: IP 53</w:t>
      </w:r>
    </w:p>
    <w:p w:rsidR="00451EB3" w:rsidRPr="00451EB3" w:rsidRDefault="00451EB3" w:rsidP="00451EB3">
      <w:pPr>
        <w:pStyle w:val="Bezodstpw"/>
        <w:jc w:val="both"/>
        <w:rPr>
          <w:sz w:val="22"/>
        </w:rPr>
      </w:pPr>
      <w:r w:rsidRPr="00451EB3">
        <w:rPr>
          <w:sz w:val="22"/>
        </w:rPr>
        <w:t>Obudowa:</w:t>
      </w:r>
      <w:r w:rsidR="00F851E4">
        <w:rPr>
          <w:sz w:val="22"/>
        </w:rPr>
        <w:t xml:space="preserve"> </w:t>
      </w:r>
      <w:r w:rsidRPr="00451EB3">
        <w:rPr>
          <w:sz w:val="22"/>
        </w:rPr>
        <w:t>Poliwęglan</w:t>
      </w:r>
      <w:r w:rsidR="00F851E4">
        <w:rPr>
          <w:sz w:val="22"/>
        </w:rPr>
        <w:t xml:space="preserve">, </w:t>
      </w:r>
      <w:r w:rsidRPr="00451EB3">
        <w:rPr>
          <w:sz w:val="22"/>
        </w:rPr>
        <w:t>kolor biel sygnałowa, podobna do RAL 9003</w:t>
      </w:r>
      <w:r w:rsidR="00F851E4">
        <w:rPr>
          <w:sz w:val="22"/>
        </w:rPr>
        <w:t xml:space="preserve">, </w:t>
      </w:r>
      <w:r w:rsidRPr="00451EB3">
        <w:rPr>
          <w:sz w:val="22"/>
        </w:rPr>
        <w:t>płyta czołowa czujki, matowa biel sygnałowa</w:t>
      </w:r>
    </w:p>
    <w:p w:rsidR="00451EB3" w:rsidRPr="00451EB3" w:rsidRDefault="00451EB3" w:rsidP="00451EB3">
      <w:pPr>
        <w:pStyle w:val="Bezodstpw"/>
        <w:jc w:val="both"/>
        <w:rPr>
          <w:sz w:val="22"/>
        </w:rPr>
      </w:pPr>
      <w:r w:rsidRPr="00451EB3">
        <w:rPr>
          <w:sz w:val="22"/>
        </w:rPr>
        <w:t>Dopuszczalna temperatura pracy: -20 °</w:t>
      </w:r>
      <w:proofErr w:type="gramStart"/>
      <w:r w:rsidRPr="00451EB3">
        <w:rPr>
          <w:sz w:val="22"/>
        </w:rPr>
        <w:t>C . . . +65 °</w:t>
      </w:r>
      <w:proofErr w:type="gramEnd"/>
      <w:r w:rsidRPr="00451EB3">
        <w:rPr>
          <w:sz w:val="22"/>
        </w:rPr>
        <w:t>C</w:t>
      </w:r>
    </w:p>
    <w:p w:rsidR="00451EB3" w:rsidRPr="00451EB3" w:rsidRDefault="00451EB3" w:rsidP="00451EB3">
      <w:pPr>
        <w:pStyle w:val="Bezodstpw"/>
        <w:jc w:val="both"/>
        <w:rPr>
          <w:sz w:val="22"/>
        </w:rPr>
      </w:pPr>
      <w:r w:rsidRPr="00451EB3">
        <w:rPr>
          <w:sz w:val="22"/>
        </w:rPr>
        <w:t>Dopuszczalna wilgotność względna: &lt;96% (bez kondensacji)</w:t>
      </w:r>
    </w:p>
    <w:p w:rsidR="00451EB3" w:rsidRPr="00451EB3" w:rsidRDefault="00451EB3" w:rsidP="00451EB3">
      <w:pPr>
        <w:pStyle w:val="Bezodstpw"/>
        <w:jc w:val="both"/>
        <w:rPr>
          <w:sz w:val="22"/>
        </w:rPr>
      </w:pPr>
      <w:r w:rsidRPr="00451EB3">
        <w:rPr>
          <w:sz w:val="22"/>
        </w:rPr>
        <w:t>Dopuszczalna prędkość powietrza: 20 m/s</w:t>
      </w:r>
    </w:p>
    <w:p w:rsidR="00451EB3" w:rsidRPr="00451EB3" w:rsidRDefault="00451EB3" w:rsidP="00451EB3">
      <w:pPr>
        <w:pStyle w:val="Bezodstpw"/>
        <w:jc w:val="both"/>
        <w:rPr>
          <w:sz w:val="22"/>
        </w:rPr>
      </w:pPr>
      <w:r w:rsidRPr="00451EB3">
        <w:rPr>
          <w:sz w:val="22"/>
        </w:rPr>
        <w:t xml:space="preserve">Czułość zadziałania: &lt; 0.18 </w:t>
      </w:r>
      <w:proofErr w:type="spellStart"/>
      <w:proofErr w:type="gramStart"/>
      <w:r w:rsidRPr="00451EB3">
        <w:rPr>
          <w:sz w:val="22"/>
        </w:rPr>
        <w:t>dB</w:t>
      </w:r>
      <w:proofErr w:type="spellEnd"/>
      <w:proofErr w:type="gramEnd"/>
      <w:r w:rsidRPr="00451EB3">
        <w:rPr>
          <w:sz w:val="22"/>
        </w:rPr>
        <w:t>/m ( EN 54-7)</w:t>
      </w:r>
    </w:p>
    <w:p w:rsidR="00451EB3" w:rsidRPr="00451EB3" w:rsidRDefault="00451EB3" w:rsidP="00451EB3">
      <w:pPr>
        <w:pStyle w:val="Bezodstpw"/>
        <w:jc w:val="both"/>
        <w:rPr>
          <w:sz w:val="22"/>
        </w:rPr>
      </w:pPr>
    </w:p>
    <w:p w:rsidR="00451EB3" w:rsidRPr="00F851E4" w:rsidRDefault="00451EB3" w:rsidP="00451EB3">
      <w:pPr>
        <w:pStyle w:val="Bezodstpw"/>
        <w:jc w:val="both"/>
        <w:rPr>
          <w:b/>
          <w:sz w:val="22"/>
        </w:rPr>
      </w:pPr>
      <w:r w:rsidRPr="00F851E4">
        <w:rPr>
          <w:b/>
          <w:sz w:val="22"/>
        </w:rPr>
        <w:t>Standardowe gniazdo czujki (wzór płaski)</w:t>
      </w:r>
    </w:p>
    <w:p w:rsidR="00451EB3" w:rsidRPr="00451EB3" w:rsidRDefault="00451EB3" w:rsidP="00451EB3">
      <w:pPr>
        <w:pStyle w:val="Bezodstpw"/>
        <w:jc w:val="both"/>
        <w:rPr>
          <w:sz w:val="22"/>
        </w:rPr>
      </w:pPr>
      <w:r w:rsidRPr="00451EB3">
        <w:rPr>
          <w:sz w:val="22"/>
        </w:rPr>
        <w:t>Gniazdo, które jest niezbędne do montażu podtynkowego czujek z zamkiem bagnetowym.</w:t>
      </w:r>
    </w:p>
    <w:p w:rsidR="002F5CC0" w:rsidRDefault="002F5CC0" w:rsidP="002F5CC0">
      <w:pPr>
        <w:pStyle w:val="Bezodstpw"/>
        <w:jc w:val="both"/>
        <w:rPr>
          <w:sz w:val="22"/>
        </w:rPr>
      </w:pPr>
    </w:p>
    <w:p w:rsidR="002F5CC0" w:rsidRPr="00451EB3" w:rsidRDefault="002F5CC0" w:rsidP="002F5CC0">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3"/>
        </w:numPr>
        <w:jc w:val="both"/>
        <w:rPr>
          <w:sz w:val="22"/>
        </w:rPr>
      </w:pPr>
      <w:proofErr w:type="gramStart"/>
      <w:r w:rsidRPr="00451EB3">
        <w:rPr>
          <w:sz w:val="22"/>
        </w:rPr>
        <w:t>zaciski</w:t>
      </w:r>
      <w:proofErr w:type="gramEnd"/>
      <w:r w:rsidRPr="00451EB3">
        <w:rPr>
          <w:sz w:val="22"/>
        </w:rPr>
        <w:t xml:space="preserve"> skręcane zapewniają bezpieczne połączenie elektryczne kabli podczas montażu</w:t>
      </w:r>
    </w:p>
    <w:p w:rsidR="00451EB3" w:rsidRPr="00451EB3" w:rsidRDefault="00451EB3" w:rsidP="008B2514">
      <w:pPr>
        <w:pStyle w:val="Bezodstpw"/>
        <w:numPr>
          <w:ilvl w:val="0"/>
          <w:numId w:val="53"/>
        </w:numPr>
        <w:jc w:val="both"/>
        <w:rPr>
          <w:sz w:val="22"/>
        </w:rPr>
      </w:pPr>
      <w:proofErr w:type="gramStart"/>
      <w:r w:rsidRPr="00451EB3">
        <w:rPr>
          <w:sz w:val="22"/>
        </w:rPr>
        <w:t>gniazdo</w:t>
      </w:r>
      <w:proofErr w:type="gramEnd"/>
      <w:r w:rsidRPr="00451EB3">
        <w:rPr>
          <w:sz w:val="22"/>
        </w:rPr>
        <w:t xml:space="preserve"> posiada 3 uchwyty dla wiązek kabli</w:t>
      </w:r>
    </w:p>
    <w:p w:rsidR="00451EB3" w:rsidRPr="002F5CC0" w:rsidRDefault="00451EB3" w:rsidP="00451EB3">
      <w:pPr>
        <w:pStyle w:val="Bezodstpw"/>
        <w:jc w:val="both"/>
        <w:rPr>
          <w:b/>
          <w:sz w:val="22"/>
        </w:rPr>
      </w:pPr>
      <w:r w:rsidRPr="002F5CC0">
        <w:rPr>
          <w:b/>
          <w:sz w:val="22"/>
        </w:rPr>
        <w:t>Gniazdo do montażu podtynkowego w sufity podwieszane</w:t>
      </w:r>
    </w:p>
    <w:p w:rsidR="00451EB3" w:rsidRPr="00451EB3" w:rsidRDefault="00451EB3" w:rsidP="00451EB3">
      <w:pPr>
        <w:pStyle w:val="Bezodstpw"/>
        <w:jc w:val="both"/>
        <w:rPr>
          <w:sz w:val="22"/>
        </w:rPr>
      </w:pPr>
      <w:r w:rsidRPr="00451EB3">
        <w:rPr>
          <w:sz w:val="22"/>
        </w:rPr>
        <w:t>Niewidoczne czujki są włączane w analogową adresowalną linię pętlową za pomocą specjalnego gniazda. Gniazdo to umożliwia montaż podtynkowy czujek w sufitach podwieszanych. Gniazdo jest montowane do sufitu podwieszanego za pomocą 3 haków.</w:t>
      </w:r>
    </w:p>
    <w:p w:rsidR="00451EB3" w:rsidRPr="00451EB3" w:rsidRDefault="00451EB3" w:rsidP="00451EB3">
      <w:pPr>
        <w:pStyle w:val="Bezodstpw"/>
        <w:jc w:val="both"/>
        <w:rPr>
          <w:sz w:val="22"/>
        </w:rPr>
      </w:pPr>
      <w:r w:rsidRPr="00451EB3">
        <w:rPr>
          <w:sz w:val="22"/>
        </w:rPr>
        <w:t>Gniazdo zapewnia wystarczającą ilość miejsca do prowadzenia okablowania..</w:t>
      </w:r>
    </w:p>
    <w:p w:rsidR="00451EB3" w:rsidRPr="00451EB3" w:rsidRDefault="00451EB3" w:rsidP="00451EB3">
      <w:pPr>
        <w:pStyle w:val="Bezodstpw"/>
        <w:jc w:val="both"/>
        <w:rPr>
          <w:sz w:val="22"/>
        </w:rPr>
      </w:pPr>
      <w:r w:rsidRPr="00451EB3">
        <w:rPr>
          <w:sz w:val="22"/>
        </w:rPr>
        <w:t xml:space="preserve">Przepusty kablowe są zamykane gumowymi uszczelkami, które zapobiegają przedostawaniu się brudu i kurzu do wnętrza gniazda. Gniazdo nie zawiera elementów elektronicznych. Montaż czujki do gniazda odbywa się na zasadzie </w:t>
      </w:r>
      <w:proofErr w:type="spellStart"/>
      <w:r w:rsidRPr="00451EB3">
        <w:rPr>
          <w:sz w:val="22"/>
        </w:rPr>
        <w:t>ballpoint</w:t>
      </w:r>
      <w:proofErr w:type="spellEnd"/>
      <w:r w:rsidRPr="00451EB3">
        <w:rPr>
          <w:sz w:val="22"/>
        </w:rPr>
        <w:t>. Jedno wciśniecie czujki w gniazdo powoduje jej montaż, ponowne wciśnięcie czujki jej demontaż z gniazda</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Pierścień ozdobny ko</w:t>
      </w:r>
      <w:r w:rsidR="002F5CC0">
        <w:rPr>
          <w:b/>
          <w:sz w:val="22"/>
        </w:rPr>
        <w:t xml:space="preserve">loru białego dla czujki typu </w:t>
      </w:r>
      <w:r w:rsidRPr="002F5CC0">
        <w:rPr>
          <w:b/>
          <w:sz w:val="22"/>
        </w:rPr>
        <w:t>płaskiego, do zastosowania na białych sufitów</w:t>
      </w:r>
    </w:p>
    <w:p w:rsidR="00451EB3" w:rsidRPr="00451EB3" w:rsidRDefault="002F5CC0" w:rsidP="00451EB3">
      <w:pPr>
        <w:pStyle w:val="Bezodstpw"/>
        <w:jc w:val="both"/>
        <w:rPr>
          <w:sz w:val="22"/>
        </w:rPr>
      </w:pPr>
      <w:r>
        <w:rPr>
          <w:sz w:val="22"/>
        </w:rPr>
        <w:t>Pierścień ozdobny pozwala estetycznie obudować czujkę montowaną w tynku.</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Wskaźnik zadziałania czujki.</w:t>
      </w:r>
    </w:p>
    <w:p w:rsidR="00451EB3" w:rsidRPr="00451EB3" w:rsidRDefault="002F5CC0" w:rsidP="00451EB3">
      <w:pPr>
        <w:pStyle w:val="Bezodstpw"/>
        <w:jc w:val="both"/>
        <w:rPr>
          <w:sz w:val="22"/>
        </w:rPr>
      </w:pPr>
      <w:r w:rsidRPr="00451EB3">
        <w:rPr>
          <w:sz w:val="22"/>
        </w:rPr>
        <w:t>Wskaźnik</w:t>
      </w:r>
      <w:r w:rsidR="00451EB3" w:rsidRPr="00451EB3">
        <w:rPr>
          <w:sz w:val="22"/>
        </w:rPr>
        <w:t xml:space="preserve"> zadziałania wymagany jest, gdy detektor jest zainstalowany w niewidocznym miejscu. Detektor powinien być zainstalowany bezpośrednio nad wskaźnikiem zadziałania lub w osi.</w:t>
      </w:r>
    </w:p>
    <w:p w:rsidR="00451EB3" w:rsidRPr="00451EB3" w:rsidRDefault="00451EB3" w:rsidP="00451EB3">
      <w:pPr>
        <w:pStyle w:val="Bezodstpw"/>
        <w:jc w:val="both"/>
        <w:rPr>
          <w:sz w:val="22"/>
        </w:rPr>
      </w:pPr>
      <w:r w:rsidRPr="00451EB3">
        <w:rPr>
          <w:sz w:val="22"/>
        </w:rPr>
        <w:t>Wskaźnik zadziałania podłączany jest do detektora. Alarm wykryty przez czujkę spowoduje aktywację wskaźnika, aby poinformować użytkownika o miejscu wystąpienia alarmu. Wskaźnik powinien mrugać światłem koloru czerwonego i być widoczny w kącie 180 stopni.</w:t>
      </w:r>
    </w:p>
    <w:p w:rsidR="00451EB3" w:rsidRPr="00451EB3" w:rsidRDefault="00451EB3" w:rsidP="00451EB3">
      <w:pPr>
        <w:pStyle w:val="Bezodstpw"/>
        <w:jc w:val="both"/>
        <w:rPr>
          <w:sz w:val="22"/>
        </w:rPr>
      </w:pPr>
      <w:r w:rsidRPr="00451EB3">
        <w:rPr>
          <w:sz w:val="22"/>
        </w:rPr>
        <w:t>Wskaźnik zadziałania powinien być nie większy niż 90x90x35mm z powodów estetyki.</w:t>
      </w:r>
    </w:p>
    <w:p w:rsidR="002F5CC0" w:rsidRDefault="002F5CC0" w:rsidP="00451EB3">
      <w:pPr>
        <w:pStyle w:val="Bezodstpw"/>
        <w:jc w:val="both"/>
        <w:rPr>
          <w:sz w:val="22"/>
        </w:rPr>
      </w:pPr>
    </w:p>
    <w:p w:rsidR="00451EB3" w:rsidRPr="00451EB3" w:rsidRDefault="00451EB3" w:rsidP="008B2514">
      <w:pPr>
        <w:pStyle w:val="Bezodstpw"/>
        <w:numPr>
          <w:ilvl w:val="0"/>
          <w:numId w:val="54"/>
        </w:numPr>
        <w:jc w:val="both"/>
        <w:rPr>
          <w:sz w:val="22"/>
        </w:rPr>
      </w:pPr>
      <w:r w:rsidRPr="00451EB3">
        <w:rPr>
          <w:sz w:val="22"/>
        </w:rPr>
        <w:t>Dane techniczne:</w:t>
      </w:r>
    </w:p>
    <w:p w:rsidR="00451EB3" w:rsidRPr="00451EB3" w:rsidRDefault="00451EB3" w:rsidP="00451EB3">
      <w:pPr>
        <w:pStyle w:val="Bezodstpw"/>
        <w:jc w:val="both"/>
        <w:rPr>
          <w:sz w:val="22"/>
        </w:rPr>
      </w:pPr>
      <w:r w:rsidRPr="00451EB3">
        <w:rPr>
          <w:sz w:val="22"/>
        </w:rPr>
        <w:t>Zasilanie: 5V do 30V DC</w:t>
      </w:r>
    </w:p>
    <w:p w:rsidR="00451EB3" w:rsidRPr="00451EB3" w:rsidRDefault="00451EB3" w:rsidP="00451EB3">
      <w:pPr>
        <w:pStyle w:val="Bezodstpw"/>
        <w:jc w:val="both"/>
        <w:rPr>
          <w:sz w:val="22"/>
        </w:rPr>
      </w:pPr>
      <w:r w:rsidRPr="00451EB3">
        <w:rPr>
          <w:sz w:val="22"/>
        </w:rPr>
        <w:t>Pobór prądu: &lt;20mA</w:t>
      </w:r>
    </w:p>
    <w:p w:rsidR="00451EB3" w:rsidRPr="00451EB3" w:rsidRDefault="00451EB3" w:rsidP="00451EB3">
      <w:pPr>
        <w:pStyle w:val="Bezodstpw"/>
        <w:jc w:val="both"/>
        <w:rPr>
          <w:sz w:val="22"/>
        </w:rPr>
      </w:pPr>
      <w:r w:rsidRPr="00451EB3">
        <w:rPr>
          <w:sz w:val="22"/>
        </w:rPr>
        <w:t>Wskazanie alarmu: 1 czerwona dioda LED</w:t>
      </w:r>
    </w:p>
    <w:p w:rsidR="00451EB3" w:rsidRPr="00451EB3" w:rsidRDefault="00451EB3" w:rsidP="00451EB3">
      <w:pPr>
        <w:pStyle w:val="Bezodstpw"/>
        <w:jc w:val="both"/>
        <w:rPr>
          <w:sz w:val="22"/>
        </w:rPr>
      </w:pPr>
      <w:r w:rsidRPr="00451EB3">
        <w:rPr>
          <w:sz w:val="22"/>
        </w:rPr>
        <w:t>Klasa odporności IP wg. normy PN-EN 60529: IP40</w:t>
      </w:r>
    </w:p>
    <w:p w:rsidR="00451EB3" w:rsidRPr="00451EB3" w:rsidRDefault="00451EB3" w:rsidP="00451EB3">
      <w:pPr>
        <w:pStyle w:val="Bezodstpw"/>
        <w:jc w:val="both"/>
        <w:rPr>
          <w:sz w:val="22"/>
        </w:rPr>
      </w:pPr>
      <w:r w:rsidRPr="00451EB3">
        <w:rPr>
          <w:sz w:val="22"/>
        </w:rPr>
        <w:t>Certyfikacja:</w:t>
      </w:r>
      <w:r w:rsidR="002F5CC0">
        <w:rPr>
          <w:sz w:val="22"/>
        </w:rPr>
        <w:t xml:space="preserve"> K</w:t>
      </w:r>
      <w:r w:rsidRPr="00451EB3">
        <w:rPr>
          <w:sz w:val="22"/>
        </w:rPr>
        <w:t>OT</w:t>
      </w:r>
      <w:r w:rsidR="002F5CC0">
        <w:rPr>
          <w:sz w:val="22"/>
        </w:rPr>
        <w:t xml:space="preserve">, </w:t>
      </w:r>
      <w:r w:rsidRPr="00451EB3">
        <w:rPr>
          <w:sz w:val="22"/>
        </w:rPr>
        <w:t>EN 54-18</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Ręczny ostrzegacz pożarowy</w:t>
      </w:r>
      <w:r w:rsidR="002F5CC0">
        <w:rPr>
          <w:b/>
          <w:sz w:val="22"/>
        </w:rPr>
        <w:t xml:space="preserve"> adresowalny</w:t>
      </w:r>
      <w:r w:rsidRPr="002F5CC0">
        <w:rPr>
          <w:b/>
          <w:sz w:val="22"/>
        </w:rPr>
        <w:t>, wewnętrzny, działanie pośrednie (typ B), koloru czerwonego</w:t>
      </w:r>
    </w:p>
    <w:p w:rsidR="002F5CC0" w:rsidRPr="00451EB3" w:rsidRDefault="002F5CC0" w:rsidP="002F5CC0">
      <w:pPr>
        <w:pStyle w:val="Bezodstpw"/>
        <w:jc w:val="both"/>
        <w:rPr>
          <w:sz w:val="22"/>
        </w:rPr>
      </w:pPr>
      <w:r>
        <w:rPr>
          <w:sz w:val="22"/>
        </w:rPr>
        <w:t>Wymagane</w:t>
      </w:r>
      <w:r w:rsidRPr="00451EB3">
        <w:rPr>
          <w:sz w:val="22"/>
        </w:rPr>
        <w:t xml:space="preserve"> następujące funkcje</w:t>
      </w:r>
      <w:r>
        <w:rPr>
          <w:sz w:val="22"/>
        </w:rPr>
        <w:t>:</w:t>
      </w:r>
    </w:p>
    <w:p w:rsidR="008B2514" w:rsidRDefault="00451EB3" w:rsidP="008B2514">
      <w:pPr>
        <w:pStyle w:val="Bezodstpw"/>
        <w:numPr>
          <w:ilvl w:val="0"/>
          <w:numId w:val="54"/>
        </w:numPr>
        <w:jc w:val="both"/>
        <w:rPr>
          <w:sz w:val="22"/>
        </w:rPr>
      </w:pPr>
      <w:proofErr w:type="gramStart"/>
      <w:r w:rsidRPr="00451EB3">
        <w:rPr>
          <w:sz w:val="22"/>
        </w:rPr>
        <w:t>wzór</w:t>
      </w:r>
      <w:proofErr w:type="gramEnd"/>
      <w:r w:rsidRPr="00451EB3">
        <w:rPr>
          <w:sz w:val="22"/>
        </w:rPr>
        <w:t xml:space="preserve"> G dla montażu wewnętrznego zgodnie z DIN14655, kolor czerwony zgodnie EN 54-11, możl</w:t>
      </w:r>
      <w:r w:rsidR="008B2514">
        <w:rPr>
          <w:sz w:val="22"/>
        </w:rPr>
        <w:t>iwość opcjonalnego oznakowania,</w:t>
      </w:r>
    </w:p>
    <w:p w:rsidR="008B2514" w:rsidRDefault="008B2514" w:rsidP="008B2514">
      <w:pPr>
        <w:pStyle w:val="Bezodstpw"/>
        <w:ind w:left="720"/>
        <w:jc w:val="both"/>
        <w:rPr>
          <w:sz w:val="22"/>
        </w:rPr>
      </w:pPr>
    </w:p>
    <w:p w:rsidR="00451EB3" w:rsidRPr="00451EB3" w:rsidRDefault="008B2514" w:rsidP="008B2514">
      <w:pPr>
        <w:pStyle w:val="Bezodstpw"/>
        <w:jc w:val="both"/>
        <w:rPr>
          <w:sz w:val="22"/>
        </w:rPr>
      </w:pPr>
      <w:r>
        <w:rPr>
          <w:sz w:val="22"/>
        </w:rPr>
        <w:t>W</w:t>
      </w:r>
      <w:r w:rsidR="00451EB3" w:rsidRPr="00451EB3">
        <w:rPr>
          <w:sz w:val="22"/>
        </w:rPr>
        <w:t>łaściwości i funkcje:</w:t>
      </w:r>
    </w:p>
    <w:p w:rsidR="00451EB3" w:rsidRPr="00451EB3" w:rsidRDefault="00451EB3" w:rsidP="008B2514">
      <w:pPr>
        <w:pStyle w:val="Bezodstpw"/>
        <w:numPr>
          <w:ilvl w:val="0"/>
          <w:numId w:val="54"/>
        </w:numPr>
        <w:jc w:val="both"/>
        <w:rPr>
          <w:sz w:val="22"/>
        </w:rPr>
      </w:pPr>
      <w:proofErr w:type="gramStart"/>
      <w:r w:rsidRPr="00451EB3">
        <w:rPr>
          <w:sz w:val="22"/>
        </w:rPr>
        <w:t>adresowanie</w:t>
      </w:r>
      <w:proofErr w:type="gramEnd"/>
      <w:r w:rsidRPr="00451EB3">
        <w:rPr>
          <w:sz w:val="22"/>
        </w:rPr>
        <w:t xml:space="preserve"> analogowe</w:t>
      </w:r>
    </w:p>
    <w:p w:rsidR="00451EB3" w:rsidRPr="00451EB3" w:rsidRDefault="00451EB3" w:rsidP="008B2514">
      <w:pPr>
        <w:pStyle w:val="Bezodstpw"/>
        <w:numPr>
          <w:ilvl w:val="0"/>
          <w:numId w:val="54"/>
        </w:numPr>
        <w:jc w:val="both"/>
        <w:rPr>
          <w:sz w:val="22"/>
        </w:rPr>
      </w:pPr>
      <w:proofErr w:type="gramStart"/>
      <w:r w:rsidRPr="00451EB3">
        <w:rPr>
          <w:sz w:val="22"/>
        </w:rPr>
        <w:t>indywidualna</w:t>
      </w:r>
      <w:proofErr w:type="gramEnd"/>
      <w:r w:rsidRPr="00451EB3">
        <w:rPr>
          <w:sz w:val="22"/>
        </w:rPr>
        <w:t xml:space="preserve"> identyfikacja ROP polegająca na wyświetlaniu adresu w celu szybkiej identyfikacji miejsca uruchomienia,</w:t>
      </w:r>
    </w:p>
    <w:p w:rsidR="00451EB3" w:rsidRPr="00451EB3" w:rsidRDefault="00451EB3" w:rsidP="008B2514">
      <w:pPr>
        <w:pStyle w:val="Bezodstpw"/>
        <w:numPr>
          <w:ilvl w:val="0"/>
          <w:numId w:val="54"/>
        </w:numPr>
        <w:jc w:val="both"/>
        <w:rPr>
          <w:sz w:val="22"/>
        </w:rPr>
      </w:pPr>
      <w:proofErr w:type="gramStart"/>
      <w:r w:rsidRPr="00451EB3">
        <w:rPr>
          <w:sz w:val="22"/>
        </w:rPr>
        <w:t>adresowanie</w:t>
      </w:r>
      <w:proofErr w:type="gramEnd"/>
      <w:r w:rsidRPr="00451EB3">
        <w:rPr>
          <w:sz w:val="22"/>
        </w:rPr>
        <w:t xml:space="preserve"> automatyczne (pozycja urządzenia na pętli dozorowej) lub ręczne za pośrednictwem obrotowego przełącznika (umożliwia przypisanie konkretnej lokalizacji w obiekcie do adresu),</w:t>
      </w:r>
    </w:p>
    <w:p w:rsidR="00451EB3" w:rsidRPr="00451EB3" w:rsidRDefault="00451EB3" w:rsidP="008B2514">
      <w:pPr>
        <w:pStyle w:val="Bezodstpw"/>
        <w:numPr>
          <w:ilvl w:val="0"/>
          <w:numId w:val="54"/>
        </w:numPr>
        <w:jc w:val="both"/>
        <w:rPr>
          <w:sz w:val="22"/>
        </w:rPr>
      </w:pPr>
      <w:proofErr w:type="gramStart"/>
      <w:r w:rsidRPr="00451EB3">
        <w:rPr>
          <w:sz w:val="22"/>
        </w:rPr>
        <w:t>sygnalizacja</w:t>
      </w:r>
      <w:proofErr w:type="gramEnd"/>
      <w:r w:rsidRPr="00451EB3">
        <w:rPr>
          <w:sz w:val="22"/>
        </w:rPr>
        <w:t xml:space="preserve"> uruchomienia LED – czerwony mrugający</w:t>
      </w:r>
    </w:p>
    <w:p w:rsidR="00451EB3" w:rsidRPr="00451EB3" w:rsidRDefault="00451EB3" w:rsidP="008B2514">
      <w:pPr>
        <w:pStyle w:val="Bezodstpw"/>
        <w:numPr>
          <w:ilvl w:val="0"/>
          <w:numId w:val="54"/>
        </w:numPr>
        <w:jc w:val="both"/>
        <w:rPr>
          <w:sz w:val="22"/>
        </w:rPr>
      </w:pPr>
      <w:proofErr w:type="gramStart"/>
      <w:r w:rsidRPr="00451EB3">
        <w:rPr>
          <w:sz w:val="22"/>
        </w:rPr>
        <w:t>mechaniczna</w:t>
      </w:r>
      <w:proofErr w:type="gramEnd"/>
      <w:r w:rsidRPr="00451EB3">
        <w:rPr>
          <w:sz w:val="22"/>
        </w:rPr>
        <w:t xml:space="preserve"> blokada zamka po uruchomieniu,</w:t>
      </w:r>
    </w:p>
    <w:p w:rsidR="00451EB3" w:rsidRPr="00451EB3" w:rsidRDefault="00451EB3" w:rsidP="008B2514">
      <w:pPr>
        <w:pStyle w:val="Bezodstpw"/>
        <w:numPr>
          <w:ilvl w:val="0"/>
          <w:numId w:val="54"/>
        </w:numPr>
        <w:jc w:val="both"/>
        <w:rPr>
          <w:sz w:val="22"/>
        </w:rPr>
      </w:pPr>
      <w:proofErr w:type="gramStart"/>
      <w:r w:rsidRPr="00451EB3">
        <w:rPr>
          <w:sz w:val="22"/>
        </w:rPr>
        <w:t>automatyczne</w:t>
      </w:r>
      <w:proofErr w:type="gramEnd"/>
      <w:r w:rsidRPr="00451EB3">
        <w:rPr>
          <w:sz w:val="22"/>
        </w:rPr>
        <w:t xml:space="preserve"> resetowanie zamka po zamknięciu drzwiczek,</w:t>
      </w:r>
    </w:p>
    <w:p w:rsidR="00451EB3" w:rsidRPr="00451EB3" w:rsidRDefault="00451EB3" w:rsidP="008B2514">
      <w:pPr>
        <w:pStyle w:val="Bezodstpw"/>
        <w:numPr>
          <w:ilvl w:val="0"/>
          <w:numId w:val="54"/>
        </w:numPr>
        <w:jc w:val="both"/>
        <w:rPr>
          <w:sz w:val="22"/>
        </w:rPr>
      </w:pPr>
      <w:proofErr w:type="gramStart"/>
      <w:r w:rsidRPr="00451EB3">
        <w:rPr>
          <w:sz w:val="22"/>
        </w:rPr>
        <w:t>zintegrowane</w:t>
      </w:r>
      <w:proofErr w:type="gramEnd"/>
      <w:r w:rsidRPr="00451EB3">
        <w:rPr>
          <w:sz w:val="22"/>
        </w:rPr>
        <w:t xml:space="preserve"> izolatory zwarć umożliwiające pełną funkcjonalność pozostałych elementów pętli w dozorowej przypadku przerwy lub zwarcia obwodu.</w:t>
      </w:r>
    </w:p>
    <w:p w:rsidR="002F5CC0" w:rsidRDefault="002F5CC0" w:rsidP="00451EB3">
      <w:pPr>
        <w:pStyle w:val="Bezodstpw"/>
        <w:jc w:val="both"/>
        <w:rPr>
          <w:sz w:val="22"/>
        </w:rPr>
      </w:pPr>
    </w:p>
    <w:p w:rsidR="00451EB3" w:rsidRPr="00451EB3" w:rsidRDefault="00451EB3" w:rsidP="008B2514">
      <w:pPr>
        <w:pStyle w:val="Bezodstpw"/>
        <w:numPr>
          <w:ilvl w:val="0"/>
          <w:numId w:val="54"/>
        </w:numPr>
        <w:jc w:val="both"/>
        <w:rPr>
          <w:sz w:val="22"/>
        </w:rPr>
      </w:pPr>
      <w:r w:rsidRPr="00451EB3">
        <w:rPr>
          <w:sz w:val="22"/>
        </w:rPr>
        <w:t>Parametry techniczne:</w:t>
      </w:r>
    </w:p>
    <w:p w:rsidR="00451EB3" w:rsidRPr="00451EB3" w:rsidRDefault="00451EB3" w:rsidP="008B2514">
      <w:pPr>
        <w:pStyle w:val="Bezodstpw"/>
        <w:numPr>
          <w:ilvl w:val="0"/>
          <w:numId w:val="54"/>
        </w:numPr>
        <w:jc w:val="both"/>
        <w:rPr>
          <w:sz w:val="22"/>
        </w:rPr>
      </w:pPr>
      <w:r w:rsidRPr="00451EB3">
        <w:rPr>
          <w:sz w:val="22"/>
        </w:rPr>
        <w:t>Elektryczne</w:t>
      </w:r>
    </w:p>
    <w:p w:rsidR="00451EB3" w:rsidRPr="00451EB3" w:rsidRDefault="00451EB3" w:rsidP="00451EB3">
      <w:pPr>
        <w:pStyle w:val="Bezodstpw"/>
        <w:jc w:val="both"/>
        <w:rPr>
          <w:sz w:val="22"/>
        </w:rPr>
      </w:pPr>
      <w:proofErr w:type="gramStart"/>
      <w:r w:rsidRPr="00451EB3">
        <w:rPr>
          <w:sz w:val="22"/>
        </w:rPr>
        <w:t>napięcie</w:t>
      </w:r>
      <w:proofErr w:type="gramEnd"/>
      <w:r w:rsidRPr="00451EB3">
        <w:rPr>
          <w:sz w:val="22"/>
        </w:rPr>
        <w:t xml:space="preserve"> zasilania: od 10 do 33 V DC</w:t>
      </w:r>
    </w:p>
    <w:p w:rsidR="00451EB3" w:rsidRPr="00451EB3" w:rsidRDefault="00451EB3" w:rsidP="00451EB3">
      <w:pPr>
        <w:pStyle w:val="Bezodstpw"/>
        <w:jc w:val="both"/>
        <w:rPr>
          <w:sz w:val="22"/>
        </w:rPr>
      </w:pPr>
      <w:proofErr w:type="gramStart"/>
      <w:r w:rsidRPr="00451EB3">
        <w:rPr>
          <w:sz w:val="22"/>
        </w:rPr>
        <w:t>pobór</w:t>
      </w:r>
      <w:proofErr w:type="gramEnd"/>
      <w:r w:rsidRPr="00451EB3">
        <w:rPr>
          <w:sz w:val="22"/>
        </w:rPr>
        <w:t xml:space="preserve"> prądu: 0.25 </w:t>
      </w:r>
      <w:proofErr w:type="spellStart"/>
      <w:proofErr w:type="gramStart"/>
      <w:r w:rsidRPr="00451EB3">
        <w:rPr>
          <w:sz w:val="22"/>
        </w:rPr>
        <w:t>mA</w:t>
      </w:r>
      <w:proofErr w:type="spellEnd"/>
      <w:proofErr w:type="gramEnd"/>
    </w:p>
    <w:p w:rsidR="00451EB3" w:rsidRPr="00451EB3" w:rsidRDefault="00451EB3" w:rsidP="008B2514">
      <w:pPr>
        <w:pStyle w:val="Bezodstpw"/>
        <w:numPr>
          <w:ilvl w:val="0"/>
          <w:numId w:val="55"/>
        </w:numPr>
        <w:jc w:val="both"/>
        <w:rPr>
          <w:sz w:val="22"/>
        </w:rPr>
      </w:pPr>
      <w:r w:rsidRPr="00451EB3">
        <w:rPr>
          <w:sz w:val="22"/>
        </w:rPr>
        <w:t>Mechaniczne</w:t>
      </w:r>
    </w:p>
    <w:p w:rsidR="00451EB3" w:rsidRPr="00451EB3" w:rsidRDefault="00451EB3" w:rsidP="00451EB3">
      <w:pPr>
        <w:pStyle w:val="Bezodstpw"/>
        <w:jc w:val="both"/>
        <w:rPr>
          <w:sz w:val="22"/>
        </w:rPr>
      </w:pPr>
      <w:r w:rsidRPr="00451EB3">
        <w:rPr>
          <w:sz w:val="22"/>
        </w:rPr>
        <w:t>Materiał obudowy: plastic, ASA</w:t>
      </w:r>
    </w:p>
    <w:p w:rsidR="00451EB3" w:rsidRPr="00451EB3" w:rsidRDefault="00451EB3" w:rsidP="00451EB3">
      <w:pPr>
        <w:pStyle w:val="Bezodstpw"/>
        <w:jc w:val="both"/>
        <w:rPr>
          <w:sz w:val="22"/>
        </w:rPr>
      </w:pPr>
      <w:r w:rsidRPr="00451EB3">
        <w:rPr>
          <w:sz w:val="22"/>
        </w:rPr>
        <w:t>Kolor obudowy: czerwony, RAL 3001</w:t>
      </w:r>
    </w:p>
    <w:p w:rsidR="00451EB3" w:rsidRPr="00451EB3" w:rsidRDefault="00451EB3" w:rsidP="008B2514">
      <w:pPr>
        <w:pStyle w:val="Bezodstpw"/>
        <w:numPr>
          <w:ilvl w:val="0"/>
          <w:numId w:val="55"/>
        </w:numPr>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 xml:space="preserve">Stopień ochrony zgodnie z normą </w:t>
      </w:r>
      <w:proofErr w:type="gramStart"/>
      <w:r w:rsidRPr="00451EB3">
        <w:rPr>
          <w:sz w:val="22"/>
        </w:rPr>
        <w:t>EN 60529         IP</w:t>
      </w:r>
      <w:proofErr w:type="gramEnd"/>
      <w:r w:rsidRPr="00451EB3">
        <w:rPr>
          <w:sz w:val="22"/>
        </w:rPr>
        <w:t xml:space="preserve"> 52</w:t>
      </w:r>
    </w:p>
    <w:p w:rsidR="00451EB3" w:rsidRPr="00451EB3" w:rsidRDefault="00451EB3" w:rsidP="00451EB3">
      <w:pPr>
        <w:pStyle w:val="Bezodstpw"/>
        <w:jc w:val="both"/>
        <w:rPr>
          <w:sz w:val="22"/>
        </w:rPr>
      </w:pPr>
      <w:r w:rsidRPr="00451EB3">
        <w:rPr>
          <w:sz w:val="22"/>
        </w:rPr>
        <w:t xml:space="preserve">Klasa klimatyczna zgodnie z normą </w:t>
      </w:r>
      <w:proofErr w:type="gramStart"/>
      <w:r w:rsidRPr="00451EB3">
        <w:rPr>
          <w:sz w:val="22"/>
        </w:rPr>
        <w:t>EN 54-2   II</w:t>
      </w:r>
      <w:proofErr w:type="gramEnd"/>
    </w:p>
    <w:p w:rsidR="00451EB3" w:rsidRPr="00451EB3" w:rsidRDefault="00451EB3" w:rsidP="00451EB3">
      <w:pPr>
        <w:pStyle w:val="Bezodstpw"/>
        <w:jc w:val="both"/>
        <w:rPr>
          <w:sz w:val="22"/>
        </w:rPr>
      </w:pPr>
      <w:r w:rsidRPr="00451EB3">
        <w:rPr>
          <w:sz w:val="22"/>
        </w:rPr>
        <w:t xml:space="preserve">Dopuszczalny zakres temperatur </w:t>
      </w:r>
      <w:proofErr w:type="gramStart"/>
      <w:r w:rsidRPr="00451EB3">
        <w:rPr>
          <w:sz w:val="22"/>
        </w:rPr>
        <w:t>pracy     -10 °C</w:t>
      </w:r>
      <w:proofErr w:type="gramEnd"/>
      <w:r w:rsidRPr="00451EB3">
        <w:rPr>
          <w:sz w:val="22"/>
        </w:rPr>
        <w:t xml:space="preserve"> to +55 °C</w:t>
      </w:r>
    </w:p>
    <w:p w:rsidR="00451EB3" w:rsidRPr="00451EB3" w:rsidRDefault="00451EB3" w:rsidP="00451EB3">
      <w:pPr>
        <w:pStyle w:val="Bezodstpw"/>
        <w:jc w:val="both"/>
        <w:rPr>
          <w:sz w:val="22"/>
        </w:rPr>
      </w:pP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Sygnalizator optyczny czerwony ścienny</w:t>
      </w:r>
    </w:p>
    <w:p w:rsidR="00451EB3" w:rsidRPr="00451EB3" w:rsidRDefault="00451EB3" w:rsidP="008B2514">
      <w:pPr>
        <w:pStyle w:val="Bezodstpw"/>
        <w:numPr>
          <w:ilvl w:val="0"/>
          <w:numId w:val="55"/>
        </w:numPr>
        <w:jc w:val="both"/>
        <w:rPr>
          <w:sz w:val="22"/>
        </w:rPr>
      </w:pPr>
      <w:r w:rsidRPr="00451EB3">
        <w:rPr>
          <w:sz w:val="22"/>
        </w:rPr>
        <w:t xml:space="preserve">Sygnalizator optyczny, czerwone światło, podstawa czerwona, </w:t>
      </w:r>
      <w:r w:rsidR="002F5CC0" w:rsidRPr="00451EB3">
        <w:rPr>
          <w:sz w:val="22"/>
        </w:rPr>
        <w:t>aplikacja</w:t>
      </w:r>
      <w:r w:rsidRPr="00451EB3">
        <w:rPr>
          <w:sz w:val="22"/>
        </w:rPr>
        <w:t xml:space="preserve"> naścienna, IP33, certyfikacja EN54-23.</w:t>
      </w:r>
    </w:p>
    <w:p w:rsidR="002F5CC0" w:rsidRPr="00451EB3" w:rsidRDefault="002F5CC0" w:rsidP="008B2514">
      <w:pPr>
        <w:pStyle w:val="Bezodstpw"/>
        <w:numPr>
          <w:ilvl w:val="0"/>
          <w:numId w:val="55"/>
        </w:numPr>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5"/>
        </w:numPr>
        <w:jc w:val="both"/>
        <w:rPr>
          <w:sz w:val="22"/>
        </w:rPr>
      </w:pPr>
      <w:r w:rsidRPr="00451EB3">
        <w:rPr>
          <w:sz w:val="22"/>
        </w:rPr>
        <w:t>Zgodny z EN54-23</w:t>
      </w:r>
    </w:p>
    <w:p w:rsidR="00451EB3" w:rsidRPr="00451EB3" w:rsidRDefault="00451EB3" w:rsidP="008B2514">
      <w:pPr>
        <w:pStyle w:val="Bezodstpw"/>
        <w:numPr>
          <w:ilvl w:val="0"/>
          <w:numId w:val="55"/>
        </w:numPr>
        <w:jc w:val="both"/>
        <w:rPr>
          <w:sz w:val="22"/>
        </w:rPr>
      </w:pPr>
      <w:r w:rsidRPr="00451EB3">
        <w:rPr>
          <w:sz w:val="22"/>
        </w:rPr>
        <w:t>Aplikacja sufitowa</w:t>
      </w:r>
    </w:p>
    <w:p w:rsidR="00451EB3" w:rsidRPr="00451EB3" w:rsidRDefault="00451EB3" w:rsidP="008B2514">
      <w:pPr>
        <w:pStyle w:val="Bezodstpw"/>
        <w:numPr>
          <w:ilvl w:val="0"/>
          <w:numId w:val="55"/>
        </w:numPr>
        <w:jc w:val="both"/>
        <w:rPr>
          <w:sz w:val="22"/>
        </w:rPr>
      </w:pPr>
      <w:r w:rsidRPr="00451EB3">
        <w:rPr>
          <w:sz w:val="22"/>
        </w:rPr>
        <w:t>Zasięg do 7,5 m</w:t>
      </w:r>
    </w:p>
    <w:p w:rsidR="00451EB3" w:rsidRPr="00451EB3" w:rsidRDefault="00451EB3" w:rsidP="008B2514">
      <w:pPr>
        <w:pStyle w:val="Bezodstpw"/>
        <w:numPr>
          <w:ilvl w:val="0"/>
          <w:numId w:val="55"/>
        </w:numPr>
        <w:jc w:val="both"/>
        <w:rPr>
          <w:sz w:val="22"/>
        </w:rPr>
      </w:pPr>
      <w:r w:rsidRPr="00451EB3">
        <w:rPr>
          <w:sz w:val="22"/>
        </w:rPr>
        <w:t>Przełącznik pokrycia (do 2,5 m)</w:t>
      </w:r>
    </w:p>
    <w:p w:rsidR="00451EB3" w:rsidRPr="00451EB3" w:rsidRDefault="00451EB3" w:rsidP="008B2514">
      <w:pPr>
        <w:pStyle w:val="Bezodstpw"/>
        <w:numPr>
          <w:ilvl w:val="0"/>
          <w:numId w:val="55"/>
        </w:numPr>
        <w:jc w:val="both"/>
        <w:rPr>
          <w:sz w:val="22"/>
        </w:rPr>
      </w:pPr>
      <w:r w:rsidRPr="00451EB3">
        <w:rPr>
          <w:sz w:val="22"/>
        </w:rPr>
        <w:t>Zmienna szybkość rozbłysków</w:t>
      </w:r>
    </w:p>
    <w:p w:rsidR="00451EB3" w:rsidRPr="00451EB3" w:rsidRDefault="00451EB3" w:rsidP="008B2514">
      <w:pPr>
        <w:pStyle w:val="Bezodstpw"/>
        <w:numPr>
          <w:ilvl w:val="0"/>
          <w:numId w:val="55"/>
        </w:numPr>
        <w:jc w:val="both"/>
        <w:rPr>
          <w:sz w:val="22"/>
        </w:rPr>
      </w:pPr>
      <w:r w:rsidRPr="00451EB3">
        <w:rPr>
          <w:sz w:val="22"/>
        </w:rPr>
        <w:t>Technologia LED</w:t>
      </w:r>
    </w:p>
    <w:p w:rsidR="002F5CC0" w:rsidRDefault="002F5CC0" w:rsidP="00451EB3">
      <w:pPr>
        <w:pStyle w:val="Bezodstpw"/>
        <w:jc w:val="both"/>
        <w:rPr>
          <w:sz w:val="22"/>
        </w:rPr>
      </w:pPr>
    </w:p>
    <w:p w:rsidR="00451EB3" w:rsidRPr="00451EB3" w:rsidRDefault="00451EB3" w:rsidP="008B2514">
      <w:pPr>
        <w:pStyle w:val="Bezodstpw"/>
        <w:numPr>
          <w:ilvl w:val="0"/>
          <w:numId w:val="55"/>
        </w:numPr>
        <w:jc w:val="both"/>
        <w:rPr>
          <w:sz w:val="22"/>
        </w:rPr>
      </w:pPr>
      <w:r w:rsidRPr="00451EB3">
        <w:rPr>
          <w:sz w:val="22"/>
        </w:rPr>
        <w:t>Dane elektryczne</w:t>
      </w:r>
    </w:p>
    <w:p w:rsidR="00451EB3" w:rsidRPr="00451EB3" w:rsidRDefault="00451EB3" w:rsidP="00451EB3">
      <w:pPr>
        <w:pStyle w:val="Bezodstpw"/>
        <w:jc w:val="both"/>
        <w:rPr>
          <w:sz w:val="22"/>
        </w:rPr>
      </w:pPr>
      <w:r w:rsidRPr="00451EB3">
        <w:rPr>
          <w:sz w:val="22"/>
        </w:rPr>
        <w:t xml:space="preserve">Napięcie robocze 9 V </w:t>
      </w:r>
      <w:proofErr w:type="gramStart"/>
      <w:r w:rsidRPr="00451EB3">
        <w:rPr>
          <w:sz w:val="22"/>
        </w:rPr>
        <w:t xml:space="preserve">DC. . 60 </w:t>
      </w:r>
      <w:proofErr w:type="gramEnd"/>
      <w:r w:rsidRPr="00451EB3">
        <w:rPr>
          <w:sz w:val="22"/>
        </w:rPr>
        <w:t>V DC</w:t>
      </w:r>
    </w:p>
    <w:p w:rsidR="00451EB3" w:rsidRPr="00451EB3" w:rsidRDefault="00451EB3" w:rsidP="00451EB3">
      <w:pPr>
        <w:pStyle w:val="Bezodstpw"/>
        <w:jc w:val="both"/>
        <w:rPr>
          <w:sz w:val="22"/>
        </w:rPr>
      </w:pPr>
      <w:r w:rsidRPr="00451EB3">
        <w:rPr>
          <w:sz w:val="22"/>
        </w:rPr>
        <w:t xml:space="preserve">Pobór prądu &lt;25 </w:t>
      </w:r>
      <w:proofErr w:type="spellStart"/>
      <w:r w:rsidRPr="00451EB3">
        <w:rPr>
          <w:sz w:val="22"/>
        </w:rPr>
        <w:t>mA</w:t>
      </w:r>
      <w:proofErr w:type="spellEnd"/>
      <w:r w:rsidRPr="00451EB3">
        <w:rPr>
          <w:sz w:val="22"/>
        </w:rPr>
        <w:t xml:space="preserve"> zależny od ustawienia</w:t>
      </w:r>
    </w:p>
    <w:p w:rsidR="00451EB3" w:rsidRPr="00451EB3" w:rsidRDefault="00451EB3" w:rsidP="00451EB3">
      <w:pPr>
        <w:pStyle w:val="Bezodstpw"/>
        <w:jc w:val="both"/>
        <w:rPr>
          <w:sz w:val="22"/>
        </w:rPr>
      </w:pPr>
      <w:r w:rsidRPr="00451EB3">
        <w:rPr>
          <w:sz w:val="22"/>
        </w:rPr>
        <w:t xml:space="preserve">Częstotliwość błysku: 1 </w:t>
      </w:r>
      <w:proofErr w:type="spellStart"/>
      <w:r w:rsidRPr="00451EB3">
        <w:rPr>
          <w:sz w:val="22"/>
        </w:rPr>
        <w:t>Hz</w:t>
      </w:r>
      <w:proofErr w:type="spellEnd"/>
      <w:r w:rsidRPr="00451EB3">
        <w:rPr>
          <w:sz w:val="22"/>
        </w:rPr>
        <w:t xml:space="preserve">, przełączana na 0,5 </w:t>
      </w:r>
      <w:proofErr w:type="spellStart"/>
      <w:r w:rsidRPr="00451EB3">
        <w:rPr>
          <w:sz w:val="22"/>
        </w:rPr>
        <w:t>Hz</w:t>
      </w:r>
      <w:proofErr w:type="spellEnd"/>
    </w:p>
    <w:p w:rsidR="00451EB3" w:rsidRPr="00451EB3" w:rsidRDefault="00451EB3" w:rsidP="00451EB3">
      <w:pPr>
        <w:pStyle w:val="Bezodstpw"/>
        <w:jc w:val="both"/>
        <w:rPr>
          <w:sz w:val="22"/>
        </w:rPr>
      </w:pPr>
      <w:r w:rsidRPr="00451EB3">
        <w:rPr>
          <w:sz w:val="22"/>
        </w:rPr>
        <w:t>Pokrycie: 7,5 m, przełączane na 2,5 m</w:t>
      </w:r>
    </w:p>
    <w:p w:rsidR="00451EB3" w:rsidRPr="00451EB3" w:rsidRDefault="00451EB3" w:rsidP="00451EB3">
      <w:pPr>
        <w:pStyle w:val="Bezodstpw"/>
        <w:jc w:val="both"/>
        <w:rPr>
          <w:sz w:val="22"/>
        </w:rPr>
      </w:pPr>
      <w:r w:rsidRPr="00451EB3">
        <w:rPr>
          <w:sz w:val="22"/>
        </w:rPr>
        <w:t>Aplikacja naścienna</w:t>
      </w:r>
    </w:p>
    <w:p w:rsidR="00451EB3" w:rsidRPr="00451EB3" w:rsidRDefault="00451EB3" w:rsidP="008B2514">
      <w:pPr>
        <w:pStyle w:val="Bezodstpw"/>
        <w:numPr>
          <w:ilvl w:val="0"/>
          <w:numId w:val="56"/>
        </w:numPr>
        <w:jc w:val="both"/>
        <w:rPr>
          <w:sz w:val="22"/>
        </w:rPr>
      </w:pPr>
      <w:r w:rsidRPr="00451EB3">
        <w:rPr>
          <w:sz w:val="22"/>
        </w:rPr>
        <w:t>Dane mechaniczne</w:t>
      </w:r>
    </w:p>
    <w:p w:rsidR="00451EB3" w:rsidRPr="00451EB3" w:rsidRDefault="00451EB3" w:rsidP="00451EB3">
      <w:pPr>
        <w:pStyle w:val="Bezodstpw"/>
        <w:jc w:val="both"/>
        <w:rPr>
          <w:sz w:val="22"/>
        </w:rPr>
      </w:pPr>
      <w:r w:rsidRPr="00451EB3">
        <w:rPr>
          <w:sz w:val="22"/>
        </w:rPr>
        <w:t>Materiał obudowy: tworzywo sztuczne, ABS</w:t>
      </w:r>
    </w:p>
    <w:p w:rsidR="00451EB3" w:rsidRPr="00451EB3" w:rsidRDefault="00451EB3" w:rsidP="00451EB3">
      <w:pPr>
        <w:pStyle w:val="Bezodstpw"/>
        <w:jc w:val="both"/>
        <w:rPr>
          <w:sz w:val="22"/>
        </w:rPr>
      </w:pPr>
      <w:r w:rsidRPr="00451EB3">
        <w:rPr>
          <w:sz w:val="22"/>
        </w:rPr>
        <w:t>Kolor obudowy i podstawy: podobny do RAL 3031</w:t>
      </w:r>
    </w:p>
    <w:p w:rsidR="00451EB3" w:rsidRPr="00451EB3" w:rsidRDefault="00451EB3" w:rsidP="00451EB3">
      <w:pPr>
        <w:pStyle w:val="Bezodstpw"/>
        <w:jc w:val="both"/>
        <w:rPr>
          <w:sz w:val="22"/>
        </w:rPr>
      </w:pPr>
      <w:r w:rsidRPr="00451EB3">
        <w:rPr>
          <w:sz w:val="22"/>
        </w:rPr>
        <w:t>Kolor światła: czerwony</w:t>
      </w:r>
    </w:p>
    <w:p w:rsidR="00451EB3" w:rsidRPr="00451EB3" w:rsidRDefault="00451EB3" w:rsidP="00451EB3">
      <w:pPr>
        <w:pStyle w:val="Bezodstpw"/>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Klasa ochrony zgodnie z DIN 60529: IP 33</w:t>
      </w:r>
    </w:p>
    <w:p w:rsidR="00451EB3" w:rsidRPr="00451EB3" w:rsidRDefault="00451EB3" w:rsidP="00451EB3">
      <w:pPr>
        <w:pStyle w:val="Bezodstpw"/>
        <w:jc w:val="both"/>
        <w:rPr>
          <w:sz w:val="22"/>
        </w:rPr>
      </w:pPr>
      <w:r w:rsidRPr="00451EB3">
        <w:rPr>
          <w:sz w:val="22"/>
        </w:rPr>
        <w:t>Zakres temperatury pracy min -25 ° C do + 70 ° C</w:t>
      </w:r>
    </w:p>
    <w:p w:rsidR="00451EB3" w:rsidRPr="00451EB3" w:rsidRDefault="00451EB3" w:rsidP="00451EB3">
      <w:pPr>
        <w:pStyle w:val="Bezodstpw"/>
        <w:jc w:val="both"/>
        <w:rPr>
          <w:sz w:val="22"/>
        </w:rPr>
      </w:pPr>
    </w:p>
    <w:p w:rsidR="00451EB3" w:rsidRPr="005711B0" w:rsidRDefault="00451EB3" w:rsidP="00451EB3">
      <w:pPr>
        <w:pStyle w:val="Bezodstpw"/>
        <w:jc w:val="both"/>
        <w:rPr>
          <w:b/>
          <w:sz w:val="22"/>
        </w:rPr>
      </w:pPr>
      <w:r w:rsidRPr="005711B0">
        <w:rPr>
          <w:b/>
          <w:sz w:val="22"/>
        </w:rPr>
        <w:t>Sygnalizator optyczno-akustyczny, konwencjonalny, zewnętrzny (IP65) do montażu natynkowego, czerwony</w:t>
      </w:r>
    </w:p>
    <w:p w:rsidR="00451EB3" w:rsidRDefault="00451EB3" w:rsidP="00451EB3">
      <w:pPr>
        <w:pStyle w:val="Bezodstpw"/>
        <w:jc w:val="both"/>
        <w:rPr>
          <w:sz w:val="22"/>
        </w:rPr>
      </w:pPr>
      <w:r w:rsidRPr="00451EB3">
        <w:rPr>
          <w:sz w:val="22"/>
        </w:rPr>
        <w:t>Pożarowy sygnalizator akustyczno-optyczny przeznaczony jest do sygnalizowania pożaru na zewnątrz budynków. Sygnalizator został zaprojektowany zgodnie z wymaganiami normy EN</w:t>
      </w:r>
      <w:proofErr w:type="gramStart"/>
      <w:r w:rsidRPr="00451EB3">
        <w:rPr>
          <w:sz w:val="22"/>
        </w:rPr>
        <w:t xml:space="preserve"> 54-23:2010 oraz</w:t>
      </w:r>
      <w:proofErr w:type="gramEnd"/>
      <w:r w:rsidRPr="00451EB3">
        <w:rPr>
          <w:sz w:val="22"/>
        </w:rPr>
        <w:t xml:space="preserve"> EN 54-3:2001+A1:2002+A2:2006.</w:t>
      </w:r>
    </w:p>
    <w:p w:rsidR="005711B0" w:rsidRDefault="005711B0" w:rsidP="005711B0">
      <w:pPr>
        <w:pStyle w:val="Bezodstpw"/>
        <w:jc w:val="both"/>
        <w:rPr>
          <w:sz w:val="22"/>
        </w:rPr>
      </w:pPr>
    </w:p>
    <w:p w:rsidR="005711B0" w:rsidRPr="00451EB3" w:rsidRDefault="005711B0" w:rsidP="005711B0">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6"/>
        </w:numPr>
        <w:jc w:val="both"/>
        <w:rPr>
          <w:sz w:val="22"/>
        </w:rPr>
      </w:pPr>
      <w:r w:rsidRPr="00451EB3">
        <w:rPr>
          <w:sz w:val="22"/>
        </w:rPr>
        <w:t>Typ sygnalizatora</w:t>
      </w:r>
      <w:r w:rsidRPr="00451EB3">
        <w:rPr>
          <w:sz w:val="22"/>
        </w:rPr>
        <w:tab/>
        <w:t>akustyczno-optyczny</w:t>
      </w:r>
    </w:p>
    <w:p w:rsidR="00451EB3" w:rsidRPr="00451EB3" w:rsidRDefault="00451EB3" w:rsidP="008B2514">
      <w:pPr>
        <w:pStyle w:val="Bezodstpw"/>
        <w:numPr>
          <w:ilvl w:val="0"/>
          <w:numId w:val="56"/>
        </w:numPr>
        <w:jc w:val="both"/>
        <w:rPr>
          <w:sz w:val="22"/>
        </w:rPr>
      </w:pPr>
      <w:r w:rsidRPr="00451EB3">
        <w:rPr>
          <w:sz w:val="22"/>
        </w:rPr>
        <w:t>Napięcie zasilania (</w:t>
      </w:r>
      <w:proofErr w:type="spellStart"/>
      <w:r w:rsidRPr="00451EB3">
        <w:rPr>
          <w:sz w:val="22"/>
        </w:rPr>
        <w:t>Uz</w:t>
      </w:r>
      <w:proofErr w:type="spellEnd"/>
      <w:proofErr w:type="gramStart"/>
      <w:r w:rsidRPr="00451EB3">
        <w:rPr>
          <w:sz w:val="22"/>
        </w:rPr>
        <w:t>)</w:t>
      </w:r>
      <w:r w:rsidRPr="00451EB3">
        <w:rPr>
          <w:sz w:val="22"/>
        </w:rPr>
        <w:tab/>
        <w:t>20 – 32,5 V</w:t>
      </w:r>
      <w:proofErr w:type="gramEnd"/>
      <w:r w:rsidRPr="00451EB3">
        <w:rPr>
          <w:sz w:val="22"/>
        </w:rPr>
        <w:t xml:space="preserve"> DC</w:t>
      </w:r>
    </w:p>
    <w:p w:rsidR="00451EB3" w:rsidRPr="00451EB3" w:rsidRDefault="00451EB3" w:rsidP="008B2514">
      <w:pPr>
        <w:pStyle w:val="Bezodstpw"/>
        <w:numPr>
          <w:ilvl w:val="0"/>
          <w:numId w:val="56"/>
        </w:numPr>
        <w:jc w:val="both"/>
        <w:rPr>
          <w:sz w:val="22"/>
        </w:rPr>
      </w:pPr>
      <w:r w:rsidRPr="00451EB3">
        <w:rPr>
          <w:sz w:val="22"/>
        </w:rPr>
        <w:t>Pobór prądu w stanie spoczynku</w:t>
      </w:r>
      <w:r w:rsidRPr="00451EB3">
        <w:rPr>
          <w:sz w:val="22"/>
        </w:rPr>
        <w:tab/>
        <w:t xml:space="preserve">0 </w:t>
      </w:r>
      <w:proofErr w:type="spellStart"/>
      <w:r w:rsidRPr="00451EB3">
        <w:rPr>
          <w:sz w:val="22"/>
        </w:rPr>
        <w:t>mA</w:t>
      </w:r>
      <w:proofErr w:type="spellEnd"/>
    </w:p>
    <w:p w:rsidR="00451EB3" w:rsidRPr="00451EB3" w:rsidRDefault="00451EB3" w:rsidP="008B2514">
      <w:pPr>
        <w:pStyle w:val="Bezodstpw"/>
        <w:numPr>
          <w:ilvl w:val="0"/>
          <w:numId w:val="56"/>
        </w:numPr>
        <w:jc w:val="both"/>
        <w:rPr>
          <w:sz w:val="22"/>
        </w:rPr>
      </w:pPr>
      <w:r w:rsidRPr="00451EB3">
        <w:rPr>
          <w:sz w:val="22"/>
        </w:rPr>
        <w:t xml:space="preserve">Pobór prądu w stanie alarmowania (przy </w:t>
      </w:r>
      <w:proofErr w:type="spellStart"/>
      <w:r w:rsidRPr="00451EB3">
        <w:rPr>
          <w:sz w:val="22"/>
        </w:rPr>
        <w:t>Uz</w:t>
      </w:r>
      <w:proofErr w:type="spellEnd"/>
      <w:r w:rsidRPr="00451EB3">
        <w:rPr>
          <w:sz w:val="22"/>
        </w:rPr>
        <w:t>=24V DC</w:t>
      </w:r>
      <w:proofErr w:type="gramStart"/>
      <w:r w:rsidRPr="00451EB3">
        <w:rPr>
          <w:sz w:val="22"/>
        </w:rPr>
        <w:t>)</w:t>
      </w:r>
      <w:r w:rsidRPr="00451EB3">
        <w:rPr>
          <w:sz w:val="22"/>
        </w:rPr>
        <w:tab/>
        <w:t>&lt;0,1 A</w:t>
      </w:r>
      <w:proofErr w:type="gramEnd"/>
    </w:p>
    <w:p w:rsidR="00451EB3" w:rsidRPr="00451EB3" w:rsidRDefault="00451EB3" w:rsidP="008B2514">
      <w:pPr>
        <w:pStyle w:val="Bezodstpw"/>
        <w:numPr>
          <w:ilvl w:val="0"/>
          <w:numId w:val="56"/>
        </w:numPr>
        <w:jc w:val="both"/>
        <w:rPr>
          <w:sz w:val="22"/>
        </w:rPr>
      </w:pPr>
      <w:r w:rsidRPr="00451EB3">
        <w:rPr>
          <w:sz w:val="22"/>
        </w:rPr>
        <w:t xml:space="preserve">Pobór mocy w stanie alarmowania (przy </w:t>
      </w:r>
      <w:proofErr w:type="spellStart"/>
      <w:r w:rsidRPr="00451EB3">
        <w:rPr>
          <w:sz w:val="22"/>
        </w:rPr>
        <w:t>Uz</w:t>
      </w:r>
      <w:proofErr w:type="spellEnd"/>
      <w:r w:rsidRPr="00451EB3">
        <w:rPr>
          <w:sz w:val="22"/>
        </w:rPr>
        <w:t>=24V DC</w:t>
      </w:r>
      <w:proofErr w:type="gramStart"/>
      <w:r w:rsidRPr="00451EB3">
        <w:rPr>
          <w:sz w:val="22"/>
        </w:rPr>
        <w:t>)</w:t>
      </w:r>
      <w:r w:rsidRPr="00451EB3">
        <w:rPr>
          <w:sz w:val="22"/>
        </w:rPr>
        <w:tab/>
        <w:t>&lt;2,4 W</w:t>
      </w:r>
      <w:proofErr w:type="gramEnd"/>
    </w:p>
    <w:p w:rsidR="005711B0" w:rsidRDefault="00451EB3" w:rsidP="008B2514">
      <w:pPr>
        <w:pStyle w:val="Bezodstpw"/>
        <w:numPr>
          <w:ilvl w:val="0"/>
          <w:numId w:val="56"/>
        </w:numPr>
        <w:jc w:val="both"/>
        <w:rPr>
          <w:sz w:val="22"/>
        </w:rPr>
      </w:pPr>
      <w:r w:rsidRPr="00451EB3">
        <w:rPr>
          <w:sz w:val="22"/>
        </w:rPr>
        <w:t>Natężenie dźwięku w odległości 1m</w:t>
      </w:r>
      <w:r w:rsidRPr="00451EB3">
        <w:rPr>
          <w:sz w:val="22"/>
        </w:rPr>
        <w:tab/>
        <w:t xml:space="preserve">Tryb pełnej głośności &gt; 110 </w:t>
      </w:r>
      <w:proofErr w:type="spellStart"/>
      <w:r w:rsidRPr="00451EB3">
        <w:rPr>
          <w:sz w:val="22"/>
        </w:rPr>
        <w:t>dB</w:t>
      </w:r>
      <w:proofErr w:type="spellEnd"/>
    </w:p>
    <w:p w:rsidR="00451EB3" w:rsidRPr="00451EB3" w:rsidRDefault="00451EB3" w:rsidP="005711B0">
      <w:pPr>
        <w:pStyle w:val="Bezodstpw"/>
        <w:ind w:left="720"/>
        <w:jc w:val="both"/>
        <w:rPr>
          <w:sz w:val="22"/>
        </w:rPr>
      </w:pPr>
      <w:r w:rsidRPr="00451EB3">
        <w:rPr>
          <w:sz w:val="22"/>
        </w:rPr>
        <w:t xml:space="preserve">Tryb obniżonej głośności &gt; 104 </w:t>
      </w:r>
      <w:proofErr w:type="spellStart"/>
      <w:r w:rsidRPr="00451EB3">
        <w:rPr>
          <w:sz w:val="22"/>
        </w:rPr>
        <w:t>dB</w:t>
      </w:r>
      <w:proofErr w:type="spellEnd"/>
    </w:p>
    <w:p w:rsidR="00451EB3" w:rsidRPr="00451EB3" w:rsidRDefault="00451EB3" w:rsidP="008B2514">
      <w:pPr>
        <w:pStyle w:val="Bezodstpw"/>
        <w:numPr>
          <w:ilvl w:val="0"/>
          <w:numId w:val="56"/>
        </w:numPr>
        <w:jc w:val="both"/>
        <w:rPr>
          <w:sz w:val="22"/>
        </w:rPr>
      </w:pPr>
      <w:r w:rsidRPr="00451EB3">
        <w:rPr>
          <w:sz w:val="22"/>
        </w:rPr>
        <w:t>Rodzaj środowiska pracy</w:t>
      </w:r>
      <w:r w:rsidRPr="00451EB3">
        <w:rPr>
          <w:sz w:val="22"/>
        </w:rPr>
        <w:tab/>
        <w:t>Typ B</w:t>
      </w:r>
    </w:p>
    <w:p w:rsidR="00451EB3" w:rsidRPr="00451EB3" w:rsidRDefault="00451EB3" w:rsidP="008B2514">
      <w:pPr>
        <w:pStyle w:val="Bezodstpw"/>
        <w:numPr>
          <w:ilvl w:val="0"/>
          <w:numId w:val="56"/>
        </w:numPr>
        <w:jc w:val="both"/>
        <w:rPr>
          <w:sz w:val="22"/>
        </w:rPr>
      </w:pPr>
      <w:r w:rsidRPr="00451EB3">
        <w:rPr>
          <w:sz w:val="22"/>
        </w:rPr>
        <w:t>Zakres temperatury pracy</w:t>
      </w:r>
      <w:r w:rsidRPr="00451EB3">
        <w:rPr>
          <w:sz w:val="22"/>
        </w:rPr>
        <w:tab/>
        <w:t>-25˚C + 70˚C</w:t>
      </w:r>
    </w:p>
    <w:p w:rsidR="00451EB3" w:rsidRPr="00451EB3" w:rsidRDefault="00451EB3" w:rsidP="008B2514">
      <w:pPr>
        <w:pStyle w:val="Bezodstpw"/>
        <w:numPr>
          <w:ilvl w:val="0"/>
          <w:numId w:val="56"/>
        </w:numPr>
        <w:jc w:val="both"/>
        <w:rPr>
          <w:sz w:val="22"/>
        </w:rPr>
      </w:pPr>
      <w:r w:rsidRPr="00451EB3">
        <w:rPr>
          <w:sz w:val="22"/>
        </w:rPr>
        <w:t>Stopień ochrony zapewniony przez obudowę</w:t>
      </w:r>
      <w:r w:rsidRPr="00451EB3">
        <w:rPr>
          <w:sz w:val="22"/>
        </w:rPr>
        <w:tab/>
        <w:t>IP33C</w:t>
      </w:r>
    </w:p>
    <w:p w:rsidR="00451EB3" w:rsidRPr="00451EB3" w:rsidRDefault="00451EB3" w:rsidP="008B2514">
      <w:pPr>
        <w:pStyle w:val="Bezodstpw"/>
        <w:numPr>
          <w:ilvl w:val="0"/>
          <w:numId w:val="56"/>
        </w:numPr>
        <w:jc w:val="both"/>
        <w:rPr>
          <w:sz w:val="22"/>
        </w:rPr>
      </w:pPr>
      <w:r w:rsidRPr="00451EB3">
        <w:rPr>
          <w:sz w:val="22"/>
        </w:rPr>
        <w:t>Rodzaj przewodu linii dozorowej/sygnałowej/zasilania</w:t>
      </w:r>
      <w:r w:rsidRPr="00451EB3">
        <w:rPr>
          <w:sz w:val="22"/>
        </w:rPr>
        <w:tab/>
        <w:t>Zgodnie z przepisami, gwarantowany przekrój zgodnie z EN 54-23 od 0,28 mm² do 1,5 mm² włącznie</w:t>
      </w:r>
    </w:p>
    <w:p w:rsidR="005711B0" w:rsidRDefault="00451EB3" w:rsidP="008B2514">
      <w:pPr>
        <w:pStyle w:val="Bezodstpw"/>
        <w:numPr>
          <w:ilvl w:val="0"/>
          <w:numId w:val="56"/>
        </w:numPr>
        <w:jc w:val="both"/>
        <w:rPr>
          <w:sz w:val="22"/>
        </w:rPr>
      </w:pPr>
      <w:r w:rsidRPr="00451EB3">
        <w:rPr>
          <w:sz w:val="22"/>
        </w:rPr>
        <w:t>Barwa emitowanego światła</w:t>
      </w:r>
      <w:r w:rsidRPr="00451EB3">
        <w:rPr>
          <w:sz w:val="22"/>
        </w:rPr>
        <w:tab/>
        <w:t>Wg świadectwa dopuszczenia: czerwona</w:t>
      </w:r>
    </w:p>
    <w:p w:rsidR="00451EB3" w:rsidRPr="00451EB3" w:rsidRDefault="00451EB3" w:rsidP="005711B0">
      <w:pPr>
        <w:pStyle w:val="Bezodstpw"/>
        <w:ind w:left="720"/>
        <w:jc w:val="both"/>
        <w:rPr>
          <w:sz w:val="22"/>
        </w:rPr>
      </w:pPr>
      <w:r w:rsidRPr="00451EB3">
        <w:rPr>
          <w:sz w:val="22"/>
        </w:rPr>
        <w:t>Wg normy EN</w:t>
      </w:r>
      <w:proofErr w:type="gramStart"/>
      <w:r w:rsidRPr="00451EB3">
        <w:rPr>
          <w:sz w:val="22"/>
        </w:rPr>
        <w:t xml:space="preserve"> 54-23:2010 biała</w:t>
      </w:r>
      <w:proofErr w:type="gramEnd"/>
      <w:r w:rsidRPr="00451EB3">
        <w:rPr>
          <w:sz w:val="22"/>
        </w:rPr>
        <w:t xml:space="preserve"> lub czerwona</w:t>
      </w:r>
    </w:p>
    <w:p w:rsidR="00451EB3" w:rsidRPr="00451EB3" w:rsidRDefault="00451EB3" w:rsidP="008B2514">
      <w:pPr>
        <w:pStyle w:val="Bezodstpw"/>
        <w:numPr>
          <w:ilvl w:val="0"/>
          <w:numId w:val="56"/>
        </w:numPr>
        <w:jc w:val="both"/>
        <w:rPr>
          <w:sz w:val="22"/>
        </w:rPr>
      </w:pPr>
      <w:r w:rsidRPr="00451EB3">
        <w:rPr>
          <w:sz w:val="22"/>
        </w:rPr>
        <w:t>Liczba błysków na minutę</w:t>
      </w:r>
      <w:r w:rsidRPr="00451EB3">
        <w:rPr>
          <w:sz w:val="22"/>
        </w:rPr>
        <w:tab/>
        <w:t>33 rozbłyski na minutę</w:t>
      </w:r>
    </w:p>
    <w:p w:rsidR="00451EB3" w:rsidRPr="00451EB3" w:rsidRDefault="00451EB3" w:rsidP="008B2514">
      <w:pPr>
        <w:pStyle w:val="Bezodstpw"/>
        <w:numPr>
          <w:ilvl w:val="0"/>
          <w:numId w:val="56"/>
        </w:numPr>
        <w:jc w:val="both"/>
        <w:rPr>
          <w:sz w:val="22"/>
        </w:rPr>
      </w:pPr>
      <w:r w:rsidRPr="00451EB3">
        <w:rPr>
          <w:sz w:val="22"/>
        </w:rPr>
        <w:t>Czas pojedynczego rozbłysku</w:t>
      </w:r>
      <w:r w:rsidRPr="00451EB3">
        <w:rPr>
          <w:sz w:val="22"/>
        </w:rPr>
        <w:tab/>
        <w:t>tb~0,19 s</w:t>
      </w:r>
    </w:p>
    <w:p w:rsidR="00451EB3" w:rsidRPr="00451EB3" w:rsidRDefault="00451EB3" w:rsidP="008B2514">
      <w:pPr>
        <w:pStyle w:val="Bezodstpw"/>
        <w:numPr>
          <w:ilvl w:val="0"/>
          <w:numId w:val="56"/>
        </w:numPr>
        <w:jc w:val="both"/>
        <w:rPr>
          <w:sz w:val="22"/>
        </w:rPr>
      </w:pPr>
      <w:r w:rsidRPr="00451EB3">
        <w:rPr>
          <w:sz w:val="22"/>
        </w:rPr>
        <w:t>Kategoria urządzenia</w:t>
      </w:r>
      <w:r w:rsidRPr="00451EB3">
        <w:rPr>
          <w:sz w:val="22"/>
        </w:rPr>
        <w:tab/>
        <w:t>Kategoria O</w:t>
      </w:r>
    </w:p>
    <w:p w:rsidR="00451EB3" w:rsidRPr="00451EB3" w:rsidRDefault="005711B0" w:rsidP="008B2514">
      <w:pPr>
        <w:pStyle w:val="Bezodstpw"/>
        <w:numPr>
          <w:ilvl w:val="0"/>
          <w:numId w:val="56"/>
        </w:numPr>
        <w:jc w:val="both"/>
        <w:rPr>
          <w:sz w:val="22"/>
        </w:rPr>
      </w:pPr>
      <w:r>
        <w:rPr>
          <w:sz w:val="22"/>
        </w:rPr>
        <w:t>Montaż na puszcze instalacyjnej</w:t>
      </w:r>
    </w:p>
    <w:p w:rsidR="00451EB3" w:rsidRPr="00451EB3" w:rsidRDefault="00451EB3" w:rsidP="00451EB3">
      <w:pPr>
        <w:pStyle w:val="Bezodstpw"/>
        <w:jc w:val="both"/>
        <w:rPr>
          <w:sz w:val="22"/>
        </w:rPr>
      </w:pPr>
    </w:p>
    <w:p w:rsidR="00451EB3" w:rsidRPr="005711B0" w:rsidRDefault="00451EB3" w:rsidP="00451EB3">
      <w:pPr>
        <w:pStyle w:val="Bezodstpw"/>
        <w:jc w:val="both"/>
        <w:rPr>
          <w:b/>
          <w:sz w:val="22"/>
        </w:rPr>
      </w:pPr>
      <w:r w:rsidRPr="005711B0">
        <w:rPr>
          <w:b/>
          <w:sz w:val="22"/>
        </w:rPr>
        <w:t>Sygnalizator optyczno-akustyczny</w:t>
      </w:r>
    </w:p>
    <w:p w:rsidR="00451EB3" w:rsidRPr="00451EB3" w:rsidRDefault="00451EB3" w:rsidP="00451EB3">
      <w:pPr>
        <w:pStyle w:val="Bezodstpw"/>
        <w:jc w:val="both"/>
        <w:rPr>
          <w:sz w:val="22"/>
        </w:rPr>
      </w:pPr>
      <w:r w:rsidRPr="00451EB3">
        <w:rPr>
          <w:sz w:val="22"/>
        </w:rPr>
        <w:t xml:space="preserve">Sygnalizatory akustyczne, 102 </w:t>
      </w:r>
      <w:proofErr w:type="spellStart"/>
      <w:r w:rsidRPr="00451EB3">
        <w:rPr>
          <w:sz w:val="22"/>
        </w:rPr>
        <w:t>dB</w:t>
      </w:r>
      <w:proofErr w:type="spellEnd"/>
      <w:r w:rsidRPr="00451EB3">
        <w:rPr>
          <w:sz w:val="22"/>
        </w:rPr>
        <w:t xml:space="preserve"> (A), czerwone światło, czerwona podstawa, IP65, montaż naścienny, certyfikat EN54-3 i certyfikat EN54-23</w:t>
      </w:r>
    </w:p>
    <w:p w:rsidR="00451EB3" w:rsidRPr="00451EB3" w:rsidRDefault="00451EB3" w:rsidP="00451EB3">
      <w:pPr>
        <w:pStyle w:val="Bezodstpw"/>
        <w:jc w:val="both"/>
        <w:rPr>
          <w:sz w:val="22"/>
        </w:rPr>
      </w:pPr>
      <w:r w:rsidRPr="00451EB3">
        <w:rPr>
          <w:sz w:val="22"/>
        </w:rPr>
        <w:t>Sygnalizatory akustyczne są przeznaczone do zastosowań podwójnego zastosowania, w których oprócz alarmu dźwiękowego wymagane jest wizualne urządzenie alarmowe.</w:t>
      </w:r>
    </w:p>
    <w:p w:rsidR="005711B0" w:rsidRDefault="005711B0" w:rsidP="005711B0">
      <w:pPr>
        <w:pStyle w:val="Bezodstpw"/>
        <w:jc w:val="both"/>
        <w:rPr>
          <w:sz w:val="22"/>
        </w:rPr>
      </w:pPr>
    </w:p>
    <w:p w:rsidR="005711B0" w:rsidRPr="00451EB3" w:rsidRDefault="005711B0" w:rsidP="005711B0">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7"/>
        </w:numPr>
        <w:jc w:val="both"/>
        <w:rPr>
          <w:sz w:val="22"/>
        </w:rPr>
      </w:pPr>
      <w:r w:rsidRPr="00451EB3">
        <w:rPr>
          <w:sz w:val="22"/>
        </w:rPr>
        <w:t>Zgodny z EN54-3 i EN54-23</w:t>
      </w:r>
    </w:p>
    <w:p w:rsidR="00451EB3" w:rsidRPr="00451EB3" w:rsidRDefault="00451EB3" w:rsidP="008B2514">
      <w:pPr>
        <w:pStyle w:val="Bezodstpw"/>
        <w:numPr>
          <w:ilvl w:val="0"/>
          <w:numId w:val="57"/>
        </w:numPr>
        <w:jc w:val="both"/>
        <w:rPr>
          <w:sz w:val="22"/>
        </w:rPr>
      </w:pPr>
      <w:r w:rsidRPr="00451EB3">
        <w:rPr>
          <w:sz w:val="22"/>
        </w:rPr>
        <w:t xml:space="preserve">Ton DIN 102 </w:t>
      </w:r>
      <w:proofErr w:type="spellStart"/>
      <w:r w:rsidRPr="00451EB3">
        <w:rPr>
          <w:sz w:val="22"/>
        </w:rPr>
        <w:t>dB</w:t>
      </w:r>
      <w:proofErr w:type="spellEnd"/>
      <w:r w:rsidRPr="00451EB3">
        <w:rPr>
          <w:sz w:val="22"/>
        </w:rPr>
        <w:t xml:space="preserve"> (A)</w:t>
      </w:r>
    </w:p>
    <w:p w:rsidR="00451EB3" w:rsidRPr="00451EB3" w:rsidRDefault="00451EB3" w:rsidP="008B2514">
      <w:pPr>
        <w:pStyle w:val="Bezodstpw"/>
        <w:numPr>
          <w:ilvl w:val="0"/>
          <w:numId w:val="57"/>
        </w:numPr>
        <w:jc w:val="both"/>
        <w:rPr>
          <w:sz w:val="22"/>
        </w:rPr>
      </w:pPr>
      <w:r w:rsidRPr="00451EB3">
        <w:rPr>
          <w:sz w:val="22"/>
        </w:rPr>
        <w:t>Zasięg do 7,5 m</w:t>
      </w:r>
    </w:p>
    <w:p w:rsidR="00451EB3" w:rsidRPr="00451EB3" w:rsidRDefault="00451EB3" w:rsidP="008B2514">
      <w:pPr>
        <w:pStyle w:val="Bezodstpw"/>
        <w:numPr>
          <w:ilvl w:val="0"/>
          <w:numId w:val="57"/>
        </w:numPr>
        <w:jc w:val="both"/>
        <w:rPr>
          <w:sz w:val="22"/>
        </w:rPr>
      </w:pPr>
      <w:r w:rsidRPr="00451EB3">
        <w:rPr>
          <w:sz w:val="22"/>
        </w:rPr>
        <w:t>Przełącznik pokrycia (do 2,5 m)</w:t>
      </w:r>
    </w:p>
    <w:p w:rsidR="00451EB3" w:rsidRPr="00451EB3" w:rsidRDefault="00451EB3" w:rsidP="008B2514">
      <w:pPr>
        <w:pStyle w:val="Bezodstpw"/>
        <w:numPr>
          <w:ilvl w:val="0"/>
          <w:numId w:val="57"/>
        </w:numPr>
        <w:jc w:val="both"/>
        <w:rPr>
          <w:sz w:val="22"/>
        </w:rPr>
      </w:pPr>
      <w:r w:rsidRPr="00451EB3">
        <w:rPr>
          <w:sz w:val="22"/>
        </w:rPr>
        <w:t xml:space="preserve">Zmienna szybkość </w:t>
      </w:r>
      <w:proofErr w:type="spellStart"/>
      <w:r w:rsidRPr="00451EB3">
        <w:rPr>
          <w:sz w:val="22"/>
        </w:rPr>
        <w:t>flashowania</w:t>
      </w:r>
      <w:proofErr w:type="spellEnd"/>
    </w:p>
    <w:p w:rsidR="00451EB3" w:rsidRPr="00451EB3" w:rsidRDefault="00451EB3" w:rsidP="008B2514">
      <w:pPr>
        <w:pStyle w:val="Bezodstpw"/>
        <w:numPr>
          <w:ilvl w:val="0"/>
          <w:numId w:val="57"/>
        </w:numPr>
        <w:jc w:val="both"/>
        <w:rPr>
          <w:sz w:val="22"/>
        </w:rPr>
      </w:pPr>
      <w:r w:rsidRPr="00451EB3">
        <w:rPr>
          <w:sz w:val="22"/>
        </w:rPr>
        <w:t>Technologia LED</w:t>
      </w:r>
    </w:p>
    <w:p w:rsidR="00451EB3" w:rsidRPr="00451EB3" w:rsidRDefault="00451EB3" w:rsidP="008B2514">
      <w:pPr>
        <w:pStyle w:val="Bezodstpw"/>
        <w:numPr>
          <w:ilvl w:val="0"/>
          <w:numId w:val="57"/>
        </w:numPr>
        <w:jc w:val="both"/>
        <w:rPr>
          <w:sz w:val="22"/>
        </w:rPr>
      </w:pPr>
      <w:r w:rsidRPr="00451EB3">
        <w:rPr>
          <w:sz w:val="22"/>
        </w:rPr>
        <w:t>Specyfikacja techniczna</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Dane elektryczne</w:t>
      </w:r>
    </w:p>
    <w:p w:rsidR="00451EB3" w:rsidRPr="00451EB3" w:rsidRDefault="00451EB3" w:rsidP="008B2514">
      <w:pPr>
        <w:pStyle w:val="Bezodstpw"/>
        <w:numPr>
          <w:ilvl w:val="0"/>
          <w:numId w:val="57"/>
        </w:numPr>
        <w:jc w:val="both"/>
        <w:rPr>
          <w:sz w:val="22"/>
        </w:rPr>
      </w:pPr>
      <w:r w:rsidRPr="00451EB3">
        <w:rPr>
          <w:sz w:val="22"/>
        </w:rPr>
        <w:t xml:space="preserve">Napięcie robocze 18 V </w:t>
      </w:r>
      <w:proofErr w:type="gramStart"/>
      <w:r w:rsidRPr="00451EB3">
        <w:rPr>
          <w:sz w:val="22"/>
        </w:rPr>
        <w:t xml:space="preserve">DC. . 30 </w:t>
      </w:r>
      <w:proofErr w:type="gramEnd"/>
      <w:r w:rsidRPr="00451EB3">
        <w:rPr>
          <w:sz w:val="22"/>
        </w:rPr>
        <w:t>V DC</w:t>
      </w:r>
    </w:p>
    <w:p w:rsidR="00451EB3" w:rsidRPr="00451EB3" w:rsidRDefault="00451EB3" w:rsidP="008B2514">
      <w:pPr>
        <w:pStyle w:val="Bezodstpw"/>
        <w:numPr>
          <w:ilvl w:val="0"/>
          <w:numId w:val="57"/>
        </w:numPr>
        <w:jc w:val="both"/>
        <w:rPr>
          <w:sz w:val="22"/>
        </w:rPr>
      </w:pPr>
      <w:r w:rsidRPr="00451EB3">
        <w:rPr>
          <w:sz w:val="22"/>
        </w:rPr>
        <w:t xml:space="preserve">Sygnał poboru prądu: &lt;25 </w:t>
      </w:r>
      <w:proofErr w:type="spellStart"/>
      <w:r w:rsidRPr="00451EB3">
        <w:rPr>
          <w:sz w:val="22"/>
        </w:rPr>
        <w:t>mA</w:t>
      </w:r>
      <w:proofErr w:type="spellEnd"/>
      <w:r w:rsidRPr="00451EB3">
        <w:rPr>
          <w:sz w:val="22"/>
        </w:rPr>
        <w:t xml:space="preserve"> w zależności od ustawienia</w:t>
      </w:r>
    </w:p>
    <w:p w:rsidR="00451EB3" w:rsidRPr="00451EB3" w:rsidRDefault="00451EB3" w:rsidP="008B2514">
      <w:pPr>
        <w:pStyle w:val="Bezodstpw"/>
        <w:numPr>
          <w:ilvl w:val="0"/>
          <w:numId w:val="57"/>
        </w:numPr>
        <w:jc w:val="both"/>
        <w:rPr>
          <w:sz w:val="22"/>
        </w:rPr>
      </w:pPr>
      <w:r w:rsidRPr="00451EB3">
        <w:rPr>
          <w:sz w:val="22"/>
        </w:rPr>
        <w:t xml:space="preserve">Sygnalizator zużycia prądu: 15 </w:t>
      </w:r>
      <w:proofErr w:type="spellStart"/>
      <w:r w:rsidRPr="00451EB3">
        <w:rPr>
          <w:sz w:val="22"/>
        </w:rPr>
        <w:t>mA</w:t>
      </w:r>
      <w:proofErr w:type="spellEnd"/>
      <w:r w:rsidRPr="00451EB3">
        <w:rPr>
          <w:sz w:val="22"/>
        </w:rPr>
        <w:t xml:space="preserve"> (przy napięciu DIN 24V)</w:t>
      </w:r>
    </w:p>
    <w:p w:rsidR="00451EB3" w:rsidRPr="00AF22BE" w:rsidRDefault="00451EB3" w:rsidP="008B2514">
      <w:pPr>
        <w:pStyle w:val="Bezodstpw"/>
        <w:numPr>
          <w:ilvl w:val="0"/>
          <w:numId w:val="57"/>
        </w:numPr>
        <w:jc w:val="both"/>
        <w:rPr>
          <w:sz w:val="22"/>
          <w:lang w:val="en-US"/>
        </w:rPr>
      </w:pPr>
      <w:r w:rsidRPr="00AF22BE">
        <w:rPr>
          <w:sz w:val="22"/>
          <w:lang w:val="en-US"/>
        </w:rPr>
        <w:t>SPL DIN ton: 102 dB (A)</w:t>
      </w:r>
    </w:p>
    <w:p w:rsidR="00451EB3" w:rsidRPr="00451EB3" w:rsidRDefault="00451EB3" w:rsidP="008B2514">
      <w:pPr>
        <w:pStyle w:val="Bezodstpw"/>
        <w:numPr>
          <w:ilvl w:val="0"/>
          <w:numId w:val="57"/>
        </w:numPr>
        <w:jc w:val="both"/>
        <w:rPr>
          <w:sz w:val="22"/>
        </w:rPr>
      </w:pPr>
      <w:r w:rsidRPr="00451EB3">
        <w:rPr>
          <w:sz w:val="22"/>
        </w:rPr>
        <w:t xml:space="preserve">Częstotliwość błysku: 1 </w:t>
      </w:r>
      <w:proofErr w:type="spellStart"/>
      <w:r w:rsidRPr="00451EB3">
        <w:rPr>
          <w:sz w:val="22"/>
        </w:rPr>
        <w:t>Hz</w:t>
      </w:r>
      <w:proofErr w:type="spellEnd"/>
      <w:r w:rsidRPr="00451EB3">
        <w:rPr>
          <w:sz w:val="22"/>
        </w:rPr>
        <w:t xml:space="preserve">, przełączana na 0,5 </w:t>
      </w:r>
      <w:proofErr w:type="spellStart"/>
      <w:r w:rsidRPr="00451EB3">
        <w:rPr>
          <w:sz w:val="22"/>
        </w:rPr>
        <w:t>Hz</w:t>
      </w:r>
      <w:proofErr w:type="spellEnd"/>
    </w:p>
    <w:p w:rsidR="00451EB3" w:rsidRPr="00451EB3" w:rsidRDefault="00451EB3" w:rsidP="008B2514">
      <w:pPr>
        <w:pStyle w:val="Bezodstpw"/>
        <w:numPr>
          <w:ilvl w:val="0"/>
          <w:numId w:val="57"/>
        </w:numPr>
        <w:jc w:val="both"/>
        <w:rPr>
          <w:sz w:val="22"/>
        </w:rPr>
      </w:pPr>
      <w:r w:rsidRPr="00451EB3">
        <w:rPr>
          <w:sz w:val="22"/>
        </w:rPr>
        <w:t>Pokrycie: 7,5 m, przełączane na 2,5 m</w:t>
      </w:r>
    </w:p>
    <w:p w:rsidR="00451EB3" w:rsidRPr="00451EB3" w:rsidRDefault="00451EB3" w:rsidP="008B2514">
      <w:pPr>
        <w:pStyle w:val="Bezodstpw"/>
        <w:numPr>
          <w:ilvl w:val="0"/>
          <w:numId w:val="57"/>
        </w:numPr>
        <w:jc w:val="both"/>
        <w:rPr>
          <w:sz w:val="22"/>
        </w:rPr>
      </w:pPr>
      <w:r w:rsidRPr="00451EB3">
        <w:rPr>
          <w:sz w:val="22"/>
        </w:rPr>
        <w:t>Aplikacja naścienna</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Dane mechaniczne</w:t>
      </w:r>
    </w:p>
    <w:p w:rsidR="00451EB3" w:rsidRPr="00451EB3" w:rsidRDefault="00451EB3" w:rsidP="008B2514">
      <w:pPr>
        <w:pStyle w:val="Bezodstpw"/>
        <w:numPr>
          <w:ilvl w:val="0"/>
          <w:numId w:val="57"/>
        </w:numPr>
        <w:jc w:val="both"/>
        <w:rPr>
          <w:sz w:val="22"/>
        </w:rPr>
      </w:pPr>
      <w:r w:rsidRPr="00451EB3">
        <w:rPr>
          <w:sz w:val="22"/>
        </w:rPr>
        <w:t>Materiał obudowy: tworzywo sztuczne, ABS</w:t>
      </w:r>
    </w:p>
    <w:p w:rsidR="00451EB3" w:rsidRPr="00451EB3" w:rsidRDefault="00451EB3" w:rsidP="008B2514">
      <w:pPr>
        <w:pStyle w:val="Bezodstpw"/>
        <w:numPr>
          <w:ilvl w:val="0"/>
          <w:numId w:val="57"/>
        </w:numPr>
        <w:jc w:val="both"/>
        <w:rPr>
          <w:sz w:val="22"/>
        </w:rPr>
      </w:pPr>
      <w:r w:rsidRPr="00451EB3">
        <w:rPr>
          <w:sz w:val="22"/>
        </w:rPr>
        <w:t>Kolor obudowy i podstawy: podobny do RAL 3031</w:t>
      </w:r>
    </w:p>
    <w:p w:rsidR="00451EB3" w:rsidRPr="00451EB3" w:rsidRDefault="00451EB3" w:rsidP="008B2514">
      <w:pPr>
        <w:pStyle w:val="Bezodstpw"/>
        <w:numPr>
          <w:ilvl w:val="0"/>
          <w:numId w:val="57"/>
        </w:numPr>
        <w:jc w:val="both"/>
        <w:rPr>
          <w:sz w:val="22"/>
        </w:rPr>
      </w:pPr>
      <w:r w:rsidRPr="00451EB3">
        <w:rPr>
          <w:sz w:val="22"/>
        </w:rPr>
        <w:t>32 tony</w:t>
      </w:r>
      <w:r w:rsidR="005711B0">
        <w:rPr>
          <w:sz w:val="22"/>
        </w:rPr>
        <w:t xml:space="preserve"> dźwięku do wyboru</w:t>
      </w:r>
    </w:p>
    <w:p w:rsidR="00451EB3" w:rsidRPr="00451EB3" w:rsidRDefault="00451EB3" w:rsidP="008B2514">
      <w:pPr>
        <w:pStyle w:val="Bezodstpw"/>
        <w:numPr>
          <w:ilvl w:val="0"/>
          <w:numId w:val="57"/>
        </w:numPr>
        <w:jc w:val="both"/>
        <w:rPr>
          <w:sz w:val="22"/>
        </w:rPr>
      </w:pPr>
      <w:r w:rsidRPr="00451EB3">
        <w:rPr>
          <w:sz w:val="22"/>
        </w:rPr>
        <w:t>Kolor światła: czerwony</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Warunki środowiskowe</w:t>
      </w:r>
    </w:p>
    <w:p w:rsidR="00451EB3" w:rsidRPr="00451EB3" w:rsidRDefault="00451EB3" w:rsidP="008B2514">
      <w:pPr>
        <w:pStyle w:val="Bezodstpw"/>
        <w:numPr>
          <w:ilvl w:val="0"/>
          <w:numId w:val="57"/>
        </w:numPr>
        <w:jc w:val="both"/>
        <w:rPr>
          <w:sz w:val="22"/>
        </w:rPr>
      </w:pPr>
      <w:r w:rsidRPr="00451EB3">
        <w:rPr>
          <w:sz w:val="22"/>
        </w:rPr>
        <w:t>Klasa ochrony zgodnie z DIN 60529: IP 65</w:t>
      </w:r>
    </w:p>
    <w:p w:rsidR="00451EB3" w:rsidRPr="00451EB3" w:rsidRDefault="00451EB3" w:rsidP="008B2514">
      <w:pPr>
        <w:pStyle w:val="Bezodstpw"/>
        <w:numPr>
          <w:ilvl w:val="0"/>
          <w:numId w:val="57"/>
        </w:numPr>
        <w:jc w:val="both"/>
        <w:rPr>
          <w:sz w:val="22"/>
        </w:rPr>
      </w:pPr>
      <w:r w:rsidRPr="00451EB3">
        <w:rPr>
          <w:sz w:val="22"/>
        </w:rPr>
        <w:t>Zakres temperatury pracy min -25 ° C do + 70 ° C\</w:t>
      </w:r>
    </w:p>
    <w:p w:rsidR="006456B3" w:rsidRDefault="006456B3" w:rsidP="006456B3">
      <w:pPr>
        <w:pStyle w:val="Default"/>
        <w:jc w:val="both"/>
        <w:rPr>
          <w:sz w:val="22"/>
          <w:szCs w:val="22"/>
        </w:rPr>
      </w:pPr>
    </w:p>
    <w:p w:rsidR="006456B3" w:rsidRPr="006456B3" w:rsidRDefault="006456B3" w:rsidP="006456B3">
      <w:pPr>
        <w:pStyle w:val="Bezodstpw"/>
        <w:jc w:val="both"/>
        <w:rPr>
          <w:sz w:val="22"/>
        </w:rPr>
      </w:pPr>
      <w:r w:rsidRPr="006456B3">
        <w:rPr>
          <w:b/>
          <w:sz w:val="22"/>
        </w:rPr>
        <w:t>Elementy kontrolno-sterujące</w:t>
      </w:r>
      <w:r w:rsidRPr="006456B3">
        <w:rPr>
          <w:sz w:val="22"/>
        </w:rPr>
        <w:t xml:space="preserve"> są przeznaczone do uruchamiania (stykami przekaźnika) na sygnał z centrali, urządzeń alarmowych i przeciwpożarowych, np. sygnalizatorów, klap dymowych, drzwi przeciwpożarowych itp. Umożliwiają kontrolowanie sprawności sterowanego urządzenia i poprawności jego zadziałania. Mają dodatkowe wejście kontrolne do nadzoru niezwiązanych ze sterowaniem urządzeń lub instalacji.</w:t>
      </w:r>
    </w:p>
    <w:p w:rsidR="006456B3" w:rsidRPr="006456B3" w:rsidRDefault="006456B3" w:rsidP="006456B3">
      <w:pPr>
        <w:pStyle w:val="Bezodstpw"/>
        <w:jc w:val="both"/>
        <w:rPr>
          <w:sz w:val="22"/>
        </w:rPr>
      </w:pPr>
      <w:r w:rsidRPr="006456B3">
        <w:rPr>
          <w:sz w:val="22"/>
        </w:rPr>
        <w:t>Uruchomienie przekaźnika w elemencie kontrolno-sterującym następuje na rozkaz przesłany z centrali i jest sygnalizowane rozbłyskami czerwonej diody świecącej (wewnątrz obudowy). Skasowanie alarmowania centrali powoduje powrotne przełączenie zestyków przekaźnika. Jest możliwe blokowanie przełączenia przekaźnika w uzasadnionych przypadkach jak również programowe wprowadzanie zwłoki czasowej w jego zadziałaniu. Działanie elementów może być programowane i polega na wyborze:</w:t>
      </w:r>
    </w:p>
    <w:p w:rsidR="006456B3" w:rsidRPr="006456B3" w:rsidRDefault="006456B3" w:rsidP="006456B3">
      <w:pPr>
        <w:pStyle w:val="Bezodstpw"/>
        <w:jc w:val="both"/>
        <w:rPr>
          <w:sz w:val="22"/>
        </w:rPr>
      </w:pPr>
      <w:r w:rsidRPr="006456B3">
        <w:rPr>
          <w:sz w:val="22"/>
        </w:rPr>
        <w:t xml:space="preserve">- sposobu pracy wejść </w:t>
      </w:r>
      <w:proofErr w:type="gramStart"/>
      <w:r w:rsidRPr="006456B3">
        <w:rPr>
          <w:sz w:val="22"/>
        </w:rPr>
        <w:t>kontrolnych jako</w:t>
      </w:r>
      <w:proofErr w:type="gramEnd"/>
      <w:r w:rsidRPr="006456B3">
        <w:rPr>
          <w:sz w:val="22"/>
        </w:rPr>
        <w:t xml:space="preserve"> niskonapięciowe lub wysokonapięciowe,</w:t>
      </w:r>
    </w:p>
    <w:p w:rsidR="006456B3" w:rsidRPr="006456B3" w:rsidRDefault="006456B3" w:rsidP="006456B3">
      <w:pPr>
        <w:pStyle w:val="Bezodstpw"/>
        <w:jc w:val="both"/>
        <w:rPr>
          <w:sz w:val="22"/>
        </w:rPr>
      </w:pPr>
      <w:r w:rsidRPr="006456B3">
        <w:rPr>
          <w:sz w:val="22"/>
        </w:rPr>
        <w:t>- możliwości kontroli ciągłości przewodu podłączonego do wyjścia sterującego (wyłączona, włączona),</w:t>
      </w:r>
    </w:p>
    <w:p w:rsidR="006456B3" w:rsidRPr="006456B3" w:rsidRDefault="006456B3" w:rsidP="006456B3">
      <w:pPr>
        <w:pStyle w:val="Bezodstpw"/>
        <w:jc w:val="both"/>
        <w:rPr>
          <w:sz w:val="22"/>
        </w:rPr>
      </w:pPr>
      <w:r w:rsidRPr="006456B3">
        <w:rPr>
          <w:sz w:val="22"/>
        </w:rPr>
        <w:t xml:space="preserve">- sposobu działania wejścia niskonapięciowego (NO, NC) lub wejścia wysokonapięciowego (napięcie - dozór, brak napięcia - aktywny); zmiana sygnału na wejściach jest sygnalizowana przez </w:t>
      </w:r>
      <w:proofErr w:type="gramStart"/>
      <w:r w:rsidRPr="006456B3">
        <w:rPr>
          <w:sz w:val="22"/>
        </w:rPr>
        <w:t>centralę jako</w:t>
      </w:r>
      <w:proofErr w:type="gramEnd"/>
      <w:r w:rsidRPr="006456B3">
        <w:rPr>
          <w:sz w:val="22"/>
        </w:rPr>
        <w:t xml:space="preserve"> alarm techniczny,</w:t>
      </w:r>
    </w:p>
    <w:p w:rsidR="006456B3" w:rsidRPr="006456B3" w:rsidRDefault="006456B3" w:rsidP="006456B3">
      <w:pPr>
        <w:pStyle w:val="Bezodstpw"/>
        <w:jc w:val="both"/>
        <w:rPr>
          <w:sz w:val="22"/>
        </w:rPr>
      </w:pPr>
      <w:r w:rsidRPr="006456B3">
        <w:rPr>
          <w:sz w:val="22"/>
        </w:rPr>
        <w:t>- czasu opóźnienia zadziałania przekaźnika i czasu, po którym następuje kontrola zadziałania sterowanego urządzenia.</w:t>
      </w:r>
    </w:p>
    <w:p w:rsidR="006456B3" w:rsidRPr="006456B3" w:rsidRDefault="006456B3" w:rsidP="006456B3">
      <w:pPr>
        <w:pStyle w:val="Bezodstpw"/>
        <w:jc w:val="both"/>
        <w:rPr>
          <w:sz w:val="22"/>
        </w:rPr>
      </w:pPr>
      <w:r w:rsidRPr="006456B3">
        <w:rPr>
          <w:sz w:val="22"/>
        </w:rPr>
        <w:t>Elementy są wyposażone w wewnętrzne izolatory zwarć. Kodowanie adresu elementu odbywa się automatycznie z centrali - kod adresowy zapisywany jest w jego nieulotnej pamięci.</w:t>
      </w:r>
    </w:p>
    <w:p w:rsidR="006456B3" w:rsidRPr="006456B3" w:rsidRDefault="006456B3" w:rsidP="006456B3">
      <w:pPr>
        <w:pStyle w:val="Bezodstpw"/>
        <w:jc w:val="both"/>
        <w:rPr>
          <w:sz w:val="22"/>
        </w:rPr>
      </w:pPr>
      <w:r w:rsidRPr="006456B3">
        <w:rPr>
          <w:sz w:val="22"/>
        </w:rPr>
        <w:t>Parametry:</w:t>
      </w:r>
    </w:p>
    <w:p w:rsidR="00451EB3" w:rsidRDefault="00451EB3" w:rsidP="00451EB3">
      <w:pPr>
        <w:pStyle w:val="Bezodstpw"/>
        <w:jc w:val="both"/>
        <w:rPr>
          <w:sz w:val="22"/>
        </w:rPr>
      </w:pPr>
    </w:p>
    <w:p w:rsidR="006456B3" w:rsidRPr="00451EB3" w:rsidRDefault="006456B3" w:rsidP="008B2514">
      <w:pPr>
        <w:pStyle w:val="Bezodstpw"/>
        <w:numPr>
          <w:ilvl w:val="0"/>
          <w:numId w:val="57"/>
        </w:numPr>
        <w:jc w:val="both"/>
        <w:rPr>
          <w:sz w:val="22"/>
        </w:rPr>
      </w:pPr>
      <w:r>
        <w:rPr>
          <w:sz w:val="22"/>
        </w:rPr>
        <w:t>Wymagane</w:t>
      </w:r>
      <w:r w:rsidRPr="00451EB3">
        <w:rPr>
          <w:sz w:val="22"/>
        </w:rPr>
        <w:t xml:space="preserve"> następujące funkcje</w:t>
      </w:r>
      <w:r>
        <w:rPr>
          <w:sz w:val="22"/>
        </w:rPr>
        <w:t>:</w:t>
      </w:r>
    </w:p>
    <w:p w:rsidR="006456B3" w:rsidRPr="006456B3" w:rsidRDefault="006456B3" w:rsidP="008B2514">
      <w:pPr>
        <w:pStyle w:val="Bezodstpw"/>
        <w:numPr>
          <w:ilvl w:val="0"/>
          <w:numId w:val="57"/>
        </w:numPr>
        <w:jc w:val="both"/>
        <w:rPr>
          <w:sz w:val="22"/>
        </w:rPr>
      </w:pPr>
      <w:r>
        <w:rPr>
          <w:sz w:val="22"/>
        </w:rPr>
        <w:t>Dostępne różne konfiguracje ilości nadzorowanych wejść i wyjść przekaźnikowych</w:t>
      </w:r>
      <w:r w:rsidRPr="006456B3">
        <w:rPr>
          <w:sz w:val="22"/>
        </w:rPr>
        <w:t>,</w:t>
      </w:r>
    </w:p>
    <w:p w:rsidR="006456B3" w:rsidRPr="006456B3" w:rsidRDefault="006456B3" w:rsidP="008B2514">
      <w:pPr>
        <w:pStyle w:val="Bezodstpw"/>
        <w:numPr>
          <w:ilvl w:val="0"/>
          <w:numId w:val="57"/>
        </w:numPr>
        <w:jc w:val="both"/>
        <w:rPr>
          <w:sz w:val="22"/>
        </w:rPr>
      </w:pPr>
      <w:proofErr w:type="gramStart"/>
      <w:r w:rsidRPr="006456B3">
        <w:rPr>
          <w:sz w:val="22"/>
        </w:rPr>
        <w:t>możliwość</w:t>
      </w:r>
      <w:proofErr w:type="gramEnd"/>
      <w:r w:rsidRPr="006456B3">
        <w:rPr>
          <w:sz w:val="22"/>
        </w:rPr>
        <w:t xml:space="preserve"> wyboru pomiędzy nadzorowaniem styków z wykorzystaniem rezystora końca linii (rezystor EOL) lub bez nadzorowania (bez rezystora EOL),</w:t>
      </w:r>
    </w:p>
    <w:p w:rsidR="006456B3" w:rsidRPr="006456B3" w:rsidRDefault="006456B3" w:rsidP="008B2514">
      <w:pPr>
        <w:pStyle w:val="Bezodstpw"/>
        <w:numPr>
          <w:ilvl w:val="0"/>
          <w:numId w:val="57"/>
        </w:numPr>
        <w:jc w:val="both"/>
        <w:rPr>
          <w:sz w:val="22"/>
        </w:rPr>
      </w:pPr>
      <w:proofErr w:type="gramStart"/>
      <w:r w:rsidRPr="006456B3">
        <w:rPr>
          <w:sz w:val="22"/>
        </w:rPr>
        <w:t>wejścia</w:t>
      </w:r>
      <w:proofErr w:type="gramEnd"/>
      <w:r w:rsidRPr="006456B3">
        <w:rPr>
          <w:sz w:val="22"/>
        </w:rPr>
        <w:t xml:space="preserve"> programowalne, w przypadku aktywacji wejścia styk się zamyka lub otwiera</w:t>
      </w:r>
    </w:p>
    <w:p w:rsidR="006456B3" w:rsidRPr="006456B3" w:rsidRDefault="006456B3" w:rsidP="008B2514">
      <w:pPr>
        <w:pStyle w:val="Bezodstpw"/>
        <w:numPr>
          <w:ilvl w:val="0"/>
          <w:numId w:val="57"/>
        </w:numPr>
        <w:jc w:val="both"/>
        <w:rPr>
          <w:sz w:val="22"/>
        </w:rPr>
      </w:pPr>
      <w:proofErr w:type="gramStart"/>
      <w:r w:rsidRPr="006456B3">
        <w:rPr>
          <w:sz w:val="22"/>
        </w:rPr>
        <w:t>sposób</w:t>
      </w:r>
      <w:proofErr w:type="gramEnd"/>
      <w:r w:rsidRPr="006456B3">
        <w:rPr>
          <w:sz w:val="22"/>
        </w:rPr>
        <w:t xml:space="preserve"> nadzorowania funkcji wybierany niezależnie dla każdego wejścia,</w:t>
      </w:r>
    </w:p>
    <w:p w:rsidR="006456B3" w:rsidRPr="006456B3" w:rsidRDefault="006456B3" w:rsidP="008B2514">
      <w:pPr>
        <w:pStyle w:val="Bezodstpw"/>
        <w:numPr>
          <w:ilvl w:val="0"/>
          <w:numId w:val="57"/>
        </w:numPr>
        <w:jc w:val="both"/>
        <w:rPr>
          <w:sz w:val="22"/>
        </w:rPr>
      </w:pPr>
      <w:proofErr w:type="gramStart"/>
      <w:r w:rsidRPr="006456B3">
        <w:rPr>
          <w:sz w:val="22"/>
        </w:rPr>
        <w:t>przekaźnik</w:t>
      </w:r>
      <w:proofErr w:type="gramEnd"/>
      <w:r w:rsidRPr="006456B3">
        <w:rPr>
          <w:sz w:val="22"/>
        </w:rPr>
        <w:t xml:space="preserve"> do przełączania prądów i napięć do 2 A/30 V DC,</w:t>
      </w:r>
    </w:p>
    <w:p w:rsidR="006456B3" w:rsidRPr="006456B3" w:rsidRDefault="006456B3" w:rsidP="008B2514">
      <w:pPr>
        <w:pStyle w:val="Bezodstpw"/>
        <w:numPr>
          <w:ilvl w:val="0"/>
          <w:numId w:val="57"/>
        </w:numPr>
        <w:jc w:val="both"/>
        <w:rPr>
          <w:sz w:val="22"/>
        </w:rPr>
      </w:pPr>
      <w:proofErr w:type="gramStart"/>
      <w:r w:rsidRPr="006456B3">
        <w:rPr>
          <w:sz w:val="22"/>
        </w:rPr>
        <w:t>dostarczany</w:t>
      </w:r>
      <w:proofErr w:type="gramEnd"/>
      <w:r w:rsidRPr="006456B3">
        <w:rPr>
          <w:sz w:val="22"/>
        </w:rPr>
        <w:t xml:space="preserve"> z obudową do montażu natynkowego,</w:t>
      </w:r>
    </w:p>
    <w:p w:rsidR="006456B3" w:rsidRPr="006456B3" w:rsidRDefault="006456B3" w:rsidP="008B2514">
      <w:pPr>
        <w:pStyle w:val="Bezodstpw"/>
        <w:numPr>
          <w:ilvl w:val="0"/>
          <w:numId w:val="57"/>
        </w:numPr>
        <w:jc w:val="both"/>
        <w:rPr>
          <w:sz w:val="22"/>
        </w:rPr>
      </w:pPr>
      <w:proofErr w:type="gramStart"/>
      <w:r w:rsidRPr="006456B3">
        <w:rPr>
          <w:sz w:val="22"/>
        </w:rPr>
        <w:t>zaciski</w:t>
      </w:r>
      <w:proofErr w:type="gramEnd"/>
      <w:r w:rsidRPr="006456B3">
        <w:rPr>
          <w:sz w:val="22"/>
        </w:rPr>
        <w:t xml:space="preserve"> wtykane umożliwiają prosty sposób instalacji okablowania i konserwacji urządzeń,</w:t>
      </w:r>
    </w:p>
    <w:p w:rsidR="006456B3" w:rsidRPr="006456B3" w:rsidRDefault="006456B3" w:rsidP="008B2514">
      <w:pPr>
        <w:pStyle w:val="Bezodstpw"/>
        <w:numPr>
          <w:ilvl w:val="0"/>
          <w:numId w:val="57"/>
        </w:numPr>
        <w:jc w:val="both"/>
        <w:rPr>
          <w:sz w:val="22"/>
        </w:rPr>
      </w:pPr>
      <w:proofErr w:type="gramStart"/>
      <w:r w:rsidRPr="006456B3">
        <w:rPr>
          <w:sz w:val="22"/>
        </w:rPr>
        <w:t>zaciski</w:t>
      </w:r>
      <w:proofErr w:type="gramEnd"/>
      <w:r w:rsidRPr="006456B3">
        <w:rPr>
          <w:sz w:val="22"/>
        </w:rPr>
        <w:t xml:space="preserve"> śrubowe umożliwiają podłączanie przewodów o maksymalnej średnicy 3,3 mm²</w:t>
      </w:r>
    </w:p>
    <w:p w:rsidR="006456B3" w:rsidRPr="006456B3" w:rsidRDefault="006456B3" w:rsidP="008B2514">
      <w:pPr>
        <w:pStyle w:val="Bezodstpw"/>
        <w:numPr>
          <w:ilvl w:val="0"/>
          <w:numId w:val="57"/>
        </w:numPr>
        <w:jc w:val="both"/>
        <w:rPr>
          <w:sz w:val="22"/>
        </w:rPr>
      </w:pPr>
      <w:proofErr w:type="gramStart"/>
      <w:r w:rsidRPr="006456B3">
        <w:rPr>
          <w:sz w:val="22"/>
        </w:rPr>
        <w:t>dostęp</w:t>
      </w:r>
      <w:proofErr w:type="gramEnd"/>
      <w:r w:rsidRPr="006456B3">
        <w:rPr>
          <w:sz w:val="22"/>
        </w:rPr>
        <w:t xml:space="preserve"> serwisowy do zacisków jest możliwy bez konieczności zdejmowania obudowy</w:t>
      </w:r>
    </w:p>
    <w:p w:rsidR="006456B3" w:rsidRPr="006456B3" w:rsidRDefault="006456B3" w:rsidP="008B2514">
      <w:pPr>
        <w:pStyle w:val="Bezodstpw"/>
        <w:numPr>
          <w:ilvl w:val="0"/>
          <w:numId w:val="57"/>
        </w:numPr>
        <w:jc w:val="both"/>
        <w:rPr>
          <w:sz w:val="22"/>
        </w:rPr>
      </w:pPr>
      <w:proofErr w:type="gramStart"/>
      <w:r w:rsidRPr="006456B3">
        <w:rPr>
          <w:sz w:val="22"/>
        </w:rPr>
        <w:t>może</w:t>
      </w:r>
      <w:proofErr w:type="gramEnd"/>
      <w:r w:rsidRPr="006456B3">
        <w:rPr>
          <w:sz w:val="22"/>
        </w:rPr>
        <w:t xml:space="preserve"> być włączany do dozorowych pętli, linii otwartych i bocznych,</w:t>
      </w:r>
    </w:p>
    <w:p w:rsidR="006456B3" w:rsidRPr="006456B3" w:rsidRDefault="006456B3" w:rsidP="008B2514">
      <w:pPr>
        <w:pStyle w:val="Bezodstpw"/>
        <w:numPr>
          <w:ilvl w:val="0"/>
          <w:numId w:val="57"/>
        </w:numPr>
        <w:jc w:val="both"/>
        <w:rPr>
          <w:sz w:val="22"/>
        </w:rPr>
      </w:pPr>
      <w:proofErr w:type="gramStart"/>
      <w:r w:rsidRPr="006456B3">
        <w:rPr>
          <w:sz w:val="22"/>
        </w:rPr>
        <w:t>dwa</w:t>
      </w:r>
      <w:proofErr w:type="gramEnd"/>
      <w:r w:rsidRPr="006456B3">
        <w:rPr>
          <w:sz w:val="22"/>
        </w:rPr>
        <w:t xml:space="preserve"> wbudowane izolatory zwarć zgodne z EN 54-17,</w:t>
      </w:r>
    </w:p>
    <w:p w:rsidR="006456B3" w:rsidRPr="006456B3" w:rsidRDefault="006456B3" w:rsidP="008B2514">
      <w:pPr>
        <w:pStyle w:val="Bezodstpw"/>
        <w:numPr>
          <w:ilvl w:val="0"/>
          <w:numId w:val="57"/>
        </w:numPr>
        <w:jc w:val="both"/>
        <w:rPr>
          <w:sz w:val="22"/>
        </w:rPr>
      </w:pPr>
      <w:proofErr w:type="gramStart"/>
      <w:r w:rsidRPr="006456B3">
        <w:rPr>
          <w:sz w:val="22"/>
        </w:rPr>
        <w:t>zasilanie</w:t>
      </w:r>
      <w:proofErr w:type="gramEnd"/>
      <w:r w:rsidRPr="006456B3">
        <w:rPr>
          <w:sz w:val="22"/>
        </w:rPr>
        <w:t xml:space="preserve"> modułu z linii dozorowej 2 żyłowej (nie wymaga zasilania dodatkowego),</w:t>
      </w:r>
    </w:p>
    <w:p w:rsidR="006456B3" w:rsidRPr="006456B3" w:rsidRDefault="006456B3" w:rsidP="008B2514">
      <w:pPr>
        <w:pStyle w:val="Bezodstpw"/>
        <w:numPr>
          <w:ilvl w:val="0"/>
          <w:numId w:val="57"/>
        </w:numPr>
        <w:jc w:val="both"/>
        <w:rPr>
          <w:sz w:val="22"/>
        </w:rPr>
      </w:pPr>
      <w:proofErr w:type="gramStart"/>
      <w:r w:rsidRPr="006456B3">
        <w:rPr>
          <w:sz w:val="22"/>
        </w:rPr>
        <w:t>adresowanie</w:t>
      </w:r>
      <w:proofErr w:type="gramEnd"/>
      <w:r w:rsidRPr="006456B3">
        <w:rPr>
          <w:sz w:val="22"/>
        </w:rPr>
        <w:t xml:space="preserve"> automatyczne lub poprzez przełącznik kodujący (umożliwia jednoznaczne przypisanie lokalizacji w obiekcie do adresu)</w:t>
      </w:r>
    </w:p>
    <w:p w:rsidR="006456B3" w:rsidRPr="006456B3" w:rsidRDefault="006456B3" w:rsidP="008B2514">
      <w:pPr>
        <w:pStyle w:val="Bezodstpw"/>
        <w:numPr>
          <w:ilvl w:val="0"/>
          <w:numId w:val="57"/>
        </w:numPr>
        <w:jc w:val="both"/>
        <w:rPr>
          <w:sz w:val="22"/>
        </w:rPr>
      </w:pPr>
      <w:proofErr w:type="gramStart"/>
      <w:r w:rsidRPr="006456B3">
        <w:rPr>
          <w:sz w:val="22"/>
        </w:rPr>
        <w:t>możliwość</w:t>
      </w:r>
      <w:proofErr w:type="gramEnd"/>
      <w:r w:rsidRPr="006456B3">
        <w:rPr>
          <w:sz w:val="22"/>
        </w:rPr>
        <w:t xml:space="preserve"> stosowania kabli nieekranowanych</w:t>
      </w:r>
    </w:p>
    <w:p w:rsidR="006456B3" w:rsidRPr="006456B3" w:rsidRDefault="006456B3" w:rsidP="008B2514">
      <w:pPr>
        <w:pStyle w:val="Bezodstpw"/>
        <w:numPr>
          <w:ilvl w:val="0"/>
          <w:numId w:val="57"/>
        </w:numPr>
        <w:jc w:val="both"/>
        <w:rPr>
          <w:sz w:val="22"/>
        </w:rPr>
      </w:pPr>
      <w:proofErr w:type="gramStart"/>
      <w:r w:rsidRPr="006456B3">
        <w:rPr>
          <w:sz w:val="22"/>
        </w:rPr>
        <w:t>zgodny</w:t>
      </w:r>
      <w:proofErr w:type="gramEnd"/>
      <w:r w:rsidRPr="006456B3">
        <w:rPr>
          <w:sz w:val="22"/>
        </w:rPr>
        <w:t xml:space="preserve"> z normą EN 54-18 (moduły wejścia/wyjścia)</w:t>
      </w:r>
    </w:p>
    <w:p w:rsidR="006456B3" w:rsidRDefault="006456B3" w:rsidP="006456B3">
      <w:pPr>
        <w:pStyle w:val="Bezodstpw"/>
        <w:jc w:val="both"/>
        <w:rPr>
          <w:sz w:val="22"/>
        </w:rPr>
      </w:pPr>
    </w:p>
    <w:p w:rsidR="006456B3" w:rsidRPr="006456B3" w:rsidRDefault="006456B3" w:rsidP="006456B3">
      <w:pPr>
        <w:pStyle w:val="Bezodstpw"/>
        <w:jc w:val="both"/>
        <w:rPr>
          <w:sz w:val="22"/>
        </w:rPr>
      </w:pPr>
      <w:r w:rsidRPr="006456B3">
        <w:rPr>
          <w:sz w:val="22"/>
        </w:rPr>
        <w:t>Parametry techniczne</w:t>
      </w:r>
    </w:p>
    <w:p w:rsidR="006456B3" w:rsidRPr="006456B3" w:rsidRDefault="006456B3" w:rsidP="008B2514">
      <w:pPr>
        <w:pStyle w:val="Bezodstpw"/>
        <w:numPr>
          <w:ilvl w:val="0"/>
          <w:numId w:val="57"/>
        </w:numPr>
        <w:jc w:val="both"/>
        <w:rPr>
          <w:sz w:val="22"/>
        </w:rPr>
      </w:pPr>
      <w:r w:rsidRPr="006456B3">
        <w:rPr>
          <w:sz w:val="22"/>
        </w:rPr>
        <w:t>Maksymalna obciążalność wyjścia:</w:t>
      </w:r>
      <w:r>
        <w:rPr>
          <w:sz w:val="22"/>
        </w:rPr>
        <w:t xml:space="preserve"> </w:t>
      </w:r>
      <w:r w:rsidRPr="006456B3">
        <w:rPr>
          <w:sz w:val="22"/>
        </w:rPr>
        <w:t>2,0 A przy 30 V DC</w:t>
      </w:r>
    </w:p>
    <w:p w:rsidR="006456B3" w:rsidRPr="006456B3" w:rsidRDefault="006456B3" w:rsidP="008B2514">
      <w:pPr>
        <w:pStyle w:val="Bezodstpw"/>
        <w:numPr>
          <w:ilvl w:val="0"/>
          <w:numId w:val="57"/>
        </w:numPr>
        <w:jc w:val="both"/>
        <w:rPr>
          <w:sz w:val="22"/>
        </w:rPr>
      </w:pPr>
      <w:r w:rsidRPr="006456B3">
        <w:rPr>
          <w:sz w:val="22"/>
        </w:rPr>
        <w:t>Maksymalny pobór prądu:</w:t>
      </w:r>
      <w:r>
        <w:rPr>
          <w:sz w:val="22"/>
        </w:rPr>
        <w:t xml:space="preserve"> </w:t>
      </w:r>
      <w:r w:rsidRPr="006456B3">
        <w:rPr>
          <w:sz w:val="22"/>
        </w:rPr>
        <w:t xml:space="preserve">5,5 </w:t>
      </w:r>
      <w:proofErr w:type="spellStart"/>
      <w:r w:rsidRPr="006456B3">
        <w:rPr>
          <w:sz w:val="22"/>
        </w:rPr>
        <w:t>mA</w:t>
      </w:r>
      <w:proofErr w:type="spellEnd"/>
    </w:p>
    <w:p w:rsidR="006456B3" w:rsidRPr="006456B3" w:rsidRDefault="006456B3" w:rsidP="008B2514">
      <w:pPr>
        <w:pStyle w:val="Bezodstpw"/>
        <w:numPr>
          <w:ilvl w:val="0"/>
          <w:numId w:val="57"/>
        </w:numPr>
        <w:jc w:val="both"/>
        <w:rPr>
          <w:sz w:val="22"/>
        </w:rPr>
      </w:pPr>
      <w:r w:rsidRPr="006456B3">
        <w:rPr>
          <w:sz w:val="22"/>
        </w:rPr>
        <w:t>Stopień ochrony IP 43 zgodnie z normą EN 60529</w:t>
      </w:r>
    </w:p>
    <w:p w:rsidR="006456B3" w:rsidRPr="006456B3" w:rsidRDefault="006456B3" w:rsidP="008B2514">
      <w:pPr>
        <w:pStyle w:val="Bezodstpw"/>
        <w:numPr>
          <w:ilvl w:val="0"/>
          <w:numId w:val="57"/>
        </w:numPr>
        <w:jc w:val="both"/>
        <w:rPr>
          <w:sz w:val="22"/>
        </w:rPr>
      </w:pPr>
      <w:r w:rsidRPr="006456B3">
        <w:rPr>
          <w:sz w:val="22"/>
        </w:rPr>
        <w:t>Obudowa modułu:</w:t>
      </w:r>
      <w:r>
        <w:rPr>
          <w:sz w:val="22"/>
        </w:rPr>
        <w:t xml:space="preserve"> </w:t>
      </w:r>
      <w:r w:rsidRPr="006456B3">
        <w:rPr>
          <w:sz w:val="22"/>
        </w:rPr>
        <w:t>mieszanka ABS + PC</w:t>
      </w:r>
    </w:p>
    <w:p w:rsidR="006456B3" w:rsidRPr="006456B3" w:rsidRDefault="006456B3" w:rsidP="008B2514">
      <w:pPr>
        <w:pStyle w:val="Bezodstpw"/>
        <w:numPr>
          <w:ilvl w:val="0"/>
          <w:numId w:val="57"/>
        </w:numPr>
        <w:jc w:val="both"/>
        <w:rPr>
          <w:sz w:val="22"/>
        </w:rPr>
      </w:pPr>
      <w:proofErr w:type="gramStart"/>
      <w:r w:rsidRPr="006456B3">
        <w:rPr>
          <w:sz w:val="22"/>
        </w:rPr>
        <w:t>kolor</w:t>
      </w:r>
      <w:proofErr w:type="gramEnd"/>
      <w:r w:rsidRPr="006456B3">
        <w:rPr>
          <w:sz w:val="22"/>
        </w:rPr>
        <w:t xml:space="preserve"> biel sygnałowa, zbliżony do RAL 9003</w:t>
      </w:r>
    </w:p>
    <w:p w:rsidR="006456B3" w:rsidRPr="006456B3" w:rsidRDefault="006456B3" w:rsidP="008B2514">
      <w:pPr>
        <w:pStyle w:val="Bezodstpw"/>
        <w:numPr>
          <w:ilvl w:val="0"/>
          <w:numId w:val="57"/>
        </w:numPr>
        <w:jc w:val="both"/>
        <w:rPr>
          <w:sz w:val="22"/>
        </w:rPr>
      </w:pPr>
      <w:r w:rsidRPr="006456B3">
        <w:rPr>
          <w:sz w:val="22"/>
        </w:rPr>
        <w:t>Dopuszczalny zakres temperatur pracy:</w:t>
      </w:r>
      <w:r>
        <w:rPr>
          <w:sz w:val="22"/>
        </w:rPr>
        <w:t xml:space="preserve"> </w:t>
      </w:r>
      <w:r w:rsidRPr="006456B3">
        <w:rPr>
          <w:sz w:val="22"/>
        </w:rPr>
        <w:t>-20 °</w:t>
      </w:r>
      <w:proofErr w:type="gramStart"/>
      <w:r w:rsidRPr="006456B3">
        <w:rPr>
          <w:sz w:val="22"/>
        </w:rPr>
        <w:t>C . . . +65 °</w:t>
      </w:r>
      <w:proofErr w:type="gramEnd"/>
      <w:r w:rsidRPr="006456B3">
        <w:rPr>
          <w:sz w:val="22"/>
        </w:rPr>
        <w:t>C</w:t>
      </w:r>
    </w:p>
    <w:p w:rsidR="006456B3" w:rsidRPr="006456B3" w:rsidRDefault="006456B3" w:rsidP="008B2514">
      <w:pPr>
        <w:pStyle w:val="Bezodstpw"/>
        <w:numPr>
          <w:ilvl w:val="0"/>
          <w:numId w:val="57"/>
        </w:numPr>
        <w:jc w:val="both"/>
        <w:rPr>
          <w:sz w:val="22"/>
        </w:rPr>
      </w:pPr>
      <w:r w:rsidRPr="006456B3">
        <w:rPr>
          <w:sz w:val="22"/>
        </w:rPr>
        <w:t>Dopuszczalna wilgotność względna:</w:t>
      </w:r>
      <w:r>
        <w:rPr>
          <w:sz w:val="22"/>
        </w:rPr>
        <w:t xml:space="preserve"> </w:t>
      </w:r>
      <w:r w:rsidRPr="006456B3">
        <w:rPr>
          <w:sz w:val="22"/>
        </w:rPr>
        <w:t>&lt; 96%</w:t>
      </w:r>
    </w:p>
    <w:p w:rsidR="005B4BF2" w:rsidRDefault="005B4BF2" w:rsidP="005B4BF2">
      <w:pPr>
        <w:jc w:val="both"/>
        <w:rPr>
          <w:rFonts w:ascii="Arial" w:hAnsi="Arial" w:cs="Arial"/>
          <w:sz w:val="22"/>
          <w:szCs w:val="36"/>
        </w:rPr>
      </w:pPr>
    </w:p>
    <w:p w:rsidR="005B4BF2" w:rsidRPr="00334530" w:rsidRDefault="005B4BF2" w:rsidP="00334530">
      <w:pPr>
        <w:pStyle w:val="Bezodstpw"/>
        <w:jc w:val="both"/>
        <w:rPr>
          <w:sz w:val="22"/>
        </w:rPr>
      </w:pPr>
      <w:r w:rsidRPr="00451EB3">
        <w:rPr>
          <w:b/>
          <w:sz w:val="22"/>
        </w:rPr>
        <w:t xml:space="preserve">Puszki instalacyjne </w:t>
      </w:r>
      <w:r w:rsidR="00334530" w:rsidRPr="00451EB3">
        <w:rPr>
          <w:b/>
          <w:sz w:val="22"/>
        </w:rPr>
        <w:t>E90</w:t>
      </w:r>
      <w:r w:rsidR="00334530" w:rsidRPr="00334530">
        <w:rPr>
          <w:sz w:val="22"/>
        </w:rPr>
        <w:t xml:space="preserve"> </w:t>
      </w:r>
      <w:r w:rsidRPr="00334530">
        <w:rPr>
          <w:sz w:val="22"/>
        </w:rPr>
        <w:t>przeznaczone są do podłączania sygnalizatorów oraz sygnalizatorów innych typów, jak i głośników systemów rozgłaszania przewodowego (DSO), klap dymnych itd. Zadaniem puszki jest zapewnienie ciągłości linii sygnałowej po spaleniu się sygnalizatora i niedopuszczenie do wyeliminowania z działania sygnalizatorów znajdujących się poza strefą pożaru.</w:t>
      </w:r>
    </w:p>
    <w:p w:rsidR="006456B3" w:rsidRPr="00451EB3" w:rsidRDefault="006456B3" w:rsidP="006456B3">
      <w:pPr>
        <w:pStyle w:val="Bezodstpw"/>
        <w:jc w:val="both"/>
        <w:rPr>
          <w:sz w:val="22"/>
        </w:rPr>
      </w:pPr>
      <w:r>
        <w:rPr>
          <w:sz w:val="22"/>
        </w:rPr>
        <w:t>Wymagane</w:t>
      </w:r>
      <w:r w:rsidRPr="00451EB3">
        <w:rPr>
          <w:sz w:val="22"/>
        </w:rPr>
        <w:t xml:space="preserve"> następujące funkcje</w:t>
      </w:r>
      <w:r>
        <w:rPr>
          <w:sz w:val="22"/>
        </w:rPr>
        <w:t>:</w:t>
      </w:r>
    </w:p>
    <w:p w:rsidR="005B4BF2" w:rsidRPr="00334530" w:rsidRDefault="005B4BF2" w:rsidP="008B2514">
      <w:pPr>
        <w:pStyle w:val="Bezodstpw"/>
        <w:numPr>
          <w:ilvl w:val="0"/>
          <w:numId w:val="33"/>
        </w:numPr>
        <w:jc w:val="both"/>
        <w:rPr>
          <w:sz w:val="22"/>
        </w:rPr>
      </w:pPr>
      <w:proofErr w:type="gramStart"/>
      <w:r w:rsidRPr="00334530">
        <w:rPr>
          <w:sz w:val="22"/>
        </w:rPr>
        <w:t>certyfikat</w:t>
      </w:r>
      <w:proofErr w:type="gramEnd"/>
      <w:r w:rsidRPr="00334530">
        <w:rPr>
          <w:sz w:val="22"/>
        </w:rPr>
        <w:t xml:space="preserve"> zgodności oraz aprobatę techniczną CNBOP-PIB,</w:t>
      </w:r>
    </w:p>
    <w:p w:rsidR="005B4BF2" w:rsidRPr="00334530" w:rsidRDefault="005B4BF2" w:rsidP="008B2514">
      <w:pPr>
        <w:pStyle w:val="Bezodstpw"/>
        <w:numPr>
          <w:ilvl w:val="0"/>
          <w:numId w:val="33"/>
        </w:numPr>
        <w:jc w:val="both"/>
        <w:rPr>
          <w:sz w:val="22"/>
        </w:rPr>
      </w:pPr>
      <w:proofErr w:type="gramStart"/>
      <w:r w:rsidRPr="00334530">
        <w:rPr>
          <w:sz w:val="22"/>
        </w:rPr>
        <w:t>możliwość</w:t>
      </w:r>
      <w:proofErr w:type="gramEnd"/>
      <w:r w:rsidRPr="00334530">
        <w:rPr>
          <w:sz w:val="22"/>
        </w:rPr>
        <w:t xml:space="preserve"> zastosowania przewodów o większym przekroju,</w:t>
      </w:r>
    </w:p>
    <w:p w:rsidR="005B4BF2" w:rsidRPr="00334530" w:rsidRDefault="005B4BF2" w:rsidP="008B2514">
      <w:pPr>
        <w:pStyle w:val="Bezodstpw"/>
        <w:numPr>
          <w:ilvl w:val="0"/>
          <w:numId w:val="33"/>
        </w:numPr>
        <w:jc w:val="both"/>
        <w:rPr>
          <w:sz w:val="22"/>
        </w:rPr>
      </w:pPr>
      <w:proofErr w:type="gramStart"/>
      <w:r w:rsidRPr="00334530">
        <w:rPr>
          <w:sz w:val="22"/>
        </w:rPr>
        <w:t>nowe</w:t>
      </w:r>
      <w:proofErr w:type="gramEnd"/>
      <w:r w:rsidRPr="00334530">
        <w:rPr>
          <w:sz w:val="22"/>
        </w:rPr>
        <w:t xml:space="preserve"> typoszeregi,</w:t>
      </w:r>
    </w:p>
    <w:p w:rsidR="005B4BF2" w:rsidRPr="00334530" w:rsidRDefault="005B4BF2" w:rsidP="008B2514">
      <w:pPr>
        <w:pStyle w:val="Bezodstpw"/>
        <w:numPr>
          <w:ilvl w:val="0"/>
          <w:numId w:val="33"/>
        </w:numPr>
        <w:jc w:val="both"/>
        <w:rPr>
          <w:sz w:val="22"/>
        </w:rPr>
      </w:pPr>
      <w:proofErr w:type="gramStart"/>
      <w:r w:rsidRPr="00334530">
        <w:rPr>
          <w:sz w:val="22"/>
        </w:rPr>
        <w:t>nowa</w:t>
      </w:r>
      <w:proofErr w:type="gramEnd"/>
      <w:r w:rsidRPr="00334530">
        <w:rPr>
          <w:sz w:val="22"/>
        </w:rPr>
        <w:t xml:space="preserve"> konstrukcja,</w:t>
      </w:r>
    </w:p>
    <w:p w:rsidR="005B4BF2" w:rsidRPr="00334530" w:rsidRDefault="005B4BF2" w:rsidP="008B2514">
      <w:pPr>
        <w:pStyle w:val="Bezodstpw"/>
        <w:numPr>
          <w:ilvl w:val="0"/>
          <w:numId w:val="33"/>
        </w:numPr>
        <w:jc w:val="both"/>
        <w:rPr>
          <w:sz w:val="22"/>
        </w:rPr>
      </w:pPr>
      <w:proofErr w:type="gramStart"/>
      <w:r w:rsidRPr="00334530">
        <w:rPr>
          <w:sz w:val="22"/>
        </w:rPr>
        <w:t>ułatwiony</w:t>
      </w:r>
      <w:proofErr w:type="gramEnd"/>
      <w:r w:rsidRPr="00334530">
        <w:rPr>
          <w:sz w:val="22"/>
        </w:rPr>
        <w:t xml:space="preserve"> montaż:</w:t>
      </w:r>
    </w:p>
    <w:p w:rsidR="005B4BF2" w:rsidRPr="00334530" w:rsidRDefault="005B4BF2" w:rsidP="006456B3">
      <w:pPr>
        <w:pStyle w:val="Bezodstpw"/>
        <w:ind w:left="720"/>
        <w:jc w:val="both"/>
        <w:rPr>
          <w:sz w:val="22"/>
        </w:rPr>
      </w:pPr>
      <w:proofErr w:type="gramStart"/>
      <w:r w:rsidRPr="00334530">
        <w:rPr>
          <w:sz w:val="22"/>
        </w:rPr>
        <w:t>brak</w:t>
      </w:r>
      <w:proofErr w:type="gramEnd"/>
      <w:r w:rsidRPr="00334530">
        <w:rPr>
          <w:sz w:val="22"/>
        </w:rPr>
        <w:t xml:space="preserve"> docisków (trzymaczy) kabla</w:t>
      </w:r>
    </w:p>
    <w:p w:rsidR="005B4BF2" w:rsidRPr="00334530" w:rsidRDefault="005B4BF2" w:rsidP="006456B3">
      <w:pPr>
        <w:pStyle w:val="Bezodstpw"/>
        <w:ind w:left="720"/>
        <w:jc w:val="both"/>
        <w:rPr>
          <w:sz w:val="22"/>
        </w:rPr>
      </w:pPr>
      <w:r w:rsidRPr="00334530">
        <w:rPr>
          <w:sz w:val="22"/>
        </w:rPr>
        <w:t xml:space="preserve">wyrównanie </w:t>
      </w:r>
      <w:proofErr w:type="gramStart"/>
      <w:r w:rsidRPr="00334530">
        <w:rPr>
          <w:sz w:val="22"/>
        </w:rPr>
        <w:t>wysokości  „wejścia</w:t>
      </w:r>
      <w:proofErr w:type="gramEnd"/>
      <w:r w:rsidRPr="00334530">
        <w:rPr>
          <w:sz w:val="22"/>
        </w:rPr>
        <w:t xml:space="preserve"> kabla”  z zaciskiem kostki ceramicznej</w:t>
      </w:r>
    </w:p>
    <w:p w:rsidR="005B4BF2" w:rsidRPr="00334530" w:rsidRDefault="005B4BF2" w:rsidP="006456B3">
      <w:pPr>
        <w:pStyle w:val="Bezodstpw"/>
        <w:ind w:left="720"/>
        <w:jc w:val="both"/>
        <w:rPr>
          <w:sz w:val="22"/>
        </w:rPr>
      </w:pPr>
      <w:proofErr w:type="gramStart"/>
      <w:r w:rsidRPr="00334530">
        <w:rPr>
          <w:sz w:val="22"/>
        </w:rPr>
        <w:t>przepusty</w:t>
      </w:r>
      <w:proofErr w:type="gramEnd"/>
      <w:r w:rsidRPr="00334530">
        <w:rPr>
          <w:sz w:val="22"/>
        </w:rPr>
        <w:t xml:space="preserve"> kablowe wsuwane od góry</w:t>
      </w:r>
    </w:p>
    <w:p w:rsidR="005B4BF2" w:rsidRPr="00334530" w:rsidRDefault="00F13784" w:rsidP="006456B3">
      <w:pPr>
        <w:pStyle w:val="Bezodstpw"/>
        <w:ind w:left="720"/>
        <w:jc w:val="both"/>
        <w:rPr>
          <w:sz w:val="22"/>
        </w:rPr>
      </w:pPr>
      <w:r>
        <w:rPr>
          <w:sz w:val="22"/>
        </w:rPr>
        <w:t xml:space="preserve"> </w:t>
      </w:r>
      <w:proofErr w:type="gramStart"/>
      <w:r>
        <w:rPr>
          <w:sz w:val="22"/>
        </w:rPr>
        <w:t>proste</w:t>
      </w:r>
      <w:proofErr w:type="gramEnd"/>
      <w:r>
        <w:rPr>
          <w:sz w:val="22"/>
        </w:rPr>
        <w:t xml:space="preserve"> ścięcie ścian</w:t>
      </w:r>
      <w:r w:rsidR="005B4BF2" w:rsidRPr="00334530">
        <w:rPr>
          <w:sz w:val="22"/>
        </w:rPr>
        <w:t>ki dopasowuje otwór przepustu do średnicy wprowadzanego przewodu</w:t>
      </w:r>
    </w:p>
    <w:p w:rsidR="005B4BF2" w:rsidRPr="00334530" w:rsidRDefault="005B4BF2" w:rsidP="00334530">
      <w:pPr>
        <w:pStyle w:val="Bezodstpw"/>
        <w:jc w:val="both"/>
        <w:rPr>
          <w:sz w:val="22"/>
        </w:rPr>
      </w:pPr>
      <w:r w:rsidRPr="00334530">
        <w:rPr>
          <w:sz w:val="22"/>
        </w:rPr>
        <w:t>Puszka instalacyjna wykonana jest z blachy pokrytej czerwoną farbą proszkową. Zawiera ona kostki ceramiczne wraz z bezpiecznikiem przeciążeniowym jednorazowego zadziałania. Puszka posiada osobne zaciski do podłączenia wejść linii zasilających oraz linii synchronizacyjnej, osobne do podłączenia wyjść linii zasilających oraz linii synchronizacyjnej, osobne do podłączenia linii zasilających sygnalizator poprzez bezpieczniki oraz linii synchronizacyjnej.</w:t>
      </w:r>
    </w:p>
    <w:p w:rsidR="005B4BF2" w:rsidRPr="004609C8" w:rsidRDefault="005B4BF2" w:rsidP="00334530">
      <w:pPr>
        <w:pStyle w:val="Bezodstpw"/>
        <w:jc w:val="both"/>
        <w:rPr>
          <w:rFonts w:cs="Times New Roman"/>
          <w:sz w:val="22"/>
        </w:rPr>
      </w:pPr>
      <w:r w:rsidRPr="00334530">
        <w:rPr>
          <w:sz w:val="22"/>
        </w:rPr>
        <w:t xml:space="preserve">Puszka instalacyjna posiada dwa otwory do mocowania jej przy pomocy metalowych kołków do ściany oraz dwie nitonakrętki, do których (poprzez śruby M4) należy zamontować podstawę sygnalizatora. </w:t>
      </w:r>
      <w:proofErr w:type="gramStart"/>
      <w:r w:rsidRPr="004609C8">
        <w:rPr>
          <w:rFonts w:cs="Times New Roman"/>
          <w:sz w:val="22"/>
        </w:rPr>
        <w:t>charakteryzuje</w:t>
      </w:r>
      <w:proofErr w:type="gramEnd"/>
      <w:r w:rsidRPr="004609C8">
        <w:rPr>
          <w:rFonts w:cs="Times New Roman"/>
          <w:sz w:val="22"/>
        </w:rPr>
        <w:t xml:space="preserve"> się przelotowym prostym i kątowym (90°) sposobem prowadzenia linii sygnalizacyjnej.</w:t>
      </w:r>
    </w:p>
    <w:p w:rsidR="005B4BF2" w:rsidRPr="004609C8" w:rsidRDefault="005B4BF2" w:rsidP="00334530">
      <w:pPr>
        <w:pStyle w:val="Bezodstpw"/>
        <w:jc w:val="both"/>
        <w:rPr>
          <w:rFonts w:cs="Times New Roman"/>
          <w:sz w:val="22"/>
        </w:rPr>
      </w:pPr>
      <w:r w:rsidRPr="004609C8">
        <w:rPr>
          <w:rFonts w:cs="Times New Roman"/>
          <w:sz w:val="22"/>
        </w:rPr>
        <w:t>Puszka może zostać wyposażona w bezpiecznik 0,75A.</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51EB3">
        <w:rPr>
          <w:b/>
          <w:sz w:val="22"/>
          <w:szCs w:val="36"/>
        </w:rPr>
        <w:t xml:space="preserve">Zasilacz buforowy </w:t>
      </w:r>
      <w:r w:rsidR="004609C8" w:rsidRPr="00451EB3">
        <w:rPr>
          <w:b/>
          <w:sz w:val="22"/>
          <w:szCs w:val="36"/>
        </w:rPr>
        <w:t>EN54</w:t>
      </w:r>
      <w:r w:rsidR="004609C8" w:rsidRPr="004609C8">
        <w:rPr>
          <w:sz w:val="22"/>
          <w:szCs w:val="36"/>
        </w:rPr>
        <w:t xml:space="preserve"> 27,6V/5A/2x17Ah </w:t>
      </w:r>
      <w:r w:rsidRPr="004609C8">
        <w:rPr>
          <w:sz w:val="22"/>
          <w:szCs w:val="36"/>
        </w:rPr>
        <w:t xml:space="preserve">przeznaczony jest do bezprzerwowego zasilania urządzeń sygnalizacji pożarowej, systemów kontroli rozprzestrzeniania dymu i ciepła oraz urządzeń przeciwpożarowych i automatyki pożarowej wymagających stabilizowanego napięcia 24V DC (±15%). Zasilacz wyposażony jest w dwa niezależnie zabezpieczone wyjścia AUX1 i AUX2, które dostarczają napięcia 27,6V DC o sumarycznej wydajności prądowej: przy ciągłej pracy </w:t>
      </w:r>
      <w:proofErr w:type="spellStart"/>
      <w:r w:rsidRPr="004609C8">
        <w:rPr>
          <w:sz w:val="22"/>
          <w:szCs w:val="36"/>
        </w:rPr>
        <w:t>Imax</w:t>
      </w:r>
      <w:proofErr w:type="spellEnd"/>
      <w:r w:rsidRPr="004609C8">
        <w:rPr>
          <w:sz w:val="22"/>
          <w:szCs w:val="36"/>
        </w:rPr>
        <w:t xml:space="preserve"> a=4A, natomiast przy pracy chwilowej </w:t>
      </w:r>
      <w:proofErr w:type="spellStart"/>
      <w:r w:rsidRPr="004609C8">
        <w:rPr>
          <w:sz w:val="22"/>
          <w:szCs w:val="36"/>
        </w:rPr>
        <w:t>Imax</w:t>
      </w:r>
      <w:proofErr w:type="spellEnd"/>
      <w:r w:rsidRPr="004609C8">
        <w:rPr>
          <w:sz w:val="22"/>
          <w:szCs w:val="36"/>
        </w:rPr>
        <w:t xml:space="preserve"> b=5A.</w:t>
      </w:r>
    </w:p>
    <w:p w:rsidR="005B4BF2" w:rsidRPr="004609C8" w:rsidRDefault="005B4BF2" w:rsidP="005B4BF2">
      <w:pPr>
        <w:jc w:val="both"/>
        <w:rPr>
          <w:sz w:val="22"/>
          <w:szCs w:val="36"/>
        </w:rPr>
      </w:pPr>
      <w:r w:rsidRPr="004609C8">
        <w:rPr>
          <w:sz w:val="22"/>
          <w:szCs w:val="36"/>
        </w:rPr>
        <w:t>Zasilacz posiada wbudowany w obudowę wyświetlacz LED oferujący szereg przydatnych funkcji i cech takich jak:</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proofErr w:type="gramStart"/>
      <w:r w:rsidRPr="004609C8">
        <w:rPr>
          <w:rFonts w:ascii="Times New Roman" w:hAnsi="Times New Roman" w:cs="Times New Roman"/>
          <w:sz w:val="22"/>
          <w:szCs w:val="22"/>
        </w:rPr>
        <w:t>wskazania</w:t>
      </w:r>
      <w:proofErr w:type="gramEnd"/>
      <w:r w:rsidRPr="004609C8">
        <w:rPr>
          <w:rFonts w:ascii="Times New Roman" w:hAnsi="Times New Roman" w:cs="Times New Roman"/>
          <w:sz w:val="22"/>
          <w:szCs w:val="22"/>
        </w:rPr>
        <w:t xml:space="preserve"> prądu wyjściowego</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proofErr w:type="gramStart"/>
      <w:r w:rsidRPr="004609C8">
        <w:rPr>
          <w:rFonts w:ascii="Times New Roman" w:hAnsi="Times New Roman" w:cs="Times New Roman"/>
          <w:sz w:val="22"/>
          <w:szCs w:val="22"/>
        </w:rPr>
        <w:t>wskazania</w:t>
      </w:r>
      <w:proofErr w:type="gramEnd"/>
      <w:r w:rsidRPr="004609C8">
        <w:rPr>
          <w:rFonts w:ascii="Times New Roman" w:hAnsi="Times New Roman" w:cs="Times New Roman"/>
          <w:sz w:val="22"/>
          <w:szCs w:val="22"/>
        </w:rPr>
        <w:t xml:space="preserve"> napięcia wyjściowego AUX1, AUX2</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proofErr w:type="gramStart"/>
      <w:r w:rsidRPr="004609C8">
        <w:rPr>
          <w:rFonts w:ascii="Times New Roman" w:hAnsi="Times New Roman" w:cs="Times New Roman"/>
          <w:sz w:val="22"/>
          <w:szCs w:val="22"/>
        </w:rPr>
        <w:t>wskazania</w:t>
      </w:r>
      <w:proofErr w:type="gramEnd"/>
      <w:r w:rsidRPr="004609C8">
        <w:rPr>
          <w:rFonts w:ascii="Times New Roman" w:hAnsi="Times New Roman" w:cs="Times New Roman"/>
          <w:sz w:val="22"/>
          <w:szCs w:val="22"/>
        </w:rPr>
        <w:t xml:space="preserve"> rezystancji obwodu akumulatorów</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proofErr w:type="gramStart"/>
      <w:r w:rsidRPr="004609C8">
        <w:rPr>
          <w:rFonts w:ascii="Times New Roman" w:hAnsi="Times New Roman" w:cs="Times New Roman"/>
          <w:sz w:val="22"/>
          <w:szCs w:val="22"/>
        </w:rPr>
        <w:t>wskazania</w:t>
      </w:r>
      <w:proofErr w:type="gramEnd"/>
      <w:r w:rsidRPr="004609C8">
        <w:rPr>
          <w:rFonts w:ascii="Times New Roman" w:hAnsi="Times New Roman" w:cs="Times New Roman"/>
          <w:sz w:val="22"/>
          <w:szCs w:val="22"/>
        </w:rPr>
        <w:t xml:space="preserve"> napięcia sieci zasilającej 230V AC</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proofErr w:type="gramStart"/>
      <w:r w:rsidRPr="004609C8">
        <w:rPr>
          <w:rFonts w:ascii="Times New Roman" w:hAnsi="Times New Roman" w:cs="Times New Roman"/>
          <w:sz w:val="22"/>
          <w:szCs w:val="22"/>
        </w:rPr>
        <w:t>kody</w:t>
      </w:r>
      <w:proofErr w:type="gramEnd"/>
      <w:r w:rsidRPr="004609C8">
        <w:rPr>
          <w:rFonts w:ascii="Times New Roman" w:hAnsi="Times New Roman" w:cs="Times New Roman"/>
          <w:sz w:val="22"/>
          <w:szCs w:val="22"/>
        </w:rPr>
        <w:t xml:space="preserve"> awarii wraz z historią</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Zasilacz chroniony jest przed ingerencją osób trzecich</w:t>
      </w:r>
    </w:p>
    <w:p w:rsidR="005B4BF2" w:rsidRPr="004609C8" w:rsidRDefault="005B4BF2" w:rsidP="005B4BF2">
      <w:pPr>
        <w:jc w:val="both"/>
        <w:rPr>
          <w:sz w:val="22"/>
          <w:szCs w:val="36"/>
        </w:rPr>
      </w:pPr>
      <w:r w:rsidRPr="004609C8">
        <w:rPr>
          <w:sz w:val="22"/>
          <w:szCs w:val="36"/>
        </w:rPr>
        <w:t>W przypadku zaniku napięcia sieciowego następuje bezprzerwowe przełączenie na źródło zasilania rezerwowego w postaci akumulatorów. Zasilacz umieszczony jest w obudowie metalowej (kolor RAL 3001 - czerwony) z miejscem na dwa akumulatory 17Ah/12V. Urządzenie współpracuje z bezobsługowymi akumulatorami kwasowo-ołowiowymi wykonanymi w technologii AGM lub żelowej. Zasilacz został wykonany w oparciu o wysokosprawny układ przetwornicy DC/DC. Zastosowany układ mikroprocesorowy odpowiada za pełną diagnostykę parametrów zasilacza oraz akumulatorów.</w:t>
      </w:r>
    </w:p>
    <w:p w:rsidR="00F13784" w:rsidRPr="00451EB3" w:rsidRDefault="00F13784" w:rsidP="00F13784">
      <w:pPr>
        <w:pStyle w:val="Bezodstpw"/>
        <w:jc w:val="both"/>
        <w:rPr>
          <w:sz w:val="22"/>
        </w:rPr>
      </w:pPr>
      <w:r>
        <w:rPr>
          <w:sz w:val="22"/>
        </w:rPr>
        <w:t>Wymagane</w:t>
      </w:r>
      <w:r w:rsidRPr="00451EB3">
        <w:rPr>
          <w:sz w:val="22"/>
        </w:rPr>
        <w:t xml:space="preserve"> następujące funkcje</w:t>
      </w:r>
      <w:r>
        <w:rPr>
          <w:sz w:val="22"/>
        </w:rPr>
        <w:t>:</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wyświetlacz</w:t>
      </w:r>
      <w:proofErr w:type="gramEnd"/>
      <w:r w:rsidRPr="00F13784">
        <w:rPr>
          <w:sz w:val="22"/>
          <w:szCs w:val="36"/>
        </w:rPr>
        <w:t xml:space="preserve"> LED</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obudowa</w:t>
      </w:r>
      <w:proofErr w:type="gramEnd"/>
      <w:r w:rsidRPr="00F13784">
        <w:rPr>
          <w:sz w:val="22"/>
          <w:szCs w:val="36"/>
        </w:rPr>
        <w:t>: metalowa, natynkowa, zamykana</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zasilanie</w:t>
      </w:r>
      <w:proofErr w:type="gramEnd"/>
      <w:r w:rsidRPr="00F13784">
        <w:rPr>
          <w:sz w:val="22"/>
          <w:szCs w:val="36"/>
        </w:rPr>
        <w:t>: 230V AC, 50Hz</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bezprzerwowe</w:t>
      </w:r>
      <w:proofErr w:type="gramEnd"/>
      <w:r w:rsidRPr="00F13784">
        <w:rPr>
          <w:sz w:val="22"/>
          <w:szCs w:val="36"/>
        </w:rPr>
        <w:t xml:space="preserve"> zasilanie: 27,6V DC / 5A  </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wyjście</w:t>
      </w:r>
      <w:proofErr w:type="gramEnd"/>
      <w:r w:rsidRPr="00F13784">
        <w:rPr>
          <w:sz w:val="22"/>
          <w:szCs w:val="36"/>
        </w:rPr>
        <w:t xml:space="preserve"> zasilania:</w:t>
      </w:r>
    </w:p>
    <w:p w:rsidR="005B4BF2" w:rsidRPr="00F13784" w:rsidRDefault="005B4BF2" w:rsidP="008B2514">
      <w:pPr>
        <w:pStyle w:val="Akapitzlist"/>
        <w:numPr>
          <w:ilvl w:val="0"/>
          <w:numId w:val="58"/>
        </w:numPr>
        <w:jc w:val="both"/>
        <w:rPr>
          <w:sz w:val="22"/>
          <w:szCs w:val="36"/>
        </w:rPr>
      </w:pPr>
      <w:r w:rsidRPr="00F13784">
        <w:rPr>
          <w:sz w:val="22"/>
          <w:szCs w:val="36"/>
        </w:rPr>
        <w:t xml:space="preserve">4,0A / 27,6V DC - dla pracy ciągłej </w:t>
      </w:r>
    </w:p>
    <w:p w:rsidR="005B4BF2" w:rsidRPr="00F13784" w:rsidRDefault="005B4BF2" w:rsidP="008B2514">
      <w:pPr>
        <w:pStyle w:val="Akapitzlist"/>
        <w:numPr>
          <w:ilvl w:val="0"/>
          <w:numId w:val="58"/>
        </w:numPr>
        <w:jc w:val="both"/>
        <w:rPr>
          <w:sz w:val="22"/>
          <w:szCs w:val="36"/>
        </w:rPr>
      </w:pPr>
      <w:r w:rsidRPr="00F13784">
        <w:rPr>
          <w:sz w:val="22"/>
          <w:szCs w:val="36"/>
        </w:rPr>
        <w:t>5,0A / 27,6V DC - dla pracy chwilowej</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miejsce</w:t>
      </w:r>
      <w:proofErr w:type="gramEnd"/>
      <w:r w:rsidRPr="00F13784">
        <w:rPr>
          <w:sz w:val="22"/>
          <w:szCs w:val="36"/>
        </w:rPr>
        <w:t xml:space="preserve"> na akumulator: 2x17Ah/12V</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prąd</w:t>
      </w:r>
      <w:proofErr w:type="gramEnd"/>
      <w:r w:rsidRPr="00F13784">
        <w:rPr>
          <w:sz w:val="22"/>
          <w:szCs w:val="36"/>
        </w:rPr>
        <w:t xml:space="preserve"> ładowania akumulatora: 1,0A</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sprawność</w:t>
      </w:r>
      <w:proofErr w:type="gramEnd"/>
      <w:r w:rsidRPr="00F13784">
        <w:rPr>
          <w:sz w:val="22"/>
          <w:szCs w:val="36"/>
        </w:rPr>
        <w:t>: 84%</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zabezpieczenia</w:t>
      </w:r>
      <w:proofErr w:type="gramEnd"/>
      <w:r w:rsidRPr="00F13784">
        <w:rPr>
          <w:sz w:val="22"/>
          <w:szCs w:val="36"/>
        </w:rPr>
        <w:t xml:space="preserve">: SCP, OLP, OHP, OVP, UVP, </w:t>
      </w:r>
      <w:proofErr w:type="spellStart"/>
      <w:r w:rsidRPr="00F13784">
        <w:rPr>
          <w:sz w:val="22"/>
          <w:szCs w:val="36"/>
        </w:rPr>
        <w:t>tamper</w:t>
      </w:r>
      <w:proofErr w:type="spellEnd"/>
    </w:p>
    <w:p w:rsidR="005B4BF2" w:rsidRPr="00F13784" w:rsidRDefault="005B4BF2" w:rsidP="008B2514">
      <w:pPr>
        <w:pStyle w:val="Akapitzlist"/>
        <w:numPr>
          <w:ilvl w:val="0"/>
          <w:numId w:val="58"/>
        </w:numPr>
        <w:jc w:val="both"/>
        <w:rPr>
          <w:sz w:val="22"/>
          <w:szCs w:val="36"/>
        </w:rPr>
      </w:pPr>
      <w:proofErr w:type="gramStart"/>
      <w:r w:rsidRPr="00F13784">
        <w:rPr>
          <w:sz w:val="22"/>
          <w:szCs w:val="36"/>
        </w:rPr>
        <w:t>zgodność</w:t>
      </w:r>
      <w:proofErr w:type="gramEnd"/>
      <w:r w:rsidRPr="00F13784">
        <w:rPr>
          <w:sz w:val="22"/>
          <w:szCs w:val="36"/>
        </w:rPr>
        <w:t xml:space="preserve"> z normami: PN-EN 54-4 i PN-EN 12101-10</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wyjścia</w:t>
      </w:r>
      <w:proofErr w:type="gramEnd"/>
      <w:r w:rsidRPr="00F13784">
        <w:rPr>
          <w:sz w:val="22"/>
          <w:szCs w:val="36"/>
        </w:rPr>
        <w:t xml:space="preserve"> techniczne: EPS - awaria sieci AC, PSU - awaria zasilacza, APS - awaria akumulatora</w:t>
      </w:r>
    </w:p>
    <w:p w:rsidR="005B4BF2" w:rsidRPr="00F13784" w:rsidRDefault="005B4BF2" w:rsidP="008B2514">
      <w:pPr>
        <w:pStyle w:val="Akapitzlist"/>
        <w:numPr>
          <w:ilvl w:val="0"/>
          <w:numId w:val="58"/>
        </w:numPr>
        <w:jc w:val="both"/>
        <w:rPr>
          <w:sz w:val="22"/>
          <w:szCs w:val="36"/>
        </w:rPr>
      </w:pPr>
      <w:proofErr w:type="gramStart"/>
      <w:r w:rsidRPr="00F13784">
        <w:rPr>
          <w:sz w:val="22"/>
          <w:szCs w:val="36"/>
        </w:rPr>
        <w:t>darmowy</w:t>
      </w:r>
      <w:proofErr w:type="gramEnd"/>
      <w:r w:rsidRPr="00F13784">
        <w:rPr>
          <w:sz w:val="22"/>
          <w:szCs w:val="36"/>
        </w:rPr>
        <w:t xml:space="preserve"> program do monitorowania parametrów pracy zasilacza</w:t>
      </w:r>
    </w:p>
    <w:p w:rsidR="005B4BF2" w:rsidRPr="007E3743" w:rsidRDefault="005B4BF2" w:rsidP="005B4BF2">
      <w:pPr>
        <w:jc w:val="both"/>
        <w:rPr>
          <w:sz w:val="22"/>
          <w:szCs w:val="36"/>
        </w:rPr>
      </w:pPr>
    </w:p>
    <w:p w:rsidR="007E3743" w:rsidRPr="007E3743" w:rsidRDefault="007E3743" w:rsidP="007E3743">
      <w:pPr>
        <w:jc w:val="both"/>
        <w:rPr>
          <w:sz w:val="22"/>
          <w:szCs w:val="36"/>
        </w:rPr>
      </w:pPr>
      <w:r w:rsidRPr="007E3743">
        <w:rPr>
          <w:b/>
          <w:sz w:val="22"/>
          <w:szCs w:val="36"/>
        </w:rPr>
        <w:t>Czujka zasysająca dymu</w:t>
      </w:r>
      <w:r w:rsidRPr="007E3743">
        <w:rPr>
          <w:sz w:val="22"/>
          <w:szCs w:val="36"/>
        </w:rPr>
        <w:t xml:space="preserve"> z diodami sygnalizacyjnym LED dla stanu dozorowania, uszkodzenia oraz z funkcją identyfikacji źródła pożaru.</w:t>
      </w:r>
    </w:p>
    <w:p w:rsidR="007E3743" w:rsidRPr="00451EB3" w:rsidRDefault="007E3743" w:rsidP="007E3743">
      <w:pPr>
        <w:pStyle w:val="Bezodstpw"/>
        <w:jc w:val="both"/>
        <w:rPr>
          <w:sz w:val="22"/>
        </w:rPr>
      </w:pPr>
      <w:r>
        <w:rPr>
          <w:sz w:val="22"/>
        </w:rPr>
        <w:t>Wymagane</w:t>
      </w:r>
      <w:r w:rsidRPr="00451EB3">
        <w:rPr>
          <w:sz w:val="22"/>
        </w:rPr>
        <w:t xml:space="preserve"> następujące funkcje</w:t>
      </w:r>
      <w:r>
        <w:rPr>
          <w:sz w:val="22"/>
        </w:rPr>
        <w:t>:</w:t>
      </w:r>
    </w:p>
    <w:p w:rsidR="007E3743" w:rsidRPr="007E3743" w:rsidRDefault="007E3743" w:rsidP="008B2514">
      <w:pPr>
        <w:pStyle w:val="Akapitzlist"/>
        <w:numPr>
          <w:ilvl w:val="0"/>
          <w:numId w:val="59"/>
        </w:numPr>
        <w:jc w:val="both"/>
        <w:rPr>
          <w:sz w:val="22"/>
          <w:szCs w:val="36"/>
        </w:rPr>
      </w:pPr>
      <w:r w:rsidRPr="007E3743">
        <w:rPr>
          <w:sz w:val="22"/>
          <w:szCs w:val="36"/>
        </w:rPr>
        <w:t>Możliwość zaprogramowania dwóch stopni alarmowania</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możliwość</w:t>
      </w:r>
      <w:proofErr w:type="gramEnd"/>
      <w:r w:rsidRPr="007E3743">
        <w:rPr>
          <w:sz w:val="22"/>
          <w:szCs w:val="36"/>
        </w:rPr>
        <w:t xml:space="preserve"> zaprogramowania sygnalizacji 10 poziomów zadymienia (</w:t>
      </w:r>
      <w:proofErr w:type="spellStart"/>
      <w:r w:rsidRPr="007E3743">
        <w:rPr>
          <w:sz w:val="22"/>
          <w:szCs w:val="36"/>
        </w:rPr>
        <w:t>Baragraph</w:t>
      </w:r>
      <w:proofErr w:type="spellEnd"/>
      <w:r w:rsidRPr="007E3743">
        <w:rPr>
          <w:sz w:val="22"/>
          <w:szCs w:val="36"/>
        </w:rPr>
        <w:t>),</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sygnalizacja</w:t>
      </w:r>
      <w:proofErr w:type="gramEnd"/>
      <w:r w:rsidRPr="007E3743">
        <w:rPr>
          <w:sz w:val="22"/>
          <w:szCs w:val="36"/>
        </w:rPr>
        <w:t xml:space="preserve"> 4 stanów pracy na panelu przednim dozorowanie, alarm wstępny, alarm pożarowy, uszkodzenie</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indywidualne</w:t>
      </w:r>
      <w:proofErr w:type="gramEnd"/>
      <w:r w:rsidRPr="007E3743">
        <w:rPr>
          <w:sz w:val="22"/>
          <w:szCs w:val="36"/>
        </w:rPr>
        <w:t xml:space="preserve"> nadzorowanie do 5 pomieszczeń – 5 poziomów sygnalizacji w celu lokalizacji pożaru</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nadzorowanie</w:t>
      </w:r>
      <w:proofErr w:type="gramEnd"/>
      <w:r w:rsidRPr="007E3743">
        <w:rPr>
          <w:sz w:val="22"/>
          <w:szCs w:val="36"/>
        </w:rPr>
        <w:t xml:space="preserve"> powierzchni do 400m²</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czułość</w:t>
      </w:r>
      <w:proofErr w:type="gramEnd"/>
      <w:r w:rsidRPr="007E3743">
        <w:rPr>
          <w:sz w:val="22"/>
          <w:szCs w:val="36"/>
        </w:rPr>
        <w:t xml:space="preserve"> ustawiana w zakresie do zaciemnienia 0,05%/m</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możliwość</w:t>
      </w:r>
      <w:proofErr w:type="gramEnd"/>
      <w:r w:rsidRPr="007E3743">
        <w:rPr>
          <w:sz w:val="22"/>
          <w:szCs w:val="36"/>
        </w:rPr>
        <w:t xml:space="preserve"> stosowania modułów detekcyjnych o różnej czułości</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tryb</w:t>
      </w:r>
      <w:proofErr w:type="gramEnd"/>
      <w:r w:rsidRPr="007E3743">
        <w:rPr>
          <w:sz w:val="22"/>
          <w:szCs w:val="36"/>
        </w:rPr>
        <w:t xml:space="preserve"> pracy dziennej i nocnej,</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innowacyjna</w:t>
      </w:r>
      <w:proofErr w:type="gramEnd"/>
      <w:r w:rsidRPr="007E3743">
        <w:rPr>
          <w:sz w:val="22"/>
          <w:szCs w:val="36"/>
        </w:rPr>
        <w:t xml:space="preserve"> technologia czujnika przepływu – redukcja występowania fałszywych alarmów,</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nadzorowanie</w:t>
      </w:r>
      <w:proofErr w:type="gramEnd"/>
      <w:r w:rsidRPr="007E3743">
        <w:rPr>
          <w:sz w:val="22"/>
          <w:szCs w:val="36"/>
        </w:rPr>
        <w:t xml:space="preserve"> uszkodzeń i blokowania układu rurek próbkujących,</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nadzorowanie</w:t>
      </w:r>
      <w:proofErr w:type="gramEnd"/>
      <w:r w:rsidRPr="007E3743">
        <w:rPr>
          <w:sz w:val="22"/>
          <w:szCs w:val="36"/>
        </w:rPr>
        <w:t xml:space="preserve"> strumienia powietrza poprzez wyrównywanie ciśnienia,</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źródło</w:t>
      </w:r>
      <w:proofErr w:type="gramEnd"/>
      <w:r w:rsidRPr="007E3743">
        <w:rPr>
          <w:sz w:val="22"/>
          <w:szCs w:val="36"/>
        </w:rPr>
        <w:t xml:space="preserve"> światła wysokiej mocy,</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diagnostyka</w:t>
      </w:r>
      <w:proofErr w:type="gramEnd"/>
      <w:r w:rsidRPr="007E3743">
        <w:rPr>
          <w:sz w:val="22"/>
          <w:szCs w:val="36"/>
        </w:rPr>
        <w:t xml:space="preserve"> programem DIAG3 poprzez podłączenie bezprzewodowe IR,</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możliwość</w:t>
      </w:r>
      <w:proofErr w:type="gramEnd"/>
      <w:r w:rsidRPr="007E3743">
        <w:rPr>
          <w:sz w:val="22"/>
          <w:szCs w:val="36"/>
        </w:rPr>
        <w:t xml:space="preserve"> programowania poprzez oprogramowanie FPA-5000 RPS,</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adresowanie</w:t>
      </w:r>
      <w:proofErr w:type="gramEnd"/>
      <w:r w:rsidRPr="007E3743">
        <w:rPr>
          <w:sz w:val="22"/>
          <w:szCs w:val="36"/>
        </w:rPr>
        <w:t xml:space="preserve"> modułu detekcyjnego automatyczne lub za pomocą przełączników,</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spełnia</w:t>
      </w:r>
      <w:proofErr w:type="gramEnd"/>
      <w:r w:rsidRPr="007E3743">
        <w:rPr>
          <w:sz w:val="22"/>
          <w:szCs w:val="36"/>
        </w:rPr>
        <w:t xml:space="preserve"> wymagania normy EN54-20</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moduł</w:t>
      </w:r>
      <w:proofErr w:type="gramEnd"/>
      <w:r w:rsidRPr="007E3743">
        <w:rPr>
          <w:sz w:val="22"/>
          <w:szCs w:val="36"/>
        </w:rPr>
        <w:t xml:space="preserve"> detekcyjny dostarczany razem z obudową jednak w odrębnych opakowaniach w celu umożliwienia bezpyłowego montażu,</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zasilanie</w:t>
      </w:r>
      <w:proofErr w:type="gramEnd"/>
      <w:r w:rsidRPr="007E3743">
        <w:rPr>
          <w:sz w:val="22"/>
          <w:szCs w:val="36"/>
        </w:rPr>
        <w:t xml:space="preserve"> czujki poprzez linię 4 żyłową (zasilanie liniowe, niezbędne jest zapewnienie odrębne pomocniczego źródła zasilania),</w:t>
      </w:r>
    </w:p>
    <w:p w:rsidR="007E3743" w:rsidRPr="007E3743" w:rsidRDefault="007E3743" w:rsidP="008B2514">
      <w:pPr>
        <w:pStyle w:val="Akapitzlist"/>
        <w:numPr>
          <w:ilvl w:val="0"/>
          <w:numId w:val="59"/>
        </w:numPr>
        <w:jc w:val="both"/>
        <w:rPr>
          <w:sz w:val="22"/>
          <w:szCs w:val="36"/>
        </w:rPr>
      </w:pPr>
      <w:r w:rsidRPr="007E3743">
        <w:rPr>
          <w:sz w:val="22"/>
          <w:szCs w:val="36"/>
        </w:rPr>
        <w:t>System rurek próbkujących o długości 40m lub 2x 25m z 8 otworami próbkującymi</w:t>
      </w:r>
    </w:p>
    <w:p w:rsidR="007E3743" w:rsidRPr="007E3743" w:rsidRDefault="007E3743" w:rsidP="008B2514">
      <w:pPr>
        <w:pStyle w:val="Akapitzlist"/>
        <w:numPr>
          <w:ilvl w:val="0"/>
          <w:numId w:val="59"/>
        </w:numPr>
        <w:jc w:val="both"/>
        <w:rPr>
          <w:sz w:val="22"/>
          <w:szCs w:val="36"/>
        </w:rPr>
      </w:pPr>
      <w:proofErr w:type="gramStart"/>
      <w:r w:rsidRPr="007E3743">
        <w:rPr>
          <w:sz w:val="22"/>
          <w:szCs w:val="36"/>
        </w:rPr>
        <w:t>rurki</w:t>
      </w:r>
      <w:proofErr w:type="gramEnd"/>
      <w:r w:rsidRPr="007E3743">
        <w:rPr>
          <w:sz w:val="22"/>
          <w:szCs w:val="36"/>
        </w:rPr>
        <w:t xml:space="preserve"> próbkujące mogą być układane w układzie I, U, podwójne U oraz M.</w:t>
      </w:r>
    </w:p>
    <w:p w:rsidR="007E3743" w:rsidRDefault="007E3743" w:rsidP="007E3743">
      <w:pPr>
        <w:jc w:val="both"/>
        <w:rPr>
          <w:sz w:val="22"/>
          <w:szCs w:val="36"/>
        </w:rPr>
      </w:pPr>
    </w:p>
    <w:p w:rsidR="007E3743" w:rsidRPr="007E3743" w:rsidRDefault="007E3743" w:rsidP="008B2514">
      <w:pPr>
        <w:pStyle w:val="Akapitzlist"/>
        <w:numPr>
          <w:ilvl w:val="0"/>
          <w:numId w:val="59"/>
        </w:numPr>
        <w:jc w:val="both"/>
        <w:rPr>
          <w:sz w:val="22"/>
          <w:szCs w:val="36"/>
        </w:rPr>
      </w:pPr>
      <w:r w:rsidRPr="007E3743">
        <w:rPr>
          <w:sz w:val="22"/>
          <w:szCs w:val="36"/>
        </w:rPr>
        <w:t>Parametry techniczne:</w:t>
      </w:r>
    </w:p>
    <w:p w:rsidR="007E3743" w:rsidRPr="007E3743" w:rsidRDefault="007E3743" w:rsidP="007E3743">
      <w:pPr>
        <w:jc w:val="both"/>
        <w:rPr>
          <w:sz w:val="22"/>
          <w:szCs w:val="36"/>
        </w:rPr>
      </w:pPr>
      <w:r w:rsidRPr="007E3743">
        <w:rPr>
          <w:sz w:val="22"/>
          <w:szCs w:val="36"/>
        </w:rPr>
        <w:t>Napięcie zasilania: 15 V DC…..33 V DC</w:t>
      </w:r>
    </w:p>
    <w:p w:rsidR="007E3743" w:rsidRPr="007E3743" w:rsidRDefault="007E3743" w:rsidP="007E3743">
      <w:pPr>
        <w:jc w:val="both"/>
        <w:rPr>
          <w:sz w:val="22"/>
          <w:szCs w:val="36"/>
        </w:rPr>
      </w:pPr>
      <w:r w:rsidRPr="007E3743">
        <w:rPr>
          <w:sz w:val="22"/>
          <w:szCs w:val="36"/>
        </w:rPr>
        <w:t xml:space="preserve">Pobór prądu: 150 </w:t>
      </w:r>
      <w:proofErr w:type="spellStart"/>
      <w:r w:rsidRPr="007E3743">
        <w:rPr>
          <w:sz w:val="22"/>
          <w:szCs w:val="36"/>
        </w:rPr>
        <w:t>mA</w:t>
      </w:r>
      <w:proofErr w:type="spellEnd"/>
      <w:r w:rsidRPr="007E3743">
        <w:rPr>
          <w:sz w:val="22"/>
          <w:szCs w:val="36"/>
        </w:rPr>
        <w:t xml:space="preserve"> – 180 </w:t>
      </w:r>
      <w:proofErr w:type="spellStart"/>
      <w:r w:rsidRPr="007E3743">
        <w:rPr>
          <w:sz w:val="22"/>
          <w:szCs w:val="36"/>
        </w:rPr>
        <w:t>mA</w:t>
      </w:r>
      <w:proofErr w:type="spellEnd"/>
    </w:p>
    <w:p w:rsidR="007E3743" w:rsidRPr="007E3743" w:rsidRDefault="007E3743" w:rsidP="007E3743">
      <w:pPr>
        <w:jc w:val="both"/>
        <w:rPr>
          <w:sz w:val="22"/>
          <w:szCs w:val="36"/>
        </w:rPr>
      </w:pPr>
      <w:r w:rsidRPr="007E3743">
        <w:rPr>
          <w:sz w:val="22"/>
          <w:szCs w:val="36"/>
        </w:rPr>
        <w:t>Stopień ochrony obudowy zgodnie z EN 60529: IP54 z funkcją oddawania powietrza, IP 20 bez tej funkcji</w:t>
      </w:r>
    </w:p>
    <w:p w:rsidR="007E3743" w:rsidRPr="007E3743" w:rsidRDefault="007E3743" w:rsidP="007E3743">
      <w:pPr>
        <w:jc w:val="both"/>
        <w:rPr>
          <w:sz w:val="22"/>
          <w:szCs w:val="36"/>
        </w:rPr>
      </w:pPr>
      <w:r w:rsidRPr="007E3743">
        <w:rPr>
          <w:sz w:val="22"/>
          <w:szCs w:val="36"/>
        </w:rPr>
        <w:t>Obudowa:</w:t>
      </w:r>
      <w:r>
        <w:rPr>
          <w:sz w:val="22"/>
          <w:szCs w:val="36"/>
        </w:rPr>
        <w:t xml:space="preserve"> </w:t>
      </w:r>
      <w:r w:rsidRPr="007E3743">
        <w:rPr>
          <w:sz w:val="22"/>
          <w:szCs w:val="36"/>
        </w:rPr>
        <w:t>ABS</w:t>
      </w:r>
    </w:p>
    <w:p w:rsidR="007E3743" w:rsidRPr="007E3743" w:rsidRDefault="007E3743" w:rsidP="007E3743">
      <w:pPr>
        <w:jc w:val="both"/>
        <w:rPr>
          <w:sz w:val="22"/>
          <w:szCs w:val="36"/>
        </w:rPr>
      </w:pPr>
      <w:proofErr w:type="gramStart"/>
      <w:r w:rsidRPr="007E3743">
        <w:rPr>
          <w:sz w:val="22"/>
          <w:szCs w:val="36"/>
        </w:rPr>
        <w:t>kolor</w:t>
      </w:r>
      <w:proofErr w:type="gramEnd"/>
      <w:r w:rsidRPr="007E3743">
        <w:rPr>
          <w:sz w:val="22"/>
          <w:szCs w:val="36"/>
        </w:rPr>
        <w:t xml:space="preserve"> biel papirusowa, zbliżona do RAL 9018</w:t>
      </w:r>
    </w:p>
    <w:p w:rsidR="007E3743" w:rsidRPr="007E3743" w:rsidRDefault="007E3743" w:rsidP="007E3743">
      <w:pPr>
        <w:jc w:val="both"/>
        <w:rPr>
          <w:sz w:val="22"/>
          <w:szCs w:val="36"/>
        </w:rPr>
      </w:pPr>
      <w:r w:rsidRPr="007E3743">
        <w:rPr>
          <w:sz w:val="22"/>
          <w:szCs w:val="36"/>
        </w:rPr>
        <w:t>Dopuszczalny zakres temperatur pracy:</w:t>
      </w:r>
    </w:p>
    <w:p w:rsidR="007E3743" w:rsidRPr="007E3743" w:rsidRDefault="007E3743" w:rsidP="007E3743">
      <w:pPr>
        <w:jc w:val="both"/>
        <w:rPr>
          <w:sz w:val="22"/>
          <w:szCs w:val="36"/>
        </w:rPr>
      </w:pPr>
      <w:r w:rsidRPr="007E3743">
        <w:rPr>
          <w:sz w:val="22"/>
          <w:szCs w:val="36"/>
        </w:rPr>
        <w:t>-20 °</w:t>
      </w:r>
      <w:proofErr w:type="gramStart"/>
      <w:r w:rsidRPr="007E3743">
        <w:rPr>
          <w:sz w:val="22"/>
          <w:szCs w:val="36"/>
        </w:rPr>
        <w:t>C . . . +60 °</w:t>
      </w:r>
      <w:proofErr w:type="gramEnd"/>
      <w:r w:rsidRPr="007E3743">
        <w:rPr>
          <w:sz w:val="22"/>
          <w:szCs w:val="36"/>
        </w:rPr>
        <w:t>C</w:t>
      </w:r>
    </w:p>
    <w:p w:rsidR="007E3743" w:rsidRPr="007E3743" w:rsidRDefault="007E3743" w:rsidP="005B4BF2">
      <w:pPr>
        <w:jc w:val="both"/>
        <w:rPr>
          <w:sz w:val="22"/>
          <w:szCs w:val="22"/>
        </w:rPr>
      </w:pPr>
    </w:p>
    <w:p w:rsidR="005B4BF2" w:rsidRPr="004609C8" w:rsidRDefault="005B4BF2" w:rsidP="004609C8">
      <w:pPr>
        <w:pStyle w:val="Nagwek1"/>
        <w:keepLines/>
        <w:widowControl/>
        <w:numPr>
          <w:ilvl w:val="0"/>
          <w:numId w:val="3"/>
        </w:numPr>
        <w:autoSpaceDE/>
        <w:autoSpaceDN/>
        <w:adjustRightInd/>
        <w:spacing w:after="0" w:line="276" w:lineRule="auto"/>
        <w:rPr>
          <w:rFonts w:cs="Arial"/>
        </w:rPr>
      </w:pPr>
      <w:bookmarkStart w:id="16" w:name="_Toc486505899"/>
      <w:bookmarkStart w:id="17" w:name="_Toc532979441"/>
      <w:bookmarkStart w:id="18" w:name="_Toc27464695"/>
      <w:bookmarkStart w:id="19" w:name="_Toc77941147"/>
      <w:r w:rsidRPr="004609C8">
        <w:rPr>
          <w:rFonts w:cs="Arial"/>
        </w:rPr>
        <w:t>Instalacja pętli dozorowych</w:t>
      </w:r>
      <w:bookmarkEnd w:id="16"/>
      <w:bookmarkEnd w:id="17"/>
      <w:bookmarkEnd w:id="18"/>
      <w:bookmarkEnd w:id="19"/>
    </w:p>
    <w:p w:rsidR="005B4BF2" w:rsidRPr="004609C8" w:rsidRDefault="005B4BF2" w:rsidP="005B4BF2">
      <w:pPr>
        <w:jc w:val="both"/>
        <w:rPr>
          <w:sz w:val="22"/>
          <w:szCs w:val="36"/>
        </w:rPr>
      </w:pPr>
      <w:r w:rsidRPr="004609C8">
        <w:rPr>
          <w:sz w:val="22"/>
          <w:szCs w:val="36"/>
        </w:rPr>
        <w:t>Elementy peryferyjne takie jak: czujki pożarowe, ręczne ostrzegacze pożarowe oraz moduły wejścia/wyjścia są elementami pętlowymi nieprzerwanie komunikującymi się z centralą SSP. Każdy element pętli jest wyposażony w zintegrowany obustronny izolator zwarć i w przypadku awarii pętli (zwarcie, przerwa) może być zasilany z </w:t>
      </w:r>
      <w:r w:rsidR="00F13784">
        <w:rPr>
          <w:sz w:val="22"/>
          <w:szCs w:val="36"/>
        </w:rPr>
        <w:t>drugiej strony</w:t>
      </w:r>
      <w:r w:rsidRPr="004609C8">
        <w:rPr>
          <w:sz w:val="22"/>
          <w:szCs w:val="36"/>
        </w:rPr>
        <w:t xml:space="preserve"> stron.</w:t>
      </w:r>
    </w:p>
    <w:p w:rsidR="005B4BF2" w:rsidRPr="004609C8" w:rsidRDefault="005B4BF2" w:rsidP="005B4BF2">
      <w:pPr>
        <w:jc w:val="both"/>
        <w:rPr>
          <w:sz w:val="22"/>
          <w:szCs w:val="36"/>
        </w:rPr>
      </w:pPr>
      <w:r w:rsidRPr="004609C8">
        <w:rPr>
          <w:sz w:val="22"/>
          <w:szCs w:val="36"/>
        </w:rPr>
        <w:t>Pętle dozorowe, na których zamontowane zostaną czujki pożarowe, ręczne ostrzegacze pożarowe oraz moduły wejścia/wyjścia zostaną rozprowadzone w całym obiekcie.</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609C8">
        <w:rPr>
          <w:sz w:val="22"/>
          <w:szCs w:val="36"/>
        </w:rPr>
        <w:t>W celu szczegółowej identyfikacji miejsca zagrożenia pożarem na etapie programowania centrali, należy przypisać do każdej czujki indywidualne teksty opisujące lokalizację czujki zgodnie z opisem pomieszczeń zawartym</w:t>
      </w:r>
      <w:r w:rsidR="00F13784">
        <w:rPr>
          <w:sz w:val="22"/>
          <w:szCs w:val="36"/>
        </w:rPr>
        <w:t xml:space="preserve"> w</w:t>
      </w:r>
      <w:r w:rsidRPr="004609C8">
        <w:rPr>
          <w:sz w:val="22"/>
          <w:szCs w:val="36"/>
        </w:rPr>
        <w:t xml:space="preserve"> projekcie </w:t>
      </w:r>
      <w:r w:rsidR="00F13784">
        <w:rPr>
          <w:sz w:val="22"/>
          <w:szCs w:val="36"/>
        </w:rPr>
        <w:t xml:space="preserve">wykonawczym </w:t>
      </w:r>
      <w:r w:rsidRPr="004609C8">
        <w:rPr>
          <w:sz w:val="22"/>
          <w:szCs w:val="36"/>
        </w:rPr>
        <w:t>(np. numer i nazwa pomieszczenia lub przeznaczenie).</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609C8">
        <w:rPr>
          <w:sz w:val="22"/>
          <w:szCs w:val="36"/>
        </w:rPr>
        <w:t xml:space="preserve">Zaprojektowano </w:t>
      </w:r>
      <w:r w:rsidR="00F13784">
        <w:rPr>
          <w:sz w:val="22"/>
          <w:szCs w:val="36"/>
        </w:rPr>
        <w:t>3 pętle</w:t>
      </w:r>
      <w:r w:rsidRPr="004609C8">
        <w:rPr>
          <w:sz w:val="22"/>
          <w:szCs w:val="36"/>
        </w:rPr>
        <w:t xml:space="preserve"> dozorow</w:t>
      </w:r>
      <w:r w:rsidR="00F13784">
        <w:rPr>
          <w:sz w:val="22"/>
          <w:szCs w:val="36"/>
        </w:rPr>
        <w:t>e</w:t>
      </w:r>
      <w:r w:rsidRPr="004609C8">
        <w:rPr>
          <w:sz w:val="22"/>
          <w:szCs w:val="36"/>
        </w:rPr>
        <w:t>. Dobrane ilości elementów (czujek, ROP-ów, wejść, wyjść, itp.) nie przekraczają maksymalnych dopuszczalnych ilości wynikających z dokumentacji techniczno-ruchowej producenta.</w:t>
      </w:r>
    </w:p>
    <w:p w:rsidR="005B4BF2" w:rsidRDefault="005B4BF2" w:rsidP="005B4BF2">
      <w:pPr>
        <w:jc w:val="both"/>
        <w:rPr>
          <w:sz w:val="22"/>
          <w:szCs w:val="36"/>
        </w:rPr>
      </w:pPr>
      <w:r w:rsidRPr="004609C8">
        <w:rPr>
          <w:sz w:val="22"/>
          <w:szCs w:val="36"/>
        </w:rPr>
        <w:t>Zestawienie elementów zgodnie z </w:t>
      </w:r>
      <w:r w:rsidR="00F13784">
        <w:rPr>
          <w:sz w:val="22"/>
          <w:szCs w:val="36"/>
        </w:rPr>
        <w:t>zestawieniem ilościowym na schemacie instalacji</w:t>
      </w:r>
      <w:r w:rsidRPr="004609C8">
        <w:rPr>
          <w:sz w:val="22"/>
          <w:szCs w:val="36"/>
        </w:rPr>
        <w:t>.</w:t>
      </w:r>
    </w:p>
    <w:p w:rsidR="0008317C" w:rsidRDefault="0008317C" w:rsidP="005B4BF2">
      <w:pPr>
        <w:jc w:val="both"/>
        <w:rPr>
          <w:sz w:val="22"/>
          <w:szCs w:val="36"/>
        </w:rPr>
      </w:pPr>
    </w:p>
    <w:p w:rsidR="0008317C" w:rsidRPr="004609C8" w:rsidRDefault="0008317C" w:rsidP="0008317C">
      <w:pPr>
        <w:jc w:val="both"/>
        <w:rPr>
          <w:sz w:val="22"/>
          <w:szCs w:val="36"/>
        </w:rPr>
      </w:pPr>
      <w:r w:rsidRPr="004609C8">
        <w:rPr>
          <w:sz w:val="22"/>
          <w:szCs w:val="36"/>
        </w:rPr>
        <w:t xml:space="preserve">Do prowadzenia obwodów linii dozorowych instalacji SSP stosować kabel </w:t>
      </w:r>
      <w:proofErr w:type="spellStart"/>
      <w:r w:rsidRPr="004609C8">
        <w:rPr>
          <w:sz w:val="22"/>
          <w:szCs w:val="36"/>
        </w:rPr>
        <w:t>HTKSHekw</w:t>
      </w:r>
      <w:proofErr w:type="spellEnd"/>
      <w:r w:rsidRPr="004609C8">
        <w:rPr>
          <w:sz w:val="22"/>
          <w:szCs w:val="36"/>
        </w:rPr>
        <w:t xml:space="preserve"> FE180/PH90</w:t>
      </w:r>
      <w:r>
        <w:rPr>
          <w:sz w:val="22"/>
          <w:szCs w:val="36"/>
        </w:rPr>
        <w:t xml:space="preserve"> </w:t>
      </w:r>
      <w:r w:rsidR="00F13784">
        <w:rPr>
          <w:sz w:val="22"/>
          <w:szCs w:val="36"/>
        </w:rPr>
        <w:t xml:space="preserve">E90 </w:t>
      </w:r>
      <w:r w:rsidRPr="004609C8">
        <w:rPr>
          <w:sz w:val="22"/>
          <w:szCs w:val="36"/>
        </w:rPr>
        <w:t>1x2x0,8 – kabel w wersj</w:t>
      </w:r>
      <w:r>
        <w:rPr>
          <w:sz w:val="22"/>
          <w:szCs w:val="36"/>
        </w:rPr>
        <w:t xml:space="preserve">i </w:t>
      </w:r>
      <w:proofErr w:type="spellStart"/>
      <w:r>
        <w:rPr>
          <w:sz w:val="22"/>
          <w:szCs w:val="36"/>
        </w:rPr>
        <w:t>uniepalnionej</w:t>
      </w:r>
      <w:proofErr w:type="spellEnd"/>
      <w:r>
        <w:rPr>
          <w:sz w:val="22"/>
          <w:szCs w:val="36"/>
        </w:rPr>
        <w:t xml:space="preserve">, </w:t>
      </w:r>
      <w:proofErr w:type="spellStart"/>
      <w:r>
        <w:rPr>
          <w:sz w:val="22"/>
          <w:szCs w:val="36"/>
        </w:rPr>
        <w:t>bezhalogenowej</w:t>
      </w:r>
      <w:proofErr w:type="spellEnd"/>
      <w:r w:rsidRPr="004609C8">
        <w:rPr>
          <w:sz w:val="22"/>
          <w:szCs w:val="36"/>
        </w:rPr>
        <w:t>. Kabel prowadzić w rurkach karbowanych samogasnących RKSG18 pod tynkiem</w:t>
      </w:r>
      <w:r>
        <w:rPr>
          <w:sz w:val="22"/>
          <w:szCs w:val="36"/>
        </w:rPr>
        <w:t>, w przestrzeni sufitów podwieszanych na certyfikowanych uchwytach</w:t>
      </w:r>
      <w:r w:rsidRPr="004609C8">
        <w:rPr>
          <w:sz w:val="22"/>
          <w:szCs w:val="36"/>
        </w:rPr>
        <w:t>, odcinki bruzd należy zarobić i doprowadzić do stanu poprzedniego (odtworzenie tynku, malowanie), dla sufitów podwieszanych dopuszcza się układanie instalacji natynkowo na certyfikowanych uchwytach/korytkach. Odcinki kabla pomiędzy poszczególnymi elementami linii dozorowych powinny być jednolite, nie dopuszcza się łączeń kabla poza elementami.</w:t>
      </w:r>
    </w:p>
    <w:p w:rsidR="0008317C" w:rsidRPr="004609C8" w:rsidRDefault="0008317C" w:rsidP="0008317C">
      <w:pPr>
        <w:jc w:val="both"/>
        <w:rPr>
          <w:sz w:val="22"/>
          <w:szCs w:val="36"/>
        </w:rPr>
      </w:pPr>
    </w:p>
    <w:p w:rsidR="0008317C" w:rsidRPr="004609C8" w:rsidRDefault="0008317C" w:rsidP="0008317C">
      <w:pPr>
        <w:jc w:val="both"/>
        <w:rPr>
          <w:sz w:val="22"/>
          <w:szCs w:val="36"/>
        </w:rPr>
      </w:pPr>
      <w:r w:rsidRPr="004609C8">
        <w:rPr>
          <w:sz w:val="22"/>
          <w:szCs w:val="36"/>
        </w:rPr>
        <w:t>Zasilanie centrali sygnalizacji pożaru oraz wszystkich urządzeń, których praca jest niezbędna podczas pożaru projektuje si</w:t>
      </w:r>
      <w:r>
        <w:rPr>
          <w:sz w:val="22"/>
          <w:szCs w:val="36"/>
        </w:rPr>
        <w:t>ę sprzed wyłącznika PWP</w:t>
      </w:r>
      <w:r w:rsidRPr="004609C8">
        <w:rPr>
          <w:sz w:val="22"/>
          <w:szCs w:val="36"/>
        </w:rPr>
        <w:t>, dodatkowe zasilanie awaryjne z własnych akumulatorów.</w:t>
      </w:r>
    </w:p>
    <w:p w:rsidR="0008317C" w:rsidRPr="004609C8" w:rsidRDefault="0008317C" w:rsidP="0008317C">
      <w:pPr>
        <w:jc w:val="both"/>
        <w:rPr>
          <w:sz w:val="22"/>
          <w:szCs w:val="36"/>
        </w:rPr>
      </w:pPr>
    </w:p>
    <w:p w:rsidR="0008317C" w:rsidRPr="004609C8" w:rsidRDefault="0008317C" w:rsidP="0008317C">
      <w:pPr>
        <w:jc w:val="both"/>
        <w:rPr>
          <w:sz w:val="22"/>
          <w:szCs w:val="36"/>
        </w:rPr>
      </w:pPr>
      <w:bookmarkStart w:id="20" w:name="__RefHeading__113_2035065837"/>
      <w:bookmarkEnd w:id="20"/>
      <w:r w:rsidRPr="004609C8">
        <w:rPr>
          <w:sz w:val="22"/>
          <w:szCs w:val="36"/>
        </w:rPr>
        <w:t>Warunkiem niezawodnej pracy systemu sygnalizacji pożaru jest prawidłowa i stała konserwacja urządzeń SSP, centrali, awaryjnego źródła zasilania, linii dozorowych i sygnalizacyjnych, ręcznych i automatycznych sygnalizatorów pożaru. Użytkownik winien posiadać dokumenty związane z instalacją Sygnalizacji Alarmu Pożarowego.</w:t>
      </w:r>
    </w:p>
    <w:p w:rsidR="0008317C" w:rsidRDefault="0008317C" w:rsidP="0008317C">
      <w:pPr>
        <w:jc w:val="both"/>
        <w:rPr>
          <w:sz w:val="22"/>
          <w:szCs w:val="36"/>
        </w:rPr>
      </w:pPr>
      <w:r w:rsidRPr="004609C8">
        <w:rPr>
          <w:sz w:val="22"/>
          <w:szCs w:val="36"/>
        </w:rPr>
        <w:t>Centrala SSP powinna umożliwiać transmisję sygnałów do jednostki straży pożarnej, sterować systemem oddymiania klatek schodowych oraz przekazywać informacje do centralnego monitoringu obiektu.</w:t>
      </w:r>
    </w:p>
    <w:p w:rsidR="0008317C" w:rsidRDefault="0008317C" w:rsidP="005B4BF2">
      <w:pPr>
        <w:jc w:val="both"/>
        <w:rPr>
          <w:sz w:val="22"/>
          <w:szCs w:val="36"/>
        </w:rPr>
      </w:pPr>
    </w:p>
    <w:p w:rsidR="005B4BF2" w:rsidRPr="0008317C" w:rsidRDefault="0008317C" w:rsidP="0008317C">
      <w:pPr>
        <w:pStyle w:val="Nagwek1"/>
        <w:keepLines/>
        <w:widowControl/>
        <w:numPr>
          <w:ilvl w:val="0"/>
          <w:numId w:val="3"/>
        </w:numPr>
        <w:autoSpaceDE/>
        <w:autoSpaceDN/>
        <w:adjustRightInd/>
        <w:spacing w:after="0" w:line="276" w:lineRule="auto"/>
        <w:rPr>
          <w:rFonts w:cs="Arial"/>
        </w:rPr>
      </w:pPr>
      <w:bookmarkStart w:id="21" w:name="_Toc486505904"/>
      <w:bookmarkStart w:id="22" w:name="_Toc532979442"/>
      <w:bookmarkStart w:id="23" w:name="_Toc27464696"/>
      <w:bookmarkStart w:id="24" w:name="_Toc77941148"/>
      <w:r w:rsidRPr="0008317C">
        <w:rPr>
          <w:rFonts w:cs="Arial"/>
        </w:rPr>
        <w:t>Wykonanie systemu SSP</w:t>
      </w:r>
      <w:bookmarkEnd w:id="21"/>
      <w:bookmarkEnd w:id="22"/>
      <w:bookmarkEnd w:id="23"/>
      <w:bookmarkEnd w:id="24"/>
    </w:p>
    <w:p w:rsidR="005B4BF2" w:rsidRPr="0008317C" w:rsidRDefault="005B4BF2" w:rsidP="0008317C">
      <w:pPr>
        <w:pStyle w:val="Nagwek2"/>
        <w:numPr>
          <w:ilvl w:val="1"/>
          <w:numId w:val="3"/>
        </w:numPr>
        <w:rPr>
          <w:rFonts w:cs="Times New Roman"/>
        </w:rPr>
      </w:pPr>
      <w:bookmarkStart w:id="25" w:name="_Toc39300072"/>
      <w:bookmarkStart w:id="26" w:name="_Toc62031880"/>
      <w:bookmarkStart w:id="27" w:name="_Toc486505905"/>
      <w:bookmarkStart w:id="28" w:name="_Toc532979443"/>
      <w:bookmarkStart w:id="29" w:name="_Toc77941149"/>
      <w:r w:rsidRPr="0008317C">
        <w:rPr>
          <w:rFonts w:cs="Times New Roman"/>
        </w:rPr>
        <w:t>Montaż instalacji</w:t>
      </w:r>
      <w:bookmarkEnd w:id="25"/>
      <w:bookmarkEnd w:id="26"/>
      <w:bookmarkEnd w:id="27"/>
      <w:bookmarkEnd w:id="28"/>
      <w:bookmarkEnd w:id="29"/>
    </w:p>
    <w:p w:rsidR="005B4BF2" w:rsidRPr="0008317C" w:rsidRDefault="005B4BF2" w:rsidP="005B4BF2">
      <w:pPr>
        <w:ind w:firstLine="900"/>
        <w:jc w:val="both"/>
        <w:rPr>
          <w:sz w:val="22"/>
          <w:szCs w:val="18"/>
        </w:rPr>
      </w:pPr>
      <w:r w:rsidRPr="0008317C">
        <w:rPr>
          <w:sz w:val="22"/>
          <w:szCs w:val="18"/>
        </w:rPr>
        <w:t>System sygnalizacji pożarowej stanowi niezależną wydzieloną instalację bezpieczeństwa, w </w:t>
      </w:r>
      <w:proofErr w:type="gramStart"/>
      <w:r w:rsidRPr="0008317C">
        <w:rPr>
          <w:sz w:val="22"/>
          <w:szCs w:val="18"/>
        </w:rPr>
        <w:t>związku z czym</w:t>
      </w:r>
      <w:proofErr w:type="gramEnd"/>
      <w:r w:rsidRPr="0008317C">
        <w:rPr>
          <w:sz w:val="22"/>
          <w:szCs w:val="18"/>
        </w:rPr>
        <w:t xml:space="preserve"> nie może być wspólny z siecią innej instalacji.</w:t>
      </w:r>
    </w:p>
    <w:p w:rsidR="005B4BF2" w:rsidRPr="0008317C" w:rsidRDefault="005B4BF2" w:rsidP="005B4BF2">
      <w:pPr>
        <w:ind w:firstLine="900"/>
        <w:jc w:val="both"/>
        <w:rPr>
          <w:sz w:val="22"/>
          <w:szCs w:val="18"/>
        </w:rPr>
      </w:pPr>
      <w:r w:rsidRPr="0008317C">
        <w:rPr>
          <w:sz w:val="22"/>
          <w:szCs w:val="18"/>
        </w:rPr>
        <w:t xml:space="preserve">Linie dozorowe należy wykonać przewodem ekranowanym </w:t>
      </w:r>
      <w:proofErr w:type="spellStart"/>
      <w:r w:rsidRPr="0008317C">
        <w:rPr>
          <w:sz w:val="22"/>
          <w:szCs w:val="18"/>
        </w:rPr>
        <w:t>HTKSHekw</w:t>
      </w:r>
      <w:proofErr w:type="spellEnd"/>
      <w:r w:rsidR="0008317C">
        <w:rPr>
          <w:sz w:val="22"/>
          <w:szCs w:val="18"/>
        </w:rPr>
        <w:t xml:space="preserve"> FE180/PH90</w:t>
      </w:r>
      <w:r w:rsidRPr="0008317C">
        <w:rPr>
          <w:sz w:val="22"/>
          <w:szCs w:val="18"/>
        </w:rPr>
        <w:t xml:space="preserve"> </w:t>
      </w:r>
      <w:r w:rsidR="00F13784">
        <w:rPr>
          <w:sz w:val="22"/>
          <w:szCs w:val="18"/>
        </w:rPr>
        <w:t xml:space="preserve">E90 </w:t>
      </w:r>
      <w:r w:rsidRPr="0008317C">
        <w:rPr>
          <w:sz w:val="22"/>
          <w:szCs w:val="18"/>
        </w:rPr>
        <w:t>1x2x0,8mm</w:t>
      </w:r>
      <w:r w:rsidRPr="0008317C">
        <w:rPr>
          <w:sz w:val="22"/>
          <w:szCs w:val="18"/>
          <w:vertAlign w:val="superscript"/>
        </w:rPr>
        <w:t>2</w:t>
      </w:r>
      <w:r w:rsidRPr="0008317C">
        <w:rPr>
          <w:sz w:val="22"/>
          <w:szCs w:val="18"/>
        </w:rPr>
        <w:t xml:space="preserve"> w powłoce koloru czerwonego. Kolejność elementów na pętli powinna być z</w:t>
      </w:r>
      <w:r w:rsidR="0008317C">
        <w:rPr>
          <w:sz w:val="22"/>
          <w:szCs w:val="18"/>
        </w:rPr>
        <w:t>godna z niniejszą dokumentacją a ewentualne zmiany powinny zostać naniesione w dokumentacji powykonawczej.</w:t>
      </w:r>
    </w:p>
    <w:p w:rsidR="005B4BF2" w:rsidRPr="0008317C" w:rsidRDefault="005B4BF2" w:rsidP="005B4BF2">
      <w:pPr>
        <w:ind w:firstLine="900"/>
        <w:jc w:val="both"/>
        <w:rPr>
          <w:b/>
          <w:i/>
          <w:sz w:val="22"/>
          <w:szCs w:val="18"/>
        </w:rPr>
      </w:pPr>
      <w:r w:rsidRPr="0008317C">
        <w:rPr>
          <w:b/>
          <w:i/>
          <w:sz w:val="22"/>
          <w:szCs w:val="18"/>
        </w:rPr>
        <w:t>Przy instalowaniu elementów należy uwzględnić wytyczne do projektowania określające sposób montażu (</w:t>
      </w:r>
      <w:proofErr w:type="gramStart"/>
      <w:r w:rsidRPr="0008317C">
        <w:rPr>
          <w:b/>
          <w:i/>
          <w:sz w:val="22"/>
          <w:szCs w:val="18"/>
        </w:rPr>
        <w:t>tzn. aby</w:t>
      </w:r>
      <w:proofErr w:type="gramEnd"/>
      <w:r w:rsidRPr="0008317C">
        <w:rPr>
          <w:b/>
          <w:i/>
          <w:sz w:val="22"/>
          <w:szCs w:val="18"/>
        </w:rPr>
        <w:t xml:space="preserve"> czujki znajdowały się w odległości większej niż 0,5m od ścian, belek stropowych, podciągów i innych przegród pionowych oraz kratek wyciągowych wentylacji oraz w odległości 1,5m od kratek wentylacyjnych nawiewnych). Czujki dozorujące przestrzeń </w:t>
      </w:r>
      <w:proofErr w:type="spellStart"/>
      <w:r w:rsidRPr="0008317C">
        <w:rPr>
          <w:b/>
          <w:i/>
          <w:sz w:val="22"/>
          <w:szCs w:val="18"/>
        </w:rPr>
        <w:t>międzystropową</w:t>
      </w:r>
      <w:proofErr w:type="spellEnd"/>
      <w:r w:rsidRPr="0008317C">
        <w:rPr>
          <w:b/>
          <w:i/>
          <w:sz w:val="22"/>
          <w:szCs w:val="18"/>
        </w:rPr>
        <w:t xml:space="preserve"> montować pośrodku pól utworzonych przez podciągi, ściany czy dukty wentylacyjne lub możliwe blisko urządzeń </w:t>
      </w:r>
      <w:proofErr w:type="gramStart"/>
      <w:r w:rsidRPr="0008317C">
        <w:rPr>
          <w:b/>
          <w:i/>
          <w:sz w:val="22"/>
          <w:szCs w:val="18"/>
        </w:rPr>
        <w:t>zakwalifikowanych jako</w:t>
      </w:r>
      <w:proofErr w:type="gramEnd"/>
      <w:r w:rsidRPr="0008317C">
        <w:rPr>
          <w:b/>
          <w:i/>
          <w:sz w:val="22"/>
          <w:szCs w:val="18"/>
        </w:rPr>
        <w:t xml:space="preserve"> stanowiące ewentualne zagrożenie pożarowe (rozdzielnie sterujące, itp.) W przypadku sufitów nierozbieralnych należy przewidzieć otwory rewizyjne umożliwiające dostęp serwisowy do czujki. Zarówno na sufitach nierozbieralnych jak i na modułach rozbieranego sufitu podwieszanego stanowiącego dostęp do czujki </w:t>
      </w:r>
      <w:proofErr w:type="spellStart"/>
      <w:r w:rsidRPr="0008317C">
        <w:rPr>
          <w:b/>
          <w:i/>
          <w:sz w:val="22"/>
          <w:szCs w:val="18"/>
        </w:rPr>
        <w:t>międzystropowej</w:t>
      </w:r>
      <w:proofErr w:type="spellEnd"/>
      <w:r w:rsidRPr="0008317C">
        <w:rPr>
          <w:b/>
          <w:i/>
          <w:sz w:val="22"/>
          <w:szCs w:val="18"/>
        </w:rPr>
        <w:t xml:space="preserve"> należy zamontować wskaźnik zadziałania w sposób jednoznacznie wskazujący, której czujki </w:t>
      </w:r>
      <w:proofErr w:type="spellStart"/>
      <w:r w:rsidRPr="0008317C">
        <w:rPr>
          <w:b/>
          <w:i/>
          <w:sz w:val="22"/>
          <w:szCs w:val="18"/>
        </w:rPr>
        <w:t>międzystropowej</w:t>
      </w:r>
      <w:proofErr w:type="spellEnd"/>
      <w:r w:rsidRPr="0008317C">
        <w:rPr>
          <w:b/>
          <w:i/>
          <w:sz w:val="22"/>
          <w:szCs w:val="18"/>
        </w:rPr>
        <w:t xml:space="preserve"> dotyczy.</w:t>
      </w:r>
    </w:p>
    <w:p w:rsidR="005B4BF2" w:rsidRPr="0008317C" w:rsidRDefault="005B4BF2" w:rsidP="005B4BF2">
      <w:pPr>
        <w:ind w:firstLine="900"/>
        <w:jc w:val="both"/>
        <w:rPr>
          <w:sz w:val="22"/>
          <w:szCs w:val="18"/>
        </w:rPr>
      </w:pPr>
      <w:r w:rsidRPr="0008317C">
        <w:rPr>
          <w:sz w:val="22"/>
          <w:szCs w:val="18"/>
        </w:rPr>
        <w:t xml:space="preserve">Czujki montowane do betonowej konstrukcji budynku należy zamontować do stropu przy pomocy kołków. Czujki montowane do konstrukcji stalowej przy pomocy kołków wstrzeliwanych. Czujki montowane na rozbieranych stropach podwieszanych oraz do stropów wykonanych z pełnej płyty </w:t>
      </w:r>
      <w:proofErr w:type="spellStart"/>
      <w:r w:rsidRPr="0008317C">
        <w:rPr>
          <w:sz w:val="22"/>
          <w:szCs w:val="18"/>
        </w:rPr>
        <w:t>kartonowo-gipsowej</w:t>
      </w:r>
      <w:proofErr w:type="spellEnd"/>
      <w:r w:rsidRPr="0008317C">
        <w:rPr>
          <w:sz w:val="22"/>
          <w:szCs w:val="18"/>
        </w:rPr>
        <w:t xml:space="preserve"> należy zamontować przy pomocy kołków właściwych do płyt gipsowych zaś kable doprowadzać przez płytę bezpośrednio od góry do gniazda czujki.</w:t>
      </w:r>
    </w:p>
    <w:p w:rsidR="005B4BF2" w:rsidRPr="0008317C" w:rsidRDefault="005B4BF2" w:rsidP="005B4BF2">
      <w:pPr>
        <w:ind w:firstLine="900"/>
        <w:jc w:val="both"/>
        <w:rPr>
          <w:sz w:val="22"/>
          <w:szCs w:val="18"/>
        </w:rPr>
      </w:pPr>
      <w:r w:rsidRPr="0008317C">
        <w:rPr>
          <w:sz w:val="22"/>
          <w:szCs w:val="18"/>
        </w:rPr>
        <w:t>W uzasadnionych przypadkach istnieje możliwość przesunięcia punktowej czujki w stosunku do położenia przedstawionego na planie. Należy jednak wówczas przyjąć ogólną zasadę, by odległość pozioma od czujki do najdalszego dozorowanego punktu tego pomieszczenia nie była większa niż maksymalne zasięgi czujek np. 7,5m dla czujników optycznych, 5m dla czujek z sensorem termicznym - dla wszystkich czujników w tym obszarze. Dopuszcza się zmianę kolejności łączenia czujek w ramach jednej linii dozorowej, wszystkie zmiany należy umieścić w dokumentacji powykonawczej.</w:t>
      </w:r>
    </w:p>
    <w:p w:rsidR="005B4BF2" w:rsidRPr="0008317C" w:rsidRDefault="005B4BF2" w:rsidP="005B4BF2">
      <w:pPr>
        <w:ind w:firstLine="900"/>
        <w:jc w:val="both"/>
        <w:rPr>
          <w:sz w:val="22"/>
          <w:szCs w:val="18"/>
        </w:rPr>
      </w:pPr>
      <w:r w:rsidRPr="0008317C">
        <w:rPr>
          <w:sz w:val="22"/>
          <w:szCs w:val="18"/>
        </w:rPr>
        <w:t xml:space="preserve">Moduły do sterowania i monitorowania przeznaczone są do obsługi urządzeń automatyki pożarowej jak sterowanie i monitoring central wentylacyjnych, sterowania bramką blokującą zejście do piwnicy, sterowanie drzwiami z kontrolą dostępu należy wykonać przewodami niepalnymi o klasie odporności ogniowej PH90, zaś przewody monitorujące kablami </w:t>
      </w:r>
      <w:proofErr w:type="spellStart"/>
      <w:r w:rsidRPr="0008317C">
        <w:rPr>
          <w:sz w:val="22"/>
          <w:szCs w:val="18"/>
        </w:rPr>
        <w:t>uniepalnionymi</w:t>
      </w:r>
      <w:proofErr w:type="spellEnd"/>
      <w:r w:rsidRPr="0008317C">
        <w:rPr>
          <w:sz w:val="22"/>
          <w:szCs w:val="18"/>
        </w:rPr>
        <w:t xml:space="preserve"> zakończonymi rezystorami o wartościach zgodnych z podanymi w DTR-</w:t>
      </w:r>
      <w:proofErr w:type="spellStart"/>
      <w:r w:rsidRPr="0008317C">
        <w:rPr>
          <w:sz w:val="22"/>
          <w:szCs w:val="18"/>
        </w:rPr>
        <w:t>kach</w:t>
      </w:r>
      <w:proofErr w:type="spellEnd"/>
      <w:r w:rsidRPr="0008317C">
        <w:rPr>
          <w:sz w:val="22"/>
          <w:szCs w:val="18"/>
        </w:rPr>
        <w:t xml:space="preserve"> dostarczanych z modułami monitorującymi.</w:t>
      </w:r>
    </w:p>
    <w:p w:rsidR="005B4BF2" w:rsidRPr="0008317C" w:rsidRDefault="005B4BF2" w:rsidP="005B4BF2">
      <w:pPr>
        <w:ind w:firstLine="900"/>
        <w:jc w:val="both"/>
        <w:rPr>
          <w:sz w:val="22"/>
          <w:szCs w:val="18"/>
        </w:rPr>
      </w:pPr>
      <w:r w:rsidRPr="0008317C">
        <w:rPr>
          <w:sz w:val="22"/>
          <w:szCs w:val="18"/>
        </w:rPr>
        <w:t xml:space="preserve">Ręczne ostrzegacze pożarowe montować na wysokości ok. 1,2-1,6m od poziomu podłogi. Dojścia do przycisków ROP wykonać podtynkowo lub w rurkach PCV. W trakcie eksploatacji należy zwrócić uwagę by </w:t>
      </w:r>
      <w:proofErr w:type="spellStart"/>
      <w:r w:rsidRPr="0008317C">
        <w:rPr>
          <w:sz w:val="22"/>
          <w:szCs w:val="18"/>
        </w:rPr>
        <w:t>ROPy</w:t>
      </w:r>
      <w:proofErr w:type="spellEnd"/>
      <w:r w:rsidRPr="0008317C">
        <w:rPr>
          <w:sz w:val="22"/>
          <w:szCs w:val="18"/>
        </w:rPr>
        <w:t xml:space="preserve"> nie zostały zasłonięte w związku z późniejszą aranżacją pomieszczeń przez drzwi, meble itp.</w:t>
      </w:r>
    </w:p>
    <w:p w:rsidR="005B4BF2" w:rsidRPr="0008317C" w:rsidRDefault="005B4BF2" w:rsidP="005B4BF2">
      <w:pPr>
        <w:ind w:firstLine="900"/>
        <w:jc w:val="both"/>
        <w:rPr>
          <w:sz w:val="22"/>
          <w:szCs w:val="18"/>
        </w:rPr>
      </w:pPr>
      <w:r w:rsidRPr="0008317C">
        <w:rPr>
          <w:sz w:val="22"/>
          <w:szCs w:val="18"/>
        </w:rPr>
        <w:t xml:space="preserve">Przebiegi tras kablowych przedstawiono na rysunkach rzutów budynku. Wszystkie elementy systemu należy oznakować zgodnie z projektem. </w:t>
      </w:r>
    </w:p>
    <w:p w:rsidR="005B4BF2" w:rsidRDefault="005B4BF2" w:rsidP="005B4BF2">
      <w:pPr>
        <w:ind w:firstLine="900"/>
        <w:jc w:val="both"/>
        <w:rPr>
          <w:sz w:val="22"/>
          <w:szCs w:val="18"/>
        </w:rPr>
      </w:pPr>
      <w:r w:rsidRPr="0008317C">
        <w:rPr>
          <w:sz w:val="22"/>
          <w:szCs w:val="18"/>
        </w:rPr>
        <w:t>Montaż urządzeń należy wykonać w oparciu o fabryczną dokumentację techniczno-ruchową producenta urządzeń. System SSP należy regularnie poddawać przeglądom konserwacyjnym zgodnie z wytycznymi PKN-CEN/TS 54-14 CNBOP i zaleceniami producenta systemu.</w:t>
      </w:r>
    </w:p>
    <w:p w:rsidR="000E4555" w:rsidRPr="0008317C" w:rsidRDefault="000E4555" w:rsidP="005B4BF2">
      <w:pPr>
        <w:ind w:firstLine="900"/>
        <w:jc w:val="both"/>
        <w:rPr>
          <w:sz w:val="22"/>
          <w:szCs w:val="18"/>
        </w:rPr>
      </w:pPr>
    </w:p>
    <w:p w:rsidR="005B4BF2" w:rsidRPr="000E4555" w:rsidRDefault="005B4BF2" w:rsidP="000E4555">
      <w:pPr>
        <w:pStyle w:val="Nagwek2"/>
        <w:numPr>
          <w:ilvl w:val="1"/>
          <w:numId w:val="3"/>
        </w:numPr>
        <w:rPr>
          <w:rFonts w:cs="Times New Roman"/>
        </w:rPr>
      </w:pPr>
      <w:bookmarkStart w:id="30" w:name="_Toc486505906"/>
      <w:bookmarkStart w:id="31" w:name="_Toc532979444"/>
      <w:bookmarkStart w:id="32" w:name="_Toc77941150"/>
      <w:r w:rsidRPr="000E4555">
        <w:rPr>
          <w:rFonts w:cs="Times New Roman"/>
        </w:rPr>
        <w:t>Okablowanie</w:t>
      </w:r>
      <w:bookmarkEnd w:id="30"/>
      <w:bookmarkEnd w:id="31"/>
      <w:bookmarkEnd w:id="32"/>
    </w:p>
    <w:p w:rsidR="005B4BF2" w:rsidRPr="000E4555" w:rsidRDefault="005B4BF2" w:rsidP="005B4BF2">
      <w:pPr>
        <w:ind w:firstLine="900"/>
        <w:jc w:val="both"/>
        <w:rPr>
          <w:sz w:val="22"/>
          <w:szCs w:val="18"/>
        </w:rPr>
      </w:pPr>
      <w:r w:rsidRPr="000E4555">
        <w:rPr>
          <w:sz w:val="22"/>
          <w:szCs w:val="18"/>
        </w:rPr>
        <w:t>Przewody instalacji SSP należy układać w odległości minimum 0,3m od innych linii przewodów, w szczególności zasilających i biegnących równolegle. Przecięcia zespołów kablowych, których nie można uniknąć, wykonać pod kątem 90 stopni.</w:t>
      </w:r>
    </w:p>
    <w:p w:rsidR="005B4BF2" w:rsidRPr="000E4555" w:rsidRDefault="005B4BF2" w:rsidP="005B4BF2">
      <w:pPr>
        <w:jc w:val="both"/>
        <w:rPr>
          <w:sz w:val="22"/>
          <w:szCs w:val="18"/>
        </w:rPr>
      </w:pPr>
      <w:r w:rsidRPr="000E4555">
        <w:rPr>
          <w:sz w:val="22"/>
          <w:szCs w:val="18"/>
        </w:rPr>
        <w:tab/>
        <w:t>Łączenie przewodów należy wykonywać tylko w podstawkach czujek lub na zaciskach modułów. Należy unikać dodatkowych połączeń w puszkach instalacyjnych. Przejścia przez ściany winny być wykonane w rurkach instalacyjnych.</w:t>
      </w:r>
    </w:p>
    <w:p w:rsidR="005B4BF2" w:rsidRPr="000E4555" w:rsidRDefault="005B4BF2" w:rsidP="005B4BF2">
      <w:pPr>
        <w:ind w:firstLine="900"/>
        <w:jc w:val="both"/>
        <w:rPr>
          <w:sz w:val="22"/>
          <w:szCs w:val="18"/>
        </w:rPr>
      </w:pPr>
      <w:r w:rsidRPr="000E4555">
        <w:rPr>
          <w:sz w:val="22"/>
          <w:szCs w:val="18"/>
        </w:rPr>
        <w:t>Ekran przewodów musi być połączony między sobą w poszczególnych punktach montażowych (np. w gniazdach w specjalnym złączu). Przed instalacją czujników pożaru należy sprawdzić ciągłość żył oraz ekranu oraz oporność linii dozorowej, która nie może przekroczyć wartości właściwych dla systemu.</w:t>
      </w:r>
    </w:p>
    <w:p w:rsidR="005B4BF2" w:rsidRPr="000E4555" w:rsidRDefault="005B4BF2" w:rsidP="005B4BF2">
      <w:pPr>
        <w:ind w:firstLine="900"/>
        <w:jc w:val="both"/>
        <w:rPr>
          <w:sz w:val="22"/>
          <w:szCs w:val="18"/>
        </w:rPr>
      </w:pPr>
      <w:r w:rsidRPr="000E4555">
        <w:rPr>
          <w:sz w:val="22"/>
          <w:szCs w:val="18"/>
        </w:rPr>
        <w:t>Przewody instalacji sygnalizacji pożaru należy prowadzić w bruzdach wykutych w ścianach, sufitach lub w specjalnych trasach kablowych zgodnie z obowiązującymi przepisami. Należy przed montażem zweryfikować i potwierdzić u Inwestora szczegółowe rozplanowanie tras kablowych oraz ich typ.  Wszystkie przejścia kablowe między strefami pożarowymi uszczelnić zgodnie z przepisami materiałami ognioodpornymi zgodnie z wymaganą klasą odporności ogniowej. Montaż oraz uruchomienie systemu należy przeprowadzić zgodnie z urządzeniami DTR producenta przez wykwalifikowane osoby z odpowiednimi uprawnieniami.</w:t>
      </w:r>
    </w:p>
    <w:p w:rsidR="005B4BF2" w:rsidRPr="000E4555" w:rsidRDefault="005B4BF2" w:rsidP="005B4BF2">
      <w:pPr>
        <w:pStyle w:val="Tekstpodstawowy"/>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856"/>
        <w:gridCol w:w="2554"/>
      </w:tblGrid>
      <w:tr w:rsidR="005B4BF2" w:rsidRPr="000E4555" w:rsidTr="005B4BF2">
        <w:tc>
          <w:tcPr>
            <w:tcW w:w="2802"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Typ linii kablowej</w:t>
            </w:r>
          </w:p>
        </w:tc>
        <w:tc>
          <w:tcPr>
            <w:tcW w:w="3856"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Opis zespołu kablowego</w:t>
            </w:r>
          </w:p>
        </w:tc>
        <w:tc>
          <w:tcPr>
            <w:tcW w:w="2554"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Przykładowe rozwiązanie</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Zasilanie centrali CSP, zasilanie zasilaczy pożarowych</w:t>
            </w:r>
            <w:r w:rsidRPr="000E4555">
              <w:rPr>
                <w:rFonts w:eastAsia="Calibri"/>
                <w:sz w:val="22"/>
              </w:rPr>
              <w:br/>
              <w:t xml:space="preserve"> </w:t>
            </w:r>
            <w:r w:rsidRPr="000E4555">
              <w:rPr>
                <w:rFonts w:eastAsia="Calibri"/>
                <w:sz w:val="22"/>
              </w:rPr>
              <w:br/>
            </w:r>
          </w:p>
        </w:tc>
        <w:tc>
          <w:tcPr>
            <w:tcW w:w="3856" w:type="dxa"/>
            <w:shd w:val="clear" w:color="auto" w:fill="auto"/>
          </w:tcPr>
          <w:p w:rsidR="005B4BF2" w:rsidRPr="000E4555" w:rsidRDefault="005B4BF2" w:rsidP="005B4BF2">
            <w:pPr>
              <w:pStyle w:val="Tekstpodstawowy"/>
              <w:rPr>
                <w:rFonts w:eastAsia="Calibri"/>
                <w:b/>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shd w:val="clear" w:color="auto" w:fill="auto"/>
          </w:tcPr>
          <w:p w:rsidR="005B4BF2" w:rsidRPr="000E4555" w:rsidRDefault="005B4BF2" w:rsidP="005B4BF2">
            <w:pPr>
              <w:pStyle w:val="Tekstpodstawowy"/>
              <w:rPr>
                <w:rFonts w:eastAsia="Calibri"/>
                <w:b/>
                <w:sz w:val="22"/>
              </w:rPr>
            </w:pPr>
            <w:proofErr w:type="spellStart"/>
            <w:r w:rsidRPr="000E4555">
              <w:rPr>
                <w:rFonts w:eastAsia="Calibri"/>
                <w:sz w:val="22"/>
              </w:rPr>
              <w:t>HDGs</w:t>
            </w:r>
            <w:proofErr w:type="spellEnd"/>
            <w:r w:rsidRPr="000E4555">
              <w:rPr>
                <w:rFonts w:eastAsia="Calibri"/>
                <w:sz w:val="22"/>
              </w:rPr>
              <w:t xml:space="preserve"> PH90, NHXH E90 z odpowiednimi mocowaniami o odporności ogniowej 90 minut</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Pętle dozorowe / linie konwencjonalne w przestrzeniach nadzorowanych przez SSP, wewnątrz budynków</w:t>
            </w:r>
          </w:p>
        </w:tc>
        <w:tc>
          <w:tcPr>
            <w:tcW w:w="3856" w:type="dxa"/>
            <w:shd w:val="clear" w:color="auto" w:fill="auto"/>
          </w:tcPr>
          <w:p w:rsidR="005B4BF2" w:rsidRPr="000E4555" w:rsidRDefault="005B4BF2" w:rsidP="005B4BF2">
            <w:pPr>
              <w:pStyle w:val="Tekstpodstawowy"/>
              <w:rPr>
                <w:rFonts w:eastAsia="Calibri"/>
                <w:sz w:val="22"/>
              </w:rPr>
            </w:pPr>
          </w:p>
        </w:tc>
        <w:tc>
          <w:tcPr>
            <w:tcW w:w="2554" w:type="dxa"/>
            <w:shd w:val="clear" w:color="auto" w:fill="auto"/>
          </w:tcPr>
          <w:p w:rsidR="005B4BF2" w:rsidRPr="000E4555" w:rsidRDefault="005B4BF2" w:rsidP="005B4BF2">
            <w:pPr>
              <w:pStyle w:val="Tekstpodstawowy"/>
              <w:rPr>
                <w:rFonts w:eastAsia="Calibri"/>
                <w:sz w:val="22"/>
              </w:rPr>
            </w:pPr>
            <w:proofErr w:type="spellStart"/>
            <w:r w:rsidRPr="000E4555">
              <w:rPr>
                <w:rFonts w:eastAsia="Calibri"/>
                <w:sz w:val="22"/>
              </w:rPr>
              <w:t>H</w:t>
            </w:r>
            <w:r w:rsidR="000E4555">
              <w:rPr>
                <w:rFonts w:eastAsia="Calibri"/>
                <w:sz w:val="22"/>
              </w:rPr>
              <w:t>TKSHekw</w:t>
            </w:r>
            <w:proofErr w:type="spellEnd"/>
            <w:r w:rsidR="000E4555">
              <w:rPr>
                <w:rFonts w:eastAsia="Calibri"/>
                <w:sz w:val="22"/>
              </w:rPr>
              <w:t xml:space="preserve"> FE180/PH90</w:t>
            </w:r>
            <w:r w:rsidRPr="000E4555">
              <w:rPr>
                <w:rFonts w:eastAsia="Calibri"/>
                <w:sz w:val="22"/>
              </w:rPr>
              <w:t xml:space="preserve"> </w:t>
            </w:r>
            <w:r w:rsidR="00F13784">
              <w:rPr>
                <w:rFonts w:eastAsia="Calibri"/>
                <w:sz w:val="22"/>
                <w:lang w:val="pl-PL"/>
              </w:rPr>
              <w:t xml:space="preserve">E90 </w:t>
            </w:r>
            <w:r w:rsidRPr="000E4555">
              <w:rPr>
                <w:rFonts w:eastAsia="Calibri"/>
                <w:sz w:val="22"/>
              </w:rPr>
              <w:t>1x2x0,8 z  odpowiednimi mocowaniami.</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Linie sygnalizatorów konwencjonalnych</w:t>
            </w:r>
          </w:p>
        </w:tc>
        <w:tc>
          <w:tcPr>
            <w:tcW w:w="3856" w:type="dxa"/>
            <w:shd w:val="clear" w:color="auto" w:fill="auto"/>
          </w:tcPr>
          <w:p w:rsidR="005B4BF2" w:rsidRPr="000E4555" w:rsidRDefault="005B4BF2" w:rsidP="005B4BF2">
            <w:pPr>
              <w:pStyle w:val="Tekstpodstawowy"/>
              <w:rPr>
                <w:rFonts w:eastAsia="Calibri"/>
                <w:sz w:val="22"/>
              </w:rPr>
            </w:pPr>
            <w:r w:rsidRPr="000E4555">
              <w:rPr>
                <w:rFonts w:eastAsia="Calibri"/>
                <w:sz w:val="22"/>
              </w:rPr>
              <w:t>Przewód o odporności ogniowej 90 minut + obejmy o odporności ogniowej 90 minut. Mocowania przytwierdzone do podłoża o odpowiedniej odporności ogniowej.</w:t>
            </w:r>
          </w:p>
          <w:p w:rsidR="005B4BF2" w:rsidRPr="000E4555" w:rsidRDefault="005B4BF2" w:rsidP="005B4BF2">
            <w:pPr>
              <w:pStyle w:val="Tekstpodstawowy"/>
              <w:rPr>
                <w:rFonts w:eastAsia="Calibri"/>
                <w:sz w:val="22"/>
              </w:rPr>
            </w:pPr>
          </w:p>
        </w:tc>
        <w:tc>
          <w:tcPr>
            <w:tcW w:w="2554" w:type="dxa"/>
            <w:shd w:val="clear" w:color="auto" w:fill="auto"/>
          </w:tcPr>
          <w:p w:rsidR="005B4BF2" w:rsidRPr="000E4555" w:rsidRDefault="005B4BF2" w:rsidP="005B4BF2">
            <w:pPr>
              <w:pStyle w:val="Tekstpodstawowy"/>
              <w:rPr>
                <w:rFonts w:eastAsia="Calibri"/>
                <w:sz w:val="22"/>
              </w:rPr>
            </w:pPr>
            <w:proofErr w:type="spellStart"/>
            <w:r w:rsidRPr="000E4555">
              <w:rPr>
                <w:rFonts w:eastAsia="Calibri"/>
                <w:sz w:val="22"/>
              </w:rPr>
              <w:t>HDGs</w:t>
            </w:r>
            <w:proofErr w:type="spellEnd"/>
            <w:r w:rsidRPr="000E4555">
              <w:rPr>
                <w:rFonts w:eastAsia="Calibri"/>
                <w:sz w:val="22"/>
              </w:rPr>
              <w:t xml:space="preserve"> PH90,</w:t>
            </w:r>
          </w:p>
          <w:p w:rsidR="005B4BF2" w:rsidRPr="000E4555" w:rsidRDefault="005B4BF2" w:rsidP="005B4BF2">
            <w:pPr>
              <w:pStyle w:val="Tekstpodstawowy"/>
              <w:rPr>
                <w:rFonts w:eastAsia="Calibri"/>
                <w:sz w:val="22"/>
              </w:rPr>
            </w:pPr>
            <w:r w:rsidRPr="000E4555">
              <w:rPr>
                <w:rFonts w:eastAsia="Calibri"/>
                <w:sz w:val="22"/>
              </w:rPr>
              <w:t>NHXH E90 z odpowiednimi mocowaniami o odporności ogniowej 90 minut.</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Linie sterowania klap pożarowych wentylacji, trzymaczy drzwiowych, klap i drzwi oddymiających</w:t>
            </w:r>
          </w:p>
        </w:tc>
        <w:tc>
          <w:tcPr>
            <w:tcW w:w="3856" w:type="dxa"/>
            <w:shd w:val="clear" w:color="auto" w:fill="auto"/>
          </w:tcPr>
          <w:p w:rsidR="005B4BF2" w:rsidRPr="000E4555" w:rsidRDefault="005B4BF2" w:rsidP="005B4BF2">
            <w:pPr>
              <w:pStyle w:val="Tekstpodstawowy"/>
              <w:rPr>
                <w:rFonts w:eastAsia="Calibri"/>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shd w:val="clear" w:color="auto" w:fill="auto"/>
          </w:tcPr>
          <w:p w:rsidR="005B4BF2" w:rsidRPr="000E4555" w:rsidRDefault="005B4BF2" w:rsidP="005B4BF2">
            <w:pPr>
              <w:pStyle w:val="Tekstpodstawowy"/>
              <w:rPr>
                <w:rFonts w:eastAsia="Calibri"/>
                <w:sz w:val="22"/>
              </w:rPr>
            </w:pPr>
            <w:proofErr w:type="spellStart"/>
            <w:r w:rsidRPr="000E4555">
              <w:rPr>
                <w:rFonts w:eastAsia="Calibri"/>
                <w:sz w:val="22"/>
              </w:rPr>
              <w:t>HDGs</w:t>
            </w:r>
            <w:proofErr w:type="spellEnd"/>
            <w:r w:rsidRPr="000E4555">
              <w:rPr>
                <w:rFonts w:eastAsia="Calibri"/>
                <w:sz w:val="22"/>
              </w:rPr>
              <w:t xml:space="preserve"> PH90,</w:t>
            </w:r>
          </w:p>
          <w:p w:rsidR="005B4BF2" w:rsidRPr="000E4555" w:rsidRDefault="005B4BF2" w:rsidP="005B4BF2">
            <w:pPr>
              <w:pStyle w:val="Tekstpodstawowy"/>
              <w:rPr>
                <w:rFonts w:eastAsia="Calibri"/>
                <w:sz w:val="22"/>
              </w:rPr>
            </w:pPr>
            <w:r w:rsidRPr="000E4555">
              <w:rPr>
                <w:rFonts w:eastAsia="Calibri"/>
                <w:sz w:val="22"/>
              </w:rPr>
              <w:t>NHXH E90 z odpowiednimi mocowaniami o odporności ogniowej 90 minut.</w:t>
            </w:r>
          </w:p>
        </w:tc>
      </w:tr>
      <w:tr w:rsidR="000E4555" w:rsidRPr="000E4555" w:rsidTr="000E4555">
        <w:tc>
          <w:tcPr>
            <w:tcW w:w="2802"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r w:rsidRPr="000E4555">
              <w:rPr>
                <w:rFonts w:eastAsia="Calibri"/>
                <w:sz w:val="22"/>
              </w:rPr>
              <w:t>Pętle sterownicze dla klap pożarowych, urządzeń sterowniczych oddymiania w przestrzeniach nadzorowanych przez SSP, wewnątrz budynków</w:t>
            </w:r>
          </w:p>
        </w:tc>
        <w:tc>
          <w:tcPr>
            <w:tcW w:w="3856"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proofErr w:type="spellStart"/>
            <w:r w:rsidRPr="000E4555">
              <w:rPr>
                <w:rFonts w:eastAsia="Calibri"/>
                <w:sz w:val="22"/>
              </w:rPr>
              <w:t>HTKSHekw</w:t>
            </w:r>
            <w:proofErr w:type="spellEnd"/>
            <w:r w:rsidRPr="000E4555">
              <w:rPr>
                <w:rFonts w:eastAsia="Calibri"/>
                <w:sz w:val="22"/>
              </w:rPr>
              <w:t xml:space="preserve">.  __x0,8 </w:t>
            </w:r>
            <w:r>
              <w:rPr>
                <w:rFonts w:eastAsia="Calibri"/>
                <w:sz w:val="22"/>
              </w:rPr>
              <w:t>FE180/PH90</w:t>
            </w:r>
            <w:r w:rsidRPr="000E4555">
              <w:rPr>
                <w:rFonts w:eastAsia="Calibri"/>
                <w:sz w:val="22"/>
              </w:rPr>
              <w:t xml:space="preserve"> z odpowiednimi mocowaniami.</w:t>
            </w:r>
          </w:p>
        </w:tc>
      </w:tr>
    </w:tbl>
    <w:p w:rsidR="000E4555" w:rsidRDefault="000E4555"/>
    <w:p w:rsidR="007E3743" w:rsidRPr="007E3743" w:rsidRDefault="007E3743" w:rsidP="007E3743">
      <w:pPr>
        <w:pStyle w:val="Nagwek2"/>
        <w:numPr>
          <w:ilvl w:val="1"/>
          <w:numId w:val="3"/>
        </w:numPr>
        <w:rPr>
          <w:rFonts w:cs="Times New Roman"/>
        </w:rPr>
      </w:pPr>
      <w:bookmarkStart w:id="33" w:name="_Toc77941151"/>
      <w:r w:rsidRPr="007E3743">
        <w:rPr>
          <w:rFonts w:cs="Times New Roman"/>
        </w:rPr>
        <w:t>Instalacja zasysania dymu</w:t>
      </w:r>
      <w:bookmarkEnd w:id="33"/>
    </w:p>
    <w:p w:rsidR="007E3743" w:rsidRPr="007E3743" w:rsidRDefault="007E3743" w:rsidP="007E3743">
      <w:pPr>
        <w:jc w:val="both"/>
        <w:rPr>
          <w:sz w:val="22"/>
          <w:szCs w:val="22"/>
        </w:rPr>
      </w:pPr>
      <w:r w:rsidRPr="007E3743">
        <w:rPr>
          <w:sz w:val="22"/>
          <w:szCs w:val="22"/>
        </w:rPr>
        <w:t>Do budowy orurowania detekcyjnego wykorzystujemy rurki 25 mm.</w:t>
      </w:r>
    </w:p>
    <w:p w:rsidR="007E3743" w:rsidRPr="007E3743" w:rsidRDefault="007E3743" w:rsidP="007E3743">
      <w:pPr>
        <w:jc w:val="both"/>
        <w:rPr>
          <w:sz w:val="22"/>
          <w:szCs w:val="22"/>
        </w:rPr>
      </w:pPr>
      <w:r w:rsidRPr="007E3743">
        <w:rPr>
          <w:sz w:val="22"/>
          <w:szCs w:val="22"/>
        </w:rPr>
        <w:t>Wszystkie elementy należy starannie kleić odpowiednim klejem dedykowanym dla połączeń elementów PVC. Mocując rurkę w detektorze używamy należy użyć taśmy uszczelniającej. Otwory należy wiercić odpowiednimi wiertłami o średnicy podanej w projekcie prostopadle do powierzchni rurek, a po wywierceniu otworu należy oszlifować krawędzie, aby uniknąć osadzania się kurzu na nierównej powierzchni plastiku. Otwór końcowy w zatyczce zazwyczaj powinien wynosić 1mm więcej niż otwory na rurce. Otwory w rurociągu powinny być wykonane w dolnej części rurociągu w przypadku montażu na suficie. Ilość i średnicę otworów oznaczono na planach. Montując rurociąg przed kratkami wylotowymi wentylacji należy zastosować złączki rozłączne w celu czasowego demontażu orurowania w sytuacji wymagającej konserwacji układu wentylacji. Otwory mają być wykonane w zaprojektowanym miejscu z tolerancję 10 cm. Otwory na końcu rurociągu mają być wykonane w zatyczkach (</w:t>
      </w:r>
      <w:proofErr w:type="spellStart"/>
      <w:r w:rsidRPr="007E3743">
        <w:rPr>
          <w:sz w:val="22"/>
          <w:szCs w:val="22"/>
        </w:rPr>
        <w:t>endcap</w:t>
      </w:r>
      <w:proofErr w:type="spellEnd"/>
      <w:r w:rsidRPr="007E3743">
        <w:rPr>
          <w:sz w:val="22"/>
          <w:szCs w:val="22"/>
        </w:rPr>
        <w:t xml:space="preserve">) równolegle do osi rurek. Końce rurociągów można wyposażyć w złączki rozkręcane w celu łatwiejszej konserwacji rurociągu i umożliwienie przedmuchania go. Rurociąg może być montowany na </w:t>
      </w:r>
      <w:proofErr w:type="gramStart"/>
      <w:r w:rsidRPr="007E3743">
        <w:rPr>
          <w:sz w:val="22"/>
          <w:szCs w:val="22"/>
        </w:rPr>
        <w:t>suficie jeśli</w:t>
      </w:r>
      <w:proofErr w:type="gramEnd"/>
      <w:r w:rsidRPr="007E3743">
        <w:rPr>
          <w:sz w:val="22"/>
          <w:szCs w:val="22"/>
        </w:rPr>
        <w:t xml:space="preserve"> jest to możliwe lub na prętach dystansowych. Przy montażu rurociągu pomiędzy strefami o różnej temperaturze i wilgotności należy pamiętać o wykonaniu odstojników wody, chłodnic lub zamontować grzałkę powietrza. Do cięcia rurek używamy nożyc do rurek. Do zadymiania detektora nie używamy gazów testowych, a jedynie zapałek dymowych.</w:t>
      </w:r>
    </w:p>
    <w:p w:rsidR="007E3743" w:rsidRDefault="007E3743"/>
    <w:p w:rsidR="005B4BF2" w:rsidRPr="000E4555" w:rsidRDefault="005B4BF2" w:rsidP="000E4555">
      <w:pPr>
        <w:pStyle w:val="Nagwek2"/>
        <w:numPr>
          <w:ilvl w:val="1"/>
          <w:numId w:val="3"/>
        </w:numPr>
        <w:rPr>
          <w:rFonts w:cs="Times New Roman"/>
        </w:rPr>
      </w:pPr>
      <w:bookmarkStart w:id="34" w:name="_Toc532979446"/>
      <w:bookmarkStart w:id="35" w:name="_Toc77941152"/>
      <w:r w:rsidRPr="000E4555">
        <w:rPr>
          <w:rFonts w:cs="Times New Roman"/>
        </w:rPr>
        <w:t>Opis współpracy SSP z innymi instalacjami w obiekcie – sterowanie i nadzorowanie</w:t>
      </w:r>
      <w:bookmarkEnd w:id="34"/>
      <w:bookmarkEnd w:id="35"/>
      <w:r w:rsidRPr="000E4555">
        <w:rPr>
          <w:rFonts w:cs="Times New Roman"/>
        </w:rPr>
        <w:t xml:space="preserve"> </w:t>
      </w:r>
    </w:p>
    <w:p w:rsidR="005B4BF2" w:rsidRPr="000E4555" w:rsidRDefault="005B4BF2" w:rsidP="000E4555">
      <w:pPr>
        <w:jc w:val="both"/>
        <w:rPr>
          <w:b/>
          <w:sz w:val="22"/>
          <w:szCs w:val="22"/>
        </w:rPr>
      </w:pPr>
      <w:bookmarkStart w:id="36" w:name="_Toc45514171"/>
      <w:bookmarkStart w:id="37" w:name="_Toc191369893"/>
      <w:r w:rsidRPr="000E4555">
        <w:rPr>
          <w:b/>
          <w:sz w:val="22"/>
          <w:szCs w:val="22"/>
        </w:rPr>
        <w:t>Monitoring zewnętrznych zasilaczy buforowych ZSP</w:t>
      </w:r>
      <w:bookmarkEnd w:id="36"/>
      <w:bookmarkEnd w:id="37"/>
      <w:r w:rsidRPr="000E4555">
        <w:rPr>
          <w:b/>
          <w:sz w:val="22"/>
          <w:szCs w:val="22"/>
        </w:rPr>
        <w:t xml:space="preserve"> </w:t>
      </w:r>
    </w:p>
    <w:p w:rsidR="005B4BF2" w:rsidRPr="000E4555" w:rsidRDefault="005B4BF2" w:rsidP="005B4BF2">
      <w:pPr>
        <w:ind w:firstLine="720"/>
        <w:jc w:val="both"/>
        <w:rPr>
          <w:sz w:val="22"/>
          <w:szCs w:val="22"/>
        </w:rPr>
      </w:pPr>
      <w:r w:rsidRPr="000E4555">
        <w:rPr>
          <w:sz w:val="22"/>
          <w:szCs w:val="22"/>
        </w:rPr>
        <w:t>Zasilacze o wydajności prądowej 5A przeznaczone do zasilania urządzeń ochrony pożarowej wyposażone są w układy buforowanego ładowania akumulatorów oraz w układy kontrolujące poprawne działanie poszczególnych elementów. Wszelkie uszkodzenia (łącznie z brakiem zasilania sieciowego) sygnalizowane są świecącą się diodą LED oraz wysterowaniem dedykowanego przekaźnika.</w:t>
      </w:r>
    </w:p>
    <w:p w:rsidR="005B4BF2" w:rsidRDefault="005B4BF2" w:rsidP="005B4BF2">
      <w:pPr>
        <w:ind w:firstLine="567"/>
        <w:jc w:val="both"/>
        <w:rPr>
          <w:sz w:val="22"/>
          <w:szCs w:val="22"/>
        </w:rPr>
      </w:pPr>
      <w:r w:rsidRPr="000E4555">
        <w:rPr>
          <w:sz w:val="22"/>
          <w:szCs w:val="22"/>
        </w:rPr>
        <w:t>SSP będzie monitorował sygnał uszkodzenia zbiorczego oraz informację o braku za</w:t>
      </w:r>
      <w:r w:rsidR="00AC0CF8">
        <w:rPr>
          <w:sz w:val="22"/>
          <w:szCs w:val="22"/>
        </w:rPr>
        <w:t xml:space="preserve">silania sieciowego zasilacza. </w:t>
      </w:r>
      <w:r w:rsidRPr="000E4555">
        <w:rPr>
          <w:sz w:val="22"/>
          <w:szCs w:val="22"/>
        </w:rPr>
        <w:t>Instalację monitorowania zasilacza ZSP należy wykonać kablem (N</w:t>
      </w:r>
      <w:proofErr w:type="gramStart"/>
      <w:r w:rsidRPr="000E4555">
        <w:rPr>
          <w:sz w:val="22"/>
          <w:szCs w:val="22"/>
        </w:rPr>
        <w:t>)HXH</w:t>
      </w:r>
      <w:proofErr w:type="gramEnd"/>
      <w:r w:rsidRPr="000E4555">
        <w:rPr>
          <w:sz w:val="22"/>
          <w:szCs w:val="22"/>
        </w:rPr>
        <w:t xml:space="preserve"> 2x1,5mm2 FE180/</w:t>
      </w:r>
      <w:r w:rsidR="00F13784">
        <w:rPr>
          <w:sz w:val="22"/>
          <w:szCs w:val="22"/>
        </w:rPr>
        <w:t xml:space="preserve">PH90 </w:t>
      </w:r>
      <w:r w:rsidRPr="000E4555">
        <w:rPr>
          <w:sz w:val="22"/>
          <w:szCs w:val="22"/>
        </w:rPr>
        <w:t>E90.</w:t>
      </w:r>
    </w:p>
    <w:p w:rsidR="00AC0CF8" w:rsidRPr="000E4555" w:rsidRDefault="00AC0CF8" w:rsidP="005B4BF2">
      <w:pPr>
        <w:ind w:firstLine="567"/>
        <w:jc w:val="both"/>
        <w:rPr>
          <w:sz w:val="22"/>
          <w:szCs w:val="22"/>
        </w:rPr>
      </w:pPr>
      <w:r w:rsidRPr="000E4555">
        <w:rPr>
          <w:sz w:val="22"/>
          <w:szCs w:val="22"/>
        </w:rPr>
        <w:t>SSP będzie monitorował</w:t>
      </w:r>
      <w:r>
        <w:rPr>
          <w:sz w:val="22"/>
          <w:szCs w:val="22"/>
        </w:rPr>
        <w:t xml:space="preserve"> stan rolet </w:t>
      </w:r>
      <w:proofErr w:type="spellStart"/>
      <w:r>
        <w:rPr>
          <w:sz w:val="22"/>
          <w:szCs w:val="22"/>
        </w:rPr>
        <w:t>ppoż</w:t>
      </w:r>
      <w:proofErr w:type="spellEnd"/>
      <w:r>
        <w:rPr>
          <w:sz w:val="22"/>
          <w:szCs w:val="22"/>
        </w:rPr>
        <w:t xml:space="preserve"> i zasygnalizuje ich zadziałanie.</w:t>
      </w:r>
    </w:p>
    <w:p w:rsidR="005B4BF2" w:rsidRPr="000E4555" w:rsidRDefault="005B4BF2" w:rsidP="005B4BF2">
      <w:pPr>
        <w:ind w:firstLine="720"/>
        <w:jc w:val="both"/>
        <w:rPr>
          <w:b/>
          <w:sz w:val="22"/>
          <w:szCs w:val="22"/>
        </w:rPr>
      </w:pPr>
    </w:p>
    <w:p w:rsidR="005B4BF2" w:rsidRPr="000E4555" w:rsidRDefault="005B4BF2" w:rsidP="005B4BF2">
      <w:pPr>
        <w:ind w:firstLine="720"/>
        <w:jc w:val="both"/>
        <w:rPr>
          <w:b/>
          <w:sz w:val="22"/>
          <w:szCs w:val="22"/>
        </w:rPr>
      </w:pPr>
      <w:r w:rsidRPr="000E4555">
        <w:rPr>
          <w:b/>
          <w:sz w:val="22"/>
          <w:szCs w:val="22"/>
        </w:rPr>
        <w:t>Sterowanie urządzeniami dodatkowymi</w:t>
      </w:r>
    </w:p>
    <w:p w:rsidR="005B4BF2" w:rsidRPr="000E4555" w:rsidRDefault="005B4BF2" w:rsidP="005B4BF2">
      <w:pPr>
        <w:ind w:firstLine="720"/>
        <w:jc w:val="both"/>
        <w:rPr>
          <w:sz w:val="22"/>
          <w:szCs w:val="22"/>
        </w:rPr>
      </w:pPr>
      <w:r w:rsidRPr="000E4555">
        <w:rPr>
          <w:sz w:val="22"/>
          <w:szCs w:val="22"/>
        </w:rPr>
        <w:t>W obiekcie projektuje się zastosowanie modułów IO do sterowania:</w:t>
      </w:r>
    </w:p>
    <w:p w:rsidR="005B4BF2" w:rsidRPr="000E4555" w:rsidRDefault="005B4BF2" w:rsidP="005B4BF2">
      <w:pPr>
        <w:ind w:firstLine="720"/>
        <w:jc w:val="both"/>
        <w:rPr>
          <w:sz w:val="22"/>
          <w:szCs w:val="22"/>
        </w:rPr>
      </w:pPr>
      <w:r w:rsidRPr="000E4555">
        <w:rPr>
          <w:sz w:val="22"/>
          <w:szCs w:val="22"/>
        </w:rPr>
        <w:t>- zwalnianiem kontroli dostępu na przejściach pożarowych</w:t>
      </w:r>
    </w:p>
    <w:p w:rsidR="005B4BF2" w:rsidRPr="000E4555" w:rsidRDefault="005B4BF2" w:rsidP="005B4BF2">
      <w:pPr>
        <w:ind w:firstLine="720"/>
        <w:jc w:val="both"/>
        <w:rPr>
          <w:sz w:val="22"/>
          <w:szCs w:val="22"/>
        </w:rPr>
      </w:pPr>
      <w:r w:rsidRPr="000E4555">
        <w:rPr>
          <w:sz w:val="22"/>
          <w:szCs w:val="22"/>
        </w:rPr>
        <w:t>- wy</w:t>
      </w:r>
      <w:r w:rsidR="000E4555">
        <w:rPr>
          <w:sz w:val="22"/>
          <w:szCs w:val="22"/>
        </w:rPr>
        <w:t xml:space="preserve">łączaniem </w:t>
      </w:r>
      <w:r w:rsidR="00F13784">
        <w:rPr>
          <w:sz w:val="22"/>
          <w:szCs w:val="22"/>
        </w:rPr>
        <w:t xml:space="preserve">central </w:t>
      </w:r>
      <w:r w:rsidR="000E4555">
        <w:rPr>
          <w:sz w:val="22"/>
          <w:szCs w:val="22"/>
        </w:rPr>
        <w:t xml:space="preserve">wentylacji </w:t>
      </w:r>
      <w:r w:rsidR="00F13784">
        <w:rPr>
          <w:sz w:val="22"/>
          <w:szCs w:val="22"/>
        </w:rPr>
        <w:t xml:space="preserve">i układów klimatyzacji </w:t>
      </w:r>
      <w:r w:rsidR="000E4555">
        <w:rPr>
          <w:sz w:val="22"/>
          <w:szCs w:val="22"/>
        </w:rPr>
        <w:t>w budynku</w:t>
      </w:r>
      <w:r w:rsidRPr="000E4555">
        <w:rPr>
          <w:sz w:val="22"/>
          <w:szCs w:val="22"/>
        </w:rPr>
        <w:t xml:space="preserve"> – wg schematów</w:t>
      </w:r>
    </w:p>
    <w:p w:rsidR="005B4BF2" w:rsidRPr="000E4555" w:rsidRDefault="005B4BF2" w:rsidP="005B4BF2">
      <w:pPr>
        <w:ind w:firstLine="720"/>
        <w:jc w:val="both"/>
        <w:rPr>
          <w:sz w:val="22"/>
          <w:szCs w:val="22"/>
        </w:rPr>
      </w:pPr>
      <w:r w:rsidRPr="000E4555">
        <w:rPr>
          <w:sz w:val="22"/>
          <w:szCs w:val="22"/>
        </w:rPr>
        <w:t xml:space="preserve">- zadziałaniem </w:t>
      </w:r>
      <w:r w:rsidR="000E4555">
        <w:rPr>
          <w:sz w:val="22"/>
          <w:szCs w:val="22"/>
        </w:rPr>
        <w:t xml:space="preserve">klap </w:t>
      </w:r>
      <w:proofErr w:type="spellStart"/>
      <w:r w:rsidR="000E4555">
        <w:rPr>
          <w:sz w:val="22"/>
          <w:szCs w:val="22"/>
        </w:rPr>
        <w:t>ppoż</w:t>
      </w:r>
      <w:proofErr w:type="spellEnd"/>
      <w:r w:rsidRPr="000E4555">
        <w:rPr>
          <w:sz w:val="22"/>
          <w:szCs w:val="22"/>
        </w:rPr>
        <w:t xml:space="preserve"> – wg schematów</w:t>
      </w:r>
    </w:p>
    <w:p w:rsidR="005B4BF2" w:rsidRPr="000E4555" w:rsidRDefault="005B4BF2" w:rsidP="000E4555">
      <w:pPr>
        <w:jc w:val="both"/>
        <w:rPr>
          <w:sz w:val="22"/>
          <w:szCs w:val="22"/>
        </w:rPr>
      </w:pPr>
    </w:p>
    <w:p w:rsidR="005B4BF2" w:rsidRPr="000E4555" w:rsidRDefault="005B4BF2" w:rsidP="005B4BF2">
      <w:pPr>
        <w:ind w:firstLine="720"/>
        <w:jc w:val="both"/>
        <w:rPr>
          <w:b/>
          <w:sz w:val="22"/>
          <w:szCs w:val="22"/>
        </w:rPr>
      </w:pPr>
      <w:r w:rsidRPr="000E4555">
        <w:rPr>
          <w:sz w:val="22"/>
          <w:szCs w:val="22"/>
        </w:rPr>
        <w:t xml:space="preserve">Zwalnianie kontroli dostępu będzie się odbywać przez zwalnianie zamków rewersyjnych na drzwiach ewakuacyjnych poprzez </w:t>
      </w:r>
      <w:r w:rsidR="00DA1076">
        <w:rPr>
          <w:sz w:val="22"/>
          <w:szCs w:val="22"/>
        </w:rPr>
        <w:t>wysłanie sygnału do kontrolera SKD (rozwiązanie certyfikowane)</w:t>
      </w:r>
      <w:r w:rsidRPr="000E4555">
        <w:rPr>
          <w:sz w:val="22"/>
          <w:szCs w:val="22"/>
        </w:rPr>
        <w:t xml:space="preserve">. Zwalnianie zamków nastąpi przy II stopniu alarmu. Wyłącznie wentylacji </w:t>
      </w:r>
      <w:r w:rsidR="00DA1076">
        <w:rPr>
          <w:sz w:val="22"/>
          <w:szCs w:val="22"/>
        </w:rPr>
        <w:t xml:space="preserve">i klimatyzacji </w:t>
      </w:r>
      <w:r w:rsidRPr="000E4555">
        <w:rPr>
          <w:sz w:val="22"/>
          <w:szCs w:val="22"/>
        </w:rPr>
        <w:t>zrealizowane zostanie poprzez podanie sygnału wyłączenia na poszczególne centrale i urządzenia. Wyłączenie zasilania nastąp</w:t>
      </w:r>
      <w:r w:rsidR="00DA1076">
        <w:rPr>
          <w:sz w:val="22"/>
          <w:szCs w:val="22"/>
        </w:rPr>
        <w:t>i po sygnale II stopnia alarmu.</w:t>
      </w:r>
    </w:p>
    <w:p w:rsidR="005B4BF2" w:rsidRPr="000E4555" w:rsidRDefault="005B4BF2" w:rsidP="005B4BF2">
      <w:pPr>
        <w:jc w:val="both"/>
        <w:rPr>
          <w:b/>
          <w:sz w:val="22"/>
          <w:szCs w:val="22"/>
        </w:rPr>
      </w:pPr>
    </w:p>
    <w:p w:rsidR="005B4BF2" w:rsidRDefault="00DA1076" w:rsidP="005B4BF2">
      <w:pPr>
        <w:jc w:val="both"/>
        <w:rPr>
          <w:sz w:val="22"/>
        </w:rPr>
      </w:pPr>
      <w:r>
        <w:rPr>
          <w:sz w:val="22"/>
        </w:rPr>
        <w:t>Nieopisane na schemacie instalacji SSP</w:t>
      </w:r>
      <w:r w:rsidR="005B4BF2" w:rsidRPr="000E4555">
        <w:rPr>
          <w:sz w:val="22"/>
        </w:rPr>
        <w:t xml:space="preserve"> wejścia i wyjścia modułó</w:t>
      </w:r>
      <w:r>
        <w:rPr>
          <w:sz w:val="22"/>
        </w:rPr>
        <w:t xml:space="preserve">w pozostawia </w:t>
      </w:r>
      <w:proofErr w:type="gramStart"/>
      <w:r>
        <w:rPr>
          <w:sz w:val="22"/>
        </w:rPr>
        <w:t>się jako</w:t>
      </w:r>
      <w:proofErr w:type="gramEnd"/>
      <w:r>
        <w:rPr>
          <w:sz w:val="22"/>
        </w:rPr>
        <w:t xml:space="preserve"> rezerwowe.</w:t>
      </w:r>
    </w:p>
    <w:p w:rsidR="000E4555" w:rsidRPr="000E4555" w:rsidRDefault="000E4555" w:rsidP="005B4BF2">
      <w:pPr>
        <w:jc w:val="both"/>
        <w:rPr>
          <w:sz w:val="22"/>
        </w:rPr>
      </w:pPr>
    </w:p>
    <w:p w:rsidR="005B4BF2" w:rsidRPr="000E4555" w:rsidRDefault="005B4BF2" w:rsidP="000E4555">
      <w:pPr>
        <w:pStyle w:val="Nagwek2"/>
        <w:numPr>
          <w:ilvl w:val="1"/>
          <w:numId w:val="3"/>
        </w:numPr>
        <w:rPr>
          <w:rFonts w:cs="Times New Roman"/>
        </w:rPr>
      </w:pPr>
      <w:bookmarkStart w:id="38" w:name="_Toc39300075"/>
      <w:bookmarkStart w:id="39" w:name="_Toc62031883"/>
      <w:bookmarkStart w:id="40" w:name="_Toc486505908"/>
      <w:bookmarkStart w:id="41" w:name="_Toc532979447"/>
      <w:bookmarkStart w:id="42" w:name="_Toc77941153"/>
      <w:r w:rsidRPr="000E4555">
        <w:rPr>
          <w:rFonts w:cs="Times New Roman"/>
        </w:rPr>
        <w:t>Wytyczne dla inwestora i użytkownika</w:t>
      </w:r>
      <w:bookmarkEnd w:id="38"/>
      <w:bookmarkEnd w:id="39"/>
      <w:bookmarkEnd w:id="40"/>
      <w:bookmarkEnd w:id="41"/>
      <w:bookmarkEnd w:id="42"/>
    </w:p>
    <w:p w:rsidR="005B4BF2" w:rsidRPr="000E4555" w:rsidRDefault="005B4BF2" w:rsidP="005B4BF2">
      <w:pPr>
        <w:jc w:val="both"/>
        <w:rPr>
          <w:sz w:val="22"/>
          <w:szCs w:val="22"/>
        </w:rPr>
      </w:pPr>
      <w:r w:rsidRPr="000E4555">
        <w:rPr>
          <w:sz w:val="22"/>
          <w:szCs w:val="22"/>
        </w:rPr>
        <w:t>W pomieszczeniu, w którym znajdzie się dozór przy centrali użytkownik powinien zapewnić:</w:t>
      </w:r>
    </w:p>
    <w:p w:rsidR="005B4BF2" w:rsidRPr="000E4555" w:rsidRDefault="005B4BF2" w:rsidP="00774C35">
      <w:pPr>
        <w:widowControl/>
        <w:numPr>
          <w:ilvl w:val="0"/>
          <w:numId w:val="19"/>
        </w:numPr>
        <w:autoSpaceDE/>
        <w:autoSpaceDN/>
        <w:adjustRightInd/>
        <w:jc w:val="both"/>
        <w:rPr>
          <w:sz w:val="22"/>
          <w:szCs w:val="22"/>
        </w:rPr>
      </w:pPr>
      <w:proofErr w:type="gramStart"/>
      <w:r w:rsidRPr="000E4555">
        <w:rPr>
          <w:sz w:val="22"/>
          <w:szCs w:val="22"/>
        </w:rPr>
        <w:t>instrukcję</w:t>
      </w:r>
      <w:proofErr w:type="gramEnd"/>
      <w:r w:rsidRPr="000E4555">
        <w:rPr>
          <w:sz w:val="22"/>
          <w:szCs w:val="22"/>
        </w:rPr>
        <w:t xml:space="preserve"> obsługi centrali</w:t>
      </w:r>
    </w:p>
    <w:p w:rsidR="005B4BF2" w:rsidRPr="000E4555" w:rsidRDefault="005B4BF2" w:rsidP="00774C35">
      <w:pPr>
        <w:widowControl/>
        <w:numPr>
          <w:ilvl w:val="0"/>
          <w:numId w:val="19"/>
        </w:numPr>
        <w:autoSpaceDE/>
        <w:autoSpaceDN/>
        <w:adjustRightInd/>
        <w:jc w:val="both"/>
        <w:rPr>
          <w:sz w:val="22"/>
          <w:szCs w:val="22"/>
        </w:rPr>
      </w:pPr>
      <w:proofErr w:type="gramStart"/>
      <w:r w:rsidRPr="000E4555">
        <w:rPr>
          <w:sz w:val="22"/>
          <w:szCs w:val="22"/>
        </w:rPr>
        <w:t>książkę</w:t>
      </w:r>
      <w:proofErr w:type="gramEnd"/>
      <w:r w:rsidRPr="000E4555">
        <w:rPr>
          <w:sz w:val="22"/>
          <w:szCs w:val="22"/>
        </w:rPr>
        <w:t xml:space="preserve"> eksploatacji systemu, do której należy wpisywać: okresowe kontrole instalacji i urządzeń, dokonane naprawy, zmiany i uzupełnienia instalacji, wszystkie alarmy z podaniem daty i godziny ich wystąpienia, wyłączenia czujek, stref, linii</w:t>
      </w:r>
    </w:p>
    <w:p w:rsidR="005B4BF2" w:rsidRPr="000E4555" w:rsidRDefault="005B4BF2" w:rsidP="00774C35">
      <w:pPr>
        <w:widowControl/>
        <w:numPr>
          <w:ilvl w:val="0"/>
          <w:numId w:val="19"/>
        </w:numPr>
        <w:autoSpaceDE/>
        <w:autoSpaceDN/>
        <w:adjustRightInd/>
        <w:jc w:val="both"/>
        <w:rPr>
          <w:sz w:val="22"/>
          <w:szCs w:val="22"/>
        </w:rPr>
      </w:pPr>
      <w:proofErr w:type="gramStart"/>
      <w:r w:rsidRPr="000E4555">
        <w:rPr>
          <w:sz w:val="22"/>
          <w:szCs w:val="22"/>
        </w:rPr>
        <w:t>dokumentację</w:t>
      </w:r>
      <w:proofErr w:type="gramEnd"/>
      <w:r w:rsidRPr="000E4555">
        <w:rPr>
          <w:sz w:val="22"/>
          <w:szCs w:val="22"/>
        </w:rPr>
        <w:t xml:space="preserve"> techniczną systemu zawierającą opis jego działania, sposób zasilania, umożliwiającą łatwą identyfikację linii dozorowych, stref, nadzorowanych pomieszczeń, rodzajów czujek</w:t>
      </w:r>
    </w:p>
    <w:p w:rsidR="005B4BF2" w:rsidRPr="000E4555" w:rsidRDefault="005B4BF2" w:rsidP="005B4BF2">
      <w:pPr>
        <w:jc w:val="both"/>
        <w:rPr>
          <w:sz w:val="22"/>
          <w:szCs w:val="22"/>
        </w:rPr>
      </w:pPr>
      <w:r w:rsidRPr="000E4555">
        <w:rPr>
          <w:sz w:val="22"/>
          <w:szCs w:val="22"/>
        </w:rPr>
        <w:t>W czasie odbioru Wykonawca SSP powinien przekazać Inwestorowi następujące dokumenty:</w:t>
      </w:r>
    </w:p>
    <w:p w:rsidR="005B4BF2" w:rsidRPr="000E4555" w:rsidRDefault="005B4BF2" w:rsidP="00774C35">
      <w:pPr>
        <w:widowControl/>
        <w:numPr>
          <w:ilvl w:val="0"/>
          <w:numId w:val="20"/>
        </w:numPr>
        <w:autoSpaceDE/>
        <w:autoSpaceDN/>
        <w:adjustRightInd/>
        <w:jc w:val="both"/>
        <w:rPr>
          <w:sz w:val="22"/>
          <w:szCs w:val="22"/>
        </w:rPr>
      </w:pPr>
      <w:proofErr w:type="gramStart"/>
      <w:r w:rsidRPr="000E4555">
        <w:rPr>
          <w:sz w:val="22"/>
          <w:szCs w:val="22"/>
        </w:rPr>
        <w:t>dokumentację</w:t>
      </w:r>
      <w:proofErr w:type="gramEnd"/>
      <w:r w:rsidRPr="000E4555">
        <w:rPr>
          <w:sz w:val="22"/>
          <w:szCs w:val="22"/>
        </w:rPr>
        <w:t xml:space="preserve"> powykonawczą, w której naniesiono wszelkie zmiany w stosunku do projektu wykonawczego; wszelkie zmiany powinny być uzgodnione z projektantem</w:t>
      </w:r>
    </w:p>
    <w:p w:rsidR="005B4BF2" w:rsidRPr="000E4555" w:rsidRDefault="005B4BF2" w:rsidP="00774C35">
      <w:pPr>
        <w:widowControl/>
        <w:numPr>
          <w:ilvl w:val="0"/>
          <w:numId w:val="20"/>
        </w:numPr>
        <w:autoSpaceDE/>
        <w:autoSpaceDN/>
        <w:adjustRightInd/>
        <w:jc w:val="both"/>
        <w:rPr>
          <w:sz w:val="22"/>
          <w:szCs w:val="22"/>
        </w:rPr>
      </w:pPr>
      <w:proofErr w:type="gramStart"/>
      <w:r w:rsidRPr="000E4555">
        <w:rPr>
          <w:sz w:val="22"/>
          <w:szCs w:val="22"/>
        </w:rPr>
        <w:t>protokoły</w:t>
      </w:r>
      <w:proofErr w:type="gramEnd"/>
      <w:r w:rsidRPr="000E4555">
        <w:rPr>
          <w:sz w:val="22"/>
          <w:szCs w:val="22"/>
        </w:rPr>
        <w:t xml:space="preserve"> pomiarów ciągłości instalacji, stanów izolacji oraz rezystancji linii </w:t>
      </w:r>
    </w:p>
    <w:p w:rsidR="005B4BF2" w:rsidRPr="000E4555" w:rsidRDefault="005B4BF2" w:rsidP="00774C35">
      <w:pPr>
        <w:widowControl/>
        <w:numPr>
          <w:ilvl w:val="0"/>
          <w:numId w:val="20"/>
        </w:numPr>
        <w:autoSpaceDE/>
        <w:autoSpaceDN/>
        <w:adjustRightInd/>
        <w:jc w:val="both"/>
        <w:rPr>
          <w:sz w:val="22"/>
          <w:szCs w:val="22"/>
        </w:rPr>
      </w:pPr>
      <w:proofErr w:type="gramStart"/>
      <w:r w:rsidRPr="000E4555">
        <w:rPr>
          <w:sz w:val="22"/>
          <w:szCs w:val="22"/>
        </w:rPr>
        <w:t>świadectwa</w:t>
      </w:r>
      <w:proofErr w:type="gramEnd"/>
      <w:r w:rsidRPr="000E4555">
        <w:rPr>
          <w:sz w:val="22"/>
          <w:szCs w:val="22"/>
        </w:rPr>
        <w:t xml:space="preserve"> dopuszczenia na elementy systemu.</w:t>
      </w:r>
    </w:p>
    <w:p w:rsidR="005B4BF2" w:rsidRPr="000E4555" w:rsidRDefault="005B4BF2" w:rsidP="005B4BF2">
      <w:pPr>
        <w:jc w:val="both"/>
        <w:rPr>
          <w:sz w:val="22"/>
          <w:szCs w:val="22"/>
        </w:rPr>
      </w:pPr>
    </w:p>
    <w:p w:rsidR="005B4BF2" w:rsidRPr="000E4555" w:rsidRDefault="005B4BF2" w:rsidP="005B4BF2">
      <w:pPr>
        <w:jc w:val="both"/>
        <w:rPr>
          <w:sz w:val="22"/>
          <w:szCs w:val="22"/>
        </w:rPr>
      </w:pPr>
      <w:r w:rsidRPr="000E4555">
        <w:rPr>
          <w:sz w:val="22"/>
          <w:szCs w:val="22"/>
        </w:rPr>
        <w:t>SSP należy regularnie poddawać przeglądom konserwacyjnym zgodnie z przepisami, wytycznymi i zaleceniami producenta, a w szczególności:</w:t>
      </w:r>
    </w:p>
    <w:p w:rsidR="005B4BF2" w:rsidRPr="000E4555" w:rsidRDefault="005B4BF2" w:rsidP="005B4BF2">
      <w:pPr>
        <w:jc w:val="both"/>
        <w:rPr>
          <w:sz w:val="22"/>
          <w:szCs w:val="22"/>
        </w:rPr>
      </w:pPr>
      <w:proofErr w:type="gramStart"/>
      <w:r w:rsidRPr="000E4555">
        <w:rPr>
          <w:sz w:val="22"/>
          <w:szCs w:val="22"/>
        </w:rPr>
        <w:t>sprawdzić</w:t>
      </w:r>
      <w:proofErr w:type="gramEnd"/>
      <w:r w:rsidRPr="000E4555">
        <w:rPr>
          <w:sz w:val="22"/>
          <w:szCs w:val="22"/>
        </w:rPr>
        <w:t xml:space="preserve"> codziennie:</w:t>
      </w:r>
    </w:p>
    <w:p w:rsidR="005B4BF2" w:rsidRPr="000E4555" w:rsidRDefault="005B4BF2" w:rsidP="00774C35">
      <w:pPr>
        <w:widowControl/>
        <w:numPr>
          <w:ilvl w:val="0"/>
          <w:numId w:val="21"/>
        </w:numPr>
        <w:autoSpaceDE/>
        <w:autoSpaceDN/>
        <w:adjustRightInd/>
        <w:jc w:val="both"/>
        <w:rPr>
          <w:sz w:val="22"/>
          <w:szCs w:val="22"/>
        </w:rPr>
      </w:pPr>
      <w:proofErr w:type="gramStart"/>
      <w:r w:rsidRPr="000E4555">
        <w:rPr>
          <w:sz w:val="22"/>
          <w:szCs w:val="22"/>
        </w:rPr>
        <w:t>prawidłowe</w:t>
      </w:r>
      <w:proofErr w:type="gramEnd"/>
      <w:r w:rsidRPr="000E4555">
        <w:rPr>
          <w:sz w:val="22"/>
          <w:szCs w:val="22"/>
        </w:rPr>
        <w:t xml:space="preserve"> wskazanie stanu dozoru CSP,</w:t>
      </w:r>
    </w:p>
    <w:p w:rsidR="005B4BF2" w:rsidRPr="000E4555" w:rsidRDefault="005B4BF2" w:rsidP="00774C35">
      <w:pPr>
        <w:widowControl/>
        <w:numPr>
          <w:ilvl w:val="0"/>
          <w:numId w:val="21"/>
        </w:numPr>
        <w:autoSpaceDE/>
        <w:autoSpaceDN/>
        <w:adjustRightInd/>
        <w:jc w:val="both"/>
        <w:rPr>
          <w:sz w:val="22"/>
          <w:szCs w:val="22"/>
        </w:rPr>
      </w:pPr>
      <w:proofErr w:type="gramStart"/>
      <w:r w:rsidRPr="000E4555">
        <w:rPr>
          <w:sz w:val="22"/>
          <w:szCs w:val="22"/>
        </w:rPr>
        <w:t>zapisy</w:t>
      </w:r>
      <w:proofErr w:type="gramEnd"/>
      <w:r w:rsidRPr="000E4555">
        <w:rPr>
          <w:sz w:val="22"/>
          <w:szCs w:val="22"/>
        </w:rPr>
        <w:t xml:space="preserve"> w książce eksploatacji dotyczące ewentualnych zmian w systemie,</w:t>
      </w:r>
    </w:p>
    <w:p w:rsidR="005B4BF2" w:rsidRPr="000E4555" w:rsidRDefault="005B4BF2" w:rsidP="00774C35">
      <w:pPr>
        <w:widowControl/>
        <w:numPr>
          <w:ilvl w:val="0"/>
          <w:numId w:val="21"/>
        </w:numPr>
        <w:autoSpaceDE/>
        <w:autoSpaceDN/>
        <w:adjustRightInd/>
        <w:jc w:val="both"/>
        <w:rPr>
          <w:sz w:val="22"/>
          <w:szCs w:val="22"/>
        </w:rPr>
      </w:pPr>
      <w:proofErr w:type="gramStart"/>
      <w:r w:rsidRPr="000E4555">
        <w:rPr>
          <w:sz w:val="22"/>
          <w:szCs w:val="22"/>
        </w:rPr>
        <w:t>czy</w:t>
      </w:r>
      <w:proofErr w:type="gramEnd"/>
      <w:r w:rsidRPr="000E4555">
        <w:rPr>
          <w:sz w:val="22"/>
          <w:szCs w:val="22"/>
        </w:rPr>
        <w:t xml:space="preserve"> po ewentualnym alarmie podjęto odpowiednie działania,</w:t>
      </w:r>
    </w:p>
    <w:p w:rsidR="005B4BF2" w:rsidRPr="000E4555" w:rsidRDefault="005B4BF2" w:rsidP="00774C35">
      <w:pPr>
        <w:widowControl/>
        <w:numPr>
          <w:ilvl w:val="0"/>
          <w:numId w:val="21"/>
        </w:numPr>
        <w:autoSpaceDE/>
        <w:autoSpaceDN/>
        <w:adjustRightInd/>
        <w:jc w:val="both"/>
        <w:rPr>
          <w:sz w:val="22"/>
          <w:szCs w:val="22"/>
        </w:rPr>
      </w:pPr>
      <w:proofErr w:type="gramStart"/>
      <w:r w:rsidRPr="000E4555">
        <w:rPr>
          <w:sz w:val="22"/>
          <w:szCs w:val="22"/>
        </w:rPr>
        <w:t>czy</w:t>
      </w:r>
      <w:proofErr w:type="gramEnd"/>
      <w:r w:rsidRPr="000E4555">
        <w:rPr>
          <w:sz w:val="22"/>
          <w:szCs w:val="22"/>
        </w:rPr>
        <w:t xml:space="preserve"> o ewentualnych uszkodzeniach lub </w:t>
      </w:r>
      <w:proofErr w:type="spellStart"/>
      <w:r w:rsidRPr="000E4555">
        <w:rPr>
          <w:sz w:val="22"/>
          <w:szCs w:val="22"/>
        </w:rPr>
        <w:t>odłączeniach</w:t>
      </w:r>
      <w:proofErr w:type="spellEnd"/>
      <w:r w:rsidRPr="000E4555">
        <w:rPr>
          <w:sz w:val="22"/>
          <w:szCs w:val="22"/>
        </w:rPr>
        <w:t xml:space="preserve"> został poinformowany konserwator, zaś centrala została przywrócona do stanu dozorowania,</w:t>
      </w:r>
    </w:p>
    <w:p w:rsidR="005B4BF2" w:rsidRPr="000E4555" w:rsidRDefault="005B4BF2" w:rsidP="005B4BF2">
      <w:pPr>
        <w:jc w:val="both"/>
        <w:rPr>
          <w:sz w:val="22"/>
          <w:szCs w:val="22"/>
        </w:rPr>
      </w:pPr>
      <w:proofErr w:type="gramStart"/>
      <w:r w:rsidRPr="000E4555">
        <w:rPr>
          <w:sz w:val="22"/>
          <w:szCs w:val="22"/>
        </w:rPr>
        <w:t>sprawdzić</w:t>
      </w:r>
      <w:proofErr w:type="gramEnd"/>
      <w:r w:rsidRPr="000E4555">
        <w:rPr>
          <w:sz w:val="22"/>
          <w:szCs w:val="22"/>
        </w:rPr>
        <w:t xml:space="preserve"> raz w miesiącu:</w:t>
      </w:r>
    </w:p>
    <w:p w:rsidR="005B4BF2" w:rsidRPr="000E4555" w:rsidRDefault="005B4BF2" w:rsidP="00774C35">
      <w:pPr>
        <w:widowControl/>
        <w:numPr>
          <w:ilvl w:val="0"/>
          <w:numId w:val="22"/>
        </w:numPr>
        <w:autoSpaceDE/>
        <w:autoSpaceDN/>
        <w:adjustRightInd/>
        <w:jc w:val="both"/>
        <w:rPr>
          <w:sz w:val="22"/>
          <w:szCs w:val="22"/>
        </w:rPr>
      </w:pPr>
      <w:proofErr w:type="gramStart"/>
      <w:r w:rsidRPr="000E4555">
        <w:rPr>
          <w:sz w:val="22"/>
          <w:szCs w:val="22"/>
        </w:rPr>
        <w:t>prawidłowe</w:t>
      </w:r>
      <w:proofErr w:type="gramEnd"/>
      <w:r w:rsidRPr="000E4555">
        <w:rPr>
          <w:sz w:val="22"/>
          <w:szCs w:val="22"/>
        </w:rPr>
        <w:t xml:space="preserve"> działanie wszystkich wskaźników (poprzez test wskaźników),</w:t>
      </w:r>
    </w:p>
    <w:p w:rsidR="005B4BF2" w:rsidRPr="000E4555" w:rsidRDefault="005B4BF2" w:rsidP="00774C35">
      <w:pPr>
        <w:widowControl/>
        <w:numPr>
          <w:ilvl w:val="0"/>
          <w:numId w:val="22"/>
        </w:numPr>
        <w:autoSpaceDE/>
        <w:autoSpaceDN/>
        <w:adjustRightInd/>
        <w:jc w:val="both"/>
        <w:rPr>
          <w:sz w:val="22"/>
          <w:szCs w:val="22"/>
        </w:rPr>
      </w:pPr>
      <w:proofErr w:type="gramStart"/>
      <w:r w:rsidRPr="000E4555">
        <w:rPr>
          <w:sz w:val="22"/>
          <w:szCs w:val="22"/>
        </w:rPr>
        <w:t>wystarczający</w:t>
      </w:r>
      <w:proofErr w:type="gramEnd"/>
      <w:r w:rsidRPr="000E4555">
        <w:rPr>
          <w:sz w:val="22"/>
          <w:szCs w:val="22"/>
        </w:rPr>
        <w:t xml:space="preserve"> zapas papieru w drukarce,</w:t>
      </w:r>
    </w:p>
    <w:p w:rsidR="005B4BF2" w:rsidRPr="000E4555" w:rsidRDefault="005B4BF2" w:rsidP="005B4BF2">
      <w:pPr>
        <w:jc w:val="both"/>
        <w:rPr>
          <w:sz w:val="22"/>
          <w:szCs w:val="22"/>
        </w:rPr>
      </w:pPr>
      <w:r w:rsidRPr="000E4555">
        <w:rPr>
          <w:sz w:val="22"/>
          <w:szCs w:val="22"/>
        </w:rPr>
        <w:t xml:space="preserve">zapewnić raz na </w:t>
      </w:r>
      <w:proofErr w:type="gramStart"/>
      <w:r w:rsidRPr="000E4555">
        <w:rPr>
          <w:sz w:val="22"/>
          <w:szCs w:val="22"/>
        </w:rPr>
        <w:t>kwartał aby</w:t>
      </w:r>
      <w:proofErr w:type="gramEnd"/>
      <w:r w:rsidRPr="000E4555">
        <w:rPr>
          <w:sz w:val="22"/>
          <w:szCs w:val="22"/>
        </w:rPr>
        <w:t xml:space="preserve"> osoby kompetentne przeprowadziły kontrolę/testy:</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proofErr w:type="gramStart"/>
      <w:r w:rsidRPr="000E4555">
        <w:rPr>
          <w:sz w:val="22"/>
          <w:szCs w:val="22"/>
        </w:rPr>
        <w:t>zadziałania co</w:t>
      </w:r>
      <w:proofErr w:type="gramEnd"/>
      <w:r w:rsidRPr="000E4555">
        <w:rPr>
          <w:sz w:val="22"/>
          <w:szCs w:val="22"/>
        </w:rPr>
        <w:t xml:space="preserve"> najmniej jednej czujki i jednego ROP-a w każdej grupie dozorowej</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proofErr w:type="gramStart"/>
      <w:r w:rsidRPr="000E4555">
        <w:rPr>
          <w:sz w:val="22"/>
          <w:szCs w:val="22"/>
        </w:rPr>
        <w:t>prawidłowego</w:t>
      </w:r>
      <w:proofErr w:type="gramEnd"/>
      <w:r w:rsidRPr="000E4555">
        <w:rPr>
          <w:sz w:val="22"/>
          <w:szCs w:val="22"/>
        </w:rPr>
        <w:t xml:space="preserve"> wyświetlania komunikatów o pobudzonych elementach oraz emitowania sygnałów optycznych i akustycznych przez centralę,</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proofErr w:type="gramStart"/>
      <w:r w:rsidRPr="000E4555">
        <w:rPr>
          <w:sz w:val="22"/>
          <w:szCs w:val="22"/>
        </w:rPr>
        <w:t>sprawdzające</w:t>
      </w:r>
      <w:proofErr w:type="gramEnd"/>
      <w:r w:rsidRPr="000E4555">
        <w:rPr>
          <w:sz w:val="22"/>
          <w:szCs w:val="22"/>
        </w:rPr>
        <w:t xml:space="preserve"> prawidłowe sterowanie i monitorowanie wszystkich elementów współpracujących z systemem sygnalizacji pożarowej,</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proofErr w:type="gramStart"/>
      <w:r w:rsidRPr="000E4555">
        <w:rPr>
          <w:sz w:val="22"/>
          <w:szCs w:val="22"/>
        </w:rPr>
        <w:t>czy</w:t>
      </w:r>
      <w:proofErr w:type="gramEnd"/>
      <w:r w:rsidRPr="000E4555">
        <w:rPr>
          <w:sz w:val="22"/>
          <w:szCs w:val="22"/>
        </w:rPr>
        <w:t xml:space="preserve"> nie nastąpiły zmiany budowlane, architektoniczne, przeznaczenia pomieszczeń, bądź umeblowania mogące mieć wpływ na poprawność rozmieszczenia czujek, </w:t>
      </w:r>
      <w:proofErr w:type="spellStart"/>
      <w:r w:rsidRPr="000E4555">
        <w:rPr>
          <w:sz w:val="22"/>
          <w:szCs w:val="22"/>
        </w:rPr>
        <w:t>ROPów</w:t>
      </w:r>
      <w:proofErr w:type="spellEnd"/>
      <w:r w:rsidRPr="000E4555">
        <w:rPr>
          <w:sz w:val="22"/>
          <w:szCs w:val="22"/>
        </w:rPr>
        <w:t xml:space="preserve"> i sygnalizatorów akustycznych,</w:t>
      </w:r>
    </w:p>
    <w:p w:rsidR="005B4BF2" w:rsidRPr="000E4555" w:rsidRDefault="005B4BF2" w:rsidP="005B4BF2">
      <w:pPr>
        <w:jc w:val="both"/>
        <w:rPr>
          <w:sz w:val="22"/>
          <w:szCs w:val="22"/>
        </w:rPr>
      </w:pPr>
      <w:proofErr w:type="gramStart"/>
      <w:r w:rsidRPr="000E4555">
        <w:rPr>
          <w:sz w:val="22"/>
          <w:szCs w:val="22"/>
        </w:rPr>
        <w:t>zapewnić aby</w:t>
      </w:r>
      <w:proofErr w:type="gramEnd"/>
      <w:r w:rsidRPr="000E4555">
        <w:rPr>
          <w:sz w:val="22"/>
          <w:szCs w:val="22"/>
        </w:rPr>
        <w:t xml:space="preserve"> raz w roku przeszkolony specjalista przeprowadził czynności:</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proofErr w:type="gramStart"/>
      <w:r w:rsidRPr="000E4555">
        <w:rPr>
          <w:sz w:val="22"/>
          <w:szCs w:val="22"/>
        </w:rPr>
        <w:t>zalecane</w:t>
      </w:r>
      <w:proofErr w:type="gramEnd"/>
      <w:r w:rsidRPr="000E4555">
        <w:rPr>
          <w:sz w:val="22"/>
          <w:szCs w:val="22"/>
        </w:rPr>
        <w:t xml:space="preserve"> dla obsługi codziennej, miesięcznej i kwartalnej,</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proofErr w:type="gramStart"/>
      <w:r w:rsidRPr="000E4555">
        <w:rPr>
          <w:sz w:val="22"/>
          <w:szCs w:val="22"/>
        </w:rPr>
        <w:t>sprawdził</w:t>
      </w:r>
      <w:proofErr w:type="gramEnd"/>
      <w:r w:rsidRPr="000E4555">
        <w:rPr>
          <w:sz w:val="22"/>
          <w:szCs w:val="22"/>
        </w:rPr>
        <w:t xml:space="preserve"> każdą czujkę na poprawność działania przez pobudzenie (dopuszcza się raz na kwartał przetestowanie kolejnych 25% wszystkich czujek)</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proofErr w:type="gramStart"/>
      <w:r w:rsidRPr="000E4555">
        <w:rPr>
          <w:sz w:val="22"/>
          <w:szCs w:val="22"/>
        </w:rPr>
        <w:t>sprawdził</w:t>
      </w:r>
      <w:proofErr w:type="gramEnd"/>
      <w:r w:rsidRPr="000E4555">
        <w:rPr>
          <w:sz w:val="22"/>
          <w:szCs w:val="22"/>
        </w:rPr>
        <w:t xml:space="preserve"> wzrokowo, czy wszystkie połączenia kablowe i aparatura są sprawne, nieuszkodzone i odpowiednio zabezpieczone</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proofErr w:type="gramStart"/>
      <w:r w:rsidRPr="000E4555">
        <w:rPr>
          <w:sz w:val="22"/>
          <w:szCs w:val="22"/>
        </w:rPr>
        <w:t>sprawdził</w:t>
      </w:r>
      <w:proofErr w:type="gramEnd"/>
      <w:r w:rsidRPr="000E4555">
        <w:rPr>
          <w:sz w:val="22"/>
          <w:szCs w:val="22"/>
        </w:rPr>
        <w:t xml:space="preserve"> stan wszystkich akumulatorów.</w:t>
      </w:r>
    </w:p>
    <w:p w:rsidR="005B4BF2" w:rsidRPr="000E4555" w:rsidRDefault="005B4BF2" w:rsidP="005B4BF2">
      <w:pPr>
        <w:ind w:left="60" w:firstLine="300"/>
        <w:jc w:val="both"/>
        <w:rPr>
          <w:sz w:val="22"/>
          <w:szCs w:val="22"/>
        </w:rPr>
      </w:pPr>
      <w:r w:rsidRPr="000E4555">
        <w:rPr>
          <w:sz w:val="22"/>
          <w:szCs w:val="22"/>
        </w:rPr>
        <w:t>Przeglądy okresowe (roczne, ewentualnie kwartalne) powinny być wykonywane przez wyspecjalizowany personel posiadający odpowiednie uprawnienia i wiedzę techniczną. System sygnalizacji pożarowej oparty na urządzeniach danej firmy powinien być konserwowany przez autoryzowanego partnera danej firmy.</w:t>
      </w:r>
    </w:p>
    <w:p w:rsidR="005B4BF2" w:rsidRPr="000E4555" w:rsidRDefault="005B4BF2" w:rsidP="005B4BF2">
      <w:pPr>
        <w:ind w:right="141"/>
        <w:jc w:val="both"/>
        <w:rPr>
          <w:sz w:val="22"/>
          <w:szCs w:val="22"/>
        </w:rPr>
      </w:pPr>
    </w:p>
    <w:p w:rsidR="005B4BF2" w:rsidRPr="000E4555" w:rsidRDefault="005B4BF2" w:rsidP="005B4BF2">
      <w:pPr>
        <w:ind w:right="141"/>
        <w:jc w:val="both"/>
        <w:rPr>
          <w:sz w:val="22"/>
          <w:szCs w:val="22"/>
        </w:rPr>
      </w:pPr>
      <w:r w:rsidRPr="000E4555">
        <w:rPr>
          <w:sz w:val="22"/>
          <w:szCs w:val="22"/>
        </w:rPr>
        <w:t xml:space="preserve">Na podstawie specyfikacji technicznej PKN-CEN/TS 54-14 (lub równoważnej do wskazanej normy) poniżej przedstawiono warunki eksploatacji systemu SSP. Wymagania te określają ramowy i szczegółowy zakres prac konserwacyjnych oraz obsługi technicznej. </w:t>
      </w:r>
    </w:p>
    <w:p w:rsidR="005B4BF2" w:rsidRPr="000E4555" w:rsidRDefault="005B4BF2" w:rsidP="005B4BF2">
      <w:pPr>
        <w:ind w:right="141"/>
        <w:jc w:val="both"/>
        <w:rPr>
          <w:sz w:val="22"/>
          <w:szCs w:val="22"/>
        </w:rPr>
      </w:pPr>
    </w:p>
    <w:p w:rsidR="005B4BF2" w:rsidRPr="000E4555" w:rsidRDefault="005B4BF2" w:rsidP="005B4BF2">
      <w:pPr>
        <w:ind w:right="141"/>
        <w:rPr>
          <w:sz w:val="22"/>
          <w:szCs w:val="22"/>
        </w:rPr>
      </w:pPr>
      <w:r w:rsidRPr="000E4555">
        <w:rPr>
          <w:b/>
          <w:i/>
          <w:sz w:val="22"/>
          <w:szCs w:val="22"/>
        </w:rPr>
        <w:t>Obsługa codzienna</w:t>
      </w:r>
      <w:proofErr w:type="gramStart"/>
      <w:r w:rsidRPr="000E4555">
        <w:rPr>
          <w:b/>
          <w:i/>
          <w:sz w:val="22"/>
          <w:szCs w:val="22"/>
        </w:rPr>
        <w:t>:</w:t>
      </w:r>
      <w:r w:rsidRPr="000E4555">
        <w:rPr>
          <w:sz w:val="22"/>
          <w:szCs w:val="22"/>
        </w:rPr>
        <w:br/>
        <w:t>Użytkownik</w:t>
      </w:r>
      <w:proofErr w:type="gramEnd"/>
      <w:r w:rsidRPr="000E4555">
        <w:rPr>
          <w:sz w:val="22"/>
          <w:szCs w:val="22"/>
        </w:rPr>
        <w:t xml:space="preserve"> lub właściciel powinien zapewnić, aby codziennie było sprawdzane:</w:t>
      </w:r>
    </w:p>
    <w:p w:rsidR="005B4BF2" w:rsidRPr="000E4555" w:rsidRDefault="005B4BF2" w:rsidP="00774C35">
      <w:pPr>
        <w:widowControl/>
        <w:numPr>
          <w:ilvl w:val="0"/>
          <w:numId w:val="26"/>
        </w:numPr>
        <w:suppressAutoHyphens/>
        <w:autoSpaceDE/>
        <w:autoSpaceDN/>
        <w:adjustRightInd/>
        <w:ind w:right="141"/>
        <w:jc w:val="both"/>
        <w:rPr>
          <w:sz w:val="22"/>
          <w:szCs w:val="22"/>
        </w:rPr>
      </w:pPr>
      <w:proofErr w:type="gramStart"/>
      <w:r w:rsidRPr="000E4555">
        <w:rPr>
          <w:sz w:val="22"/>
          <w:szCs w:val="22"/>
        </w:rPr>
        <w:t>czy</w:t>
      </w:r>
      <w:proofErr w:type="gramEnd"/>
      <w:r w:rsidRPr="000E4555">
        <w:rPr>
          <w:sz w:val="22"/>
          <w:szCs w:val="22"/>
        </w:rPr>
        <w:t xml:space="preserve"> każda centrala, tablica i panel wskazują stan dozorowania lub, czy każde odchylenie od stanu dozorowania jest odnotowane w książce pracy i, czy we właściwy sposób została zawiadomiona firma prowadząca konserwację,</w:t>
      </w:r>
    </w:p>
    <w:p w:rsidR="005B4BF2" w:rsidRPr="000E4555" w:rsidRDefault="005B4BF2" w:rsidP="00774C35">
      <w:pPr>
        <w:widowControl/>
        <w:numPr>
          <w:ilvl w:val="0"/>
          <w:numId w:val="26"/>
        </w:numPr>
        <w:suppressAutoHyphens/>
        <w:autoSpaceDE/>
        <w:autoSpaceDN/>
        <w:adjustRightInd/>
        <w:ind w:right="141"/>
        <w:jc w:val="both"/>
        <w:rPr>
          <w:sz w:val="22"/>
          <w:szCs w:val="22"/>
        </w:rPr>
      </w:pPr>
      <w:proofErr w:type="gramStart"/>
      <w:r w:rsidRPr="000E4555">
        <w:rPr>
          <w:sz w:val="22"/>
          <w:szCs w:val="22"/>
        </w:rPr>
        <w:t>czy</w:t>
      </w:r>
      <w:proofErr w:type="gramEnd"/>
      <w:r w:rsidRPr="000E4555">
        <w:rPr>
          <w:sz w:val="22"/>
          <w:szCs w:val="22"/>
        </w:rPr>
        <w:t xml:space="preserve"> przy każdym alarmie zarejestrowanym od poprzedniego dnia podjęto odpowiednie działania,</w:t>
      </w:r>
    </w:p>
    <w:p w:rsidR="005B4BF2" w:rsidRPr="000E4555" w:rsidRDefault="005B4BF2" w:rsidP="00774C35">
      <w:pPr>
        <w:widowControl/>
        <w:numPr>
          <w:ilvl w:val="0"/>
          <w:numId w:val="26"/>
        </w:numPr>
        <w:suppressAutoHyphens/>
        <w:autoSpaceDE/>
        <w:autoSpaceDN/>
        <w:adjustRightInd/>
        <w:ind w:right="141"/>
        <w:jc w:val="both"/>
        <w:rPr>
          <w:sz w:val="22"/>
          <w:szCs w:val="22"/>
        </w:rPr>
      </w:pPr>
      <w:proofErr w:type="gramStart"/>
      <w:r w:rsidRPr="000E4555">
        <w:rPr>
          <w:sz w:val="22"/>
          <w:szCs w:val="22"/>
        </w:rPr>
        <w:t>czy</w:t>
      </w:r>
      <w:proofErr w:type="gramEnd"/>
      <w:r w:rsidRPr="000E4555">
        <w:rPr>
          <w:sz w:val="22"/>
          <w:szCs w:val="22"/>
        </w:rPr>
        <w:t xml:space="preserve"> jeśli instalacja była wyłączona, sprawdzana lub wyciszana, to to została przywrócona do stanu dozorowania.</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sz w:val="22"/>
          <w:szCs w:val="22"/>
        </w:rPr>
      </w:pPr>
      <w:r w:rsidRPr="000E4555">
        <w:rPr>
          <w:sz w:val="22"/>
          <w:szCs w:val="22"/>
        </w:rPr>
        <w:t>Obsługa miesięczna:</w:t>
      </w:r>
    </w:p>
    <w:p w:rsidR="005B4BF2" w:rsidRPr="000E4555" w:rsidRDefault="005B4BF2" w:rsidP="005B4BF2">
      <w:pPr>
        <w:ind w:right="141"/>
        <w:jc w:val="both"/>
        <w:rPr>
          <w:sz w:val="22"/>
          <w:szCs w:val="22"/>
        </w:rPr>
      </w:pPr>
      <w:r w:rsidRPr="000E4555">
        <w:rPr>
          <w:sz w:val="22"/>
          <w:szCs w:val="22"/>
        </w:rPr>
        <w:t xml:space="preserve">Co najmniej raz w miesiącu użytkownik lub właściciel powinien </w:t>
      </w:r>
      <w:proofErr w:type="gramStart"/>
      <w:r w:rsidRPr="000E4555">
        <w:rPr>
          <w:sz w:val="22"/>
          <w:szCs w:val="22"/>
        </w:rPr>
        <w:t>zapewnić aby</w:t>
      </w:r>
      <w:proofErr w:type="gramEnd"/>
      <w:r w:rsidRPr="000E4555">
        <w:rPr>
          <w:sz w:val="22"/>
          <w:szCs w:val="22"/>
        </w:rPr>
        <w:t>:</w:t>
      </w:r>
    </w:p>
    <w:p w:rsidR="005B4BF2" w:rsidRPr="000E4555" w:rsidRDefault="005B4BF2" w:rsidP="00774C35">
      <w:pPr>
        <w:widowControl/>
        <w:numPr>
          <w:ilvl w:val="0"/>
          <w:numId w:val="27"/>
        </w:numPr>
        <w:suppressAutoHyphens/>
        <w:autoSpaceDE/>
        <w:autoSpaceDN/>
        <w:adjustRightInd/>
        <w:ind w:right="141"/>
        <w:jc w:val="both"/>
        <w:rPr>
          <w:sz w:val="22"/>
          <w:szCs w:val="22"/>
        </w:rPr>
      </w:pPr>
      <w:proofErr w:type="gramStart"/>
      <w:r w:rsidRPr="000E4555">
        <w:rPr>
          <w:sz w:val="22"/>
          <w:szCs w:val="22"/>
        </w:rPr>
        <w:t>zapasy</w:t>
      </w:r>
      <w:proofErr w:type="gramEnd"/>
      <w:r w:rsidRPr="000E4555">
        <w:rPr>
          <w:sz w:val="22"/>
          <w:szCs w:val="22"/>
        </w:rPr>
        <w:t xml:space="preserve"> papieru, tuszu lub taśmy dla każdej drukarki były wystarczające,</w:t>
      </w:r>
    </w:p>
    <w:p w:rsidR="005B4BF2" w:rsidRPr="000E4555" w:rsidRDefault="005B4BF2" w:rsidP="00774C35">
      <w:pPr>
        <w:widowControl/>
        <w:numPr>
          <w:ilvl w:val="0"/>
          <w:numId w:val="27"/>
        </w:numPr>
        <w:suppressAutoHyphens/>
        <w:autoSpaceDE/>
        <w:autoSpaceDN/>
        <w:adjustRightInd/>
        <w:ind w:right="141"/>
        <w:jc w:val="both"/>
        <w:rPr>
          <w:sz w:val="22"/>
          <w:szCs w:val="22"/>
        </w:rPr>
      </w:pPr>
      <w:proofErr w:type="gramStart"/>
      <w:r w:rsidRPr="000E4555">
        <w:rPr>
          <w:sz w:val="22"/>
          <w:szCs w:val="22"/>
        </w:rPr>
        <w:t>przeprowadzono</w:t>
      </w:r>
      <w:proofErr w:type="gramEnd"/>
      <w:r w:rsidRPr="000E4555">
        <w:rPr>
          <w:sz w:val="22"/>
          <w:szCs w:val="22"/>
        </w:rPr>
        <w:t xml:space="preserve"> próby rozruchu każdego awaryjnego zespołu prądotwórczego, który powinien spełniać oraz sprawdzono zapas paliwa – i w razie potrzeby – uzupełniono,</w:t>
      </w:r>
    </w:p>
    <w:p w:rsidR="005B4BF2" w:rsidRPr="000E4555" w:rsidRDefault="005B4BF2" w:rsidP="00774C35">
      <w:pPr>
        <w:widowControl/>
        <w:numPr>
          <w:ilvl w:val="0"/>
          <w:numId w:val="27"/>
        </w:numPr>
        <w:suppressAutoHyphens/>
        <w:autoSpaceDE/>
        <w:autoSpaceDN/>
        <w:adjustRightInd/>
        <w:ind w:right="141"/>
        <w:jc w:val="both"/>
        <w:rPr>
          <w:sz w:val="22"/>
          <w:szCs w:val="22"/>
        </w:rPr>
      </w:pPr>
      <w:proofErr w:type="gramStart"/>
      <w:r w:rsidRPr="000E4555">
        <w:rPr>
          <w:sz w:val="22"/>
          <w:szCs w:val="22"/>
        </w:rPr>
        <w:t>przeprowadzono</w:t>
      </w:r>
      <w:proofErr w:type="gramEnd"/>
      <w:r w:rsidRPr="000E4555">
        <w:rPr>
          <w:sz w:val="22"/>
          <w:szCs w:val="22"/>
        </w:rPr>
        <w:t xml:space="preserve"> test wskaźników a każdy fakt niesprawności wskaźnika został odnotowany.</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rPr>
          <w:sz w:val="22"/>
          <w:szCs w:val="22"/>
        </w:rPr>
      </w:pPr>
      <w:r w:rsidRPr="000E4555">
        <w:rPr>
          <w:b/>
          <w:i/>
          <w:sz w:val="22"/>
          <w:szCs w:val="22"/>
        </w:rPr>
        <w:t>Obsługa kwartalna</w:t>
      </w:r>
      <w:proofErr w:type="gramStart"/>
      <w:r w:rsidRPr="000E4555">
        <w:rPr>
          <w:b/>
          <w:i/>
          <w:sz w:val="22"/>
          <w:szCs w:val="22"/>
        </w:rPr>
        <w:t>:</w:t>
      </w:r>
      <w:r w:rsidRPr="000E4555">
        <w:rPr>
          <w:b/>
          <w:i/>
          <w:sz w:val="22"/>
          <w:szCs w:val="22"/>
        </w:rPr>
        <w:br/>
      </w:r>
      <w:r w:rsidRPr="000E4555">
        <w:rPr>
          <w:sz w:val="22"/>
          <w:szCs w:val="22"/>
        </w:rPr>
        <w:t>Co</w:t>
      </w:r>
      <w:proofErr w:type="gramEnd"/>
      <w:r w:rsidRPr="000E4555">
        <w:rPr>
          <w:sz w:val="22"/>
          <w:szCs w:val="22"/>
        </w:rPr>
        <w:t xml:space="preserve"> najmniej jeden raz na każde 3 miesiące, użytkownik lub właściciel powinien zapewnić, aby specjalista:</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sprawdził</w:t>
      </w:r>
      <w:proofErr w:type="gramEnd"/>
      <w:r w:rsidRPr="000E4555">
        <w:rPr>
          <w:sz w:val="22"/>
          <w:szCs w:val="22"/>
        </w:rPr>
        <w:t xml:space="preserve"> wszystkie zapisy w książce pracy i podjął niezbędne działania, aby doprowadzić do prawidłowej pracy instalacji,</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spowodował</w:t>
      </w:r>
      <w:proofErr w:type="gramEnd"/>
      <w:r w:rsidRPr="000E4555">
        <w:rPr>
          <w:sz w:val="22"/>
          <w:szCs w:val="22"/>
        </w:rPr>
        <w:t xml:space="preserve">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sprawdził</w:t>
      </w:r>
      <w:proofErr w:type="gramEnd"/>
      <w:r w:rsidRPr="000E4555">
        <w:rPr>
          <w:sz w:val="22"/>
          <w:szCs w:val="22"/>
        </w:rPr>
        <w:t>, czy monitoring uszkodzeń centrali sygnalizacji pożarowej funkcjonuje prawidłowo,</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w</w:t>
      </w:r>
      <w:proofErr w:type="gramEnd"/>
      <w:r w:rsidRPr="000E4555">
        <w:rPr>
          <w:sz w:val="22"/>
          <w:szCs w:val="22"/>
        </w:rPr>
        <w:t xml:space="preserve"> miarę możliwości spowodował zadziałanie każdego łącza do straży pożarnej lub do zdalnego centrum stałej obserwacji,</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przeprowadził</w:t>
      </w:r>
      <w:proofErr w:type="gramEnd"/>
      <w:r w:rsidRPr="000E4555">
        <w:rPr>
          <w:sz w:val="22"/>
          <w:szCs w:val="22"/>
        </w:rPr>
        <w:t xml:space="preserve"> wszystkie inne kontrole i próby, określone przez wykonawcę, dostawcę lub producenta,</w:t>
      </w:r>
    </w:p>
    <w:p w:rsidR="005B4BF2" w:rsidRPr="000E4555" w:rsidRDefault="005B4BF2" w:rsidP="00774C35">
      <w:pPr>
        <w:widowControl/>
        <w:numPr>
          <w:ilvl w:val="0"/>
          <w:numId w:val="28"/>
        </w:numPr>
        <w:suppressAutoHyphens/>
        <w:autoSpaceDE/>
        <w:autoSpaceDN/>
        <w:adjustRightInd/>
        <w:ind w:right="141"/>
        <w:jc w:val="both"/>
        <w:rPr>
          <w:sz w:val="22"/>
          <w:szCs w:val="22"/>
        </w:rPr>
      </w:pPr>
      <w:proofErr w:type="gramStart"/>
      <w:r w:rsidRPr="000E4555">
        <w:rPr>
          <w:sz w:val="22"/>
          <w:szCs w:val="22"/>
        </w:rPr>
        <w:t>dokonał</w:t>
      </w:r>
      <w:proofErr w:type="gramEnd"/>
      <w:r w:rsidRPr="000E4555">
        <w:rPr>
          <w:sz w:val="22"/>
          <w:szCs w:val="22"/>
        </w:rPr>
        <w:t xml:space="preserve"> rozpoznania, czy w budynku nastąpiły jakieś zmiany budowlane lub w jego przeznaczeniu, które mogły by wpłynąć na rozmieszczenie czujek i ręcznych ostrzegaczy pożarowych oraz sygnalizatorów akustycznych i – jeśli tak – dokonał oględzin.</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b/>
          <w:i/>
          <w:sz w:val="22"/>
          <w:szCs w:val="22"/>
        </w:rPr>
      </w:pPr>
      <w:r w:rsidRPr="000E4555">
        <w:rPr>
          <w:b/>
          <w:i/>
          <w:sz w:val="22"/>
          <w:szCs w:val="22"/>
        </w:rPr>
        <w:t>Obsługa roczna:</w:t>
      </w:r>
    </w:p>
    <w:p w:rsidR="005B4BF2" w:rsidRPr="000E4555" w:rsidRDefault="005B4BF2" w:rsidP="005B4BF2">
      <w:pPr>
        <w:ind w:right="141"/>
        <w:jc w:val="both"/>
        <w:rPr>
          <w:sz w:val="22"/>
          <w:szCs w:val="22"/>
        </w:rPr>
      </w:pPr>
      <w:r w:rsidRPr="000E4555">
        <w:rPr>
          <w:sz w:val="22"/>
          <w:szCs w:val="22"/>
        </w:rPr>
        <w:t>Co najmniej jeden raz w roku, użytkownik lub właściciel powinien zapewnić, aby specjalista:</w:t>
      </w:r>
    </w:p>
    <w:p w:rsidR="005B4BF2" w:rsidRPr="000E4555" w:rsidRDefault="005B4BF2" w:rsidP="00774C35">
      <w:pPr>
        <w:widowControl/>
        <w:numPr>
          <w:ilvl w:val="0"/>
          <w:numId w:val="25"/>
        </w:numPr>
        <w:suppressAutoHyphens/>
        <w:autoSpaceDE/>
        <w:autoSpaceDN/>
        <w:adjustRightInd/>
        <w:ind w:right="141"/>
        <w:jc w:val="both"/>
        <w:rPr>
          <w:sz w:val="22"/>
          <w:szCs w:val="22"/>
        </w:rPr>
      </w:pPr>
      <w:proofErr w:type="gramStart"/>
      <w:r w:rsidRPr="000E4555">
        <w:rPr>
          <w:sz w:val="22"/>
          <w:szCs w:val="22"/>
        </w:rPr>
        <w:t>przeprowadził</w:t>
      </w:r>
      <w:proofErr w:type="gramEnd"/>
      <w:r w:rsidRPr="000E4555">
        <w:rPr>
          <w:sz w:val="22"/>
          <w:szCs w:val="22"/>
        </w:rPr>
        <w:t xml:space="preserve"> próby zalecane dla obsługi codziennej, miesięcznej i kwartalnej,</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 xml:space="preserve">sprawdził każdą czujkę na poprawność działania zgodnie z zaleceniami </w:t>
      </w:r>
      <w:proofErr w:type="gramStart"/>
      <w:r w:rsidRPr="000E4555">
        <w:rPr>
          <w:sz w:val="22"/>
          <w:szCs w:val="22"/>
        </w:rPr>
        <w:t>producenta (chociaż</w:t>
      </w:r>
      <w:proofErr w:type="gramEnd"/>
      <w:r w:rsidRPr="000E4555">
        <w:rPr>
          <w:sz w:val="22"/>
          <w:szCs w:val="22"/>
        </w:rPr>
        <w:t xml:space="preserve"> każda czujka powinna być sprawdzana raz w roku, dopuszcza się sprawdzanie kolejnych 25% czujek przy kolejnej kontroli kwartalnej), </w:t>
      </w:r>
    </w:p>
    <w:p w:rsidR="005B4BF2" w:rsidRPr="000E4555" w:rsidRDefault="005B4BF2" w:rsidP="00774C35">
      <w:pPr>
        <w:widowControl/>
        <w:numPr>
          <w:ilvl w:val="0"/>
          <w:numId w:val="25"/>
        </w:numPr>
        <w:suppressAutoHyphens/>
        <w:autoSpaceDE/>
        <w:autoSpaceDN/>
        <w:adjustRightInd/>
        <w:ind w:right="141"/>
        <w:jc w:val="both"/>
        <w:rPr>
          <w:sz w:val="22"/>
          <w:szCs w:val="22"/>
        </w:rPr>
      </w:pPr>
      <w:proofErr w:type="gramStart"/>
      <w:r w:rsidRPr="000E4555">
        <w:rPr>
          <w:sz w:val="22"/>
          <w:szCs w:val="22"/>
        </w:rPr>
        <w:t>sprawdził</w:t>
      </w:r>
      <w:proofErr w:type="gramEnd"/>
      <w:r w:rsidRPr="000E4555">
        <w:rPr>
          <w:sz w:val="22"/>
          <w:szCs w:val="22"/>
        </w:rPr>
        <w:t xml:space="preserve"> zdolność centrali sygnalizacji pożarowej do uaktywnienia wszystkich funkcji pomocniczych,</w:t>
      </w:r>
    </w:p>
    <w:p w:rsidR="005B4BF2" w:rsidRPr="000E4555" w:rsidRDefault="005B4BF2" w:rsidP="00774C35">
      <w:pPr>
        <w:widowControl/>
        <w:numPr>
          <w:ilvl w:val="0"/>
          <w:numId w:val="25"/>
        </w:numPr>
        <w:suppressAutoHyphens/>
        <w:autoSpaceDE/>
        <w:autoSpaceDN/>
        <w:adjustRightInd/>
        <w:ind w:right="141"/>
        <w:jc w:val="both"/>
        <w:rPr>
          <w:sz w:val="22"/>
          <w:szCs w:val="22"/>
        </w:rPr>
      </w:pPr>
      <w:proofErr w:type="gramStart"/>
      <w:r w:rsidRPr="000E4555">
        <w:rPr>
          <w:sz w:val="22"/>
          <w:szCs w:val="22"/>
        </w:rPr>
        <w:t>sprawdził</w:t>
      </w:r>
      <w:proofErr w:type="gramEnd"/>
      <w:r w:rsidRPr="000E4555">
        <w:rPr>
          <w:sz w:val="22"/>
          <w:szCs w:val="22"/>
        </w:rPr>
        <w:t xml:space="preserve"> wzrokowo, czy wszystkie połączenia kablowe i sprzęt są sprawne, nieuszkodzone i odpowiednio zabezpieczone,</w:t>
      </w:r>
    </w:p>
    <w:p w:rsidR="005B4BF2" w:rsidRPr="000E4555" w:rsidRDefault="005B4BF2" w:rsidP="00774C35">
      <w:pPr>
        <w:widowControl/>
        <w:numPr>
          <w:ilvl w:val="0"/>
          <w:numId w:val="25"/>
        </w:numPr>
        <w:suppressAutoHyphens/>
        <w:autoSpaceDE/>
        <w:autoSpaceDN/>
        <w:adjustRightInd/>
        <w:ind w:right="141"/>
        <w:jc w:val="both"/>
        <w:rPr>
          <w:sz w:val="22"/>
          <w:szCs w:val="22"/>
        </w:rPr>
      </w:pPr>
      <w:proofErr w:type="gramStart"/>
      <w:r w:rsidRPr="000E4555">
        <w:rPr>
          <w:sz w:val="22"/>
          <w:szCs w:val="22"/>
        </w:rPr>
        <w:t>dokonał</w:t>
      </w:r>
      <w:proofErr w:type="gramEnd"/>
      <w:r w:rsidRPr="000E4555">
        <w:rPr>
          <w:sz w:val="22"/>
          <w:szCs w:val="22"/>
        </w:rPr>
        <w:t xml:space="preserve"> oględzin, czy w budynku nastąpiły jakieś zmiany budowlane lub w jego przeznaczeniu, które mogłyby wpłynąć na rozmieszczenie czujek i ręcznych ostrzegaczy pożarowych oraz sygnalizatorów akustycznych. Oględziny powinny także potwierdzić, czy pod każdą czujką jest utrzymana wolna </w:t>
      </w:r>
      <w:proofErr w:type="gramStart"/>
      <w:r w:rsidRPr="000E4555">
        <w:rPr>
          <w:sz w:val="22"/>
          <w:szCs w:val="22"/>
        </w:rPr>
        <w:t>przestrzeń co</w:t>
      </w:r>
      <w:proofErr w:type="gramEnd"/>
      <w:r w:rsidRPr="000E4555">
        <w:rPr>
          <w:sz w:val="22"/>
          <w:szCs w:val="22"/>
        </w:rPr>
        <w:t xml:space="preserve"> najmniej 0,5 m we wszystkich kierunkach i czy wszystkie ręczne ostrzegacze pożarowe są dostępne i widoczne,</w:t>
      </w:r>
    </w:p>
    <w:p w:rsidR="005B4BF2" w:rsidRPr="000E4555" w:rsidRDefault="005B4BF2" w:rsidP="00774C35">
      <w:pPr>
        <w:widowControl/>
        <w:numPr>
          <w:ilvl w:val="0"/>
          <w:numId w:val="25"/>
        </w:numPr>
        <w:suppressAutoHyphens/>
        <w:autoSpaceDE/>
        <w:autoSpaceDN/>
        <w:adjustRightInd/>
        <w:ind w:right="141"/>
        <w:jc w:val="both"/>
        <w:rPr>
          <w:sz w:val="22"/>
          <w:szCs w:val="22"/>
        </w:rPr>
      </w:pPr>
      <w:proofErr w:type="gramStart"/>
      <w:r w:rsidRPr="000E4555">
        <w:rPr>
          <w:sz w:val="22"/>
          <w:szCs w:val="22"/>
        </w:rPr>
        <w:t>sprawdził</w:t>
      </w:r>
      <w:proofErr w:type="gramEnd"/>
      <w:r w:rsidRPr="000E4555">
        <w:rPr>
          <w:sz w:val="22"/>
          <w:szCs w:val="22"/>
        </w:rPr>
        <w:t xml:space="preserve"> i przeprowadzić próby wszystkich baterii akumulatorów. </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b/>
          <w:i/>
          <w:sz w:val="22"/>
          <w:szCs w:val="22"/>
        </w:rPr>
      </w:pPr>
      <w:r w:rsidRPr="000E4555">
        <w:rPr>
          <w:b/>
          <w:i/>
          <w:sz w:val="22"/>
          <w:szCs w:val="22"/>
        </w:rPr>
        <w:t>Dokumentacja:</w:t>
      </w:r>
    </w:p>
    <w:p w:rsidR="005B4BF2" w:rsidRDefault="005B4BF2" w:rsidP="005B4BF2">
      <w:pPr>
        <w:jc w:val="both"/>
        <w:rPr>
          <w:sz w:val="22"/>
          <w:szCs w:val="22"/>
        </w:rPr>
      </w:pPr>
      <w:r w:rsidRPr="000E4555">
        <w:rPr>
          <w:sz w:val="22"/>
          <w:szCs w:val="22"/>
        </w:rPr>
        <w:t>Po zakończeniu przeglądu kwartalnego i rocznego, jednostka odpowiedzialna, za przeprowadzenie próby powinna dostarczyć osobie odpowiedzialnej, z potwierdzeniem odbioru, protokół stwierdzający, że próby wymienione w instrukcji zostały wykonane i, że o wykrytych wadach została powiadomiona osoba odpowiedzialna.</w:t>
      </w:r>
    </w:p>
    <w:p w:rsidR="000E4555" w:rsidRPr="000E4555" w:rsidRDefault="000E4555" w:rsidP="005B4BF2">
      <w:pPr>
        <w:jc w:val="both"/>
        <w:rPr>
          <w:sz w:val="22"/>
          <w:szCs w:val="22"/>
        </w:rPr>
      </w:pPr>
    </w:p>
    <w:p w:rsidR="005B4BF2" w:rsidRPr="000E4555" w:rsidRDefault="005B4BF2" w:rsidP="000E4555">
      <w:pPr>
        <w:pStyle w:val="Nagwek1"/>
        <w:keepLines/>
        <w:widowControl/>
        <w:numPr>
          <w:ilvl w:val="0"/>
          <w:numId w:val="3"/>
        </w:numPr>
        <w:autoSpaceDE/>
        <w:autoSpaceDN/>
        <w:adjustRightInd/>
        <w:spacing w:after="0" w:line="276" w:lineRule="auto"/>
        <w:rPr>
          <w:rFonts w:cs="Arial"/>
        </w:rPr>
      </w:pPr>
      <w:bookmarkStart w:id="43" w:name="_Toc27464698"/>
      <w:bookmarkStart w:id="44" w:name="_Toc77941154"/>
      <w:r w:rsidRPr="000E4555">
        <w:rPr>
          <w:rFonts w:cs="Arial"/>
        </w:rPr>
        <w:t>Założenia do scenariusza pożarowego</w:t>
      </w:r>
      <w:bookmarkEnd w:id="43"/>
      <w:bookmarkEnd w:id="44"/>
    </w:p>
    <w:p w:rsidR="005B4BF2" w:rsidRPr="000E4555" w:rsidRDefault="005B4BF2" w:rsidP="005B4BF2">
      <w:pPr>
        <w:jc w:val="both"/>
        <w:rPr>
          <w:sz w:val="22"/>
        </w:rPr>
      </w:pPr>
      <w:r w:rsidRPr="000E4555">
        <w:rPr>
          <w:b/>
          <w:sz w:val="22"/>
        </w:rPr>
        <w:t xml:space="preserve">Organizacja alarmowania: </w:t>
      </w:r>
    </w:p>
    <w:p w:rsidR="005B4BF2" w:rsidRPr="000E4555" w:rsidRDefault="005B4BF2" w:rsidP="005B4BF2">
      <w:pPr>
        <w:jc w:val="both"/>
        <w:rPr>
          <w:sz w:val="22"/>
        </w:rPr>
      </w:pPr>
      <w:r w:rsidRPr="000E4555">
        <w:rPr>
          <w:sz w:val="22"/>
        </w:rPr>
        <w:t>W obiekcie przyjmuje się organizację ogólną dwustopniową alarmowania.</w:t>
      </w:r>
    </w:p>
    <w:p w:rsidR="005B4BF2" w:rsidRPr="000E4555" w:rsidRDefault="005B4BF2" w:rsidP="005B4BF2">
      <w:pPr>
        <w:jc w:val="both"/>
        <w:rPr>
          <w:sz w:val="22"/>
        </w:rPr>
      </w:pPr>
      <w:r w:rsidRPr="000E4555">
        <w:rPr>
          <w:sz w:val="22"/>
        </w:rPr>
        <w:t xml:space="preserve">Dla pomieszczeń, w których mogą występować czynniki powodujące fałszywe alarmy (np. duże zapylenie lub zakłócenia elektromagnetyczne) przewidziano możliwość połączenia czujek w jedną strefę dozorową i ustawienie odpowiedniego wariantu alarmowania np. koincydencji lub wstępnego kasowania, eliminującego ewentualne mylne zadziałania czujek. </w:t>
      </w:r>
    </w:p>
    <w:p w:rsidR="005B4BF2" w:rsidRPr="000E4555" w:rsidRDefault="005B4BF2" w:rsidP="005B4BF2">
      <w:pPr>
        <w:jc w:val="both"/>
        <w:rPr>
          <w:sz w:val="22"/>
        </w:rPr>
      </w:pPr>
      <w:r w:rsidRPr="000E4555">
        <w:rPr>
          <w:sz w:val="22"/>
        </w:rPr>
        <w:t>Zakłada się całodobową obsługę obiektu.</w:t>
      </w:r>
    </w:p>
    <w:p w:rsidR="005B4BF2" w:rsidRPr="000E4555" w:rsidRDefault="005B4BF2" w:rsidP="005B4BF2">
      <w:pPr>
        <w:jc w:val="both"/>
        <w:rPr>
          <w:sz w:val="22"/>
        </w:rPr>
      </w:pPr>
      <w:r w:rsidRPr="000E4555">
        <w:rPr>
          <w:sz w:val="22"/>
        </w:rPr>
        <w:t>Czasy opóźnień T1, T2, T3 należy uzgodnić z Inwestorem i ustawić tak, aby były możliwie najkrótsze. Proponuje się ustawienie czasów:</w:t>
      </w:r>
    </w:p>
    <w:p w:rsidR="005B4BF2" w:rsidRPr="000E4555" w:rsidRDefault="005B4BF2" w:rsidP="005B4BF2">
      <w:pPr>
        <w:jc w:val="both"/>
        <w:rPr>
          <w:sz w:val="22"/>
        </w:rPr>
      </w:pPr>
      <w:proofErr w:type="gramStart"/>
      <w:r w:rsidRPr="000E4555">
        <w:rPr>
          <w:sz w:val="22"/>
        </w:rPr>
        <w:t>T1 =  1 min</w:t>
      </w:r>
      <w:proofErr w:type="gramEnd"/>
      <w:r w:rsidRPr="000E4555">
        <w:rPr>
          <w:sz w:val="22"/>
        </w:rPr>
        <w:t xml:space="preserve"> - na pierwsze potwierdzenie alarmu przez obsługę centrali,</w:t>
      </w:r>
    </w:p>
    <w:p w:rsidR="005B4BF2" w:rsidRPr="000E4555" w:rsidRDefault="005B4BF2" w:rsidP="005B4BF2">
      <w:pPr>
        <w:jc w:val="both"/>
        <w:rPr>
          <w:sz w:val="22"/>
        </w:rPr>
      </w:pPr>
      <w:r w:rsidRPr="000E4555">
        <w:rPr>
          <w:sz w:val="22"/>
        </w:rPr>
        <w:t xml:space="preserve">T2 = </w:t>
      </w:r>
      <w:r w:rsidR="00DA1076">
        <w:rPr>
          <w:sz w:val="22"/>
        </w:rPr>
        <w:t>6</w:t>
      </w:r>
      <w:r w:rsidRPr="000E4555">
        <w:rPr>
          <w:sz w:val="22"/>
        </w:rPr>
        <w:t xml:space="preserve"> min - czas na sprawdzenie przez obsługę zdarzenia pożarowego,</w:t>
      </w:r>
    </w:p>
    <w:p w:rsidR="005B4BF2" w:rsidRPr="000E4555" w:rsidRDefault="005B4BF2" w:rsidP="005B4BF2">
      <w:pPr>
        <w:jc w:val="both"/>
        <w:rPr>
          <w:sz w:val="22"/>
        </w:rPr>
      </w:pPr>
      <w:r w:rsidRPr="000E4555">
        <w:rPr>
          <w:sz w:val="22"/>
        </w:rPr>
        <w:t>T3 = 60 s – dopuszczalny czas opóźnień uruchomienia pożarowych urządzeń alarmowych.</w:t>
      </w:r>
    </w:p>
    <w:p w:rsidR="005B4BF2" w:rsidRPr="000E4555" w:rsidRDefault="005B4BF2" w:rsidP="005B4BF2">
      <w:pPr>
        <w:jc w:val="both"/>
        <w:rPr>
          <w:sz w:val="22"/>
        </w:rPr>
      </w:pPr>
      <w:r w:rsidRPr="000E4555">
        <w:rPr>
          <w:sz w:val="22"/>
        </w:rPr>
        <w:t xml:space="preserve">Jednocześnie suma czasów T1+T2 nie może przekroczyć 10 minut. </w:t>
      </w:r>
    </w:p>
    <w:p w:rsidR="005B4BF2" w:rsidRPr="000E4555" w:rsidRDefault="005B4BF2" w:rsidP="005B4BF2">
      <w:pPr>
        <w:jc w:val="both"/>
        <w:rPr>
          <w:sz w:val="22"/>
        </w:rPr>
      </w:pPr>
      <w:r w:rsidRPr="000E4555">
        <w:rPr>
          <w:sz w:val="22"/>
        </w:rPr>
        <w:t>Przyjęto, że system będzie automatycznie powiadamiał PSP. Ze względu na stałą obsługę powiadomienia dokona, w razie konieczności, ochrona.</w:t>
      </w:r>
    </w:p>
    <w:p w:rsidR="005B4BF2" w:rsidRPr="000E4555" w:rsidRDefault="005B4BF2" w:rsidP="005B4BF2">
      <w:pPr>
        <w:jc w:val="both"/>
        <w:rPr>
          <w:sz w:val="22"/>
        </w:rPr>
      </w:pPr>
      <w:r w:rsidRPr="000E4555">
        <w:rPr>
          <w:sz w:val="22"/>
        </w:rPr>
        <w:t>Wykonanie powiadomienia PSP wykona Inwestor – centrala jest przygotowana do tej funkcji.</w:t>
      </w:r>
    </w:p>
    <w:p w:rsidR="005B4BF2" w:rsidRPr="000E4555" w:rsidRDefault="005B4BF2" w:rsidP="005B4BF2">
      <w:pPr>
        <w:jc w:val="both"/>
        <w:rPr>
          <w:sz w:val="22"/>
        </w:rPr>
      </w:pPr>
    </w:p>
    <w:p w:rsidR="005B4BF2" w:rsidRPr="000E4555" w:rsidRDefault="005B4BF2" w:rsidP="005B4BF2">
      <w:pPr>
        <w:rPr>
          <w:b/>
          <w:sz w:val="22"/>
        </w:rPr>
      </w:pPr>
      <w:r w:rsidRPr="000E4555">
        <w:rPr>
          <w:b/>
          <w:sz w:val="22"/>
        </w:rPr>
        <w:t>Dwustopniowe alarmowanie</w:t>
      </w:r>
    </w:p>
    <w:p w:rsidR="005B4BF2" w:rsidRPr="000E4555" w:rsidRDefault="005B4BF2" w:rsidP="005B4BF2">
      <w:pPr>
        <w:jc w:val="both"/>
        <w:rPr>
          <w:sz w:val="22"/>
        </w:rPr>
      </w:pPr>
      <w:r w:rsidRPr="000E4555">
        <w:rPr>
          <w:sz w:val="22"/>
        </w:rPr>
        <w:t>Jest to alarmowanie polegające na takim zaprogramowaniu systemu sygnalizacji pożarowej, aby po wykryciu pożaru przez element liniowy (np. czujkę pożarową) w centrali sygnalizacji pożarowej (CSP) był sygnalizowany alarm wstępny (alarm I stopnia) przez czas T1 przewidziany na zgłoszenie się personelu. Alarm I stopnia jest przeznaczony wyłącznie dla przeszkolonego personelu obsługującego CSP. Brak reakcji personelu w czasie T1 powoduje automatyczne przejście CSP w stan alarmu głównego (alarm II stopnia). Alarm II stopnia jest przeznaczony dla użytkowników obiektu chronionego instalacją sygnalizacji pożarowej. Moment potwierdzenia przyjęcia alarmu wstępnego przez personel powoduje wyciszenie sygnalizacji akustycznej w CSP i jest początkiem odliczania czasu T2 przeznaczonego na rozpoznanie zagrożenia pożarowego. Jeżeli w czasie T2 personel nie skasuje alarmu wstępnego, CSP automatycznie przejdzie w stan alarmu głównego. W czasie T2 alarm wstępny może być skasowany tylko wtedy, gdy personel ugasi pożar lub stwierdzi, że jest to alarm fałszywy.</w:t>
      </w:r>
    </w:p>
    <w:p w:rsidR="005B4BF2" w:rsidRPr="000E4555" w:rsidRDefault="005B4BF2" w:rsidP="005B4BF2">
      <w:pPr>
        <w:pStyle w:val="Default"/>
        <w:jc w:val="both"/>
        <w:rPr>
          <w:rFonts w:ascii="Times New Roman" w:hAnsi="Times New Roman" w:cs="Times New Roman"/>
          <w:sz w:val="22"/>
          <w:szCs w:val="22"/>
        </w:rPr>
      </w:pP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 xml:space="preserve">Centrala po otrzymaniu informacji o zmianie czynnika pożarowego przez czujkę wywołuje Alarm I stopnia przeznaczony na zgłoszenie się personelu obsługującego (Dyżurny obiektu) i potwierdzenie alarmu. Nie zgłoszenie się obsługi w czasie T1 powoduje włączenie Alarmu II stopnia. Przy założeniu całodobowego dyżuru w pomieszczeniu centralki czas T1 przyjmuje się krótki równy około 60 sekund. Zgłoszenie się personelu obsługującego przedłuża czas trwania alarmu I stopnia o czas T2 mierzony od chwili potwierdzenia alarmu I stopnia, który jest przeznaczony na dokonanie rozpoznania zaistniałego zdarzenia pożarowego. Po czasie </w:t>
      </w:r>
      <w:proofErr w:type="gramStart"/>
      <w:r w:rsidRPr="000E4555">
        <w:rPr>
          <w:rFonts w:ascii="Times New Roman" w:hAnsi="Times New Roman" w:cs="Times New Roman"/>
          <w:sz w:val="22"/>
          <w:szCs w:val="22"/>
        </w:rPr>
        <w:t>T2 jeżeli</w:t>
      </w:r>
      <w:proofErr w:type="gramEnd"/>
      <w:r w:rsidRPr="000E4555">
        <w:rPr>
          <w:rFonts w:ascii="Times New Roman" w:hAnsi="Times New Roman" w:cs="Times New Roman"/>
          <w:sz w:val="22"/>
          <w:szCs w:val="22"/>
        </w:rPr>
        <w:t xml:space="preserve"> obsługujący nie przeprowadzi kasowania alarmu, następuje włączenie alarmu II stopnia. Czas T2 należy określić doświadczalnie w porozumieniu z użytkownikiem obiektu biorąc pod uwagę możliwość dotarcia osoby dyżurującej do pomieszczenia z alarmującą czujką. Czas T2 nie powinien być dłuższy niż 6 min. Alarmowanie dwustopniowe przechodzi na alarmowanie jednostopniowe w przypadku pracy centrali w trybie "PERSONEL NIEOBECNY". Zadziałanie jakiejkolwiek czujki wywołuje natychmiast alarm II stopnia. Zadziałanie jakiegokolwiek ręcznego ostrzegacza pożarowego powoduje wywołanie od razu alarmu tej strefy i alarmu II stopnia centrali z aktywacją sygnalizatorów wewnętrznych dla zgłaszającej pożar strefy.</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W momencie wywołania alarmu II stopnia ma nastąpić zadziałanie urządzeń dodatkowych: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proofErr w:type="gramStart"/>
      <w:r w:rsidRPr="000E4555">
        <w:rPr>
          <w:rFonts w:ascii="Times New Roman" w:hAnsi="Times New Roman" w:cs="Times New Roman"/>
          <w:sz w:val="22"/>
          <w:szCs w:val="22"/>
        </w:rPr>
        <w:t>otwarcie</w:t>
      </w:r>
      <w:proofErr w:type="gramEnd"/>
      <w:r w:rsidRPr="000E4555">
        <w:rPr>
          <w:rFonts w:ascii="Times New Roman" w:hAnsi="Times New Roman" w:cs="Times New Roman"/>
          <w:sz w:val="22"/>
          <w:szCs w:val="22"/>
        </w:rPr>
        <w:t xml:space="preserve"> obwodów zasilania elementów blokujących w drzwiach z kontrolą dostępu – na drogach ewakuacji z danej strefy aż do wyjścia z budynku – poprzez wyjścia modułów wielowyjściowych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proofErr w:type="gramStart"/>
      <w:r w:rsidRPr="000E4555">
        <w:rPr>
          <w:rFonts w:ascii="Times New Roman" w:hAnsi="Times New Roman" w:cs="Times New Roman"/>
          <w:sz w:val="22"/>
          <w:szCs w:val="22"/>
        </w:rPr>
        <w:t>wyłączenie</w:t>
      </w:r>
      <w:proofErr w:type="gramEnd"/>
      <w:r w:rsidRPr="000E4555">
        <w:rPr>
          <w:rFonts w:ascii="Times New Roman" w:hAnsi="Times New Roman" w:cs="Times New Roman"/>
          <w:sz w:val="22"/>
          <w:szCs w:val="22"/>
        </w:rPr>
        <w:t xml:space="preserve"> central wentylacyjnych - poprzez wyjścia sterujące uniwersalnych central sterujących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Uruchomienie systemów oddymiania na drogach ewakuacji z danych stref - poprzez centrale sterujące</w:t>
      </w:r>
      <w:r w:rsidR="00E21191">
        <w:rPr>
          <w:rFonts w:ascii="Times New Roman" w:hAnsi="Times New Roman" w:cs="Times New Roman"/>
          <w:sz w:val="22"/>
          <w:szCs w:val="22"/>
        </w:rPr>
        <w:t xml:space="preserve"> (centrala zostanie zabudowana w kolejnym etapie inwestycji)</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Zamknięcie klap odcięcia pożarowego na danych strefach - poprzez wyjścia sterujące uniwersalnych central sterujących</w:t>
      </w:r>
    </w:p>
    <w:p w:rsidR="005B4BF2" w:rsidRPr="000E4555" w:rsidRDefault="005B4BF2" w:rsidP="005B4BF2">
      <w:pPr>
        <w:pStyle w:val="Default"/>
        <w:jc w:val="both"/>
        <w:rPr>
          <w:rFonts w:ascii="Times New Roman" w:hAnsi="Times New Roman" w:cs="Times New Roman"/>
          <w:sz w:val="22"/>
          <w:szCs w:val="22"/>
        </w:rPr>
      </w:pP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 xml:space="preserve">Weryfikacja przyjętych czasów T1 i T2 powinna odbywać się w trakcie czynności </w:t>
      </w:r>
      <w:proofErr w:type="spellStart"/>
      <w:r w:rsidRPr="000E4555">
        <w:rPr>
          <w:rFonts w:ascii="Times New Roman" w:hAnsi="Times New Roman" w:cs="Times New Roman"/>
          <w:sz w:val="22"/>
          <w:szCs w:val="22"/>
        </w:rPr>
        <w:t>kontrolno</w:t>
      </w:r>
      <w:proofErr w:type="spellEnd"/>
      <w:r w:rsidRPr="000E4555">
        <w:rPr>
          <w:rFonts w:ascii="Times New Roman" w:hAnsi="Times New Roman" w:cs="Times New Roman"/>
          <w:sz w:val="22"/>
          <w:szCs w:val="22"/>
        </w:rPr>
        <w:t>–rozpoznawczych oraz audytów.</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Zabrania się kasowania alarmu pożarowego I stopnia bez uprzedniego sprawdzenia sytuacji pożarowej w obiekcie,</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Centrala sygnalizacji pożarowej powinna umożliwiać przeprowadzenie analizy sposobu postępowania obsługi, w tym dokonania wydruku czasu, rodzaju i miejsca zdarzenia.</w:t>
      </w:r>
    </w:p>
    <w:p w:rsidR="005B4BF2" w:rsidRPr="000E4555" w:rsidRDefault="005B4BF2" w:rsidP="005B4BF2">
      <w:pPr>
        <w:jc w:val="both"/>
        <w:rPr>
          <w:sz w:val="22"/>
          <w:szCs w:val="22"/>
        </w:r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45" w:name="_Toc14674559"/>
      <w:bookmarkStart w:id="46" w:name="_Toc27464699"/>
      <w:bookmarkStart w:id="47" w:name="_Toc77941155"/>
      <w:r w:rsidRPr="009E3135">
        <w:rPr>
          <w:rFonts w:cs="Arial"/>
        </w:rPr>
        <w:t>Integracja systemu SSP z pozostałymi systemami</w:t>
      </w:r>
      <w:bookmarkEnd w:id="45"/>
      <w:bookmarkEnd w:id="46"/>
      <w:bookmarkEnd w:id="47"/>
    </w:p>
    <w:p w:rsidR="005B4BF2" w:rsidRPr="009E3135" w:rsidRDefault="005B4BF2" w:rsidP="005B4BF2">
      <w:pPr>
        <w:jc w:val="both"/>
        <w:rPr>
          <w:b/>
          <w:sz w:val="22"/>
        </w:rPr>
      </w:pPr>
      <w:r w:rsidRPr="009E3135">
        <w:rPr>
          <w:b/>
          <w:sz w:val="22"/>
        </w:rPr>
        <w:t>System SKD</w:t>
      </w:r>
    </w:p>
    <w:p w:rsidR="005B4BF2" w:rsidRPr="009E3135" w:rsidRDefault="005B4BF2" w:rsidP="005B4BF2">
      <w:pPr>
        <w:jc w:val="both"/>
        <w:rPr>
          <w:sz w:val="22"/>
        </w:rPr>
      </w:pPr>
      <w:r w:rsidRPr="009E3135">
        <w:rPr>
          <w:sz w:val="22"/>
        </w:rPr>
        <w:t xml:space="preserve">Po uruchomieniu II stopnia alarmu z centrali systemu SSP poprzez wpięte na liniach SSP moduły wyjść następuje </w:t>
      </w:r>
      <w:r w:rsidR="00DA1076">
        <w:rPr>
          <w:sz w:val="22"/>
        </w:rPr>
        <w:t xml:space="preserve">wysłanie sygnału zwolnienia elementów </w:t>
      </w:r>
      <w:r w:rsidRPr="009E3135">
        <w:rPr>
          <w:sz w:val="22"/>
        </w:rPr>
        <w:t>blokujących drzwi</w:t>
      </w:r>
      <w:r w:rsidR="00DA1076">
        <w:rPr>
          <w:sz w:val="22"/>
        </w:rPr>
        <w:t>. Kontrolery SKD mają posiadać wejście pozwalające na przyjęcie sygnału z modułów</w:t>
      </w:r>
      <w:r w:rsidRPr="009E3135">
        <w:rPr>
          <w:sz w:val="22"/>
        </w:rPr>
        <w:t xml:space="preserve">. Projektuje się wykorzystanie modułów </w:t>
      </w:r>
      <w:r w:rsidR="00DA1076">
        <w:rPr>
          <w:sz w:val="22"/>
        </w:rPr>
        <w:t>wielowyjściowych</w:t>
      </w:r>
      <w:r w:rsidR="00DA1076" w:rsidRPr="009E3135">
        <w:rPr>
          <w:sz w:val="22"/>
        </w:rPr>
        <w:t xml:space="preserve"> </w:t>
      </w:r>
      <w:r w:rsidRPr="009E3135">
        <w:rPr>
          <w:sz w:val="22"/>
        </w:rPr>
        <w:t>umieszczonych na liniach dozorowych zgodnie z planami. Przy uruchomieniu modułu SSP</w:t>
      </w:r>
      <w:r w:rsidR="00DA1076">
        <w:rPr>
          <w:sz w:val="22"/>
        </w:rPr>
        <w:t xml:space="preserve">, kontroler SKD ma zdjąć </w:t>
      </w:r>
      <w:r w:rsidRPr="009E3135">
        <w:rPr>
          <w:sz w:val="22"/>
        </w:rPr>
        <w:t xml:space="preserve">zasilanie z elementów blokujących. Kontaktrony systemu SKD </w:t>
      </w:r>
      <w:r w:rsidR="00DA1076">
        <w:rPr>
          <w:sz w:val="22"/>
        </w:rPr>
        <w:t xml:space="preserve">mają być </w:t>
      </w:r>
      <w:r w:rsidRPr="009E3135">
        <w:rPr>
          <w:sz w:val="22"/>
        </w:rPr>
        <w:t>w dalszym ciągu aktywne i monitorują stan drzwi (otwarte/zamknięte).</w:t>
      </w:r>
    </w:p>
    <w:p w:rsidR="005B4BF2" w:rsidRPr="009E3135" w:rsidRDefault="005B4BF2" w:rsidP="005B4BF2">
      <w:pPr>
        <w:jc w:val="both"/>
        <w:rPr>
          <w:sz w:val="22"/>
        </w:rPr>
      </w:pPr>
    </w:p>
    <w:p w:rsidR="005B4BF2" w:rsidRPr="009E3135" w:rsidRDefault="005B4BF2" w:rsidP="005B4BF2">
      <w:pPr>
        <w:jc w:val="both"/>
        <w:rPr>
          <w:b/>
          <w:sz w:val="22"/>
        </w:rPr>
      </w:pPr>
      <w:r w:rsidRPr="009E3135">
        <w:rPr>
          <w:b/>
          <w:sz w:val="22"/>
        </w:rPr>
        <w:t>Instalacje wentylacji</w:t>
      </w:r>
      <w:r w:rsidR="00DA1076">
        <w:rPr>
          <w:b/>
          <w:sz w:val="22"/>
        </w:rPr>
        <w:t xml:space="preserve"> / klimatyzacji</w:t>
      </w:r>
    </w:p>
    <w:p w:rsidR="005B4BF2" w:rsidRPr="009E3135" w:rsidRDefault="005B4BF2" w:rsidP="005B4BF2">
      <w:pPr>
        <w:jc w:val="both"/>
        <w:rPr>
          <w:sz w:val="22"/>
        </w:rPr>
      </w:pPr>
      <w:r w:rsidRPr="009E3135">
        <w:rPr>
          <w:sz w:val="22"/>
        </w:rPr>
        <w:t>Po uruchomieniu II stopnia alarmu z centrali systemu SSP poprzez wyjścia sterujące uniwersalnych central sterujących następuje wyłączenie urządzeń wentylacyjnych obsługujących strefy, w których wykryto pożar.</w:t>
      </w:r>
    </w:p>
    <w:p w:rsidR="005B4BF2" w:rsidRPr="009E3135" w:rsidRDefault="005B4BF2" w:rsidP="005B4BF2">
      <w:pPr>
        <w:jc w:val="both"/>
        <w:rPr>
          <w:sz w:val="22"/>
        </w:rPr>
      </w:pPr>
      <w:r w:rsidRPr="009E3135">
        <w:rPr>
          <w:sz w:val="22"/>
        </w:rPr>
        <w:t xml:space="preserve">Po uruchomieniu II stopnia alarmu z centrali systemu SSP poprzez wyjścia sterujące </w:t>
      </w:r>
      <w:r w:rsidR="00DA1076">
        <w:rPr>
          <w:sz w:val="22"/>
        </w:rPr>
        <w:t xml:space="preserve">modułów ma nastąpić </w:t>
      </w:r>
      <w:r w:rsidR="009D3948">
        <w:rPr>
          <w:sz w:val="22"/>
        </w:rPr>
        <w:t xml:space="preserve">wyłączenie jednostek wentylacyjnych/klimatyzacyjnych, oraz z zachowaniem opóźnienia (np. 15 </w:t>
      </w:r>
      <w:proofErr w:type="spellStart"/>
      <w:r w:rsidR="009D3948">
        <w:rPr>
          <w:sz w:val="22"/>
        </w:rPr>
        <w:t>sek</w:t>
      </w:r>
      <w:proofErr w:type="spellEnd"/>
      <w:proofErr w:type="gramStart"/>
      <w:r w:rsidR="009D3948">
        <w:rPr>
          <w:sz w:val="22"/>
        </w:rPr>
        <w:t xml:space="preserve">). </w:t>
      </w:r>
      <w:r w:rsidRPr="009E3135">
        <w:rPr>
          <w:sz w:val="22"/>
        </w:rPr>
        <w:t>zamknięcie</w:t>
      </w:r>
      <w:proofErr w:type="gramEnd"/>
      <w:r w:rsidRPr="009E3135">
        <w:rPr>
          <w:sz w:val="22"/>
        </w:rPr>
        <w:t xml:space="preserve"> klap </w:t>
      </w:r>
      <w:r w:rsidR="00DA1076">
        <w:rPr>
          <w:sz w:val="22"/>
        </w:rPr>
        <w:t>ppoż. układów wentylacji</w:t>
      </w:r>
      <w:r w:rsidRPr="009E3135">
        <w:rPr>
          <w:sz w:val="22"/>
        </w:rPr>
        <w:t>.</w:t>
      </w:r>
    </w:p>
    <w:p w:rsidR="005B4BF2" w:rsidRDefault="005B4BF2" w:rsidP="005B4BF2">
      <w:pPr>
        <w:jc w:val="both"/>
        <w:rPr>
          <w:sz w:val="22"/>
        </w:rPr>
      </w:pPr>
    </w:p>
    <w:p w:rsidR="009D3948" w:rsidRPr="009D3948" w:rsidRDefault="009D3948" w:rsidP="009D3948">
      <w:pPr>
        <w:pStyle w:val="Nagwek1"/>
        <w:keepLines/>
        <w:widowControl/>
        <w:numPr>
          <w:ilvl w:val="0"/>
          <w:numId w:val="3"/>
        </w:numPr>
        <w:autoSpaceDE/>
        <w:autoSpaceDN/>
        <w:adjustRightInd/>
        <w:spacing w:after="0" w:line="276" w:lineRule="auto"/>
        <w:rPr>
          <w:rFonts w:cs="Arial"/>
        </w:rPr>
      </w:pPr>
      <w:bookmarkStart w:id="48" w:name="_Toc77941156"/>
      <w:r w:rsidRPr="009D3948">
        <w:rPr>
          <w:rFonts w:cs="Arial"/>
        </w:rPr>
        <w:t>Instalacja oddymiania klatki schodowej</w:t>
      </w:r>
      <w:bookmarkEnd w:id="48"/>
    </w:p>
    <w:p w:rsidR="009D3948" w:rsidRPr="009D3948" w:rsidRDefault="009D3948" w:rsidP="009D3948">
      <w:pPr>
        <w:jc w:val="both"/>
        <w:rPr>
          <w:sz w:val="22"/>
        </w:rPr>
      </w:pPr>
      <w:r w:rsidRPr="009D3948">
        <w:rPr>
          <w:sz w:val="22"/>
        </w:rPr>
        <w:t xml:space="preserve">W obiekcie projektuje się system automatycznego oddymiania klatki schodowej </w:t>
      </w:r>
      <w:r>
        <w:rPr>
          <w:sz w:val="22"/>
        </w:rPr>
        <w:t xml:space="preserve">K3 </w:t>
      </w:r>
      <w:r w:rsidRPr="009D3948">
        <w:rPr>
          <w:sz w:val="22"/>
        </w:rPr>
        <w:t>z możliwością ręcznego przewietrzania.</w:t>
      </w:r>
      <w:r>
        <w:rPr>
          <w:sz w:val="22"/>
        </w:rPr>
        <w:t xml:space="preserve"> Zabudowa centrali przewidziana jest w kolejnym etapie inwestycji, obejmującym wyższe piętro.</w:t>
      </w:r>
    </w:p>
    <w:p w:rsidR="009D3948" w:rsidRPr="009D3948" w:rsidRDefault="009D3948" w:rsidP="009D3948">
      <w:pPr>
        <w:jc w:val="both"/>
        <w:rPr>
          <w:sz w:val="22"/>
        </w:rPr>
      </w:pPr>
      <w:r>
        <w:rPr>
          <w:sz w:val="22"/>
        </w:rPr>
        <w:t>Klatkę schodową</w:t>
      </w:r>
      <w:r w:rsidRPr="009D3948">
        <w:rPr>
          <w:sz w:val="22"/>
        </w:rPr>
        <w:t xml:space="preserve"> </w:t>
      </w:r>
      <w:r>
        <w:rPr>
          <w:sz w:val="22"/>
        </w:rPr>
        <w:t xml:space="preserve">w obrębie pięter objętych opracowaniem </w:t>
      </w:r>
      <w:r w:rsidRPr="009D3948">
        <w:rPr>
          <w:sz w:val="22"/>
        </w:rPr>
        <w:t>należy wyposażyć w:</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sidRPr="00E21191">
        <w:rPr>
          <w:rFonts w:ascii="Times New Roman" w:hAnsi="Times New Roman" w:cs="Times New Roman"/>
          <w:sz w:val="22"/>
          <w:szCs w:val="22"/>
        </w:rPr>
        <w:t>czujki</w:t>
      </w:r>
      <w:proofErr w:type="gramEnd"/>
      <w:r w:rsidRPr="00E21191">
        <w:rPr>
          <w:rFonts w:ascii="Times New Roman" w:hAnsi="Times New Roman" w:cs="Times New Roman"/>
          <w:sz w:val="22"/>
          <w:szCs w:val="22"/>
        </w:rPr>
        <w:t xml:space="preserve"> adresowalne – na pętlach dozorowych</w:t>
      </w:r>
      <w:r w:rsidR="00E21191" w:rsidRPr="00E21191">
        <w:rPr>
          <w:rFonts w:ascii="Times New Roman" w:hAnsi="Times New Roman" w:cs="Times New Roman"/>
          <w:sz w:val="22"/>
          <w:szCs w:val="22"/>
        </w:rPr>
        <w:t xml:space="preserve"> systemu SSP</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sidRPr="00E21191">
        <w:rPr>
          <w:rFonts w:ascii="Times New Roman" w:hAnsi="Times New Roman" w:cs="Times New Roman"/>
          <w:sz w:val="22"/>
          <w:szCs w:val="22"/>
        </w:rPr>
        <w:t>przyciski</w:t>
      </w:r>
      <w:proofErr w:type="gramEnd"/>
      <w:r w:rsidRPr="00E21191">
        <w:rPr>
          <w:rFonts w:ascii="Times New Roman" w:hAnsi="Times New Roman" w:cs="Times New Roman"/>
          <w:sz w:val="22"/>
          <w:szCs w:val="22"/>
        </w:rPr>
        <w:t xml:space="preserve"> przewietrzające,</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sidRPr="00E21191">
        <w:rPr>
          <w:rFonts w:ascii="Times New Roman" w:hAnsi="Times New Roman" w:cs="Times New Roman"/>
          <w:sz w:val="22"/>
          <w:szCs w:val="22"/>
        </w:rPr>
        <w:t>przyciski</w:t>
      </w:r>
      <w:proofErr w:type="gramEnd"/>
      <w:r w:rsidRPr="00E21191">
        <w:rPr>
          <w:rFonts w:ascii="Times New Roman" w:hAnsi="Times New Roman" w:cs="Times New Roman"/>
          <w:sz w:val="22"/>
          <w:szCs w:val="22"/>
        </w:rPr>
        <w:t xml:space="preserve"> oddymiania,</w:t>
      </w:r>
    </w:p>
    <w:p w:rsidR="009D3948" w:rsidRPr="00E21191" w:rsidRDefault="00E21191"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Pr>
          <w:rFonts w:ascii="Times New Roman" w:hAnsi="Times New Roman" w:cs="Times New Roman"/>
          <w:sz w:val="22"/>
          <w:szCs w:val="22"/>
        </w:rPr>
        <w:t>s</w:t>
      </w:r>
      <w:r w:rsidR="009D3948" w:rsidRPr="00E21191">
        <w:rPr>
          <w:rFonts w:ascii="Times New Roman" w:hAnsi="Times New Roman" w:cs="Times New Roman"/>
          <w:sz w:val="22"/>
          <w:szCs w:val="22"/>
        </w:rPr>
        <w:t>iłownik</w:t>
      </w:r>
      <w:proofErr w:type="gramEnd"/>
      <w:r w:rsidR="009D3948" w:rsidRPr="00E21191">
        <w:rPr>
          <w:rFonts w:ascii="Times New Roman" w:hAnsi="Times New Roman" w:cs="Times New Roman"/>
          <w:sz w:val="22"/>
          <w:szCs w:val="22"/>
        </w:rPr>
        <w:t xml:space="preserve"> drzwi napowietrzających.</w:t>
      </w:r>
    </w:p>
    <w:p w:rsidR="009D3948" w:rsidRDefault="009D3948" w:rsidP="009D3948">
      <w:pPr>
        <w:jc w:val="both"/>
        <w:rPr>
          <w:sz w:val="22"/>
        </w:rPr>
      </w:pPr>
    </w:p>
    <w:p w:rsidR="00E21191" w:rsidRDefault="00E21191" w:rsidP="009D3948">
      <w:pPr>
        <w:jc w:val="both"/>
        <w:rPr>
          <w:sz w:val="22"/>
        </w:rPr>
      </w:pPr>
      <w:r>
        <w:rPr>
          <w:sz w:val="22"/>
        </w:rPr>
        <w:t>Okablowanie od linii przycisków oraz siłownika należy dociągnąć do sufitu I piętra klatki schodowej i pozostawić zapasy min. 20 metrów, pozwalające na podłączenie do centrali oddymiania w kolejnym etapie inwestycji.</w:t>
      </w:r>
    </w:p>
    <w:p w:rsidR="00E21191" w:rsidRPr="009D3948" w:rsidRDefault="00E21191" w:rsidP="009D3948">
      <w:pPr>
        <w:jc w:val="both"/>
        <w:rPr>
          <w:sz w:val="22"/>
        </w:rPr>
      </w:pPr>
    </w:p>
    <w:p w:rsidR="009D3948" w:rsidRPr="009D3948" w:rsidRDefault="009D3948" w:rsidP="009D3948">
      <w:pPr>
        <w:jc w:val="both"/>
        <w:rPr>
          <w:sz w:val="22"/>
        </w:rPr>
      </w:pPr>
      <w:r w:rsidRPr="009D3948">
        <w:rPr>
          <w:sz w:val="22"/>
        </w:rPr>
        <w:t>Instalacja uruchamiana będzie po podaniu sygnału za pośrednictwem linii dozorowej centrali oddymiania i napowietrzania lub w sposób ręczny – z przycisków alarmowych oddymiania. Powinna być też możliwość zamykania i otwierania klapy automatycznie za pomocą czujki pogodowej.</w:t>
      </w:r>
    </w:p>
    <w:p w:rsidR="00E21191" w:rsidRDefault="00E21191" w:rsidP="009D3948">
      <w:pPr>
        <w:jc w:val="both"/>
        <w:rPr>
          <w:sz w:val="22"/>
        </w:rPr>
      </w:pPr>
    </w:p>
    <w:p w:rsidR="009D3948" w:rsidRPr="009D3948" w:rsidRDefault="009D3948" w:rsidP="009D3948">
      <w:pPr>
        <w:jc w:val="both"/>
        <w:rPr>
          <w:sz w:val="22"/>
        </w:rPr>
      </w:pPr>
      <w:r w:rsidRPr="009D3948">
        <w:rPr>
          <w:sz w:val="22"/>
        </w:rPr>
        <w:t xml:space="preserve">Centrala </w:t>
      </w:r>
      <w:r w:rsidR="00E21191">
        <w:rPr>
          <w:sz w:val="22"/>
        </w:rPr>
        <w:t xml:space="preserve">oddymiania docelowo </w:t>
      </w:r>
      <w:r w:rsidRPr="009D3948">
        <w:rPr>
          <w:sz w:val="22"/>
        </w:rPr>
        <w:t>powinna być wyposażona w moduły:</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sidRPr="00E21191">
        <w:rPr>
          <w:rFonts w:ascii="Times New Roman" w:hAnsi="Times New Roman" w:cs="Times New Roman"/>
          <w:sz w:val="22"/>
          <w:szCs w:val="22"/>
        </w:rPr>
        <w:t>konwencjonalnej</w:t>
      </w:r>
      <w:proofErr w:type="gramEnd"/>
      <w:r w:rsidRPr="00E21191">
        <w:rPr>
          <w:rFonts w:ascii="Times New Roman" w:hAnsi="Times New Roman" w:cs="Times New Roman"/>
          <w:sz w:val="22"/>
          <w:szCs w:val="22"/>
        </w:rPr>
        <w:t xml:space="preserve"> linii ręcznych przycisków oddymiania,</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 xml:space="preserve">wyjścia głównego nadzorowanego uniwersalnego zastosowania do sterowania i zasilania urządzeń przeciwpożarowych (siłowniki i napędy klap oddymiających, siłowników </w:t>
      </w:r>
      <w:proofErr w:type="gramStart"/>
      <w:r w:rsidRPr="00E21191">
        <w:rPr>
          <w:rFonts w:ascii="Times New Roman" w:hAnsi="Times New Roman" w:cs="Times New Roman"/>
          <w:sz w:val="22"/>
          <w:szCs w:val="22"/>
        </w:rPr>
        <w:t>drzwiowych,  zwalnianie</w:t>
      </w:r>
      <w:proofErr w:type="gramEnd"/>
      <w:r w:rsidRPr="00E21191">
        <w:rPr>
          <w:rFonts w:ascii="Times New Roman" w:hAnsi="Times New Roman" w:cs="Times New Roman"/>
          <w:sz w:val="22"/>
          <w:szCs w:val="22"/>
        </w:rPr>
        <w:t xml:space="preserve"> </w:t>
      </w:r>
      <w:proofErr w:type="spellStart"/>
      <w:r w:rsidRPr="00E21191">
        <w:rPr>
          <w:rFonts w:ascii="Times New Roman" w:hAnsi="Times New Roman" w:cs="Times New Roman"/>
          <w:sz w:val="22"/>
          <w:szCs w:val="22"/>
        </w:rPr>
        <w:t>elektrozaczepu</w:t>
      </w:r>
      <w:proofErr w:type="spellEnd"/>
      <w:r w:rsidRPr="00E21191">
        <w:rPr>
          <w:rFonts w:ascii="Times New Roman" w:hAnsi="Times New Roman" w:cs="Times New Roman"/>
          <w:sz w:val="22"/>
          <w:szCs w:val="22"/>
        </w:rPr>
        <w:t xml:space="preserve"> drzwi wejściowych itp.),</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proofErr w:type="gramStart"/>
      <w:r w:rsidRPr="00E21191">
        <w:rPr>
          <w:rFonts w:ascii="Times New Roman" w:hAnsi="Times New Roman" w:cs="Times New Roman"/>
          <w:sz w:val="22"/>
          <w:szCs w:val="22"/>
        </w:rPr>
        <w:t>linii</w:t>
      </w:r>
      <w:proofErr w:type="gramEnd"/>
      <w:r w:rsidRPr="00E21191">
        <w:rPr>
          <w:rFonts w:ascii="Times New Roman" w:hAnsi="Times New Roman" w:cs="Times New Roman"/>
          <w:sz w:val="22"/>
          <w:szCs w:val="22"/>
        </w:rPr>
        <w:t xml:space="preserve"> przyjmującej sygnały z przycisków przewietrzających (OTWÓRZ, ZAMKNIJ)</w:t>
      </w:r>
    </w:p>
    <w:p w:rsidR="009D3948" w:rsidRPr="009D3948" w:rsidRDefault="009D3948" w:rsidP="009D3948">
      <w:pPr>
        <w:jc w:val="both"/>
        <w:rPr>
          <w:sz w:val="22"/>
        </w:rPr>
      </w:pPr>
      <w:r w:rsidRPr="009D3948">
        <w:rPr>
          <w:sz w:val="22"/>
        </w:rPr>
        <w:t>Centralę grawitacyjną dedykowaną tj. z funkcją wykrywania pożaru należy umieścić na ścianie na najwyższej kondygnacji klatki schodowej.</w:t>
      </w:r>
    </w:p>
    <w:p w:rsidR="009D3948" w:rsidRPr="009D3948" w:rsidRDefault="009D3948" w:rsidP="009D3948">
      <w:pPr>
        <w:jc w:val="both"/>
        <w:rPr>
          <w:sz w:val="22"/>
        </w:rPr>
      </w:pPr>
      <w:r w:rsidRPr="009D3948">
        <w:rPr>
          <w:sz w:val="22"/>
        </w:rPr>
        <w:t>Zasilanie centrali oddymiania projektuje się kablem typu NHXH-J 3x2,5mm2 FE180/</w:t>
      </w:r>
      <w:r w:rsidR="00E21191">
        <w:rPr>
          <w:sz w:val="22"/>
        </w:rPr>
        <w:t xml:space="preserve">PH90 </w:t>
      </w:r>
      <w:r w:rsidRPr="009D3948">
        <w:rPr>
          <w:sz w:val="22"/>
        </w:rPr>
        <w:t xml:space="preserve">E90. Ponadto centrala ma </w:t>
      </w:r>
      <w:r w:rsidR="00E21191">
        <w:rPr>
          <w:sz w:val="22"/>
        </w:rPr>
        <w:t>zostać</w:t>
      </w:r>
      <w:r w:rsidRPr="009D3948">
        <w:rPr>
          <w:sz w:val="22"/>
        </w:rPr>
        <w:t xml:space="preserve"> wyposażona w akumulatory zapewniające poprawną pracę urządzenia w przypadku zaniku napięcia w sieci zasilającej.</w:t>
      </w:r>
      <w:r w:rsidR="00E21191">
        <w:rPr>
          <w:sz w:val="22"/>
        </w:rPr>
        <w:t xml:space="preserve"> Zapas kabla do zasilania centrali oddymiania </w:t>
      </w:r>
      <w:r w:rsidR="00E21191" w:rsidRPr="00E21191">
        <w:rPr>
          <w:sz w:val="22"/>
        </w:rPr>
        <w:t xml:space="preserve">należy dociągnąć do sufitu I piętra </w:t>
      </w:r>
      <w:r w:rsidR="00E21191">
        <w:rPr>
          <w:sz w:val="22"/>
        </w:rPr>
        <w:t>w szachcie instalacyjnym</w:t>
      </w:r>
      <w:r w:rsidR="00E21191" w:rsidRPr="00E21191">
        <w:rPr>
          <w:sz w:val="22"/>
        </w:rPr>
        <w:t xml:space="preserve"> i pozostaw</w:t>
      </w:r>
      <w:r w:rsidR="00E21191">
        <w:rPr>
          <w:sz w:val="22"/>
        </w:rPr>
        <w:t>ić zapas</w:t>
      </w:r>
      <w:r w:rsidR="00E21191" w:rsidRPr="00E21191">
        <w:rPr>
          <w:sz w:val="22"/>
        </w:rPr>
        <w:t xml:space="preserve"> min. </w:t>
      </w:r>
      <w:r w:rsidR="00E21191">
        <w:rPr>
          <w:sz w:val="22"/>
        </w:rPr>
        <w:t>3</w:t>
      </w:r>
      <w:r w:rsidR="00E21191" w:rsidRPr="00E21191">
        <w:rPr>
          <w:sz w:val="22"/>
        </w:rPr>
        <w:t>0 metrów</w:t>
      </w:r>
      <w:r w:rsidR="00E21191">
        <w:rPr>
          <w:sz w:val="22"/>
        </w:rPr>
        <w:t>.</w:t>
      </w:r>
    </w:p>
    <w:p w:rsidR="009D3948" w:rsidRPr="009D3948" w:rsidRDefault="009D3948" w:rsidP="009D3948">
      <w:pPr>
        <w:jc w:val="both"/>
        <w:rPr>
          <w:sz w:val="22"/>
        </w:rPr>
      </w:pPr>
      <w:r w:rsidRPr="009D3948">
        <w:rPr>
          <w:sz w:val="22"/>
        </w:rPr>
        <w:t xml:space="preserve">Instalację systemu sygnalizacyjnego wykonać przewodami: </w:t>
      </w:r>
      <w:proofErr w:type="spellStart"/>
      <w:r w:rsidRPr="009D3948">
        <w:rPr>
          <w:sz w:val="22"/>
        </w:rPr>
        <w:t>HTKSHekw</w:t>
      </w:r>
      <w:proofErr w:type="spellEnd"/>
      <w:r w:rsidRPr="009D3948">
        <w:rPr>
          <w:sz w:val="22"/>
        </w:rPr>
        <w:t xml:space="preserve"> FE180 PH90/E90 0,75 </w:t>
      </w:r>
      <w:proofErr w:type="spellStart"/>
      <w:r w:rsidRPr="009D3948">
        <w:rPr>
          <w:sz w:val="22"/>
        </w:rPr>
        <w:t>kV</w:t>
      </w:r>
      <w:proofErr w:type="spellEnd"/>
      <w:r w:rsidRPr="009D3948">
        <w:rPr>
          <w:sz w:val="22"/>
        </w:rPr>
        <w:t xml:space="preserve"> 5x2x0,8 – linie przycisków oddymiania, </w:t>
      </w:r>
      <w:proofErr w:type="spellStart"/>
      <w:r w:rsidR="00577EB3">
        <w:rPr>
          <w:sz w:val="22"/>
        </w:rPr>
        <w:t>HTKSHekw</w:t>
      </w:r>
      <w:proofErr w:type="spellEnd"/>
      <w:r w:rsidR="00577EB3">
        <w:rPr>
          <w:sz w:val="22"/>
        </w:rPr>
        <w:t xml:space="preserve"> FE180 PH90/E90 0,75 </w:t>
      </w:r>
      <w:proofErr w:type="spellStart"/>
      <w:r w:rsidR="00577EB3">
        <w:rPr>
          <w:sz w:val="22"/>
        </w:rPr>
        <w:t>kV</w:t>
      </w:r>
      <w:proofErr w:type="spellEnd"/>
      <w:r w:rsidR="00577EB3">
        <w:rPr>
          <w:sz w:val="22"/>
        </w:rPr>
        <w:t xml:space="preserve">, </w:t>
      </w:r>
      <w:proofErr w:type="spellStart"/>
      <w:r w:rsidR="00577EB3" w:rsidRPr="009D3948">
        <w:rPr>
          <w:sz w:val="22"/>
        </w:rPr>
        <w:t>HTKSHekw</w:t>
      </w:r>
      <w:proofErr w:type="spellEnd"/>
      <w:r w:rsidR="00577EB3" w:rsidRPr="009D3948">
        <w:rPr>
          <w:sz w:val="22"/>
        </w:rPr>
        <w:t xml:space="preserve"> </w:t>
      </w:r>
      <w:r w:rsidRPr="009D3948">
        <w:rPr>
          <w:sz w:val="22"/>
        </w:rPr>
        <w:t xml:space="preserve">4x2x0,8 </w:t>
      </w:r>
      <w:r w:rsidR="00577EB3">
        <w:rPr>
          <w:sz w:val="22"/>
        </w:rPr>
        <w:t>B2ca</w:t>
      </w:r>
      <w:r w:rsidRPr="009D3948">
        <w:rPr>
          <w:sz w:val="22"/>
        </w:rPr>
        <w:t xml:space="preserve">– linię przycisków przewietrzania, przewodami </w:t>
      </w:r>
      <w:proofErr w:type="spellStart"/>
      <w:r w:rsidRPr="009D3948">
        <w:rPr>
          <w:sz w:val="22"/>
        </w:rPr>
        <w:t>bezhalogenowymi</w:t>
      </w:r>
      <w:proofErr w:type="spellEnd"/>
      <w:r w:rsidRPr="009D3948">
        <w:rPr>
          <w:sz w:val="22"/>
        </w:rPr>
        <w:t xml:space="preserve"> typu </w:t>
      </w:r>
      <w:proofErr w:type="spellStart"/>
      <w:r w:rsidRPr="009D3948">
        <w:rPr>
          <w:sz w:val="22"/>
        </w:rPr>
        <w:t>HDGs</w:t>
      </w:r>
      <w:proofErr w:type="spellEnd"/>
      <w:r w:rsidRPr="009D3948">
        <w:rPr>
          <w:sz w:val="22"/>
        </w:rPr>
        <w:t>/NHXH-J 3x1,5 - zasilanie siłowników</w:t>
      </w:r>
      <w:r w:rsidR="00577EB3">
        <w:rPr>
          <w:sz w:val="22"/>
        </w:rPr>
        <w:t xml:space="preserve"> drzwi, ka</w:t>
      </w:r>
      <w:r w:rsidRPr="009D3948">
        <w:rPr>
          <w:sz w:val="22"/>
        </w:rPr>
        <w:t>blem NHXH-J 3x2,5mm2 FE180/</w:t>
      </w:r>
      <w:r w:rsidR="00577EB3">
        <w:rPr>
          <w:sz w:val="22"/>
        </w:rPr>
        <w:t xml:space="preserve">PH90 </w:t>
      </w:r>
      <w:r w:rsidRPr="009D3948">
        <w:rPr>
          <w:sz w:val="22"/>
        </w:rPr>
        <w:t>E90</w:t>
      </w:r>
      <w:r w:rsidR="00577EB3">
        <w:rPr>
          <w:sz w:val="22"/>
        </w:rPr>
        <w:t xml:space="preserve"> </w:t>
      </w:r>
      <w:r w:rsidRPr="009D3948">
        <w:rPr>
          <w:sz w:val="22"/>
        </w:rPr>
        <w:t>– zasilanie centrali.</w:t>
      </w:r>
    </w:p>
    <w:p w:rsidR="009D3948" w:rsidRPr="009D3948" w:rsidRDefault="009D3948" w:rsidP="009D3948">
      <w:pPr>
        <w:jc w:val="both"/>
        <w:rPr>
          <w:sz w:val="22"/>
        </w:rPr>
      </w:pPr>
      <w:r w:rsidRPr="009D3948">
        <w:rPr>
          <w:sz w:val="22"/>
        </w:rPr>
        <w:t xml:space="preserve">Instalację w klatce schodowej prowadzić pod tynkiem (pod warunkiem przykrycia </w:t>
      </w:r>
      <w:r w:rsidR="00577EB3">
        <w:rPr>
          <w:sz w:val="22"/>
        </w:rPr>
        <w:t>kabli</w:t>
      </w:r>
      <w:r w:rsidRPr="009D3948">
        <w:rPr>
          <w:sz w:val="22"/>
        </w:rPr>
        <w:t xml:space="preserve"> warstwą tynku min. 5 mm) w innym wypadku przewody mocować na dedykowanych uchwytach E90 </w:t>
      </w:r>
      <w:r w:rsidR="00577EB3">
        <w:rPr>
          <w:sz w:val="22"/>
        </w:rPr>
        <w:t xml:space="preserve">mocowanych </w:t>
      </w:r>
      <w:r w:rsidRPr="009D3948">
        <w:rPr>
          <w:sz w:val="22"/>
        </w:rPr>
        <w:t>w odstępach max. 0,3m.</w:t>
      </w:r>
    </w:p>
    <w:p w:rsidR="009D3948" w:rsidRPr="009D3948" w:rsidRDefault="009D3948" w:rsidP="009D3948">
      <w:pPr>
        <w:jc w:val="both"/>
        <w:rPr>
          <w:sz w:val="22"/>
        </w:rPr>
      </w:pPr>
      <w:r w:rsidRPr="009D3948">
        <w:rPr>
          <w:sz w:val="22"/>
        </w:rPr>
        <w:t xml:space="preserve">Uruchomienie systemu należy wykonać </w:t>
      </w:r>
      <w:r w:rsidR="00577EB3">
        <w:rPr>
          <w:sz w:val="22"/>
        </w:rPr>
        <w:t xml:space="preserve">w kolejnym etapie inwestycji, </w:t>
      </w:r>
      <w:r w:rsidRPr="009D3948">
        <w:rPr>
          <w:sz w:val="22"/>
        </w:rPr>
        <w:t>zgodnie z dokumentacjami technicznymi producenta. Każde urządzenie instalacji musi posiadać aktualny certyfikat lub atest dopuszczający do stosowania w budownictwie oraz w instalacjach ochrony przeciwpożarowej.(CNBOP i/lub atesty Instytutu Techniki Budowlanej lub równoważnych organów).</w:t>
      </w:r>
    </w:p>
    <w:p w:rsidR="009D3948" w:rsidRPr="009D3948" w:rsidRDefault="009D3948" w:rsidP="009D3948">
      <w:pPr>
        <w:jc w:val="both"/>
        <w:rPr>
          <w:sz w:val="22"/>
        </w:rPr>
      </w:pPr>
      <w:r w:rsidRPr="009D3948">
        <w:rPr>
          <w:sz w:val="22"/>
        </w:rPr>
        <w:t>UWAGA:</w:t>
      </w:r>
    </w:p>
    <w:p w:rsidR="009D3948" w:rsidRDefault="009D3948" w:rsidP="009D3948">
      <w:pPr>
        <w:jc w:val="both"/>
        <w:rPr>
          <w:sz w:val="22"/>
        </w:rPr>
      </w:pPr>
      <w:r w:rsidRPr="009D3948">
        <w:rPr>
          <w:sz w:val="22"/>
        </w:rPr>
        <w:t xml:space="preserve">Zgodnie z §3.1. Rozporządzenia Ministra Spraw Wewnętrznych i Administracji z dnia 21 kwietnia 2006 r. (Dz. U. Nr 80, poz. 563 z dnia 11.05.2006 </w:t>
      </w:r>
      <w:proofErr w:type="gramStart"/>
      <w:r w:rsidRPr="009D3948">
        <w:rPr>
          <w:sz w:val="22"/>
        </w:rPr>
        <w:t>r</w:t>
      </w:r>
      <w:proofErr w:type="gramEnd"/>
      <w:r w:rsidRPr="009D3948">
        <w:rPr>
          <w:sz w:val="22"/>
        </w:rPr>
        <w:t>.) „Urządzenia przeciwpożarowe w obiekcie powinny być wykonane zgodnie z projektem uzgodnionym pod względem ochrony przeciwpożarowej przez rzeczoznawcę do spraw zabezpieczeń przeciwpożarowych, a warunkiem dopuszczenia do ich użytkowania jest przeprowadzenie odpowiednich dla danego urządzenia prób i badań potwierdzających prawidłowość ich działania”.</w:t>
      </w:r>
    </w:p>
    <w:p w:rsidR="009D3948" w:rsidRDefault="009D3948" w:rsidP="005B4BF2">
      <w:pPr>
        <w:jc w:val="both"/>
        <w:rPr>
          <w:sz w:val="22"/>
        </w:r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49" w:name="__RefHeading___Toc389975016"/>
      <w:bookmarkStart w:id="50" w:name="_Toc532979448"/>
      <w:bookmarkStart w:id="51" w:name="_Toc27464700"/>
      <w:bookmarkStart w:id="52" w:name="_Toc77941157"/>
      <w:r w:rsidRPr="009E3135">
        <w:rPr>
          <w:rFonts w:cs="Arial"/>
        </w:rPr>
        <w:t>Konstrukcje wsporcze</w:t>
      </w:r>
      <w:bookmarkEnd w:id="49"/>
      <w:bookmarkEnd w:id="50"/>
      <w:bookmarkEnd w:id="51"/>
      <w:bookmarkEnd w:id="52"/>
    </w:p>
    <w:p w:rsidR="005B4BF2" w:rsidRPr="009E3135" w:rsidRDefault="005B4BF2" w:rsidP="005B4BF2">
      <w:pPr>
        <w:jc w:val="both"/>
        <w:rPr>
          <w:sz w:val="22"/>
          <w:szCs w:val="18"/>
        </w:rPr>
      </w:pPr>
      <w:r w:rsidRPr="009E3135">
        <w:rPr>
          <w:sz w:val="22"/>
          <w:szCs w:val="18"/>
        </w:rPr>
        <w:t xml:space="preserve">Dla ciągów instalacyjnych projektuje się trasy kablowe wykonane w technologii </w:t>
      </w:r>
      <w:r w:rsidR="009E3135">
        <w:rPr>
          <w:sz w:val="22"/>
          <w:szCs w:val="18"/>
        </w:rPr>
        <w:t>odpornej na wystąpienie pożaru. D</w:t>
      </w:r>
      <w:r w:rsidRPr="009E3135">
        <w:rPr>
          <w:sz w:val="22"/>
          <w:szCs w:val="18"/>
        </w:rPr>
        <w:t>la instalacji zasileń pożarowych urządzeń – trasa EI</w:t>
      </w:r>
      <w:r w:rsidR="009D3948">
        <w:rPr>
          <w:sz w:val="22"/>
          <w:szCs w:val="18"/>
        </w:rPr>
        <w:t>9</w:t>
      </w:r>
      <w:r w:rsidRPr="009E3135">
        <w:rPr>
          <w:sz w:val="22"/>
          <w:szCs w:val="18"/>
        </w:rPr>
        <w:t>0</w:t>
      </w:r>
      <w:r w:rsidR="009E3135">
        <w:rPr>
          <w:sz w:val="22"/>
          <w:szCs w:val="18"/>
        </w:rPr>
        <w:t>.</w:t>
      </w:r>
    </w:p>
    <w:p w:rsidR="005B4BF2" w:rsidRPr="009E3135" w:rsidRDefault="005B4BF2" w:rsidP="005B4BF2">
      <w:pPr>
        <w:jc w:val="both"/>
        <w:rPr>
          <w:sz w:val="22"/>
          <w:szCs w:val="18"/>
          <w:u w:val="single"/>
        </w:rPr>
      </w:pPr>
      <w:r w:rsidRPr="009E3135">
        <w:rPr>
          <w:sz w:val="22"/>
          <w:szCs w:val="18"/>
          <w:u w:val="single"/>
        </w:rPr>
        <w:t xml:space="preserve">Dla uniknięcia kolizji ciągi elektryczne montować w końcowej fazie robót budowlano- montażowych </w:t>
      </w:r>
      <w:proofErr w:type="spellStart"/>
      <w:r w:rsidRPr="009E3135">
        <w:rPr>
          <w:sz w:val="22"/>
          <w:szCs w:val="18"/>
          <w:u w:val="single"/>
        </w:rPr>
        <w:t>ww</w:t>
      </w:r>
      <w:proofErr w:type="spellEnd"/>
      <w:r w:rsidRPr="009E3135">
        <w:rPr>
          <w:sz w:val="22"/>
          <w:szCs w:val="18"/>
          <w:u w:val="single"/>
        </w:rPr>
        <w:t xml:space="preserve"> uzgodnieniach roboczych z wykonawcą robót sanitarnych. Trasy, prowadzone w liniach poziomych i pionowych, umożliwiające możliwość konserwacji i rozbudowy. Zabrania się wykonywania przebić przez elementy konstrukcyjno- budowlane obiektu. Uwaga: przy przejściu przewodów przez strefy pożarowe przepusty kablowe kable i przewody uszczelnić masą ognioodporną.</w:t>
      </w:r>
    </w:p>
    <w:p w:rsidR="00FC33A2" w:rsidRPr="00FC33A2" w:rsidRDefault="00FC33A2" w:rsidP="00FC33A2">
      <w:pPr>
        <w:pStyle w:val="Nagwek1"/>
        <w:keepLines/>
        <w:widowControl/>
        <w:numPr>
          <w:ilvl w:val="0"/>
          <w:numId w:val="3"/>
        </w:numPr>
        <w:autoSpaceDE/>
        <w:autoSpaceDN/>
        <w:adjustRightInd/>
        <w:spacing w:after="0" w:line="276" w:lineRule="auto"/>
        <w:rPr>
          <w:rFonts w:cs="Arial"/>
        </w:rPr>
      </w:pPr>
      <w:bookmarkStart w:id="53" w:name="_Toc77941158"/>
      <w:bookmarkStart w:id="54" w:name="_Toc333152216"/>
      <w:r w:rsidRPr="00FC33A2">
        <w:rPr>
          <w:rFonts w:cs="Arial"/>
        </w:rPr>
        <w:t>Wytyczne BHP</w:t>
      </w:r>
      <w:bookmarkEnd w:id="53"/>
    </w:p>
    <w:p w:rsidR="00FC33A2" w:rsidRPr="00FC33A2" w:rsidRDefault="00FC33A2" w:rsidP="00FC33A2">
      <w:pPr>
        <w:jc w:val="both"/>
        <w:rPr>
          <w:sz w:val="22"/>
          <w:szCs w:val="18"/>
        </w:rPr>
      </w:pPr>
      <w:r w:rsidRPr="00FC33A2">
        <w:rPr>
          <w:sz w:val="22"/>
          <w:szCs w:val="18"/>
        </w:rPr>
        <w:t>Zgodnie z Rozporządzeniem Ministra Spraw Wewnętrznych i Administracji z dnia 7 czerwca 2010 r. w sprawie ochrony przeciwpożarowej budynków, innych obiektów budowlanych i terenów (</w:t>
      </w:r>
      <w:proofErr w:type="spellStart"/>
      <w:r w:rsidRPr="00FC33A2">
        <w:rPr>
          <w:sz w:val="22"/>
          <w:szCs w:val="18"/>
        </w:rPr>
        <w:t>Dz.U</w:t>
      </w:r>
      <w:proofErr w:type="spellEnd"/>
      <w:r w:rsidRPr="00FC33A2">
        <w:rPr>
          <w:sz w:val="22"/>
          <w:szCs w:val="18"/>
        </w:rPr>
        <w:t xml:space="preserve">. 2010 </w:t>
      </w:r>
      <w:proofErr w:type="gramStart"/>
      <w:r w:rsidRPr="00FC33A2">
        <w:rPr>
          <w:sz w:val="22"/>
          <w:szCs w:val="18"/>
        </w:rPr>
        <w:t>nr</w:t>
      </w:r>
      <w:proofErr w:type="gramEnd"/>
      <w:r w:rsidRPr="00FC33A2">
        <w:rPr>
          <w:sz w:val="22"/>
          <w:szCs w:val="18"/>
        </w:rPr>
        <w:t xml:space="preserve"> 109 poz. 719) należy nie rzadziej niż raz na rok przeprowadzać przeglądy techniczne i czynności konserwacyjne.</w:t>
      </w: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55" w:name="_Toc44829727"/>
      <w:bookmarkStart w:id="56" w:name="_Toc333152218"/>
      <w:bookmarkStart w:id="57" w:name="_Toc532979449"/>
      <w:bookmarkStart w:id="58" w:name="_Toc27464701"/>
      <w:bookmarkStart w:id="59" w:name="_Toc77941159"/>
      <w:bookmarkEnd w:id="54"/>
      <w:r w:rsidRPr="009E3135">
        <w:rPr>
          <w:rFonts w:cs="Arial"/>
        </w:rPr>
        <w:t>Uwagi końcowe</w:t>
      </w:r>
      <w:bookmarkEnd w:id="55"/>
      <w:bookmarkEnd w:id="56"/>
      <w:bookmarkEnd w:id="57"/>
      <w:bookmarkEnd w:id="58"/>
      <w:bookmarkEnd w:id="59"/>
    </w:p>
    <w:p w:rsidR="005B4BF2" w:rsidRPr="009E3135" w:rsidRDefault="005B4BF2" w:rsidP="005B4BF2">
      <w:pPr>
        <w:tabs>
          <w:tab w:val="left" w:pos="0"/>
        </w:tabs>
        <w:jc w:val="both"/>
        <w:rPr>
          <w:sz w:val="22"/>
          <w:szCs w:val="22"/>
        </w:rPr>
      </w:pPr>
      <w:r w:rsidRPr="009E3135">
        <w:rPr>
          <w:sz w:val="22"/>
          <w:szCs w:val="22"/>
        </w:rPr>
        <w:t xml:space="preserve">Do prowadzonych prac należy stosować wyłącznie produkty i materiały posiadające odpowiednie atesty lub certyfikaty na znak zgodności lub znak bezpieczeństwa. Należy kontrolować i przechowywać wszystkie dokumenty </w:t>
      </w:r>
      <w:proofErr w:type="gramStart"/>
      <w:r w:rsidRPr="009E3135">
        <w:rPr>
          <w:sz w:val="22"/>
          <w:szCs w:val="22"/>
        </w:rPr>
        <w:t>związane z jakością</w:t>
      </w:r>
      <w:proofErr w:type="gramEnd"/>
      <w:r w:rsidRPr="009E3135">
        <w:rPr>
          <w:sz w:val="22"/>
          <w:szCs w:val="22"/>
        </w:rPr>
        <w:t>, danymi dotyczącymi wytworu, sposobu transportu itd. Dla sprowadzanych materiałów. Prace należy wykonać uwzględniając prace instalacyjne w branży elektrycznej i sanitarnej. Wszystkie roboty należy wykonywać zgodnie z warunkami technicznymi wykonania i odbioru robót budowlano – montażowych oraz ze stosowanymi normami PN, BN i przepisami BHP. Wykonywane prace należy kontrolować dokonując wpisów do dziennika budowy.</w:t>
      </w:r>
    </w:p>
    <w:p w:rsidR="005B4BF2" w:rsidRPr="009E3135" w:rsidRDefault="005B4BF2" w:rsidP="005B4BF2">
      <w:pPr>
        <w:tabs>
          <w:tab w:val="left" w:pos="0"/>
        </w:tabs>
        <w:jc w:val="both"/>
        <w:rPr>
          <w:sz w:val="22"/>
          <w:szCs w:val="22"/>
        </w:rPr>
      </w:pPr>
      <w:r w:rsidRPr="009E3135">
        <w:rPr>
          <w:sz w:val="22"/>
          <w:szCs w:val="22"/>
        </w:rPr>
        <w:t>Wymagania odbiorowe zostały określone w specyfikacji technicznej.</w:t>
      </w:r>
    </w:p>
    <w:p w:rsidR="005B4BF2" w:rsidRPr="009E3135" w:rsidRDefault="005B4BF2" w:rsidP="005B4BF2">
      <w:pPr>
        <w:tabs>
          <w:tab w:val="left" w:pos="0"/>
        </w:tabs>
        <w:jc w:val="both"/>
        <w:rPr>
          <w:sz w:val="22"/>
          <w:szCs w:val="22"/>
        </w:rPr>
      </w:pPr>
      <w:r w:rsidRPr="009E3135">
        <w:rPr>
          <w:sz w:val="22"/>
          <w:szCs w:val="22"/>
        </w:rPr>
        <w:t>Przed oddaniem obiektu do eksploatacji wykonać wszystkie niezbędne badania i pomiary. Zakres badań i pomiarów:</w:t>
      </w:r>
    </w:p>
    <w:p w:rsidR="005B4BF2" w:rsidRPr="009E3135"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proofErr w:type="gramStart"/>
      <w:r w:rsidRPr="009E3135">
        <w:rPr>
          <w:sz w:val="22"/>
          <w:szCs w:val="22"/>
        </w:rPr>
        <w:t>zgodność</w:t>
      </w:r>
      <w:proofErr w:type="gramEnd"/>
      <w:r w:rsidRPr="009E3135">
        <w:rPr>
          <w:sz w:val="22"/>
          <w:szCs w:val="22"/>
        </w:rPr>
        <w:t xml:space="preserve"> z dokumentacją techniczną, atestami i deklaracjami producentów, obowiązującymi przepisami (w tym kontrola zastosowanych materiałów, aparatów i urządzeń ich poprawne działanie),</w:t>
      </w:r>
    </w:p>
    <w:p w:rsidR="005B4BF2" w:rsidRPr="009E3135"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proofErr w:type="gramStart"/>
      <w:r w:rsidRPr="009E3135">
        <w:rPr>
          <w:sz w:val="22"/>
          <w:szCs w:val="22"/>
        </w:rPr>
        <w:t>pomiary</w:t>
      </w:r>
      <w:proofErr w:type="gramEnd"/>
      <w:r w:rsidRPr="009E3135">
        <w:rPr>
          <w:sz w:val="22"/>
          <w:szCs w:val="22"/>
        </w:rPr>
        <w:t xml:space="preserve"> </w:t>
      </w:r>
      <w:r w:rsidR="009E3135">
        <w:rPr>
          <w:sz w:val="22"/>
          <w:szCs w:val="22"/>
        </w:rPr>
        <w:t>rezystancji izolacji instalacji,</w:t>
      </w:r>
    </w:p>
    <w:p w:rsidR="005B4BF2"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proofErr w:type="gramStart"/>
      <w:r w:rsidRPr="009E3135">
        <w:rPr>
          <w:sz w:val="22"/>
          <w:szCs w:val="22"/>
        </w:rPr>
        <w:t>sprawdzeni</w:t>
      </w:r>
      <w:r w:rsidR="009E3135">
        <w:rPr>
          <w:sz w:val="22"/>
          <w:szCs w:val="22"/>
        </w:rPr>
        <w:t>e</w:t>
      </w:r>
      <w:proofErr w:type="gramEnd"/>
      <w:r w:rsidR="009E3135">
        <w:rPr>
          <w:sz w:val="22"/>
          <w:szCs w:val="22"/>
        </w:rPr>
        <w:t xml:space="preserve"> zgodności podłączeń urządzeń</w:t>
      </w:r>
      <w:r w:rsidRPr="009E3135">
        <w:rPr>
          <w:sz w:val="22"/>
          <w:szCs w:val="22"/>
        </w:rPr>
        <w:t>,</w:t>
      </w:r>
    </w:p>
    <w:p w:rsidR="009E3135" w:rsidRPr="009E3135" w:rsidRDefault="009E3135" w:rsidP="005B4BF2">
      <w:pPr>
        <w:pStyle w:val="Akapitzlist"/>
        <w:widowControl/>
        <w:numPr>
          <w:ilvl w:val="0"/>
          <w:numId w:val="5"/>
        </w:numPr>
        <w:tabs>
          <w:tab w:val="left" w:pos="0"/>
        </w:tabs>
        <w:autoSpaceDE/>
        <w:autoSpaceDN/>
        <w:adjustRightInd/>
        <w:spacing w:after="160" w:line="259" w:lineRule="auto"/>
        <w:jc w:val="both"/>
        <w:rPr>
          <w:sz w:val="22"/>
          <w:szCs w:val="22"/>
        </w:rPr>
      </w:pPr>
      <w:proofErr w:type="gramStart"/>
      <w:r>
        <w:rPr>
          <w:sz w:val="22"/>
          <w:szCs w:val="22"/>
        </w:rPr>
        <w:t>testy</w:t>
      </w:r>
      <w:proofErr w:type="gramEnd"/>
      <w:r>
        <w:rPr>
          <w:sz w:val="22"/>
          <w:szCs w:val="22"/>
        </w:rPr>
        <w:t xml:space="preserve"> funkcjonalne systemu</w:t>
      </w:r>
    </w:p>
    <w:p w:rsidR="005B4BF2" w:rsidRPr="009E3135" w:rsidRDefault="005B4BF2" w:rsidP="005B4BF2">
      <w:pPr>
        <w:tabs>
          <w:tab w:val="left" w:pos="0"/>
        </w:tabs>
        <w:jc w:val="both"/>
        <w:rPr>
          <w:sz w:val="22"/>
          <w:szCs w:val="22"/>
        </w:rPr>
      </w:pPr>
      <w:r w:rsidRPr="009E3135">
        <w:rPr>
          <w:sz w:val="22"/>
          <w:szCs w:val="22"/>
        </w:rPr>
        <w:t>Odbiór instalacji przy udziale odpowiednich służb po protokolarnych pozytywnych wynikach wszystkich badań instalacji.</w:t>
      </w:r>
    </w:p>
    <w:p w:rsidR="005B4BF2" w:rsidRPr="009E3135" w:rsidRDefault="005B4BF2" w:rsidP="005B4BF2">
      <w:pPr>
        <w:jc w:val="both"/>
        <w:rPr>
          <w:sz w:val="22"/>
          <w:szCs w:val="22"/>
        </w:rPr>
      </w:pPr>
    </w:p>
    <w:p w:rsidR="005B4BF2" w:rsidRPr="009E3135" w:rsidRDefault="005B4BF2" w:rsidP="005B4BF2">
      <w:pPr>
        <w:jc w:val="both"/>
        <w:rPr>
          <w:sz w:val="22"/>
          <w:szCs w:val="22"/>
        </w:rPr>
      </w:pPr>
      <w:r w:rsidRPr="009E3135">
        <w:rPr>
          <w:sz w:val="22"/>
          <w:szCs w:val="22"/>
        </w:rPr>
        <w:t>Instalacje sygnalizacji pożarowej winny być konserwowane i kontrolowane zgodnie z przepisami. Zakres badań i pomiarów:</w:t>
      </w:r>
    </w:p>
    <w:p w:rsidR="005B4BF2" w:rsidRPr="009E3135" w:rsidRDefault="005B4BF2" w:rsidP="00774C35">
      <w:pPr>
        <w:widowControl/>
        <w:numPr>
          <w:ilvl w:val="0"/>
          <w:numId w:val="29"/>
        </w:numPr>
        <w:autoSpaceDE/>
        <w:autoSpaceDN/>
        <w:adjustRightInd/>
        <w:jc w:val="both"/>
        <w:rPr>
          <w:sz w:val="22"/>
          <w:szCs w:val="18"/>
        </w:rPr>
      </w:pPr>
      <w:proofErr w:type="gramStart"/>
      <w:r w:rsidRPr="009E3135">
        <w:rPr>
          <w:sz w:val="22"/>
          <w:szCs w:val="22"/>
        </w:rPr>
        <w:t>zgodność</w:t>
      </w:r>
      <w:proofErr w:type="gramEnd"/>
      <w:r w:rsidRPr="009E3135">
        <w:rPr>
          <w:sz w:val="22"/>
          <w:szCs w:val="22"/>
        </w:rPr>
        <w:t xml:space="preserve"> z dokumentacją</w:t>
      </w:r>
      <w:r w:rsidRPr="009E3135">
        <w:rPr>
          <w:sz w:val="22"/>
          <w:szCs w:val="18"/>
        </w:rPr>
        <w:t xml:space="preserve"> techniczną, obowiązującymi przepisami (w tym kontrola zastosowanych materiałów, aparatów i urządzeń ich poprawne działanie),</w:t>
      </w:r>
    </w:p>
    <w:p w:rsidR="005B4BF2" w:rsidRPr="009E3135" w:rsidRDefault="005B4BF2" w:rsidP="005B4BF2">
      <w:pPr>
        <w:jc w:val="both"/>
        <w:rPr>
          <w:sz w:val="22"/>
          <w:szCs w:val="18"/>
        </w:rPr>
      </w:pPr>
      <w:r w:rsidRPr="009E3135">
        <w:rPr>
          <w:sz w:val="22"/>
          <w:szCs w:val="18"/>
        </w:rPr>
        <w:t>Linie dozorowe i sygnalizacyjne, ręczne i automatyczne sygnalizatory pożaru:</w:t>
      </w:r>
    </w:p>
    <w:p w:rsidR="005B4BF2" w:rsidRPr="009E3135" w:rsidRDefault="005B4BF2" w:rsidP="00774C35">
      <w:pPr>
        <w:widowControl/>
        <w:numPr>
          <w:ilvl w:val="0"/>
          <w:numId w:val="29"/>
        </w:numPr>
        <w:autoSpaceDE/>
        <w:autoSpaceDN/>
        <w:adjustRightInd/>
        <w:jc w:val="both"/>
        <w:rPr>
          <w:sz w:val="22"/>
          <w:szCs w:val="18"/>
        </w:rPr>
      </w:pPr>
      <w:proofErr w:type="gramStart"/>
      <w:r w:rsidRPr="009E3135">
        <w:rPr>
          <w:sz w:val="22"/>
          <w:szCs w:val="18"/>
        </w:rPr>
        <w:t>sprawdzenie</w:t>
      </w:r>
      <w:proofErr w:type="gramEnd"/>
      <w:r w:rsidRPr="009E3135">
        <w:rPr>
          <w:sz w:val="22"/>
          <w:szCs w:val="18"/>
        </w:rPr>
        <w:t xml:space="preserve"> stanu technicznego, zamocowań, połączeń - usunięcie zauważonych usterek</w:t>
      </w:r>
    </w:p>
    <w:p w:rsidR="005B4BF2" w:rsidRPr="009E3135" w:rsidRDefault="005B4BF2" w:rsidP="00774C35">
      <w:pPr>
        <w:widowControl/>
        <w:numPr>
          <w:ilvl w:val="0"/>
          <w:numId w:val="29"/>
        </w:numPr>
        <w:autoSpaceDE/>
        <w:autoSpaceDN/>
        <w:adjustRightInd/>
        <w:jc w:val="both"/>
        <w:rPr>
          <w:sz w:val="22"/>
          <w:szCs w:val="18"/>
        </w:rPr>
      </w:pPr>
      <w:proofErr w:type="gramStart"/>
      <w:r w:rsidRPr="009E3135">
        <w:rPr>
          <w:sz w:val="22"/>
          <w:szCs w:val="18"/>
        </w:rPr>
        <w:t>sprawdzenie</w:t>
      </w:r>
      <w:proofErr w:type="gramEnd"/>
      <w:r w:rsidRPr="009E3135">
        <w:rPr>
          <w:sz w:val="22"/>
          <w:szCs w:val="18"/>
        </w:rPr>
        <w:t xml:space="preserve"> działania linii dozorowych poprzez losowo wybrane elementy sygnalizacji pożaru dla czujek imitatory dymu płomienia temperatury, ręcznie dla ostrzegaczy ROP.</w:t>
      </w:r>
    </w:p>
    <w:p w:rsidR="005B4BF2" w:rsidRPr="009E3135" w:rsidRDefault="005B4BF2" w:rsidP="005B4BF2">
      <w:pPr>
        <w:ind w:firstLine="360"/>
        <w:jc w:val="both"/>
        <w:rPr>
          <w:sz w:val="22"/>
          <w:szCs w:val="18"/>
        </w:rPr>
      </w:pPr>
      <w:r w:rsidRPr="009E3135">
        <w:rPr>
          <w:sz w:val="22"/>
          <w:szCs w:val="18"/>
        </w:rPr>
        <w:t>Uruchomienie systemu należy wykonać zgodnie z dokumentacjami technicznymi producenta. Każde urządzenie instalacji musi posiadać aktualny certyfikat lub atest dopuszczający do stosowania w budownictwie oraz w instalacjach ochrony przeciwpożarowej.(CNBOP i/lub atesty Instytutu Techniki Budowlanej.)</w:t>
      </w:r>
    </w:p>
    <w:p w:rsidR="005B4BF2" w:rsidRPr="009E3135" w:rsidRDefault="005B4BF2" w:rsidP="005B4BF2">
      <w:pPr>
        <w:jc w:val="both"/>
        <w:rPr>
          <w:sz w:val="22"/>
          <w:szCs w:val="18"/>
        </w:rPr>
      </w:pPr>
    </w:p>
    <w:p w:rsidR="005B4BF2" w:rsidRPr="009E3135" w:rsidRDefault="005B4BF2" w:rsidP="005B4BF2">
      <w:pPr>
        <w:tabs>
          <w:tab w:val="left" w:pos="0"/>
          <w:tab w:val="left" w:pos="720"/>
        </w:tabs>
        <w:jc w:val="both"/>
        <w:rPr>
          <w:b/>
          <w:kern w:val="1"/>
          <w:sz w:val="22"/>
          <w:u w:val="single"/>
        </w:rPr>
      </w:pPr>
      <w:r w:rsidRPr="009E3135">
        <w:rPr>
          <w:b/>
          <w:kern w:val="1"/>
          <w:sz w:val="22"/>
          <w:u w:val="single"/>
        </w:rPr>
        <w:t xml:space="preserve">Po zakończeniu prac należy wykonać dokumentację powykonawczą. </w:t>
      </w:r>
    </w:p>
    <w:p w:rsidR="005B4BF2" w:rsidRPr="009E3135" w:rsidRDefault="005B4BF2" w:rsidP="005B4BF2">
      <w:pPr>
        <w:tabs>
          <w:tab w:val="left" w:pos="0"/>
          <w:tab w:val="left" w:pos="720"/>
        </w:tabs>
        <w:jc w:val="both"/>
        <w:rPr>
          <w:kern w:val="1"/>
          <w:sz w:val="22"/>
        </w:rPr>
      </w:pPr>
      <w:r w:rsidRPr="009E3135">
        <w:rPr>
          <w:kern w:val="1"/>
          <w:sz w:val="22"/>
        </w:rPr>
        <w:t>Dokumentacja powykonawcza ma zawierać</w:t>
      </w:r>
    </w:p>
    <w:p w:rsidR="005B4BF2" w:rsidRPr="009E3135" w:rsidRDefault="005B4BF2" w:rsidP="005B4BF2">
      <w:pPr>
        <w:pStyle w:val="Bezodstpw"/>
        <w:numPr>
          <w:ilvl w:val="0"/>
          <w:numId w:val="10"/>
        </w:numPr>
        <w:rPr>
          <w:rFonts w:cs="Times New Roman"/>
          <w:sz w:val="22"/>
        </w:rPr>
      </w:pPr>
      <w:r w:rsidRPr="009E3135">
        <w:rPr>
          <w:rFonts w:cs="Times New Roman"/>
          <w:sz w:val="22"/>
        </w:rPr>
        <w:t>Raporty z pomiarów ciągłości okablowania</w:t>
      </w:r>
    </w:p>
    <w:p w:rsidR="005B4BF2" w:rsidRPr="009E3135" w:rsidRDefault="005B4BF2" w:rsidP="005B4BF2">
      <w:pPr>
        <w:pStyle w:val="Bezodstpw"/>
        <w:numPr>
          <w:ilvl w:val="0"/>
          <w:numId w:val="10"/>
        </w:numPr>
        <w:rPr>
          <w:rFonts w:cs="Times New Roman"/>
          <w:sz w:val="22"/>
        </w:rPr>
      </w:pPr>
      <w:r w:rsidRPr="009E3135">
        <w:rPr>
          <w:rFonts w:cs="Times New Roman"/>
          <w:sz w:val="22"/>
        </w:rPr>
        <w:t xml:space="preserve">Rzeczywiste trasy prowadzenia kabli </w:t>
      </w:r>
    </w:p>
    <w:p w:rsidR="005B4BF2" w:rsidRPr="009E3135" w:rsidRDefault="005B4BF2" w:rsidP="005B4BF2">
      <w:pPr>
        <w:pStyle w:val="Bezodstpw"/>
        <w:numPr>
          <w:ilvl w:val="0"/>
          <w:numId w:val="10"/>
        </w:numPr>
        <w:rPr>
          <w:rFonts w:cs="Times New Roman"/>
          <w:sz w:val="22"/>
        </w:rPr>
      </w:pPr>
      <w:r w:rsidRPr="009E3135">
        <w:rPr>
          <w:rFonts w:cs="Times New Roman"/>
          <w:sz w:val="22"/>
        </w:rPr>
        <w:t>Oznaczenia poszczególnych elementów systemu</w:t>
      </w:r>
    </w:p>
    <w:p w:rsidR="005B4BF2" w:rsidRPr="009E3135" w:rsidRDefault="005B4BF2" w:rsidP="005B4BF2">
      <w:pPr>
        <w:pStyle w:val="Bezodstpw"/>
        <w:numPr>
          <w:ilvl w:val="0"/>
          <w:numId w:val="10"/>
        </w:numPr>
        <w:rPr>
          <w:rFonts w:cs="Times New Roman"/>
          <w:sz w:val="22"/>
        </w:rPr>
      </w:pPr>
      <w:r w:rsidRPr="009E3135">
        <w:rPr>
          <w:rFonts w:cs="Times New Roman"/>
          <w:sz w:val="22"/>
        </w:rPr>
        <w:t xml:space="preserve">Lokalizację przebić przez ściany i podłogi. </w:t>
      </w:r>
    </w:p>
    <w:p w:rsidR="005B4BF2" w:rsidRPr="009E3135" w:rsidRDefault="005B4BF2" w:rsidP="005B4BF2">
      <w:pPr>
        <w:tabs>
          <w:tab w:val="left" w:pos="0"/>
          <w:tab w:val="left" w:pos="720"/>
        </w:tabs>
        <w:jc w:val="both"/>
        <w:rPr>
          <w:kern w:val="1"/>
          <w:sz w:val="22"/>
        </w:rPr>
      </w:pPr>
      <w:r w:rsidRPr="009E3135">
        <w:rPr>
          <w:kern w:val="1"/>
          <w:sz w:val="22"/>
        </w:rPr>
        <w:t>Raporty pomiarowe wszystkich torów kablowych należy zawrzeć w dokumentacji powykonawczej i przekazać inwestorowi przy odbiorze inwestycji.</w:t>
      </w:r>
    </w:p>
    <w:p w:rsidR="005B4BF2" w:rsidRPr="009E3135" w:rsidRDefault="005B4BF2" w:rsidP="005B4BF2">
      <w:pPr>
        <w:jc w:val="both"/>
        <w:rPr>
          <w:sz w:val="22"/>
          <w:szCs w:val="18"/>
        </w:rPr>
      </w:pPr>
    </w:p>
    <w:p w:rsidR="005B4BF2" w:rsidRPr="009E3135" w:rsidRDefault="005B4BF2" w:rsidP="005B4BF2">
      <w:pPr>
        <w:jc w:val="both"/>
        <w:rPr>
          <w:b/>
          <w:sz w:val="22"/>
          <w:szCs w:val="18"/>
        </w:rPr>
      </w:pPr>
      <w:r w:rsidRPr="009E3135">
        <w:rPr>
          <w:b/>
          <w:sz w:val="22"/>
          <w:szCs w:val="18"/>
        </w:rPr>
        <w:t>UWAGA:</w:t>
      </w:r>
    </w:p>
    <w:p w:rsidR="005B4BF2" w:rsidRPr="009E3135" w:rsidRDefault="005B4BF2" w:rsidP="005B4BF2">
      <w:pPr>
        <w:jc w:val="both"/>
        <w:rPr>
          <w:sz w:val="22"/>
          <w:szCs w:val="18"/>
        </w:rPr>
      </w:pPr>
      <w:r w:rsidRPr="009E3135">
        <w:rPr>
          <w:sz w:val="22"/>
          <w:szCs w:val="18"/>
        </w:rPr>
        <w:t xml:space="preserve">Zgodnie z §3.1. Rozporządzenia Ministra Spraw Wewnętrznych i Administracji z dnia 21 kwietnia 2006 r. (Dz. U. Nr 80, poz. 563 z dnia 11.05.2006 </w:t>
      </w:r>
      <w:proofErr w:type="gramStart"/>
      <w:r w:rsidRPr="009E3135">
        <w:rPr>
          <w:sz w:val="22"/>
          <w:szCs w:val="18"/>
        </w:rPr>
        <w:t>r</w:t>
      </w:r>
      <w:proofErr w:type="gramEnd"/>
      <w:r w:rsidRPr="009E3135">
        <w:rPr>
          <w:sz w:val="22"/>
          <w:szCs w:val="18"/>
        </w:rPr>
        <w:t xml:space="preserve">.) „Urządzenia przeciwpożarowe w obiekcie powinny być wykonane zgodnie z projektem uzgodnionym pod względem ochrony przeciwpożarowej przez rzeczoznawcę do spraw zabezpieczeń przeciwpożarowych, a warunkiem dopuszczenia do ich użytkowania jest przeprowadzenie odpowiednich dla danego urządzenia prób i badań potwierdzających prawidłowość ich działania”. </w:t>
      </w:r>
    </w:p>
    <w:p w:rsidR="005B4BF2" w:rsidRPr="009E3135" w:rsidRDefault="005B4BF2" w:rsidP="005B4BF2">
      <w:pPr>
        <w:jc w:val="both"/>
      </w:pPr>
    </w:p>
    <w:p w:rsidR="005B4BF2" w:rsidRPr="009E3135" w:rsidRDefault="005B4BF2" w:rsidP="005B4BF2">
      <w:pPr>
        <w:pStyle w:val="Akapitzlist"/>
        <w:pBdr>
          <w:top w:val="single" w:sz="4" w:space="1" w:color="auto"/>
          <w:left w:val="single" w:sz="4" w:space="4" w:color="auto"/>
          <w:bottom w:val="single" w:sz="4" w:space="1" w:color="auto"/>
          <w:right w:val="single" w:sz="4" w:space="4" w:color="auto"/>
        </w:pBdr>
        <w:ind w:left="142"/>
        <w:jc w:val="both"/>
        <w:rPr>
          <w:sz w:val="16"/>
        </w:rPr>
      </w:pPr>
      <w:r w:rsidRPr="009E3135">
        <w:rPr>
          <w:b/>
          <w:color w:val="FF0000"/>
          <w:sz w:val="26"/>
          <w:szCs w:val="32"/>
        </w:rPr>
        <w:t xml:space="preserve">NIEDOPUSZCZALNE JEST ZASTAWIANIE, ZAKRYWANIE URZĄDZEŃ ROP, SYGNALIZATORÓW, CZUJEK CENTRALI OGRANICZAJĄC DO NICH DOSTĘP. NIEDOPUSZCZALNE JEST SKŁADOWANIE MATERIAŁÓW W ODLEGŁOŚCIACH MNIEJSZYCH NIŻ 0,5m OD ZAMONTOWANYCH CZUJEK, ORAZ SKŁADOWANIA MATERIAŁÓW NA REGAŁACH BEZ POZOSTAWIENIA WYMAGANEJ PUSTKI POMIĘDZY REGAŁEM A SUFITEM. </w:t>
      </w:r>
    </w:p>
    <w:p w:rsidR="005B4BF2" w:rsidRPr="009E3135" w:rsidRDefault="005B4BF2" w:rsidP="005B4BF2">
      <w:pPr>
        <w:pStyle w:val="Akapitzlist"/>
        <w:pBdr>
          <w:top w:val="single" w:sz="4" w:space="1" w:color="auto"/>
          <w:left w:val="single" w:sz="4" w:space="4" w:color="auto"/>
          <w:bottom w:val="single" w:sz="4" w:space="1" w:color="auto"/>
          <w:right w:val="single" w:sz="4" w:space="4" w:color="auto"/>
        </w:pBdr>
        <w:ind w:left="142"/>
        <w:jc w:val="both"/>
        <w:rPr>
          <w:b/>
          <w:color w:val="FF0000"/>
          <w:sz w:val="26"/>
          <w:szCs w:val="32"/>
        </w:rPr>
      </w:pPr>
      <w:r w:rsidRPr="009E3135">
        <w:rPr>
          <w:b/>
          <w:color w:val="FF0000"/>
          <w:sz w:val="26"/>
          <w:szCs w:val="32"/>
        </w:rPr>
        <w:t>ZAINSTALOWANIE SYSTEMU WYKRYWANIA I SYGNALIZACJI POŻARU NIE ZWALNIA UŻYTKOWNIKA OBIEKTU OD PRZESTRZEGANIA ODPOWIEDNICH PRZEPISÓW PRZECIWPOŻAROWYCH!</w:t>
      </w:r>
    </w:p>
    <w:p w:rsidR="005B4BF2" w:rsidRPr="00EC7F33" w:rsidRDefault="005B4BF2" w:rsidP="005B4BF2">
      <w:pPr>
        <w:jc w:val="both"/>
        <w:rPr>
          <w:sz w:val="22"/>
          <w:szCs w:val="18"/>
        </w:rPr>
      </w:pPr>
    </w:p>
    <w:p w:rsidR="00EC7F33" w:rsidRPr="00EC7F33" w:rsidRDefault="00EC7F33" w:rsidP="00EC7F33">
      <w:pPr>
        <w:jc w:val="both"/>
        <w:rPr>
          <w:sz w:val="22"/>
          <w:szCs w:val="18"/>
        </w:rPr>
      </w:pPr>
      <w:r w:rsidRPr="00EC7F33">
        <w:rPr>
          <w:sz w:val="22"/>
          <w:szCs w:val="18"/>
        </w:rPr>
        <w:t xml:space="preserve">Odbioru robót </w:t>
      </w:r>
      <w:r w:rsidR="00577EB3">
        <w:rPr>
          <w:sz w:val="22"/>
          <w:szCs w:val="18"/>
        </w:rPr>
        <w:t>powinna dokonać</w:t>
      </w:r>
      <w:r w:rsidRPr="00EC7F33">
        <w:rPr>
          <w:sz w:val="22"/>
          <w:szCs w:val="18"/>
        </w:rPr>
        <w:t xml:space="preserve"> Komisja wyznaczona przez Inwestora w obecności Inspektora nadzoru i Wykonawcy. Komisja odbierająca roboty </w:t>
      </w:r>
      <w:r w:rsidR="00577EB3">
        <w:rPr>
          <w:sz w:val="22"/>
          <w:szCs w:val="18"/>
        </w:rPr>
        <w:t>powinna dokonać</w:t>
      </w:r>
      <w:r w:rsidR="00577EB3" w:rsidRPr="00EC7F33">
        <w:rPr>
          <w:sz w:val="22"/>
          <w:szCs w:val="18"/>
        </w:rPr>
        <w:t xml:space="preserve"> </w:t>
      </w:r>
      <w:r w:rsidRPr="00EC7F33">
        <w:rPr>
          <w:sz w:val="22"/>
          <w:szCs w:val="18"/>
        </w:rPr>
        <w:t>ich oceny jakościowej na podstawie przedłożonych dokumentów, wyników badań i pomiarów, oceny wizualnej oraz zgodności wykonania Robót ze specyfikacją techniczną i Dokumentacją Projektową.</w:t>
      </w:r>
    </w:p>
    <w:p w:rsidR="00EC7F33" w:rsidRPr="00EC7F33" w:rsidRDefault="00EC7F33" w:rsidP="00EC7F33">
      <w:pPr>
        <w:jc w:val="both"/>
        <w:rPr>
          <w:sz w:val="22"/>
          <w:szCs w:val="18"/>
        </w:rPr>
      </w:pPr>
    </w:p>
    <w:p w:rsidR="00EC7F33" w:rsidRPr="00EC7F33" w:rsidRDefault="00EC7F33" w:rsidP="00EC7F33">
      <w:pPr>
        <w:jc w:val="both"/>
        <w:rPr>
          <w:b/>
          <w:sz w:val="22"/>
          <w:szCs w:val="18"/>
        </w:rPr>
      </w:pPr>
      <w:r w:rsidRPr="00EC7F33">
        <w:rPr>
          <w:b/>
          <w:sz w:val="22"/>
          <w:szCs w:val="18"/>
        </w:rPr>
        <w:t>Uwaga! Wszelkie roboty ujęte w niniejszym projekcie należy wykonać w oparciu o aktualnie obowiązujące normy i przepisy.</w:t>
      </w:r>
      <w:r w:rsidR="00577EB3">
        <w:rPr>
          <w:b/>
          <w:sz w:val="22"/>
          <w:szCs w:val="18"/>
        </w:rPr>
        <w:t xml:space="preserve"> Dopuszcza się wykorzystanie norm i przepisów równoważnych do wskazanych w niniejszym opracowaniu pod warunkiem zachowania parametrów jakościowych instalacji oraz pełnej zgodności z obowiązującymi przepisami.</w:t>
      </w:r>
    </w:p>
    <w:p w:rsidR="00EC7F33" w:rsidRDefault="00EC7F33" w:rsidP="005B4BF2">
      <w:pPr>
        <w:jc w:val="both"/>
      </w:pPr>
    </w:p>
    <w:p w:rsidR="00EC7F33" w:rsidRDefault="00EC7F33" w:rsidP="005B4BF2">
      <w:pPr>
        <w:jc w:val="both"/>
      </w:pPr>
    </w:p>
    <w:p w:rsidR="00EC7F33" w:rsidRDefault="00EC7F33" w:rsidP="005B4BF2">
      <w:pPr>
        <w:jc w:val="both"/>
      </w:pPr>
    </w:p>
    <w:p w:rsidR="00577EB3" w:rsidRDefault="00577EB3" w:rsidP="005B4BF2">
      <w:pPr>
        <w:jc w:val="both"/>
      </w:pPr>
    </w:p>
    <w:p w:rsidR="00577EB3" w:rsidRDefault="00577EB3" w:rsidP="005B4BF2">
      <w:pPr>
        <w:jc w:val="both"/>
      </w:pPr>
    </w:p>
    <w:p w:rsidR="00577EB3" w:rsidRDefault="00577EB3" w:rsidP="005B4BF2">
      <w:pPr>
        <w:jc w:val="both"/>
      </w:pPr>
    </w:p>
    <w:p w:rsidR="00EC7F33" w:rsidRPr="009E3135" w:rsidRDefault="00EC7F33" w:rsidP="005B4BF2">
      <w:pPr>
        <w:jc w:val="both"/>
      </w:pPr>
    </w:p>
    <w:p w:rsidR="00EC7F33" w:rsidRPr="002204C5" w:rsidRDefault="00EC7F33" w:rsidP="00EC7F33">
      <w:pPr>
        <w:ind w:left="3969"/>
        <w:jc w:val="center"/>
      </w:pPr>
      <w:r w:rsidRPr="002204C5">
        <w:t>Projektant:</w:t>
      </w:r>
    </w:p>
    <w:p w:rsidR="00EC7F33" w:rsidRPr="002204C5" w:rsidRDefault="00EC7F33" w:rsidP="00EC7F33">
      <w:pPr>
        <w:ind w:left="3969"/>
        <w:jc w:val="center"/>
      </w:pPr>
      <w:proofErr w:type="gramStart"/>
      <w:r w:rsidRPr="002204C5">
        <w:t>mgr</w:t>
      </w:r>
      <w:proofErr w:type="gramEnd"/>
      <w:r w:rsidRPr="002204C5">
        <w:t xml:space="preserve"> inż. Tomasz Kopeć</w:t>
      </w:r>
    </w:p>
    <w:p w:rsidR="00EC7F33" w:rsidRPr="002204C5" w:rsidRDefault="00EC7F33" w:rsidP="00EC7F33">
      <w:pPr>
        <w:ind w:left="3969"/>
        <w:jc w:val="center"/>
      </w:pPr>
      <w:proofErr w:type="spellStart"/>
      <w:proofErr w:type="gramStart"/>
      <w:r w:rsidRPr="002204C5">
        <w:t>upr</w:t>
      </w:r>
      <w:proofErr w:type="spellEnd"/>
      <w:proofErr w:type="gramEnd"/>
      <w:r w:rsidRPr="002204C5">
        <w:t xml:space="preserve">. </w:t>
      </w:r>
      <w:proofErr w:type="gramStart"/>
      <w:r w:rsidRPr="002204C5">
        <w:t>nr</w:t>
      </w:r>
      <w:proofErr w:type="gramEnd"/>
      <w:r w:rsidRPr="002204C5">
        <w:t xml:space="preserve"> LUB/0132/PWOE/10 w specjalności</w:t>
      </w:r>
    </w:p>
    <w:p w:rsidR="00EC7F33" w:rsidRPr="002204C5" w:rsidRDefault="00EC7F33" w:rsidP="00EC7F33">
      <w:pPr>
        <w:ind w:left="3969"/>
        <w:jc w:val="center"/>
      </w:pPr>
      <w:proofErr w:type="gramStart"/>
      <w:r w:rsidRPr="002204C5">
        <w:t>instalacyjnej</w:t>
      </w:r>
      <w:proofErr w:type="gramEnd"/>
      <w:r w:rsidRPr="002204C5">
        <w:t xml:space="preserve"> w zakresie sieci, instalacji</w:t>
      </w:r>
    </w:p>
    <w:p w:rsidR="00EC7F33" w:rsidRPr="002204C5" w:rsidRDefault="00EC7F33" w:rsidP="00EC7F33">
      <w:pPr>
        <w:ind w:left="3969"/>
        <w:jc w:val="center"/>
      </w:pPr>
      <w:proofErr w:type="gramStart"/>
      <w:r w:rsidRPr="002204C5">
        <w:t>i</w:t>
      </w:r>
      <w:proofErr w:type="gramEnd"/>
      <w:r w:rsidRPr="002204C5">
        <w:t xml:space="preserve"> urządzeń elektrycznych i elektroenergetycznych</w:t>
      </w:r>
    </w:p>
    <w:p w:rsidR="005B4BF2" w:rsidRDefault="005B4BF2" w:rsidP="005B4BF2">
      <w:pPr>
        <w:jc w:val="both"/>
        <w:rPr>
          <w:rFonts w:ascii="Arial" w:hAnsi="Arial" w:cs="Arial"/>
        </w:rPr>
      </w:pPr>
    </w:p>
    <w:p w:rsidR="00DA1076" w:rsidRDefault="00DA1076" w:rsidP="005B4BF2">
      <w:pPr>
        <w:jc w:val="both"/>
        <w:rPr>
          <w:rFonts w:ascii="Arial" w:hAnsi="Arial" w:cs="Arial"/>
        </w:rPr>
      </w:pPr>
    </w:p>
    <w:p w:rsidR="00DA1076" w:rsidRDefault="00DA1076" w:rsidP="005B4BF2">
      <w:pPr>
        <w:jc w:val="both"/>
        <w:rPr>
          <w:rFonts w:ascii="Arial" w:hAnsi="Arial" w:cs="Arial"/>
        </w:rPr>
        <w:sectPr w:rsidR="00DA1076" w:rsidSect="00A71B4A">
          <w:footerReference w:type="default" r:id="rId14"/>
          <w:headerReference w:type="first" r:id="rId15"/>
          <w:footerReference w:type="first" r:id="rId16"/>
          <w:pgSz w:w="11906" w:h="16838"/>
          <w:pgMar w:top="1134" w:right="1134" w:bottom="993" w:left="1418" w:header="709" w:footer="709" w:gutter="0"/>
          <w:cols w:space="708"/>
          <w:titlePg/>
          <w:docGrid w:linePitch="360"/>
        </w:sect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61" w:name="_Toc486505909"/>
      <w:bookmarkStart w:id="62" w:name="_Toc532979451"/>
      <w:bookmarkStart w:id="63" w:name="_Toc27464702"/>
      <w:bookmarkStart w:id="64" w:name="_Toc77941160"/>
      <w:r w:rsidRPr="009E3135">
        <w:rPr>
          <w:rFonts w:cs="Arial"/>
        </w:rPr>
        <w:t>OBLICZENIA</w:t>
      </w:r>
      <w:bookmarkEnd w:id="61"/>
      <w:r w:rsidRPr="009E3135">
        <w:rPr>
          <w:rFonts w:cs="Arial"/>
        </w:rPr>
        <w:t xml:space="preserve"> I ZESTAWIENIA</w:t>
      </w:r>
      <w:bookmarkEnd w:id="62"/>
      <w:bookmarkEnd w:id="63"/>
      <w:bookmarkEnd w:id="64"/>
    </w:p>
    <w:p w:rsidR="005B4BF2" w:rsidRPr="00FC33A2" w:rsidRDefault="005B4BF2" w:rsidP="005B4BF2">
      <w:pPr>
        <w:rPr>
          <w:highlight w:val="yellow"/>
        </w:rPr>
      </w:pPr>
    </w:p>
    <w:p w:rsidR="005B4BF2" w:rsidRPr="00FC33A2" w:rsidRDefault="005B4BF2" w:rsidP="00FC33A2">
      <w:pPr>
        <w:pStyle w:val="Nagwek2"/>
        <w:numPr>
          <w:ilvl w:val="1"/>
          <w:numId w:val="3"/>
        </w:numPr>
        <w:rPr>
          <w:rFonts w:cs="Times New Roman"/>
        </w:rPr>
      </w:pPr>
      <w:bookmarkStart w:id="65" w:name="_Toc532979453"/>
      <w:bookmarkStart w:id="66" w:name="_Toc27464704"/>
      <w:bookmarkStart w:id="67" w:name="_Toc77941161"/>
      <w:r w:rsidRPr="00FC33A2">
        <w:rPr>
          <w:rFonts w:cs="Times New Roman"/>
        </w:rPr>
        <w:t>Dobór akumulatorów centrali</w:t>
      </w:r>
      <w:bookmarkEnd w:id="65"/>
      <w:bookmarkEnd w:id="66"/>
      <w:bookmarkEnd w:id="67"/>
    </w:p>
    <w:p w:rsidR="005B4BF2" w:rsidRPr="00FC33A2" w:rsidRDefault="005B4BF2" w:rsidP="005B4BF2">
      <w:pPr>
        <w:jc w:val="both"/>
        <w:rPr>
          <w:sz w:val="22"/>
          <w:szCs w:val="22"/>
        </w:rPr>
      </w:pPr>
      <w:r w:rsidRPr="00FC33A2">
        <w:rPr>
          <w:sz w:val="22"/>
          <w:szCs w:val="22"/>
        </w:rPr>
        <w:t>Jeżeli uszkodzenie będzie natychmiast zgłaszane służbie serwisowej przez nadzór nad instalacją, a w zawartej umowie o konserwację zapewnia się dokonanie naprawy w czasie krótszym niż 24 h, minimalna pojemność baterii akumulatorów zasilania rezerwowego może być zmniejszona do wartości odpowiadającej zmniejszeniu czasu dozorowania z 72 h do 36 h.</w:t>
      </w:r>
    </w:p>
    <w:p w:rsidR="005B4BF2" w:rsidRDefault="005B4BF2" w:rsidP="005B4BF2">
      <w:pPr>
        <w:jc w:val="both"/>
        <w:rPr>
          <w:sz w:val="22"/>
          <w:szCs w:val="22"/>
        </w:rPr>
      </w:pPr>
    </w:p>
    <w:tbl>
      <w:tblPr>
        <w:tblW w:w="8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3"/>
        <w:gridCol w:w="1963"/>
        <w:gridCol w:w="1176"/>
        <w:gridCol w:w="1038"/>
        <w:gridCol w:w="687"/>
        <w:gridCol w:w="1038"/>
        <w:gridCol w:w="1097"/>
        <w:gridCol w:w="487"/>
      </w:tblGrid>
      <w:tr w:rsidR="00B618A7" w:rsidRPr="00B618A7" w:rsidTr="00B618A7">
        <w:trPr>
          <w:trHeight w:val="255"/>
        </w:trPr>
        <w:tc>
          <w:tcPr>
            <w:tcW w:w="1473"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18"/>
                <w:szCs w:val="18"/>
              </w:rPr>
            </w:pPr>
            <w:r w:rsidRPr="00B618A7">
              <w:rPr>
                <w:rFonts w:ascii="Arial" w:hAnsi="Arial" w:cs="Arial"/>
                <w:b/>
                <w:bCs/>
                <w:sz w:val="18"/>
                <w:szCs w:val="18"/>
              </w:rPr>
              <w:t>Liczba linii</w:t>
            </w:r>
          </w:p>
        </w:tc>
        <w:tc>
          <w:tcPr>
            <w:tcW w:w="1963" w:type="dxa"/>
            <w:shd w:val="clear" w:color="FFFFCC" w:fill="FFFFFF"/>
            <w:noWrap/>
            <w:vAlign w:val="bottom"/>
            <w:hideMark/>
          </w:tcPr>
          <w:p w:rsidR="00B618A7" w:rsidRPr="00B618A7" w:rsidRDefault="00B618A7" w:rsidP="00B618A7">
            <w:pPr>
              <w:widowControl/>
              <w:autoSpaceDE/>
              <w:autoSpaceDN/>
              <w:adjustRightInd/>
              <w:rPr>
                <w:rFonts w:ascii="Arial" w:hAnsi="Arial" w:cs="Arial"/>
                <w:b/>
                <w:bCs/>
                <w:color w:val="808080"/>
                <w:sz w:val="20"/>
                <w:szCs w:val="20"/>
              </w:rPr>
            </w:pPr>
            <w:r w:rsidRPr="00B618A7">
              <w:rPr>
                <w:rFonts w:ascii="Arial" w:hAnsi="Arial" w:cs="Arial"/>
                <w:b/>
                <w:bCs/>
                <w:color w:val="808080"/>
                <w:sz w:val="20"/>
                <w:szCs w:val="20"/>
              </w:rPr>
              <w:t>4</w:t>
            </w:r>
          </w:p>
        </w:tc>
        <w:tc>
          <w:tcPr>
            <w:tcW w:w="1176" w:type="dxa"/>
            <w:shd w:val="clear" w:color="auto" w:fill="auto"/>
            <w:noWrap/>
            <w:vAlign w:val="bottom"/>
            <w:hideMark/>
          </w:tcPr>
          <w:p w:rsidR="00B618A7" w:rsidRPr="00B618A7" w:rsidRDefault="00B618A7" w:rsidP="00B618A7"/>
        </w:tc>
        <w:tc>
          <w:tcPr>
            <w:tcW w:w="1038" w:type="dxa"/>
            <w:shd w:val="clear" w:color="CCCCFF" w:fill="C0C0C0"/>
            <w:noWrap/>
            <w:vAlign w:val="bottom"/>
            <w:hideMark/>
          </w:tcPr>
          <w:p w:rsidR="00B618A7" w:rsidRPr="00B618A7" w:rsidRDefault="00B618A7" w:rsidP="00B618A7">
            <w:r w:rsidRPr="00B618A7">
              <w:t> </w:t>
            </w:r>
          </w:p>
        </w:tc>
        <w:tc>
          <w:tcPr>
            <w:tcW w:w="687" w:type="dxa"/>
            <w:shd w:val="clear" w:color="FFFFCC" w:fill="FFFFFF"/>
            <w:noWrap/>
            <w:vAlign w:val="bottom"/>
            <w:hideMark/>
          </w:tcPr>
          <w:p w:rsidR="00B618A7" w:rsidRPr="00B618A7" w:rsidRDefault="00B618A7" w:rsidP="00B618A7">
            <w:r w:rsidRPr="00B618A7">
              <w:t> </w:t>
            </w:r>
          </w:p>
        </w:tc>
        <w:tc>
          <w:tcPr>
            <w:tcW w:w="1038" w:type="dxa"/>
            <w:shd w:val="clear" w:color="auto" w:fill="auto"/>
            <w:noWrap/>
            <w:vAlign w:val="bottom"/>
            <w:hideMark/>
          </w:tcPr>
          <w:p w:rsidR="00B618A7" w:rsidRPr="00B618A7" w:rsidRDefault="00B618A7" w:rsidP="00B618A7"/>
        </w:tc>
        <w:tc>
          <w:tcPr>
            <w:tcW w:w="1097" w:type="dxa"/>
            <w:shd w:val="clear" w:color="auto" w:fill="auto"/>
            <w:noWrap/>
            <w:vAlign w:val="bottom"/>
            <w:hideMark/>
          </w:tcPr>
          <w:p w:rsidR="00B618A7" w:rsidRPr="00B618A7" w:rsidRDefault="00B618A7" w:rsidP="00B618A7">
            <w:pPr>
              <w:widowControl/>
              <w:autoSpaceDE/>
              <w:autoSpaceDN/>
              <w:adjustRightInd/>
              <w:jc w:val="right"/>
              <w:rPr>
                <w:sz w:val="20"/>
                <w:szCs w:val="20"/>
              </w:rPr>
            </w:pPr>
          </w:p>
        </w:tc>
        <w:tc>
          <w:tcPr>
            <w:tcW w:w="487" w:type="dxa"/>
          </w:tcPr>
          <w:p w:rsidR="00B618A7" w:rsidRPr="00B618A7" w:rsidRDefault="00B618A7" w:rsidP="00B618A7">
            <w:pPr>
              <w:widowControl/>
              <w:autoSpaceDE/>
              <w:autoSpaceDN/>
              <w:adjustRightInd/>
              <w:jc w:val="right"/>
              <w:rPr>
                <w:sz w:val="20"/>
                <w:szCs w:val="20"/>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i/>
                <w:iCs/>
                <w:sz w:val="16"/>
                <w:szCs w:val="16"/>
              </w:rPr>
            </w:pPr>
            <w:r w:rsidRPr="00B618A7">
              <w:rPr>
                <w:rFonts w:ascii="Arial" w:hAnsi="Arial" w:cs="Arial"/>
                <w:i/>
                <w:iCs/>
                <w:sz w:val="16"/>
                <w:szCs w:val="16"/>
              </w:rPr>
              <w:t>(skuteczność konwertera DC-DC: 70%)</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dozorowy:</w:t>
            </w:r>
          </w:p>
        </w:tc>
        <w:tc>
          <w:tcPr>
            <w:tcW w:w="1038" w:type="dxa"/>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alarmowy:</w:t>
            </w:r>
          </w:p>
        </w:tc>
        <w:tc>
          <w:tcPr>
            <w:tcW w:w="687"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4"/>
                <w:szCs w:val="14"/>
              </w:rPr>
            </w:pPr>
            <w:r>
              <w:rPr>
                <w:rFonts w:ascii="Arial" w:hAnsi="Arial" w:cs="Arial"/>
                <w:sz w:val="14"/>
                <w:szCs w:val="14"/>
              </w:rPr>
              <w:t>Ilość</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dozorowy:</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alarmowy:</w:t>
            </w:r>
          </w:p>
        </w:tc>
        <w:tc>
          <w:tcPr>
            <w:tcW w:w="487" w:type="dxa"/>
          </w:tcPr>
          <w:p w:rsidR="00B618A7" w:rsidRPr="00B618A7" w:rsidRDefault="00B618A7" w:rsidP="00B618A7">
            <w:pPr>
              <w:widowControl/>
              <w:autoSpaceDE/>
              <w:autoSpaceDN/>
              <w:adjustRightInd/>
              <w:jc w:val="right"/>
              <w:rPr>
                <w:rFonts w:ascii="Arial" w:hAnsi="Arial" w:cs="Arial"/>
                <w:sz w:val="14"/>
                <w:szCs w:val="14"/>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 xml:space="preserve">Czujka dymu, termiczna i tlenku węgla </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12</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9,43</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42,86</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Czujka optyczna dymu</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109</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85,64</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389,29</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Wskaźnik zadziałania</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5,00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26</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20,43</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185,71</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Czujka zasysająca</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150,000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180,00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214,29</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257,14</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1473" w:type="dxa"/>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ROP</w:t>
            </w:r>
          </w:p>
        </w:tc>
        <w:tc>
          <w:tcPr>
            <w:tcW w:w="1963" w:type="dxa"/>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0,250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0,25</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15</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5,36</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5,36</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1473" w:type="dxa"/>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Moduł 8wej/1wyj</w:t>
            </w:r>
          </w:p>
        </w:tc>
        <w:tc>
          <w:tcPr>
            <w:tcW w:w="1963" w:type="dxa"/>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10</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78,57</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78,57</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Moduł 8 wyjść przekaźnikowych</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5,50</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13</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102,14</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102,14</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Moduł linii sygnalizatorów</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6,060</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6"/>
                <w:szCs w:val="16"/>
              </w:rPr>
            </w:pPr>
            <w:r w:rsidRPr="00B618A7">
              <w:rPr>
                <w:rFonts w:ascii="Arial" w:hAnsi="Arial" w:cs="Arial"/>
                <w:sz w:val="16"/>
                <w:szCs w:val="16"/>
              </w:rPr>
              <w:t>6,06</w:t>
            </w: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4</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34,63</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6"/>
                <w:szCs w:val="16"/>
              </w:rPr>
            </w:pPr>
            <w:r w:rsidRPr="00B618A7">
              <w:rPr>
                <w:rFonts w:ascii="Arial" w:hAnsi="Arial" w:cs="Arial"/>
                <w:sz w:val="16"/>
                <w:szCs w:val="16"/>
              </w:rPr>
              <w:t>34,63</w:t>
            </w:r>
          </w:p>
        </w:tc>
        <w:tc>
          <w:tcPr>
            <w:tcW w:w="487" w:type="dxa"/>
          </w:tcPr>
          <w:p w:rsidR="00B618A7" w:rsidRPr="00B618A7" w:rsidRDefault="00B618A7" w:rsidP="00B618A7">
            <w:pPr>
              <w:widowControl/>
              <w:autoSpaceDE/>
              <w:autoSpaceDN/>
              <w:adjustRightInd/>
              <w:jc w:val="right"/>
              <w:rPr>
                <w:rFonts w:ascii="Arial" w:hAnsi="Arial" w:cs="Arial"/>
                <w:sz w:val="16"/>
                <w:szCs w:val="16"/>
              </w:rPr>
            </w:pPr>
          </w:p>
        </w:tc>
      </w:tr>
      <w:tr w:rsidR="00B618A7" w:rsidRPr="00B618A7" w:rsidTr="00B618A7">
        <w:trPr>
          <w:trHeight w:val="255"/>
        </w:trPr>
        <w:tc>
          <w:tcPr>
            <w:tcW w:w="1473"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963"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176"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038" w:type="dxa"/>
            <w:shd w:val="clear" w:color="auto" w:fill="auto"/>
            <w:noWrap/>
            <w:vAlign w:val="bottom"/>
            <w:hideMark/>
          </w:tcPr>
          <w:p w:rsidR="00B618A7" w:rsidRPr="00B618A7" w:rsidRDefault="00B618A7" w:rsidP="00B618A7">
            <w:pPr>
              <w:widowControl/>
              <w:autoSpaceDE/>
              <w:autoSpaceDN/>
              <w:adjustRightInd/>
              <w:jc w:val="center"/>
              <w:rPr>
                <w:sz w:val="20"/>
                <w:szCs w:val="20"/>
              </w:rPr>
            </w:pPr>
          </w:p>
        </w:tc>
        <w:tc>
          <w:tcPr>
            <w:tcW w:w="687" w:type="dxa"/>
            <w:shd w:val="clear" w:color="CCCCFF" w:fill="C0C0C0"/>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r w:rsidRPr="00B618A7">
              <w:rPr>
                <w:rFonts w:ascii="Arial" w:hAnsi="Arial" w:cs="Arial"/>
                <w:b/>
                <w:bCs/>
                <w:sz w:val="20"/>
                <w:szCs w:val="20"/>
              </w:rPr>
              <w:t> </w:t>
            </w:r>
          </w:p>
        </w:tc>
        <w:tc>
          <w:tcPr>
            <w:tcW w:w="1038"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b/>
                <w:bCs/>
                <w:sz w:val="20"/>
                <w:szCs w:val="20"/>
              </w:rPr>
            </w:pPr>
          </w:p>
        </w:tc>
        <w:tc>
          <w:tcPr>
            <w:tcW w:w="1097"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487" w:type="dxa"/>
          </w:tcPr>
          <w:p w:rsidR="00B618A7" w:rsidRPr="00B618A7" w:rsidRDefault="00B618A7" w:rsidP="00B618A7">
            <w:pPr>
              <w:widowControl/>
              <w:autoSpaceDE/>
              <w:autoSpaceDN/>
              <w:adjustRightInd/>
              <w:rPr>
                <w:sz w:val="20"/>
                <w:szCs w:val="20"/>
              </w:rPr>
            </w:pPr>
          </w:p>
        </w:tc>
      </w:tr>
      <w:tr w:rsidR="00B618A7" w:rsidRPr="00B618A7" w:rsidTr="00B618A7">
        <w:trPr>
          <w:trHeight w:val="150"/>
        </w:trPr>
        <w:tc>
          <w:tcPr>
            <w:tcW w:w="1473"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963"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176"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1038" w:type="dxa"/>
            <w:shd w:val="clear" w:color="auto" w:fill="auto"/>
            <w:noWrap/>
            <w:vAlign w:val="bottom"/>
            <w:hideMark/>
          </w:tcPr>
          <w:p w:rsidR="00B618A7" w:rsidRPr="00B618A7" w:rsidRDefault="00B618A7" w:rsidP="00B618A7">
            <w:pPr>
              <w:widowControl/>
              <w:autoSpaceDE/>
              <w:autoSpaceDN/>
              <w:adjustRightInd/>
              <w:rPr>
                <w:sz w:val="20"/>
                <w:szCs w:val="20"/>
              </w:rPr>
            </w:pPr>
          </w:p>
        </w:tc>
        <w:tc>
          <w:tcPr>
            <w:tcW w:w="687" w:type="dxa"/>
            <w:shd w:val="clear" w:color="auto" w:fill="auto"/>
            <w:noWrap/>
            <w:hideMark/>
          </w:tcPr>
          <w:p w:rsidR="00B618A7" w:rsidRPr="00B618A7" w:rsidRDefault="00B618A7" w:rsidP="00B618A7">
            <w:pPr>
              <w:widowControl/>
              <w:autoSpaceDE/>
              <w:autoSpaceDN/>
              <w:adjustRightInd/>
              <w:jc w:val="right"/>
              <w:rPr>
                <w:rFonts w:ascii="Arial" w:hAnsi="Arial" w:cs="Arial"/>
                <w:sz w:val="16"/>
                <w:szCs w:val="16"/>
              </w:rPr>
            </w:pPr>
            <w:proofErr w:type="gramStart"/>
            <w:r w:rsidRPr="00B618A7">
              <w:rPr>
                <w:rFonts w:ascii="Arial" w:hAnsi="Arial" w:cs="Arial"/>
                <w:sz w:val="16"/>
                <w:szCs w:val="16"/>
              </w:rPr>
              <w:t>suma</w:t>
            </w:r>
            <w:proofErr w:type="gramEnd"/>
            <w:r w:rsidRPr="00B618A7">
              <w:rPr>
                <w:rFonts w:ascii="Arial" w:hAnsi="Arial" w:cs="Arial"/>
                <w:sz w:val="16"/>
                <w:szCs w:val="16"/>
              </w:rPr>
              <w:t>:</w:t>
            </w:r>
          </w:p>
        </w:tc>
        <w:tc>
          <w:tcPr>
            <w:tcW w:w="1038" w:type="dxa"/>
            <w:shd w:val="clear" w:color="auto" w:fill="auto"/>
            <w:noWrap/>
            <w:hideMark/>
          </w:tcPr>
          <w:p w:rsidR="00B618A7" w:rsidRPr="00B618A7" w:rsidRDefault="00B618A7" w:rsidP="00B618A7">
            <w:pPr>
              <w:widowControl/>
              <w:autoSpaceDE/>
              <w:autoSpaceDN/>
              <w:adjustRightInd/>
              <w:jc w:val="right"/>
              <w:rPr>
                <w:rFonts w:ascii="Arial" w:hAnsi="Arial" w:cs="Arial"/>
                <w:b/>
                <w:bCs/>
                <w:sz w:val="16"/>
                <w:szCs w:val="16"/>
              </w:rPr>
            </w:pPr>
            <w:r w:rsidRPr="00B618A7">
              <w:rPr>
                <w:rFonts w:ascii="Arial" w:hAnsi="Arial" w:cs="Arial"/>
                <w:b/>
                <w:bCs/>
                <w:sz w:val="16"/>
                <w:szCs w:val="16"/>
              </w:rPr>
              <w:t>550,49</w:t>
            </w:r>
          </w:p>
        </w:tc>
        <w:tc>
          <w:tcPr>
            <w:tcW w:w="1097" w:type="dxa"/>
            <w:shd w:val="clear" w:color="auto" w:fill="auto"/>
            <w:noWrap/>
            <w:hideMark/>
          </w:tcPr>
          <w:p w:rsidR="00B618A7" w:rsidRPr="00B618A7" w:rsidRDefault="00B618A7" w:rsidP="00B618A7">
            <w:pPr>
              <w:widowControl/>
              <w:autoSpaceDE/>
              <w:autoSpaceDN/>
              <w:adjustRightInd/>
              <w:jc w:val="right"/>
              <w:rPr>
                <w:rFonts w:ascii="Arial" w:hAnsi="Arial" w:cs="Arial"/>
                <w:b/>
                <w:bCs/>
                <w:sz w:val="16"/>
                <w:szCs w:val="16"/>
              </w:rPr>
            </w:pPr>
            <w:r w:rsidRPr="00B618A7">
              <w:rPr>
                <w:rFonts w:ascii="Arial" w:hAnsi="Arial" w:cs="Arial"/>
                <w:b/>
                <w:bCs/>
                <w:sz w:val="16"/>
                <w:szCs w:val="16"/>
              </w:rPr>
              <w:t>1735,70</w:t>
            </w:r>
          </w:p>
        </w:tc>
        <w:tc>
          <w:tcPr>
            <w:tcW w:w="487" w:type="dxa"/>
          </w:tcPr>
          <w:p w:rsidR="00B618A7" w:rsidRPr="00B618A7" w:rsidRDefault="00B618A7" w:rsidP="00B618A7">
            <w:pPr>
              <w:widowControl/>
              <w:autoSpaceDE/>
              <w:autoSpaceDN/>
              <w:adjustRightInd/>
              <w:rPr>
                <w:rFonts w:ascii="Arial" w:hAnsi="Arial" w:cs="Arial"/>
                <w:b/>
                <w:bCs/>
                <w:sz w:val="16"/>
                <w:szCs w:val="16"/>
              </w:rPr>
            </w:pPr>
            <w:proofErr w:type="spellStart"/>
            <w:proofErr w:type="gramStart"/>
            <w:r w:rsidRPr="00B618A7">
              <w:rPr>
                <w:rFonts w:ascii="Arial" w:hAnsi="Arial" w:cs="Arial"/>
                <w:b/>
                <w:bCs/>
                <w:sz w:val="16"/>
                <w:szCs w:val="16"/>
              </w:rPr>
              <w:t>mA</w:t>
            </w:r>
            <w:proofErr w:type="spellEnd"/>
            <w:proofErr w:type="gramEnd"/>
          </w:p>
        </w:tc>
      </w:tr>
    </w:tbl>
    <w:p w:rsidR="00B618A7" w:rsidRDefault="00B618A7" w:rsidP="005B4BF2">
      <w:pPr>
        <w:jc w:val="both"/>
        <w:rPr>
          <w:sz w:val="22"/>
          <w:szCs w:val="22"/>
        </w:rPr>
      </w:pPr>
    </w:p>
    <w:tbl>
      <w:tblPr>
        <w:tblW w:w="9827" w:type="dxa"/>
        <w:tblCellMar>
          <w:left w:w="70" w:type="dxa"/>
          <w:right w:w="70" w:type="dxa"/>
        </w:tblCellMar>
        <w:tblLook w:val="04A0" w:firstRow="1" w:lastRow="0" w:firstColumn="1" w:lastColumn="0" w:noHBand="0" w:noVBand="1"/>
      </w:tblPr>
      <w:tblGrid>
        <w:gridCol w:w="3524"/>
        <w:gridCol w:w="2992"/>
        <w:gridCol w:w="796"/>
        <w:gridCol w:w="641"/>
        <w:gridCol w:w="1114"/>
        <w:gridCol w:w="760"/>
      </w:tblGrid>
      <w:tr w:rsidR="00B618A7" w:rsidRPr="00B618A7" w:rsidTr="00B618A7">
        <w:trPr>
          <w:trHeight w:val="300"/>
        </w:trPr>
        <w:tc>
          <w:tcPr>
            <w:tcW w:w="3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Futura Md BT" w:hAnsi="Futura Md BT" w:cs="Arial"/>
                <w:b/>
                <w:bCs/>
                <w:sz w:val="22"/>
                <w:szCs w:val="22"/>
              </w:rPr>
            </w:pPr>
            <w:r w:rsidRPr="00B618A7">
              <w:rPr>
                <w:rFonts w:ascii="Futura Md BT" w:hAnsi="Futura Md BT" w:cs="Arial"/>
                <w:b/>
                <w:bCs/>
                <w:sz w:val="22"/>
                <w:szCs w:val="22"/>
              </w:rPr>
              <w:t>WYNIKI (wraz z CZS)</w:t>
            </w:r>
          </w:p>
        </w:tc>
        <w:tc>
          <w:tcPr>
            <w:tcW w:w="2992" w:type="dxa"/>
            <w:tcBorders>
              <w:top w:val="single" w:sz="4" w:space="0" w:color="auto"/>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single" w:sz="4" w:space="0" w:color="auto"/>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SUM</w:t>
            </w:r>
            <w:r>
              <w:rPr>
                <w:rFonts w:ascii="Arial" w:hAnsi="Arial" w:cs="Arial"/>
                <w:b/>
                <w:bCs/>
                <w:sz w:val="20"/>
                <w:szCs w:val="20"/>
              </w:rPr>
              <w:t>A</w:t>
            </w:r>
            <w:r w:rsidRPr="00B618A7">
              <w:rPr>
                <w:rFonts w:ascii="Arial" w:hAnsi="Arial" w:cs="Arial"/>
                <w:b/>
                <w:bCs/>
                <w:sz w:val="20"/>
                <w:szCs w:val="20"/>
              </w:rPr>
              <w:t>:</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color w:val="FF0000"/>
                <w:sz w:val="20"/>
                <w:szCs w:val="20"/>
              </w:rPr>
            </w:pPr>
            <w:r w:rsidRPr="00B618A7">
              <w:rPr>
                <w:rFonts w:ascii="Arial" w:hAnsi="Arial" w:cs="Arial"/>
                <w:b/>
                <w:bCs/>
                <w:color w:val="FF0000"/>
                <w:sz w:val="20"/>
                <w:szCs w:val="20"/>
              </w:rPr>
              <w:t>0,550</w:t>
            </w:r>
          </w:p>
        </w:tc>
        <w:tc>
          <w:tcPr>
            <w:tcW w:w="1114" w:type="dxa"/>
            <w:tcBorders>
              <w:top w:val="single" w:sz="4" w:space="0" w:color="auto"/>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color w:val="FF0000"/>
                <w:sz w:val="20"/>
                <w:szCs w:val="20"/>
              </w:rPr>
            </w:pPr>
            <w:r w:rsidRPr="00B618A7">
              <w:rPr>
                <w:rFonts w:ascii="Arial" w:hAnsi="Arial" w:cs="Arial"/>
                <w:b/>
                <w:bCs/>
                <w:color w:val="FF0000"/>
                <w:sz w:val="20"/>
                <w:szCs w:val="20"/>
              </w:rPr>
              <w:t>1,736</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color w:val="FF0000"/>
                <w:sz w:val="16"/>
                <w:szCs w:val="16"/>
              </w:rPr>
            </w:pPr>
            <w:r w:rsidRPr="00B618A7">
              <w:rPr>
                <w:rFonts w:ascii="Arial" w:hAnsi="Arial" w:cs="Arial"/>
                <w:b/>
                <w:bCs/>
                <w:color w:val="FF0000"/>
                <w:sz w:val="16"/>
                <w:szCs w:val="16"/>
              </w:rPr>
              <w:t>A</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min</w:t>
            </w:r>
            <w:proofErr w:type="gramEnd"/>
            <w:r w:rsidRPr="00B618A7">
              <w:rPr>
                <w:rFonts w:ascii="Arial" w:hAnsi="Arial" w:cs="Arial"/>
                <w:sz w:val="14"/>
                <w:szCs w:val="14"/>
              </w:rPr>
              <w:t>. prąd ładowania (80% w 24h)</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pojemność</w:t>
            </w:r>
            <w:proofErr w:type="gramEnd"/>
            <w:r w:rsidRPr="00B618A7">
              <w:rPr>
                <w:rFonts w:ascii="Arial" w:hAnsi="Arial" w:cs="Arial"/>
                <w:sz w:val="14"/>
                <w:szCs w:val="14"/>
              </w:rPr>
              <w:t xml:space="preserve"> znamionowa * 0,05</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4,000</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wymagana</w:t>
            </w:r>
            <w:proofErr w:type="gramEnd"/>
            <w:r w:rsidRPr="00B618A7">
              <w:rPr>
                <w:rFonts w:ascii="Arial" w:hAnsi="Arial" w:cs="Arial"/>
                <w:sz w:val="14"/>
                <w:szCs w:val="14"/>
              </w:rPr>
              <w:t xml:space="preserve"> pojemność akumulatorów "dozór"</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dozorowy * czas buforowania "dozór"</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39,634971</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wymagana</w:t>
            </w:r>
            <w:proofErr w:type="gramEnd"/>
            <w:r w:rsidRPr="00B618A7">
              <w:rPr>
                <w:rFonts w:ascii="Arial" w:hAnsi="Arial" w:cs="Arial"/>
                <w:sz w:val="14"/>
                <w:szCs w:val="14"/>
              </w:rPr>
              <w:t xml:space="preserve"> pojemność akumulatorów "dozór CZS"</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dozorowy CZS* czas buforowania "dozór CZS"</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0,000</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wymagana</w:t>
            </w:r>
            <w:proofErr w:type="gramEnd"/>
            <w:r w:rsidRPr="00B618A7">
              <w:rPr>
                <w:rFonts w:ascii="Arial" w:hAnsi="Arial" w:cs="Arial"/>
                <w:sz w:val="14"/>
                <w:szCs w:val="14"/>
              </w:rPr>
              <w:t xml:space="preserve"> pojemność akumulatorów "alarm"</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alarmowy * czas buforowania "alarm"</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0,86785</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wymagana</w:t>
            </w:r>
            <w:proofErr w:type="gramEnd"/>
            <w:r w:rsidRPr="00B618A7">
              <w:rPr>
                <w:rFonts w:ascii="Arial" w:hAnsi="Arial" w:cs="Arial"/>
                <w:sz w:val="14"/>
                <w:szCs w:val="14"/>
              </w:rPr>
              <w:t xml:space="preserve"> pojemność akumulatorów - suma</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("dozór" + "dozór CZS" + "alarm")</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40,502821</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dostępny</w:t>
            </w:r>
            <w:proofErr w:type="gramEnd"/>
            <w:r w:rsidRPr="00B618A7">
              <w:rPr>
                <w:rFonts w:ascii="Arial" w:hAnsi="Arial" w:cs="Arial"/>
                <w:sz w:val="14"/>
                <w:szCs w:val="14"/>
              </w:rPr>
              <w:t xml:space="preserve"> prąd alarmowy</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maks</w:t>
            </w:r>
            <w:proofErr w:type="gramEnd"/>
            <w:r w:rsidRPr="00B618A7">
              <w:rPr>
                <w:rFonts w:ascii="Arial" w:hAnsi="Arial" w:cs="Arial"/>
                <w:sz w:val="14"/>
                <w:szCs w:val="14"/>
              </w:rPr>
              <w:t xml:space="preserve">. </w:t>
            </w:r>
            <w:proofErr w:type="spellStart"/>
            <w:r w:rsidRPr="00B618A7">
              <w:rPr>
                <w:rFonts w:ascii="Arial" w:hAnsi="Arial" w:cs="Arial"/>
                <w:sz w:val="14"/>
                <w:szCs w:val="14"/>
              </w:rPr>
              <w:t>prad</w:t>
            </w:r>
            <w:proofErr w:type="spellEnd"/>
            <w:r w:rsidRPr="00B618A7">
              <w:rPr>
                <w:rFonts w:ascii="Arial" w:hAnsi="Arial" w:cs="Arial"/>
                <w:sz w:val="14"/>
                <w:szCs w:val="14"/>
              </w:rPr>
              <w:t xml:space="preserve"> wyjściowy - </w:t>
            </w:r>
            <w:proofErr w:type="spellStart"/>
            <w:r w:rsidRPr="00B618A7">
              <w:rPr>
                <w:rFonts w:ascii="Arial" w:hAnsi="Arial" w:cs="Arial"/>
                <w:sz w:val="14"/>
                <w:szCs w:val="14"/>
              </w:rPr>
              <w:t>prad</w:t>
            </w:r>
            <w:proofErr w:type="spellEnd"/>
            <w:r w:rsidRPr="00B618A7">
              <w:rPr>
                <w:rFonts w:ascii="Arial" w:hAnsi="Arial" w:cs="Arial"/>
                <w:sz w:val="14"/>
                <w:szCs w:val="14"/>
              </w:rPr>
              <w:t xml:space="preserve"> alarmowy</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10,2643</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spellStart"/>
            <w:proofErr w:type="gramStart"/>
            <w:r w:rsidRPr="00B618A7">
              <w:rPr>
                <w:rFonts w:ascii="Arial" w:hAnsi="Arial" w:cs="Arial"/>
                <w:sz w:val="14"/>
                <w:szCs w:val="14"/>
              </w:rPr>
              <w:t>dostepny</w:t>
            </w:r>
            <w:proofErr w:type="spellEnd"/>
            <w:proofErr w:type="gramEnd"/>
            <w:r w:rsidRPr="00B618A7">
              <w:rPr>
                <w:rFonts w:ascii="Arial" w:hAnsi="Arial" w:cs="Arial"/>
                <w:sz w:val="14"/>
                <w:szCs w:val="14"/>
              </w:rPr>
              <w:t xml:space="preserve"> prąd dozorowy, buforowany</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xml:space="preserve">(efekt. </w:t>
            </w:r>
            <w:proofErr w:type="gramStart"/>
            <w:r w:rsidRPr="00B618A7">
              <w:rPr>
                <w:rFonts w:ascii="Arial" w:hAnsi="Arial" w:cs="Arial"/>
                <w:sz w:val="14"/>
                <w:szCs w:val="14"/>
              </w:rPr>
              <w:t>poj</w:t>
            </w:r>
            <w:proofErr w:type="gramEnd"/>
            <w:r w:rsidRPr="00B618A7">
              <w:rPr>
                <w:rFonts w:ascii="Arial" w:hAnsi="Arial" w:cs="Arial"/>
                <w:sz w:val="14"/>
                <w:szCs w:val="14"/>
              </w:rPr>
              <w:t xml:space="preserve">. </w:t>
            </w:r>
            <w:proofErr w:type="spellStart"/>
            <w:proofErr w:type="gramStart"/>
            <w:r w:rsidRPr="00B618A7">
              <w:rPr>
                <w:rFonts w:ascii="Arial" w:hAnsi="Arial" w:cs="Arial"/>
                <w:sz w:val="14"/>
                <w:szCs w:val="14"/>
              </w:rPr>
              <w:t>akumul</w:t>
            </w:r>
            <w:proofErr w:type="spellEnd"/>
            <w:proofErr w:type="gramEnd"/>
            <w:r w:rsidRPr="00B618A7">
              <w:rPr>
                <w:rFonts w:ascii="Arial" w:hAnsi="Arial" w:cs="Arial"/>
                <w:sz w:val="14"/>
                <w:szCs w:val="14"/>
              </w:rPr>
              <w:t xml:space="preserve">. - </w:t>
            </w:r>
            <w:proofErr w:type="gramStart"/>
            <w:r w:rsidRPr="00B618A7">
              <w:rPr>
                <w:rFonts w:ascii="Arial" w:hAnsi="Arial" w:cs="Arial"/>
                <w:sz w:val="14"/>
                <w:szCs w:val="14"/>
              </w:rPr>
              <w:t>wymagana</w:t>
            </w:r>
            <w:proofErr w:type="gramEnd"/>
            <w:r w:rsidRPr="00B618A7">
              <w:rPr>
                <w:rFonts w:ascii="Arial" w:hAnsi="Arial" w:cs="Arial"/>
                <w:sz w:val="14"/>
                <w:szCs w:val="14"/>
              </w:rPr>
              <w:t xml:space="preserve"> pojem </w:t>
            </w:r>
            <w:proofErr w:type="spellStart"/>
            <w:r w:rsidRPr="00B618A7">
              <w:rPr>
                <w:rFonts w:ascii="Arial" w:hAnsi="Arial" w:cs="Arial"/>
                <w:sz w:val="14"/>
                <w:szCs w:val="14"/>
              </w:rPr>
              <w:t>akumul</w:t>
            </w:r>
            <w:proofErr w:type="spellEnd"/>
            <w:r w:rsidRPr="00B618A7">
              <w:rPr>
                <w:rFonts w:ascii="Arial" w:hAnsi="Arial" w:cs="Arial"/>
                <w:sz w:val="14"/>
                <w:szCs w:val="14"/>
              </w:rPr>
              <w:t>) / czas buforowania</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-0,007</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spellStart"/>
            <w:proofErr w:type="gramStart"/>
            <w:r w:rsidRPr="00B618A7">
              <w:rPr>
                <w:rFonts w:ascii="Arial" w:hAnsi="Arial" w:cs="Arial"/>
                <w:sz w:val="14"/>
                <w:szCs w:val="14"/>
              </w:rPr>
              <w:t>dostepny</w:t>
            </w:r>
            <w:proofErr w:type="spellEnd"/>
            <w:proofErr w:type="gramEnd"/>
            <w:r w:rsidRPr="00B618A7">
              <w:rPr>
                <w:rFonts w:ascii="Arial" w:hAnsi="Arial" w:cs="Arial"/>
                <w:sz w:val="14"/>
                <w:szCs w:val="14"/>
              </w:rPr>
              <w:t xml:space="preserve"> prąd dozorowy, niebuforowany</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maks</w:t>
            </w:r>
            <w:proofErr w:type="gramEnd"/>
            <w:r w:rsidRPr="00B618A7">
              <w:rPr>
                <w:rFonts w:ascii="Arial" w:hAnsi="Arial" w:cs="Arial"/>
                <w:sz w:val="14"/>
                <w:szCs w:val="14"/>
              </w:rPr>
              <w:t xml:space="preserve">. prąd wyjściowy - </w:t>
            </w:r>
            <w:proofErr w:type="spellStart"/>
            <w:r w:rsidRPr="00B618A7">
              <w:rPr>
                <w:rFonts w:ascii="Arial" w:hAnsi="Arial" w:cs="Arial"/>
                <w:sz w:val="14"/>
                <w:szCs w:val="14"/>
              </w:rPr>
              <w:t>prad</w:t>
            </w:r>
            <w:proofErr w:type="spellEnd"/>
            <w:r w:rsidRPr="00B618A7">
              <w:rPr>
                <w:rFonts w:ascii="Arial" w:hAnsi="Arial" w:cs="Arial"/>
                <w:sz w:val="14"/>
                <w:szCs w:val="14"/>
              </w:rPr>
              <w:t xml:space="preserve"> dozorowania. - </w:t>
            </w:r>
            <w:proofErr w:type="gramStart"/>
            <w:r w:rsidRPr="00B618A7">
              <w:rPr>
                <w:rFonts w:ascii="Arial" w:hAnsi="Arial" w:cs="Arial"/>
                <w:sz w:val="14"/>
                <w:szCs w:val="14"/>
              </w:rPr>
              <w:t>min</w:t>
            </w:r>
            <w:proofErr w:type="gramEnd"/>
            <w:r w:rsidRPr="00B618A7">
              <w:rPr>
                <w:rFonts w:ascii="Arial" w:hAnsi="Arial" w:cs="Arial"/>
                <w:sz w:val="14"/>
                <w:szCs w:val="14"/>
              </w:rPr>
              <w:t xml:space="preserve">. </w:t>
            </w:r>
            <w:proofErr w:type="spellStart"/>
            <w:r w:rsidRPr="00B618A7">
              <w:rPr>
                <w:rFonts w:ascii="Arial" w:hAnsi="Arial" w:cs="Arial"/>
                <w:sz w:val="14"/>
                <w:szCs w:val="14"/>
              </w:rPr>
              <w:t>prad</w:t>
            </w:r>
            <w:proofErr w:type="spellEnd"/>
            <w:r w:rsidRPr="00B618A7">
              <w:rPr>
                <w:rFonts w:ascii="Arial" w:hAnsi="Arial" w:cs="Arial"/>
                <w:sz w:val="14"/>
                <w:szCs w:val="14"/>
              </w:rPr>
              <w:t xml:space="preserve"> ładowania</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7,4495143</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maks</w:t>
            </w:r>
            <w:proofErr w:type="gramEnd"/>
            <w:r w:rsidRPr="00B618A7">
              <w:rPr>
                <w:rFonts w:ascii="Arial" w:hAnsi="Arial" w:cs="Arial"/>
                <w:sz w:val="14"/>
                <w:szCs w:val="14"/>
              </w:rPr>
              <w:t xml:space="preserve">. wartość przy pomiarze prądu </w:t>
            </w:r>
            <w:proofErr w:type="spellStart"/>
            <w:r w:rsidRPr="00B618A7">
              <w:rPr>
                <w:rFonts w:ascii="Arial" w:hAnsi="Arial" w:cs="Arial"/>
                <w:sz w:val="14"/>
                <w:szCs w:val="14"/>
              </w:rPr>
              <w:t>akumulat</w:t>
            </w:r>
            <w:proofErr w:type="spellEnd"/>
            <w:r w:rsidRPr="00B618A7">
              <w:rPr>
                <w:rFonts w:ascii="Arial" w:hAnsi="Arial" w:cs="Arial"/>
                <w:sz w:val="14"/>
                <w:szCs w:val="14"/>
              </w:rPr>
              <w:t xml:space="preserve">. </w:t>
            </w:r>
            <w:proofErr w:type="gramStart"/>
            <w:r w:rsidRPr="00B618A7">
              <w:rPr>
                <w:rFonts w:ascii="Arial" w:hAnsi="Arial" w:cs="Arial"/>
                <w:sz w:val="14"/>
                <w:szCs w:val="14"/>
              </w:rPr>
              <w:t>zasilacza</w:t>
            </w:r>
            <w:proofErr w:type="gramEnd"/>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160,00</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proofErr w:type="spellStart"/>
            <w:proofErr w:type="gramStart"/>
            <w:r w:rsidRPr="00B618A7">
              <w:rPr>
                <w:rFonts w:ascii="Arial" w:hAnsi="Arial" w:cs="Arial"/>
                <w:b/>
                <w:bCs/>
                <w:sz w:val="20"/>
                <w:szCs w:val="20"/>
              </w:rPr>
              <w:t>mV</w:t>
            </w:r>
            <w:proofErr w:type="spellEnd"/>
            <w:proofErr w:type="gramEnd"/>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proofErr w:type="gramStart"/>
            <w:r w:rsidRPr="00B618A7">
              <w:rPr>
                <w:rFonts w:ascii="Arial" w:hAnsi="Arial" w:cs="Arial"/>
                <w:sz w:val="14"/>
                <w:szCs w:val="14"/>
              </w:rPr>
              <w:t>prąd</w:t>
            </w:r>
            <w:proofErr w:type="gramEnd"/>
            <w:r w:rsidRPr="00B618A7">
              <w:rPr>
                <w:rFonts w:ascii="Arial" w:hAnsi="Arial" w:cs="Arial"/>
                <w:sz w:val="14"/>
                <w:szCs w:val="14"/>
              </w:rPr>
              <w:t xml:space="preserve"> dozorowy przy pomiarze prądu </w:t>
            </w:r>
            <w:proofErr w:type="spellStart"/>
            <w:r w:rsidRPr="00B618A7">
              <w:rPr>
                <w:rFonts w:ascii="Arial" w:hAnsi="Arial" w:cs="Arial"/>
                <w:sz w:val="14"/>
                <w:szCs w:val="14"/>
              </w:rPr>
              <w:t>akumulat</w:t>
            </w:r>
            <w:proofErr w:type="spellEnd"/>
            <w:r w:rsidRPr="00B618A7">
              <w:rPr>
                <w:rFonts w:ascii="Arial" w:hAnsi="Arial" w:cs="Arial"/>
                <w:sz w:val="14"/>
                <w:szCs w:val="14"/>
              </w:rPr>
              <w:t xml:space="preserve">. </w:t>
            </w:r>
            <w:proofErr w:type="gramStart"/>
            <w:r w:rsidRPr="00B618A7">
              <w:rPr>
                <w:rFonts w:ascii="Arial" w:hAnsi="Arial" w:cs="Arial"/>
                <w:sz w:val="14"/>
                <w:szCs w:val="14"/>
              </w:rPr>
              <w:t>zasilacza</w:t>
            </w:r>
            <w:proofErr w:type="gramEnd"/>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jc w:val="right"/>
              <w:rPr>
                <w:rFonts w:ascii="Arial" w:hAnsi="Arial" w:cs="Arial"/>
                <w:b/>
                <w:bCs/>
                <w:sz w:val="20"/>
                <w:szCs w:val="20"/>
              </w:rPr>
            </w:pPr>
            <w:r w:rsidRPr="00B618A7">
              <w:rPr>
                <w:rFonts w:ascii="Arial" w:hAnsi="Arial" w:cs="Arial"/>
                <w:b/>
                <w:bCs/>
                <w:sz w:val="20"/>
                <w:szCs w:val="20"/>
              </w:rPr>
              <w:t>27,52</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b/>
                <w:bCs/>
                <w:sz w:val="20"/>
                <w:szCs w:val="20"/>
              </w:rPr>
            </w:pPr>
            <w:proofErr w:type="spellStart"/>
            <w:proofErr w:type="gramStart"/>
            <w:r w:rsidRPr="00B618A7">
              <w:rPr>
                <w:rFonts w:ascii="Arial" w:hAnsi="Arial" w:cs="Arial"/>
                <w:b/>
                <w:bCs/>
                <w:sz w:val="20"/>
                <w:szCs w:val="20"/>
              </w:rPr>
              <w:t>mV</w:t>
            </w:r>
            <w:proofErr w:type="spellEnd"/>
            <w:proofErr w:type="gramEnd"/>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Czas buforowania ("</w:t>
            </w:r>
            <w:proofErr w:type="spellStart"/>
            <w:r w:rsidRPr="00B618A7">
              <w:rPr>
                <w:rFonts w:ascii="Arial" w:hAnsi="Arial" w:cs="Arial"/>
                <w:b/>
                <w:bCs/>
                <w:sz w:val="16"/>
                <w:szCs w:val="16"/>
              </w:rPr>
              <w:t>dozór"+"alarm</w:t>
            </w:r>
            <w:proofErr w:type="spellEnd"/>
            <w:r w:rsidRPr="00B618A7">
              <w:rPr>
                <w:rFonts w:ascii="Arial" w:hAnsi="Arial" w:cs="Arial"/>
                <w:b/>
                <w:bCs/>
                <w:sz w:val="16"/>
                <w:szCs w:val="16"/>
              </w:rPr>
              <w:t xml:space="preserve">") </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proofErr w:type="gramStart"/>
            <w:r w:rsidRPr="00B618A7">
              <w:rPr>
                <w:rFonts w:ascii="Arial" w:hAnsi="Arial" w:cs="Arial"/>
                <w:sz w:val="16"/>
                <w:szCs w:val="16"/>
              </w:rPr>
              <w:t>efekt</w:t>
            </w:r>
            <w:proofErr w:type="gramEnd"/>
            <w:r w:rsidRPr="00B618A7">
              <w:rPr>
                <w:rFonts w:ascii="Arial" w:hAnsi="Arial" w:cs="Arial"/>
                <w:sz w:val="16"/>
                <w:szCs w:val="16"/>
              </w:rPr>
              <w:t xml:space="preserve">. </w:t>
            </w:r>
            <w:proofErr w:type="gramStart"/>
            <w:r w:rsidRPr="00B618A7">
              <w:rPr>
                <w:rFonts w:ascii="Arial" w:hAnsi="Arial" w:cs="Arial"/>
                <w:sz w:val="16"/>
                <w:szCs w:val="16"/>
              </w:rPr>
              <w:t>pojemność</w:t>
            </w:r>
            <w:proofErr w:type="gramEnd"/>
            <w:r w:rsidRPr="00B618A7">
              <w:rPr>
                <w:rFonts w:ascii="Arial" w:hAnsi="Arial" w:cs="Arial"/>
                <w:sz w:val="16"/>
                <w:szCs w:val="16"/>
              </w:rPr>
              <w:t xml:space="preserve"> </w:t>
            </w:r>
            <w:proofErr w:type="spellStart"/>
            <w:r w:rsidRPr="00B618A7">
              <w:rPr>
                <w:rFonts w:ascii="Arial" w:hAnsi="Arial" w:cs="Arial"/>
                <w:sz w:val="16"/>
                <w:szCs w:val="16"/>
              </w:rPr>
              <w:t>akumulat</w:t>
            </w:r>
            <w:proofErr w:type="spellEnd"/>
            <w:r w:rsidRPr="00B618A7">
              <w:rPr>
                <w:rFonts w:ascii="Arial" w:hAnsi="Arial" w:cs="Arial"/>
                <w:sz w:val="16"/>
                <w:szCs w:val="16"/>
              </w:rPr>
              <w:t xml:space="preserve">. &gt; </w:t>
            </w:r>
            <w:proofErr w:type="gramStart"/>
            <w:r w:rsidRPr="00B618A7">
              <w:rPr>
                <w:rFonts w:ascii="Arial" w:hAnsi="Arial" w:cs="Arial"/>
                <w:sz w:val="16"/>
                <w:szCs w:val="16"/>
              </w:rPr>
              <w:t>wymagana</w:t>
            </w:r>
            <w:proofErr w:type="gramEnd"/>
            <w:r w:rsidRPr="00B618A7">
              <w:rPr>
                <w:rFonts w:ascii="Arial" w:hAnsi="Arial" w:cs="Arial"/>
                <w:sz w:val="16"/>
                <w:szCs w:val="16"/>
              </w:rPr>
              <w:t xml:space="preserve"> pojemność </w:t>
            </w:r>
            <w:proofErr w:type="spellStart"/>
            <w:r w:rsidRPr="00B618A7">
              <w:rPr>
                <w:rFonts w:ascii="Arial" w:hAnsi="Arial" w:cs="Arial"/>
                <w:sz w:val="16"/>
                <w:szCs w:val="16"/>
              </w:rPr>
              <w:t>akumulat</w:t>
            </w:r>
            <w:proofErr w:type="spellEnd"/>
            <w:r w:rsidRPr="00B618A7">
              <w:rPr>
                <w:rFonts w:ascii="Arial" w:hAnsi="Arial" w:cs="Arial"/>
                <w:sz w:val="16"/>
                <w:szCs w:val="16"/>
              </w:rPr>
              <w:t>.</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 xml:space="preserve">Ładowanie </w:t>
            </w:r>
            <w:proofErr w:type="spellStart"/>
            <w:r w:rsidRPr="00B618A7">
              <w:rPr>
                <w:rFonts w:ascii="Arial" w:hAnsi="Arial" w:cs="Arial"/>
                <w:b/>
                <w:bCs/>
                <w:sz w:val="16"/>
                <w:szCs w:val="16"/>
              </w:rPr>
              <w:t>akumulat</w:t>
            </w:r>
            <w:proofErr w:type="spellEnd"/>
            <w:r w:rsidRPr="00B618A7">
              <w:rPr>
                <w:rFonts w:ascii="Arial" w:hAnsi="Arial" w:cs="Arial"/>
                <w:b/>
                <w:bCs/>
                <w:sz w:val="16"/>
                <w:szCs w:val="16"/>
              </w:rPr>
              <w:t xml:space="preserve">. &gt;80% </w:t>
            </w:r>
            <w:proofErr w:type="gramStart"/>
            <w:r w:rsidRPr="00B618A7">
              <w:rPr>
                <w:rFonts w:ascii="Arial" w:hAnsi="Arial" w:cs="Arial"/>
                <w:b/>
                <w:bCs/>
                <w:sz w:val="16"/>
                <w:szCs w:val="16"/>
              </w:rPr>
              <w:t>poj</w:t>
            </w:r>
            <w:proofErr w:type="gramEnd"/>
            <w:r w:rsidRPr="00B618A7">
              <w:rPr>
                <w:rFonts w:ascii="Arial" w:hAnsi="Arial" w:cs="Arial"/>
                <w:b/>
                <w:bCs/>
                <w:sz w:val="16"/>
                <w:szCs w:val="16"/>
              </w:rPr>
              <w:t xml:space="preserve">. </w:t>
            </w:r>
            <w:proofErr w:type="gramStart"/>
            <w:r w:rsidRPr="00B618A7">
              <w:rPr>
                <w:rFonts w:ascii="Arial" w:hAnsi="Arial" w:cs="Arial"/>
                <w:b/>
                <w:bCs/>
                <w:sz w:val="16"/>
                <w:szCs w:val="16"/>
              </w:rPr>
              <w:t>w</w:t>
            </w:r>
            <w:proofErr w:type="gramEnd"/>
            <w:r w:rsidRPr="00B618A7">
              <w:rPr>
                <w:rFonts w:ascii="Arial" w:hAnsi="Arial" w:cs="Arial"/>
                <w:b/>
                <w:bCs/>
                <w:sz w:val="16"/>
                <w:szCs w:val="16"/>
              </w:rPr>
              <w:t xml:space="preserve"> 24 h</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(maks. prąd wyjściowy - prąd dozorowy) &gt; min. prąd ładowania</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Obciążenie zasilacza</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xml:space="preserve">(prąd alarmowy &lt; maks. prąd zasilacza) </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bl>
    <w:p w:rsidR="00B618A7" w:rsidRDefault="00B618A7" w:rsidP="005B4BF2">
      <w:pPr>
        <w:jc w:val="both"/>
        <w:rPr>
          <w:sz w:val="22"/>
          <w:szCs w:val="22"/>
        </w:rPr>
      </w:pPr>
    </w:p>
    <w:p w:rsidR="005B4BF2" w:rsidRPr="00FC33A2" w:rsidRDefault="005B4BF2" w:rsidP="005B4BF2">
      <w:pPr>
        <w:jc w:val="both"/>
        <w:rPr>
          <w:b/>
          <w:sz w:val="22"/>
          <w:szCs w:val="22"/>
        </w:rPr>
      </w:pPr>
      <w:r w:rsidRPr="00FC33A2">
        <w:rPr>
          <w:b/>
          <w:sz w:val="22"/>
          <w:szCs w:val="22"/>
        </w:rPr>
        <w:t>UWAGA! W przypadku rozbudowy systemu należy uwzględnić nowe elementy w bilansie prądowym.</w:t>
      </w:r>
    </w:p>
    <w:p w:rsidR="005B4BF2" w:rsidRDefault="005B4BF2" w:rsidP="00B618A7">
      <w:pPr>
        <w:jc w:val="both"/>
        <w:rPr>
          <w:sz w:val="22"/>
          <w:szCs w:val="22"/>
        </w:rPr>
      </w:pPr>
    </w:p>
    <w:p w:rsidR="005B4BF2" w:rsidRDefault="00B618A7" w:rsidP="00B618A7">
      <w:pPr>
        <w:jc w:val="both"/>
        <w:rPr>
          <w:sz w:val="22"/>
          <w:szCs w:val="22"/>
        </w:rPr>
      </w:pPr>
      <w:r w:rsidRPr="00B618A7">
        <w:rPr>
          <w:sz w:val="22"/>
          <w:szCs w:val="22"/>
        </w:rPr>
        <w:t>Dobiera się 6</w:t>
      </w:r>
      <w:r w:rsidR="005B4BF2" w:rsidRPr="00B618A7">
        <w:rPr>
          <w:sz w:val="22"/>
          <w:szCs w:val="22"/>
        </w:rPr>
        <w:t xml:space="preserve"> </w:t>
      </w:r>
      <w:proofErr w:type="spellStart"/>
      <w:r w:rsidR="005B4BF2" w:rsidRPr="00B618A7">
        <w:rPr>
          <w:sz w:val="22"/>
          <w:szCs w:val="22"/>
        </w:rPr>
        <w:t>szt</w:t>
      </w:r>
      <w:proofErr w:type="spellEnd"/>
      <w:r w:rsidR="005B4BF2" w:rsidRPr="00B618A7">
        <w:rPr>
          <w:sz w:val="22"/>
          <w:szCs w:val="22"/>
        </w:rPr>
        <w:t xml:space="preserve"> akumulato</w:t>
      </w:r>
      <w:r w:rsidRPr="00B618A7">
        <w:rPr>
          <w:sz w:val="22"/>
          <w:szCs w:val="22"/>
        </w:rPr>
        <w:t>rów AKU 40Ah / 12V dla centrali, co zapewni rezerwę pod rozbudowę systemu.</w:t>
      </w:r>
    </w:p>
    <w:p w:rsidR="00475797" w:rsidRPr="00B618A7" w:rsidRDefault="00475797" w:rsidP="00B618A7">
      <w:pPr>
        <w:jc w:val="both"/>
        <w:rPr>
          <w:sz w:val="22"/>
          <w:szCs w:val="22"/>
        </w:rPr>
      </w:pPr>
      <w:r>
        <w:rPr>
          <w:sz w:val="22"/>
          <w:szCs w:val="22"/>
        </w:rPr>
        <w:t>Dla każdego zasilacza dobrano 2 szt. akumulatorów 18Ah/12V.</w:t>
      </w:r>
    </w:p>
    <w:p w:rsidR="005B4BF2" w:rsidRPr="00902686" w:rsidRDefault="005B4BF2" w:rsidP="005B4BF2">
      <w:pPr>
        <w:ind w:firstLineChars="100" w:firstLine="220"/>
        <w:jc w:val="both"/>
        <w:rPr>
          <w:rFonts w:ascii="Arial" w:hAnsi="Arial" w:cs="Arial"/>
          <w:sz w:val="22"/>
          <w:szCs w:val="22"/>
        </w:rPr>
      </w:pPr>
      <w:r>
        <w:rPr>
          <w:rFonts w:ascii="Arial" w:hAnsi="Arial" w:cs="Arial"/>
          <w:sz w:val="22"/>
          <w:szCs w:val="22"/>
        </w:rPr>
        <w:br w:type="column"/>
      </w:r>
    </w:p>
    <w:p w:rsidR="005B4BF2" w:rsidRPr="00FC33A2" w:rsidRDefault="005B4BF2" w:rsidP="00FC33A2">
      <w:pPr>
        <w:pStyle w:val="Nagwek2"/>
        <w:numPr>
          <w:ilvl w:val="1"/>
          <w:numId w:val="3"/>
        </w:numPr>
        <w:rPr>
          <w:rFonts w:cs="Times New Roman"/>
        </w:rPr>
      </w:pPr>
      <w:bookmarkStart w:id="68" w:name="_Toc27464705"/>
      <w:bookmarkStart w:id="69" w:name="_Toc77941162"/>
      <w:r w:rsidRPr="00FC33A2">
        <w:rPr>
          <w:rFonts w:cs="Times New Roman"/>
        </w:rPr>
        <w:t>Zestawienie materiałów podstawowych</w:t>
      </w:r>
      <w:bookmarkEnd w:id="68"/>
      <w:bookmarkEnd w:id="69"/>
    </w:p>
    <w:p w:rsidR="005B4BF2" w:rsidRPr="00FC33A2" w:rsidRDefault="005B4BF2" w:rsidP="005B4BF2">
      <w:pPr>
        <w:jc w:val="both"/>
        <w:rPr>
          <w:sz w:val="22"/>
          <w:szCs w:val="20"/>
        </w:rPr>
      </w:pP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9"/>
        <w:gridCol w:w="7188"/>
        <w:gridCol w:w="713"/>
        <w:gridCol w:w="988"/>
      </w:tblGrid>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Lp.</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Nazwa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r w:rsidRPr="00475797">
              <w:rPr>
                <w:rFonts w:ascii="Calibri" w:hAnsi="Calibri"/>
                <w:color w:val="000000"/>
                <w:sz w:val="22"/>
                <w:szCs w:val="22"/>
              </w:rPr>
              <w:t>Jm</w:t>
            </w:r>
            <w:proofErr w:type="spellEnd"/>
          </w:p>
        </w:tc>
        <w:tc>
          <w:tcPr>
            <w:tcW w:w="9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Ilość</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Akumulator bezobsługowy - 18Ah/12V</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10</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Banderola na naklejkę</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Czujka optyczna dekoracyjna biała, gniazdo typu 2</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Czujka optyczna z przełącznikami obrotowymi, gniazdo typu 1</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26</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5.</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Czujka wielosensorowa (optyczno-termiczno-chemiczna z przełącznikami obrotowymi), gniazdo typu 1</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6.</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Filtr powietrza systemu zasysającego, wymienny wkład</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7.</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Folia frontowa obudowy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8.</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Głowica detekcyjna systemu zasysania, </w:t>
            </w:r>
            <w:proofErr w:type="spellStart"/>
            <w:r w:rsidRPr="00475797">
              <w:rPr>
                <w:rFonts w:ascii="Calibri" w:hAnsi="Calibri"/>
                <w:color w:val="000000"/>
                <w:sz w:val="22"/>
                <w:szCs w:val="22"/>
              </w:rPr>
              <w:t>zg</w:t>
            </w:r>
            <w:proofErr w:type="spellEnd"/>
            <w:r w:rsidRPr="00475797">
              <w:rPr>
                <w:rFonts w:ascii="Calibri" w:hAnsi="Calibri"/>
                <w:color w:val="000000"/>
                <w:sz w:val="22"/>
                <w:szCs w:val="22"/>
              </w:rPr>
              <w:t xml:space="preserve">. </w:t>
            </w:r>
            <w:proofErr w:type="gramStart"/>
            <w:r w:rsidRPr="00475797">
              <w:rPr>
                <w:rFonts w:ascii="Calibri" w:hAnsi="Calibri"/>
                <w:color w:val="000000"/>
                <w:sz w:val="22"/>
                <w:szCs w:val="22"/>
              </w:rPr>
              <w:t>z</w:t>
            </w:r>
            <w:proofErr w:type="gramEnd"/>
            <w:r w:rsidRPr="00475797">
              <w:rPr>
                <w:rFonts w:ascii="Calibri" w:hAnsi="Calibri"/>
                <w:color w:val="000000"/>
                <w:sz w:val="22"/>
                <w:szCs w:val="22"/>
              </w:rPr>
              <w:t xml:space="preserve"> EN 54-20, klasa 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9.</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Gniazdo czujki ppoż. typ 1</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38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10.</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Gniazdo czujki ppoż. typ 2</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Kabel b/</w:t>
            </w:r>
            <w:proofErr w:type="spellStart"/>
            <w:r w:rsidRPr="00475797">
              <w:rPr>
                <w:rFonts w:ascii="Calibri" w:hAnsi="Calibri"/>
                <w:color w:val="000000"/>
                <w:sz w:val="22"/>
                <w:szCs w:val="22"/>
              </w:rPr>
              <w:t>halog</w:t>
            </w:r>
            <w:proofErr w:type="spellEnd"/>
            <w:r w:rsidRPr="00475797">
              <w:rPr>
                <w:rFonts w:ascii="Calibri" w:hAnsi="Calibri"/>
                <w:color w:val="000000"/>
                <w:sz w:val="22"/>
                <w:szCs w:val="22"/>
              </w:rPr>
              <w:t xml:space="preserve"> NHXH FE 180/E90 2x1,5mm2</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224,64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12.</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Kable do instalacji </w:t>
            </w:r>
            <w:proofErr w:type="spellStart"/>
            <w:r w:rsidRPr="00475797">
              <w:rPr>
                <w:rFonts w:ascii="Calibri" w:hAnsi="Calibri"/>
                <w:color w:val="000000"/>
                <w:sz w:val="22"/>
                <w:szCs w:val="22"/>
              </w:rPr>
              <w:t>ppoż</w:t>
            </w:r>
            <w:proofErr w:type="spellEnd"/>
            <w:r w:rsidRPr="00475797">
              <w:rPr>
                <w:rFonts w:ascii="Calibri" w:hAnsi="Calibri"/>
                <w:color w:val="000000"/>
                <w:sz w:val="22"/>
                <w:szCs w:val="22"/>
              </w:rPr>
              <w:t xml:space="preserve"> </w:t>
            </w:r>
            <w:proofErr w:type="spellStart"/>
            <w:r w:rsidRPr="00475797">
              <w:rPr>
                <w:rFonts w:ascii="Calibri" w:hAnsi="Calibri"/>
                <w:color w:val="000000"/>
                <w:sz w:val="22"/>
                <w:szCs w:val="22"/>
              </w:rPr>
              <w:t>HTKSHekw</w:t>
            </w:r>
            <w:proofErr w:type="spellEnd"/>
            <w:r w:rsidRPr="00475797">
              <w:rPr>
                <w:rFonts w:ascii="Calibri" w:hAnsi="Calibri"/>
                <w:color w:val="000000"/>
                <w:sz w:val="22"/>
                <w:szCs w:val="22"/>
              </w:rPr>
              <w:t xml:space="preserve"> 2x2x0,8 PH 90</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44,72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13.</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Kable do instalacji </w:t>
            </w:r>
            <w:proofErr w:type="spellStart"/>
            <w:r w:rsidRPr="00475797">
              <w:rPr>
                <w:rFonts w:ascii="Calibri" w:hAnsi="Calibri"/>
                <w:color w:val="000000"/>
                <w:sz w:val="22"/>
                <w:szCs w:val="22"/>
              </w:rPr>
              <w:t>ppoż</w:t>
            </w:r>
            <w:proofErr w:type="spellEnd"/>
            <w:r w:rsidRPr="00475797">
              <w:rPr>
                <w:rFonts w:ascii="Calibri" w:hAnsi="Calibri"/>
                <w:color w:val="000000"/>
                <w:sz w:val="22"/>
                <w:szCs w:val="22"/>
              </w:rPr>
              <w:t xml:space="preserve"> </w:t>
            </w:r>
            <w:proofErr w:type="spellStart"/>
            <w:r w:rsidRPr="00475797">
              <w:rPr>
                <w:rFonts w:ascii="Calibri" w:hAnsi="Calibri"/>
                <w:color w:val="000000"/>
                <w:sz w:val="22"/>
                <w:szCs w:val="22"/>
              </w:rPr>
              <w:t>HTKSHekw</w:t>
            </w:r>
            <w:proofErr w:type="spellEnd"/>
            <w:r w:rsidRPr="00475797">
              <w:rPr>
                <w:rFonts w:ascii="Calibri" w:hAnsi="Calibri"/>
                <w:color w:val="000000"/>
                <w:sz w:val="22"/>
                <w:szCs w:val="22"/>
              </w:rPr>
              <w:t xml:space="preserve"> 3x2x0,8 PH 90</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193,44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14.</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Kable do instalacji </w:t>
            </w:r>
            <w:proofErr w:type="spellStart"/>
            <w:r w:rsidRPr="00475797">
              <w:rPr>
                <w:rFonts w:ascii="Calibri" w:hAnsi="Calibri"/>
                <w:color w:val="000000"/>
                <w:sz w:val="22"/>
                <w:szCs w:val="22"/>
              </w:rPr>
              <w:t>ppoż</w:t>
            </w:r>
            <w:proofErr w:type="spellEnd"/>
            <w:r w:rsidRPr="00475797">
              <w:rPr>
                <w:rFonts w:ascii="Calibri" w:hAnsi="Calibri"/>
                <w:color w:val="000000"/>
                <w:sz w:val="22"/>
                <w:szCs w:val="22"/>
              </w:rPr>
              <w:t xml:space="preserve"> </w:t>
            </w:r>
            <w:proofErr w:type="spellStart"/>
            <w:r w:rsidRPr="00475797">
              <w:rPr>
                <w:rFonts w:ascii="Calibri" w:hAnsi="Calibri"/>
                <w:color w:val="000000"/>
                <w:sz w:val="22"/>
                <w:szCs w:val="22"/>
              </w:rPr>
              <w:t>HTKSHekw</w:t>
            </w:r>
            <w:proofErr w:type="spellEnd"/>
            <w:r w:rsidRPr="00475797">
              <w:rPr>
                <w:rFonts w:ascii="Calibri" w:hAnsi="Calibri"/>
                <w:color w:val="000000"/>
                <w:sz w:val="22"/>
                <w:szCs w:val="22"/>
              </w:rPr>
              <w:t xml:space="preserve"> 5x2x0,8 PH 90</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147,68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15.</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lang w:val="en-US"/>
              </w:rPr>
            </w:pPr>
            <w:proofErr w:type="spellStart"/>
            <w:r w:rsidRPr="00475797">
              <w:rPr>
                <w:rFonts w:ascii="Calibri" w:hAnsi="Calibri"/>
                <w:color w:val="000000"/>
                <w:sz w:val="22"/>
                <w:szCs w:val="22"/>
                <w:lang w:val="en-US"/>
              </w:rPr>
              <w:t>Kable</w:t>
            </w:r>
            <w:proofErr w:type="spellEnd"/>
            <w:r w:rsidRPr="00475797">
              <w:rPr>
                <w:rFonts w:ascii="Calibri" w:hAnsi="Calibri"/>
                <w:color w:val="000000"/>
                <w:sz w:val="22"/>
                <w:szCs w:val="22"/>
                <w:lang w:val="en-US"/>
              </w:rPr>
              <w:t xml:space="preserve"> </w:t>
            </w:r>
            <w:proofErr w:type="spellStart"/>
            <w:r w:rsidRPr="00475797">
              <w:rPr>
                <w:rFonts w:ascii="Calibri" w:hAnsi="Calibri"/>
                <w:color w:val="000000"/>
                <w:sz w:val="22"/>
                <w:szCs w:val="22"/>
                <w:lang w:val="en-US"/>
              </w:rPr>
              <w:t>HTKSHekw</w:t>
            </w:r>
            <w:proofErr w:type="spellEnd"/>
            <w:r w:rsidRPr="00475797">
              <w:rPr>
                <w:rFonts w:ascii="Calibri" w:hAnsi="Calibri"/>
                <w:color w:val="000000"/>
                <w:sz w:val="22"/>
                <w:szCs w:val="22"/>
                <w:lang w:val="en-US"/>
              </w:rPr>
              <w:t xml:space="preserve"> 4x2x0,8mm, CPR: B2ca s1b d1 a1</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36,4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16.</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Kable telekomunikacyjne </w:t>
            </w:r>
            <w:proofErr w:type="spellStart"/>
            <w:r w:rsidRPr="00475797">
              <w:rPr>
                <w:rFonts w:ascii="Calibri" w:hAnsi="Calibri"/>
                <w:color w:val="000000"/>
                <w:sz w:val="22"/>
                <w:szCs w:val="22"/>
              </w:rPr>
              <w:t>bezhalogenowe</w:t>
            </w:r>
            <w:proofErr w:type="spellEnd"/>
            <w:r w:rsidRPr="00475797">
              <w:rPr>
                <w:rFonts w:ascii="Calibri" w:hAnsi="Calibri"/>
                <w:color w:val="000000"/>
                <w:sz w:val="22"/>
                <w:szCs w:val="22"/>
              </w:rPr>
              <w:t xml:space="preserve"> </w:t>
            </w:r>
            <w:proofErr w:type="spellStart"/>
            <w:r w:rsidRPr="00475797">
              <w:rPr>
                <w:rFonts w:ascii="Calibri" w:hAnsi="Calibri"/>
                <w:color w:val="000000"/>
                <w:sz w:val="22"/>
                <w:szCs w:val="22"/>
              </w:rPr>
              <w:t>ogniodporne</w:t>
            </w:r>
            <w:proofErr w:type="spellEnd"/>
            <w:r w:rsidRPr="00475797">
              <w:rPr>
                <w:rFonts w:ascii="Calibri" w:hAnsi="Calibri"/>
                <w:color w:val="000000"/>
                <w:sz w:val="22"/>
                <w:szCs w:val="22"/>
              </w:rPr>
              <w:t xml:space="preserve"> o trwałości ogniowej 90min, ekranowane </w:t>
            </w:r>
            <w:proofErr w:type="spellStart"/>
            <w:r w:rsidRPr="00475797">
              <w:rPr>
                <w:rFonts w:ascii="Calibri" w:hAnsi="Calibri"/>
                <w:color w:val="000000"/>
                <w:sz w:val="22"/>
                <w:szCs w:val="22"/>
              </w:rPr>
              <w:t>HTKSHekw</w:t>
            </w:r>
            <w:proofErr w:type="spellEnd"/>
            <w:r w:rsidRPr="00475797">
              <w:rPr>
                <w:rFonts w:ascii="Calibri" w:hAnsi="Calibri"/>
                <w:color w:val="000000"/>
                <w:sz w:val="22"/>
                <w:szCs w:val="22"/>
              </w:rPr>
              <w:t xml:space="preserve"> FE180/PH90/E90 1x2x0,8mm</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1643,2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17.</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Klej do rur i </w:t>
            </w:r>
            <w:proofErr w:type="spellStart"/>
            <w:r w:rsidRPr="00475797">
              <w:rPr>
                <w:rFonts w:ascii="Calibri" w:hAnsi="Calibri"/>
                <w:color w:val="000000"/>
                <w:sz w:val="22"/>
                <w:szCs w:val="22"/>
              </w:rPr>
              <w:t>akcesoriow</w:t>
            </w:r>
            <w:proofErr w:type="spellEnd"/>
            <w:r w:rsidRPr="00475797">
              <w:rPr>
                <w:rFonts w:ascii="Calibri" w:hAnsi="Calibri"/>
                <w:color w:val="000000"/>
                <w:sz w:val="22"/>
                <w:szCs w:val="22"/>
              </w:rPr>
              <w:t xml:space="preserve"> PVC/ABS, 0.125</w:t>
            </w:r>
            <w:proofErr w:type="gramStart"/>
            <w:r w:rsidRPr="00475797">
              <w:rPr>
                <w:rFonts w:ascii="Calibri" w:hAnsi="Calibri"/>
                <w:color w:val="000000"/>
                <w:sz w:val="22"/>
                <w:szCs w:val="22"/>
              </w:rPr>
              <w:t>g</w:t>
            </w:r>
            <w:proofErr w:type="gramEnd"/>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18.</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Klucz do ROP</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19.</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Kolanko 90° PVC 25 mm, szary, 1 szt.</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20.</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kołki</w:t>
            </w:r>
            <w:proofErr w:type="gramEnd"/>
            <w:r w:rsidRPr="00475797">
              <w:rPr>
                <w:rFonts w:ascii="Calibri" w:hAnsi="Calibri"/>
                <w:color w:val="000000"/>
                <w:sz w:val="22"/>
                <w:szCs w:val="22"/>
              </w:rPr>
              <w:t xml:space="preserve"> rozporowe plastikowe z wkrętami</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szt</w:t>
            </w:r>
            <w:proofErr w:type="gramEnd"/>
            <w:r w:rsidRPr="00475797">
              <w:rPr>
                <w:rFonts w:ascii="Calibri" w:hAnsi="Calibri"/>
                <w:color w:val="000000"/>
                <w:sz w:val="22"/>
                <w:szCs w:val="22"/>
              </w:rPr>
              <w:t>.</w:t>
            </w:r>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2994,7</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kołki</w:t>
            </w:r>
            <w:proofErr w:type="gramEnd"/>
            <w:r w:rsidRPr="00475797">
              <w:rPr>
                <w:rFonts w:ascii="Calibri" w:hAnsi="Calibri"/>
                <w:color w:val="000000"/>
                <w:sz w:val="22"/>
                <w:szCs w:val="22"/>
              </w:rPr>
              <w:t xml:space="preserve"> stalowe E90</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szt</w:t>
            </w:r>
            <w:proofErr w:type="gramEnd"/>
            <w:r w:rsidRPr="00475797">
              <w:rPr>
                <w:rFonts w:ascii="Calibri" w:hAnsi="Calibri"/>
                <w:color w:val="000000"/>
                <w:sz w:val="22"/>
                <w:szCs w:val="22"/>
              </w:rPr>
              <w:t>.</w:t>
            </w:r>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2676,1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22.</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Moduł 8 wejść i 1 wyjścia przekaźnikowego niskonapięciowego wraz z obudową</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9</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23.</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Moduł 8 wyjść przekaźnikowych niskonapięciowych wraz z obudową</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24.</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Moduł do podłączania sygnalizatorów konwencjonalnych z obudową</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25.</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Naklejka redukcyjna na otwór</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26.</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napęd</w:t>
            </w:r>
            <w:proofErr w:type="gramEnd"/>
            <w:r w:rsidRPr="00475797">
              <w:rPr>
                <w:rFonts w:ascii="Calibri" w:hAnsi="Calibri"/>
                <w:color w:val="000000"/>
                <w:sz w:val="22"/>
                <w:szCs w:val="22"/>
              </w:rPr>
              <w:t xml:space="preserve"> drzwiowy 24 VDC komplet dla 1 skrzydła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kpl</w:t>
            </w:r>
            <w:proofErr w:type="spellEnd"/>
            <w:proofErr w:type="gramEnd"/>
            <w:r w:rsidRPr="00475797">
              <w:rPr>
                <w:rFonts w:ascii="Calibri" w:hAnsi="Calibri"/>
                <w:color w:val="000000"/>
                <w:sz w:val="22"/>
                <w:szCs w:val="22"/>
              </w:rPr>
              <w:t>.</w:t>
            </w:r>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27.</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Obudowa detektora (temp. pracy.-20 -.+60 </w:t>
            </w:r>
            <w:proofErr w:type="gramStart"/>
            <w:r w:rsidRPr="00475797">
              <w:rPr>
                <w:rFonts w:ascii="Calibri" w:hAnsi="Calibri"/>
                <w:color w:val="000000"/>
                <w:sz w:val="22"/>
                <w:szCs w:val="22"/>
              </w:rPr>
              <w:t>st</w:t>
            </w:r>
            <w:proofErr w:type="gramEnd"/>
            <w:r w:rsidRPr="00475797">
              <w:rPr>
                <w:rFonts w:ascii="Calibri" w:hAnsi="Calibri"/>
                <w:color w:val="000000"/>
                <w:sz w:val="22"/>
                <w:szCs w:val="22"/>
              </w:rPr>
              <w:t>. C); alarm, uszkodzenie zbiorcze</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28.</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Opaska kablowa ocechowana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40</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29.</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Pierścień biały zewnętrzny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30.</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r w:rsidRPr="00475797">
              <w:rPr>
                <w:rFonts w:ascii="Calibri" w:hAnsi="Calibri"/>
                <w:color w:val="000000"/>
                <w:sz w:val="22"/>
                <w:szCs w:val="22"/>
              </w:rPr>
              <w:t>Plyn</w:t>
            </w:r>
            <w:proofErr w:type="spellEnd"/>
            <w:r w:rsidRPr="00475797">
              <w:rPr>
                <w:rFonts w:ascii="Calibri" w:hAnsi="Calibri"/>
                <w:color w:val="000000"/>
                <w:sz w:val="22"/>
                <w:szCs w:val="22"/>
              </w:rPr>
              <w:t xml:space="preserve"> </w:t>
            </w:r>
            <w:proofErr w:type="spellStart"/>
            <w:r w:rsidRPr="00475797">
              <w:rPr>
                <w:rFonts w:ascii="Calibri" w:hAnsi="Calibri"/>
                <w:color w:val="000000"/>
                <w:sz w:val="22"/>
                <w:szCs w:val="22"/>
              </w:rPr>
              <w:t>czyszczacy</w:t>
            </w:r>
            <w:proofErr w:type="spellEnd"/>
            <w:r w:rsidRPr="00475797">
              <w:rPr>
                <w:rFonts w:ascii="Calibri" w:hAnsi="Calibri"/>
                <w:color w:val="000000"/>
                <w:sz w:val="22"/>
                <w:szCs w:val="22"/>
              </w:rPr>
              <w:t xml:space="preserve"> do rur i </w:t>
            </w:r>
            <w:proofErr w:type="spellStart"/>
            <w:r w:rsidRPr="00475797">
              <w:rPr>
                <w:rFonts w:ascii="Calibri" w:hAnsi="Calibri"/>
                <w:color w:val="000000"/>
                <w:sz w:val="22"/>
                <w:szCs w:val="22"/>
              </w:rPr>
              <w:t>akcsoriow</w:t>
            </w:r>
            <w:proofErr w:type="spellEnd"/>
            <w:r w:rsidRPr="00475797">
              <w:rPr>
                <w:rFonts w:ascii="Calibri" w:hAnsi="Calibri"/>
                <w:color w:val="000000"/>
                <w:sz w:val="22"/>
                <w:szCs w:val="22"/>
              </w:rPr>
              <w:t xml:space="preserve"> PVC/ABS 125 ml</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przycisk</w:t>
            </w:r>
            <w:proofErr w:type="gramEnd"/>
            <w:r w:rsidRPr="00475797">
              <w:rPr>
                <w:rFonts w:ascii="Calibri" w:hAnsi="Calibri"/>
                <w:color w:val="000000"/>
                <w:sz w:val="22"/>
                <w:szCs w:val="22"/>
              </w:rPr>
              <w:t xml:space="preserve"> oddymiania </w:t>
            </w:r>
            <w:proofErr w:type="spellStart"/>
            <w:r w:rsidRPr="00475797">
              <w:rPr>
                <w:rFonts w:ascii="Calibri" w:hAnsi="Calibri"/>
                <w:color w:val="000000"/>
                <w:sz w:val="22"/>
                <w:szCs w:val="22"/>
              </w:rPr>
              <w:t>aluminowy</w:t>
            </w:r>
            <w:proofErr w:type="spellEnd"/>
            <w:r w:rsidRPr="00475797">
              <w:rPr>
                <w:rFonts w:ascii="Calibri" w:hAnsi="Calibri"/>
                <w:color w:val="000000"/>
                <w:sz w:val="22"/>
                <w:szCs w:val="22"/>
              </w:rPr>
              <w:t xml:space="preserve"> (pomarańczowy)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32.</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przycisk</w:t>
            </w:r>
            <w:proofErr w:type="gramEnd"/>
            <w:r w:rsidRPr="00475797">
              <w:rPr>
                <w:rFonts w:ascii="Calibri" w:hAnsi="Calibri"/>
                <w:color w:val="000000"/>
                <w:sz w:val="22"/>
                <w:szCs w:val="22"/>
              </w:rPr>
              <w:t xml:space="preserve"> przewietrzania na kluczyk</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33.</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Puszka instalacyjna </w:t>
            </w:r>
            <w:proofErr w:type="spellStart"/>
            <w:r w:rsidRPr="00475797">
              <w:rPr>
                <w:rFonts w:ascii="Calibri" w:hAnsi="Calibri"/>
                <w:color w:val="000000"/>
                <w:sz w:val="22"/>
                <w:szCs w:val="22"/>
              </w:rPr>
              <w:t>ppoż</w:t>
            </w:r>
            <w:proofErr w:type="spellEnd"/>
            <w:r w:rsidRPr="00475797">
              <w:rPr>
                <w:rFonts w:ascii="Calibri" w:hAnsi="Calibri"/>
                <w:color w:val="000000"/>
                <w:sz w:val="22"/>
                <w:szCs w:val="22"/>
              </w:rPr>
              <w:t xml:space="preserve"> pod montaż sygnalizatora zewnętrznego</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34.</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Puszka montażowa do instalacji czujek w sufitach podwieszanych</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85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35.</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Puszka przeciwpożarowa, prostokątna, E90, przelotowa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36.</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Puszka przeciwpożarowa, prostokątna, E90, rozgałęźna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37.</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Ręczny ostrzegacz pożarowy adresowalny ROP, wersja szczelna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38.</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Rura PVC 25 x 1,9 mm, szara (odcinki 5m)</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35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39.</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rury</w:t>
            </w:r>
            <w:proofErr w:type="gramEnd"/>
            <w:r w:rsidRPr="00475797">
              <w:rPr>
                <w:rFonts w:ascii="Calibri" w:hAnsi="Calibri"/>
                <w:color w:val="000000"/>
                <w:sz w:val="22"/>
                <w:szCs w:val="22"/>
              </w:rPr>
              <w:t xml:space="preserve"> winidurowe RL 18 </w:t>
            </w:r>
            <w:proofErr w:type="spellStart"/>
            <w:r w:rsidRPr="00475797">
              <w:rPr>
                <w:rFonts w:ascii="Calibri" w:hAnsi="Calibri"/>
                <w:color w:val="000000"/>
                <w:sz w:val="22"/>
                <w:szCs w:val="22"/>
              </w:rPr>
              <w:t>bezhalogenowe</w:t>
            </w:r>
            <w:proofErr w:type="spellEnd"/>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m</w:t>
            </w:r>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45,76</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40.</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Sygnalizator akustyczno - optyczny, podstawa biała, światło czerwone, </w:t>
            </w:r>
            <w:proofErr w:type="spellStart"/>
            <w:r w:rsidRPr="00475797">
              <w:rPr>
                <w:rFonts w:ascii="Calibri" w:hAnsi="Calibri"/>
                <w:color w:val="000000"/>
                <w:sz w:val="22"/>
                <w:szCs w:val="22"/>
              </w:rPr>
              <w:t>montaz</w:t>
            </w:r>
            <w:proofErr w:type="spellEnd"/>
            <w:r w:rsidRPr="00475797">
              <w:rPr>
                <w:rFonts w:ascii="Calibri" w:hAnsi="Calibri"/>
                <w:color w:val="000000"/>
                <w:sz w:val="22"/>
                <w:szCs w:val="22"/>
              </w:rPr>
              <w:t xml:space="preserve"> ścienny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Sygnalizator akustyczno - optyczny, zewnętrzny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42.</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Sygnalizator optyczny, sygnalizacja błyskowa w kolorze czerwonym</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6</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43.</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Trójnik PVC z korkiem do testowania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3</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44.</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Uchwyt do rur PVC</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50</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45.</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uchwyty</w:t>
            </w:r>
            <w:proofErr w:type="gramEnd"/>
            <w:r w:rsidRPr="00475797">
              <w:rPr>
                <w:rFonts w:ascii="Calibri" w:hAnsi="Calibri"/>
                <w:color w:val="000000"/>
                <w:sz w:val="22"/>
                <w:szCs w:val="22"/>
              </w:rPr>
              <w:t xml:space="preserve"> kabli EI 90</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szt</w:t>
            </w:r>
            <w:proofErr w:type="gramEnd"/>
            <w:r w:rsidRPr="00475797">
              <w:rPr>
                <w:rFonts w:ascii="Calibri" w:hAnsi="Calibri"/>
                <w:color w:val="000000"/>
                <w:sz w:val="22"/>
                <w:szCs w:val="22"/>
              </w:rPr>
              <w:t>.</w:t>
            </w:r>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5594,8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46.</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Uchwyty montażowy przewodu</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40</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47.</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Wskaźnik zadziałania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26</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48.</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Zasilacz buforowy, impulsowy, 27,6V/3A/2x17Ah EN54-5A17 do systemów przeciwpożarowych, cert. CNBOP lub równoważny</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5</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49.</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Zaślepka </w:t>
            </w:r>
            <w:proofErr w:type="spellStart"/>
            <w:r w:rsidRPr="00475797">
              <w:rPr>
                <w:rFonts w:ascii="Calibri" w:hAnsi="Calibri"/>
                <w:color w:val="000000"/>
                <w:sz w:val="22"/>
                <w:szCs w:val="22"/>
              </w:rPr>
              <w:t>koncowa</w:t>
            </w:r>
            <w:proofErr w:type="spellEnd"/>
            <w:r w:rsidRPr="00475797">
              <w:rPr>
                <w:rFonts w:ascii="Calibri" w:hAnsi="Calibri"/>
                <w:color w:val="000000"/>
                <w:sz w:val="22"/>
                <w:szCs w:val="22"/>
              </w:rPr>
              <w:t xml:space="preserve"> PVC 25 mm, szara</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4</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50.</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 xml:space="preserve">Zintegrowana obudowa do sufitów betonowych dla czujek </w:t>
            </w:r>
            <w:proofErr w:type="spellStart"/>
            <w:r w:rsidRPr="00475797">
              <w:rPr>
                <w:rFonts w:ascii="Calibri" w:hAnsi="Calibri"/>
                <w:color w:val="000000"/>
                <w:sz w:val="22"/>
                <w:szCs w:val="22"/>
              </w:rPr>
              <w:t>ppoż</w:t>
            </w:r>
            <w:proofErr w:type="spellEnd"/>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spellStart"/>
            <w:proofErr w:type="gramStart"/>
            <w:r w:rsidRPr="00475797">
              <w:rPr>
                <w:rFonts w:ascii="Calibri" w:hAnsi="Calibri"/>
                <w:color w:val="000000"/>
                <w:sz w:val="22"/>
                <w:szCs w:val="22"/>
              </w:rPr>
              <w:t>szt</w:t>
            </w:r>
            <w:proofErr w:type="spellEnd"/>
            <w:proofErr w:type="gramEnd"/>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38</w:t>
            </w:r>
          </w:p>
        </w:tc>
      </w:tr>
      <w:tr w:rsidR="00475797" w:rsidRPr="00475797" w:rsidTr="00475797">
        <w:trPr>
          <w:trHeight w:val="300"/>
        </w:trPr>
        <w:tc>
          <w:tcPr>
            <w:tcW w:w="599"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r w:rsidRPr="00475797">
              <w:rPr>
                <w:rFonts w:ascii="Calibri" w:hAnsi="Calibri"/>
                <w:color w:val="000000"/>
                <w:sz w:val="22"/>
                <w:szCs w:val="22"/>
              </w:rPr>
              <w:t>51.</w:t>
            </w:r>
          </w:p>
        </w:tc>
        <w:tc>
          <w:tcPr>
            <w:tcW w:w="7188"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złączki</w:t>
            </w:r>
            <w:proofErr w:type="gramEnd"/>
            <w:r w:rsidRPr="00475797">
              <w:rPr>
                <w:rFonts w:ascii="Calibri" w:hAnsi="Calibri"/>
                <w:color w:val="000000"/>
                <w:sz w:val="22"/>
                <w:szCs w:val="22"/>
              </w:rPr>
              <w:t xml:space="preserve"> rur winidurowych</w:t>
            </w:r>
          </w:p>
        </w:tc>
        <w:tc>
          <w:tcPr>
            <w:tcW w:w="713" w:type="dxa"/>
            <w:shd w:val="clear" w:color="auto" w:fill="auto"/>
            <w:noWrap/>
            <w:vAlign w:val="bottom"/>
            <w:hideMark/>
          </w:tcPr>
          <w:p w:rsidR="00475797" w:rsidRPr="00475797" w:rsidRDefault="00475797" w:rsidP="00475797">
            <w:pPr>
              <w:widowControl/>
              <w:autoSpaceDE/>
              <w:autoSpaceDN/>
              <w:adjustRightInd/>
              <w:rPr>
                <w:rFonts w:ascii="Calibri" w:hAnsi="Calibri"/>
                <w:color w:val="000000"/>
                <w:sz w:val="22"/>
                <w:szCs w:val="22"/>
              </w:rPr>
            </w:pPr>
            <w:proofErr w:type="gramStart"/>
            <w:r w:rsidRPr="00475797">
              <w:rPr>
                <w:rFonts w:ascii="Calibri" w:hAnsi="Calibri"/>
                <w:color w:val="000000"/>
                <w:sz w:val="22"/>
                <w:szCs w:val="22"/>
              </w:rPr>
              <w:t>szt</w:t>
            </w:r>
            <w:proofErr w:type="gramEnd"/>
            <w:r w:rsidRPr="00475797">
              <w:rPr>
                <w:rFonts w:ascii="Calibri" w:hAnsi="Calibri"/>
                <w:color w:val="000000"/>
                <w:sz w:val="22"/>
                <w:szCs w:val="22"/>
              </w:rPr>
              <w:t>.</w:t>
            </w:r>
          </w:p>
        </w:tc>
        <w:tc>
          <w:tcPr>
            <w:tcW w:w="988" w:type="dxa"/>
            <w:shd w:val="clear" w:color="auto" w:fill="auto"/>
            <w:noWrap/>
            <w:vAlign w:val="bottom"/>
            <w:hideMark/>
          </w:tcPr>
          <w:p w:rsidR="00475797" w:rsidRPr="00475797" w:rsidRDefault="00475797" w:rsidP="00475797">
            <w:pPr>
              <w:widowControl/>
              <w:autoSpaceDE/>
              <w:autoSpaceDN/>
              <w:adjustRightInd/>
              <w:jc w:val="right"/>
              <w:rPr>
                <w:rFonts w:ascii="Calibri" w:hAnsi="Calibri"/>
                <w:color w:val="000000"/>
                <w:sz w:val="22"/>
                <w:szCs w:val="22"/>
              </w:rPr>
            </w:pPr>
            <w:r w:rsidRPr="00475797">
              <w:rPr>
                <w:rFonts w:ascii="Calibri" w:hAnsi="Calibri"/>
                <w:color w:val="000000"/>
                <w:sz w:val="22"/>
                <w:szCs w:val="22"/>
              </w:rPr>
              <w:t>18,04</w:t>
            </w:r>
          </w:p>
        </w:tc>
      </w:tr>
    </w:tbl>
    <w:p w:rsidR="005B4BF2" w:rsidRPr="00FC33A2" w:rsidRDefault="005B4BF2" w:rsidP="005B4BF2">
      <w:pPr>
        <w:jc w:val="both"/>
        <w:rPr>
          <w:sz w:val="22"/>
          <w:szCs w:val="20"/>
        </w:rPr>
      </w:pPr>
    </w:p>
    <w:p w:rsidR="005B4BF2" w:rsidRPr="00FC33A2" w:rsidRDefault="005B4BF2" w:rsidP="005B4BF2">
      <w:pPr>
        <w:jc w:val="both"/>
        <w:rPr>
          <w:sz w:val="22"/>
          <w:szCs w:val="20"/>
        </w:rPr>
      </w:pPr>
    </w:p>
    <w:p w:rsidR="005B4BF2" w:rsidRPr="00FC33A2" w:rsidRDefault="00FC33A2" w:rsidP="00FC33A2">
      <w:pPr>
        <w:pStyle w:val="Nagwek1"/>
        <w:keepLines/>
        <w:widowControl/>
        <w:numPr>
          <w:ilvl w:val="0"/>
          <w:numId w:val="3"/>
        </w:numPr>
        <w:autoSpaceDE/>
        <w:autoSpaceDN/>
        <w:adjustRightInd/>
        <w:spacing w:after="0" w:line="276" w:lineRule="auto"/>
        <w:rPr>
          <w:rFonts w:cs="Arial"/>
        </w:rPr>
      </w:pPr>
      <w:bookmarkStart w:id="70" w:name="_Toc528564071"/>
      <w:bookmarkStart w:id="71" w:name="_Toc27464706"/>
      <w:r>
        <w:rPr>
          <w:rFonts w:cs="Arial"/>
        </w:rPr>
        <w:br w:type="column"/>
      </w:r>
      <w:bookmarkStart w:id="72" w:name="_Toc77941163"/>
      <w:bookmarkStart w:id="73" w:name="_GoBack"/>
      <w:bookmarkEnd w:id="73"/>
      <w:r w:rsidR="005B4BF2" w:rsidRPr="00FC33A2">
        <w:rPr>
          <w:rFonts w:cs="Arial"/>
        </w:rPr>
        <w:t>ZAŁĄCZNIKI</w:t>
      </w:r>
      <w:bookmarkEnd w:id="70"/>
      <w:bookmarkEnd w:id="71"/>
      <w:bookmarkEnd w:id="72"/>
    </w:p>
    <w:p w:rsidR="005B4BF2" w:rsidRDefault="005B4BF2" w:rsidP="005B4BF2">
      <w:pPr>
        <w:pStyle w:val="Nagwek3"/>
        <w:numPr>
          <w:ilvl w:val="0"/>
          <w:numId w:val="0"/>
        </w:numPr>
      </w:pPr>
      <w:bookmarkStart w:id="74" w:name="_Toc528564072"/>
      <w:bookmarkStart w:id="75" w:name="_Toc77941164"/>
      <w:r>
        <w:t>Załącznik nr 1 –</w:t>
      </w:r>
      <w:bookmarkEnd w:id="74"/>
      <w:r>
        <w:t xml:space="preserve"> Certyfikat projektu</w:t>
      </w:r>
      <w:bookmarkEnd w:id="75"/>
    </w:p>
    <w:p w:rsidR="005B4BF2" w:rsidRPr="0044401F" w:rsidRDefault="005B4BF2" w:rsidP="005B4BF2">
      <w:pPr>
        <w:jc w:val="both"/>
        <w:rPr>
          <w:rFonts w:ascii="Arial" w:hAnsi="Arial" w:cs="Arial"/>
          <w:sz w:val="22"/>
          <w:szCs w:val="20"/>
        </w:rPr>
      </w:pPr>
    </w:p>
    <w:p w:rsidR="005B4BF2" w:rsidRPr="00503AD5" w:rsidRDefault="005B4BF2" w:rsidP="005B4BF2">
      <w:pPr>
        <w:spacing w:after="238" w:line="261" w:lineRule="auto"/>
        <w:ind w:left="-5"/>
        <w:jc w:val="center"/>
        <w:rPr>
          <w:b/>
        </w:rPr>
      </w:pPr>
      <w:r w:rsidRPr="00503AD5">
        <w:rPr>
          <w:b/>
        </w:rPr>
        <w:t>CERTYFIKAT PROJEKTU</w:t>
      </w:r>
    </w:p>
    <w:p w:rsidR="005B4BF2" w:rsidRDefault="005B4BF2" w:rsidP="005B4BF2">
      <w:pPr>
        <w:spacing w:after="204" w:line="259" w:lineRule="auto"/>
        <w:ind w:right="704"/>
        <w:jc w:val="center"/>
      </w:pPr>
      <w:r>
        <w:rPr>
          <w:sz w:val="20"/>
        </w:rPr>
        <w:t xml:space="preserve">(wypełnia projektant) </w:t>
      </w:r>
    </w:p>
    <w:p w:rsidR="00FC33A2" w:rsidRPr="00FC33A2" w:rsidRDefault="005B4BF2" w:rsidP="00FC33A2">
      <w:pPr>
        <w:spacing w:after="238" w:line="261" w:lineRule="auto"/>
        <w:ind w:left="-5"/>
        <w:rPr>
          <w:b/>
        </w:rPr>
      </w:pPr>
      <w:r>
        <w:t xml:space="preserve">Obiekt chroniony: </w:t>
      </w:r>
      <w:r w:rsidR="00FC33A2">
        <w:rPr>
          <w:b/>
        </w:rPr>
        <w:t>B</w:t>
      </w:r>
      <w:r w:rsidR="00FC33A2" w:rsidRPr="00FC33A2">
        <w:rPr>
          <w:b/>
        </w:rPr>
        <w:t>udynek użyteczności publicznej</w:t>
      </w:r>
    </w:p>
    <w:p w:rsidR="00475797" w:rsidRDefault="005B4BF2" w:rsidP="00475797">
      <w:pPr>
        <w:spacing w:after="238" w:line="261" w:lineRule="auto"/>
        <w:ind w:left="-5"/>
        <w:rPr>
          <w:b/>
        </w:rPr>
      </w:pPr>
      <w:r>
        <w:t xml:space="preserve">Adres obiektu: </w:t>
      </w:r>
      <w:r w:rsidR="00475797" w:rsidRPr="00475797">
        <w:rPr>
          <w:b/>
        </w:rPr>
        <w:t>Ul. Okopowa 2a</w:t>
      </w:r>
      <w:r w:rsidR="00475797">
        <w:rPr>
          <w:b/>
        </w:rPr>
        <w:t>, 20-950 Lublin</w:t>
      </w:r>
    </w:p>
    <w:p w:rsidR="005B4BF2" w:rsidRDefault="005B4BF2" w:rsidP="00475797">
      <w:pPr>
        <w:spacing w:after="238" w:line="261" w:lineRule="auto"/>
        <w:ind w:left="-5"/>
      </w:pPr>
      <w:proofErr w:type="gramStart"/>
      <w:r>
        <w:t>nr</w:t>
      </w:r>
      <w:proofErr w:type="gramEnd"/>
      <w:r>
        <w:t xml:space="preserve"> tel.</w:t>
      </w:r>
      <w:r w:rsidRPr="00503AD5">
        <w:t xml:space="preserve"> </w:t>
      </w:r>
    </w:p>
    <w:p w:rsidR="005B4BF2" w:rsidRPr="00D823F3" w:rsidRDefault="005B4BF2" w:rsidP="005B4BF2">
      <w:pPr>
        <w:ind w:left="-5"/>
        <w:rPr>
          <w:b/>
        </w:rPr>
      </w:pPr>
      <w:r>
        <w:t>Nazwa (Imi</w:t>
      </w:r>
      <w:r>
        <w:rPr>
          <w:rFonts w:ascii="Calibri" w:eastAsia="Calibri" w:hAnsi="Calibri" w:cs="Calibri"/>
        </w:rPr>
        <w:t>ę</w:t>
      </w:r>
      <w:r>
        <w:t xml:space="preserve"> i nazwisko) projektanta:</w:t>
      </w:r>
      <w:r w:rsidRPr="000E4C28">
        <w:t xml:space="preserve"> </w:t>
      </w:r>
      <w:r w:rsidRPr="007E3C9E">
        <w:rPr>
          <w:b/>
        </w:rPr>
        <w:t>mgr inż. Tomasz Kopeć</w:t>
      </w:r>
    </w:p>
    <w:p w:rsidR="005B4BF2" w:rsidRPr="00D823F3" w:rsidRDefault="005B4BF2" w:rsidP="005B4BF2">
      <w:pPr>
        <w:ind w:left="-5"/>
        <w:rPr>
          <w:b/>
        </w:rPr>
      </w:pPr>
      <w:r>
        <w:t>Adres projektanta:</w:t>
      </w:r>
      <w:r>
        <w:rPr>
          <w:b/>
        </w:rPr>
        <w:t xml:space="preserve"> </w:t>
      </w:r>
      <w:r>
        <w:rPr>
          <w:b/>
        </w:rPr>
        <w:tab/>
        <w:t>ul. Franciszka Stefczyka 32/7, 20-151 Lublin</w:t>
      </w:r>
    </w:p>
    <w:p w:rsidR="005B4BF2" w:rsidRPr="00D823F3" w:rsidRDefault="005B4BF2" w:rsidP="005B4BF2">
      <w:pPr>
        <w:ind w:left="-5"/>
        <w:rPr>
          <w:b/>
        </w:rPr>
      </w:pPr>
      <w:proofErr w:type="gramStart"/>
      <w:r>
        <w:t>nr</w:t>
      </w:r>
      <w:proofErr w:type="gramEnd"/>
      <w:r>
        <w:t xml:space="preserve"> </w:t>
      </w:r>
      <w:proofErr w:type="spellStart"/>
      <w:r>
        <w:t>tel</w:t>
      </w:r>
      <w:proofErr w:type="spellEnd"/>
      <w:r>
        <w:t xml:space="preserve"> </w:t>
      </w:r>
      <w:r w:rsidRPr="00EF0031">
        <w:rPr>
          <w:b/>
        </w:rPr>
        <w:t>605 609 773</w:t>
      </w:r>
    </w:p>
    <w:p w:rsidR="005B4BF2" w:rsidRDefault="005B4BF2" w:rsidP="005B4BF2">
      <w:pPr>
        <w:ind w:left="-5"/>
        <w:rPr>
          <w:b/>
        </w:rPr>
      </w:pPr>
      <w:r>
        <w:t>Zgodnie z zaleceniami w rozdziale 6.13 CEN/TS 54-14, projekt obj</w:t>
      </w:r>
      <w:r>
        <w:rPr>
          <w:rFonts w:ascii="Calibri" w:eastAsia="Calibri" w:hAnsi="Calibri" w:cs="Calibri"/>
        </w:rPr>
        <w:t>ę</w:t>
      </w:r>
      <w:r>
        <w:t>ty niniejszym certyfikatem został zako</w:t>
      </w:r>
      <w:r>
        <w:rPr>
          <w:rFonts w:ascii="Calibri" w:eastAsia="Calibri" w:hAnsi="Calibri" w:cs="Calibri"/>
        </w:rPr>
        <w:t>ń</w:t>
      </w:r>
      <w:r>
        <w:t>czony i w cz</w:t>
      </w:r>
      <w:r>
        <w:rPr>
          <w:rFonts w:ascii="Calibri" w:eastAsia="Calibri" w:hAnsi="Calibri" w:cs="Calibri"/>
        </w:rPr>
        <w:t>ęś</w:t>
      </w:r>
      <w:r>
        <w:t xml:space="preserve">ci rysunkowej zawiera rysunki o numerach: </w:t>
      </w:r>
    </w:p>
    <w:p w:rsidR="008B2514" w:rsidRDefault="008B2514" w:rsidP="005B4BF2">
      <w:pPr>
        <w:ind w:left="-5" w:right="697"/>
        <w:rPr>
          <w:b/>
        </w:rPr>
      </w:pPr>
      <w:r>
        <w:rPr>
          <w:b/>
        </w:rPr>
        <w:t xml:space="preserve">Od </w:t>
      </w:r>
      <w:r w:rsidRPr="008B2514">
        <w:rPr>
          <w:b/>
        </w:rPr>
        <w:t>T-IV-01</w:t>
      </w:r>
      <w:r>
        <w:rPr>
          <w:b/>
        </w:rPr>
        <w:t xml:space="preserve"> do T-IV-07</w:t>
      </w:r>
    </w:p>
    <w:p w:rsidR="008B2514" w:rsidRDefault="008B2514" w:rsidP="005B4BF2">
      <w:pPr>
        <w:ind w:left="-5" w:right="697"/>
      </w:pPr>
    </w:p>
    <w:p w:rsidR="005B4BF2" w:rsidRDefault="005B4BF2" w:rsidP="005B4BF2">
      <w:pPr>
        <w:ind w:left="-5" w:right="697"/>
      </w:pPr>
      <w:r>
        <w:t>Niniejszym o</w:t>
      </w:r>
      <w:r>
        <w:rPr>
          <w:rFonts w:ascii="Calibri" w:eastAsia="Calibri" w:hAnsi="Calibri" w:cs="Calibri"/>
        </w:rPr>
        <w:t>ś</w:t>
      </w:r>
      <w:r>
        <w:t xml:space="preserve">wiadczam(-y), </w:t>
      </w:r>
      <w:r>
        <w:rPr>
          <w:rFonts w:ascii="Calibri" w:eastAsia="Calibri" w:hAnsi="Calibri" w:cs="Calibri"/>
        </w:rPr>
        <w:t>ż</w:t>
      </w:r>
      <w:r>
        <w:t>e budowa sygnalizacji po</w:t>
      </w:r>
      <w:r>
        <w:rPr>
          <w:rFonts w:ascii="Calibri" w:eastAsia="Calibri" w:hAnsi="Calibri" w:cs="Calibri"/>
        </w:rPr>
        <w:t>ż</w:t>
      </w:r>
      <w:r>
        <w:t>aru SSP w powy</w:t>
      </w:r>
      <w:r>
        <w:rPr>
          <w:rFonts w:ascii="Calibri" w:eastAsia="Calibri" w:hAnsi="Calibri" w:cs="Calibri"/>
        </w:rPr>
        <w:t>ż</w:t>
      </w:r>
      <w:r>
        <w:t xml:space="preserve">szym obiekcie zostały zaprojektowane przeze mnie (przez nas), oraz </w:t>
      </w:r>
      <w:r>
        <w:rPr>
          <w:rFonts w:ascii="Calibri" w:eastAsia="Calibri" w:hAnsi="Calibri" w:cs="Calibri"/>
        </w:rPr>
        <w:t>ż</w:t>
      </w:r>
      <w:r>
        <w:t>e instalacja jest zgodna z wła</w:t>
      </w:r>
      <w:r>
        <w:rPr>
          <w:rFonts w:ascii="Calibri" w:eastAsia="Calibri" w:hAnsi="Calibri" w:cs="Calibri"/>
        </w:rPr>
        <w:t>ś</w:t>
      </w:r>
      <w:r>
        <w:t>ciwymi zaleceniami podanymi w CEN/TS 54-14 (ł</w:t>
      </w:r>
      <w:r>
        <w:rPr>
          <w:rFonts w:ascii="Calibri" w:eastAsia="Calibri" w:hAnsi="Calibri" w:cs="Calibri"/>
        </w:rPr>
        <w:t>ą</w:t>
      </w:r>
      <w:r>
        <w:t>cznie z wymaganiami uj</w:t>
      </w:r>
      <w:r>
        <w:rPr>
          <w:rFonts w:ascii="Calibri" w:eastAsia="Calibri" w:hAnsi="Calibri" w:cs="Calibri"/>
        </w:rPr>
        <w:t>ę</w:t>
      </w:r>
      <w:r>
        <w:t>tymi w dokumentacji opracowanej wg 5.6), z wyj</w:t>
      </w:r>
      <w:r>
        <w:rPr>
          <w:rFonts w:ascii="Calibri" w:eastAsia="Calibri" w:hAnsi="Calibri" w:cs="Calibri"/>
        </w:rPr>
        <w:t>ą</w:t>
      </w:r>
      <w:r>
        <w:t>tkiem odst</w:t>
      </w:r>
      <w:r>
        <w:rPr>
          <w:rFonts w:ascii="Calibri" w:eastAsia="Calibri" w:hAnsi="Calibri" w:cs="Calibri"/>
        </w:rPr>
        <w:t>ę</w:t>
      </w:r>
      <w:r>
        <w:t>pstw, uzgodnionych stosownie do rozdziału 4.3 CEN/TS 5414 i wymienionych poni</w:t>
      </w:r>
      <w:r>
        <w:rPr>
          <w:rFonts w:ascii="Calibri" w:eastAsia="Calibri" w:hAnsi="Calibri" w:cs="Calibri"/>
        </w:rPr>
        <w:t>ż</w:t>
      </w:r>
      <w:r>
        <w:t xml:space="preserve">ej. </w:t>
      </w:r>
    </w:p>
    <w:p w:rsidR="005B4BF2" w:rsidRDefault="005B4BF2" w:rsidP="005B4BF2">
      <w:pPr>
        <w:ind w:left="-5"/>
      </w:pPr>
      <w:r>
        <w:t>Rodzaj instalacji (w razie potrzeby) Instalacje SSP oraz instalacje oddymiania klatek schodowych</w:t>
      </w:r>
    </w:p>
    <w:p w:rsidR="005B4BF2" w:rsidRDefault="005B4BF2" w:rsidP="005B4BF2">
      <w:pPr>
        <w:ind w:left="-5"/>
        <w:rPr>
          <w:b/>
        </w:rPr>
      </w:pPr>
      <w:r>
        <w:t xml:space="preserve">Podpis osoby odpowiedzialnej za projekt instalacji </w:t>
      </w:r>
      <w:r w:rsidRPr="00D823F3">
        <w:rPr>
          <w:b/>
        </w:rPr>
        <w:t>mgr inż. Tomasz Kopeć</w:t>
      </w:r>
      <w:r>
        <w:rPr>
          <w:b/>
        </w:rPr>
        <w:t>,</w:t>
      </w:r>
    </w:p>
    <w:p w:rsidR="005B4BF2" w:rsidRPr="00D823F3" w:rsidRDefault="005B4BF2" w:rsidP="005B4BF2">
      <w:pPr>
        <w:ind w:left="4958" w:firstLine="5"/>
        <w:rPr>
          <w:b/>
        </w:rPr>
      </w:pPr>
      <w:proofErr w:type="spellStart"/>
      <w:r w:rsidRPr="00D823F3">
        <w:rPr>
          <w:b/>
        </w:rPr>
        <w:t>Upr</w:t>
      </w:r>
      <w:proofErr w:type="spellEnd"/>
      <w:r w:rsidRPr="00D823F3">
        <w:rPr>
          <w:b/>
        </w:rPr>
        <w:t>. LUB/0132/PWOE/10</w:t>
      </w:r>
    </w:p>
    <w:p w:rsidR="005B4BF2" w:rsidRPr="00D823F3" w:rsidRDefault="005B4BF2" w:rsidP="005B4BF2">
      <w:pPr>
        <w:ind w:left="4244" w:firstLine="714"/>
        <w:rPr>
          <w:b/>
        </w:rPr>
      </w:pPr>
      <w:r w:rsidRPr="00D823F3">
        <w:rPr>
          <w:b/>
        </w:rPr>
        <w:t xml:space="preserve">       CNBOP 294/2017</w:t>
      </w:r>
    </w:p>
    <w:p w:rsidR="005B4BF2" w:rsidRDefault="005B4BF2" w:rsidP="005B4BF2">
      <w:pPr>
        <w:ind w:left="-5"/>
      </w:pPr>
    </w:p>
    <w:p w:rsidR="005B4BF2" w:rsidRDefault="005B4BF2" w:rsidP="005B4BF2">
      <w:pPr>
        <w:ind w:left="-5"/>
      </w:pPr>
    </w:p>
    <w:p w:rsidR="005B4BF2" w:rsidRDefault="005B4BF2" w:rsidP="005B4BF2">
      <w:pPr>
        <w:ind w:left="-5"/>
      </w:pPr>
      <w:r>
        <w:t xml:space="preserve">Stanowisko: </w:t>
      </w:r>
      <w:r w:rsidRPr="00D823F3">
        <w:rPr>
          <w:b/>
        </w:rPr>
        <w:t>projektant instalacji SSP</w:t>
      </w:r>
    </w:p>
    <w:p w:rsidR="005B4BF2" w:rsidRDefault="005B4BF2" w:rsidP="005B4BF2">
      <w:pPr>
        <w:ind w:left="-5"/>
      </w:pPr>
      <w:r>
        <w:t xml:space="preserve">Data: </w:t>
      </w:r>
      <w:r w:rsidR="008B2514">
        <w:rPr>
          <w:b/>
        </w:rPr>
        <w:t>lipiec</w:t>
      </w:r>
      <w:r w:rsidRPr="00D823F3">
        <w:rPr>
          <w:b/>
        </w:rPr>
        <w:t xml:space="preserve"> 20</w:t>
      </w:r>
      <w:r w:rsidR="008B2514">
        <w:rPr>
          <w:b/>
        </w:rPr>
        <w:t>21</w:t>
      </w:r>
    </w:p>
    <w:p w:rsidR="005B4BF2" w:rsidRDefault="005B4BF2" w:rsidP="005B4BF2">
      <w:pPr>
        <w:spacing w:line="259" w:lineRule="auto"/>
      </w:pPr>
    </w:p>
    <w:p w:rsidR="005B4BF2" w:rsidRDefault="005B4BF2" w:rsidP="005B4BF2">
      <w:pPr>
        <w:spacing w:after="31" w:line="259" w:lineRule="auto"/>
      </w:pPr>
      <w:r>
        <w:rPr>
          <w:sz w:val="20"/>
        </w:rPr>
        <w:t xml:space="preserve"> </w:t>
      </w:r>
    </w:p>
    <w:p w:rsidR="005B4BF2" w:rsidRDefault="005B4BF2" w:rsidP="005B4BF2">
      <w:pPr>
        <w:ind w:left="-5"/>
      </w:pPr>
      <w:r>
        <w:t>Szczegóły odst</w:t>
      </w:r>
      <w:r>
        <w:rPr>
          <w:rFonts w:ascii="Calibri" w:eastAsia="Calibri" w:hAnsi="Calibri" w:cs="Calibri"/>
        </w:rPr>
        <w:t>ę</w:t>
      </w:r>
      <w:r>
        <w:t>pstw od zalece</w:t>
      </w:r>
      <w:r>
        <w:rPr>
          <w:rFonts w:ascii="Calibri" w:eastAsia="Calibri" w:hAnsi="Calibri" w:cs="Calibri"/>
        </w:rPr>
        <w:t>ń</w:t>
      </w:r>
      <w:r>
        <w:t xml:space="preserve"> CEN/TS 54-14 (lub numery dokumentów, w których podano szczegóły): </w:t>
      </w:r>
      <w:r w:rsidRPr="00D823F3">
        <w:rPr>
          <w:b/>
        </w:rPr>
        <w:t>-brak-</w:t>
      </w:r>
    </w:p>
    <w:p w:rsidR="005B4BF2" w:rsidRDefault="005B4BF2" w:rsidP="005B4BF2">
      <w:pPr>
        <w:spacing w:line="259" w:lineRule="auto"/>
      </w:pPr>
      <w:r>
        <w:rPr>
          <w:sz w:val="20"/>
        </w:rPr>
        <w:t xml:space="preserve"> </w:t>
      </w:r>
    </w:p>
    <w:p w:rsidR="005B4BF2" w:rsidRDefault="005B4BF2" w:rsidP="005B4BF2">
      <w:pPr>
        <w:spacing w:after="84" w:line="259" w:lineRule="auto"/>
      </w:pPr>
      <w:r>
        <w:rPr>
          <w:sz w:val="20"/>
        </w:rPr>
        <w:t xml:space="preserve"> </w:t>
      </w:r>
      <w:r>
        <w:t>Informacje dodatkowe:</w:t>
      </w:r>
      <w:r w:rsidRPr="00D823F3">
        <w:rPr>
          <w:b/>
        </w:rPr>
        <w:t xml:space="preserve"> -brak-</w:t>
      </w:r>
    </w:p>
    <w:p w:rsidR="005B4BF2" w:rsidRDefault="005B4BF2" w:rsidP="00954B41">
      <w:pPr>
        <w:pStyle w:val="Bezodstpw"/>
        <w:jc w:val="both"/>
        <w:rPr>
          <w:sz w:val="22"/>
        </w:rPr>
      </w:pPr>
    </w:p>
    <w:p w:rsidR="002204C5" w:rsidRDefault="00EC7F33" w:rsidP="00EC7F33">
      <w:pPr>
        <w:pStyle w:val="Bezodstpw"/>
        <w:jc w:val="both"/>
        <w:rPr>
          <w:sz w:val="22"/>
        </w:rPr>
      </w:pPr>
      <w:r>
        <w:rPr>
          <w:sz w:val="22"/>
        </w:rPr>
        <w:br w:type="column"/>
      </w:r>
    </w:p>
    <w:p w:rsidR="00486C05" w:rsidRPr="00475797" w:rsidRDefault="00486C05" w:rsidP="00AF22BE">
      <w:pPr>
        <w:pStyle w:val="Nagwek1"/>
        <w:keepLines/>
        <w:widowControl/>
        <w:numPr>
          <w:ilvl w:val="0"/>
          <w:numId w:val="3"/>
        </w:numPr>
        <w:autoSpaceDE/>
        <w:autoSpaceDN/>
        <w:adjustRightInd/>
        <w:spacing w:after="0" w:line="276" w:lineRule="auto"/>
        <w:rPr>
          <w:rFonts w:cs="Arial"/>
        </w:rPr>
      </w:pPr>
      <w:bookmarkStart w:id="76" w:name="_Toc77941165"/>
      <w:bookmarkEnd w:id="0"/>
      <w:r w:rsidRPr="00475797">
        <w:rPr>
          <w:rFonts w:cs="Arial"/>
        </w:rPr>
        <w:t>Zestawienie rysunków</w:t>
      </w:r>
      <w:bookmarkEnd w:id="76"/>
    </w:p>
    <w:p w:rsidR="008B2514" w:rsidRPr="008B2514" w:rsidRDefault="008B2514" w:rsidP="008B2514">
      <w:pPr>
        <w:pStyle w:val="Nagwek2"/>
        <w:numPr>
          <w:ilvl w:val="0"/>
          <w:numId w:val="0"/>
        </w:numPr>
        <w:ind w:left="1080"/>
        <w:rPr>
          <w:rFonts w:cs="Times New Roman"/>
        </w:rPr>
      </w:pPr>
      <w:bookmarkStart w:id="77" w:name="_Toc77941166"/>
      <w:r w:rsidRPr="008B2514">
        <w:rPr>
          <w:rFonts w:cs="Times New Roman"/>
        </w:rPr>
        <w:t>T-IV-01 Plan instalacji SSP-Rzut piwnicy</w:t>
      </w:r>
      <w:bookmarkEnd w:id="77"/>
    </w:p>
    <w:p w:rsidR="008B2514" w:rsidRPr="008B2514" w:rsidRDefault="008B2514" w:rsidP="008B2514">
      <w:pPr>
        <w:pStyle w:val="Nagwek2"/>
        <w:numPr>
          <w:ilvl w:val="0"/>
          <w:numId w:val="0"/>
        </w:numPr>
        <w:ind w:left="1080"/>
        <w:rPr>
          <w:rFonts w:cs="Times New Roman"/>
        </w:rPr>
      </w:pPr>
      <w:bookmarkStart w:id="78" w:name="_Toc77941167"/>
      <w:r w:rsidRPr="008B2514">
        <w:rPr>
          <w:rFonts w:cs="Times New Roman"/>
        </w:rPr>
        <w:t>T-IV-02 Plan instalacji SSP-Rzut parteru</w:t>
      </w:r>
      <w:bookmarkEnd w:id="78"/>
    </w:p>
    <w:p w:rsidR="008B2514" w:rsidRPr="008B2514" w:rsidRDefault="008B2514" w:rsidP="008B2514">
      <w:pPr>
        <w:pStyle w:val="Nagwek2"/>
        <w:numPr>
          <w:ilvl w:val="0"/>
          <w:numId w:val="0"/>
        </w:numPr>
        <w:ind w:left="1080"/>
        <w:rPr>
          <w:rFonts w:cs="Times New Roman"/>
        </w:rPr>
      </w:pPr>
      <w:bookmarkStart w:id="79" w:name="_Toc77941168"/>
      <w:r w:rsidRPr="008B2514">
        <w:rPr>
          <w:rFonts w:cs="Times New Roman"/>
        </w:rPr>
        <w:t>T-IV-03 Plan instalacji SSP-Rzut piętra I</w:t>
      </w:r>
      <w:bookmarkEnd w:id="79"/>
    </w:p>
    <w:p w:rsidR="008B2514" w:rsidRPr="008B2514" w:rsidRDefault="008B2514" w:rsidP="008B2514">
      <w:pPr>
        <w:pStyle w:val="Nagwek2"/>
        <w:numPr>
          <w:ilvl w:val="0"/>
          <w:numId w:val="0"/>
        </w:numPr>
        <w:ind w:left="1080"/>
        <w:rPr>
          <w:rFonts w:cs="Times New Roman"/>
        </w:rPr>
      </w:pPr>
      <w:bookmarkStart w:id="80" w:name="_Toc77941169"/>
      <w:r w:rsidRPr="008B2514">
        <w:rPr>
          <w:rFonts w:cs="Times New Roman"/>
        </w:rPr>
        <w:t>T-IV-04 Schemat instalacji SSP-Rzut Piwnicy</w:t>
      </w:r>
      <w:bookmarkEnd w:id="80"/>
    </w:p>
    <w:p w:rsidR="008B2514" w:rsidRPr="008B2514" w:rsidRDefault="008B2514" w:rsidP="008B2514">
      <w:pPr>
        <w:pStyle w:val="Nagwek2"/>
        <w:numPr>
          <w:ilvl w:val="0"/>
          <w:numId w:val="0"/>
        </w:numPr>
        <w:ind w:left="1080"/>
        <w:rPr>
          <w:rFonts w:cs="Times New Roman"/>
        </w:rPr>
      </w:pPr>
      <w:bookmarkStart w:id="81" w:name="_Toc77941170"/>
      <w:r w:rsidRPr="008B2514">
        <w:rPr>
          <w:rFonts w:cs="Times New Roman"/>
        </w:rPr>
        <w:t>T-IV-05 Powtarzalny Schemat Wysterowania Klap PPOŻ.</w:t>
      </w:r>
      <w:bookmarkEnd w:id="81"/>
    </w:p>
    <w:p w:rsidR="008B2514" w:rsidRPr="008B2514" w:rsidRDefault="008B2514" w:rsidP="008B2514">
      <w:pPr>
        <w:pStyle w:val="Nagwek2"/>
        <w:numPr>
          <w:ilvl w:val="0"/>
          <w:numId w:val="0"/>
        </w:numPr>
        <w:ind w:left="1080"/>
        <w:rPr>
          <w:rFonts w:cs="Times New Roman"/>
        </w:rPr>
      </w:pPr>
      <w:bookmarkStart w:id="82" w:name="_Toc77941171"/>
      <w:r w:rsidRPr="008B2514">
        <w:rPr>
          <w:rFonts w:cs="Times New Roman"/>
        </w:rPr>
        <w:t>T-IV-06 Schemat Wysterowania Centrali Oddymiania</w:t>
      </w:r>
      <w:bookmarkEnd w:id="82"/>
    </w:p>
    <w:p w:rsidR="00BF3F45" w:rsidRPr="008B2514" w:rsidRDefault="008B2514" w:rsidP="008B2514">
      <w:pPr>
        <w:pStyle w:val="Nagwek2"/>
        <w:numPr>
          <w:ilvl w:val="0"/>
          <w:numId w:val="0"/>
        </w:numPr>
        <w:ind w:left="1080"/>
        <w:rPr>
          <w:rFonts w:cs="Times New Roman"/>
        </w:rPr>
      </w:pPr>
      <w:bookmarkStart w:id="83" w:name="_Toc77941172"/>
      <w:r w:rsidRPr="008B2514">
        <w:rPr>
          <w:rFonts w:cs="Times New Roman"/>
        </w:rPr>
        <w:t>T-IV-07 Schemat Podłączenia Czujki Zasysającej</w:t>
      </w:r>
      <w:bookmarkEnd w:id="83"/>
    </w:p>
    <w:p w:rsidR="00BF3F45" w:rsidRDefault="00BF3F45" w:rsidP="00BF3F45">
      <w:pPr>
        <w:pStyle w:val="Akapitzlist"/>
        <w:ind w:left="1080"/>
        <w:rPr>
          <w:rFonts w:eastAsiaTheme="majorEastAsia"/>
          <w:b/>
          <w:szCs w:val="26"/>
        </w:rPr>
      </w:pPr>
    </w:p>
    <w:p w:rsidR="00C24F06" w:rsidRPr="00C24F06" w:rsidRDefault="00C24F06" w:rsidP="00C24F06"/>
    <w:sectPr w:rsidR="00C24F06" w:rsidRPr="00C24F06" w:rsidSect="009E0E0E">
      <w:footerReference w:type="default" r:id="rId17"/>
      <w:headerReference w:type="first" r:id="rId18"/>
      <w:footerReference w:type="first" r:id="rId19"/>
      <w:pgSz w:w="11906" w:h="16838"/>
      <w:pgMar w:top="1276" w:right="991" w:bottom="56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0CF8" w:rsidRDefault="00AC0CF8" w:rsidP="00DB79F4">
      <w:r>
        <w:separator/>
      </w:r>
    </w:p>
  </w:endnote>
  <w:endnote w:type="continuationSeparator" w:id="0">
    <w:p w:rsidR="00AC0CF8" w:rsidRDefault="00AC0CF8"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OpenSymbol">
    <w:charset w:val="00"/>
    <w:family w:val="auto"/>
    <w:pitch w:val="variable"/>
    <w:sig w:usb0="800000AF" w:usb1="1001ECEA" w:usb2="00000000" w:usb3="00000000" w:csb0="00000001" w:csb1="00000000"/>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Marlett">
    <w:panose1 w:val="00000000000000000000"/>
    <w:charset w:val="02"/>
    <w:family w:val="auto"/>
    <w:pitch w:val="variable"/>
    <w:sig w:usb0="00000000" w:usb1="10000000" w:usb2="00000000" w:usb3="00000000" w:csb0="80000000" w:csb1="00000000"/>
  </w:font>
  <w:font w:name="Liberation Serif">
    <w:altName w:val="Times New Roman"/>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Times">
    <w:panose1 w:val="02020603050405020304"/>
    <w:charset w:val="EE"/>
    <w:family w:val="roman"/>
    <w:pitch w:val="variable"/>
    <w:sig w:usb0="E0002AFF" w:usb1="C0007841"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Futura Md BT">
    <w:panose1 w:val="020B0602020204020303"/>
    <w:charset w:val="00"/>
    <w:family w:val="swiss"/>
    <w:pitch w:val="variable"/>
    <w:sig w:usb0="800000AF" w:usb1="1000204A" w:usb2="00000000" w:usb3="00000000" w:csb0="000000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0CF8" w:rsidRDefault="00AC0CF8">
    <w:pPr>
      <w:pStyle w:val="Stopka"/>
      <w:ind w:right="360"/>
    </w:pPr>
    <w:r>
      <w:rPr>
        <w:noProof/>
      </w:rPr>
      <mc:AlternateContent>
        <mc:Choice Requires="wps">
          <w:drawing>
            <wp:anchor distT="0" distB="0" distL="0" distR="0" simplePos="0" relativeHeight="251661312" behindDoc="0" locked="0" layoutInCell="1" allowOverlap="1" wp14:anchorId="406DA6FD" wp14:editId="49AC0E87">
              <wp:simplePos x="0" y="0"/>
              <wp:positionH relativeFrom="page">
                <wp:posOffset>6722110</wp:posOffset>
              </wp:positionH>
              <wp:positionV relativeFrom="paragraph">
                <wp:posOffset>10160</wp:posOffset>
              </wp:positionV>
              <wp:extent cx="496570" cy="269240"/>
              <wp:effectExtent l="6985" t="635" r="1270" b="6350"/>
              <wp:wrapSquare wrapText="largest"/>
              <wp:docPr id="4" name="Pole tekstow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70" cy="269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C0CF8" w:rsidRDefault="00AC0CF8">
                          <w:pPr>
                            <w:pStyle w:val="Stopka"/>
                          </w:pPr>
                          <w:r>
                            <w:rPr>
                              <w:rStyle w:val="Numerstrony"/>
                            </w:rPr>
                            <w:fldChar w:fldCharType="begin"/>
                          </w:r>
                          <w:r>
                            <w:rPr>
                              <w:rStyle w:val="Numerstrony"/>
                            </w:rPr>
                            <w:instrText xml:space="preserve"> PAGE </w:instrText>
                          </w:r>
                          <w:r>
                            <w:rPr>
                              <w:rStyle w:val="Numerstrony"/>
                            </w:rPr>
                            <w:fldChar w:fldCharType="separate"/>
                          </w:r>
                          <w:r w:rsidR="00731A7F">
                            <w:rPr>
                              <w:rStyle w:val="Numerstrony"/>
                              <w:noProof/>
                            </w:rPr>
                            <w:t>38</w:t>
                          </w:r>
                          <w:r>
                            <w:rPr>
                              <w:rStyle w:val="Numerstrony"/>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6DA6FD" id="_x0000_t202" coordsize="21600,21600" o:spt="202" path="m,l,21600r21600,l21600,xe">
              <v:stroke joinstyle="miter"/>
              <v:path gradientshapeok="t" o:connecttype="rect"/>
            </v:shapetype>
            <v:shape id="Pole tekstowe 4" o:spid="_x0000_s1026" type="#_x0000_t202" style="position:absolute;margin-left:529.3pt;margin-top:.8pt;width:39.1pt;height:21.2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" stroked="f">
              <v:fill opacity="0"/>
              <v:textbox inset="0,0,0,0">
                <w:txbxContent>
                  <w:p w:rsidR="00AC0CF8" w:rsidRDefault="00AC0CF8">
                    <w:pPr>
                      <w:pStyle w:val="Stopka"/>
                    </w:pPr>
                    <w:r>
                      <w:rPr>
                        <w:rStyle w:val="Numerstrony"/>
                      </w:rPr>
                      <w:fldChar w:fldCharType="begin"/>
                    </w:r>
                    <w:r>
                      <w:rPr>
                        <w:rStyle w:val="Numerstrony"/>
                      </w:rPr>
                      <w:instrText xml:space="preserve"> PAGE </w:instrText>
                    </w:r>
                    <w:r>
                      <w:rPr>
                        <w:rStyle w:val="Numerstrony"/>
                      </w:rPr>
                      <w:fldChar w:fldCharType="separate"/>
                    </w:r>
                    <w:r w:rsidR="00731A7F">
                      <w:rPr>
                        <w:rStyle w:val="Numerstrony"/>
                        <w:noProof/>
                      </w:rPr>
                      <w:t>38</w:t>
                    </w:r>
                    <w:r>
                      <w:rPr>
                        <w:rStyle w:val="Numerstrony"/>
                      </w:rPr>
                      <w:fldChar w:fldCharType="end"/>
                    </w:r>
                  </w:p>
                </w:txbxContent>
              </v:textbox>
              <w10:wrap type="square" side="largest"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0CF8" w:rsidRDefault="00AC0CF8" w:rsidP="00FC33A2">
    <w:pPr>
      <w:pStyle w:val="Stopka"/>
      <w:tabs>
        <w:tab w:val="right" w:pos="9637"/>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Content>
      <w:p w:rsidR="00AC0CF8" w:rsidRDefault="00AC0CF8" w:rsidP="00E809FC">
        <w:pPr>
          <w:pStyle w:val="Stopka"/>
          <w:jc w:val="right"/>
        </w:pPr>
        <w:r>
          <w:fldChar w:fldCharType="begin"/>
        </w:r>
        <w:r>
          <w:instrText>PAGE   \* MERGEFORMAT</w:instrText>
        </w:r>
        <w:r>
          <w:fldChar w:fldCharType="separate"/>
        </w:r>
        <w:r w:rsidR="00731A7F">
          <w:rPr>
            <w:noProof/>
          </w:rPr>
          <w:t>39</w:t>
        </w:r>
        <w:r>
          <w:fldChar w:fldCharType="end"/>
        </w:r>
      </w:p>
    </w:sdtContent>
  </w:sdt>
  <w:p w:rsidR="00AC0CF8" w:rsidRDefault="00AC0CF8"/>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0CF8" w:rsidRPr="00FC33A2" w:rsidRDefault="00AC0CF8" w:rsidP="00FC33A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0CF8" w:rsidRDefault="00AC0CF8" w:rsidP="00DB79F4">
      <w:r>
        <w:separator/>
      </w:r>
    </w:p>
  </w:footnote>
  <w:footnote w:type="continuationSeparator" w:id="0">
    <w:p w:rsidR="00AC0CF8" w:rsidRDefault="00AC0CF8"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AC0CF8" w:rsidTr="00A71B4A">
      <w:trPr>
        <w:trHeight w:val="1391"/>
      </w:trPr>
      <w:tc>
        <w:tcPr>
          <w:tcW w:w="3072" w:type="dxa"/>
        </w:tcPr>
        <w:p w:rsidR="00AC0CF8" w:rsidRDefault="00AC0CF8" w:rsidP="00A71B4A">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18.85pt;margin-top:10.35pt;width:100.5pt;height:58.6pt;z-index:251663360"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49" DrawAspect="Content" ObjectID="_1689569178" r:id="rId2"/>
            </w:object>
          </w:r>
        </w:p>
        <w:p w:rsidR="00AC0CF8" w:rsidRDefault="00AC0CF8" w:rsidP="00A71B4A">
          <w:pPr>
            <w:ind w:left="-54"/>
          </w:pPr>
        </w:p>
        <w:p w:rsidR="00AC0CF8" w:rsidRDefault="00AC0CF8" w:rsidP="00A71B4A">
          <w:pPr>
            <w:ind w:left="-54"/>
          </w:pPr>
        </w:p>
      </w:tc>
      <w:tc>
        <w:tcPr>
          <w:tcW w:w="6853" w:type="dxa"/>
          <w:vAlign w:val="center"/>
        </w:tcPr>
        <w:p w:rsidR="00AC0CF8" w:rsidRPr="0020711E" w:rsidRDefault="00AC0CF8" w:rsidP="0024587C">
          <w:pPr>
            <w:pStyle w:val="Nagwek2"/>
            <w:ind w:left="671" w:hanging="1301"/>
            <w:rPr>
              <w:rFonts w:ascii="Century Gothic" w:hAnsi="Century Gothic"/>
              <w:b w:val="0"/>
              <w:bCs/>
              <w:sz w:val="44"/>
              <w:szCs w:val="44"/>
              <w:lang w:val="en-US"/>
            </w:rPr>
          </w:pPr>
          <w:bookmarkStart w:id="60" w:name="_Toc70448917"/>
          <w:r w:rsidRPr="0020711E">
            <w:rPr>
              <w:rFonts w:ascii="Century Gothic" w:hAnsi="Century Gothic"/>
              <w:sz w:val="44"/>
              <w:szCs w:val="44"/>
              <w:lang w:val="en-US"/>
            </w:rPr>
            <w:t xml:space="preserve">G L O B A </w:t>
          </w:r>
          <w:proofErr w:type="gramStart"/>
          <w:r w:rsidRPr="0020711E">
            <w:rPr>
              <w:rFonts w:ascii="Century Gothic" w:hAnsi="Century Gothic"/>
              <w:sz w:val="44"/>
              <w:szCs w:val="44"/>
              <w:lang w:val="en-US"/>
            </w:rPr>
            <w:t>L  Albert</w:t>
          </w:r>
          <w:proofErr w:type="gramEnd"/>
          <w:r w:rsidRPr="0020711E">
            <w:rPr>
              <w:rFonts w:ascii="Century Gothic" w:hAnsi="Century Gothic"/>
              <w:sz w:val="44"/>
              <w:szCs w:val="44"/>
              <w:lang w:val="en-US"/>
            </w:rPr>
            <w:t xml:space="preserve"> </w:t>
          </w:r>
          <w:proofErr w:type="spellStart"/>
          <w:r w:rsidRPr="0020711E">
            <w:rPr>
              <w:rFonts w:ascii="Century Gothic" w:hAnsi="Century Gothic"/>
              <w:sz w:val="44"/>
              <w:szCs w:val="44"/>
              <w:lang w:val="en-US"/>
            </w:rPr>
            <w:t>Dragan</w:t>
          </w:r>
          <w:bookmarkEnd w:id="60"/>
          <w:proofErr w:type="spellEnd"/>
        </w:p>
        <w:p w:rsidR="00AC0CF8" w:rsidRPr="00B22EBD" w:rsidRDefault="00AC0CF8" w:rsidP="00A71B4A">
          <w:pPr>
            <w:ind w:left="-54"/>
            <w:jc w:val="center"/>
            <w:rPr>
              <w:rFonts w:ascii="Century Gothic" w:hAnsi="Century Gothic"/>
              <w:bCs/>
            </w:rPr>
          </w:pPr>
          <w:proofErr w:type="gramStart"/>
          <w:r w:rsidRPr="0020711E">
            <w:rPr>
              <w:rFonts w:ascii="Century Gothic" w:hAnsi="Century Gothic"/>
              <w:bCs/>
              <w:sz w:val="22"/>
            </w:rPr>
            <w:t>ul</w:t>
          </w:r>
          <w:proofErr w:type="gramEnd"/>
          <w:r w:rsidRPr="0020711E">
            <w:rPr>
              <w:rFonts w:ascii="Century Gothic" w:hAnsi="Century Gothic"/>
              <w:bCs/>
              <w:sz w:val="22"/>
            </w:rPr>
            <w:t xml:space="preserve">. </w:t>
          </w:r>
          <w:proofErr w:type="spellStart"/>
          <w:r w:rsidRPr="0020711E">
            <w:rPr>
              <w:rFonts w:ascii="Century Gothic" w:hAnsi="Century Gothic"/>
              <w:bCs/>
              <w:sz w:val="22"/>
            </w:rPr>
            <w:t>Ponikwoda</w:t>
          </w:r>
          <w:proofErr w:type="spellEnd"/>
          <w:r w:rsidRPr="0020711E">
            <w:rPr>
              <w:rFonts w:ascii="Century Gothic" w:hAnsi="Century Gothic"/>
              <w:bCs/>
              <w:sz w:val="22"/>
            </w:rPr>
            <w:t xml:space="preserve">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w:t>
          </w:r>
          <w:proofErr w:type="gramStart"/>
          <w:r w:rsidRPr="000B310F">
            <w:rPr>
              <w:rFonts w:ascii="Century Gothic" w:hAnsi="Century Gothic"/>
              <w:bCs/>
            </w:rPr>
            <w:t xml:space="preserve">pl , </w:t>
          </w:r>
          <w:proofErr w:type="spellStart"/>
          <w:proofErr w:type="gramEnd"/>
          <w:r w:rsidRPr="000B310F">
            <w:rPr>
              <w:rFonts w:ascii="Century Gothic" w:hAnsi="Century Gothic"/>
              <w:bCs/>
            </w:rPr>
            <w:t>global</w:t>
          </w:r>
          <w:proofErr w:type="spellEnd"/>
          <w:r w:rsidRPr="000B310F">
            <w:rPr>
              <w:rFonts w:ascii="Century Gothic" w:hAnsi="Century Gothic"/>
              <w:bCs/>
            </w:rPr>
            <w:t xml:space="preserve"> projekty.</w:t>
          </w:r>
          <w:proofErr w:type="gramStart"/>
          <w:r w:rsidRPr="000B310F">
            <w:rPr>
              <w:rFonts w:ascii="Century Gothic" w:hAnsi="Century Gothic"/>
              <w:bCs/>
            </w:rPr>
            <w:t>pl</w:t>
          </w:r>
          <w:proofErr w:type="gramEnd"/>
        </w:p>
      </w:tc>
    </w:tr>
  </w:tbl>
  <w:p w:rsidR="00AC0CF8" w:rsidRDefault="00AC0CF8">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0CF8" w:rsidRDefault="00AC0CF8">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5">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7">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0">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1">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5">
    <w:nsid w:val="03143BFB"/>
    <w:multiLevelType w:val="hybridMultilevel"/>
    <w:tmpl w:val="B7D867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3382334"/>
    <w:multiLevelType w:val="hybridMultilevel"/>
    <w:tmpl w:val="8F1A5D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nsid w:val="08BA086F"/>
    <w:multiLevelType w:val="hybridMultilevel"/>
    <w:tmpl w:val="6F884C60"/>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19">
    <w:nsid w:val="0BEE5F88"/>
    <w:multiLevelType w:val="hybridMultilevel"/>
    <w:tmpl w:val="3D5C7EB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21">
    <w:nsid w:val="0DDB4854"/>
    <w:multiLevelType w:val="hybridMultilevel"/>
    <w:tmpl w:val="0826DD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3">
    <w:nsid w:val="145006D3"/>
    <w:multiLevelType w:val="hybridMultilevel"/>
    <w:tmpl w:val="EB64D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5DA6FBC"/>
    <w:multiLevelType w:val="hybridMultilevel"/>
    <w:tmpl w:val="7F4AD7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6765615"/>
    <w:multiLevelType w:val="hybridMultilevel"/>
    <w:tmpl w:val="F6C462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7">
    <w:nsid w:val="1CBD4369"/>
    <w:multiLevelType w:val="hybridMultilevel"/>
    <w:tmpl w:val="C2E0BA32"/>
    <w:lvl w:ilvl="0" w:tplc="04150001">
      <w:start w:val="1"/>
      <w:numFmt w:val="bullet"/>
      <w:lvlText w:val=""/>
      <w:lvlJc w:val="left"/>
      <w:pPr>
        <w:tabs>
          <w:tab w:val="num" w:pos="1800"/>
        </w:tabs>
        <w:ind w:left="1800" w:hanging="360"/>
      </w:pPr>
      <w:rPr>
        <w:rFonts w:ascii="Symbol" w:hAnsi="Symbol" w:hint="default"/>
      </w:rPr>
    </w:lvl>
    <w:lvl w:ilvl="1" w:tplc="B3CE6DF2">
      <w:numFmt w:val="bullet"/>
      <w:lvlText w:val="•"/>
      <w:lvlJc w:val="left"/>
      <w:pPr>
        <w:ind w:left="2865" w:hanging="705"/>
      </w:pPr>
      <w:rPr>
        <w:rFonts w:ascii="Times New Roman" w:eastAsia="Arial" w:hAnsi="Times New Roman" w:cs="Times New Roman"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8">
    <w:nsid w:val="1F28700C"/>
    <w:multiLevelType w:val="hybridMultilevel"/>
    <w:tmpl w:val="9A2894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F4E22A3"/>
    <w:multiLevelType w:val="hybridMultilevel"/>
    <w:tmpl w:val="039858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5B9522C"/>
    <w:multiLevelType w:val="hybridMultilevel"/>
    <w:tmpl w:val="6C4AD1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BA817AD"/>
    <w:multiLevelType w:val="hybridMultilevel"/>
    <w:tmpl w:val="F5B82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FB72D95"/>
    <w:multiLevelType w:val="hybridMultilevel"/>
    <w:tmpl w:val="BD7CC432"/>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4">
    <w:nsid w:val="30143533"/>
    <w:multiLevelType w:val="hybridMultilevel"/>
    <w:tmpl w:val="C234CB6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34641943"/>
    <w:multiLevelType w:val="hybridMultilevel"/>
    <w:tmpl w:val="D054C170"/>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6">
    <w:nsid w:val="350252B9"/>
    <w:multiLevelType w:val="hybridMultilevel"/>
    <w:tmpl w:val="9320CC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35D8603D"/>
    <w:multiLevelType w:val="hybridMultilevel"/>
    <w:tmpl w:val="9C364014"/>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8">
    <w:nsid w:val="386D79B0"/>
    <w:multiLevelType w:val="hybridMultilevel"/>
    <w:tmpl w:val="6E4CF0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397A2A22"/>
    <w:multiLevelType w:val="hybridMultilevel"/>
    <w:tmpl w:val="441089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1">
    <w:nsid w:val="415C15D2"/>
    <w:multiLevelType w:val="hybridMultilevel"/>
    <w:tmpl w:val="7F72C2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42771CC8"/>
    <w:multiLevelType w:val="hybridMultilevel"/>
    <w:tmpl w:val="6494F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42CB34C2"/>
    <w:multiLevelType w:val="hybridMultilevel"/>
    <w:tmpl w:val="6F94F6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45EB061E"/>
    <w:multiLevelType w:val="hybridMultilevel"/>
    <w:tmpl w:val="C28AA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BAB2BE7"/>
    <w:multiLevelType w:val="hybridMultilevel"/>
    <w:tmpl w:val="122C9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4D630726"/>
    <w:multiLevelType w:val="hybridMultilevel"/>
    <w:tmpl w:val="076AED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4FC56EAC"/>
    <w:multiLevelType w:val="hybridMultilevel"/>
    <w:tmpl w:val="2F38E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517E1F38"/>
    <w:multiLevelType w:val="hybridMultilevel"/>
    <w:tmpl w:val="B03204E6"/>
    <w:lvl w:ilvl="0" w:tplc="FFFFFFFF">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nsid w:val="51AF6EF7"/>
    <w:multiLevelType w:val="hybridMultilevel"/>
    <w:tmpl w:val="75C811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52">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3">
    <w:nsid w:val="595B4C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4">
    <w:nsid w:val="5BB9004D"/>
    <w:multiLevelType w:val="hybridMultilevel"/>
    <w:tmpl w:val="42B6BB58"/>
    <w:lvl w:ilvl="0" w:tplc="04150001">
      <w:start w:val="1"/>
      <w:numFmt w:val="bullet"/>
      <w:lvlText w:val=""/>
      <w:lvlJc w:val="left"/>
      <w:pPr>
        <w:ind w:left="720" w:hanging="360"/>
      </w:pPr>
      <w:rPr>
        <w:rFonts w:ascii="Symbol" w:hAnsi="Symbol" w:hint="default"/>
      </w:rPr>
    </w:lvl>
    <w:lvl w:ilvl="1" w:tplc="0AB65462">
      <w:start w:val="32"/>
      <w:numFmt w:val="bullet"/>
      <w:lvlText w:val="•"/>
      <w:lvlJc w:val="left"/>
      <w:pPr>
        <w:ind w:left="1785" w:hanging="705"/>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5DA729E5"/>
    <w:multiLevelType w:val="hybridMultilevel"/>
    <w:tmpl w:val="FD960F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5DAE26DB"/>
    <w:multiLevelType w:val="hybridMultilevel"/>
    <w:tmpl w:val="94E0E8B2"/>
    <w:lvl w:ilvl="0" w:tplc="FFFFFFFF">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nsid w:val="6175132B"/>
    <w:multiLevelType w:val="hybridMultilevel"/>
    <w:tmpl w:val="165297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59">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0">
    <w:nsid w:val="6A81135D"/>
    <w:multiLevelType w:val="hybridMultilevel"/>
    <w:tmpl w:val="17FEB3A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62">
    <w:nsid w:val="6E07603D"/>
    <w:multiLevelType w:val="hybridMultilevel"/>
    <w:tmpl w:val="7C822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6E83684A"/>
    <w:multiLevelType w:val="hybridMultilevel"/>
    <w:tmpl w:val="5420AC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70F527A2"/>
    <w:multiLevelType w:val="hybridMultilevel"/>
    <w:tmpl w:val="64E082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6422366"/>
    <w:multiLevelType w:val="hybridMultilevel"/>
    <w:tmpl w:val="7CE61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76503295"/>
    <w:multiLevelType w:val="hybridMultilevel"/>
    <w:tmpl w:val="756AF2C0"/>
    <w:lvl w:ilvl="0" w:tplc="9D682A30">
      <w:start w:val="1"/>
      <w:numFmt w:val="bullet"/>
      <w:lvlText w:val=""/>
      <w:lvlJc w:val="left"/>
      <w:pPr>
        <w:tabs>
          <w:tab w:val="num" w:pos="1800"/>
        </w:tabs>
        <w:ind w:left="1800" w:hanging="360"/>
      </w:pPr>
      <w:rPr>
        <w:rFonts w:ascii="Symbol" w:hAnsi="Symbol" w:hint="default"/>
      </w:rPr>
    </w:lvl>
    <w:lvl w:ilvl="1" w:tplc="D09205F0" w:tentative="1">
      <w:start w:val="1"/>
      <w:numFmt w:val="bullet"/>
      <w:lvlText w:val="o"/>
      <w:lvlJc w:val="left"/>
      <w:pPr>
        <w:tabs>
          <w:tab w:val="num" w:pos="2520"/>
        </w:tabs>
        <w:ind w:left="2520" w:hanging="360"/>
      </w:pPr>
      <w:rPr>
        <w:rFonts w:ascii="Courier New" w:hAnsi="Courier New" w:hint="default"/>
      </w:rPr>
    </w:lvl>
    <w:lvl w:ilvl="2" w:tplc="1A6C1AAC" w:tentative="1">
      <w:start w:val="1"/>
      <w:numFmt w:val="bullet"/>
      <w:lvlText w:val=""/>
      <w:lvlJc w:val="left"/>
      <w:pPr>
        <w:tabs>
          <w:tab w:val="num" w:pos="3240"/>
        </w:tabs>
        <w:ind w:left="3240" w:hanging="360"/>
      </w:pPr>
      <w:rPr>
        <w:rFonts w:ascii="Wingdings" w:hAnsi="Wingdings" w:hint="default"/>
      </w:rPr>
    </w:lvl>
    <w:lvl w:ilvl="3" w:tplc="BE48740E" w:tentative="1">
      <w:start w:val="1"/>
      <w:numFmt w:val="bullet"/>
      <w:lvlText w:val=""/>
      <w:lvlJc w:val="left"/>
      <w:pPr>
        <w:tabs>
          <w:tab w:val="num" w:pos="3960"/>
        </w:tabs>
        <w:ind w:left="3960" w:hanging="360"/>
      </w:pPr>
      <w:rPr>
        <w:rFonts w:ascii="Symbol" w:hAnsi="Symbol" w:hint="default"/>
      </w:rPr>
    </w:lvl>
    <w:lvl w:ilvl="4" w:tplc="9BDE0DDA" w:tentative="1">
      <w:start w:val="1"/>
      <w:numFmt w:val="bullet"/>
      <w:lvlText w:val="o"/>
      <w:lvlJc w:val="left"/>
      <w:pPr>
        <w:tabs>
          <w:tab w:val="num" w:pos="4680"/>
        </w:tabs>
        <w:ind w:left="4680" w:hanging="360"/>
      </w:pPr>
      <w:rPr>
        <w:rFonts w:ascii="Courier New" w:hAnsi="Courier New" w:hint="default"/>
      </w:rPr>
    </w:lvl>
    <w:lvl w:ilvl="5" w:tplc="B31609E6" w:tentative="1">
      <w:start w:val="1"/>
      <w:numFmt w:val="bullet"/>
      <w:lvlText w:val=""/>
      <w:lvlJc w:val="left"/>
      <w:pPr>
        <w:tabs>
          <w:tab w:val="num" w:pos="5400"/>
        </w:tabs>
        <w:ind w:left="5400" w:hanging="360"/>
      </w:pPr>
      <w:rPr>
        <w:rFonts w:ascii="Wingdings" w:hAnsi="Wingdings" w:hint="default"/>
      </w:rPr>
    </w:lvl>
    <w:lvl w:ilvl="6" w:tplc="0FFA3A46" w:tentative="1">
      <w:start w:val="1"/>
      <w:numFmt w:val="bullet"/>
      <w:lvlText w:val=""/>
      <w:lvlJc w:val="left"/>
      <w:pPr>
        <w:tabs>
          <w:tab w:val="num" w:pos="6120"/>
        </w:tabs>
        <w:ind w:left="6120" w:hanging="360"/>
      </w:pPr>
      <w:rPr>
        <w:rFonts w:ascii="Symbol" w:hAnsi="Symbol" w:hint="default"/>
      </w:rPr>
    </w:lvl>
    <w:lvl w:ilvl="7" w:tplc="E11CB20E" w:tentative="1">
      <w:start w:val="1"/>
      <w:numFmt w:val="bullet"/>
      <w:lvlText w:val="o"/>
      <w:lvlJc w:val="left"/>
      <w:pPr>
        <w:tabs>
          <w:tab w:val="num" w:pos="6840"/>
        </w:tabs>
        <w:ind w:left="6840" w:hanging="360"/>
      </w:pPr>
      <w:rPr>
        <w:rFonts w:ascii="Courier New" w:hAnsi="Courier New" w:hint="default"/>
      </w:rPr>
    </w:lvl>
    <w:lvl w:ilvl="8" w:tplc="6712A684" w:tentative="1">
      <w:start w:val="1"/>
      <w:numFmt w:val="bullet"/>
      <w:lvlText w:val=""/>
      <w:lvlJc w:val="left"/>
      <w:pPr>
        <w:tabs>
          <w:tab w:val="num" w:pos="7560"/>
        </w:tabs>
        <w:ind w:left="7560" w:hanging="360"/>
      </w:pPr>
      <w:rPr>
        <w:rFonts w:ascii="Wingdings" w:hAnsi="Wingdings" w:hint="default"/>
      </w:rPr>
    </w:lvl>
  </w:abstractNum>
  <w:abstractNum w:abstractNumId="68">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69">
    <w:nsid w:val="76EA32EC"/>
    <w:multiLevelType w:val="hybridMultilevel"/>
    <w:tmpl w:val="6FDCC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7CB20F51"/>
    <w:multiLevelType w:val="hybridMultilevel"/>
    <w:tmpl w:val="6E1A5B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7EF001FE"/>
    <w:multiLevelType w:val="hybridMultilevel"/>
    <w:tmpl w:val="199842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7F274EED"/>
    <w:multiLevelType w:val="hybridMultilevel"/>
    <w:tmpl w:val="4290EF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30"/>
  </w:num>
  <w:num w:numId="2">
    <w:abstractNumId w:val="51"/>
  </w:num>
  <w:num w:numId="3">
    <w:abstractNumId w:val="59"/>
  </w:num>
  <w:num w:numId="4">
    <w:abstractNumId w:val="73"/>
  </w:num>
  <w:num w:numId="5">
    <w:abstractNumId w:val="53"/>
  </w:num>
  <w:num w:numId="6">
    <w:abstractNumId w:val="45"/>
  </w:num>
  <w:num w:numId="7">
    <w:abstractNumId w:val="1"/>
  </w:num>
  <w:num w:numId="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2"/>
  </w:num>
  <w:num w:numId="10">
    <w:abstractNumId w:val="38"/>
  </w:num>
  <w:num w:numId="11">
    <w:abstractNumId w:val="64"/>
  </w:num>
  <w:num w:numId="12">
    <w:abstractNumId w:val="61"/>
  </w:num>
  <w:num w:numId="13">
    <w:abstractNumId w:val="68"/>
  </w:num>
  <w:num w:numId="14">
    <w:abstractNumId w:val="22"/>
  </w:num>
  <w:num w:numId="15">
    <w:abstractNumId w:val="20"/>
  </w:num>
  <w:num w:numId="16">
    <w:abstractNumId w:val="58"/>
  </w:num>
  <w:num w:numId="17">
    <w:abstractNumId w:val="26"/>
  </w:num>
  <w:num w:numId="18">
    <w:abstractNumId w:val="17"/>
  </w:num>
  <w:num w:numId="19">
    <w:abstractNumId w:val="18"/>
  </w:num>
  <w:num w:numId="20">
    <w:abstractNumId w:val="35"/>
  </w:num>
  <w:num w:numId="21">
    <w:abstractNumId w:val="33"/>
  </w:num>
  <w:num w:numId="22">
    <w:abstractNumId w:val="37"/>
  </w:num>
  <w:num w:numId="23">
    <w:abstractNumId w:val="27"/>
  </w:num>
  <w:num w:numId="24">
    <w:abstractNumId w:val="67"/>
  </w:num>
  <w:num w:numId="25">
    <w:abstractNumId w:val="34"/>
  </w:num>
  <w:num w:numId="26">
    <w:abstractNumId w:val="49"/>
  </w:num>
  <w:num w:numId="27">
    <w:abstractNumId w:val="31"/>
  </w:num>
  <w:num w:numId="28">
    <w:abstractNumId w:val="56"/>
  </w:num>
  <w:num w:numId="29">
    <w:abstractNumId w:val="44"/>
  </w:num>
  <w:num w:numId="30">
    <w:abstractNumId w:val="15"/>
  </w:num>
  <w:num w:numId="31">
    <w:abstractNumId w:val="32"/>
  </w:num>
  <w:num w:numId="32">
    <w:abstractNumId w:val="16"/>
  </w:num>
  <w:num w:numId="33">
    <w:abstractNumId w:val="46"/>
  </w:num>
  <w:num w:numId="34">
    <w:abstractNumId w:val="43"/>
  </w:num>
  <w:num w:numId="35">
    <w:abstractNumId w:val="57"/>
  </w:num>
  <w:num w:numId="36">
    <w:abstractNumId w:val="24"/>
  </w:num>
  <w:num w:numId="37">
    <w:abstractNumId w:val="50"/>
  </w:num>
  <w:num w:numId="38">
    <w:abstractNumId w:val="39"/>
  </w:num>
  <w:num w:numId="39">
    <w:abstractNumId w:val="63"/>
  </w:num>
  <w:num w:numId="40">
    <w:abstractNumId w:val="66"/>
  </w:num>
  <w:num w:numId="41">
    <w:abstractNumId w:val="48"/>
  </w:num>
  <w:num w:numId="42">
    <w:abstractNumId w:val="65"/>
  </w:num>
  <w:num w:numId="43">
    <w:abstractNumId w:val="62"/>
  </w:num>
  <w:num w:numId="44">
    <w:abstractNumId w:val="69"/>
  </w:num>
  <w:num w:numId="45">
    <w:abstractNumId w:val="36"/>
  </w:num>
  <w:num w:numId="46">
    <w:abstractNumId w:val="28"/>
  </w:num>
  <w:num w:numId="47">
    <w:abstractNumId w:val="29"/>
  </w:num>
  <w:num w:numId="48">
    <w:abstractNumId w:val="71"/>
  </w:num>
  <w:num w:numId="49">
    <w:abstractNumId w:val="54"/>
  </w:num>
  <w:num w:numId="50">
    <w:abstractNumId w:val="19"/>
  </w:num>
  <w:num w:numId="51">
    <w:abstractNumId w:val="70"/>
  </w:num>
  <w:num w:numId="52">
    <w:abstractNumId w:val="25"/>
  </w:num>
  <w:num w:numId="53">
    <w:abstractNumId w:val="55"/>
  </w:num>
  <w:num w:numId="54">
    <w:abstractNumId w:val="47"/>
  </w:num>
  <w:num w:numId="55">
    <w:abstractNumId w:val="42"/>
  </w:num>
  <w:num w:numId="56">
    <w:abstractNumId w:val="72"/>
  </w:num>
  <w:num w:numId="57">
    <w:abstractNumId w:val="23"/>
  </w:num>
  <w:num w:numId="58">
    <w:abstractNumId w:val="21"/>
  </w:num>
  <w:num w:numId="59">
    <w:abstractNumId w:val="41"/>
  </w:num>
  <w:num w:numId="60">
    <w:abstractNumId w:val="6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25D6"/>
    <w:rsid w:val="000144B4"/>
    <w:rsid w:val="00016D7D"/>
    <w:rsid w:val="00017C28"/>
    <w:rsid w:val="0002147A"/>
    <w:rsid w:val="00022676"/>
    <w:rsid w:val="000252D5"/>
    <w:rsid w:val="0002596D"/>
    <w:rsid w:val="00030735"/>
    <w:rsid w:val="00031318"/>
    <w:rsid w:val="0003152E"/>
    <w:rsid w:val="000338B7"/>
    <w:rsid w:val="00037AFE"/>
    <w:rsid w:val="00044B2D"/>
    <w:rsid w:val="000471FF"/>
    <w:rsid w:val="00050E41"/>
    <w:rsid w:val="00054B80"/>
    <w:rsid w:val="000559B2"/>
    <w:rsid w:val="00055D88"/>
    <w:rsid w:val="000575CA"/>
    <w:rsid w:val="0006642D"/>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B08AF"/>
    <w:rsid w:val="000B1CB8"/>
    <w:rsid w:val="000B5060"/>
    <w:rsid w:val="000D1503"/>
    <w:rsid w:val="000D1C62"/>
    <w:rsid w:val="000D2B70"/>
    <w:rsid w:val="000E4555"/>
    <w:rsid w:val="000E6166"/>
    <w:rsid w:val="000F1FD8"/>
    <w:rsid w:val="000F3CE9"/>
    <w:rsid w:val="000F3FA9"/>
    <w:rsid w:val="000F42D0"/>
    <w:rsid w:val="00107E5C"/>
    <w:rsid w:val="00110221"/>
    <w:rsid w:val="00112F28"/>
    <w:rsid w:val="00117C2D"/>
    <w:rsid w:val="00120143"/>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BBC"/>
    <w:rsid w:val="001A5BFA"/>
    <w:rsid w:val="001B19E4"/>
    <w:rsid w:val="001B3067"/>
    <w:rsid w:val="001C0DFA"/>
    <w:rsid w:val="001C322D"/>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C11"/>
    <w:rsid w:val="002204C5"/>
    <w:rsid w:val="00221348"/>
    <w:rsid w:val="0022158F"/>
    <w:rsid w:val="00223BEF"/>
    <w:rsid w:val="002243EB"/>
    <w:rsid w:val="002256F8"/>
    <w:rsid w:val="0022752E"/>
    <w:rsid w:val="0023697C"/>
    <w:rsid w:val="0024283C"/>
    <w:rsid w:val="0024587C"/>
    <w:rsid w:val="00246CEE"/>
    <w:rsid w:val="002522A5"/>
    <w:rsid w:val="002523E5"/>
    <w:rsid w:val="00252DAF"/>
    <w:rsid w:val="0026158F"/>
    <w:rsid w:val="00264A5A"/>
    <w:rsid w:val="00265B26"/>
    <w:rsid w:val="00270010"/>
    <w:rsid w:val="0027234C"/>
    <w:rsid w:val="00273890"/>
    <w:rsid w:val="00276E40"/>
    <w:rsid w:val="00280103"/>
    <w:rsid w:val="00282DED"/>
    <w:rsid w:val="002863E7"/>
    <w:rsid w:val="002908A2"/>
    <w:rsid w:val="00290F71"/>
    <w:rsid w:val="00291331"/>
    <w:rsid w:val="00295604"/>
    <w:rsid w:val="00296CFE"/>
    <w:rsid w:val="00297227"/>
    <w:rsid w:val="002A1341"/>
    <w:rsid w:val="002A5720"/>
    <w:rsid w:val="002A58A5"/>
    <w:rsid w:val="002B3AD7"/>
    <w:rsid w:val="002B6768"/>
    <w:rsid w:val="002B73AA"/>
    <w:rsid w:val="002C1C02"/>
    <w:rsid w:val="002C30A0"/>
    <w:rsid w:val="002C4DC2"/>
    <w:rsid w:val="002C7688"/>
    <w:rsid w:val="002D1F46"/>
    <w:rsid w:val="002D5E47"/>
    <w:rsid w:val="002D5FD1"/>
    <w:rsid w:val="002F1887"/>
    <w:rsid w:val="002F1E14"/>
    <w:rsid w:val="002F35E0"/>
    <w:rsid w:val="002F46C9"/>
    <w:rsid w:val="002F566C"/>
    <w:rsid w:val="002F5A9B"/>
    <w:rsid w:val="002F5CC0"/>
    <w:rsid w:val="00311607"/>
    <w:rsid w:val="0031364D"/>
    <w:rsid w:val="00315A7F"/>
    <w:rsid w:val="0031688F"/>
    <w:rsid w:val="0031723E"/>
    <w:rsid w:val="00320FC4"/>
    <w:rsid w:val="003221C8"/>
    <w:rsid w:val="00322805"/>
    <w:rsid w:val="00324C23"/>
    <w:rsid w:val="00326CD7"/>
    <w:rsid w:val="003307FE"/>
    <w:rsid w:val="00331B53"/>
    <w:rsid w:val="00331F2C"/>
    <w:rsid w:val="00332B0E"/>
    <w:rsid w:val="00333100"/>
    <w:rsid w:val="00334530"/>
    <w:rsid w:val="0034137D"/>
    <w:rsid w:val="00345B0A"/>
    <w:rsid w:val="00347F02"/>
    <w:rsid w:val="0035349B"/>
    <w:rsid w:val="00353B0C"/>
    <w:rsid w:val="00354DA7"/>
    <w:rsid w:val="0035790D"/>
    <w:rsid w:val="00365C9A"/>
    <w:rsid w:val="00366009"/>
    <w:rsid w:val="0036654D"/>
    <w:rsid w:val="00372FF2"/>
    <w:rsid w:val="003744A3"/>
    <w:rsid w:val="003751F4"/>
    <w:rsid w:val="00382179"/>
    <w:rsid w:val="003946E6"/>
    <w:rsid w:val="003A2651"/>
    <w:rsid w:val="003A4591"/>
    <w:rsid w:val="003A4C8C"/>
    <w:rsid w:val="003A64C0"/>
    <w:rsid w:val="003A7154"/>
    <w:rsid w:val="003B1963"/>
    <w:rsid w:val="003B531B"/>
    <w:rsid w:val="003B5DA8"/>
    <w:rsid w:val="003C0137"/>
    <w:rsid w:val="003C0627"/>
    <w:rsid w:val="003C1D72"/>
    <w:rsid w:val="003C72B9"/>
    <w:rsid w:val="003D2708"/>
    <w:rsid w:val="003D6ACA"/>
    <w:rsid w:val="003D7178"/>
    <w:rsid w:val="003E2D08"/>
    <w:rsid w:val="003E3D98"/>
    <w:rsid w:val="003E4000"/>
    <w:rsid w:val="003E67C2"/>
    <w:rsid w:val="003F1CC4"/>
    <w:rsid w:val="003F4FB9"/>
    <w:rsid w:val="003F6852"/>
    <w:rsid w:val="004054CF"/>
    <w:rsid w:val="00406625"/>
    <w:rsid w:val="004100C9"/>
    <w:rsid w:val="0041046D"/>
    <w:rsid w:val="00416A34"/>
    <w:rsid w:val="004227A6"/>
    <w:rsid w:val="00424031"/>
    <w:rsid w:val="00424765"/>
    <w:rsid w:val="00425FAE"/>
    <w:rsid w:val="004269A8"/>
    <w:rsid w:val="00434155"/>
    <w:rsid w:val="00435AF4"/>
    <w:rsid w:val="004379A7"/>
    <w:rsid w:val="0044459C"/>
    <w:rsid w:val="00446224"/>
    <w:rsid w:val="00446C92"/>
    <w:rsid w:val="00451EB3"/>
    <w:rsid w:val="004609C8"/>
    <w:rsid w:val="00464056"/>
    <w:rsid w:val="00466E45"/>
    <w:rsid w:val="00466F0E"/>
    <w:rsid w:val="00467A5B"/>
    <w:rsid w:val="004722CA"/>
    <w:rsid w:val="00475797"/>
    <w:rsid w:val="00476D4C"/>
    <w:rsid w:val="0048084A"/>
    <w:rsid w:val="00482E15"/>
    <w:rsid w:val="004846FF"/>
    <w:rsid w:val="00485658"/>
    <w:rsid w:val="00486C05"/>
    <w:rsid w:val="004870B2"/>
    <w:rsid w:val="00487207"/>
    <w:rsid w:val="004A1E0A"/>
    <w:rsid w:val="004A4053"/>
    <w:rsid w:val="004A7FA9"/>
    <w:rsid w:val="004B427B"/>
    <w:rsid w:val="004B6062"/>
    <w:rsid w:val="004B671A"/>
    <w:rsid w:val="004B6A86"/>
    <w:rsid w:val="004C0970"/>
    <w:rsid w:val="004C4419"/>
    <w:rsid w:val="004C5955"/>
    <w:rsid w:val="004C6128"/>
    <w:rsid w:val="004C671A"/>
    <w:rsid w:val="004C6E15"/>
    <w:rsid w:val="004D2375"/>
    <w:rsid w:val="004D34E6"/>
    <w:rsid w:val="004D6574"/>
    <w:rsid w:val="004E1475"/>
    <w:rsid w:val="004E7FBB"/>
    <w:rsid w:val="004F6FBC"/>
    <w:rsid w:val="005033A4"/>
    <w:rsid w:val="00505447"/>
    <w:rsid w:val="00521C11"/>
    <w:rsid w:val="00525D39"/>
    <w:rsid w:val="00530ED0"/>
    <w:rsid w:val="0053611B"/>
    <w:rsid w:val="00536A14"/>
    <w:rsid w:val="00537CD7"/>
    <w:rsid w:val="00546AC6"/>
    <w:rsid w:val="0055077A"/>
    <w:rsid w:val="005541BE"/>
    <w:rsid w:val="00555958"/>
    <w:rsid w:val="00555E5A"/>
    <w:rsid w:val="005620EF"/>
    <w:rsid w:val="00562602"/>
    <w:rsid w:val="0057003D"/>
    <w:rsid w:val="005711B0"/>
    <w:rsid w:val="005715E6"/>
    <w:rsid w:val="00571730"/>
    <w:rsid w:val="00577426"/>
    <w:rsid w:val="00577EB3"/>
    <w:rsid w:val="00580521"/>
    <w:rsid w:val="00580FDF"/>
    <w:rsid w:val="0058458D"/>
    <w:rsid w:val="00586227"/>
    <w:rsid w:val="005874FD"/>
    <w:rsid w:val="00590620"/>
    <w:rsid w:val="0059239C"/>
    <w:rsid w:val="00594820"/>
    <w:rsid w:val="005A68BF"/>
    <w:rsid w:val="005B1246"/>
    <w:rsid w:val="005B1B04"/>
    <w:rsid w:val="005B1D51"/>
    <w:rsid w:val="005B4BF2"/>
    <w:rsid w:val="005B7A3F"/>
    <w:rsid w:val="005C404B"/>
    <w:rsid w:val="005C5FCD"/>
    <w:rsid w:val="005C7128"/>
    <w:rsid w:val="005D054C"/>
    <w:rsid w:val="005D0B4C"/>
    <w:rsid w:val="005D3506"/>
    <w:rsid w:val="005D5979"/>
    <w:rsid w:val="005D7BD1"/>
    <w:rsid w:val="005E3437"/>
    <w:rsid w:val="005E3C50"/>
    <w:rsid w:val="005E6BEB"/>
    <w:rsid w:val="005F5F0C"/>
    <w:rsid w:val="00600B18"/>
    <w:rsid w:val="00603BC2"/>
    <w:rsid w:val="0060552F"/>
    <w:rsid w:val="006109FF"/>
    <w:rsid w:val="006123C4"/>
    <w:rsid w:val="0061289E"/>
    <w:rsid w:val="0061292E"/>
    <w:rsid w:val="006137E6"/>
    <w:rsid w:val="00616B40"/>
    <w:rsid w:val="00616CDE"/>
    <w:rsid w:val="00626F3D"/>
    <w:rsid w:val="00632F4C"/>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3A00"/>
    <w:rsid w:val="00675930"/>
    <w:rsid w:val="00681A79"/>
    <w:rsid w:val="006834E4"/>
    <w:rsid w:val="00685070"/>
    <w:rsid w:val="00693BC0"/>
    <w:rsid w:val="00696DE0"/>
    <w:rsid w:val="006A1771"/>
    <w:rsid w:val="006A2E1B"/>
    <w:rsid w:val="006A3436"/>
    <w:rsid w:val="006A3B42"/>
    <w:rsid w:val="006B1517"/>
    <w:rsid w:val="006B29AA"/>
    <w:rsid w:val="006B5A31"/>
    <w:rsid w:val="006B5CC5"/>
    <w:rsid w:val="006C499F"/>
    <w:rsid w:val="006C56EA"/>
    <w:rsid w:val="006C590E"/>
    <w:rsid w:val="006C7235"/>
    <w:rsid w:val="006D5C09"/>
    <w:rsid w:val="006D6A0E"/>
    <w:rsid w:val="006F0B08"/>
    <w:rsid w:val="006F2297"/>
    <w:rsid w:val="006F5615"/>
    <w:rsid w:val="00703186"/>
    <w:rsid w:val="007172DB"/>
    <w:rsid w:val="0071730E"/>
    <w:rsid w:val="00723D93"/>
    <w:rsid w:val="00724383"/>
    <w:rsid w:val="007243F9"/>
    <w:rsid w:val="00725359"/>
    <w:rsid w:val="00731A7F"/>
    <w:rsid w:val="007332B3"/>
    <w:rsid w:val="0073407E"/>
    <w:rsid w:val="00734EF0"/>
    <w:rsid w:val="00736D6D"/>
    <w:rsid w:val="00736EB2"/>
    <w:rsid w:val="00736F1C"/>
    <w:rsid w:val="00740293"/>
    <w:rsid w:val="0074385E"/>
    <w:rsid w:val="00746B8A"/>
    <w:rsid w:val="00756016"/>
    <w:rsid w:val="007577AF"/>
    <w:rsid w:val="007641CD"/>
    <w:rsid w:val="00773971"/>
    <w:rsid w:val="007746C2"/>
    <w:rsid w:val="00774C35"/>
    <w:rsid w:val="00782ADD"/>
    <w:rsid w:val="00783B77"/>
    <w:rsid w:val="007849EF"/>
    <w:rsid w:val="00790432"/>
    <w:rsid w:val="00791A12"/>
    <w:rsid w:val="007A4C0D"/>
    <w:rsid w:val="007B7D07"/>
    <w:rsid w:val="007C3003"/>
    <w:rsid w:val="007D316D"/>
    <w:rsid w:val="007D45F2"/>
    <w:rsid w:val="007E0970"/>
    <w:rsid w:val="007E3743"/>
    <w:rsid w:val="007E5D63"/>
    <w:rsid w:val="007E6996"/>
    <w:rsid w:val="007F09C9"/>
    <w:rsid w:val="00803A9F"/>
    <w:rsid w:val="00805102"/>
    <w:rsid w:val="00805268"/>
    <w:rsid w:val="00806424"/>
    <w:rsid w:val="008124DE"/>
    <w:rsid w:val="00815AA3"/>
    <w:rsid w:val="008178F8"/>
    <w:rsid w:val="00822287"/>
    <w:rsid w:val="008227F9"/>
    <w:rsid w:val="008230FF"/>
    <w:rsid w:val="008245FB"/>
    <w:rsid w:val="00826E12"/>
    <w:rsid w:val="008328DC"/>
    <w:rsid w:val="00835233"/>
    <w:rsid w:val="00846C29"/>
    <w:rsid w:val="008473A1"/>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643A"/>
    <w:rsid w:val="008A6D01"/>
    <w:rsid w:val="008B01DC"/>
    <w:rsid w:val="008B2514"/>
    <w:rsid w:val="008B548E"/>
    <w:rsid w:val="008B770D"/>
    <w:rsid w:val="008C1A1E"/>
    <w:rsid w:val="008C2DA8"/>
    <w:rsid w:val="008C37F8"/>
    <w:rsid w:val="008C41DF"/>
    <w:rsid w:val="008D1B9F"/>
    <w:rsid w:val="008D65EA"/>
    <w:rsid w:val="008E047D"/>
    <w:rsid w:val="008E0F51"/>
    <w:rsid w:val="008E1654"/>
    <w:rsid w:val="008E2481"/>
    <w:rsid w:val="008E3C3F"/>
    <w:rsid w:val="008E45A9"/>
    <w:rsid w:val="008E4AAB"/>
    <w:rsid w:val="008E5CAA"/>
    <w:rsid w:val="00901273"/>
    <w:rsid w:val="00906126"/>
    <w:rsid w:val="00916C9D"/>
    <w:rsid w:val="00923D49"/>
    <w:rsid w:val="0092627A"/>
    <w:rsid w:val="00932E95"/>
    <w:rsid w:val="00933AA5"/>
    <w:rsid w:val="00933E4B"/>
    <w:rsid w:val="009363EF"/>
    <w:rsid w:val="00936FF9"/>
    <w:rsid w:val="00943C4D"/>
    <w:rsid w:val="00944BC8"/>
    <w:rsid w:val="009509FB"/>
    <w:rsid w:val="00950FB3"/>
    <w:rsid w:val="00954B41"/>
    <w:rsid w:val="0096281A"/>
    <w:rsid w:val="00963C76"/>
    <w:rsid w:val="00964B06"/>
    <w:rsid w:val="009710F3"/>
    <w:rsid w:val="0097303D"/>
    <w:rsid w:val="00976372"/>
    <w:rsid w:val="009805AF"/>
    <w:rsid w:val="00983FB0"/>
    <w:rsid w:val="00984DDE"/>
    <w:rsid w:val="00985B8C"/>
    <w:rsid w:val="009872EA"/>
    <w:rsid w:val="00987548"/>
    <w:rsid w:val="009918AE"/>
    <w:rsid w:val="00995458"/>
    <w:rsid w:val="00995BD3"/>
    <w:rsid w:val="0099770E"/>
    <w:rsid w:val="009A1271"/>
    <w:rsid w:val="009A7CA2"/>
    <w:rsid w:val="009B12C3"/>
    <w:rsid w:val="009B5668"/>
    <w:rsid w:val="009C61B1"/>
    <w:rsid w:val="009D0868"/>
    <w:rsid w:val="009D11FD"/>
    <w:rsid w:val="009D2D06"/>
    <w:rsid w:val="009D3948"/>
    <w:rsid w:val="009D7362"/>
    <w:rsid w:val="009E0136"/>
    <w:rsid w:val="009E062F"/>
    <w:rsid w:val="009E0654"/>
    <w:rsid w:val="009E0E0E"/>
    <w:rsid w:val="009E3135"/>
    <w:rsid w:val="009E733F"/>
    <w:rsid w:val="009F4946"/>
    <w:rsid w:val="009F50E3"/>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5AF"/>
    <w:rsid w:val="00A37911"/>
    <w:rsid w:val="00A47BD2"/>
    <w:rsid w:val="00A5465F"/>
    <w:rsid w:val="00A615E6"/>
    <w:rsid w:val="00A71B4A"/>
    <w:rsid w:val="00A74744"/>
    <w:rsid w:val="00A75505"/>
    <w:rsid w:val="00A77246"/>
    <w:rsid w:val="00A82D4F"/>
    <w:rsid w:val="00A96E21"/>
    <w:rsid w:val="00AA1F28"/>
    <w:rsid w:val="00AA3F95"/>
    <w:rsid w:val="00AB2A2F"/>
    <w:rsid w:val="00AC0CF8"/>
    <w:rsid w:val="00AC565B"/>
    <w:rsid w:val="00AC5F4F"/>
    <w:rsid w:val="00AC76E9"/>
    <w:rsid w:val="00AD26FD"/>
    <w:rsid w:val="00AD56E4"/>
    <w:rsid w:val="00AD62F2"/>
    <w:rsid w:val="00AE01E9"/>
    <w:rsid w:val="00AE3258"/>
    <w:rsid w:val="00AF22BE"/>
    <w:rsid w:val="00AF5DA2"/>
    <w:rsid w:val="00AF74AF"/>
    <w:rsid w:val="00B00418"/>
    <w:rsid w:val="00B00B7A"/>
    <w:rsid w:val="00B00CB0"/>
    <w:rsid w:val="00B03E23"/>
    <w:rsid w:val="00B04AF0"/>
    <w:rsid w:val="00B05148"/>
    <w:rsid w:val="00B07EE9"/>
    <w:rsid w:val="00B10F54"/>
    <w:rsid w:val="00B12AB6"/>
    <w:rsid w:val="00B15B9F"/>
    <w:rsid w:val="00B15FFF"/>
    <w:rsid w:val="00B22794"/>
    <w:rsid w:val="00B23A65"/>
    <w:rsid w:val="00B24CE9"/>
    <w:rsid w:val="00B267D9"/>
    <w:rsid w:val="00B3007A"/>
    <w:rsid w:val="00B34B5E"/>
    <w:rsid w:val="00B40A17"/>
    <w:rsid w:val="00B432F6"/>
    <w:rsid w:val="00B5392B"/>
    <w:rsid w:val="00B57050"/>
    <w:rsid w:val="00B618A7"/>
    <w:rsid w:val="00B628B7"/>
    <w:rsid w:val="00B65FE4"/>
    <w:rsid w:val="00B675D6"/>
    <w:rsid w:val="00B73B8B"/>
    <w:rsid w:val="00B76611"/>
    <w:rsid w:val="00B839CB"/>
    <w:rsid w:val="00B8481A"/>
    <w:rsid w:val="00B914F6"/>
    <w:rsid w:val="00B916B7"/>
    <w:rsid w:val="00B92F03"/>
    <w:rsid w:val="00B940F2"/>
    <w:rsid w:val="00B95A7C"/>
    <w:rsid w:val="00BA1AB1"/>
    <w:rsid w:val="00BA5073"/>
    <w:rsid w:val="00BA6976"/>
    <w:rsid w:val="00BB2D0E"/>
    <w:rsid w:val="00BB41F1"/>
    <w:rsid w:val="00BB4D1A"/>
    <w:rsid w:val="00BB54F5"/>
    <w:rsid w:val="00BB6A42"/>
    <w:rsid w:val="00BC15C8"/>
    <w:rsid w:val="00BC23E2"/>
    <w:rsid w:val="00BD10CB"/>
    <w:rsid w:val="00BD1BD7"/>
    <w:rsid w:val="00BD4FD1"/>
    <w:rsid w:val="00BE1B92"/>
    <w:rsid w:val="00BE71A5"/>
    <w:rsid w:val="00BF1B03"/>
    <w:rsid w:val="00BF3F45"/>
    <w:rsid w:val="00BF6E55"/>
    <w:rsid w:val="00C003DA"/>
    <w:rsid w:val="00C063D6"/>
    <w:rsid w:val="00C07B9C"/>
    <w:rsid w:val="00C10FB8"/>
    <w:rsid w:val="00C144D1"/>
    <w:rsid w:val="00C14DBD"/>
    <w:rsid w:val="00C2144F"/>
    <w:rsid w:val="00C24F06"/>
    <w:rsid w:val="00C25768"/>
    <w:rsid w:val="00C30FAD"/>
    <w:rsid w:val="00C31080"/>
    <w:rsid w:val="00C42519"/>
    <w:rsid w:val="00C47C34"/>
    <w:rsid w:val="00C50FBF"/>
    <w:rsid w:val="00C561C5"/>
    <w:rsid w:val="00C57D79"/>
    <w:rsid w:val="00C6148F"/>
    <w:rsid w:val="00C6283A"/>
    <w:rsid w:val="00C748BE"/>
    <w:rsid w:val="00C76ED0"/>
    <w:rsid w:val="00C77D8A"/>
    <w:rsid w:val="00C80320"/>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E14AF"/>
    <w:rsid w:val="00CE4703"/>
    <w:rsid w:val="00CE6D46"/>
    <w:rsid w:val="00CF0398"/>
    <w:rsid w:val="00CF0AF4"/>
    <w:rsid w:val="00CF0DE8"/>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70D84"/>
    <w:rsid w:val="00D721EE"/>
    <w:rsid w:val="00D75D3E"/>
    <w:rsid w:val="00D80C12"/>
    <w:rsid w:val="00D81947"/>
    <w:rsid w:val="00D941EB"/>
    <w:rsid w:val="00D97C96"/>
    <w:rsid w:val="00DA1076"/>
    <w:rsid w:val="00DA46B8"/>
    <w:rsid w:val="00DA7D63"/>
    <w:rsid w:val="00DB01BA"/>
    <w:rsid w:val="00DB79F4"/>
    <w:rsid w:val="00DC1242"/>
    <w:rsid w:val="00DC2FA6"/>
    <w:rsid w:val="00DC6354"/>
    <w:rsid w:val="00DD38CC"/>
    <w:rsid w:val="00DE49BF"/>
    <w:rsid w:val="00DE548A"/>
    <w:rsid w:val="00DF4434"/>
    <w:rsid w:val="00DF5C7D"/>
    <w:rsid w:val="00DF7CA4"/>
    <w:rsid w:val="00E01AE8"/>
    <w:rsid w:val="00E02607"/>
    <w:rsid w:val="00E11010"/>
    <w:rsid w:val="00E11353"/>
    <w:rsid w:val="00E12528"/>
    <w:rsid w:val="00E2083C"/>
    <w:rsid w:val="00E20C46"/>
    <w:rsid w:val="00E21191"/>
    <w:rsid w:val="00E2268C"/>
    <w:rsid w:val="00E25F02"/>
    <w:rsid w:val="00E279B7"/>
    <w:rsid w:val="00E27E85"/>
    <w:rsid w:val="00E304B8"/>
    <w:rsid w:val="00E32BF4"/>
    <w:rsid w:val="00E33A03"/>
    <w:rsid w:val="00E345AA"/>
    <w:rsid w:val="00E346E5"/>
    <w:rsid w:val="00E365A6"/>
    <w:rsid w:val="00E40937"/>
    <w:rsid w:val="00E4292E"/>
    <w:rsid w:val="00E50BA7"/>
    <w:rsid w:val="00E56522"/>
    <w:rsid w:val="00E579F9"/>
    <w:rsid w:val="00E57EF1"/>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4055E"/>
    <w:rsid w:val="00F5026A"/>
    <w:rsid w:val="00F51C5C"/>
    <w:rsid w:val="00F523DC"/>
    <w:rsid w:val="00F61034"/>
    <w:rsid w:val="00F61767"/>
    <w:rsid w:val="00F621E2"/>
    <w:rsid w:val="00F62543"/>
    <w:rsid w:val="00F6418D"/>
    <w:rsid w:val="00F64D23"/>
    <w:rsid w:val="00F726B9"/>
    <w:rsid w:val="00F74411"/>
    <w:rsid w:val="00F7772C"/>
    <w:rsid w:val="00F851E4"/>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6594"/>
    <w:rsid w:val="00FE007F"/>
    <w:rsid w:val="00FE3C11"/>
    <w:rsid w:val="00FE5600"/>
    <w:rsid w:val="00FE6114"/>
    <w:rsid w:val="00FF0454"/>
    <w:rsid w:val="00FF2B5D"/>
    <w:rsid w:val="00FF3A81"/>
    <w:rsid w:val="00FF42F1"/>
    <w:rsid w:val="00FF557C"/>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AB0F5A69-0579-4B46-B578-CEE5887FC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0A5944"/>
    <w:pPr>
      <w:keepNext/>
      <w:numPr>
        <w:numId w:val="2"/>
      </w:numPr>
      <w:spacing w:before="240" w:after="60"/>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A594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uiPriority w:val="34"/>
    <w:qFormat/>
    <w:rsid w:val="00FF557C"/>
    <w:pPr>
      <w:ind w:left="720"/>
      <w:contextualSpacing/>
    </w:pPr>
  </w:style>
  <w:style w:type="paragraph" w:styleId="Nagwekspisutreci">
    <w:name w:val="TOC Heading"/>
    <w:basedOn w:val="Nagwek1"/>
    <w:next w:val="Normalny"/>
    <w:unhideWhenUsed/>
    <w:qFormat/>
    <w:rsid w:val="00FE6114"/>
    <w:pPr>
      <w:keepLines/>
      <w:widowControl/>
      <w:numPr>
        <w:numId w:val="0"/>
      </w:numPr>
      <w:autoSpaceDE/>
      <w:autoSpaceDN/>
      <w:adjustRightInd/>
      <w:spacing w:after="0"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iPriority w:val="99"/>
    <w:unhideWhenUsed/>
    <w:rsid w:val="00555E5A"/>
    <w:rPr>
      <w:rFonts w:ascii="Segoe UI" w:hAnsi="Segoe UI" w:cs="Segoe UI"/>
      <w:sz w:val="18"/>
      <w:szCs w:val="18"/>
    </w:rPr>
  </w:style>
  <w:style w:type="character" w:customStyle="1" w:styleId="TekstdymkaZnak">
    <w:name w:val="Tekst dymka Znak"/>
    <w:basedOn w:val="Domylnaczcionkaakapitu"/>
    <w:link w:val="Tekstdymka"/>
    <w:uiPriority w:val="99"/>
    <w:rsid w:val="00555E5A"/>
    <w:rPr>
      <w:rFonts w:ascii="Segoe UI" w:eastAsia="Times New Roman" w:hAnsi="Segoe UI" w:cs="Segoe UI"/>
      <w:sz w:val="18"/>
      <w:szCs w:val="18"/>
      <w:lang w:eastAsia="pl-PL"/>
    </w:rPr>
  </w:style>
  <w:style w:type="paragraph" w:styleId="Tekstpodstawowy">
    <w:name w:val="Body Text"/>
    <w:basedOn w:val="Normalny"/>
    <w:link w:val="TekstpodstawowyZnak"/>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uiPriority w:val="99"/>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uiPriority w:val="99"/>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Marlett" w:eastAsia="Times New Roman" w:hAnsi="Marlet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Marlett" w:eastAsia="Times New Roman" w:hAnsi="Marlet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Marlett" w:eastAsia="Times New Roman" w:hAnsi="Marlett" w:cs="Times New Roman"/>
        <w:b/>
        <w:bCs/>
      </w:rPr>
    </w:tblStylePr>
    <w:tblStylePr w:type="lastCol">
      <w:rPr>
        <w:rFonts w:ascii="Marlett" w:eastAsia="Times New Roman" w:hAnsi="Marlet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8"/>
      <w:szCs w:val="20"/>
      <w:lang w:eastAsia="ar-SA"/>
    </w:rPr>
  </w:style>
  <w:style w:type="paragraph" w:customStyle="1" w:styleId="Naglowek3">
    <w:name w:val="Naglowek3"/>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uiPriority w:val="99"/>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2"/>
      </w:numPr>
    </w:pPr>
  </w:style>
  <w:style w:type="numbering" w:customStyle="1" w:styleId="WWNum9">
    <w:name w:val="WWNum9"/>
    <w:basedOn w:val="Bezlisty"/>
    <w:rsid w:val="002204C5"/>
    <w:pPr>
      <w:numPr>
        <w:numId w:val="13"/>
      </w:numPr>
    </w:pPr>
  </w:style>
  <w:style w:type="numbering" w:customStyle="1" w:styleId="WWNum10">
    <w:name w:val="WWNum10"/>
    <w:basedOn w:val="Bezlisty"/>
    <w:rsid w:val="002204C5"/>
    <w:pPr>
      <w:numPr>
        <w:numId w:val="14"/>
      </w:numPr>
    </w:pPr>
  </w:style>
  <w:style w:type="numbering" w:customStyle="1" w:styleId="WWNum11">
    <w:name w:val="WWNum11"/>
    <w:basedOn w:val="Bezlisty"/>
    <w:rsid w:val="002204C5"/>
    <w:pPr>
      <w:numPr>
        <w:numId w:val="15"/>
      </w:numPr>
    </w:pPr>
  </w:style>
  <w:style w:type="numbering" w:customStyle="1" w:styleId="WWNum12">
    <w:name w:val="WWNum12"/>
    <w:basedOn w:val="Bezlisty"/>
    <w:rsid w:val="002204C5"/>
    <w:pPr>
      <w:numPr>
        <w:numId w:val="16"/>
      </w:numPr>
    </w:pPr>
  </w:style>
  <w:style w:type="numbering" w:customStyle="1" w:styleId="WWNum13">
    <w:name w:val="WWNum13"/>
    <w:basedOn w:val="Bezlisty"/>
    <w:rsid w:val="002204C5"/>
    <w:pPr>
      <w:numPr>
        <w:numId w:val="17"/>
      </w:numPr>
    </w:pPr>
  </w:style>
  <w:style w:type="numbering" w:customStyle="1" w:styleId="WWNum14">
    <w:name w:val="WWNum14"/>
    <w:basedOn w:val="Bezlisty"/>
    <w:rsid w:val="002204C5"/>
    <w:pPr>
      <w:numPr>
        <w:numId w:val="18"/>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7.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6FE8F-D5FD-40E6-BA20-ED096B8B34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4197</TotalTime>
  <Pages>43</Pages>
  <Words>15523</Words>
  <Characters>93143</Characters>
  <Application>Microsoft Office Word</Application>
  <DocSecurity>0</DocSecurity>
  <Lines>776</Lines>
  <Paragraphs>216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108450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Dell</cp:lastModifiedBy>
  <cp:revision>6</cp:revision>
  <cp:lastPrinted>2021-08-04T06:00:00Z</cp:lastPrinted>
  <dcterms:created xsi:type="dcterms:W3CDTF">2019-05-20T06:24:00Z</dcterms:created>
  <dcterms:modified xsi:type="dcterms:W3CDTF">2021-08-04T06:00:00Z</dcterms:modified>
</cp:coreProperties>
</file>