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9ADCA" w14:textId="65509792" w:rsidR="009F5FDB" w:rsidRDefault="008C5C35" w:rsidP="009F5FDB">
      <w:pPr>
        <w:spacing w:after="53" w:line="259" w:lineRule="auto"/>
        <w:ind w:left="167" w:right="4174" w:hanging="3"/>
        <w:rPr>
          <w:sz w:val="16"/>
        </w:rPr>
      </w:pPr>
      <w:r>
        <w:rPr>
          <w:sz w:val="16"/>
        </w:rPr>
        <w:t xml:space="preserve">PROKURATURA REJONOWA W AUGUSTOWIE </w:t>
      </w:r>
    </w:p>
    <w:p w14:paraId="575B6274" w14:textId="77777777" w:rsidR="009F5FDB" w:rsidRDefault="008C5C35" w:rsidP="009F5FDB">
      <w:pPr>
        <w:pStyle w:val="Akapitzlist"/>
        <w:spacing w:after="53" w:line="259" w:lineRule="auto"/>
        <w:ind w:left="142" w:right="1531" w:firstLine="0"/>
        <w:rPr>
          <w:sz w:val="16"/>
        </w:rPr>
      </w:pPr>
      <w:r w:rsidRPr="009F5FDB">
        <w:rPr>
          <w:sz w:val="16"/>
        </w:rPr>
        <w:t xml:space="preserve">ul. 3-go Maja 43 . 16-300 </w:t>
      </w:r>
      <w:r w:rsidR="009F5FDB" w:rsidRPr="009F5FDB">
        <w:rPr>
          <w:sz w:val="16"/>
        </w:rPr>
        <w:t>Augustów</w:t>
      </w:r>
    </w:p>
    <w:p w14:paraId="1125B2FE" w14:textId="4B2EEE54" w:rsidR="009F5FDB" w:rsidRPr="009F5FDB" w:rsidRDefault="008C5C35" w:rsidP="009F5FDB">
      <w:pPr>
        <w:pStyle w:val="Akapitzlist"/>
        <w:spacing w:after="53" w:line="259" w:lineRule="auto"/>
        <w:ind w:left="142" w:right="1531" w:firstLine="0"/>
        <w:rPr>
          <w:sz w:val="16"/>
        </w:rPr>
      </w:pPr>
      <w:r w:rsidRPr="009F5FDB">
        <w:rPr>
          <w:sz w:val="16"/>
        </w:rPr>
        <w:t xml:space="preserve">tel.: 87 643 37 23 fax: 87 643 32 </w:t>
      </w:r>
      <w:r w:rsidR="009F5FDB">
        <w:rPr>
          <w:sz w:val="16"/>
        </w:rPr>
        <w:t>08</w:t>
      </w:r>
    </w:p>
    <w:p w14:paraId="55700FFD" w14:textId="416314E7" w:rsidR="007A5F2E" w:rsidRDefault="008C5C35" w:rsidP="009F5FDB">
      <w:pPr>
        <w:pStyle w:val="Akapitzlist"/>
        <w:spacing w:after="53" w:line="259" w:lineRule="auto"/>
        <w:ind w:left="142" w:right="1531" w:firstLine="0"/>
      </w:pPr>
      <w:r w:rsidRPr="009F5FDB">
        <w:rPr>
          <w:sz w:val="16"/>
        </w:rPr>
        <w:t>e-mail: biuro.</w:t>
      </w:r>
      <w:r w:rsidR="009F5FDB" w:rsidRPr="009F5FDB">
        <w:rPr>
          <w:sz w:val="16"/>
        </w:rPr>
        <w:t>podawcze</w:t>
      </w:r>
      <w:r w:rsidRPr="009F5FDB">
        <w:rPr>
          <w:sz w:val="16"/>
        </w:rPr>
        <w:t>.p</w:t>
      </w:r>
      <w:r w:rsidR="009F5FDB" w:rsidRPr="009F5FDB">
        <w:rPr>
          <w:sz w:val="16"/>
        </w:rPr>
        <w:t>rsuw@prokuratura.gov.pl</w:t>
      </w:r>
    </w:p>
    <w:p w14:paraId="472233D4" w14:textId="77777777" w:rsidR="007A5F2E" w:rsidRDefault="008C5C35">
      <w:pPr>
        <w:spacing w:after="750" w:line="222" w:lineRule="auto"/>
        <w:ind w:left="194" w:right="0" w:firstLine="5495"/>
      </w:pPr>
      <w:r>
        <w:rPr>
          <w:sz w:val="22"/>
        </w:rPr>
        <w:t>Augustów, dnia 3 września 2024 r. sygn. akt 4029-0.Ds.165.2024</w:t>
      </w:r>
    </w:p>
    <w:p w14:paraId="062B1A78" w14:textId="77777777" w:rsidR="007A5F2E" w:rsidRDefault="008C5C35">
      <w:pPr>
        <w:spacing w:after="820" w:line="262" w:lineRule="auto"/>
        <w:ind w:left="2603" w:right="2473" w:firstLine="0"/>
        <w:jc w:val="center"/>
      </w:pPr>
      <w:r>
        <w:rPr>
          <w:sz w:val="24"/>
        </w:rPr>
        <w:t>ZAWIADOMIENIE o przesłaniu aktu oskarżenia - wniosku</w:t>
      </w:r>
    </w:p>
    <w:p w14:paraId="3EA327E3" w14:textId="77777777" w:rsidR="007A5F2E" w:rsidRDefault="008C5C35">
      <w:pPr>
        <w:spacing w:after="73" w:line="216" w:lineRule="auto"/>
        <w:ind w:left="145" w:right="50" w:hanging="10"/>
      </w:pPr>
      <w:r>
        <w:rPr>
          <w:sz w:val="24"/>
        </w:rPr>
        <w:t xml:space="preserve">Prokuratura Rejonowa w Augustowie zawiadamia niżej </w:t>
      </w:r>
      <w:proofErr w:type="spellStart"/>
      <w:r>
        <w:rPr>
          <w:sz w:val="24"/>
        </w:rPr>
        <w:t>wvmienionych</w:t>
      </w:r>
      <w:proofErr w:type="spellEnd"/>
      <w:r>
        <w:rPr>
          <w:sz w:val="24"/>
        </w:rPr>
        <w:t xml:space="preserve"> jako pokrzywdzonych, że w dniu 30 września 2024 r. został przesłany do Sądu Rejonowego w Olecku II Wydział Karny:</w:t>
      </w:r>
    </w:p>
    <w:p w14:paraId="143E1572" w14:textId="77777777" w:rsidR="007A5F2E" w:rsidRDefault="008C5C35">
      <w:pPr>
        <w:spacing w:after="0" w:line="216" w:lineRule="auto"/>
        <w:ind w:left="145" w:right="50" w:hanging="10"/>
      </w:pPr>
      <w:r>
        <w:rPr>
          <w:noProof/>
        </w:rPr>
        <w:drawing>
          <wp:inline distT="0" distB="0" distL="0" distR="0" wp14:anchorId="1C483681" wp14:editId="195FBDF2">
            <wp:extent cx="54805" cy="36537"/>
            <wp:effectExtent l="0" t="0" r="0" b="0"/>
            <wp:docPr id="16072" name="Picture 16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2" name="Picture 160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5" cy="3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akt oskarżenia wraz z wnioskiem na podstawie art. 335 S 2 </w:t>
      </w:r>
      <w:proofErr w:type="spellStart"/>
      <w:r>
        <w:rPr>
          <w:sz w:val="24"/>
        </w:rPr>
        <w:t>kpk</w:t>
      </w:r>
      <w:proofErr w:type="spellEnd"/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0906A08B" wp14:editId="5E49ADBD">
            <wp:extent cx="4567" cy="4567"/>
            <wp:effectExtent l="0" t="0" r="0" b="0"/>
            <wp:docPr id="1652" name="Picture 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Picture 16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przeciwko KRYSTYNIE S. , oskarżonej o popełnienie przestępstwa z art. 284 S 2 kk w zw. z</w:t>
      </w:r>
      <w:r>
        <w:rPr>
          <w:noProof/>
        </w:rPr>
        <w:drawing>
          <wp:inline distT="0" distB="0" distL="0" distR="0" wp14:anchorId="4B9B232C" wp14:editId="19A11DF6">
            <wp:extent cx="4567" cy="4567"/>
            <wp:effectExtent l="0" t="0" r="0" b="0"/>
            <wp:docPr id="1653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9720F" w14:textId="77777777" w:rsidR="007A5F2E" w:rsidRDefault="008C5C35">
      <w:pPr>
        <w:spacing w:after="70" w:line="259" w:lineRule="auto"/>
        <w:ind w:left="122" w:right="0" w:firstLine="0"/>
        <w:jc w:val="left"/>
      </w:pPr>
      <w:r>
        <w:rPr>
          <w:noProof/>
        </w:rPr>
        <w:drawing>
          <wp:inline distT="0" distB="0" distL="0" distR="0" wp14:anchorId="55072B13" wp14:editId="0F0C6766">
            <wp:extent cx="4567" cy="4567"/>
            <wp:effectExtent l="0" t="0" r="0" b="0"/>
            <wp:docPr id="1654" name="Picture 1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Picture 16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97367" w14:textId="77777777" w:rsidR="007A5F2E" w:rsidRDefault="008C5C35">
      <w:pPr>
        <w:spacing w:after="0" w:line="298" w:lineRule="auto"/>
        <w:ind w:left="145" w:right="50" w:hanging="10"/>
      </w:pPr>
      <w:r>
        <w:rPr>
          <w:sz w:val="24"/>
        </w:rPr>
        <w:t>art. 12 S 1 kk, tj. członków Pracowniczej Kasy Zapomogowo-Pożyczkowej przy Starostwie Powiatowym w Olecku w osobach:.</w:t>
      </w:r>
    </w:p>
    <w:p w14:paraId="1C3D1AF9" w14:textId="0D027A25" w:rsidR="007A5F2E" w:rsidRDefault="008C5C35">
      <w:pPr>
        <w:spacing w:line="307" w:lineRule="auto"/>
        <w:ind w:left="103" w:right="9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E77251" wp14:editId="6F198B74">
            <wp:simplePos x="0" y="0"/>
            <wp:positionH relativeFrom="page">
              <wp:posOffset>538914</wp:posOffset>
            </wp:positionH>
            <wp:positionV relativeFrom="page">
              <wp:posOffset>703329</wp:posOffset>
            </wp:positionV>
            <wp:extent cx="31969" cy="13701"/>
            <wp:effectExtent l="0" t="0" r="0" b="0"/>
            <wp:wrapSquare wrapText="bothSides"/>
            <wp:docPr id="1635" name="Picture 1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" name="Picture 16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69" cy="1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207CEE9" wp14:editId="40999E88">
            <wp:simplePos x="0" y="0"/>
            <wp:positionH relativeFrom="page">
              <wp:posOffset>534347</wp:posOffset>
            </wp:positionH>
            <wp:positionV relativeFrom="page">
              <wp:posOffset>1096098</wp:posOffset>
            </wp:positionV>
            <wp:extent cx="27402" cy="18268"/>
            <wp:effectExtent l="0" t="0" r="0" b="0"/>
            <wp:wrapSquare wrapText="bothSides"/>
            <wp:docPr id="1648" name="Picture 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Picture 16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02" cy="18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06391BC" wp14:editId="52671E08">
            <wp:simplePos x="0" y="0"/>
            <wp:positionH relativeFrom="page">
              <wp:posOffset>6645088</wp:posOffset>
            </wp:positionH>
            <wp:positionV relativeFrom="page">
              <wp:posOffset>1255945</wp:posOffset>
            </wp:positionV>
            <wp:extent cx="4567" cy="4567"/>
            <wp:effectExtent l="0" t="0" r="0" b="0"/>
            <wp:wrapSquare wrapText="bothSides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Wiesława Szymczyk, Anna Świderska, Ewa Skowrońska, Magdalena Konecko, Leszek Borucki, Hanna </w:t>
      </w:r>
      <w:proofErr w:type="spellStart"/>
      <w:r>
        <w:rPr>
          <w:sz w:val="22"/>
        </w:rPr>
        <w:t>Warsiewicz</w:t>
      </w:r>
      <w:proofErr w:type="spellEnd"/>
      <w:r>
        <w:rPr>
          <w:sz w:val="22"/>
        </w:rPr>
        <w:t xml:space="preserve">, Wioletta Zaniewska, </w:t>
      </w:r>
      <w:r w:rsidR="009F5FDB">
        <w:rPr>
          <w:sz w:val="22"/>
        </w:rPr>
        <w:t>M</w:t>
      </w:r>
      <w:r>
        <w:rPr>
          <w:sz w:val="22"/>
        </w:rPr>
        <w:t xml:space="preserve">ichał Tarasiuk, Anna Chajewska, Jolanta </w:t>
      </w:r>
      <w:r>
        <w:rPr>
          <w:noProof/>
        </w:rPr>
        <w:drawing>
          <wp:inline distT="0" distB="0" distL="0" distR="0" wp14:anchorId="3ADD26D3" wp14:editId="51274691">
            <wp:extent cx="4567" cy="4567"/>
            <wp:effectExtent l="0" t="0" r="0" b="0"/>
            <wp:docPr id="1655" name="Picture 1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Anuszkiewicz, Joanna Kosakowska, Karol Głuchowski,</w:t>
      </w:r>
      <w:r w:rsidR="009F5FDB">
        <w:rPr>
          <w:sz w:val="22"/>
        </w:rPr>
        <w:t xml:space="preserve"> </w:t>
      </w:r>
      <w:r>
        <w:rPr>
          <w:sz w:val="22"/>
        </w:rPr>
        <w:t xml:space="preserve">Edyta </w:t>
      </w:r>
      <w:proofErr w:type="spellStart"/>
      <w:r>
        <w:rPr>
          <w:sz w:val="22"/>
        </w:rPr>
        <w:t>Koczot</w:t>
      </w:r>
      <w:proofErr w:type="spellEnd"/>
      <w:r>
        <w:rPr>
          <w:sz w:val="22"/>
        </w:rPr>
        <w:t xml:space="preserve">, Barbara </w:t>
      </w:r>
      <w:proofErr w:type="spellStart"/>
      <w:r>
        <w:rPr>
          <w:sz w:val="22"/>
        </w:rPr>
        <w:t>Chorążewicz</w:t>
      </w:r>
      <w:proofErr w:type="spellEnd"/>
      <w:r>
        <w:rPr>
          <w:sz w:val="22"/>
        </w:rPr>
        <w:t xml:space="preserve">, Ewa Kaczanowska, Anna Kosińska, Anna Kolczyńska, Celina Górska, Bernarda Orchowska, </w:t>
      </w:r>
      <w:r>
        <w:rPr>
          <w:noProof/>
        </w:rPr>
        <w:drawing>
          <wp:inline distT="0" distB="0" distL="0" distR="0" wp14:anchorId="6ACB0150" wp14:editId="08FE55B3">
            <wp:extent cx="4567" cy="4567"/>
            <wp:effectExtent l="0" t="0" r="0" b="0"/>
            <wp:docPr id="1656" name="Picture 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Picture 16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Antonina </w:t>
      </w:r>
      <w:proofErr w:type="spellStart"/>
      <w:r>
        <w:rPr>
          <w:sz w:val="22"/>
        </w:rPr>
        <w:t>Sinderewicz</w:t>
      </w:r>
      <w:proofErr w:type="spellEnd"/>
      <w:r>
        <w:rPr>
          <w:sz w:val="22"/>
        </w:rPr>
        <w:t xml:space="preserve">, Jolanta Zielińska, Bożena Jamrozik, Małgorzata </w:t>
      </w:r>
      <w:proofErr w:type="spellStart"/>
      <w:r>
        <w:rPr>
          <w:sz w:val="22"/>
        </w:rPr>
        <w:t>Kis</w:t>
      </w:r>
      <w:proofErr w:type="spellEnd"/>
      <w:r>
        <w:rPr>
          <w:sz w:val="22"/>
        </w:rPr>
        <w:t xml:space="preserve"> tka, Wiesława Sadowska, Renata Jasińska, Marta </w:t>
      </w:r>
      <w:proofErr w:type="spellStart"/>
      <w:r>
        <w:rPr>
          <w:sz w:val="22"/>
        </w:rPr>
        <w:t>Podurgiel</w:t>
      </w:r>
      <w:proofErr w:type="spellEnd"/>
      <w:r>
        <w:rPr>
          <w:sz w:val="22"/>
        </w:rPr>
        <w:t xml:space="preserve">, Teresa </w:t>
      </w:r>
      <w:proofErr w:type="spellStart"/>
      <w:r>
        <w:rPr>
          <w:sz w:val="22"/>
        </w:rPr>
        <w:t>Sieńczuk</w:t>
      </w:r>
      <w:proofErr w:type="spellEnd"/>
      <w:r>
        <w:rPr>
          <w:sz w:val="22"/>
        </w:rPr>
        <w:t xml:space="preserve">, Beata </w:t>
      </w:r>
      <w:proofErr w:type="spellStart"/>
      <w:r>
        <w:rPr>
          <w:sz w:val="22"/>
        </w:rPr>
        <w:t>Kozł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wska</w:t>
      </w:r>
      <w:proofErr w:type="spellEnd"/>
      <w:r>
        <w:rPr>
          <w:sz w:val="22"/>
        </w:rPr>
        <w:t xml:space="preserve">, Elżbieta Barszczewska, Marta Zalewska, Aneta Raszkowska, Agnieszka </w:t>
      </w:r>
      <w:r w:rsidR="009F5FDB">
        <w:rPr>
          <w:sz w:val="22"/>
        </w:rPr>
        <w:t>Marcinkiewicz</w:t>
      </w:r>
      <w:r>
        <w:rPr>
          <w:sz w:val="22"/>
        </w:rPr>
        <w:t>, Anna</w:t>
      </w:r>
    </w:p>
    <w:p w14:paraId="6F409327" w14:textId="1AA98EEB" w:rsidR="007A5F2E" w:rsidRDefault="008C5C35">
      <w:pPr>
        <w:spacing w:line="318" w:lineRule="auto"/>
        <w:ind w:left="74" w:right="92" w:hanging="10"/>
      </w:pPr>
      <w:proofErr w:type="spellStart"/>
      <w:r>
        <w:rPr>
          <w:sz w:val="22"/>
        </w:rPr>
        <w:t>Jaszczerzewska</w:t>
      </w:r>
      <w:proofErr w:type="spellEnd"/>
      <w:r>
        <w:rPr>
          <w:sz w:val="22"/>
        </w:rPr>
        <w:t xml:space="preserve">, Katarzyna Baranowska, Monika Gajewska, Agnieszka Domin, Paweł </w:t>
      </w:r>
      <w:proofErr w:type="spellStart"/>
      <w:r>
        <w:rPr>
          <w:sz w:val="22"/>
        </w:rPr>
        <w:t>Modrakowski</w:t>
      </w:r>
      <w:proofErr w:type="spellEnd"/>
      <w:r>
        <w:rPr>
          <w:sz w:val="22"/>
        </w:rPr>
        <w:t xml:space="preserve">, Wioletta Morgownik, Marzena </w:t>
      </w:r>
      <w:proofErr w:type="spellStart"/>
      <w:r>
        <w:rPr>
          <w:sz w:val="22"/>
        </w:rPr>
        <w:t>Muranko</w:t>
      </w:r>
      <w:proofErr w:type="spellEnd"/>
      <w:r>
        <w:rPr>
          <w:sz w:val="22"/>
        </w:rPr>
        <w:t xml:space="preserve">, </w:t>
      </w:r>
      <w:r w:rsidR="009F5FDB">
        <w:rPr>
          <w:sz w:val="22"/>
        </w:rPr>
        <w:t>M</w:t>
      </w:r>
      <w:r>
        <w:rPr>
          <w:sz w:val="22"/>
        </w:rPr>
        <w:t>arzena Masłowska, Just</w:t>
      </w:r>
      <w:r w:rsidR="009F5FDB">
        <w:rPr>
          <w:sz w:val="22"/>
        </w:rPr>
        <w:t>y</w:t>
      </w:r>
      <w:r>
        <w:rPr>
          <w:sz w:val="22"/>
        </w:rPr>
        <w:t xml:space="preserve">na </w:t>
      </w:r>
      <w:proofErr w:type="spellStart"/>
      <w:r>
        <w:rPr>
          <w:sz w:val="22"/>
        </w:rPr>
        <w:t>Chomontowska</w:t>
      </w:r>
      <w:proofErr w:type="spellEnd"/>
      <w:r>
        <w:rPr>
          <w:sz w:val="22"/>
        </w:rPr>
        <w:t>, Stanisław Konecko, Alina Kozłowska, Kr</w:t>
      </w:r>
      <w:r w:rsidR="009F5FDB">
        <w:rPr>
          <w:sz w:val="22"/>
        </w:rPr>
        <w:t>y</w:t>
      </w:r>
      <w:r>
        <w:rPr>
          <w:sz w:val="22"/>
        </w:rPr>
        <w:t xml:space="preserve">styna Lewandowska, </w:t>
      </w:r>
      <w:r w:rsidR="009F5FDB">
        <w:rPr>
          <w:sz w:val="22"/>
        </w:rPr>
        <w:t>M</w:t>
      </w:r>
      <w:r>
        <w:rPr>
          <w:sz w:val="22"/>
        </w:rPr>
        <w:t xml:space="preserve">arianna Ostrowska, Iwona Raczyło, Katarzyna Smokowska, Danuta </w:t>
      </w:r>
      <w:proofErr w:type="spellStart"/>
      <w:r>
        <w:rPr>
          <w:sz w:val="22"/>
        </w:rPr>
        <w:t>Laszkowska</w:t>
      </w:r>
      <w:proofErr w:type="spellEnd"/>
      <w:r>
        <w:rPr>
          <w:sz w:val="22"/>
        </w:rPr>
        <w:t xml:space="preserve">, Urszula </w:t>
      </w:r>
      <w:proofErr w:type="spellStart"/>
      <w:r>
        <w:rPr>
          <w:sz w:val="22"/>
        </w:rPr>
        <w:t>Nejfert</w:t>
      </w:r>
      <w:proofErr w:type="spellEnd"/>
      <w:r>
        <w:rPr>
          <w:sz w:val="22"/>
        </w:rPr>
        <w:t>, Henryka Lewkowska, Maria Duda, Katarzyna Jaworowska, Karina Bielawska, Robert</w:t>
      </w:r>
    </w:p>
    <w:p w14:paraId="1B5A3110" w14:textId="37FA1B68" w:rsidR="007A5F2E" w:rsidRDefault="008C5C35">
      <w:pPr>
        <w:spacing w:after="168" w:line="325" w:lineRule="auto"/>
        <w:ind w:left="38" w:right="92" w:hanging="10"/>
      </w:pPr>
      <w:r>
        <w:rPr>
          <w:sz w:val="22"/>
        </w:rPr>
        <w:t xml:space="preserve">Kozłowski, Katarzyna Radzewicz, Tomasz </w:t>
      </w:r>
      <w:proofErr w:type="spellStart"/>
      <w:r>
        <w:rPr>
          <w:sz w:val="22"/>
        </w:rPr>
        <w:t>Ulikowski</w:t>
      </w:r>
      <w:proofErr w:type="spellEnd"/>
      <w:r>
        <w:rPr>
          <w:sz w:val="22"/>
        </w:rPr>
        <w:t xml:space="preserve">, Ewa </w:t>
      </w:r>
      <w:proofErr w:type="spellStart"/>
      <w:r>
        <w:rPr>
          <w:sz w:val="22"/>
        </w:rPr>
        <w:t>Tusznio</w:t>
      </w:r>
      <w:proofErr w:type="spellEnd"/>
      <w:r>
        <w:rPr>
          <w:sz w:val="22"/>
        </w:rPr>
        <w:t xml:space="preserve">, Sylwia Ostrowska, </w:t>
      </w:r>
      <w:r>
        <w:rPr>
          <w:noProof/>
        </w:rPr>
        <w:drawing>
          <wp:inline distT="0" distB="0" distL="0" distR="0" wp14:anchorId="202A5C6A" wp14:editId="142824AE">
            <wp:extent cx="4567" cy="4567"/>
            <wp:effectExtent l="0" t="0" r="0" b="0"/>
            <wp:docPr id="1657" name="Picture 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Picture 16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Sławomir </w:t>
      </w:r>
      <w:proofErr w:type="spellStart"/>
      <w:r>
        <w:rPr>
          <w:sz w:val="22"/>
        </w:rPr>
        <w:t>Szwęd</w:t>
      </w:r>
      <w:r w:rsidR="009F5FDB">
        <w:rPr>
          <w:sz w:val="22"/>
        </w:rPr>
        <w:t>r</w:t>
      </w:r>
      <w:r>
        <w:rPr>
          <w:sz w:val="22"/>
        </w:rPr>
        <w:t>ys</w:t>
      </w:r>
      <w:proofErr w:type="spellEnd"/>
      <w:r>
        <w:rPr>
          <w:sz w:val="22"/>
        </w:rPr>
        <w:t xml:space="preserve">, Dorota Chalecka, Anna Turowska, Agnieszka Krasowska, Halina Bogdańska, Magdalena </w:t>
      </w:r>
      <w:proofErr w:type="spellStart"/>
      <w:r>
        <w:rPr>
          <w:sz w:val="22"/>
        </w:rPr>
        <w:t>Omilian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Wies</w:t>
      </w:r>
      <w:r w:rsidR="009F5FDB">
        <w:rPr>
          <w:sz w:val="22"/>
        </w:rPr>
        <w:t>L</w:t>
      </w:r>
      <w:r>
        <w:rPr>
          <w:sz w:val="22"/>
        </w:rPr>
        <w:t>awa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Trejnowska</w:t>
      </w:r>
      <w:proofErr w:type="spellEnd"/>
      <w:r>
        <w:rPr>
          <w:sz w:val="22"/>
        </w:rPr>
        <w:t xml:space="preserve">, Michał Topolski, Patrycja </w:t>
      </w:r>
      <w:proofErr w:type="spellStart"/>
      <w:r>
        <w:rPr>
          <w:sz w:val="22"/>
        </w:rPr>
        <w:t>Surażyńska</w:t>
      </w:r>
      <w:proofErr w:type="spellEnd"/>
      <w:r>
        <w:rPr>
          <w:sz w:val="22"/>
        </w:rPr>
        <w:t>, Katarzyna Pacek, Katarzyna Racz</w:t>
      </w:r>
      <w:r w:rsidR="009F5FDB">
        <w:rPr>
          <w:sz w:val="22"/>
        </w:rPr>
        <w:t>ył</w:t>
      </w:r>
      <w:r>
        <w:rPr>
          <w:sz w:val="22"/>
        </w:rPr>
        <w:t xml:space="preserve">o, Paweł Ostrowski, Elżbieta Staszkiewicz, Katarzyna Putra, Krzysztof Krajewski, Halina </w:t>
      </w:r>
      <w:proofErr w:type="spellStart"/>
      <w:r>
        <w:rPr>
          <w:sz w:val="22"/>
        </w:rPr>
        <w:t>Kasicka</w:t>
      </w:r>
      <w:proofErr w:type="spellEnd"/>
      <w:r>
        <w:rPr>
          <w:sz w:val="22"/>
        </w:rPr>
        <w:t xml:space="preserve">, Olga Makowska, Anna </w:t>
      </w:r>
      <w:proofErr w:type="spellStart"/>
      <w:r w:rsidR="009F5FDB">
        <w:rPr>
          <w:sz w:val="22"/>
        </w:rPr>
        <w:t>Ż</w:t>
      </w:r>
      <w:r>
        <w:rPr>
          <w:sz w:val="22"/>
        </w:rPr>
        <w:t>uryńska</w:t>
      </w:r>
      <w:proofErr w:type="spellEnd"/>
      <w:r>
        <w:rPr>
          <w:sz w:val="22"/>
        </w:rPr>
        <w:t xml:space="preserve">, Elżbieta Krajewska, Michał </w:t>
      </w:r>
      <w:proofErr w:type="spellStart"/>
      <w:r>
        <w:rPr>
          <w:sz w:val="22"/>
        </w:rPr>
        <w:t>Ropel</w:t>
      </w:r>
      <w:proofErr w:type="spellEnd"/>
      <w:r>
        <w:rPr>
          <w:sz w:val="22"/>
        </w:rPr>
        <w:t xml:space="preserve">, </w:t>
      </w:r>
      <w:r w:rsidR="009F5FDB">
        <w:rPr>
          <w:sz w:val="22"/>
        </w:rPr>
        <w:t>M</w:t>
      </w:r>
      <w:r>
        <w:rPr>
          <w:sz w:val="22"/>
        </w:rPr>
        <w:t xml:space="preserve">arta </w:t>
      </w:r>
      <w:proofErr w:type="spellStart"/>
      <w:r>
        <w:rPr>
          <w:sz w:val="22"/>
        </w:rPr>
        <w:t>Kiejdo</w:t>
      </w:r>
      <w:proofErr w:type="spellEnd"/>
      <w:r>
        <w:rPr>
          <w:sz w:val="22"/>
        </w:rPr>
        <w:t xml:space="preserve">-Drażba, Iwona Jasińska, Małgorzata Stefanowska, Marzanna </w:t>
      </w:r>
      <w:proofErr w:type="spellStart"/>
      <w:r>
        <w:rPr>
          <w:sz w:val="22"/>
        </w:rPr>
        <w:t>Pojawa</w:t>
      </w:r>
      <w:proofErr w:type="spellEnd"/>
      <w:r>
        <w:rPr>
          <w:sz w:val="22"/>
        </w:rPr>
        <w:t xml:space="preserve">-Grajewska, Kamil Karczewski, Janusz Kłosek, Agata </w:t>
      </w:r>
      <w:proofErr w:type="spellStart"/>
      <w:r>
        <w:rPr>
          <w:sz w:val="22"/>
        </w:rPr>
        <w:t>Jeglińska</w:t>
      </w:r>
      <w:proofErr w:type="spellEnd"/>
      <w:r>
        <w:rPr>
          <w:sz w:val="22"/>
        </w:rPr>
        <w:t>.</w:t>
      </w:r>
    </w:p>
    <w:p w14:paraId="6E18E9E2" w14:textId="77777777" w:rsidR="007A5F2E" w:rsidRDefault="008C5C35">
      <w:pPr>
        <w:spacing w:after="0" w:line="259" w:lineRule="auto"/>
        <w:ind w:left="4904" w:right="0" w:firstLine="0"/>
        <w:jc w:val="left"/>
      </w:pPr>
      <w:r>
        <w:rPr>
          <w:noProof/>
        </w:rPr>
        <w:drawing>
          <wp:inline distT="0" distB="0" distL="0" distR="0" wp14:anchorId="6313D657" wp14:editId="0B12AB1D">
            <wp:extent cx="1676115" cy="762702"/>
            <wp:effectExtent l="0" t="0" r="0" b="0"/>
            <wp:docPr id="16074" name="Picture 1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" name="Picture 160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6115" cy="76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CF9E9" w14:textId="77777777" w:rsidR="009F5FDB" w:rsidRDefault="009F5FDB">
      <w:pPr>
        <w:spacing w:after="369" w:line="259" w:lineRule="auto"/>
        <w:ind w:left="0" w:right="562" w:firstLine="0"/>
        <w:jc w:val="right"/>
        <w:rPr>
          <w:sz w:val="24"/>
        </w:rPr>
      </w:pPr>
    </w:p>
    <w:p w14:paraId="46EC2C54" w14:textId="77777777" w:rsidR="009F5FDB" w:rsidRDefault="009F5FDB">
      <w:pPr>
        <w:spacing w:after="369" w:line="259" w:lineRule="auto"/>
        <w:ind w:left="0" w:right="562" w:firstLine="0"/>
        <w:jc w:val="right"/>
        <w:rPr>
          <w:sz w:val="24"/>
        </w:rPr>
      </w:pPr>
    </w:p>
    <w:p w14:paraId="00BC16F1" w14:textId="77777777" w:rsidR="0056081D" w:rsidRDefault="0056081D">
      <w:pPr>
        <w:spacing w:after="241" w:line="219" w:lineRule="auto"/>
        <w:ind w:left="1633" w:right="0" w:firstLine="0"/>
        <w:jc w:val="right"/>
        <w:rPr>
          <w:sz w:val="14"/>
        </w:rPr>
      </w:pPr>
    </w:p>
    <w:p w14:paraId="5042BDD3" w14:textId="632CBF64" w:rsidR="0056081D" w:rsidRDefault="0056081D" w:rsidP="0056081D">
      <w:pPr>
        <w:spacing w:after="120" w:line="240" w:lineRule="auto"/>
        <w:ind w:left="284" w:right="0" w:firstLine="0"/>
        <w:jc w:val="right"/>
      </w:pPr>
      <w:r>
        <w:rPr>
          <w:sz w:val="14"/>
        </w:rPr>
        <w:t>Sygn. Akt: 4029-0,Ds.165.2024</w:t>
      </w:r>
      <w:r w:rsidRPr="0056081D">
        <w:rPr>
          <w:sz w:val="14"/>
        </w:rPr>
        <w:t xml:space="preserve">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>Dnia: 30 września 2024 r. Augustów</w:t>
      </w:r>
    </w:p>
    <w:p w14:paraId="4F3F135C" w14:textId="2B9AF251" w:rsidR="0056081D" w:rsidRDefault="0056081D" w:rsidP="0056081D">
      <w:pPr>
        <w:spacing w:after="120" w:line="240" w:lineRule="auto"/>
        <w:ind w:left="567" w:right="0" w:firstLine="0"/>
        <w:jc w:val="left"/>
        <w:rPr>
          <w:sz w:val="14"/>
        </w:rPr>
      </w:pPr>
      <w:r>
        <w:rPr>
          <w:sz w:val="14"/>
        </w:rPr>
        <w:t>Prokuratura Rejonowa w Augustowie</w:t>
      </w:r>
    </w:p>
    <w:p w14:paraId="7FC03070" w14:textId="77777777" w:rsidR="007A5F2E" w:rsidRDefault="008C5C35">
      <w:pPr>
        <w:spacing w:after="505" w:line="232" w:lineRule="auto"/>
        <w:ind w:left="597" w:right="2000" w:firstLine="0"/>
        <w:jc w:val="center"/>
      </w:pPr>
      <w:r>
        <w:rPr>
          <w:sz w:val="22"/>
        </w:rPr>
        <w:t>POUCZENIE</w:t>
      </w:r>
    </w:p>
    <w:p w14:paraId="0B0F3D50" w14:textId="77777777" w:rsidR="007A5F2E" w:rsidRDefault="008C5C35">
      <w:pPr>
        <w:spacing w:after="266" w:line="222" w:lineRule="auto"/>
        <w:ind w:left="3943" w:right="792" w:hanging="2691"/>
      </w:pPr>
      <w:r>
        <w:rPr>
          <w:sz w:val="22"/>
        </w:rPr>
        <w:t>Skazanie bez rozprawy — posiedzenie, wyrok, możliwość złagodzenia kary art. 343 k.p.k.</w:t>
      </w:r>
    </w:p>
    <w:p w14:paraId="62AFED05" w14:textId="1AB2B164" w:rsidR="007A5F2E" w:rsidRDefault="0056081D">
      <w:pPr>
        <w:ind w:left="179" w:right="50"/>
      </w:pPr>
      <w:r>
        <w:rPr>
          <w:noProof/>
        </w:rPr>
        <w:t>§</w:t>
      </w:r>
      <w:r>
        <w:rPr>
          <w:noProof/>
        </w:rPr>
        <w:t>1</w:t>
      </w:r>
      <w:r w:rsidR="008C5C35">
        <w:t>, _</w:t>
      </w:r>
      <w:r>
        <w:t>Jeżeli</w:t>
      </w:r>
      <w:r w:rsidR="008C5C35">
        <w:t xml:space="preserve"> nie ma </w:t>
      </w:r>
      <w:r>
        <w:t>zastosowania</w:t>
      </w:r>
      <w:r w:rsidR="008C5C35">
        <w:t xml:space="preserve"> art. 46 Kodeksu karnego, sąd może </w:t>
      </w:r>
      <w:r>
        <w:t xml:space="preserve">uzależnić </w:t>
      </w:r>
      <w:r w:rsidR="008C5C35">
        <w:t xml:space="preserve">uwzględnienie </w:t>
      </w:r>
      <w:r>
        <w:t>wniosku</w:t>
      </w:r>
      <w:r w:rsidR="008C5C35">
        <w:t xml:space="preserve">, o którym w art. 335 k.p.k., od </w:t>
      </w:r>
      <w:r>
        <w:t>naprawienia</w:t>
      </w:r>
      <w:r w:rsidR="008C5C35">
        <w:t xml:space="preserve"> szkody w całości albo w części lub od zadośćuczynienia za doznaną krzywdę. Przepis art. 341 S 3 k.p.k. stosuje się odpowie</w:t>
      </w:r>
      <w:r>
        <w:t>dnio</w:t>
      </w:r>
      <w:r w:rsidR="008C5C35">
        <w:t>.</w:t>
      </w:r>
    </w:p>
    <w:p w14:paraId="1224B32F" w14:textId="1F404ECE" w:rsidR="007A5F2E" w:rsidRDefault="0056081D">
      <w:pPr>
        <w:ind w:left="179" w:right="50"/>
      </w:pPr>
      <w:r>
        <w:rPr>
          <w:noProof/>
        </w:rPr>
        <w:t>§</w:t>
      </w:r>
      <w:r w:rsidR="008C5C35">
        <w:t xml:space="preserve">2. </w:t>
      </w:r>
      <w:r>
        <w:t>U</w:t>
      </w:r>
      <w:r w:rsidR="008C5C35">
        <w:t xml:space="preserve">względnienie wniosku jest możliwe tylko wówczas, jeżeli nie </w:t>
      </w:r>
      <w:r>
        <w:t>sprzeciwi</w:t>
      </w:r>
      <w:r w:rsidR="008C5C35">
        <w:t xml:space="preserve"> się temu pokrz</w:t>
      </w:r>
      <w:r>
        <w:t>yw</w:t>
      </w:r>
      <w:r w:rsidR="008C5C35">
        <w:t>dzony, należ</w:t>
      </w:r>
      <w:r>
        <w:t>y</w:t>
      </w:r>
      <w:r w:rsidR="008C5C35">
        <w:t xml:space="preserve">cie </w:t>
      </w:r>
      <w:r>
        <w:t>powia</w:t>
      </w:r>
      <w:r w:rsidR="008C5C35">
        <w:t>domiony o terminie posiedzenia.</w:t>
      </w:r>
    </w:p>
    <w:p w14:paraId="24FAC7CD" w14:textId="1DB983BF" w:rsidR="007A5F2E" w:rsidRDefault="0056081D">
      <w:pPr>
        <w:ind w:left="179" w:right="50"/>
      </w:pPr>
      <w:r>
        <w:rPr>
          <w:noProof/>
        </w:rPr>
        <w:t>§</w:t>
      </w:r>
      <w:r w:rsidR="008C5C35">
        <w:t xml:space="preserve"> 3. Sąd może uzależni</w:t>
      </w:r>
      <w:r>
        <w:t>ć</w:t>
      </w:r>
      <w:r w:rsidR="008C5C35">
        <w:t xml:space="preserve"> u</w:t>
      </w:r>
      <w:r>
        <w:t>w</w:t>
      </w:r>
      <w:r w:rsidR="008C5C35">
        <w:t xml:space="preserve">zględnienie wniosku od dokonania w nim przez prokuratora </w:t>
      </w:r>
      <w:r w:rsidR="008C5C35">
        <w:rPr>
          <w:noProof/>
        </w:rPr>
        <w:drawing>
          <wp:inline distT="0" distB="0" distL="0" distR="0" wp14:anchorId="2B75E64F" wp14:editId="651130F9">
            <wp:extent cx="4569" cy="4570"/>
            <wp:effectExtent l="0" t="0" r="0" b="0"/>
            <wp:docPr id="6130" name="Picture 6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" name="Picture 61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C35">
        <w:t>wskazanej przez siebie zmiany, zaakceptowanej przez oskarżonego.</w:t>
      </w:r>
    </w:p>
    <w:p w14:paraId="43CFC004" w14:textId="2D4FC2EC" w:rsidR="007A5F2E" w:rsidRDefault="0056081D">
      <w:pPr>
        <w:spacing w:after="30"/>
        <w:ind w:left="871" w:right="50" w:firstLine="0"/>
      </w:pPr>
      <w:r>
        <w:rPr>
          <w:noProof/>
        </w:rPr>
        <w:t>§</w:t>
      </w:r>
      <w:r w:rsidR="008C5C35">
        <w:t xml:space="preserve"> 4. Postępowania dowodowego nie prowadzi się.</w:t>
      </w:r>
    </w:p>
    <w:p w14:paraId="14062A4E" w14:textId="5C1ADA22" w:rsidR="007A5F2E" w:rsidRDefault="0056081D">
      <w:pPr>
        <w:spacing w:after="68"/>
        <w:ind w:left="179" w:right="50"/>
      </w:pPr>
      <w:r>
        <w:rPr>
          <w:noProof/>
        </w:rPr>
        <w:t>§</w:t>
      </w:r>
      <w:r w:rsidR="008C5C35">
        <w:t xml:space="preserve"> 5. Prokurator, oskarżony i pokrzy</w:t>
      </w:r>
      <w:r>
        <w:t>w</w:t>
      </w:r>
      <w:r w:rsidR="008C5C35">
        <w:t xml:space="preserve">dzony mają prawo wziąć udział w posiedzeniu. </w:t>
      </w:r>
      <w:r w:rsidR="00C164C3">
        <w:t>Zawiadamiając pokrzywdzonego</w:t>
      </w:r>
      <w:r w:rsidR="008C5C35">
        <w:t xml:space="preserve"> o posiedzeniu poucza się go o możliwości zakończenia postępo</w:t>
      </w:r>
      <w:r w:rsidR="00C164C3">
        <w:t>w</w:t>
      </w:r>
      <w:r w:rsidR="008C5C35">
        <w:t xml:space="preserve">ania bez </w:t>
      </w:r>
      <w:r w:rsidR="00C164C3">
        <w:t>przeprowadzenia rozprawy oraz</w:t>
      </w:r>
      <w:r w:rsidR="008C5C35">
        <w:t xml:space="preserve"> wcześniejszego złożenia oświadczenia, o którym mo</w:t>
      </w:r>
      <w:r w:rsidR="00C164C3">
        <w:t>w</w:t>
      </w:r>
      <w:r w:rsidR="008C5C35">
        <w:t xml:space="preserve">a art. 54 S 1 k.p.k.. </w:t>
      </w:r>
      <w:r w:rsidR="00C164C3">
        <w:t>Udział podmiotów</w:t>
      </w:r>
      <w:r w:rsidR="008C5C35">
        <w:t xml:space="preserve"> wskazanych zdaniu pier</w:t>
      </w:r>
      <w:r w:rsidR="00C164C3">
        <w:t>w</w:t>
      </w:r>
      <w:r w:rsidR="008C5C35">
        <w:t xml:space="preserve">szym </w:t>
      </w:r>
      <w:r w:rsidR="00C164C3">
        <w:t>jest obowiązkowy,</w:t>
      </w:r>
      <w:r w:rsidR="008C5C35">
        <w:t xml:space="preserve"> </w:t>
      </w:r>
      <w:r w:rsidR="00C164C3">
        <w:t>j</w:t>
      </w:r>
      <w:r w:rsidR="008C5C35">
        <w:t>eżeli prezes sądu lub sąd tak zarządzi.</w:t>
      </w:r>
    </w:p>
    <w:p w14:paraId="4B91A570" w14:textId="66B70483" w:rsidR="007A5F2E" w:rsidRDefault="008C5C35">
      <w:pPr>
        <w:ind w:left="179" w:right="50" w:firstLine="230"/>
      </w:pPr>
      <w:r>
        <w:rPr>
          <w:noProof/>
        </w:rPr>
        <w:drawing>
          <wp:inline distT="0" distB="0" distL="0" distR="0" wp14:anchorId="5F90BD36" wp14:editId="4EB7AB04">
            <wp:extent cx="4569" cy="4570"/>
            <wp:effectExtent l="0" t="0" r="0" b="0"/>
            <wp:docPr id="6131" name="Picture 6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" name="Picture 61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6081D">
        <w:rPr>
          <w:noProof/>
        </w:rPr>
        <w:t>§</w:t>
      </w:r>
      <w:r>
        <w:t xml:space="preserve"> 5ą. Przed u</w:t>
      </w:r>
      <w:r w:rsidR="00C164C3">
        <w:t>w</w:t>
      </w:r>
      <w:r>
        <w:t>zględnieniem wniosku, o którym mowa w art. 335 k.p.k., sąd poucza obecnego oskarżonego o treści art. 447 S 5 k.p.k.</w:t>
      </w:r>
    </w:p>
    <w:p w14:paraId="2D848EE2" w14:textId="1142EFEC" w:rsidR="007A5F2E" w:rsidRDefault="0056081D">
      <w:pPr>
        <w:spacing w:after="33"/>
        <w:ind w:left="835" w:right="50" w:firstLine="0"/>
      </w:pPr>
      <w:r>
        <w:rPr>
          <w:noProof/>
        </w:rPr>
        <w:t>§</w:t>
      </w:r>
      <w:r w:rsidR="008C5C35">
        <w:t xml:space="preserve"> 6. Sąd, uwzględniając wniosek, skazuje oskarżonego </w:t>
      </w:r>
      <w:r w:rsidR="00C164C3">
        <w:t>wy</w:t>
      </w:r>
      <w:r w:rsidR="008C5C35">
        <w:t>rokiem.</w:t>
      </w:r>
    </w:p>
    <w:p w14:paraId="516A3BBB" w14:textId="4CC729DB" w:rsidR="007A5F2E" w:rsidRDefault="0056081D">
      <w:pPr>
        <w:spacing w:after="230"/>
        <w:ind w:left="179" w:right="130"/>
      </w:pPr>
      <w:r>
        <w:rPr>
          <w:noProof/>
        </w:rPr>
        <w:t>§</w:t>
      </w:r>
      <w:r w:rsidR="008C5C35">
        <w:t xml:space="preserve"> 7. Jeżeli sąd uzna, że nie zachodzą podsta</w:t>
      </w:r>
      <w:r w:rsidR="00A51C51">
        <w:t>wy</w:t>
      </w:r>
      <w:r w:rsidR="008C5C35">
        <w:t xml:space="preserve"> do uwzględnienia </w:t>
      </w:r>
      <w:r w:rsidR="00A51C51">
        <w:t>w</w:t>
      </w:r>
      <w:r w:rsidR="008C5C35">
        <w:t xml:space="preserve">niosku, którym </w:t>
      </w:r>
      <w:r w:rsidR="00A51C51">
        <w:t>mowa</w:t>
      </w:r>
      <w:r w:rsidR="008C5C35">
        <w:t xml:space="preserve"> </w:t>
      </w:r>
      <w:r w:rsidR="008C5C35">
        <w:rPr>
          <w:noProof/>
        </w:rPr>
        <w:drawing>
          <wp:inline distT="0" distB="0" distL="0" distR="0" wp14:anchorId="73BEE4D8" wp14:editId="7D5E2781">
            <wp:extent cx="4569" cy="4570"/>
            <wp:effectExtent l="0" t="0" r="0" b="0"/>
            <wp:docPr id="6132" name="Picture 6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" name="Picture 61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C35">
        <w:t xml:space="preserve">w art. 335 </w:t>
      </w:r>
      <w:r>
        <w:rPr>
          <w:noProof/>
        </w:rPr>
        <w:t>§</w:t>
      </w:r>
      <w:r w:rsidR="008C5C35">
        <w:t xml:space="preserve"> 1 k.p.k., zwraca </w:t>
      </w:r>
      <w:r w:rsidR="00A51C51">
        <w:t>sprawę</w:t>
      </w:r>
      <w:r w:rsidR="008C5C35">
        <w:t xml:space="preserve"> prokura</w:t>
      </w:r>
      <w:r w:rsidR="00A51C51">
        <w:t>t</w:t>
      </w:r>
      <w:r w:rsidR="008C5C35">
        <w:t xml:space="preserve">orowi. </w:t>
      </w:r>
      <w:r w:rsidR="00A51C51">
        <w:t>W</w:t>
      </w:r>
      <w:r w:rsidR="008C5C35">
        <w:t xml:space="preserve"> razie nieuwzględnienia wni</w:t>
      </w:r>
      <w:r w:rsidR="00A51C51">
        <w:t>o</w:t>
      </w:r>
      <w:r w:rsidR="008C5C35">
        <w:t>sku wsk</w:t>
      </w:r>
      <w:r w:rsidR="00A51C51">
        <w:t>a</w:t>
      </w:r>
      <w:r w:rsidR="008C5C35">
        <w:t xml:space="preserve">zanego w art. 335 </w:t>
      </w:r>
      <w:r>
        <w:rPr>
          <w:noProof/>
        </w:rPr>
        <w:t>§</w:t>
      </w:r>
      <w:r w:rsidR="008C5C35">
        <w:t xml:space="preserve"> 2 k.p.k. sprawa podlega rozpoznaniu na zasadach ogólnych, a prokurator, </w:t>
      </w:r>
      <w:r w:rsidR="00A51C51">
        <w:t>w terminie</w:t>
      </w:r>
      <w:r w:rsidR="008C5C35">
        <w:t xml:space="preserve"> 7 dni od dnia posiedzenia, dokonuje czynności określonych w art. 333 S 1 i 2 k.p.k.</w:t>
      </w:r>
    </w:p>
    <w:p w14:paraId="07F0C277" w14:textId="3BE8CA2C" w:rsidR="00A51C51" w:rsidRDefault="008C5C35">
      <w:pPr>
        <w:spacing w:after="7" w:line="232" w:lineRule="auto"/>
        <w:ind w:left="898" w:right="604" w:hanging="301"/>
        <w:jc w:val="center"/>
        <w:rPr>
          <w:sz w:val="22"/>
        </w:rPr>
      </w:pPr>
      <w:r>
        <w:rPr>
          <w:sz w:val="22"/>
        </w:rPr>
        <w:t xml:space="preserve">Rozpatrzenie wniosku o wydanie wyroku skazującego bez przeprowadzenia </w:t>
      </w:r>
      <w:r w:rsidR="00A51C51">
        <w:rPr>
          <w:sz w:val="22"/>
        </w:rPr>
        <w:t>p</w:t>
      </w:r>
      <w:r>
        <w:rPr>
          <w:sz w:val="22"/>
        </w:rPr>
        <w:t>rzewodu sądoweg</w:t>
      </w:r>
      <w:r w:rsidR="00A51C51">
        <w:rPr>
          <w:sz w:val="22"/>
        </w:rPr>
        <w:t>o</w:t>
      </w:r>
    </w:p>
    <w:p w14:paraId="738267A5" w14:textId="3A61149D" w:rsidR="007A5F2E" w:rsidRDefault="008C5C35">
      <w:pPr>
        <w:spacing w:after="7" w:line="232" w:lineRule="auto"/>
        <w:ind w:left="898" w:right="604" w:hanging="301"/>
        <w:jc w:val="center"/>
      </w:pPr>
      <w:r>
        <w:rPr>
          <w:noProof/>
        </w:rPr>
        <w:drawing>
          <wp:inline distT="0" distB="0" distL="0" distR="0" wp14:anchorId="25839E67" wp14:editId="4560916F">
            <wp:extent cx="4569" cy="4570"/>
            <wp:effectExtent l="0" t="0" r="0" b="0"/>
            <wp:docPr id="6133" name="Picture 6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" name="Picture 61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art. 343a k.p.k.</w:t>
      </w:r>
    </w:p>
    <w:p w14:paraId="6CCF28AA" w14:textId="301BA1D5" w:rsidR="007A5F2E" w:rsidRDefault="0056081D">
      <w:pPr>
        <w:spacing w:line="321" w:lineRule="auto"/>
        <w:ind w:left="179" w:right="50"/>
      </w:pPr>
      <w:r>
        <w:rPr>
          <w:noProof/>
        </w:rPr>
        <w:t>§</w:t>
      </w:r>
      <w:r w:rsidR="008C5C35">
        <w:t xml:space="preserve"> I. W </w:t>
      </w:r>
      <w:r w:rsidR="00A51C51">
        <w:t>wy</w:t>
      </w:r>
      <w:r w:rsidR="008C5C35">
        <w:t>padku złożenia przez oskarżonego wniosku, o któ</w:t>
      </w:r>
      <w:r w:rsidR="00A51C51">
        <w:t>ry</w:t>
      </w:r>
      <w:r w:rsidR="008C5C35">
        <w:t>m mo</w:t>
      </w:r>
      <w:r w:rsidR="00A51C51">
        <w:t>w</w:t>
      </w:r>
      <w:r w:rsidR="008C5C35">
        <w:t xml:space="preserve">a w art. 338a </w:t>
      </w:r>
      <w:r w:rsidR="00A51C51">
        <w:t>k</w:t>
      </w:r>
      <w:r w:rsidR="008C5C35">
        <w:t xml:space="preserve">.p.k., o terminie posiedzenia </w:t>
      </w:r>
      <w:r w:rsidR="00A51C51">
        <w:rPr>
          <w:noProof/>
        </w:rPr>
        <w:t xml:space="preserve">zawiadamia </w:t>
      </w:r>
      <w:r w:rsidR="008C5C35">
        <w:t>się strony i pokrzy</w:t>
      </w:r>
      <w:r w:rsidR="00A51C51">
        <w:t>w</w:t>
      </w:r>
      <w:r w:rsidR="008C5C35">
        <w:t xml:space="preserve">dzonego, przesyłając im odpis wniosku. </w:t>
      </w:r>
    </w:p>
    <w:p w14:paraId="6257E82F" w14:textId="744EAB22" w:rsidR="007A5F2E" w:rsidRDefault="008C5C35">
      <w:pPr>
        <w:spacing w:after="89" w:line="315" w:lineRule="auto"/>
        <w:ind w:left="101" w:right="158"/>
      </w:pPr>
      <w:r>
        <w:rPr>
          <w:noProof/>
        </w:rPr>
        <w:drawing>
          <wp:inline distT="0" distB="0" distL="0" distR="0" wp14:anchorId="6A72A857" wp14:editId="4BB10837">
            <wp:extent cx="4569" cy="4570"/>
            <wp:effectExtent l="0" t="0" r="0" b="0"/>
            <wp:docPr id="6135" name="Picture 6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" name="Picture 613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81D">
        <w:rPr>
          <w:noProof/>
        </w:rPr>
        <w:t>§</w:t>
      </w:r>
      <w:r>
        <w:t xml:space="preserve"> 2. Sąd może uwzględnić wniosek, jeżeli okoliczności popełnienia przestępst</w:t>
      </w:r>
      <w:r w:rsidR="00A51C51">
        <w:t>w</w:t>
      </w:r>
      <w:r>
        <w:t xml:space="preserve">a wina nie budzą </w:t>
      </w:r>
      <w:r w:rsidR="00A51C51">
        <w:t>w</w:t>
      </w:r>
      <w:r>
        <w:t xml:space="preserve">ątpliwości, a </w:t>
      </w:r>
      <w:r w:rsidR="00A51C51">
        <w:t>postawa</w:t>
      </w:r>
      <w:r>
        <w:t xml:space="preserve"> oskarżonego wskazuje, że cele postępowania zostaną </w:t>
      </w:r>
      <w:r w:rsidR="00A51C51">
        <w:t>osiągnięte. Uwzględnienie</w:t>
      </w:r>
      <w:r>
        <w:t xml:space="preserve"> </w:t>
      </w:r>
      <w:r w:rsidR="00A51C51">
        <w:rPr>
          <w:noProof/>
        </w:rPr>
        <w:t>wniosku</w:t>
      </w:r>
      <w:r>
        <w:t xml:space="preserve"> jest możliwe tylko wówczas, gdy nie sprzeciwi się ternu prokurator. Przepis art. 343 k.p.k. stosuje się odpo</w:t>
      </w:r>
      <w:r w:rsidR="00A51C51">
        <w:t>w</w:t>
      </w:r>
      <w:r>
        <w:t>iednio.</w:t>
      </w:r>
    </w:p>
    <w:p w14:paraId="6173389A" w14:textId="09081D55" w:rsidR="007A5F2E" w:rsidRDefault="008C5C35">
      <w:pPr>
        <w:spacing w:after="451"/>
        <w:ind w:left="756" w:right="50" w:firstLine="0"/>
      </w:pPr>
      <w:r>
        <w:rPr>
          <w:noProof/>
        </w:rPr>
        <w:drawing>
          <wp:inline distT="0" distB="0" distL="0" distR="0" wp14:anchorId="620132B0" wp14:editId="63027276">
            <wp:extent cx="4569" cy="4570"/>
            <wp:effectExtent l="0" t="0" r="0" b="0"/>
            <wp:docPr id="6143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81D">
        <w:rPr>
          <w:noProof/>
        </w:rPr>
        <w:t>§</w:t>
      </w:r>
      <w:r>
        <w:t>3.</w:t>
      </w:r>
      <w:r w:rsidR="00A51C51">
        <w:t>W</w:t>
      </w:r>
      <w:r>
        <w:t xml:space="preserve"> razie złożenia kolejnego wniosku podlega on rozpoznaniu na rozprawie.</w:t>
      </w:r>
    </w:p>
    <w:p w14:paraId="1C4F4A82" w14:textId="77777777" w:rsidR="007A5F2E" w:rsidRDefault="008C5C35">
      <w:pPr>
        <w:spacing w:after="48" w:line="222" w:lineRule="auto"/>
        <w:ind w:left="3734" w:right="92" w:hanging="3540"/>
      </w:pPr>
      <w:r>
        <w:rPr>
          <w:sz w:val="22"/>
        </w:rPr>
        <w:t>Przeprowadzenie postępowania dowodowego podczas nieobecności oskarżonego lub obrońcy art. 378a k.p.k.</w:t>
      </w:r>
    </w:p>
    <w:p w14:paraId="28EA198C" w14:textId="76D1C373" w:rsidR="007A5F2E" w:rsidRDefault="0056081D">
      <w:pPr>
        <w:spacing w:line="312" w:lineRule="auto"/>
        <w:ind w:left="65" w:right="216"/>
      </w:pPr>
      <w:r>
        <w:rPr>
          <w:noProof/>
        </w:rPr>
        <w:t>§</w:t>
      </w:r>
      <w:r w:rsidR="008C5C35">
        <w:t xml:space="preserve"> </w:t>
      </w:r>
      <w:r w:rsidR="00425494">
        <w:t>1</w:t>
      </w:r>
      <w:r w:rsidR="008C5C35">
        <w:t>. Jeżeli oskarżony lub obrońca nie się na rozpr</w:t>
      </w:r>
      <w:r w:rsidR="00A51C51">
        <w:t>aw</w:t>
      </w:r>
      <w:r w:rsidR="008C5C35">
        <w:t xml:space="preserve">ę, będąc zawiadomiony o jej terminie, sąd, w szczególnie uzasadnionych </w:t>
      </w:r>
      <w:r w:rsidR="00425494">
        <w:t>przy</w:t>
      </w:r>
      <w:r w:rsidR="008C5C35">
        <w:t>padkach, może przeprowadzić post</w:t>
      </w:r>
      <w:r w:rsidR="00425494">
        <w:t>ę</w:t>
      </w:r>
      <w:r w:rsidR="008C5C35">
        <w:t>powanie dowodowe podczas jego nieobecności, chociażby uspraw</w:t>
      </w:r>
      <w:r w:rsidR="00425494">
        <w:t>iedliwił</w:t>
      </w:r>
      <w:r w:rsidR="008C5C35">
        <w:t xml:space="preserve"> należycie n</w:t>
      </w:r>
      <w:r w:rsidR="00425494">
        <w:t>i</w:t>
      </w:r>
      <w:r w:rsidR="008C5C35">
        <w:t>estawiennic</w:t>
      </w:r>
      <w:r w:rsidR="00425494">
        <w:t>tw</w:t>
      </w:r>
      <w:r w:rsidR="008C5C35">
        <w:t xml:space="preserve">o, a w szczególności przesłuchać </w:t>
      </w:r>
      <w:r w:rsidR="008C5C35">
        <w:rPr>
          <w:noProof/>
        </w:rPr>
        <w:drawing>
          <wp:inline distT="0" distB="0" distL="0" distR="0" wp14:anchorId="6FEE019D" wp14:editId="18C0E1B1">
            <wp:extent cx="493477" cy="118822"/>
            <wp:effectExtent l="0" t="0" r="0" b="0"/>
            <wp:docPr id="16090" name="Picture 1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" name="Picture 1609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3477" cy="11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C35">
        <w:t xml:space="preserve"> którzy stawili się na rozprawę, nawet jeżeli oskarżony nie złożył jeszcze wyjaśnień.</w:t>
      </w:r>
    </w:p>
    <w:p w14:paraId="37E2CBCE" w14:textId="3C4B9D92" w:rsidR="007A5F2E" w:rsidRDefault="0056081D">
      <w:pPr>
        <w:spacing w:after="35"/>
        <w:ind w:left="7" w:right="237" w:firstLine="720"/>
      </w:pPr>
      <w:r>
        <w:rPr>
          <w:noProof/>
        </w:rPr>
        <w:t>§</w:t>
      </w:r>
      <w:r w:rsidR="008C5C35">
        <w:t xml:space="preserve"> 2. W </w:t>
      </w:r>
      <w:r w:rsidR="00425494">
        <w:t>wy</w:t>
      </w:r>
      <w:r w:rsidR="008C5C35">
        <w:t>padku, o którym mowa w S I, oskarżonego lub obrońcę należy wezwać lub zawiadomić o termin</w:t>
      </w:r>
      <w:r w:rsidR="00425494">
        <w:t>i</w:t>
      </w:r>
      <w:r w:rsidR="008C5C35">
        <w:t>e rozp</w:t>
      </w:r>
      <w:r w:rsidR="00425494">
        <w:t>rawy</w:t>
      </w:r>
      <w:r w:rsidR="008C5C35">
        <w:t xml:space="preserve">, jeżeli termin ten nie był im znany. Przy doręczeniu wezwania lub </w:t>
      </w:r>
      <w:r w:rsidR="008C5C35">
        <w:rPr>
          <w:noProof/>
        </w:rPr>
        <w:drawing>
          <wp:inline distT="0" distB="0" distL="0" distR="0" wp14:anchorId="3A9F0E4E" wp14:editId="02F4995C">
            <wp:extent cx="4569" cy="4569"/>
            <wp:effectExtent l="0" t="0" r="0" b="0"/>
            <wp:docPr id="615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C35">
        <w:t>zawiadomienia nale</w:t>
      </w:r>
      <w:r w:rsidR="00425494">
        <w:t>ż</w:t>
      </w:r>
      <w:r w:rsidR="008C5C35">
        <w:t>y również doręczyć pouczenie, o którym mo</w:t>
      </w:r>
      <w:r w:rsidR="00425494">
        <w:t>w</w:t>
      </w:r>
      <w:r w:rsidR="008C5C35">
        <w:t xml:space="preserve">a w </w:t>
      </w:r>
      <w:r w:rsidR="00425494">
        <w:rPr>
          <w:noProof/>
        </w:rPr>
        <w:t>§</w:t>
      </w:r>
      <w:r w:rsidR="008C5C35">
        <w:t xml:space="preserve"> 7.</w:t>
      </w:r>
      <w:r w:rsidR="008C5C35">
        <w:rPr>
          <w:noProof/>
        </w:rPr>
        <w:drawing>
          <wp:inline distT="0" distB="0" distL="0" distR="0" wp14:anchorId="7CAC1BC9" wp14:editId="71B2E528">
            <wp:extent cx="4569" cy="4569"/>
            <wp:effectExtent l="0" t="0" r="0" b="0"/>
            <wp:docPr id="6152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15D4E" w14:textId="136FFF72" w:rsidR="007A5F2E" w:rsidRDefault="0056081D">
      <w:pPr>
        <w:spacing w:after="0" w:line="284" w:lineRule="auto"/>
        <w:ind w:left="14" w:right="230" w:firstLine="698"/>
      </w:pPr>
      <w:r>
        <w:rPr>
          <w:noProof/>
        </w:rPr>
        <w:t>§</w:t>
      </w:r>
      <w:r w:rsidR="008C5C35">
        <w:t xml:space="preserve"> 3. Jeżeli sąd przeprowadził postępowanie dowodowe podczas nieobecności oskarżonego lub obrońcy w o którym mo</w:t>
      </w:r>
      <w:r w:rsidR="00425494">
        <w:t>w</w:t>
      </w:r>
      <w:r w:rsidR="008C5C35">
        <w:t xml:space="preserve">a w </w:t>
      </w:r>
      <w:r w:rsidR="00425494">
        <w:rPr>
          <w:noProof/>
        </w:rPr>
        <w:t>§</w:t>
      </w:r>
      <w:r w:rsidR="008C5C35">
        <w:t xml:space="preserve"> </w:t>
      </w:r>
      <w:r w:rsidR="00425494">
        <w:t>1</w:t>
      </w:r>
      <w:r w:rsidR="008C5C35">
        <w:t>, oskarżony lub obrońca może najpóźniej na ko</w:t>
      </w:r>
      <w:r w:rsidR="00425494">
        <w:t>le</w:t>
      </w:r>
      <w:r w:rsidR="008C5C35">
        <w:t>jnym termin</w:t>
      </w:r>
      <w:r w:rsidR="00425494">
        <w:t>i</w:t>
      </w:r>
      <w:r w:rsidR="008C5C35">
        <w:t xml:space="preserve">e </w:t>
      </w:r>
      <w:r w:rsidR="008C5C35">
        <w:rPr>
          <w:noProof/>
        </w:rPr>
        <w:drawing>
          <wp:inline distT="0" distB="0" distL="0" distR="0" wp14:anchorId="770E191A" wp14:editId="72E5F819">
            <wp:extent cx="4569" cy="4569"/>
            <wp:effectExtent l="0" t="0" r="0" b="0"/>
            <wp:docPr id="6153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C35">
        <w:t>rozpr</w:t>
      </w:r>
      <w:r w:rsidR="00425494">
        <w:t>aw</w:t>
      </w:r>
      <w:r w:rsidR="008C5C35">
        <w:t>y, o którym był pra</w:t>
      </w:r>
      <w:r w:rsidR="00425494">
        <w:t>widłowo</w:t>
      </w:r>
      <w:r w:rsidR="008C5C35">
        <w:t xml:space="preserve"> za</w:t>
      </w:r>
      <w:r w:rsidR="00425494">
        <w:t>w</w:t>
      </w:r>
      <w:r w:rsidR="008C5C35">
        <w:t>i</w:t>
      </w:r>
      <w:r w:rsidR="00425494">
        <w:t>a</w:t>
      </w:r>
      <w:r w:rsidR="008C5C35">
        <w:t>domiony przy jednoczesnym braku proce</w:t>
      </w:r>
      <w:r w:rsidR="00425494">
        <w:t>sowych</w:t>
      </w:r>
      <w:r w:rsidR="008C5C35">
        <w:t xml:space="preserve"> przeszkód do jego </w:t>
      </w:r>
      <w:r w:rsidR="00425494">
        <w:rPr>
          <w:noProof/>
        </w:rPr>
        <w:t xml:space="preserve">stawiennictwa </w:t>
      </w:r>
      <w:r w:rsidR="008C5C35">
        <w:t xml:space="preserve">złożyć o uzupełniające przeprowadzenie dowodu przeprowadzonego podczas </w:t>
      </w:r>
      <w:r w:rsidR="008C5C35">
        <w:rPr>
          <w:noProof/>
        </w:rPr>
        <w:drawing>
          <wp:inline distT="0" distB="0" distL="0" distR="0" wp14:anchorId="1D7573C9" wp14:editId="3DE7B9B7">
            <wp:extent cx="4569" cy="9140"/>
            <wp:effectExtent l="0" t="0" r="0" b="0"/>
            <wp:docPr id="6154" name="Picture 6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615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C35">
        <w:t xml:space="preserve">jego </w:t>
      </w:r>
      <w:r w:rsidR="008C5C35">
        <w:lastRenderedPageBreak/>
        <w:t xml:space="preserve">nieobecności. Prawo do złożenia wniosku nie przysługuje, jeżeli okaże się, że nieobecność oskarżonego lub obrońcy na </w:t>
      </w:r>
      <w:r w:rsidR="00425494">
        <w:t>terminie rozprawy</w:t>
      </w:r>
      <w:r w:rsidR="008C5C35">
        <w:t xml:space="preserve"> na</w:t>
      </w:r>
      <w:r w:rsidR="00425494">
        <w:t xml:space="preserve"> którym</w:t>
      </w:r>
      <w:r w:rsidR="008C5C35">
        <w:t xml:space="preserve"> przeprowadzono postępo</w:t>
      </w:r>
      <w:r w:rsidR="00425494">
        <w:t>w</w:t>
      </w:r>
      <w:r w:rsidR="008C5C35">
        <w:t xml:space="preserve">anie dowodowe na podstawie </w:t>
      </w:r>
      <w:r w:rsidR="00425494">
        <w:rPr>
          <w:noProof/>
        </w:rPr>
        <w:t>§</w:t>
      </w:r>
      <w:r w:rsidR="008C5C35">
        <w:t xml:space="preserve"> </w:t>
      </w:r>
      <w:r w:rsidR="00425494">
        <w:t>1</w:t>
      </w:r>
      <w:r w:rsidR="008C5C35">
        <w:t>, b</w:t>
      </w:r>
      <w:r w:rsidR="00425494">
        <w:t>y</w:t>
      </w:r>
      <w:r w:rsidR="008C5C35">
        <w:t xml:space="preserve">ła </w:t>
      </w:r>
      <w:r w:rsidR="00425494">
        <w:t>nieusprawiedliwiona</w:t>
      </w:r>
      <w:r w:rsidR="008C5C35">
        <w:t>.</w:t>
      </w:r>
    </w:p>
    <w:p w14:paraId="3784CD19" w14:textId="3639798C" w:rsidR="007A5F2E" w:rsidRDefault="0056081D" w:rsidP="00425494">
      <w:pPr>
        <w:spacing w:after="456" w:line="315" w:lineRule="auto"/>
        <w:ind w:left="0" w:right="50"/>
      </w:pPr>
      <w:r>
        <w:rPr>
          <w:noProof/>
        </w:rPr>
        <w:t>§</w:t>
      </w:r>
      <w:r w:rsidR="008C5C35">
        <w:t xml:space="preserve"> 4. W razie niezłożenia wniosku w terminie, o któr</w:t>
      </w:r>
      <w:r w:rsidR="00425494">
        <w:t>y</w:t>
      </w:r>
      <w:r w:rsidR="008C5C35">
        <w:t xml:space="preserve">m mowa w </w:t>
      </w:r>
      <w:r w:rsidR="00425494">
        <w:rPr>
          <w:noProof/>
        </w:rPr>
        <w:t>§</w:t>
      </w:r>
      <w:r w:rsidR="00425494">
        <w:rPr>
          <w:noProof/>
        </w:rPr>
        <w:t xml:space="preserve"> </w:t>
      </w:r>
      <w:r w:rsidR="008C5C35">
        <w:t>3 zdanie pier</w:t>
      </w:r>
      <w:r w:rsidR="00425494">
        <w:t>w</w:t>
      </w:r>
      <w:r w:rsidR="008C5C35">
        <w:t>sze, pra</w:t>
      </w:r>
      <w:r w:rsidR="00425494">
        <w:t>w</w:t>
      </w:r>
      <w:r w:rsidR="008C5C35">
        <w:t>o do jego złożenia i w dalsz</w:t>
      </w:r>
      <w:r w:rsidR="00425494">
        <w:t>y</w:t>
      </w:r>
      <w:r w:rsidR="008C5C35">
        <w:t>m postępowaniu nie jest dopuszczalne podnoszenie zarzutu naruszenia</w:t>
      </w:r>
      <w:r w:rsidR="00425494">
        <w:t xml:space="preserve"> </w:t>
      </w:r>
      <w:r w:rsidR="008C5C35">
        <w:t>gwarancji proceso</w:t>
      </w:r>
      <w:r w:rsidR="00425494">
        <w:t>wy</w:t>
      </w:r>
      <w:r w:rsidR="008C5C35">
        <w:t xml:space="preserve">ch, </w:t>
      </w:r>
      <w:r w:rsidR="00425494">
        <w:t>w</w:t>
      </w:r>
      <w:r w:rsidR="008C5C35">
        <w:t xml:space="preserve"> szczególności prawa do obrony, wskutek przeprowadzenia tego dowodu podczas nieobecności oskarżonego lub obrońcy.</w:t>
      </w:r>
    </w:p>
    <w:p w14:paraId="7CBD11C5" w14:textId="5DE74888" w:rsidR="007A5F2E" w:rsidRDefault="0056081D">
      <w:pPr>
        <w:ind w:left="179" w:right="137"/>
      </w:pPr>
      <w:r>
        <w:rPr>
          <w:noProof/>
        </w:rPr>
        <w:t>§</w:t>
      </w:r>
      <w:r w:rsidR="008C5C35">
        <w:t xml:space="preserve"> 5. We wniosku o uzupełniające przeprowadzenie dowodu oskarżony lub obrońca ma obowiązek wykazać, że sposób przeprowadzenia dowodu podczas jego nieobecności naruszał gwarancje procesowe, w szczególności prawo do obrony.</w:t>
      </w:r>
    </w:p>
    <w:p w14:paraId="7C5F9CA9" w14:textId="55B98B62" w:rsidR="007A5F2E" w:rsidRDefault="0056081D">
      <w:pPr>
        <w:ind w:left="179" w:right="130"/>
      </w:pPr>
      <w:r>
        <w:rPr>
          <w:noProof/>
        </w:rPr>
        <w:t>§</w:t>
      </w:r>
      <w:r w:rsidR="008C5C35">
        <w:t xml:space="preserve"> 6. W razie uwzględnienia wniosku o uzupełniające przeprowadzenie dowodu sąd przepro</w:t>
      </w:r>
      <w:r w:rsidR="00425494">
        <w:t>w</w:t>
      </w:r>
      <w:r w:rsidR="008C5C35">
        <w:t>adza dowód uzupełniająco, jedynie w zakresie, xv którym w</w:t>
      </w:r>
      <w:r w:rsidR="00425494">
        <w:t>y</w:t>
      </w:r>
      <w:r w:rsidR="008C5C35">
        <w:t>kazano naruszenie gwarancji proceso</w:t>
      </w:r>
      <w:r w:rsidR="00425494">
        <w:t>w</w:t>
      </w:r>
      <w:r w:rsidR="008C5C35">
        <w:t>ych, w szczególności pra</w:t>
      </w:r>
      <w:r w:rsidR="00425494">
        <w:rPr>
          <w:vertAlign w:val="superscript"/>
        </w:rPr>
        <w:t>w</w:t>
      </w:r>
      <w:r w:rsidR="008C5C35">
        <w:t>a do obrony.</w:t>
      </w:r>
    </w:p>
    <w:p w14:paraId="7B0A0763" w14:textId="00038D59" w:rsidR="007A5F2E" w:rsidRDefault="0056081D">
      <w:pPr>
        <w:spacing w:after="809"/>
        <w:ind w:left="179" w:right="145"/>
      </w:pPr>
      <w:r>
        <w:rPr>
          <w:noProof/>
        </w:rPr>
        <w:t>§</w:t>
      </w:r>
      <w:r w:rsidR="008C5C35">
        <w:t>7. Jeżeli oskarżony lub obrońca stawi się na termin rozpra</w:t>
      </w:r>
      <w:r w:rsidR="00425494">
        <w:t>w</w:t>
      </w:r>
      <w:r w:rsidR="008C5C35">
        <w:t>y, o którym mo</w:t>
      </w:r>
      <w:r w:rsidR="00425494">
        <w:t>w</w:t>
      </w:r>
      <w:r w:rsidR="008C5C35">
        <w:t>a w S 3 zdanie pierwsze, przew</w:t>
      </w:r>
      <w:r w:rsidR="00425494">
        <w:t>o</w:t>
      </w:r>
      <w:r w:rsidR="008C5C35">
        <w:t xml:space="preserve">dniczący poucza go o możliwości złożenia </w:t>
      </w:r>
      <w:r w:rsidR="00C539FC">
        <w:t>w</w:t>
      </w:r>
      <w:r w:rsidR="008C5C35">
        <w:t xml:space="preserve">niosku o uzupełniające przeprowadzenie dowodu przeprowadzonego podczas jego nieobecności oraz o treści przepisów </w:t>
      </w:r>
      <w:r w:rsidR="00425494">
        <w:rPr>
          <w:noProof/>
        </w:rPr>
        <w:t>§</w:t>
      </w:r>
      <w:r w:rsidR="008C5C35">
        <w:t xml:space="preserve"> 4 i </w:t>
      </w:r>
      <w:r w:rsidR="00425494">
        <w:rPr>
          <w:noProof/>
        </w:rPr>
        <w:t>§</w:t>
      </w:r>
      <w:r w:rsidR="008C5C35">
        <w:t xml:space="preserve"> 5, a także umożliwia mu </w:t>
      </w:r>
      <w:r w:rsidR="00C539FC">
        <w:t>wy</w:t>
      </w:r>
      <w:r w:rsidR="008C5C35">
        <w:t>powiedzenie się co do tej kwestii.</w:t>
      </w:r>
    </w:p>
    <w:p w14:paraId="4ACA54E1" w14:textId="12F67FF4" w:rsidR="007A5F2E" w:rsidRDefault="008C5C35">
      <w:pPr>
        <w:spacing w:line="222" w:lineRule="auto"/>
        <w:ind w:left="3773" w:right="2693" w:hanging="785"/>
      </w:pPr>
      <w:r>
        <w:rPr>
          <w:sz w:val="22"/>
        </w:rPr>
        <w:t xml:space="preserve">Samoistny oskarżyciel posiłkowy art. 54 </w:t>
      </w:r>
      <w:r w:rsidR="0056081D">
        <w:rPr>
          <w:noProof/>
        </w:rPr>
        <w:t>§</w:t>
      </w:r>
      <w:r>
        <w:rPr>
          <w:sz w:val="22"/>
        </w:rPr>
        <w:t>1 k.p.k.</w:t>
      </w:r>
    </w:p>
    <w:p w14:paraId="4F271594" w14:textId="5378C1A0" w:rsidR="007A5F2E" w:rsidRDefault="008C5C35">
      <w:pPr>
        <w:spacing w:after="816"/>
        <w:ind w:left="179" w:right="166"/>
      </w:pPr>
      <w:r>
        <w:t>Jeżeli akt oskarżenia wniósł oskarżyciel publiczny pokrzywdzony może aż do czasu rozpoczęcia przewodu sądowego na rozprawie głównej złożyć oś</w:t>
      </w:r>
      <w:r w:rsidR="00425494">
        <w:t>w</w:t>
      </w:r>
      <w:r>
        <w:t>iadczenie, że będzie działał w charakterze oskarżyciela posiłkowego.</w:t>
      </w:r>
    </w:p>
    <w:p w14:paraId="2973A070" w14:textId="77777777" w:rsidR="007A5F2E" w:rsidRDefault="008C5C35">
      <w:pPr>
        <w:spacing w:line="222" w:lineRule="auto"/>
        <w:ind w:left="3852" w:right="1901" w:hanging="1677"/>
      </w:pPr>
      <w:r>
        <w:rPr>
          <w:sz w:val="22"/>
        </w:rPr>
        <w:t>Termin do złożenia wniosku o naprawienie szkody art. 49a k.p.k.</w:t>
      </w:r>
    </w:p>
    <w:p w14:paraId="53DEC213" w14:textId="0E1ACD78" w:rsidR="007A5F2E" w:rsidRDefault="008C5C35">
      <w:pPr>
        <w:spacing w:after="7370"/>
        <w:ind w:left="179" w:right="50"/>
      </w:pPr>
      <w:r>
        <w:t>Pokrz</w:t>
      </w:r>
      <w:r w:rsidR="00C539FC">
        <w:t>y</w:t>
      </w:r>
      <w:r>
        <w:t>wdzony, a także prokurator, może aż do zamknięcia przewodu sądowego na rozprawie głównej złożyć wniosek, o którym mo</w:t>
      </w:r>
      <w:r w:rsidR="00C539FC">
        <w:t>w</w:t>
      </w:r>
      <w:r>
        <w:t>a w art. 46 S I Kodeksu karnego.</w:t>
      </w:r>
    </w:p>
    <w:sectPr w:rsidR="007A5F2E">
      <w:footerReference w:type="default" r:id="rId28"/>
      <w:pgSz w:w="11860" w:h="17060"/>
      <w:pgMar w:top="1085" w:right="1403" w:bottom="1065" w:left="160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60275" w14:textId="77777777" w:rsidR="00621969" w:rsidRDefault="00621969" w:rsidP="00425494">
      <w:pPr>
        <w:spacing w:after="0" w:line="240" w:lineRule="auto"/>
      </w:pPr>
      <w:r>
        <w:separator/>
      </w:r>
    </w:p>
  </w:endnote>
  <w:endnote w:type="continuationSeparator" w:id="0">
    <w:p w14:paraId="2765C91E" w14:textId="77777777" w:rsidR="00621969" w:rsidRDefault="00621969" w:rsidP="0042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4198A" w14:textId="394AACCB" w:rsidR="00425494" w:rsidRDefault="00425494" w:rsidP="00425494">
    <w:pPr>
      <w:pStyle w:val="Nagwek1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CF53F" w14:textId="77777777" w:rsidR="00621969" w:rsidRDefault="00621969" w:rsidP="00425494">
      <w:pPr>
        <w:spacing w:after="0" w:line="240" w:lineRule="auto"/>
      </w:pPr>
      <w:r>
        <w:separator/>
      </w:r>
    </w:p>
  </w:footnote>
  <w:footnote w:type="continuationSeparator" w:id="0">
    <w:p w14:paraId="74970B4F" w14:textId="77777777" w:rsidR="00621969" w:rsidRDefault="00621969" w:rsidP="00425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.6pt;height:3.6pt;visibility:visible;mso-wrap-style:square" o:bullet="t">
        <v:imagedata r:id="rId1" o:title=""/>
      </v:shape>
    </w:pict>
  </w:numPicBullet>
  <w:abstractNum w:abstractNumId="0" w15:restartNumberingAfterBreak="0">
    <w:nsid w:val="6A436158"/>
    <w:multiLevelType w:val="hybridMultilevel"/>
    <w:tmpl w:val="5B0AEFA0"/>
    <w:lvl w:ilvl="0" w:tplc="60A893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66B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221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E0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04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8F4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D8A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0C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69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308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2E"/>
    <w:rsid w:val="00425494"/>
    <w:rsid w:val="0056081D"/>
    <w:rsid w:val="00621969"/>
    <w:rsid w:val="007A5F2E"/>
    <w:rsid w:val="008C5C35"/>
    <w:rsid w:val="009F5FDB"/>
    <w:rsid w:val="00A51C51"/>
    <w:rsid w:val="00C164C3"/>
    <w:rsid w:val="00C539FC"/>
    <w:rsid w:val="00D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F8A13"/>
  <w15:docId w15:val="{0CF43BD6-1A9E-4FC6-92E2-7A810AA0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0" w:lineRule="auto"/>
      <w:ind w:left="216" w:right="65" w:firstLine="66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0"/>
      <w:ind w:left="10" w:right="3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8"/>
    </w:rPr>
  </w:style>
  <w:style w:type="paragraph" w:styleId="Akapitzlist">
    <w:name w:val="List Paragraph"/>
    <w:basedOn w:val="Normalny"/>
    <w:uiPriority w:val="34"/>
    <w:qFormat/>
    <w:rsid w:val="009F5F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494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42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494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ÿþDaniel</vt:lpstr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ÿþDaniel</dc:title>
  <dc:subject/>
  <dc:creator>Wasilewska Aneta (PR Suwałki)</dc:creator>
  <cp:keywords/>
  <cp:lastModifiedBy>Staśkiewicz Daniel (PO Suwałki)</cp:lastModifiedBy>
  <cp:revision>2</cp:revision>
  <dcterms:created xsi:type="dcterms:W3CDTF">2024-10-02T12:52:00Z</dcterms:created>
  <dcterms:modified xsi:type="dcterms:W3CDTF">2024-10-02T12:52:00Z</dcterms:modified>
</cp:coreProperties>
</file>