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8BBB" w14:textId="77777777" w:rsidR="00B064A0" w:rsidRDefault="00B064A0" w:rsidP="00E94EF9">
      <w:pPr>
        <w:pStyle w:val="NormalnyWeb"/>
        <w:shd w:val="clear" w:color="auto" w:fill="FFFFFF"/>
        <w:spacing w:before="0" w:beforeAutospacing="0" w:after="300" w:afterAutospacing="0"/>
        <w:jc w:val="center"/>
        <w:rPr>
          <w:b/>
          <w:bCs/>
          <w:color w:val="474747"/>
          <w:sz w:val="28"/>
          <w:szCs w:val="28"/>
          <w:u w:val="single"/>
        </w:rPr>
      </w:pPr>
      <w:r>
        <w:rPr>
          <w:noProof/>
          <w14:ligatures w14:val="standardContextual"/>
        </w:rPr>
        <w:drawing>
          <wp:inline distT="0" distB="0" distL="0" distR="0" wp14:anchorId="10E82035" wp14:editId="3BAC4B66">
            <wp:extent cx="4556769" cy="667513"/>
            <wp:effectExtent l="0" t="0" r="0" b="0"/>
            <wp:docPr id="1869875180" name="Obraz 1" descr="Obraz zawierający tekst, Czcionka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875180" name="Obraz 1" descr="Obraz zawierający tekst, Czcionka, zrzut ekranu, linia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6769" cy="66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0D6C9" w14:textId="0F092C68" w:rsidR="00D61705" w:rsidRDefault="00D61705" w:rsidP="00D617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7F31">
        <w:rPr>
          <w:rFonts w:ascii="Times New Roman" w:hAnsi="Times New Roman" w:cs="Times New Roman"/>
          <w:b/>
          <w:sz w:val="24"/>
          <w:szCs w:val="24"/>
        </w:rPr>
        <w:t>SAT.272.</w:t>
      </w:r>
      <w:r w:rsidR="002E2DF9">
        <w:rPr>
          <w:rFonts w:ascii="Times New Roman" w:hAnsi="Times New Roman" w:cs="Times New Roman"/>
          <w:b/>
          <w:sz w:val="24"/>
          <w:szCs w:val="24"/>
        </w:rPr>
        <w:t>6</w:t>
      </w:r>
      <w:r w:rsidRPr="00927F31">
        <w:rPr>
          <w:rFonts w:ascii="Times New Roman" w:hAnsi="Times New Roman" w:cs="Times New Roman"/>
          <w:b/>
          <w:sz w:val="24"/>
          <w:szCs w:val="24"/>
        </w:rPr>
        <w:t>.2023.AC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14:paraId="1E4CA87A" w14:textId="77777777" w:rsidR="00D61705" w:rsidRPr="00693949" w:rsidRDefault="00D61705" w:rsidP="00D617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949">
        <w:rPr>
          <w:rFonts w:ascii="Times New Roman" w:hAnsi="Times New Roman" w:cs="Times New Roman"/>
          <w:b/>
          <w:bCs/>
          <w:sz w:val="24"/>
          <w:szCs w:val="24"/>
        </w:rPr>
        <w:t>Szczegółowy opis wymagań/parametrów technicznych</w:t>
      </w:r>
    </w:p>
    <w:p w14:paraId="7DE8006C" w14:textId="664B24CC" w:rsidR="00D61705" w:rsidRDefault="00D61705" w:rsidP="00D617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Mętnościomierz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9"/>
        <w:gridCol w:w="4844"/>
        <w:gridCol w:w="1979"/>
      </w:tblGrid>
      <w:tr w:rsidR="00A75974" w:rsidRPr="006F1632" w14:paraId="207894EA" w14:textId="77777777" w:rsidTr="00A75974">
        <w:trPr>
          <w:trHeight w:val="567"/>
        </w:trPr>
        <w:tc>
          <w:tcPr>
            <w:tcW w:w="2239" w:type="dxa"/>
          </w:tcPr>
          <w:p w14:paraId="56F9B04B" w14:textId="77777777" w:rsidR="00A75974" w:rsidRPr="006F1632" w:rsidRDefault="00A75974" w:rsidP="00E2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63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844" w:type="dxa"/>
          </w:tcPr>
          <w:p w14:paraId="43ED1AF1" w14:textId="77777777" w:rsidR="00A75974" w:rsidRPr="006F1632" w:rsidRDefault="00A75974" w:rsidP="00E2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632">
              <w:rPr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1979" w:type="dxa"/>
          </w:tcPr>
          <w:p w14:paraId="7A2F6664" w14:textId="77777777" w:rsidR="00A75974" w:rsidRPr="006F1632" w:rsidRDefault="00A75974" w:rsidP="00E2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32">
              <w:rPr>
                <w:rFonts w:ascii="Times New Roman" w:hAnsi="Times New Roman" w:cs="Times New Roman"/>
                <w:sz w:val="24"/>
                <w:szCs w:val="24"/>
              </w:rPr>
              <w:t>Spełnienie warunków</w:t>
            </w:r>
          </w:p>
          <w:p w14:paraId="0777F82D" w14:textId="77777777" w:rsidR="00A75974" w:rsidRPr="006F1632" w:rsidRDefault="00A75974" w:rsidP="00E25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632"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</w:tc>
      </w:tr>
      <w:tr w:rsidR="001D4BFC" w:rsidRPr="00504DA7" w14:paraId="03C15452" w14:textId="29F0D3F3" w:rsidTr="001D4BFC">
        <w:trPr>
          <w:trHeight w:val="397"/>
        </w:trPr>
        <w:tc>
          <w:tcPr>
            <w:tcW w:w="2239" w:type="dxa"/>
            <w:vAlign w:val="center"/>
          </w:tcPr>
          <w:p w14:paraId="5E407E18" w14:textId="77777777" w:rsidR="001D4BFC" w:rsidRPr="00504DA7" w:rsidRDefault="001D4BFC" w:rsidP="00504DA7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>
              <w:rPr>
                <w:color w:val="474747"/>
                <w:sz w:val="22"/>
                <w:szCs w:val="22"/>
              </w:rPr>
              <w:t>Zastosowanie</w:t>
            </w:r>
          </w:p>
        </w:tc>
        <w:tc>
          <w:tcPr>
            <w:tcW w:w="4844" w:type="dxa"/>
            <w:vAlign w:val="center"/>
          </w:tcPr>
          <w:p w14:paraId="6B324D03" w14:textId="77777777" w:rsidR="001D4BFC" w:rsidRPr="00504DA7" w:rsidRDefault="001D4BFC" w:rsidP="00504DA7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>
              <w:rPr>
                <w:color w:val="474747"/>
                <w:sz w:val="22"/>
                <w:szCs w:val="22"/>
              </w:rPr>
              <w:t>badanie wody do spożycia, wód powierzchniowych i wody do spożycia</w:t>
            </w:r>
          </w:p>
        </w:tc>
        <w:tc>
          <w:tcPr>
            <w:tcW w:w="1979" w:type="dxa"/>
          </w:tcPr>
          <w:p w14:paraId="16FFC967" w14:textId="77777777" w:rsidR="001D4BFC" w:rsidRDefault="001D4BFC" w:rsidP="00504DA7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</w:p>
        </w:tc>
      </w:tr>
      <w:tr w:rsidR="001D4BFC" w:rsidRPr="00504DA7" w14:paraId="1A421A13" w14:textId="1E714805" w:rsidTr="001D4BFC">
        <w:trPr>
          <w:trHeight w:val="397"/>
        </w:trPr>
        <w:tc>
          <w:tcPr>
            <w:tcW w:w="2239" w:type="dxa"/>
            <w:vAlign w:val="center"/>
          </w:tcPr>
          <w:p w14:paraId="2ACC7461" w14:textId="77777777" w:rsidR="001D4BFC" w:rsidRDefault="001D4BFC" w:rsidP="00504DA7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>
              <w:rPr>
                <w:color w:val="474747"/>
                <w:sz w:val="22"/>
                <w:szCs w:val="22"/>
              </w:rPr>
              <w:t>Odniesienie</w:t>
            </w:r>
          </w:p>
        </w:tc>
        <w:tc>
          <w:tcPr>
            <w:tcW w:w="4844" w:type="dxa"/>
            <w:vAlign w:val="center"/>
          </w:tcPr>
          <w:p w14:paraId="009975A0" w14:textId="77777777" w:rsidR="001D4BFC" w:rsidRDefault="001D4BFC" w:rsidP="00504DA7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>
              <w:rPr>
                <w:color w:val="474747"/>
                <w:sz w:val="22"/>
                <w:szCs w:val="22"/>
              </w:rPr>
              <w:t>pomiar zgodnie z PN-EN ISO 7027</w:t>
            </w:r>
          </w:p>
        </w:tc>
        <w:tc>
          <w:tcPr>
            <w:tcW w:w="1979" w:type="dxa"/>
          </w:tcPr>
          <w:p w14:paraId="7AE4A016" w14:textId="77777777" w:rsidR="001D4BFC" w:rsidRDefault="001D4BFC" w:rsidP="00504DA7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</w:p>
        </w:tc>
      </w:tr>
      <w:tr w:rsidR="001D4BFC" w:rsidRPr="00504DA7" w14:paraId="28D9D950" w14:textId="2BE1A8C9" w:rsidTr="001D4BFC">
        <w:trPr>
          <w:trHeight w:val="397"/>
        </w:trPr>
        <w:tc>
          <w:tcPr>
            <w:tcW w:w="2239" w:type="dxa"/>
            <w:vAlign w:val="center"/>
          </w:tcPr>
          <w:p w14:paraId="74EEFF0D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 w:rsidRPr="00504DA7">
              <w:rPr>
                <w:color w:val="474747"/>
                <w:sz w:val="22"/>
                <w:szCs w:val="22"/>
              </w:rPr>
              <w:t>Źródło światła</w:t>
            </w:r>
          </w:p>
        </w:tc>
        <w:tc>
          <w:tcPr>
            <w:tcW w:w="4844" w:type="dxa"/>
            <w:vAlign w:val="center"/>
          </w:tcPr>
          <w:p w14:paraId="0FBB8B40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 w:rsidRPr="00504DA7">
              <w:rPr>
                <w:color w:val="474747"/>
                <w:sz w:val="22"/>
                <w:szCs w:val="22"/>
              </w:rPr>
              <w:t>podczerwień (LED)</w:t>
            </w:r>
          </w:p>
        </w:tc>
        <w:tc>
          <w:tcPr>
            <w:tcW w:w="1979" w:type="dxa"/>
          </w:tcPr>
          <w:p w14:paraId="0B14EF7B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</w:p>
        </w:tc>
      </w:tr>
      <w:tr w:rsidR="001D4BFC" w:rsidRPr="00504DA7" w14:paraId="7256A668" w14:textId="7E6D70DA" w:rsidTr="001D4BFC">
        <w:trPr>
          <w:trHeight w:val="397"/>
        </w:trPr>
        <w:tc>
          <w:tcPr>
            <w:tcW w:w="2239" w:type="dxa"/>
            <w:vAlign w:val="center"/>
          </w:tcPr>
          <w:p w14:paraId="48729B58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 w:rsidRPr="00504DA7">
              <w:rPr>
                <w:color w:val="474747"/>
                <w:sz w:val="22"/>
                <w:szCs w:val="22"/>
              </w:rPr>
              <w:t>Metoda pomiaru</w:t>
            </w:r>
          </w:p>
        </w:tc>
        <w:tc>
          <w:tcPr>
            <w:tcW w:w="4844" w:type="dxa"/>
            <w:vAlign w:val="center"/>
          </w:tcPr>
          <w:p w14:paraId="6FBE4B2B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  <w:vertAlign w:val="superscript"/>
              </w:rPr>
            </w:pPr>
            <w:r w:rsidRPr="00504DA7">
              <w:rPr>
                <w:color w:val="474747"/>
                <w:sz w:val="22"/>
                <w:szCs w:val="22"/>
              </w:rPr>
              <w:t>nefelometryczna (światło rozproszone pod kątem 90</w:t>
            </w:r>
            <w:r w:rsidRPr="00504DA7">
              <w:rPr>
                <w:color w:val="474747"/>
                <w:sz w:val="22"/>
                <w:szCs w:val="22"/>
                <w:vertAlign w:val="superscript"/>
              </w:rPr>
              <w:t>0)</w:t>
            </w:r>
          </w:p>
        </w:tc>
        <w:tc>
          <w:tcPr>
            <w:tcW w:w="1979" w:type="dxa"/>
          </w:tcPr>
          <w:p w14:paraId="478F58B3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</w:p>
        </w:tc>
      </w:tr>
      <w:tr w:rsidR="001D4BFC" w:rsidRPr="00504DA7" w14:paraId="237FDB69" w14:textId="4FFED72F" w:rsidTr="001D4BFC">
        <w:trPr>
          <w:trHeight w:val="397"/>
        </w:trPr>
        <w:tc>
          <w:tcPr>
            <w:tcW w:w="2239" w:type="dxa"/>
            <w:vAlign w:val="center"/>
          </w:tcPr>
          <w:p w14:paraId="013AD24E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 w:rsidRPr="00504DA7">
              <w:rPr>
                <w:color w:val="474747"/>
                <w:sz w:val="22"/>
                <w:szCs w:val="22"/>
              </w:rPr>
              <w:t>Wyświetlacz</w:t>
            </w:r>
          </w:p>
        </w:tc>
        <w:tc>
          <w:tcPr>
            <w:tcW w:w="4844" w:type="dxa"/>
            <w:vAlign w:val="center"/>
          </w:tcPr>
          <w:p w14:paraId="48A2AAD0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 w:rsidRPr="00504DA7">
              <w:rPr>
                <w:color w:val="474747"/>
                <w:sz w:val="22"/>
                <w:szCs w:val="22"/>
              </w:rPr>
              <w:t>podświetlany graficzny wyświetlacz</w:t>
            </w:r>
          </w:p>
        </w:tc>
        <w:tc>
          <w:tcPr>
            <w:tcW w:w="1979" w:type="dxa"/>
          </w:tcPr>
          <w:p w14:paraId="7E91FDE3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</w:p>
        </w:tc>
      </w:tr>
      <w:tr w:rsidR="001D4BFC" w:rsidRPr="00504DA7" w14:paraId="62068818" w14:textId="6BCA7590" w:rsidTr="001D4BFC">
        <w:trPr>
          <w:trHeight w:val="397"/>
        </w:trPr>
        <w:tc>
          <w:tcPr>
            <w:tcW w:w="2239" w:type="dxa"/>
            <w:vAlign w:val="center"/>
          </w:tcPr>
          <w:p w14:paraId="7B111505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 w:rsidRPr="00504DA7">
              <w:rPr>
                <w:color w:val="474747"/>
                <w:sz w:val="22"/>
                <w:szCs w:val="22"/>
              </w:rPr>
              <w:t>Klawiatura</w:t>
            </w:r>
          </w:p>
        </w:tc>
        <w:tc>
          <w:tcPr>
            <w:tcW w:w="4844" w:type="dxa"/>
            <w:vAlign w:val="center"/>
          </w:tcPr>
          <w:p w14:paraId="596064C4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 w:rsidRPr="00504DA7">
              <w:rPr>
                <w:color w:val="474747"/>
                <w:sz w:val="22"/>
                <w:szCs w:val="22"/>
              </w:rPr>
              <w:t>łatwa w czyszczeniu z klawiszami alfanumerycznymi</w:t>
            </w:r>
          </w:p>
        </w:tc>
        <w:tc>
          <w:tcPr>
            <w:tcW w:w="1979" w:type="dxa"/>
          </w:tcPr>
          <w:p w14:paraId="510D15AA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</w:p>
        </w:tc>
      </w:tr>
      <w:tr w:rsidR="001D4BFC" w:rsidRPr="00504DA7" w14:paraId="48E2E76F" w14:textId="04E8D17A" w:rsidTr="001D4BFC">
        <w:trPr>
          <w:trHeight w:val="397"/>
        </w:trPr>
        <w:tc>
          <w:tcPr>
            <w:tcW w:w="2239" w:type="dxa"/>
            <w:vAlign w:val="center"/>
          </w:tcPr>
          <w:p w14:paraId="2F9FF934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 w:rsidRPr="00504DA7">
              <w:rPr>
                <w:color w:val="474747"/>
                <w:sz w:val="22"/>
                <w:szCs w:val="22"/>
              </w:rPr>
              <w:t>Zakres pomiarowy</w:t>
            </w:r>
          </w:p>
        </w:tc>
        <w:tc>
          <w:tcPr>
            <w:tcW w:w="4844" w:type="dxa"/>
            <w:vAlign w:val="center"/>
          </w:tcPr>
          <w:p w14:paraId="27281CBB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 w:rsidRPr="00504DA7">
              <w:rPr>
                <w:color w:val="474747"/>
                <w:sz w:val="22"/>
                <w:szCs w:val="22"/>
              </w:rPr>
              <w:t>0 - 400 NTU lub  0</w:t>
            </w:r>
            <w:r>
              <w:rPr>
                <w:color w:val="474747"/>
                <w:sz w:val="22"/>
                <w:szCs w:val="22"/>
              </w:rPr>
              <w:t xml:space="preserve"> </w:t>
            </w:r>
            <w:r w:rsidRPr="00504DA7">
              <w:rPr>
                <w:color w:val="474747"/>
                <w:sz w:val="22"/>
                <w:szCs w:val="22"/>
              </w:rPr>
              <w:t>-</w:t>
            </w:r>
            <w:r>
              <w:rPr>
                <w:color w:val="474747"/>
                <w:sz w:val="22"/>
                <w:szCs w:val="22"/>
              </w:rPr>
              <w:t xml:space="preserve"> </w:t>
            </w:r>
            <w:r w:rsidRPr="00504DA7">
              <w:rPr>
                <w:color w:val="474747"/>
                <w:sz w:val="22"/>
                <w:szCs w:val="22"/>
              </w:rPr>
              <w:t>1000 NTU</w:t>
            </w:r>
          </w:p>
        </w:tc>
        <w:tc>
          <w:tcPr>
            <w:tcW w:w="1979" w:type="dxa"/>
          </w:tcPr>
          <w:p w14:paraId="72B8FA67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</w:p>
        </w:tc>
      </w:tr>
      <w:tr w:rsidR="001D4BFC" w:rsidRPr="00504DA7" w14:paraId="606D3420" w14:textId="00DDA71C" w:rsidTr="001D4BFC">
        <w:trPr>
          <w:trHeight w:val="397"/>
        </w:trPr>
        <w:tc>
          <w:tcPr>
            <w:tcW w:w="2239" w:type="dxa"/>
            <w:vAlign w:val="center"/>
          </w:tcPr>
          <w:p w14:paraId="43D55B53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 w:rsidRPr="00504DA7">
              <w:rPr>
                <w:color w:val="474747"/>
                <w:sz w:val="22"/>
                <w:szCs w:val="22"/>
              </w:rPr>
              <w:t>Jednostki</w:t>
            </w:r>
          </w:p>
        </w:tc>
        <w:tc>
          <w:tcPr>
            <w:tcW w:w="4844" w:type="dxa"/>
            <w:vAlign w:val="center"/>
          </w:tcPr>
          <w:p w14:paraId="6B1D5C5C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 w:rsidRPr="00504DA7">
              <w:rPr>
                <w:color w:val="474747"/>
                <w:sz w:val="22"/>
                <w:szCs w:val="22"/>
              </w:rPr>
              <w:t>FNU/NTU</w:t>
            </w:r>
          </w:p>
        </w:tc>
        <w:tc>
          <w:tcPr>
            <w:tcW w:w="1979" w:type="dxa"/>
          </w:tcPr>
          <w:p w14:paraId="52608ED9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</w:p>
        </w:tc>
      </w:tr>
      <w:tr w:rsidR="001D4BFC" w:rsidRPr="00504DA7" w14:paraId="473BB75F" w14:textId="41BD2BD7" w:rsidTr="001D4BFC">
        <w:trPr>
          <w:trHeight w:val="397"/>
        </w:trPr>
        <w:tc>
          <w:tcPr>
            <w:tcW w:w="2239" w:type="dxa"/>
            <w:vAlign w:val="center"/>
          </w:tcPr>
          <w:p w14:paraId="58758F75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 w:rsidRPr="00504DA7">
              <w:rPr>
                <w:color w:val="474747"/>
                <w:sz w:val="22"/>
                <w:szCs w:val="22"/>
              </w:rPr>
              <w:t>Rozdzielczość</w:t>
            </w:r>
          </w:p>
        </w:tc>
        <w:tc>
          <w:tcPr>
            <w:tcW w:w="4844" w:type="dxa"/>
            <w:vAlign w:val="center"/>
          </w:tcPr>
          <w:p w14:paraId="310D618F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 w:rsidRPr="00504DA7">
              <w:rPr>
                <w:color w:val="474747"/>
                <w:sz w:val="22"/>
                <w:szCs w:val="22"/>
              </w:rPr>
              <w:t>0,01 FNU/NTU w zakresie 0,00 – 9,99 FNU/NTU</w:t>
            </w:r>
          </w:p>
          <w:p w14:paraId="69646D8F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 w:rsidRPr="00504DA7">
              <w:rPr>
                <w:color w:val="474747"/>
                <w:sz w:val="22"/>
                <w:szCs w:val="22"/>
              </w:rPr>
              <w:t>0,1 FNU/NTU w zakresie 10 – 99,99 FNU/NTU</w:t>
            </w:r>
          </w:p>
          <w:p w14:paraId="4CCBF325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 w:rsidRPr="00504DA7">
              <w:rPr>
                <w:color w:val="474747"/>
                <w:sz w:val="22"/>
                <w:szCs w:val="22"/>
              </w:rPr>
              <w:t>1 FNU/NTU w zakresie 100 – 1100 FNU/NTU</w:t>
            </w:r>
          </w:p>
        </w:tc>
        <w:tc>
          <w:tcPr>
            <w:tcW w:w="1979" w:type="dxa"/>
          </w:tcPr>
          <w:p w14:paraId="1147B91D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</w:p>
        </w:tc>
      </w:tr>
      <w:tr w:rsidR="001D4BFC" w:rsidRPr="00504DA7" w14:paraId="20663705" w14:textId="45C4E66E" w:rsidTr="001D4BFC">
        <w:trPr>
          <w:trHeight w:val="397"/>
        </w:trPr>
        <w:tc>
          <w:tcPr>
            <w:tcW w:w="2239" w:type="dxa"/>
            <w:vAlign w:val="center"/>
          </w:tcPr>
          <w:p w14:paraId="58F684B0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 w:rsidRPr="00504DA7">
              <w:rPr>
                <w:color w:val="474747"/>
                <w:sz w:val="22"/>
                <w:szCs w:val="22"/>
              </w:rPr>
              <w:t>Dokładność</w:t>
            </w:r>
          </w:p>
        </w:tc>
        <w:tc>
          <w:tcPr>
            <w:tcW w:w="4844" w:type="dxa"/>
            <w:vAlign w:val="center"/>
          </w:tcPr>
          <w:p w14:paraId="044D313A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 w:rsidRPr="00504DA7">
              <w:rPr>
                <w:color w:val="474747"/>
                <w:sz w:val="22"/>
                <w:szCs w:val="22"/>
              </w:rPr>
              <w:t>0,01 FNU/NTU lub ± 2% odczytu</w:t>
            </w:r>
          </w:p>
        </w:tc>
        <w:tc>
          <w:tcPr>
            <w:tcW w:w="1979" w:type="dxa"/>
          </w:tcPr>
          <w:p w14:paraId="2DC8D57D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</w:p>
        </w:tc>
      </w:tr>
      <w:tr w:rsidR="001D4BFC" w:rsidRPr="00504DA7" w14:paraId="26087223" w14:textId="1518FFE1" w:rsidTr="001D4BFC">
        <w:trPr>
          <w:trHeight w:val="397"/>
        </w:trPr>
        <w:tc>
          <w:tcPr>
            <w:tcW w:w="2239" w:type="dxa"/>
            <w:vAlign w:val="center"/>
          </w:tcPr>
          <w:p w14:paraId="0C597018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 w:rsidRPr="00504DA7">
              <w:rPr>
                <w:color w:val="474747"/>
                <w:sz w:val="22"/>
                <w:szCs w:val="22"/>
              </w:rPr>
              <w:t>Powtarzalność</w:t>
            </w:r>
          </w:p>
        </w:tc>
        <w:tc>
          <w:tcPr>
            <w:tcW w:w="4844" w:type="dxa"/>
            <w:vAlign w:val="center"/>
          </w:tcPr>
          <w:p w14:paraId="5E2E01D0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 w:rsidRPr="00504DA7">
              <w:rPr>
                <w:color w:val="474747"/>
                <w:sz w:val="22"/>
                <w:szCs w:val="22"/>
              </w:rPr>
              <w:t>&lt; 0,5% odczytu</w:t>
            </w:r>
            <w:r>
              <w:rPr>
                <w:color w:val="474747"/>
                <w:sz w:val="22"/>
                <w:szCs w:val="22"/>
              </w:rPr>
              <w:t xml:space="preserve"> lub 0,01 FNU/NTU</w:t>
            </w:r>
          </w:p>
        </w:tc>
        <w:tc>
          <w:tcPr>
            <w:tcW w:w="1979" w:type="dxa"/>
          </w:tcPr>
          <w:p w14:paraId="7B1D1494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</w:p>
        </w:tc>
      </w:tr>
      <w:tr w:rsidR="001D4BFC" w:rsidRPr="00504DA7" w14:paraId="44B66A31" w14:textId="5487FBC7" w:rsidTr="001D4BFC">
        <w:trPr>
          <w:trHeight w:val="397"/>
        </w:trPr>
        <w:tc>
          <w:tcPr>
            <w:tcW w:w="2239" w:type="dxa"/>
            <w:vAlign w:val="center"/>
          </w:tcPr>
          <w:p w14:paraId="2D0F7FEF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 w:rsidRPr="00504DA7">
              <w:rPr>
                <w:color w:val="474747"/>
                <w:sz w:val="22"/>
                <w:szCs w:val="22"/>
              </w:rPr>
              <w:t>Czas odpowiedzi</w:t>
            </w:r>
          </w:p>
        </w:tc>
        <w:tc>
          <w:tcPr>
            <w:tcW w:w="4844" w:type="dxa"/>
            <w:vAlign w:val="center"/>
          </w:tcPr>
          <w:p w14:paraId="46ABB7C9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 w:rsidRPr="00504DA7">
              <w:rPr>
                <w:color w:val="474747"/>
                <w:sz w:val="22"/>
                <w:szCs w:val="22"/>
              </w:rPr>
              <w:t>do 4s</w:t>
            </w:r>
          </w:p>
        </w:tc>
        <w:tc>
          <w:tcPr>
            <w:tcW w:w="1979" w:type="dxa"/>
          </w:tcPr>
          <w:p w14:paraId="7FD2F6DA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</w:p>
        </w:tc>
      </w:tr>
      <w:tr w:rsidR="001D4BFC" w:rsidRPr="00504DA7" w14:paraId="1B9E44CF" w14:textId="09CFFE4B" w:rsidTr="00C84F53">
        <w:trPr>
          <w:trHeight w:val="1490"/>
        </w:trPr>
        <w:tc>
          <w:tcPr>
            <w:tcW w:w="2239" w:type="dxa"/>
            <w:vAlign w:val="center"/>
          </w:tcPr>
          <w:p w14:paraId="2514C147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 w:rsidRPr="00504DA7">
              <w:rPr>
                <w:color w:val="474747"/>
                <w:sz w:val="22"/>
                <w:szCs w:val="22"/>
              </w:rPr>
              <w:t>Opcje kalibracji</w:t>
            </w:r>
          </w:p>
        </w:tc>
        <w:tc>
          <w:tcPr>
            <w:tcW w:w="4844" w:type="dxa"/>
            <w:vAlign w:val="center"/>
          </w:tcPr>
          <w:p w14:paraId="39E8731B" w14:textId="77777777" w:rsidR="00C84F53" w:rsidRDefault="001D4BFC" w:rsidP="00C84F5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 w:rsidRPr="00504DA7">
              <w:rPr>
                <w:color w:val="474747"/>
                <w:sz w:val="22"/>
                <w:szCs w:val="22"/>
              </w:rPr>
              <w:t>domyślna 3-punktowa kalibracja standardami</w:t>
            </w:r>
            <w:r w:rsidR="00D171D2">
              <w:rPr>
                <w:color w:val="474747"/>
                <w:sz w:val="22"/>
                <w:szCs w:val="22"/>
              </w:rPr>
              <w:t xml:space="preserve"> </w:t>
            </w:r>
            <w:r w:rsidRPr="00504DA7">
              <w:rPr>
                <w:color w:val="474747"/>
                <w:sz w:val="22"/>
                <w:szCs w:val="22"/>
              </w:rPr>
              <w:t>elastyczna kalibracja w 2–5 punktach zdefiniowanych przez użytkownika</w:t>
            </w:r>
            <w:r w:rsidR="00C84F53">
              <w:rPr>
                <w:color w:val="474747"/>
                <w:sz w:val="22"/>
                <w:szCs w:val="22"/>
              </w:rPr>
              <w:t xml:space="preserve"> </w:t>
            </w:r>
            <w:r w:rsidRPr="00504DA7">
              <w:rPr>
                <w:color w:val="474747"/>
                <w:sz w:val="22"/>
                <w:szCs w:val="22"/>
              </w:rPr>
              <w:t>ustalanie interwału kalibracji</w:t>
            </w:r>
            <w:r w:rsidR="00C84F53">
              <w:rPr>
                <w:color w:val="474747"/>
                <w:sz w:val="22"/>
                <w:szCs w:val="22"/>
              </w:rPr>
              <w:t xml:space="preserve"> </w:t>
            </w:r>
          </w:p>
          <w:p w14:paraId="175B10C0" w14:textId="6A28CA5E" w:rsidR="001D4BFC" w:rsidRPr="00504DA7" w:rsidRDefault="001D4BFC" w:rsidP="00C84F5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 w:rsidRPr="00504DA7">
              <w:rPr>
                <w:color w:val="474747"/>
                <w:sz w:val="22"/>
                <w:szCs w:val="22"/>
              </w:rPr>
              <w:t>zapisywanie protokołu kalibracji</w:t>
            </w:r>
          </w:p>
        </w:tc>
        <w:tc>
          <w:tcPr>
            <w:tcW w:w="1979" w:type="dxa"/>
          </w:tcPr>
          <w:p w14:paraId="0B5B29FD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</w:p>
        </w:tc>
      </w:tr>
      <w:tr w:rsidR="001D4BFC" w:rsidRPr="00504DA7" w14:paraId="59B17DC5" w14:textId="678392BE" w:rsidTr="001D4BFC">
        <w:trPr>
          <w:trHeight w:val="397"/>
        </w:trPr>
        <w:tc>
          <w:tcPr>
            <w:tcW w:w="2239" w:type="dxa"/>
            <w:vAlign w:val="center"/>
          </w:tcPr>
          <w:p w14:paraId="21C26F60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 w:rsidRPr="00504DA7">
              <w:rPr>
                <w:color w:val="474747"/>
                <w:sz w:val="22"/>
                <w:szCs w:val="22"/>
              </w:rPr>
              <w:t>Standardy kalibracyjne</w:t>
            </w:r>
          </w:p>
        </w:tc>
        <w:tc>
          <w:tcPr>
            <w:tcW w:w="4844" w:type="dxa"/>
            <w:vAlign w:val="center"/>
          </w:tcPr>
          <w:p w14:paraId="3B3775DD" w14:textId="297EC151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 w:rsidRPr="00504DA7">
              <w:rPr>
                <w:color w:val="474747"/>
                <w:sz w:val="22"/>
                <w:szCs w:val="22"/>
              </w:rPr>
              <w:t>stabiln</w:t>
            </w:r>
            <w:r>
              <w:rPr>
                <w:color w:val="474747"/>
                <w:sz w:val="22"/>
                <w:szCs w:val="22"/>
              </w:rPr>
              <w:t>y</w:t>
            </w:r>
            <w:r w:rsidRPr="00504DA7">
              <w:rPr>
                <w:color w:val="474747"/>
                <w:sz w:val="22"/>
                <w:szCs w:val="22"/>
              </w:rPr>
              <w:t xml:space="preserve"> </w:t>
            </w:r>
            <w:r>
              <w:rPr>
                <w:color w:val="474747"/>
                <w:sz w:val="22"/>
                <w:szCs w:val="22"/>
              </w:rPr>
              <w:t>zestaw</w:t>
            </w:r>
            <w:r w:rsidRPr="00504DA7">
              <w:rPr>
                <w:color w:val="474747"/>
                <w:sz w:val="22"/>
                <w:szCs w:val="22"/>
              </w:rPr>
              <w:t xml:space="preserve"> kalibracyjn</w:t>
            </w:r>
            <w:r>
              <w:rPr>
                <w:color w:val="474747"/>
                <w:sz w:val="22"/>
                <w:szCs w:val="22"/>
              </w:rPr>
              <w:t xml:space="preserve">y identyfikowalny z </w:t>
            </w:r>
            <w:proofErr w:type="spellStart"/>
            <w:r>
              <w:rPr>
                <w:color w:val="474747"/>
                <w:sz w:val="22"/>
                <w:szCs w:val="22"/>
              </w:rPr>
              <w:t>formazyną</w:t>
            </w:r>
            <w:proofErr w:type="spellEnd"/>
            <w:r>
              <w:rPr>
                <w:color w:val="474747"/>
                <w:sz w:val="22"/>
                <w:szCs w:val="22"/>
              </w:rPr>
              <w:br/>
            </w:r>
            <w:r w:rsidRPr="00504DA7">
              <w:rPr>
                <w:color w:val="474747"/>
                <w:sz w:val="22"/>
                <w:szCs w:val="22"/>
              </w:rPr>
              <w:t>(0,02 – 10,0 –1000)</w:t>
            </w:r>
            <w:r>
              <w:rPr>
                <w:color w:val="474747"/>
                <w:sz w:val="22"/>
                <w:szCs w:val="22"/>
              </w:rPr>
              <w:t xml:space="preserve"> FNU/NTU</w:t>
            </w:r>
          </w:p>
        </w:tc>
        <w:tc>
          <w:tcPr>
            <w:tcW w:w="1979" w:type="dxa"/>
          </w:tcPr>
          <w:p w14:paraId="3DA16601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</w:p>
        </w:tc>
      </w:tr>
      <w:tr w:rsidR="001D4BFC" w:rsidRPr="00504DA7" w14:paraId="5F2105CC" w14:textId="1365ECBB" w:rsidTr="001D4BFC">
        <w:trPr>
          <w:trHeight w:val="397"/>
        </w:trPr>
        <w:tc>
          <w:tcPr>
            <w:tcW w:w="2239" w:type="dxa"/>
            <w:vAlign w:val="center"/>
          </w:tcPr>
          <w:p w14:paraId="0932CA48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 w:rsidRPr="00504DA7">
              <w:rPr>
                <w:color w:val="474747"/>
                <w:sz w:val="22"/>
                <w:szCs w:val="22"/>
              </w:rPr>
              <w:t>Protokół i interwał kalibracji</w:t>
            </w:r>
          </w:p>
        </w:tc>
        <w:tc>
          <w:tcPr>
            <w:tcW w:w="4844" w:type="dxa"/>
            <w:vAlign w:val="center"/>
          </w:tcPr>
          <w:p w14:paraId="7C86EC37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 w:rsidRPr="00504DA7">
              <w:rPr>
                <w:color w:val="474747"/>
                <w:sz w:val="22"/>
                <w:szCs w:val="22"/>
              </w:rPr>
              <w:t>tak</w:t>
            </w:r>
          </w:p>
        </w:tc>
        <w:tc>
          <w:tcPr>
            <w:tcW w:w="1979" w:type="dxa"/>
          </w:tcPr>
          <w:p w14:paraId="48378D04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</w:p>
        </w:tc>
      </w:tr>
      <w:tr w:rsidR="001D4BFC" w:rsidRPr="00504DA7" w14:paraId="39C539BB" w14:textId="11DF3AF6" w:rsidTr="001D4BFC">
        <w:trPr>
          <w:trHeight w:val="397"/>
        </w:trPr>
        <w:tc>
          <w:tcPr>
            <w:tcW w:w="2239" w:type="dxa"/>
            <w:vAlign w:val="center"/>
          </w:tcPr>
          <w:p w14:paraId="10E83ADB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 w:rsidRPr="00504DA7">
              <w:rPr>
                <w:color w:val="474747"/>
                <w:sz w:val="22"/>
                <w:szCs w:val="22"/>
              </w:rPr>
              <w:t>Identyfikacja próbki</w:t>
            </w:r>
          </w:p>
        </w:tc>
        <w:tc>
          <w:tcPr>
            <w:tcW w:w="4844" w:type="dxa"/>
            <w:vAlign w:val="center"/>
          </w:tcPr>
          <w:p w14:paraId="38268B92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 w:rsidRPr="00504DA7">
              <w:rPr>
                <w:color w:val="474747"/>
                <w:sz w:val="22"/>
                <w:szCs w:val="22"/>
              </w:rPr>
              <w:t>ręczna przy pomocy klawiatury alfanumerycznej</w:t>
            </w:r>
          </w:p>
        </w:tc>
        <w:tc>
          <w:tcPr>
            <w:tcW w:w="1979" w:type="dxa"/>
          </w:tcPr>
          <w:p w14:paraId="3BE597E7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</w:p>
        </w:tc>
      </w:tr>
      <w:tr w:rsidR="001D4BFC" w:rsidRPr="00504DA7" w14:paraId="31390E5D" w14:textId="5F646C4A" w:rsidTr="001D4BFC">
        <w:trPr>
          <w:trHeight w:val="397"/>
        </w:trPr>
        <w:tc>
          <w:tcPr>
            <w:tcW w:w="2239" w:type="dxa"/>
            <w:vAlign w:val="center"/>
          </w:tcPr>
          <w:p w14:paraId="7A4CC560" w14:textId="39328E33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>
              <w:rPr>
                <w:color w:val="474747"/>
                <w:sz w:val="22"/>
                <w:szCs w:val="22"/>
              </w:rPr>
              <w:t>Drukarka</w:t>
            </w:r>
          </w:p>
        </w:tc>
        <w:tc>
          <w:tcPr>
            <w:tcW w:w="4844" w:type="dxa"/>
            <w:vAlign w:val="center"/>
          </w:tcPr>
          <w:p w14:paraId="6E3CE564" w14:textId="1D8EC469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>
              <w:rPr>
                <w:color w:val="474747"/>
                <w:sz w:val="22"/>
                <w:szCs w:val="22"/>
              </w:rPr>
              <w:t>tak</w:t>
            </w:r>
          </w:p>
        </w:tc>
        <w:tc>
          <w:tcPr>
            <w:tcW w:w="1979" w:type="dxa"/>
          </w:tcPr>
          <w:p w14:paraId="2A9B350A" w14:textId="77777777" w:rsidR="001D4BFC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</w:p>
        </w:tc>
      </w:tr>
      <w:tr w:rsidR="001D4BFC" w:rsidRPr="00504DA7" w14:paraId="46198497" w14:textId="5CB769B8" w:rsidTr="001D4BFC">
        <w:trPr>
          <w:trHeight w:val="397"/>
        </w:trPr>
        <w:tc>
          <w:tcPr>
            <w:tcW w:w="2239" w:type="dxa"/>
            <w:vAlign w:val="center"/>
          </w:tcPr>
          <w:p w14:paraId="5E447EAB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>
              <w:rPr>
                <w:color w:val="474747"/>
                <w:sz w:val="22"/>
                <w:szCs w:val="22"/>
              </w:rPr>
              <w:t>Pamięć pomiarów</w:t>
            </w:r>
          </w:p>
        </w:tc>
        <w:tc>
          <w:tcPr>
            <w:tcW w:w="4844" w:type="dxa"/>
            <w:vAlign w:val="center"/>
          </w:tcPr>
          <w:p w14:paraId="04BC47C2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>
              <w:rPr>
                <w:color w:val="474747"/>
                <w:sz w:val="22"/>
                <w:szCs w:val="22"/>
              </w:rPr>
              <w:t>tak</w:t>
            </w:r>
          </w:p>
        </w:tc>
        <w:tc>
          <w:tcPr>
            <w:tcW w:w="1979" w:type="dxa"/>
          </w:tcPr>
          <w:p w14:paraId="035FA2B2" w14:textId="77777777" w:rsidR="001D4BFC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</w:p>
        </w:tc>
      </w:tr>
      <w:tr w:rsidR="001D4BFC" w:rsidRPr="00504DA7" w14:paraId="76D7FEE8" w14:textId="44C3EA0C" w:rsidTr="001D4BFC">
        <w:trPr>
          <w:trHeight w:val="397"/>
        </w:trPr>
        <w:tc>
          <w:tcPr>
            <w:tcW w:w="2239" w:type="dxa"/>
            <w:vAlign w:val="center"/>
          </w:tcPr>
          <w:p w14:paraId="5C0067A6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 w:rsidRPr="00504DA7">
              <w:rPr>
                <w:color w:val="474747"/>
                <w:sz w:val="22"/>
                <w:szCs w:val="22"/>
              </w:rPr>
              <w:t>Kuwety</w:t>
            </w:r>
          </w:p>
        </w:tc>
        <w:tc>
          <w:tcPr>
            <w:tcW w:w="4844" w:type="dxa"/>
            <w:vAlign w:val="center"/>
          </w:tcPr>
          <w:p w14:paraId="1695407F" w14:textId="77777777" w:rsidR="001D4BFC" w:rsidRPr="00504DA7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  <w:r>
              <w:rPr>
                <w:color w:val="474747"/>
                <w:sz w:val="22"/>
                <w:szCs w:val="22"/>
              </w:rPr>
              <w:t xml:space="preserve">3 puste </w:t>
            </w:r>
            <w:r w:rsidRPr="00504DA7">
              <w:rPr>
                <w:color w:val="474747"/>
                <w:sz w:val="22"/>
                <w:szCs w:val="22"/>
              </w:rPr>
              <w:t>kuwe</w:t>
            </w:r>
            <w:r>
              <w:rPr>
                <w:color w:val="474747"/>
                <w:sz w:val="22"/>
                <w:szCs w:val="22"/>
              </w:rPr>
              <w:t>ty</w:t>
            </w:r>
          </w:p>
        </w:tc>
        <w:tc>
          <w:tcPr>
            <w:tcW w:w="1979" w:type="dxa"/>
          </w:tcPr>
          <w:p w14:paraId="2AF6A068" w14:textId="77777777" w:rsidR="001D4BFC" w:rsidRDefault="001D4BFC" w:rsidP="00834433">
            <w:pPr>
              <w:pStyle w:val="NormalnyWeb"/>
              <w:spacing w:before="0" w:beforeAutospacing="0" w:after="0" w:afterAutospacing="0"/>
              <w:jc w:val="center"/>
              <w:rPr>
                <w:color w:val="474747"/>
                <w:sz w:val="22"/>
                <w:szCs w:val="22"/>
              </w:rPr>
            </w:pPr>
          </w:p>
        </w:tc>
      </w:tr>
    </w:tbl>
    <w:p w14:paraId="0736BCE5" w14:textId="1E764E73" w:rsidR="008B71F2" w:rsidRDefault="00F642EC" w:rsidP="002E2DF9">
      <w:pPr>
        <w:jc w:val="right"/>
      </w:pPr>
      <w:r>
        <w:rPr>
          <w:i/>
          <w:sz w:val="20"/>
          <w:szCs w:val="20"/>
        </w:rPr>
        <w:t xml:space="preserve">Data; </w:t>
      </w:r>
      <w:bookmarkStart w:id="0" w:name="_Hlk102639179"/>
      <w:r>
        <w:rPr>
          <w:i/>
          <w:sz w:val="20"/>
          <w:szCs w:val="20"/>
        </w:rPr>
        <w:t>kwalifikowany podpis elektroniczny</w:t>
      </w:r>
      <w:bookmarkEnd w:id="0"/>
    </w:p>
    <w:sectPr w:rsidR="008B7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F9"/>
    <w:rsid w:val="00012606"/>
    <w:rsid w:val="00013857"/>
    <w:rsid w:val="001D4BFC"/>
    <w:rsid w:val="002E2DF9"/>
    <w:rsid w:val="00501CDE"/>
    <w:rsid w:val="00504DA7"/>
    <w:rsid w:val="005A54F9"/>
    <w:rsid w:val="005F6B14"/>
    <w:rsid w:val="00677377"/>
    <w:rsid w:val="006B3575"/>
    <w:rsid w:val="007602ED"/>
    <w:rsid w:val="00834433"/>
    <w:rsid w:val="008B71F2"/>
    <w:rsid w:val="00967C6B"/>
    <w:rsid w:val="00A75974"/>
    <w:rsid w:val="00AB45AC"/>
    <w:rsid w:val="00B064A0"/>
    <w:rsid w:val="00C4565A"/>
    <w:rsid w:val="00C84F53"/>
    <w:rsid w:val="00D115EB"/>
    <w:rsid w:val="00D171D2"/>
    <w:rsid w:val="00D61705"/>
    <w:rsid w:val="00E94EF9"/>
    <w:rsid w:val="00F6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0BB9"/>
  <w15:chartTrackingRefBased/>
  <w15:docId w15:val="{A6CC19AA-2A8B-4EFB-923B-AD8F1709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9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4EF9"/>
    <w:rPr>
      <w:b/>
      <w:bCs/>
    </w:rPr>
  </w:style>
  <w:style w:type="table" w:styleId="Tabela-Siatka">
    <w:name w:val="Table Grid"/>
    <w:basedOn w:val="Standardowy"/>
    <w:uiPriority w:val="39"/>
    <w:rsid w:val="00E9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Morawska</dc:creator>
  <cp:keywords/>
  <dc:description/>
  <cp:lastModifiedBy>PSSE Skierniewice - Andrzej Czarnecki</cp:lastModifiedBy>
  <cp:revision>15</cp:revision>
  <dcterms:created xsi:type="dcterms:W3CDTF">2023-01-12T06:42:00Z</dcterms:created>
  <dcterms:modified xsi:type="dcterms:W3CDTF">2023-09-29T09:35:00Z</dcterms:modified>
</cp:coreProperties>
</file>