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BB4C6" w14:textId="012B0C36" w:rsidR="0025390A" w:rsidRPr="00900238" w:rsidRDefault="0025390A" w:rsidP="00EE2C4C">
      <w:pPr>
        <w:pStyle w:val="NormalnyWeb"/>
        <w:shd w:val="clear" w:color="auto" w:fill="FFFFFF"/>
        <w:spacing w:before="0" w:beforeAutospacing="0" w:after="480" w:afterAutospacing="0" w:line="360" w:lineRule="auto"/>
        <w:ind w:firstLine="708"/>
        <w:textAlignment w:val="baseline"/>
        <w:rPr>
          <w:rFonts w:ascii="Arial" w:hAnsi="Arial" w:cs="Arial"/>
          <w:color w:val="1B1B1B"/>
          <w:sz w:val="28"/>
          <w:szCs w:val="28"/>
        </w:rPr>
      </w:pPr>
      <w:r w:rsidRPr="00900238">
        <w:rPr>
          <w:rFonts w:ascii="Arial" w:hAnsi="Arial" w:cs="Arial"/>
          <w:color w:val="1B1B1B"/>
          <w:sz w:val="28"/>
          <w:szCs w:val="28"/>
        </w:rPr>
        <w:t xml:space="preserve">Na podstawie art. 54 § 4 w związku art. 33 § 1a ustawy z dnia 30 sierpnia 2002 r. — Prawo o postępowaniu przed sądami administracyjnymi (Dz. U. z 2019 r. poz. 2325 z </w:t>
      </w:r>
      <w:proofErr w:type="spellStart"/>
      <w:r w:rsidRPr="00900238">
        <w:rPr>
          <w:rFonts w:ascii="Arial" w:hAnsi="Arial" w:cs="Arial"/>
          <w:color w:val="1B1B1B"/>
          <w:sz w:val="28"/>
          <w:szCs w:val="28"/>
        </w:rPr>
        <w:t>późn</w:t>
      </w:r>
      <w:proofErr w:type="spellEnd"/>
      <w:r w:rsidRPr="00900238">
        <w:rPr>
          <w:rFonts w:ascii="Arial" w:hAnsi="Arial" w:cs="Arial"/>
          <w:color w:val="1B1B1B"/>
          <w:sz w:val="28"/>
          <w:szCs w:val="28"/>
        </w:rPr>
        <w:t xml:space="preserve">. zm., dalej: </w:t>
      </w:r>
      <w:proofErr w:type="spellStart"/>
      <w:r w:rsidRPr="00900238">
        <w:rPr>
          <w:rFonts w:ascii="Arial" w:hAnsi="Arial" w:cs="Arial"/>
          <w:color w:val="1B1B1B"/>
          <w:sz w:val="28"/>
          <w:szCs w:val="28"/>
        </w:rPr>
        <w:t>p.p.s.a</w:t>
      </w:r>
      <w:proofErr w:type="spellEnd"/>
      <w:r w:rsidRPr="00900238">
        <w:rPr>
          <w:rFonts w:ascii="Arial" w:hAnsi="Arial" w:cs="Arial"/>
          <w:color w:val="1B1B1B"/>
          <w:sz w:val="28"/>
          <w:szCs w:val="28"/>
        </w:rPr>
        <w:t>.) w zw. z art. 49 ustawy z dnia 14 czerwca 1960 r. — Kodeks postępowania administracyjnego (Dz. U. z 2021 r. poz. 735 i 1491, dalej: k.p.a.) oraz art. 16 ust. 3 ustawy z dnia 9 marca 2017 r. o szczególnych zasadach usuwania skutków prawnych decyzji reprywatyzacyjnych dotyczących nieruchomości warszawskich, wydanych z naruszeniem prawa (Dz. U. z 2021 r. poz. 795, dalej: ustawa), Komisja do spraw reprywatyzacji nieruchomości warszawskich (dalej: Komisja) zawiadamia o przekazaniu w dniu 13 grudnia 2021 r. do Wojewódzkiego Sądu Administracyjnego w Warszawie:</w:t>
      </w:r>
    </w:p>
    <w:p w14:paraId="2612FA7B" w14:textId="4EEC2DA5" w:rsidR="0025390A" w:rsidRPr="00900238" w:rsidRDefault="00900238" w:rsidP="00EE2C4C">
      <w:pPr>
        <w:pStyle w:val="NormalnyWeb"/>
        <w:shd w:val="clear" w:color="auto" w:fill="FFFFFF"/>
        <w:spacing w:before="0" w:beforeAutospacing="0" w:after="480" w:afterAutospacing="0" w:line="360" w:lineRule="auto"/>
        <w:textAlignment w:val="baseline"/>
        <w:rPr>
          <w:rFonts w:ascii="Arial" w:hAnsi="Arial" w:cs="Arial"/>
          <w:color w:val="1B1B1B"/>
          <w:sz w:val="28"/>
          <w:szCs w:val="28"/>
        </w:rPr>
      </w:pPr>
      <w:r w:rsidRPr="00900238">
        <w:rPr>
          <w:rFonts w:ascii="Arial" w:hAnsi="Arial" w:cs="Arial"/>
          <w:sz w:val="28"/>
          <w:szCs w:val="28"/>
        </w:rPr>
        <w:t>- skargi m.st. Warszawy, reprezentowanego przez Prezydenta m.st. Warszawy na uzasadnienie decyzji Komisji</w:t>
      </w:r>
      <w:r w:rsidR="0025390A" w:rsidRPr="00900238">
        <w:rPr>
          <w:rFonts w:ascii="Arial" w:hAnsi="Arial" w:cs="Arial"/>
          <w:color w:val="1B1B1B"/>
          <w:sz w:val="28"/>
          <w:szCs w:val="28"/>
        </w:rPr>
        <w:t xml:space="preserve"> z dnia 29 września 2021 r. nr KR VI R 16/21 wraz z odpowiedzią na niniejszą skargę</w:t>
      </w:r>
      <w:r w:rsidR="00EF1E55">
        <w:rPr>
          <w:rFonts w:ascii="Arial" w:hAnsi="Arial" w:cs="Arial"/>
          <w:color w:val="1B1B1B"/>
          <w:sz w:val="28"/>
          <w:szCs w:val="28"/>
        </w:rPr>
        <w:t>.</w:t>
      </w:r>
    </w:p>
    <w:p w14:paraId="411FFF8C" w14:textId="77777777" w:rsidR="0025390A" w:rsidRPr="00900238" w:rsidRDefault="0025390A" w:rsidP="00EE2C4C">
      <w:pPr>
        <w:pStyle w:val="NormalnyWeb"/>
        <w:shd w:val="clear" w:color="auto" w:fill="FFFFFF"/>
        <w:spacing w:before="0" w:beforeAutospacing="0" w:after="480" w:afterAutospacing="0" w:line="360" w:lineRule="auto"/>
        <w:textAlignment w:val="baseline"/>
        <w:rPr>
          <w:rFonts w:ascii="Arial" w:hAnsi="Arial" w:cs="Arial"/>
          <w:color w:val="1B1B1B"/>
          <w:sz w:val="28"/>
          <w:szCs w:val="28"/>
        </w:rPr>
      </w:pPr>
      <w:r w:rsidRPr="00900238">
        <w:rPr>
          <w:rFonts w:ascii="Arial" w:hAnsi="Arial" w:cs="Arial"/>
          <w:color w:val="1B1B1B"/>
          <w:sz w:val="28"/>
          <w:szCs w:val="28"/>
        </w:rPr>
        <w:t xml:space="preserve">Komisja informuje, że w myśl art. 33 § 1a </w:t>
      </w:r>
      <w:proofErr w:type="spellStart"/>
      <w:r w:rsidRPr="00900238">
        <w:rPr>
          <w:rFonts w:ascii="Arial" w:hAnsi="Arial" w:cs="Arial"/>
          <w:color w:val="1B1B1B"/>
          <w:sz w:val="28"/>
          <w:szCs w:val="28"/>
        </w:rPr>
        <w:t>p.p.s.a</w:t>
      </w:r>
      <w:proofErr w:type="spellEnd"/>
      <w:r w:rsidRPr="00900238">
        <w:rPr>
          <w:rFonts w:ascii="Arial" w:hAnsi="Arial" w:cs="Arial"/>
          <w:color w:val="1B1B1B"/>
          <w:sz w:val="28"/>
          <w:szCs w:val="28"/>
        </w:rPr>
        <w:t>.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039B86EA" w14:textId="2B5E8875" w:rsidR="0025390A" w:rsidRPr="00900238" w:rsidRDefault="0025390A" w:rsidP="00EE2C4C">
      <w:pPr>
        <w:pStyle w:val="NormalnyWeb"/>
        <w:shd w:val="clear" w:color="auto" w:fill="FFFFFF"/>
        <w:spacing w:before="0" w:beforeAutospacing="0" w:after="480" w:afterAutospacing="0" w:line="360" w:lineRule="auto"/>
        <w:textAlignment w:val="baseline"/>
        <w:rPr>
          <w:rFonts w:ascii="Arial" w:hAnsi="Arial" w:cs="Arial"/>
          <w:color w:val="1B1B1B"/>
          <w:sz w:val="28"/>
          <w:szCs w:val="28"/>
        </w:rPr>
      </w:pPr>
      <w:r w:rsidRPr="00900238">
        <w:rPr>
          <w:rFonts w:ascii="Arial" w:hAnsi="Arial" w:cs="Arial"/>
          <w:color w:val="1B1B1B"/>
          <w:sz w:val="28"/>
          <w:szCs w:val="28"/>
        </w:rPr>
        <w:t xml:space="preserve">Publiczne zawiadomienie o przekazaniu skargi nastąpiło w dniu </w:t>
      </w:r>
      <w:r w:rsidR="00900238" w:rsidRPr="00900238">
        <w:rPr>
          <w:rFonts w:ascii="Arial" w:hAnsi="Arial" w:cs="Arial"/>
          <w:color w:val="1B1B1B"/>
          <w:sz w:val="28"/>
          <w:szCs w:val="28"/>
        </w:rPr>
        <w:t>14</w:t>
      </w:r>
      <w:r w:rsidRPr="00900238">
        <w:rPr>
          <w:rFonts w:ascii="Arial" w:hAnsi="Arial" w:cs="Arial"/>
          <w:color w:val="1B1B1B"/>
          <w:sz w:val="28"/>
          <w:szCs w:val="28"/>
        </w:rPr>
        <w:t xml:space="preserve"> grudnia 2021 r.</w:t>
      </w:r>
    </w:p>
    <w:p w14:paraId="28084F9F" w14:textId="77777777" w:rsidR="004B18A3" w:rsidRPr="00900238" w:rsidRDefault="004B18A3" w:rsidP="00EE2C4C">
      <w:pPr>
        <w:spacing w:after="480"/>
        <w:rPr>
          <w:rFonts w:ascii="Arial" w:hAnsi="Arial" w:cs="Arial"/>
          <w:sz w:val="28"/>
          <w:szCs w:val="28"/>
        </w:rPr>
      </w:pPr>
    </w:p>
    <w:sectPr w:rsidR="004B18A3" w:rsidRPr="00900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9333D" w14:textId="77777777" w:rsidR="00E262CC" w:rsidRDefault="00E262CC" w:rsidP="00EE2C4C">
      <w:pPr>
        <w:spacing w:after="0" w:line="240" w:lineRule="auto"/>
      </w:pPr>
      <w:r>
        <w:separator/>
      </w:r>
    </w:p>
  </w:endnote>
  <w:endnote w:type="continuationSeparator" w:id="0">
    <w:p w14:paraId="10D69287" w14:textId="77777777" w:rsidR="00E262CC" w:rsidRDefault="00E262CC" w:rsidP="00EE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F33EA" w14:textId="77777777" w:rsidR="00E262CC" w:rsidRDefault="00E262CC" w:rsidP="00EE2C4C">
      <w:pPr>
        <w:spacing w:after="0" w:line="240" w:lineRule="auto"/>
      </w:pPr>
      <w:r>
        <w:separator/>
      </w:r>
    </w:p>
  </w:footnote>
  <w:footnote w:type="continuationSeparator" w:id="0">
    <w:p w14:paraId="0B130233" w14:textId="77777777" w:rsidR="00E262CC" w:rsidRDefault="00E262CC" w:rsidP="00EE2C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70"/>
    <w:rsid w:val="000236B2"/>
    <w:rsid w:val="00043F9C"/>
    <w:rsid w:val="000E3970"/>
    <w:rsid w:val="000E7615"/>
    <w:rsid w:val="0025390A"/>
    <w:rsid w:val="00363FC2"/>
    <w:rsid w:val="004B18A3"/>
    <w:rsid w:val="00691EB0"/>
    <w:rsid w:val="006B71EC"/>
    <w:rsid w:val="00735E1E"/>
    <w:rsid w:val="0075349E"/>
    <w:rsid w:val="008F2A0C"/>
    <w:rsid w:val="00900238"/>
    <w:rsid w:val="009B335F"/>
    <w:rsid w:val="00C72D3C"/>
    <w:rsid w:val="00C96870"/>
    <w:rsid w:val="00CB1476"/>
    <w:rsid w:val="00CC4785"/>
    <w:rsid w:val="00CE0F3A"/>
    <w:rsid w:val="00E01173"/>
    <w:rsid w:val="00E262CC"/>
    <w:rsid w:val="00EE2C4C"/>
    <w:rsid w:val="00E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FC73"/>
  <w15:docId w15:val="{1216B614-30B2-4D0F-B990-04123AD2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7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61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5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2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C4C"/>
  </w:style>
  <w:style w:type="paragraph" w:styleId="Stopka">
    <w:name w:val="footer"/>
    <w:basedOn w:val="Normalny"/>
    <w:link w:val="StopkaZnak"/>
    <w:uiPriority w:val="99"/>
    <w:unhideWhenUsed/>
    <w:rsid w:val="00EE2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9525">
          <w:blockQuote w:val="1"/>
          <w:marLeft w:val="105"/>
          <w:marRight w:val="72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4510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46786-0E4B-4DBB-A631-9959EBB8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przekazaniu skargi KR VI R 16/21 - wersja cyfrowa</vt:lpstr>
    </vt:vector>
  </TitlesOfParts>
  <Company>MS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przekazaniu skargi KR VI R 16/21 - wersja cyfrowa</dc:title>
  <dc:creator>Leszczyna Agnieszka  (DPA)</dc:creator>
  <cp:lastModifiedBy>Warchoł Marcin  (DPA)</cp:lastModifiedBy>
  <cp:revision>2</cp:revision>
  <cp:lastPrinted>2021-12-14T07:52:00Z</cp:lastPrinted>
  <dcterms:created xsi:type="dcterms:W3CDTF">2021-12-14T09:07:00Z</dcterms:created>
  <dcterms:modified xsi:type="dcterms:W3CDTF">2021-12-14T09:07:00Z</dcterms:modified>
</cp:coreProperties>
</file>