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F6F6" w14:textId="58CC847E" w:rsidR="00CB7214" w:rsidRPr="006C5A4A" w:rsidRDefault="00430172" w:rsidP="00CB7214">
      <w:pPr>
        <w:spacing w:after="0" w:line="240" w:lineRule="auto"/>
        <w:jc w:val="right"/>
      </w:pPr>
      <w:r>
        <w:t xml:space="preserve"> </w:t>
      </w:r>
      <w:r w:rsidR="00CB7214" w:rsidRPr="006C5A4A">
        <w:t>Projekt</w:t>
      </w:r>
    </w:p>
    <w:sdt>
      <w:sdtPr>
        <w:id w:val="218988969"/>
        <w:docPartObj>
          <w:docPartGallery w:val="Cover Pages"/>
          <w:docPartUnique/>
        </w:docPartObj>
      </w:sdtPr>
      <w:sdtContent>
        <w:p w14:paraId="61490509" w14:textId="41666719" w:rsidR="0045239D" w:rsidRDefault="0045239D" w:rsidP="00CB7214">
          <w:pPr>
            <w:spacing w:after="0" w:line="240" w:lineRule="auto"/>
            <w:jc w:val="right"/>
            <w:rPr>
              <w:rFonts w:ascii="Times New Roman" w:eastAsia="Times New Roman" w:hAnsi="Times New Roman" w:cs="Times New Roman"/>
              <w:sz w:val="24"/>
              <w:szCs w:val="24"/>
              <w:lang w:val="en-GB" w:eastAsia="pl-PL"/>
            </w:rPr>
          </w:pPr>
        </w:p>
        <w:p w14:paraId="49530B30"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11E11B97" w14:textId="7270162E" w:rsidR="0045239D" w:rsidRDefault="00000000" w:rsidP="0045239D">
          <w:pPr>
            <w:spacing w:after="0" w:line="240" w:lineRule="auto"/>
            <w:jc w:val="both"/>
            <w:rPr>
              <w:rFonts w:ascii="Times New Roman" w:eastAsia="Times New Roman" w:hAnsi="Times New Roman" w:cs="Times New Roman"/>
              <w:sz w:val="24"/>
              <w:szCs w:val="24"/>
              <w:lang w:val="en-GB" w:eastAsia="pl-PL"/>
            </w:rPr>
          </w:pPr>
          <w:r>
            <w:object w:dxaOrig="1440" w:dyaOrig="1440" w14:anchorId="3B14F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4pt;margin-top:13.35pt;width:104.25pt;height:109.1pt;z-index:251660288;visibility:visible;mso-wrap-edited:f">
                <v:imagedata r:id="rId9" o:title=""/>
              </v:shape>
              <o:OLEObject Type="Embed" ProgID="Word.Picture.8" ShapeID="_x0000_s2051" DrawAspect="Content" ObjectID="_1755341947" r:id="rId10"/>
            </w:object>
          </w:r>
        </w:p>
        <w:p w14:paraId="03EC1998" w14:textId="7DA6B982" w:rsidR="0045239D" w:rsidRDefault="0045239D" w:rsidP="0045239D">
          <w:pPr>
            <w:tabs>
              <w:tab w:val="num" w:pos="0"/>
            </w:tabs>
            <w:spacing w:after="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tbl>
          <w:tblPr>
            <w:tblStyle w:val="Tabela-Siatka"/>
            <w:tblW w:w="5000" w:type="pct"/>
            <w:tblLook w:val="04A0" w:firstRow="1" w:lastRow="0" w:firstColumn="1" w:lastColumn="0" w:noHBand="0" w:noVBand="1"/>
          </w:tblPr>
          <w:tblGrid>
            <w:gridCol w:w="2925"/>
            <w:gridCol w:w="6147"/>
          </w:tblGrid>
          <w:tr w:rsidR="0045239D" w14:paraId="34C07E60" w14:textId="77777777" w:rsidTr="0045239D">
            <w:trPr>
              <w:trHeight w:val="3131"/>
            </w:trPr>
            <w:tc>
              <w:tcPr>
                <w:tcW w:w="1612" w:type="pct"/>
                <w:tcBorders>
                  <w:top w:val="nil"/>
                  <w:left w:val="nil"/>
                  <w:bottom w:val="nil"/>
                  <w:right w:val="nil"/>
                </w:tcBorders>
                <w:hideMark/>
              </w:tcPr>
              <w:p w14:paraId="139E965E" w14:textId="682BC6A2" w:rsidR="0045239D" w:rsidRDefault="0045239D">
                <w:pPr>
                  <w:rPr>
                    <w:sz w:val="32"/>
                    <w:szCs w:val="32"/>
                  </w:rPr>
                </w:pPr>
              </w:p>
            </w:tc>
            <w:tc>
              <w:tcPr>
                <w:tcW w:w="3388" w:type="pct"/>
                <w:tcBorders>
                  <w:top w:val="nil"/>
                  <w:left w:val="nil"/>
                  <w:bottom w:val="nil"/>
                  <w:right w:val="nil"/>
                </w:tcBorders>
              </w:tcPr>
              <w:p w14:paraId="05C6FC20" w14:textId="77777777" w:rsidR="0045239D" w:rsidRDefault="0045239D">
                <w:pPr>
                  <w:keepNext/>
                  <w:spacing w:after="0" w:line="240" w:lineRule="auto"/>
                  <w:jc w:val="center"/>
                  <w:outlineLvl w:val="0"/>
                  <w:rPr>
                    <w:rFonts w:eastAsia="Times New Roman" w:cstheme="minorHAnsi"/>
                    <w:iCs/>
                    <w:sz w:val="44"/>
                    <w:szCs w:val="44"/>
                    <w:lang w:eastAsia="pl-PL"/>
                  </w:rPr>
                </w:pPr>
                <w:bookmarkStart w:id="0" w:name="_Toc78263663"/>
                <w:r>
                  <w:rPr>
                    <w:rFonts w:eastAsia="Times New Roman" w:cstheme="minorHAnsi"/>
                    <w:iCs/>
                    <w:spacing w:val="24"/>
                    <w:sz w:val="44"/>
                    <w:szCs w:val="44"/>
                    <w:lang w:eastAsia="pl-PL"/>
                  </w:rPr>
                  <w:t xml:space="preserve">Ministerstwo </w:t>
                </w:r>
                <w:r>
                  <w:rPr>
                    <w:rFonts w:eastAsia="Times New Roman" w:cstheme="minorHAnsi"/>
                    <w:iCs/>
                    <w:sz w:val="44"/>
                    <w:szCs w:val="44"/>
                    <w:lang w:eastAsia="pl-PL"/>
                  </w:rPr>
                  <w:t>Rodziny</w:t>
                </w:r>
                <w:bookmarkEnd w:id="0"/>
                <w:r>
                  <w:rPr>
                    <w:rFonts w:eastAsia="Times New Roman" w:cstheme="minorHAnsi"/>
                    <w:iCs/>
                    <w:sz w:val="44"/>
                    <w:szCs w:val="44"/>
                    <w:lang w:eastAsia="pl-PL"/>
                  </w:rPr>
                  <w:t xml:space="preserve"> </w:t>
                </w:r>
              </w:p>
              <w:p w14:paraId="3DC31CDC" w14:textId="77777777" w:rsidR="0045239D" w:rsidRDefault="0045239D">
                <w:pPr>
                  <w:keepNext/>
                  <w:spacing w:after="0" w:line="240" w:lineRule="auto"/>
                  <w:jc w:val="center"/>
                  <w:outlineLvl w:val="0"/>
                  <w:rPr>
                    <w:rFonts w:eastAsia="Times New Roman" w:cstheme="minorHAnsi"/>
                    <w:iCs/>
                    <w:spacing w:val="24"/>
                    <w:sz w:val="44"/>
                    <w:szCs w:val="44"/>
                    <w:lang w:eastAsia="pl-PL"/>
                  </w:rPr>
                </w:pPr>
                <w:bookmarkStart w:id="1" w:name="_Toc78263664"/>
                <w:r>
                  <w:rPr>
                    <w:rFonts w:eastAsia="Times New Roman" w:cstheme="minorHAnsi"/>
                    <w:iCs/>
                    <w:sz w:val="44"/>
                    <w:szCs w:val="44"/>
                    <w:lang w:eastAsia="pl-PL"/>
                  </w:rPr>
                  <w:t>i Polityki Społecznej</w:t>
                </w:r>
                <w:bookmarkEnd w:id="1"/>
              </w:p>
              <w:p w14:paraId="0136F779" w14:textId="77777777" w:rsidR="0045239D" w:rsidRDefault="0045239D">
                <w:pPr>
                  <w:jc w:val="center"/>
                  <w:rPr>
                    <w:sz w:val="32"/>
                    <w:szCs w:val="32"/>
                  </w:rPr>
                </w:pPr>
              </w:p>
            </w:tc>
          </w:tr>
        </w:tbl>
        <w:sdt>
          <w:sdtPr>
            <w:id w:val="-787814869"/>
            <w:docPartObj>
              <w:docPartGallery w:val="Cover Pages"/>
              <w:docPartUnique/>
            </w:docPartObj>
          </w:sdtPr>
          <w:sdtContent>
            <w:p w14:paraId="75258102" w14:textId="77777777" w:rsidR="0045239D" w:rsidRDefault="0045239D" w:rsidP="0045239D">
              <w:pPr>
                <w:pStyle w:val="Bezodstpw"/>
                <w:spacing w:after="240"/>
                <w:jc w:val="right"/>
                <w:rPr>
                  <w:i/>
                  <w:noProof/>
                  <w:sz w:val="22"/>
                  <w:szCs w:val="22"/>
                  <w:lang w:val="pl-PL" w:eastAsia="pl-PL" w:bidi="ar-SA"/>
                </w:rPr>
              </w:pPr>
            </w:p>
            <w:p w14:paraId="3AD330AC" w14:textId="05664CAF" w:rsidR="0045239D" w:rsidRDefault="0045239D" w:rsidP="0045239D">
              <w:pPr>
                <w:pStyle w:val="Bezodstpw"/>
                <w:spacing w:before="2040" w:after="160"/>
                <w:jc w:val="center"/>
                <w:rPr>
                  <w:rFonts w:eastAsiaTheme="majorEastAsia" w:cstheme="majorBidi"/>
                  <w:caps/>
                  <w:color w:val="5B9BD5" w:themeColor="accent1"/>
                  <w:sz w:val="48"/>
                  <w:szCs w:val="48"/>
                  <w:lang w:val="pl-PL"/>
                </w:rPr>
              </w:pPr>
              <w:r>
                <w:rPr>
                  <w:b/>
                  <w:color w:val="000000"/>
                  <w:sz w:val="48"/>
                  <w:szCs w:val="48"/>
                  <w:lang w:val="pl-PL" w:eastAsia="pl-PL" w:bidi="ar-SA"/>
                </w:rPr>
                <w:t xml:space="preserve">SPRAWOZDANIE Z REALIZACJI KRAJOWEGO PROGRAMU PRZECIWDZIAŁANIA PRZEMOCY W RODZINIE </w:t>
              </w:r>
              <w:r w:rsidR="00812B8E">
                <w:rPr>
                  <w:b/>
                  <w:color w:val="000000"/>
                  <w:sz w:val="48"/>
                  <w:szCs w:val="48"/>
                  <w:lang w:val="pl-PL" w:eastAsia="pl-PL" w:bidi="ar-SA"/>
                </w:rPr>
                <w:t xml:space="preserve">W </w:t>
              </w:r>
              <w:r w:rsidR="0090248C">
                <w:rPr>
                  <w:b/>
                  <w:color w:val="000000"/>
                  <w:sz w:val="48"/>
                  <w:szCs w:val="48"/>
                  <w:lang w:val="pl-PL" w:eastAsia="pl-PL" w:bidi="ar-SA"/>
                </w:rPr>
                <w:t xml:space="preserve">ROKU </w:t>
              </w:r>
              <w:r w:rsidR="00812B8E">
                <w:rPr>
                  <w:b/>
                  <w:color w:val="000000"/>
                  <w:sz w:val="48"/>
                  <w:szCs w:val="48"/>
                  <w:lang w:val="pl-PL" w:eastAsia="pl-PL" w:bidi="ar-SA"/>
                </w:rPr>
                <w:t>202</w:t>
              </w:r>
              <w:r w:rsidR="00B55350">
                <w:rPr>
                  <w:b/>
                  <w:color w:val="000000"/>
                  <w:sz w:val="48"/>
                  <w:szCs w:val="48"/>
                  <w:lang w:val="pl-PL" w:eastAsia="pl-PL" w:bidi="ar-SA"/>
                </w:rPr>
                <w:t>2</w:t>
              </w:r>
              <w:r w:rsidR="00812B8E">
                <w:rPr>
                  <w:b/>
                  <w:color w:val="000000"/>
                  <w:sz w:val="48"/>
                  <w:szCs w:val="48"/>
                  <w:lang w:val="pl-PL" w:eastAsia="pl-PL" w:bidi="ar-SA"/>
                </w:rPr>
                <w:t xml:space="preserve"> </w:t>
              </w:r>
            </w:p>
          </w:sdtContent>
        </w:sdt>
        <w:p w14:paraId="52FF1591" w14:textId="77777777" w:rsidR="0045239D" w:rsidRDefault="0045239D" w:rsidP="0045239D">
          <w:pPr>
            <w:pStyle w:val="Bezodstpw"/>
            <w:jc w:val="center"/>
            <w:rPr>
              <w:b/>
              <w:color w:val="000000"/>
              <w:sz w:val="32"/>
              <w:szCs w:val="32"/>
              <w:lang w:val="pl-PL" w:eastAsia="pl-PL"/>
            </w:rPr>
          </w:pPr>
        </w:p>
        <w:p w14:paraId="1EEB48C6" w14:textId="40987EDC" w:rsidR="0045239D" w:rsidRDefault="0045239D" w:rsidP="0045239D">
          <w:pPr>
            <w:pStyle w:val="Bezodstpw"/>
            <w:jc w:val="center"/>
            <w:rPr>
              <w:b/>
              <w:color w:val="000000"/>
              <w:sz w:val="32"/>
              <w:szCs w:val="32"/>
              <w:lang w:val="pl-PL" w:eastAsia="pl-PL"/>
            </w:rPr>
          </w:pPr>
          <w:r>
            <w:rPr>
              <w:b/>
              <w:color w:val="000000"/>
              <w:sz w:val="32"/>
              <w:szCs w:val="32"/>
              <w:lang w:val="pl-PL" w:eastAsia="pl-PL"/>
            </w:rPr>
            <w:t xml:space="preserve">za okres od </w:t>
          </w:r>
          <w:r w:rsidR="00D30CF4">
            <w:rPr>
              <w:b/>
              <w:color w:val="000000"/>
              <w:sz w:val="32"/>
              <w:szCs w:val="32"/>
              <w:lang w:val="pl-PL" w:eastAsia="pl-PL"/>
            </w:rPr>
            <w:t xml:space="preserve">dnia </w:t>
          </w:r>
          <w:r>
            <w:rPr>
              <w:b/>
              <w:color w:val="000000"/>
              <w:sz w:val="32"/>
              <w:szCs w:val="32"/>
              <w:lang w:val="pl-PL" w:eastAsia="pl-PL"/>
            </w:rPr>
            <w:t xml:space="preserve">1 stycznia do </w:t>
          </w:r>
          <w:r w:rsidR="00D30CF4">
            <w:rPr>
              <w:b/>
              <w:color w:val="000000"/>
              <w:sz w:val="32"/>
              <w:szCs w:val="32"/>
              <w:lang w:val="pl-PL" w:eastAsia="pl-PL"/>
            </w:rPr>
            <w:t xml:space="preserve">dnia </w:t>
          </w:r>
          <w:r>
            <w:rPr>
              <w:b/>
              <w:color w:val="000000"/>
              <w:sz w:val="32"/>
              <w:szCs w:val="32"/>
              <w:lang w:val="pl-PL" w:eastAsia="pl-PL"/>
            </w:rPr>
            <w:t>31 grudnia 202</w:t>
          </w:r>
          <w:r w:rsidR="00B55350">
            <w:rPr>
              <w:b/>
              <w:sz w:val="32"/>
              <w:szCs w:val="32"/>
              <w:lang w:val="pl-PL" w:eastAsia="pl-PL"/>
            </w:rPr>
            <w:t>2</w:t>
          </w:r>
          <w:r w:rsidRPr="006C5A4A">
            <w:rPr>
              <w:b/>
              <w:sz w:val="32"/>
              <w:szCs w:val="32"/>
              <w:lang w:val="pl-PL" w:eastAsia="pl-PL"/>
            </w:rPr>
            <w:t xml:space="preserve"> </w:t>
          </w:r>
          <w:r>
            <w:rPr>
              <w:b/>
              <w:color w:val="000000"/>
              <w:sz w:val="32"/>
              <w:szCs w:val="32"/>
              <w:lang w:val="pl-PL" w:eastAsia="pl-PL"/>
            </w:rPr>
            <w:t>r.</w:t>
          </w:r>
        </w:p>
        <w:p w14:paraId="43539963" w14:textId="77777777" w:rsidR="0045239D" w:rsidRDefault="0045239D" w:rsidP="0045239D">
          <w:pPr>
            <w:pStyle w:val="Bezodstpw"/>
            <w:jc w:val="center"/>
            <w:rPr>
              <w:b/>
              <w:color w:val="000000"/>
              <w:sz w:val="32"/>
              <w:szCs w:val="32"/>
              <w:lang w:val="pl-PL" w:eastAsia="pl-PL"/>
            </w:rPr>
          </w:pPr>
        </w:p>
        <w:p w14:paraId="79305369" w14:textId="77777777" w:rsidR="0045239D" w:rsidRDefault="0045239D" w:rsidP="0045239D">
          <w:pPr>
            <w:pStyle w:val="Bezodstpw"/>
            <w:jc w:val="center"/>
            <w:rPr>
              <w:lang w:val="pl-PL"/>
            </w:rPr>
          </w:pPr>
        </w:p>
        <w:p w14:paraId="4DFCEB4A" w14:textId="77777777" w:rsidR="0045239D" w:rsidRDefault="0045239D" w:rsidP="0045239D">
          <w:pPr>
            <w:pStyle w:val="Bezodstpw"/>
            <w:jc w:val="center"/>
            <w:rPr>
              <w:lang w:val="pl-PL"/>
            </w:rPr>
          </w:pPr>
        </w:p>
        <w:p w14:paraId="7ADB515E" w14:textId="77777777" w:rsidR="0045239D" w:rsidRDefault="0045239D" w:rsidP="0045239D">
          <w:pPr>
            <w:pStyle w:val="Bezodstpw"/>
            <w:jc w:val="center"/>
            <w:rPr>
              <w:lang w:val="pl-PL"/>
            </w:rPr>
          </w:pPr>
        </w:p>
        <w:p w14:paraId="4ACD7B09" w14:textId="77777777" w:rsidR="0045239D" w:rsidRDefault="0045239D" w:rsidP="0045239D">
          <w:pPr>
            <w:pStyle w:val="Bezodstpw"/>
            <w:jc w:val="center"/>
            <w:rPr>
              <w:lang w:val="pl-PL"/>
            </w:rPr>
          </w:pPr>
        </w:p>
        <w:p w14:paraId="47F5D3B9" w14:textId="77777777" w:rsidR="0045239D" w:rsidRDefault="0045239D" w:rsidP="0045239D">
          <w:pPr>
            <w:pStyle w:val="Bezodstpw"/>
            <w:jc w:val="center"/>
            <w:rPr>
              <w:lang w:val="pl-PL"/>
            </w:rPr>
          </w:pPr>
        </w:p>
        <w:p w14:paraId="3CC836AD" w14:textId="77777777" w:rsidR="0045239D" w:rsidRDefault="0045239D" w:rsidP="0045239D">
          <w:pPr>
            <w:pStyle w:val="Bezodstpw"/>
            <w:jc w:val="center"/>
            <w:rPr>
              <w:lang w:val="pl-PL"/>
            </w:rPr>
          </w:pPr>
        </w:p>
        <w:p w14:paraId="67E655D9" w14:textId="77777777" w:rsidR="0045239D" w:rsidRDefault="0045239D" w:rsidP="0045239D">
          <w:pPr>
            <w:pStyle w:val="Bezodstpw"/>
            <w:jc w:val="center"/>
            <w:rPr>
              <w:lang w:val="pl-PL"/>
            </w:rPr>
          </w:pPr>
        </w:p>
        <w:p w14:paraId="0A785F38" w14:textId="77777777" w:rsidR="0045239D" w:rsidRDefault="0045239D" w:rsidP="0045239D">
          <w:pPr>
            <w:pStyle w:val="Bezodstpw"/>
            <w:jc w:val="center"/>
            <w:rPr>
              <w:lang w:val="pl-PL"/>
            </w:rPr>
          </w:pPr>
        </w:p>
        <w:p w14:paraId="46E9A4B6" w14:textId="77777777" w:rsidR="0045239D" w:rsidRDefault="0045239D" w:rsidP="0045239D">
          <w:pPr>
            <w:pStyle w:val="Bezodstpw"/>
            <w:jc w:val="center"/>
            <w:rPr>
              <w:lang w:val="pl-PL"/>
            </w:rPr>
          </w:pPr>
        </w:p>
        <w:p w14:paraId="0C60AAE5" w14:textId="77777777" w:rsidR="0045239D" w:rsidRDefault="0045239D" w:rsidP="0045239D">
          <w:pPr>
            <w:pStyle w:val="Bezodstpw"/>
            <w:jc w:val="center"/>
            <w:rPr>
              <w:lang w:val="pl-PL"/>
            </w:rPr>
          </w:pPr>
        </w:p>
        <w:p w14:paraId="3A6AC85C" w14:textId="77777777" w:rsidR="00F5465B" w:rsidRDefault="00F5465B" w:rsidP="0045239D">
          <w:pPr>
            <w:jc w:val="center"/>
            <w:rPr>
              <w:b/>
              <w:sz w:val="24"/>
              <w:szCs w:val="24"/>
            </w:rPr>
          </w:pPr>
        </w:p>
        <w:p w14:paraId="542D12BC" w14:textId="77777777" w:rsidR="00F5465B" w:rsidRDefault="00F5465B" w:rsidP="0045239D">
          <w:pPr>
            <w:jc w:val="center"/>
            <w:rPr>
              <w:b/>
              <w:sz w:val="24"/>
              <w:szCs w:val="24"/>
            </w:rPr>
          </w:pPr>
        </w:p>
        <w:p w14:paraId="7388BF52" w14:textId="4F928221" w:rsidR="00763B43" w:rsidRPr="0045239D" w:rsidRDefault="0045239D" w:rsidP="0045239D">
          <w:pPr>
            <w:jc w:val="center"/>
          </w:pPr>
          <w:r>
            <w:rPr>
              <w:b/>
              <w:sz w:val="24"/>
              <w:szCs w:val="24"/>
            </w:rPr>
            <w:t xml:space="preserve">Warszawa, </w:t>
          </w:r>
          <w:r w:rsidR="00A54382">
            <w:rPr>
              <w:sz w:val="24"/>
              <w:szCs w:val="24"/>
            </w:rPr>
            <w:t>sierpień</w:t>
          </w:r>
          <w:r w:rsidRPr="006C5A4A">
            <w:rPr>
              <w:sz w:val="24"/>
              <w:szCs w:val="24"/>
            </w:rPr>
            <w:t xml:space="preserve"> </w:t>
          </w:r>
          <w:r w:rsidRPr="006C5A4A">
            <w:rPr>
              <w:b/>
              <w:sz w:val="24"/>
              <w:szCs w:val="24"/>
            </w:rPr>
            <w:t>2</w:t>
          </w:r>
          <w:r w:rsidRPr="0045239D">
            <w:rPr>
              <w:b/>
              <w:sz w:val="24"/>
              <w:szCs w:val="24"/>
            </w:rPr>
            <w:t>02</w:t>
          </w:r>
          <w:r w:rsidR="00B55350">
            <w:rPr>
              <w:b/>
              <w:sz w:val="24"/>
              <w:szCs w:val="24"/>
            </w:rPr>
            <w:t>3</w:t>
          </w:r>
          <w:r w:rsidRPr="0045239D">
            <w:rPr>
              <w:b/>
              <w:sz w:val="24"/>
              <w:szCs w:val="24"/>
            </w:rPr>
            <w:t xml:space="preserve"> r.</w:t>
          </w:r>
        </w:p>
      </w:sdtContent>
    </w:sdt>
    <w:bookmarkStart w:id="2" w:name="_Toc14249119" w:displacedByCustomXml="prev"/>
    <w:bookmarkStart w:id="3" w:name="_Toc14251955" w:displacedByCustomXml="prev"/>
    <w:sdt>
      <w:sdtPr>
        <w:id w:val="1759328464"/>
        <w:docPartObj>
          <w:docPartGallery w:val="Table of Contents"/>
          <w:docPartUnique/>
        </w:docPartObj>
      </w:sdtPr>
      <w:sdtEndPr>
        <w:rPr>
          <w:b/>
          <w:bCs/>
          <w:sz w:val="18"/>
          <w:szCs w:val="18"/>
        </w:rPr>
      </w:sdtEndPr>
      <w:sdtContent>
        <w:p w14:paraId="72C90111" w14:textId="2FBD9451" w:rsidR="004B2D42" w:rsidRPr="00B201F9" w:rsidRDefault="00FE4E5A" w:rsidP="00B201F9">
          <w:pPr>
            <w:spacing w:after="0" w:line="240" w:lineRule="auto"/>
            <w:jc w:val="center"/>
            <w:rPr>
              <w:rFonts w:eastAsiaTheme="minorEastAsia"/>
            </w:rPr>
          </w:pPr>
          <w:r w:rsidRPr="005C02CA">
            <w:t xml:space="preserve"> </w:t>
          </w:r>
          <w:r w:rsidR="003E166E" w:rsidRPr="005C02CA">
            <w:rPr>
              <w:caps/>
              <w:noProof/>
            </w:rPr>
            <w:fldChar w:fldCharType="begin"/>
          </w:r>
          <w:r w:rsidR="003E166E" w:rsidRPr="005C02CA">
            <w:instrText xml:space="preserve"> TOC \o "1-3" \h \z \u </w:instrText>
          </w:r>
          <w:r w:rsidR="003E166E" w:rsidRPr="005C02CA">
            <w:rPr>
              <w:caps/>
              <w:noProof/>
            </w:rPr>
            <w:fldChar w:fldCharType="separate"/>
          </w:r>
          <w:r w:rsidR="00B201F9" w:rsidRPr="00B201F9">
            <w:rPr>
              <w:rFonts w:ascii="Times New Roman" w:hAnsi="Times New Roman" w:cs="Times New Roman"/>
              <w:b/>
            </w:rPr>
            <w:t>SPIS TREŚCI</w:t>
          </w:r>
        </w:p>
        <w:p w14:paraId="243ADB25" w14:textId="515446FF" w:rsidR="004B2D42" w:rsidRPr="005C02CA" w:rsidRDefault="00000000" w:rsidP="00592D6A">
          <w:pPr>
            <w:pStyle w:val="Spistreci1"/>
            <w:rPr>
              <w:rFonts w:eastAsiaTheme="minorEastAsia"/>
              <w:szCs w:val="22"/>
            </w:rPr>
          </w:pPr>
          <w:hyperlink w:anchor="_Toc78263665" w:history="1">
            <w:r w:rsidR="004B2D42" w:rsidRPr="005C02CA">
              <w:rPr>
                <w:rStyle w:val="Hipercze"/>
                <w:color w:val="auto"/>
              </w:rPr>
              <w:t>Wstęp</w:t>
            </w:r>
            <w:r w:rsidR="004B2D42" w:rsidRPr="005C02CA">
              <w:rPr>
                <w:webHidden/>
              </w:rPr>
              <w:tab/>
            </w:r>
            <w:r w:rsidR="004B2D42" w:rsidRPr="005C02CA">
              <w:rPr>
                <w:webHidden/>
              </w:rPr>
              <w:fldChar w:fldCharType="begin"/>
            </w:r>
            <w:r w:rsidR="004B2D42" w:rsidRPr="005C02CA">
              <w:rPr>
                <w:webHidden/>
              </w:rPr>
              <w:instrText xml:space="preserve"> PAGEREF _Toc78263665 \h </w:instrText>
            </w:r>
            <w:r w:rsidR="004B2D42" w:rsidRPr="005C02CA">
              <w:rPr>
                <w:webHidden/>
              </w:rPr>
            </w:r>
            <w:r w:rsidR="004B2D42" w:rsidRPr="005C02CA">
              <w:rPr>
                <w:webHidden/>
              </w:rPr>
              <w:fldChar w:fldCharType="separate"/>
            </w:r>
            <w:r w:rsidR="00E21371">
              <w:rPr>
                <w:webHidden/>
              </w:rPr>
              <w:t>3</w:t>
            </w:r>
            <w:r w:rsidR="004B2D42" w:rsidRPr="005C02CA">
              <w:rPr>
                <w:webHidden/>
              </w:rPr>
              <w:fldChar w:fldCharType="end"/>
            </w:r>
          </w:hyperlink>
        </w:p>
        <w:p w14:paraId="00F5D890" w14:textId="711A1034" w:rsidR="004B2D42" w:rsidRPr="005C02CA" w:rsidRDefault="00000000" w:rsidP="00592D6A">
          <w:pPr>
            <w:pStyle w:val="Spistreci1"/>
            <w:rPr>
              <w:rFonts w:eastAsiaTheme="minorEastAsia"/>
              <w:szCs w:val="22"/>
            </w:rPr>
          </w:pPr>
          <w:hyperlink w:anchor="_Toc78263666" w:history="1">
            <w:r w:rsidR="004B2D42" w:rsidRPr="005C02CA">
              <w:rPr>
                <w:rStyle w:val="Hipercze"/>
                <w:color w:val="auto"/>
              </w:rPr>
              <w:t>I.</w:t>
            </w:r>
            <w:r w:rsidR="004B2D42" w:rsidRPr="005C02CA">
              <w:rPr>
                <w:rFonts w:eastAsiaTheme="minorEastAsia"/>
                <w:szCs w:val="22"/>
              </w:rPr>
              <w:tab/>
            </w:r>
            <w:r w:rsidR="004B2D42" w:rsidRPr="005C02CA">
              <w:rPr>
                <w:rStyle w:val="Hipercze"/>
                <w:color w:val="auto"/>
              </w:rPr>
              <w:t>Omówienie obszarów, kierunków i działań Programu</w:t>
            </w:r>
            <w:r w:rsidR="004B2D42" w:rsidRPr="005C02CA">
              <w:rPr>
                <w:webHidden/>
              </w:rPr>
              <w:tab/>
            </w:r>
            <w:r w:rsidR="004800AB">
              <w:rPr>
                <w:webHidden/>
              </w:rPr>
              <w:t xml:space="preserve"> </w:t>
            </w:r>
            <w:r w:rsidR="004B2D42" w:rsidRPr="005C02CA">
              <w:rPr>
                <w:webHidden/>
              </w:rPr>
              <w:fldChar w:fldCharType="begin"/>
            </w:r>
            <w:r w:rsidR="004B2D42" w:rsidRPr="005C02CA">
              <w:rPr>
                <w:webHidden/>
              </w:rPr>
              <w:instrText xml:space="preserve"> PAGEREF _Toc78263666 \h </w:instrText>
            </w:r>
            <w:r w:rsidR="004B2D42" w:rsidRPr="005C02CA">
              <w:rPr>
                <w:webHidden/>
              </w:rPr>
            </w:r>
            <w:r w:rsidR="004B2D42" w:rsidRPr="005C02CA">
              <w:rPr>
                <w:webHidden/>
              </w:rPr>
              <w:fldChar w:fldCharType="separate"/>
            </w:r>
            <w:r w:rsidR="00E21371">
              <w:rPr>
                <w:webHidden/>
              </w:rPr>
              <w:t>4</w:t>
            </w:r>
            <w:r w:rsidR="004B2D42" w:rsidRPr="005C02CA">
              <w:rPr>
                <w:webHidden/>
              </w:rPr>
              <w:fldChar w:fldCharType="end"/>
            </w:r>
          </w:hyperlink>
        </w:p>
        <w:p w14:paraId="7281AFAD" w14:textId="7F664329" w:rsidR="004B2D42" w:rsidRPr="005C02CA" w:rsidRDefault="00000000" w:rsidP="00950B79">
          <w:pPr>
            <w:pStyle w:val="Spistreci2"/>
            <w:rPr>
              <w:rFonts w:eastAsiaTheme="minorEastAsia"/>
              <w:noProof/>
              <w:sz w:val="22"/>
              <w:szCs w:val="22"/>
              <w:lang w:eastAsia="pl-PL"/>
            </w:rPr>
          </w:pPr>
          <w:hyperlink w:anchor="_Toc78263667" w:history="1">
            <w:r w:rsidR="004B2D42" w:rsidRPr="005C02CA">
              <w:rPr>
                <w:rStyle w:val="Hipercze"/>
                <w:rFonts w:ascii="Times New Roman" w:hAnsi="Times New Roman" w:cs="Times New Roman"/>
                <w:noProof/>
                <w:color w:val="auto"/>
              </w:rPr>
              <w:t>1.</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 xml:space="preserve">Profilaktyka </w:t>
            </w:r>
            <w:r w:rsidR="00812B8E" w:rsidRPr="005C02CA">
              <w:rPr>
                <w:rStyle w:val="Hipercze"/>
                <w:rFonts w:ascii="Times New Roman" w:hAnsi="Times New Roman" w:cs="Times New Roman"/>
                <w:noProof/>
                <w:color w:val="auto"/>
              </w:rPr>
              <w:t xml:space="preserve">diagnoza  społeczna </w:t>
            </w:r>
            <w:r w:rsidR="004B2D42" w:rsidRPr="005C02CA">
              <w:rPr>
                <w:rStyle w:val="Hipercze"/>
                <w:rFonts w:ascii="Times New Roman" w:hAnsi="Times New Roman" w:cs="Times New Roman"/>
                <w:noProof/>
                <w:color w:val="auto"/>
              </w:rPr>
              <w:t>i edukacja społeczna</w:t>
            </w:r>
            <w:r w:rsidR="004B2D42" w:rsidRPr="005C02CA">
              <w:rPr>
                <w:noProof/>
                <w:webHidden/>
              </w:rPr>
              <w:tab/>
            </w:r>
            <w:r w:rsidR="004B2D42" w:rsidRPr="005C02CA">
              <w:rPr>
                <w:noProof/>
                <w:webHidden/>
              </w:rPr>
              <w:fldChar w:fldCharType="begin"/>
            </w:r>
            <w:r w:rsidR="004B2D42" w:rsidRPr="005C02CA">
              <w:rPr>
                <w:noProof/>
                <w:webHidden/>
              </w:rPr>
              <w:instrText xml:space="preserve"> PAGEREF _Toc78263667 \h </w:instrText>
            </w:r>
            <w:r w:rsidR="004B2D42" w:rsidRPr="005C02CA">
              <w:rPr>
                <w:noProof/>
                <w:webHidden/>
              </w:rPr>
            </w:r>
            <w:r w:rsidR="004B2D42" w:rsidRPr="005C02CA">
              <w:rPr>
                <w:noProof/>
                <w:webHidden/>
              </w:rPr>
              <w:fldChar w:fldCharType="separate"/>
            </w:r>
            <w:r w:rsidR="00E21371">
              <w:rPr>
                <w:noProof/>
                <w:webHidden/>
              </w:rPr>
              <w:t>4</w:t>
            </w:r>
            <w:r w:rsidR="004B2D42" w:rsidRPr="005C02CA">
              <w:rPr>
                <w:noProof/>
                <w:webHidden/>
              </w:rPr>
              <w:fldChar w:fldCharType="end"/>
            </w:r>
          </w:hyperlink>
        </w:p>
        <w:p w14:paraId="743D75DC" w14:textId="664482BD" w:rsidR="004B2D42" w:rsidRPr="005C02CA" w:rsidRDefault="00000000" w:rsidP="00592D6A">
          <w:pPr>
            <w:pStyle w:val="Spistreci3"/>
            <w:rPr>
              <w:rFonts w:eastAsiaTheme="minorEastAsia"/>
              <w:noProof/>
              <w:sz w:val="22"/>
              <w:szCs w:val="22"/>
              <w:lang w:eastAsia="pl-PL"/>
            </w:rPr>
          </w:pPr>
          <w:hyperlink w:anchor="_Toc78263668" w:history="1">
            <w:r w:rsidR="004B2D42" w:rsidRPr="005C02CA">
              <w:rPr>
                <w:rStyle w:val="Hipercze"/>
                <w:rFonts w:ascii="Times New Roman" w:hAnsi="Times New Roman" w:cs="Times New Roman"/>
                <w:noProof/>
                <w:color w:val="auto"/>
              </w:rPr>
              <w:t>1.1.</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Poszerzenie wiedzy ogółu społeczeństwa, w tym zainteresowanych służb na temat zjawiska przemocy w rodzinie</w:t>
            </w:r>
            <w:r w:rsidR="004800AB">
              <w:rPr>
                <w:rStyle w:val="Hipercze"/>
                <w:rFonts w:ascii="Times New Roman" w:hAnsi="Times New Roman" w:cs="Times New Roman"/>
                <w:noProof/>
                <w:color w:val="auto"/>
              </w:rPr>
              <w:t xml:space="preserve"> </w:t>
            </w:r>
            <w:r w:rsidR="004B2D42" w:rsidRPr="005C02CA">
              <w:rPr>
                <w:noProof/>
                <w:webHidden/>
              </w:rPr>
              <w:tab/>
            </w:r>
          </w:hyperlink>
          <w:r w:rsidR="004800AB">
            <w:rPr>
              <w:noProof/>
            </w:rPr>
            <w:t>…………</w:t>
          </w:r>
          <w:r w:rsidR="002F0DF4">
            <w:rPr>
              <w:noProof/>
            </w:rPr>
            <w:t>…….</w:t>
          </w:r>
          <w:r w:rsidR="004800AB" w:rsidRPr="004800AB">
            <w:rPr>
              <w:b/>
              <w:bCs/>
              <w:noProof/>
            </w:rPr>
            <w:t>4</w:t>
          </w:r>
        </w:p>
        <w:p w14:paraId="74DF6198" w14:textId="2394BB49" w:rsidR="004B2D42" w:rsidRPr="005C02CA" w:rsidRDefault="00000000" w:rsidP="00592D6A">
          <w:pPr>
            <w:pStyle w:val="Spistreci3"/>
            <w:rPr>
              <w:rFonts w:eastAsiaTheme="minorEastAsia"/>
              <w:noProof/>
              <w:sz w:val="22"/>
              <w:szCs w:val="22"/>
              <w:lang w:eastAsia="pl-PL"/>
            </w:rPr>
          </w:pPr>
          <w:hyperlink w:anchor="_Toc78263669" w:history="1">
            <w:r w:rsidR="004B2D42" w:rsidRPr="005C02CA">
              <w:rPr>
                <w:rStyle w:val="Hipercze"/>
                <w:rFonts w:ascii="Times New Roman" w:hAnsi="Times New Roman" w:cs="Times New Roman"/>
                <w:noProof/>
                <w:color w:val="auto"/>
              </w:rPr>
              <w:t>1.2.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Podniesienie poziomu wiedzy i świadomości społecznej w zakresie przyczyn i skutków przemocy w rodzinie; (art. 8 pkt 2 w związku z art. 10 ust. 1 pkt 3 ustawy )</w:t>
            </w:r>
            <w:r w:rsidR="004800AB">
              <w:rPr>
                <w:rStyle w:val="Hipercze"/>
                <w:rFonts w:ascii="Times New Roman" w:hAnsi="Times New Roman" w:cs="Times New Roman"/>
                <w:noProof/>
                <w:color w:val="auto"/>
              </w:rPr>
              <w:t xml:space="preserve"> </w:t>
            </w:r>
            <w:r w:rsidR="004B2D42" w:rsidRPr="005C02CA">
              <w:rPr>
                <w:noProof/>
                <w:webHidden/>
              </w:rPr>
              <w:tab/>
            </w:r>
          </w:hyperlink>
          <w:r w:rsidR="00385657" w:rsidRPr="00385657">
            <w:rPr>
              <w:b/>
              <w:bCs/>
              <w:noProof/>
            </w:rPr>
            <w:t>4</w:t>
          </w:r>
        </w:p>
        <w:p w14:paraId="38AFFAFB" w14:textId="38892109" w:rsidR="004B2D42" w:rsidRPr="004800AB" w:rsidRDefault="00000000" w:rsidP="00592D6A">
          <w:pPr>
            <w:pStyle w:val="Spistreci3"/>
            <w:rPr>
              <w:rFonts w:eastAsiaTheme="minorEastAsia"/>
              <w:b/>
              <w:bCs/>
              <w:noProof/>
              <w:sz w:val="22"/>
              <w:szCs w:val="22"/>
              <w:lang w:eastAsia="pl-PL"/>
            </w:rPr>
          </w:pPr>
          <w:hyperlink w:anchor="_Toc78263670" w:history="1">
            <w:r w:rsidR="004B2D42" w:rsidRPr="005C02CA">
              <w:rPr>
                <w:rStyle w:val="Hipercze"/>
                <w:rFonts w:ascii="Times New Roman" w:hAnsi="Times New Roman" w:cs="Times New Roman"/>
                <w:noProof/>
                <w:color w:val="auto"/>
              </w:rPr>
              <w:t>1.3.</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 xml:space="preserve">Ograniczenie </w:t>
            </w:r>
            <w:r w:rsidR="009909B5" w:rsidRPr="005C02CA">
              <w:rPr>
                <w:rStyle w:val="Hipercze"/>
                <w:rFonts w:ascii="Times New Roman" w:hAnsi="Times New Roman" w:cs="Times New Roman"/>
                <w:noProof/>
                <w:color w:val="auto"/>
              </w:rPr>
              <w:t xml:space="preserve">treści </w:t>
            </w:r>
            <w:r w:rsidR="004B2D42" w:rsidRPr="005C02CA">
              <w:rPr>
                <w:rStyle w:val="Hipercze"/>
                <w:rFonts w:ascii="Times New Roman" w:hAnsi="Times New Roman" w:cs="Times New Roman"/>
                <w:noProof/>
                <w:color w:val="auto"/>
              </w:rPr>
              <w:t>przemoc</w:t>
            </w:r>
            <w:r w:rsidR="009909B5" w:rsidRPr="005C02CA">
              <w:rPr>
                <w:rStyle w:val="Hipercze"/>
                <w:rFonts w:ascii="Times New Roman" w:hAnsi="Times New Roman" w:cs="Times New Roman"/>
                <w:noProof/>
                <w:color w:val="auto"/>
              </w:rPr>
              <w:t>owych</w:t>
            </w:r>
            <w:r w:rsidR="004B2D42" w:rsidRPr="005C02CA">
              <w:rPr>
                <w:rStyle w:val="Hipercze"/>
                <w:rFonts w:ascii="Times New Roman" w:hAnsi="Times New Roman" w:cs="Times New Roman"/>
                <w:noProof/>
                <w:color w:val="auto"/>
              </w:rPr>
              <w:t xml:space="preserve"> w  mediach</w:t>
            </w:r>
            <w:r w:rsidR="004800AB">
              <w:rPr>
                <w:rStyle w:val="Hipercze"/>
                <w:rFonts w:ascii="Times New Roman" w:hAnsi="Times New Roman" w:cs="Times New Roman"/>
                <w:noProof/>
                <w:color w:val="auto"/>
              </w:rPr>
              <w:t xml:space="preserve">   </w:t>
            </w:r>
            <w:r w:rsidR="004B2D42" w:rsidRPr="005C02CA">
              <w:rPr>
                <w:noProof/>
                <w:webHidden/>
              </w:rPr>
              <w:tab/>
            </w:r>
          </w:hyperlink>
          <w:r w:rsidR="00775B0A">
            <w:rPr>
              <w:noProof/>
            </w:rPr>
            <w:t xml:space="preserve"> </w:t>
          </w:r>
          <w:r w:rsidR="004800AB">
            <w:rPr>
              <w:b/>
              <w:bCs/>
              <w:noProof/>
            </w:rPr>
            <w:t>1</w:t>
          </w:r>
          <w:r w:rsidR="00385657">
            <w:rPr>
              <w:b/>
              <w:bCs/>
              <w:noProof/>
            </w:rPr>
            <w:t>3</w:t>
          </w:r>
        </w:p>
        <w:p w14:paraId="523C4547" w14:textId="4A1E5BFE" w:rsidR="004B2D42" w:rsidRPr="004800AB" w:rsidRDefault="00000000" w:rsidP="00592D6A">
          <w:pPr>
            <w:pStyle w:val="Spistreci3"/>
            <w:rPr>
              <w:rFonts w:eastAsiaTheme="minorEastAsia"/>
              <w:b/>
              <w:bCs/>
              <w:noProof/>
              <w:sz w:val="22"/>
              <w:szCs w:val="22"/>
              <w:lang w:eastAsia="pl-PL"/>
            </w:rPr>
          </w:pPr>
          <w:hyperlink w:anchor="_Toc78263671" w:history="1">
            <w:r w:rsidR="004B2D42" w:rsidRPr="005C02CA">
              <w:rPr>
                <w:rStyle w:val="Hipercze"/>
                <w:rFonts w:ascii="Times New Roman" w:hAnsi="Times New Roman" w:cs="Times New Roman"/>
                <w:noProof/>
                <w:color w:val="auto"/>
              </w:rPr>
              <w:t>1.4.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Poprawa jakości systemu działań profilaktycznych.</w:t>
            </w:r>
            <w:r w:rsidR="004B2D42" w:rsidRPr="005C02CA">
              <w:rPr>
                <w:noProof/>
                <w:webHidden/>
              </w:rPr>
              <w:tab/>
            </w:r>
          </w:hyperlink>
          <w:r w:rsidR="004800AB">
            <w:rPr>
              <w:b/>
              <w:bCs/>
              <w:noProof/>
            </w:rPr>
            <w:t>1</w:t>
          </w:r>
          <w:r w:rsidR="00385657">
            <w:rPr>
              <w:b/>
              <w:bCs/>
              <w:noProof/>
            </w:rPr>
            <w:t>4</w:t>
          </w:r>
        </w:p>
        <w:p w14:paraId="6D3A8351" w14:textId="233D8569" w:rsidR="004B2D42" w:rsidRPr="004800AB" w:rsidRDefault="00000000" w:rsidP="00592D6A">
          <w:pPr>
            <w:pStyle w:val="Spistreci3"/>
            <w:rPr>
              <w:rFonts w:eastAsiaTheme="minorEastAsia"/>
              <w:b/>
              <w:bCs/>
              <w:noProof/>
              <w:sz w:val="22"/>
              <w:szCs w:val="22"/>
              <w:lang w:eastAsia="pl-PL"/>
            </w:rPr>
          </w:pPr>
          <w:hyperlink w:anchor="_Toc78263672" w:history="1">
            <w:r w:rsidR="004B2D42" w:rsidRPr="005C02CA">
              <w:rPr>
                <w:rStyle w:val="Hipercze"/>
                <w:rFonts w:ascii="Times New Roman" w:hAnsi="Times New Roman" w:cs="Times New Roman"/>
                <w:noProof/>
                <w:color w:val="auto"/>
              </w:rPr>
              <w:t>1.5.</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Realizacja programów przeciwdziałania przemocy w rodzinie oraz ochrony ofiar przemocy w rodzinie (art. 6 ust. 2 ustawy )</w:t>
            </w:r>
            <w:r w:rsidR="004B2D42" w:rsidRPr="005C02CA">
              <w:rPr>
                <w:noProof/>
                <w:webHidden/>
              </w:rPr>
              <w:tab/>
            </w:r>
          </w:hyperlink>
          <w:r w:rsidR="004800AB">
            <w:rPr>
              <w:b/>
              <w:bCs/>
              <w:noProof/>
            </w:rPr>
            <w:t>2</w:t>
          </w:r>
          <w:r w:rsidR="00950B79">
            <w:rPr>
              <w:b/>
              <w:bCs/>
              <w:noProof/>
            </w:rPr>
            <w:t>6</w:t>
          </w:r>
        </w:p>
        <w:p w14:paraId="78CCA20C" w14:textId="09EC2F3F" w:rsidR="004B2D42" w:rsidRPr="005C02CA" w:rsidRDefault="00000000" w:rsidP="00950B79">
          <w:pPr>
            <w:pStyle w:val="Spistreci2"/>
            <w:rPr>
              <w:rFonts w:eastAsiaTheme="minorEastAsia"/>
              <w:noProof/>
              <w:sz w:val="22"/>
              <w:szCs w:val="22"/>
              <w:lang w:eastAsia="pl-PL"/>
            </w:rPr>
          </w:pPr>
          <w:hyperlink w:anchor="_Toc78263673" w:history="1">
            <w:r w:rsidR="004B2D42" w:rsidRPr="005C02CA">
              <w:rPr>
                <w:rStyle w:val="Hipercze"/>
                <w:rFonts w:ascii="Times New Roman" w:hAnsi="Times New Roman" w:cs="Times New Roman"/>
                <w:noProof/>
                <w:color w:val="auto"/>
              </w:rPr>
              <w:t>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Ochrona i pomoc osobom dotkniętym przemocą w rodzinie (art. 10 ust. 1 pkt 1 i 4 ustawy</w:t>
            </w:r>
            <w:r w:rsidR="00F42BBC" w:rsidRPr="005C02CA">
              <w:rPr>
                <w:rStyle w:val="Hipercze"/>
                <w:rFonts w:ascii="Times New Roman" w:hAnsi="Times New Roman" w:cs="Times New Roman"/>
                <w:noProof/>
                <w:color w:val="auto"/>
              </w:rPr>
              <w:t>)</w:t>
            </w:r>
          </w:hyperlink>
          <w:r w:rsidR="004800AB">
            <w:rPr>
              <w:noProof/>
            </w:rPr>
            <w:t>……2</w:t>
          </w:r>
          <w:r w:rsidR="00385657">
            <w:rPr>
              <w:noProof/>
            </w:rPr>
            <w:t>6</w:t>
          </w:r>
        </w:p>
        <w:p w14:paraId="5D71AEA7" w14:textId="7767E805" w:rsidR="004B2D42" w:rsidRPr="004800AB" w:rsidRDefault="00000000" w:rsidP="00592D6A">
          <w:pPr>
            <w:pStyle w:val="Spistreci3"/>
            <w:rPr>
              <w:rFonts w:eastAsiaTheme="minorEastAsia"/>
              <w:b/>
              <w:bCs/>
              <w:noProof/>
              <w:sz w:val="22"/>
              <w:szCs w:val="22"/>
              <w:lang w:eastAsia="pl-PL"/>
            </w:rPr>
          </w:pPr>
          <w:hyperlink w:anchor="_Toc78263674" w:history="1">
            <w:r w:rsidR="004B2D42" w:rsidRPr="005C02CA">
              <w:rPr>
                <w:rStyle w:val="Hipercze"/>
                <w:rFonts w:ascii="Times New Roman" w:hAnsi="Times New Roman" w:cs="Times New Roman"/>
                <w:noProof/>
                <w:color w:val="auto"/>
              </w:rPr>
              <w:t>2.1.</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Rozwój infrastruktury instytucji rządowych i samorządowych, a także podmiotów oraz organizacji pozarządowych udzielających pomocy osobom dotkniętym przemocą w rodzinie oraz wypracowanie zasad współpracy</w:t>
            </w:r>
            <w:r w:rsidR="004B2D42" w:rsidRPr="005C02CA">
              <w:rPr>
                <w:noProof/>
                <w:webHidden/>
              </w:rPr>
              <w:tab/>
            </w:r>
          </w:hyperlink>
          <w:r w:rsidR="004800AB">
            <w:rPr>
              <w:b/>
              <w:bCs/>
              <w:noProof/>
            </w:rPr>
            <w:t>2</w:t>
          </w:r>
          <w:r w:rsidR="00385657">
            <w:rPr>
              <w:b/>
              <w:bCs/>
              <w:noProof/>
            </w:rPr>
            <w:t>6</w:t>
          </w:r>
        </w:p>
        <w:p w14:paraId="6D462617" w14:textId="08807888" w:rsidR="004B2D42" w:rsidRPr="004800AB" w:rsidRDefault="00000000" w:rsidP="00592D6A">
          <w:pPr>
            <w:pStyle w:val="Spistreci3"/>
            <w:rPr>
              <w:rFonts w:eastAsiaTheme="minorEastAsia"/>
              <w:b/>
              <w:bCs/>
              <w:noProof/>
              <w:sz w:val="22"/>
              <w:szCs w:val="22"/>
              <w:lang w:eastAsia="pl-PL"/>
            </w:rPr>
          </w:pPr>
          <w:hyperlink w:anchor="_Toc78263675" w:history="1">
            <w:r w:rsidR="004B2D42" w:rsidRPr="005C02CA">
              <w:rPr>
                <w:rStyle w:val="Hipercze"/>
                <w:rFonts w:ascii="Times New Roman" w:hAnsi="Times New Roman" w:cs="Times New Roman"/>
                <w:noProof/>
                <w:color w:val="auto"/>
              </w:rPr>
              <w:t>2.2.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 xml:space="preserve">Upowszechnianie informacji </w:t>
            </w:r>
            <w:r w:rsidR="009909B5" w:rsidRPr="005C02CA">
              <w:rPr>
                <w:rStyle w:val="Hipercze"/>
                <w:rFonts w:ascii="Times New Roman" w:hAnsi="Times New Roman" w:cs="Times New Roman"/>
                <w:noProof/>
                <w:color w:val="auto"/>
              </w:rPr>
              <w:t xml:space="preserve">w zakresie możliwości i form </w:t>
            </w:r>
            <w:r w:rsidR="004B2D42" w:rsidRPr="005C02CA">
              <w:rPr>
                <w:rStyle w:val="Hipercze"/>
                <w:rFonts w:ascii="Times New Roman" w:hAnsi="Times New Roman" w:cs="Times New Roman"/>
                <w:noProof/>
                <w:color w:val="auto"/>
              </w:rPr>
              <w:t>udzielania pomocy osobom dotkniętym przemocą w rodzinie (art. 10 ust. 1 pkt 4 ustawy</w:t>
            </w:r>
            <w:r w:rsidR="0016082B">
              <w:rPr>
                <w:rStyle w:val="Hipercze"/>
                <w:rFonts w:ascii="Times New Roman" w:hAnsi="Times New Roman" w:cs="Times New Roman"/>
                <w:noProof/>
                <w:color w:val="auto"/>
              </w:rPr>
              <w:t>)</w:t>
            </w:r>
            <w:r w:rsidR="004B2D42" w:rsidRPr="005C02CA">
              <w:rPr>
                <w:noProof/>
                <w:webHidden/>
              </w:rPr>
              <w:tab/>
            </w:r>
          </w:hyperlink>
          <w:r w:rsidR="004800AB">
            <w:rPr>
              <w:b/>
              <w:bCs/>
              <w:noProof/>
            </w:rPr>
            <w:t>3</w:t>
          </w:r>
          <w:r w:rsidR="00385657">
            <w:rPr>
              <w:b/>
              <w:bCs/>
              <w:noProof/>
            </w:rPr>
            <w:t>2</w:t>
          </w:r>
        </w:p>
        <w:p w14:paraId="37303000" w14:textId="6E6A3735" w:rsidR="004B2D42" w:rsidRPr="004800AB" w:rsidRDefault="00000000" w:rsidP="00592D6A">
          <w:pPr>
            <w:pStyle w:val="Spistreci3"/>
            <w:rPr>
              <w:rFonts w:eastAsiaTheme="minorEastAsia"/>
              <w:b/>
              <w:bCs/>
              <w:noProof/>
              <w:sz w:val="22"/>
              <w:szCs w:val="22"/>
              <w:lang w:eastAsia="pl-PL"/>
            </w:rPr>
          </w:pPr>
          <w:hyperlink w:anchor="_Toc78263676" w:history="1">
            <w:r w:rsidR="004B2D42" w:rsidRPr="005C02CA">
              <w:rPr>
                <w:rStyle w:val="Hipercze"/>
                <w:rFonts w:ascii="Times New Roman" w:hAnsi="Times New Roman" w:cs="Times New Roman"/>
                <w:noProof/>
                <w:color w:val="auto"/>
              </w:rPr>
              <w:t>2.3.</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Udzielanie pomocy i wsparcia osobom dotkniętym przemocą w rodzinie</w:t>
            </w:r>
            <w:r w:rsidR="004B2D42" w:rsidRPr="005C02CA">
              <w:rPr>
                <w:noProof/>
                <w:webHidden/>
              </w:rPr>
              <w:tab/>
            </w:r>
          </w:hyperlink>
          <w:r w:rsidR="004800AB" w:rsidRPr="004800AB">
            <w:rPr>
              <w:b/>
              <w:bCs/>
              <w:noProof/>
            </w:rPr>
            <w:t>3</w:t>
          </w:r>
          <w:r w:rsidR="00385657">
            <w:rPr>
              <w:b/>
              <w:bCs/>
              <w:noProof/>
            </w:rPr>
            <w:t>3</w:t>
          </w:r>
        </w:p>
        <w:p w14:paraId="4EAE3C5A" w14:textId="31F8FC41" w:rsidR="004B2D42" w:rsidRPr="004800AB" w:rsidRDefault="00000000" w:rsidP="00592D6A">
          <w:pPr>
            <w:pStyle w:val="Spistreci3"/>
            <w:rPr>
              <w:rFonts w:eastAsiaTheme="minorEastAsia"/>
              <w:b/>
              <w:bCs/>
              <w:noProof/>
              <w:sz w:val="22"/>
              <w:szCs w:val="22"/>
              <w:lang w:eastAsia="pl-PL"/>
            </w:rPr>
          </w:pPr>
          <w:hyperlink w:anchor="_Toc78263677" w:history="1">
            <w:r w:rsidR="004B2D42" w:rsidRPr="005C02CA">
              <w:rPr>
                <w:rStyle w:val="Hipercze"/>
                <w:rFonts w:ascii="Times New Roman" w:hAnsi="Times New Roman" w:cs="Times New Roman"/>
                <w:noProof/>
                <w:color w:val="auto"/>
              </w:rPr>
              <w:t>2.4.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Monitoring  działań pomocowych</w:t>
            </w:r>
            <w:r w:rsidR="004B2D42" w:rsidRPr="005C02CA">
              <w:rPr>
                <w:noProof/>
                <w:webHidden/>
              </w:rPr>
              <w:tab/>
            </w:r>
          </w:hyperlink>
          <w:r w:rsidR="00950B79">
            <w:rPr>
              <w:b/>
              <w:noProof/>
            </w:rPr>
            <w:t>5</w:t>
          </w:r>
          <w:r w:rsidR="00385657">
            <w:rPr>
              <w:b/>
              <w:noProof/>
            </w:rPr>
            <w:t>1</w:t>
          </w:r>
        </w:p>
        <w:p w14:paraId="0D4E260F" w14:textId="5F806839" w:rsidR="004B2D42" w:rsidRPr="005C02CA" w:rsidRDefault="00000000" w:rsidP="00950B79">
          <w:pPr>
            <w:pStyle w:val="Spistreci2"/>
            <w:rPr>
              <w:rFonts w:eastAsiaTheme="minorEastAsia"/>
              <w:noProof/>
              <w:sz w:val="22"/>
              <w:szCs w:val="22"/>
              <w:lang w:eastAsia="pl-PL"/>
            </w:rPr>
          </w:pPr>
          <w:hyperlink w:anchor="_Toc78263678" w:history="1">
            <w:r w:rsidR="004B2D42" w:rsidRPr="005C02CA">
              <w:rPr>
                <w:rStyle w:val="Hipercze"/>
                <w:rFonts w:ascii="Times New Roman" w:hAnsi="Times New Roman" w:cs="Times New Roman"/>
                <w:noProof/>
                <w:color w:val="auto"/>
              </w:rPr>
              <w:t>3.</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Oddziaływanie na osoby stosujące przemoc w rodzinie</w:t>
            </w:r>
            <w:r w:rsidR="00602EB1">
              <w:rPr>
                <w:noProof/>
                <w:webHidden/>
              </w:rPr>
              <w:t xml:space="preserve"> …………………………………………</w:t>
            </w:r>
            <w:r w:rsidR="00950B79">
              <w:rPr>
                <w:noProof/>
                <w:webHidden/>
              </w:rPr>
              <w:t>.</w:t>
            </w:r>
            <w:r w:rsidR="00602EB1">
              <w:rPr>
                <w:noProof/>
                <w:webHidden/>
              </w:rPr>
              <w:t>…</w:t>
            </w:r>
            <w:r w:rsidR="00857439">
              <w:rPr>
                <w:noProof/>
                <w:webHidden/>
              </w:rPr>
              <w:t>.</w:t>
            </w:r>
          </w:hyperlink>
          <w:r w:rsidR="00857439">
            <w:rPr>
              <w:noProof/>
            </w:rPr>
            <w:t>..............</w:t>
          </w:r>
          <w:r w:rsidR="00950B79">
            <w:rPr>
              <w:noProof/>
            </w:rPr>
            <w:t xml:space="preserve"> 5</w:t>
          </w:r>
          <w:r w:rsidR="00385657">
            <w:rPr>
              <w:noProof/>
            </w:rPr>
            <w:t>2</w:t>
          </w:r>
        </w:p>
        <w:p w14:paraId="0A16CD5E" w14:textId="042CD0ED" w:rsidR="004B2D42" w:rsidRPr="00506A7C" w:rsidRDefault="00000000" w:rsidP="00592D6A">
          <w:pPr>
            <w:pStyle w:val="Spistreci3"/>
            <w:ind w:hanging="283"/>
            <w:rPr>
              <w:rFonts w:eastAsiaTheme="minorEastAsia"/>
              <w:b/>
              <w:bCs/>
              <w:noProof/>
              <w:sz w:val="22"/>
              <w:szCs w:val="22"/>
              <w:lang w:eastAsia="pl-PL"/>
            </w:rPr>
          </w:pPr>
          <w:hyperlink w:anchor="_Toc78263679" w:history="1">
            <w:r w:rsidR="004B2D42" w:rsidRPr="005C02CA">
              <w:rPr>
                <w:rStyle w:val="Hipercze"/>
                <w:rFonts w:ascii="Times New Roman" w:hAnsi="Times New Roman" w:cs="Times New Roman"/>
                <w:noProof/>
                <w:color w:val="auto"/>
              </w:rPr>
              <w:t>3.1</w:t>
            </w:r>
            <w:r w:rsidR="006F7DD3">
              <w:rPr>
                <w:rStyle w:val="Hipercze"/>
                <w:rFonts w:ascii="Times New Roman" w:hAnsi="Times New Roman" w:cs="Times New Roman"/>
                <w:noProof/>
                <w:color w:val="auto"/>
              </w:rPr>
              <w:t>.</w:t>
            </w:r>
            <w:r w:rsidR="004B2D42" w:rsidRPr="005C02CA">
              <w:rPr>
                <w:rStyle w:val="Hipercze"/>
                <w:rFonts w:ascii="Times New Roman" w:hAnsi="Times New Roman" w:cs="Times New Roman"/>
                <w:noProof/>
                <w:color w:val="auto"/>
              </w:rPr>
              <w:t>Tworzenie i rozszerzanie ofert oddziaływań wobec osób stosujących przemoc w rodzinie, realizowanych przez instytucje rządowe i samorządowe, a także podmioty oraz organizacje pozarządowe, a także wypracowanie</w:t>
            </w:r>
            <w:r w:rsidR="00427849" w:rsidRPr="005C02CA">
              <w:rPr>
                <w:rStyle w:val="Hipercze"/>
                <w:rFonts w:ascii="Times New Roman" w:hAnsi="Times New Roman" w:cs="Times New Roman"/>
                <w:noProof/>
                <w:color w:val="auto"/>
              </w:rPr>
              <w:t xml:space="preserve"> i doskonalenie </w:t>
            </w:r>
            <w:r w:rsidR="004B2D42" w:rsidRPr="005C02CA">
              <w:rPr>
                <w:rStyle w:val="Hipercze"/>
                <w:rFonts w:ascii="Times New Roman" w:hAnsi="Times New Roman" w:cs="Times New Roman"/>
                <w:noProof/>
                <w:color w:val="auto"/>
              </w:rPr>
              <w:t xml:space="preserve"> zasad współpracy pomiędzy tymi instytucjami  i podmiotami oraz organizacjami pozarządowymi</w:t>
            </w:r>
            <w:r w:rsidR="00427849" w:rsidRPr="005C02CA">
              <w:rPr>
                <w:rStyle w:val="Hipercze"/>
                <w:rFonts w:ascii="Times New Roman" w:hAnsi="Times New Roman" w:cs="Times New Roman"/>
                <w:noProof/>
                <w:color w:val="auto"/>
              </w:rPr>
              <w:t xml:space="preserve"> i wdrażanie do realizacji</w:t>
            </w:r>
            <w:r w:rsidR="00F42BBC" w:rsidRPr="005C02CA">
              <w:rPr>
                <w:rStyle w:val="Hipercze"/>
                <w:rFonts w:ascii="Times New Roman" w:hAnsi="Times New Roman" w:cs="Times New Roman"/>
                <w:noProof/>
                <w:color w:val="auto"/>
              </w:rPr>
              <w:t xml:space="preserve"> </w:t>
            </w:r>
          </w:hyperlink>
          <w:r w:rsidR="00592D6A">
            <w:rPr>
              <w:rStyle w:val="Hipercze"/>
              <w:rFonts w:ascii="Times New Roman" w:hAnsi="Times New Roman" w:cs="Times New Roman"/>
              <w:noProof/>
              <w:color w:val="auto"/>
            </w:rPr>
            <w:t xml:space="preserve"> </w:t>
          </w:r>
          <w:r w:rsidR="00506A7C">
            <w:rPr>
              <w:rStyle w:val="Hipercze"/>
              <w:rFonts w:ascii="Times New Roman" w:hAnsi="Times New Roman" w:cs="Times New Roman"/>
              <w:noProof/>
              <w:color w:val="auto"/>
              <w:u w:val="none"/>
            </w:rPr>
            <w:t>…</w:t>
          </w:r>
          <w:r w:rsidR="00592D6A">
            <w:rPr>
              <w:rStyle w:val="Hipercze"/>
              <w:rFonts w:ascii="Times New Roman" w:hAnsi="Times New Roman" w:cs="Times New Roman"/>
              <w:noProof/>
              <w:color w:val="auto"/>
              <w:u w:val="none"/>
            </w:rPr>
            <w:t>……..</w:t>
          </w:r>
          <w:r w:rsidR="00950B79">
            <w:rPr>
              <w:rStyle w:val="Hipercze"/>
              <w:rFonts w:ascii="Times New Roman" w:hAnsi="Times New Roman" w:cs="Times New Roman"/>
              <w:noProof/>
              <w:color w:val="auto"/>
              <w:u w:val="none"/>
            </w:rPr>
            <w:t>………</w:t>
          </w:r>
          <w:r w:rsidR="00857439">
            <w:rPr>
              <w:rStyle w:val="Hipercze"/>
              <w:rFonts w:ascii="Times New Roman" w:hAnsi="Times New Roman" w:cs="Times New Roman"/>
              <w:noProof/>
              <w:color w:val="auto"/>
              <w:u w:val="none"/>
            </w:rPr>
            <w:t>……</w:t>
          </w:r>
          <w:r w:rsidR="00950B79">
            <w:rPr>
              <w:rStyle w:val="Hipercze"/>
              <w:rFonts w:ascii="Times New Roman" w:hAnsi="Times New Roman" w:cs="Times New Roman"/>
              <w:noProof/>
              <w:color w:val="auto"/>
              <w:u w:val="none"/>
            </w:rPr>
            <w:t>…</w:t>
          </w:r>
          <w:r w:rsidR="00950B79">
            <w:rPr>
              <w:rStyle w:val="Hipercze"/>
              <w:rFonts w:ascii="Times New Roman" w:hAnsi="Times New Roman" w:cs="Times New Roman"/>
              <w:b/>
              <w:bCs/>
              <w:noProof/>
              <w:color w:val="auto"/>
              <w:u w:val="none"/>
            </w:rPr>
            <w:t>5</w:t>
          </w:r>
          <w:r w:rsidR="00385657">
            <w:rPr>
              <w:rStyle w:val="Hipercze"/>
              <w:rFonts w:ascii="Times New Roman" w:hAnsi="Times New Roman" w:cs="Times New Roman"/>
              <w:b/>
              <w:bCs/>
              <w:noProof/>
              <w:color w:val="auto"/>
              <w:u w:val="none"/>
            </w:rPr>
            <w:t>2</w:t>
          </w:r>
        </w:p>
        <w:p w14:paraId="27D1404E" w14:textId="2F653187" w:rsidR="004B2D42" w:rsidRPr="00506A7C" w:rsidRDefault="00000000" w:rsidP="00592D6A">
          <w:pPr>
            <w:pStyle w:val="Spistreci3"/>
            <w:rPr>
              <w:noProof/>
            </w:rPr>
          </w:pPr>
          <w:hyperlink w:anchor="_Toc78263680" w:history="1">
            <w:r w:rsidR="004B2D42" w:rsidRPr="005C02CA">
              <w:rPr>
                <w:rStyle w:val="Hipercze"/>
                <w:rFonts w:ascii="Times New Roman" w:hAnsi="Times New Roman" w:cs="Times New Roman"/>
                <w:noProof/>
                <w:color w:val="auto"/>
              </w:rPr>
              <w:t>3.2.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Interweniowanie oraz reagowanie właściwych służb na stosowanie przemocy w rodzinie</w:t>
            </w:r>
            <w:r w:rsidR="00F42BBC" w:rsidRPr="005C02CA">
              <w:rPr>
                <w:rStyle w:val="Hipercze"/>
                <w:rFonts w:ascii="Times New Roman" w:hAnsi="Times New Roman" w:cs="Times New Roman"/>
                <w:noProof/>
                <w:color w:val="auto"/>
              </w:rPr>
              <w:t xml:space="preserve"> </w:t>
            </w:r>
          </w:hyperlink>
          <w:r w:rsidR="00506A7C">
            <w:rPr>
              <w:rStyle w:val="Hipercze"/>
              <w:rFonts w:ascii="Times New Roman" w:hAnsi="Times New Roman" w:cs="Times New Roman"/>
              <w:noProof/>
              <w:color w:val="auto"/>
              <w:u w:val="none"/>
            </w:rPr>
            <w:t>…</w:t>
          </w:r>
          <w:r w:rsidR="00592D6A">
            <w:rPr>
              <w:rStyle w:val="Hipercze"/>
              <w:rFonts w:ascii="Times New Roman" w:hAnsi="Times New Roman" w:cs="Times New Roman"/>
              <w:noProof/>
              <w:color w:val="auto"/>
              <w:u w:val="none"/>
            </w:rPr>
            <w:t>…..</w:t>
          </w:r>
          <w:r w:rsidR="00506A7C">
            <w:rPr>
              <w:rStyle w:val="Hipercze"/>
              <w:rFonts w:ascii="Times New Roman" w:hAnsi="Times New Roman" w:cs="Times New Roman"/>
              <w:noProof/>
              <w:color w:val="auto"/>
              <w:u w:val="none"/>
            </w:rPr>
            <w:t>…</w:t>
          </w:r>
          <w:r w:rsidR="00857439">
            <w:rPr>
              <w:rStyle w:val="Hipercze"/>
              <w:rFonts w:ascii="Times New Roman" w:hAnsi="Times New Roman" w:cs="Times New Roman"/>
              <w:noProof/>
              <w:color w:val="auto"/>
              <w:u w:val="none"/>
            </w:rPr>
            <w:t>.</w:t>
          </w:r>
          <w:r w:rsidR="00775B0A" w:rsidRPr="00775B0A">
            <w:rPr>
              <w:rStyle w:val="Hipercze"/>
              <w:rFonts w:ascii="Times New Roman" w:hAnsi="Times New Roman" w:cs="Times New Roman"/>
              <w:b/>
              <w:bCs/>
              <w:noProof/>
              <w:color w:val="auto"/>
              <w:u w:val="none"/>
            </w:rPr>
            <w:t>5</w:t>
          </w:r>
          <w:r w:rsidR="00385657">
            <w:rPr>
              <w:rStyle w:val="Hipercze"/>
              <w:rFonts w:ascii="Times New Roman" w:hAnsi="Times New Roman" w:cs="Times New Roman"/>
              <w:b/>
              <w:bCs/>
              <w:noProof/>
              <w:color w:val="auto"/>
              <w:u w:val="none"/>
            </w:rPr>
            <w:t>4</w:t>
          </w:r>
        </w:p>
        <w:p w14:paraId="594BAD29" w14:textId="54F76462" w:rsidR="00427849" w:rsidRPr="00506A7C" w:rsidRDefault="00427849" w:rsidP="00592D6A">
          <w:pPr>
            <w:ind w:left="567" w:hanging="283"/>
            <w:rPr>
              <w:rFonts w:ascii="Times New Roman" w:hAnsi="Times New Roman" w:cs="Times New Roman"/>
              <w:b/>
              <w:bCs/>
              <w:sz w:val="20"/>
              <w:szCs w:val="20"/>
            </w:rPr>
          </w:pPr>
          <w:r w:rsidRPr="005C02CA">
            <w:rPr>
              <w:rFonts w:ascii="Times New Roman" w:hAnsi="Times New Roman" w:cs="Times New Roman"/>
              <w:sz w:val="20"/>
              <w:szCs w:val="20"/>
            </w:rPr>
            <w:t>3.3</w:t>
          </w:r>
          <w:r w:rsidR="006F7DD3">
            <w:rPr>
              <w:rFonts w:ascii="Times New Roman" w:hAnsi="Times New Roman" w:cs="Times New Roman"/>
              <w:sz w:val="20"/>
              <w:szCs w:val="20"/>
            </w:rPr>
            <w:t>.</w:t>
          </w:r>
          <w:r w:rsidRPr="005C02CA">
            <w:rPr>
              <w:rFonts w:ascii="Times New Roman" w:hAnsi="Times New Roman" w:cs="Times New Roman"/>
              <w:sz w:val="20"/>
              <w:szCs w:val="20"/>
            </w:rPr>
            <w:t xml:space="preserve"> Realizowanie wobec osób stosujących przemoc w rodzinie programów oddziaływań korekcyjno-edukacyjnych zmierzających do zaprzestania stosowania przemocy w rodzinie (art. 10 ust. 1 pkt 2 ustawy</w:t>
          </w:r>
          <w:r w:rsidR="0016082B">
            <w:rPr>
              <w:rFonts w:ascii="Times New Roman" w:hAnsi="Times New Roman" w:cs="Times New Roman"/>
              <w:sz w:val="20"/>
              <w:szCs w:val="20"/>
            </w:rPr>
            <w:t>)</w:t>
          </w:r>
          <w:r w:rsidR="00506A7C">
            <w:rPr>
              <w:rFonts w:ascii="Times New Roman" w:hAnsi="Times New Roman" w:cs="Times New Roman"/>
              <w:sz w:val="20"/>
              <w:szCs w:val="20"/>
            </w:rPr>
            <w:t xml:space="preserve"> …………………</w:t>
          </w:r>
          <w:r w:rsidR="00592D6A">
            <w:rPr>
              <w:rFonts w:ascii="Times New Roman" w:hAnsi="Times New Roman" w:cs="Times New Roman"/>
              <w:sz w:val="20"/>
              <w:szCs w:val="20"/>
            </w:rPr>
            <w:t>……………</w:t>
          </w:r>
          <w:r w:rsidR="00506A7C">
            <w:rPr>
              <w:rFonts w:ascii="Times New Roman" w:hAnsi="Times New Roman" w:cs="Times New Roman"/>
              <w:sz w:val="20"/>
              <w:szCs w:val="20"/>
            </w:rPr>
            <w:t>……………………………………………………………….</w:t>
          </w:r>
          <w:r w:rsidR="00775B0A" w:rsidRPr="00775B0A">
            <w:rPr>
              <w:rFonts w:ascii="Times New Roman" w:hAnsi="Times New Roman" w:cs="Times New Roman"/>
              <w:b/>
              <w:bCs/>
              <w:sz w:val="20"/>
              <w:szCs w:val="20"/>
            </w:rPr>
            <w:t>8</w:t>
          </w:r>
          <w:r w:rsidR="00385657">
            <w:rPr>
              <w:rFonts w:ascii="Times New Roman" w:hAnsi="Times New Roman" w:cs="Times New Roman"/>
              <w:b/>
              <w:bCs/>
              <w:sz w:val="20"/>
              <w:szCs w:val="20"/>
            </w:rPr>
            <w:t>3</w:t>
          </w:r>
        </w:p>
        <w:p w14:paraId="710BA322" w14:textId="0BDBA978" w:rsidR="00427849" w:rsidRPr="00775B0A" w:rsidRDefault="00427849" w:rsidP="00592D6A">
          <w:pPr>
            <w:ind w:left="567" w:hanging="283"/>
            <w:rPr>
              <w:rFonts w:ascii="Times New Roman" w:hAnsi="Times New Roman" w:cs="Times New Roman"/>
              <w:b/>
              <w:bCs/>
              <w:sz w:val="20"/>
              <w:szCs w:val="20"/>
            </w:rPr>
          </w:pPr>
          <w:r w:rsidRPr="005C02CA">
            <w:rPr>
              <w:rFonts w:ascii="Times New Roman" w:hAnsi="Times New Roman" w:cs="Times New Roman"/>
              <w:sz w:val="20"/>
              <w:szCs w:val="20"/>
            </w:rPr>
            <w:t>3.4. Realizowanie programów psychologiczno-terapeutycznych dla osób stosujących przemoc w rodzinie zmierzających do zmiany wzorców zachowań</w:t>
          </w:r>
          <w:r w:rsidR="00506A7C">
            <w:rPr>
              <w:rFonts w:ascii="Times New Roman" w:hAnsi="Times New Roman" w:cs="Times New Roman"/>
              <w:sz w:val="20"/>
              <w:szCs w:val="20"/>
            </w:rPr>
            <w:t xml:space="preserve"> </w:t>
          </w:r>
          <w:r w:rsidR="00592D6A">
            <w:rPr>
              <w:rFonts w:ascii="Times New Roman" w:hAnsi="Times New Roman" w:cs="Times New Roman"/>
              <w:sz w:val="20"/>
              <w:szCs w:val="20"/>
            </w:rPr>
            <w:t>….</w:t>
          </w:r>
          <w:r w:rsidR="00506A7C">
            <w:rPr>
              <w:rFonts w:ascii="Times New Roman" w:hAnsi="Times New Roman" w:cs="Times New Roman"/>
              <w:sz w:val="20"/>
              <w:szCs w:val="20"/>
            </w:rPr>
            <w:t>…………………………………………………</w:t>
          </w:r>
          <w:r w:rsidR="00385657">
            <w:rPr>
              <w:rFonts w:ascii="Times New Roman" w:hAnsi="Times New Roman" w:cs="Times New Roman"/>
              <w:b/>
              <w:bCs/>
              <w:sz w:val="20"/>
              <w:szCs w:val="20"/>
            </w:rPr>
            <w:t>89</w:t>
          </w:r>
        </w:p>
        <w:p w14:paraId="290D2200" w14:textId="1432764F" w:rsidR="00427849" w:rsidRPr="00506A7C" w:rsidRDefault="00427849" w:rsidP="00592D6A">
          <w:pPr>
            <w:ind w:left="567" w:hanging="283"/>
            <w:rPr>
              <w:rFonts w:ascii="Times New Roman" w:hAnsi="Times New Roman" w:cs="Times New Roman"/>
              <w:b/>
              <w:bCs/>
              <w:sz w:val="20"/>
              <w:szCs w:val="20"/>
            </w:rPr>
          </w:pPr>
          <w:r w:rsidRPr="005C02CA">
            <w:rPr>
              <w:rFonts w:ascii="Times New Roman" w:hAnsi="Times New Roman" w:cs="Times New Roman"/>
              <w:sz w:val="20"/>
              <w:szCs w:val="20"/>
            </w:rPr>
            <w:t xml:space="preserve">3.5. Realizowania programów wspierających dla osób stosujących przemoc w rodzinie zmierzających do </w:t>
          </w:r>
          <w:r w:rsidR="00CA384C" w:rsidRPr="005C02CA">
            <w:rPr>
              <w:rFonts w:ascii="Times New Roman" w:hAnsi="Times New Roman" w:cs="Times New Roman"/>
              <w:sz w:val="20"/>
              <w:szCs w:val="20"/>
            </w:rPr>
            <w:t>utrwalenia i wzmocnienia zmian zapoczątkowanych oddziaływaniami korekcyjno-edukacyjnymi lub psychologiczno-terapeutycznymi</w:t>
          </w:r>
          <w:r w:rsidR="00506A7C">
            <w:rPr>
              <w:rFonts w:ascii="Times New Roman" w:hAnsi="Times New Roman" w:cs="Times New Roman"/>
              <w:sz w:val="20"/>
              <w:szCs w:val="20"/>
            </w:rPr>
            <w:t xml:space="preserve"> …………………………………………………………………</w:t>
          </w:r>
          <w:r w:rsidR="00857439">
            <w:rPr>
              <w:rFonts w:ascii="Times New Roman" w:hAnsi="Times New Roman" w:cs="Times New Roman"/>
              <w:sz w:val="20"/>
              <w:szCs w:val="20"/>
            </w:rPr>
            <w:t>…</w:t>
          </w:r>
          <w:r w:rsidR="00775B0A" w:rsidRPr="00775B0A">
            <w:rPr>
              <w:rFonts w:ascii="Times New Roman" w:hAnsi="Times New Roman" w:cs="Times New Roman"/>
              <w:b/>
              <w:bCs/>
              <w:sz w:val="20"/>
              <w:szCs w:val="20"/>
            </w:rPr>
            <w:t>9</w:t>
          </w:r>
          <w:r w:rsidR="00385657">
            <w:rPr>
              <w:rFonts w:ascii="Times New Roman" w:hAnsi="Times New Roman" w:cs="Times New Roman"/>
              <w:b/>
              <w:bCs/>
              <w:sz w:val="20"/>
              <w:szCs w:val="20"/>
            </w:rPr>
            <w:t>0</w:t>
          </w:r>
        </w:p>
        <w:p w14:paraId="4B014515" w14:textId="423889DA" w:rsidR="004B2D42" w:rsidRPr="005C02CA" w:rsidRDefault="00000000" w:rsidP="00950B79">
          <w:pPr>
            <w:pStyle w:val="Spistreci2"/>
            <w:rPr>
              <w:rFonts w:eastAsiaTheme="minorEastAsia"/>
              <w:noProof/>
              <w:sz w:val="22"/>
              <w:szCs w:val="22"/>
              <w:lang w:eastAsia="pl-PL"/>
            </w:rPr>
          </w:pPr>
          <w:hyperlink w:anchor="_Toc78263686" w:history="1">
            <w:r w:rsidR="004B2D42" w:rsidRPr="005C02CA">
              <w:rPr>
                <w:rStyle w:val="Hipercze"/>
                <w:rFonts w:ascii="Times New Roman" w:hAnsi="Times New Roman" w:cs="Times New Roman"/>
                <w:noProof/>
                <w:color w:val="auto"/>
              </w:rPr>
              <w:t>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Podnoszenie kompetencji</w:t>
            </w:r>
            <w:r w:rsidR="00CA384C" w:rsidRPr="005C02CA">
              <w:rPr>
                <w:rStyle w:val="Hipercze"/>
                <w:rFonts w:ascii="Times New Roman" w:hAnsi="Times New Roman" w:cs="Times New Roman"/>
                <w:noProof/>
                <w:color w:val="auto"/>
              </w:rPr>
              <w:t xml:space="preserve">, rozwijanie i doskonalenie umiejętności </w:t>
            </w:r>
            <w:r w:rsidR="004B2D42" w:rsidRPr="005C02CA">
              <w:rPr>
                <w:rStyle w:val="Hipercze"/>
                <w:rFonts w:ascii="Times New Roman" w:hAnsi="Times New Roman" w:cs="Times New Roman"/>
                <w:noProof/>
                <w:color w:val="auto"/>
              </w:rPr>
              <w:t xml:space="preserve"> służb i przedstawicieli podmiotów realizujących działania  z zakresu przeciwdziałania przemocy w rodzinie</w:t>
            </w:r>
            <w:r w:rsidR="00506A7C">
              <w:rPr>
                <w:rStyle w:val="Hipercze"/>
                <w:rFonts w:ascii="Times New Roman" w:hAnsi="Times New Roman" w:cs="Times New Roman"/>
                <w:noProof/>
                <w:color w:val="auto"/>
              </w:rPr>
              <w:t xml:space="preserve"> </w:t>
            </w:r>
            <w:r w:rsidR="00506A7C">
              <w:rPr>
                <w:rStyle w:val="Hipercze"/>
                <w:rFonts w:ascii="Times New Roman" w:hAnsi="Times New Roman" w:cs="Times New Roman"/>
                <w:noProof/>
                <w:color w:val="auto"/>
                <w:u w:val="none"/>
              </w:rPr>
              <w:t>………</w:t>
            </w:r>
            <w:r w:rsidR="00F42BBC" w:rsidRPr="005C02CA">
              <w:rPr>
                <w:noProof/>
                <w:webHidden/>
              </w:rPr>
              <w:t xml:space="preserve"> </w:t>
            </w:r>
          </w:hyperlink>
          <w:r w:rsidR="00775B0A">
            <w:rPr>
              <w:noProof/>
            </w:rPr>
            <w:t>9</w:t>
          </w:r>
          <w:r w:rsidR="00385657">
            <w:rPr>
              <w:noProof/>
            </w:rPr>
            <w:t>0</w:t>
          </w:r>
        </w:p>
        <w:p w14:paraId="0AC413EB" w14:textId="2CCD24BD" w:rsidR="004B2D42" w:rsidRPr="00506A7C" w:rsidRDefault="00000000" w:rsidP="00592D6A">
          <w:pPr>
            <w:pStyle w:val="Spistreci3"/>
            <w:rPr>
              <w:rFonts w:eastAsiaTheme="minorEastAsia"/>
              <w:b/>
              <w:bCs/>
              <w:noProof/>
              <w:sz w:val="22"/>
              <w:szCs w:val="22"/>
              <w:lang w:eastAsia="pl-PL"/>
            </w:rPr>
          </w:pPr>
          <w:hyperlink w:anchor="_Toc78263687" w:history="1">
            <w:r w:rsidR="004B2D42" w:rsidRPr="005C02CA">
              <w:rPr>
                <w:rStyle w:val="Hipercze"/>
                <w:rFonts w:ascii="Times New Roman" w:hAnsi="Times New Roman" w:cs="Times New Roman"/>
                <w:bCs/>
                <w:noProof/>
                <w:color w:val="auto"/>
              </w:rPr>
              <w:t>4</w:t>
            </w:r>
            <w:r w:rsidR="004B2D42" w:rsidRPr="005C02CA">
              <w:rPr>
                <w:rStyle w:val="Hipercze"/>
                <w:rFonts w:ascii="Times New Roman" w:hAnsi="Times New Roman" w:cs="Times New Roman"/>
                <w:noProof/>
                <w:color w:val="auto"/>
              </w:rPr>
              <w:t>.1.</w:t>
            </w:r>
            <w:r w:rsidR="004B2D42" w:rsidRPr="005C02CA">
              <w:rPr>
                <w:rFonts w:eastAsiaTheme="minorEastAsia"/>
                <w:noProof/>
                <w:sz w:val="22"/>
                <w:szCs w:val="22"/>
                <w:lang w:eastAsia="pl-PL"/>
              </w:rPr>
              <w:tab/>
            </w:r>
            <w:r w:rsidR="0016082B">
              <w:rPr>
                <w:rFonts w:eastAsiaTheme="minorEastAsia"/>
                <w:noProof/>
                <w:sz w:val="22"/>
                <w:szCs w:val="22"/>
                <w:lang w:eastAsia="pl-PL"/>
              </w:rPr>
              <w:t>Podnoszenie</w:t>
            </w:r>
            <w:r w:rsidR="004B2D42" w:rsidRPr="005C02CA">
              <w:rPr>
                <w:rStyle w:val="Hipercze"/>
                <w:rFonts w:ascii="Times New Roman" w:hAnsi="Times New Roman" w:cs="Times New Roman"/>
                <w:noProof/>
                <w:color w:val="auto"/>
              </w:rPr>
              <w:t xml:space="preserve"> jakości kształcenia  i doskonalenia zawodowego osób przygotowujących się do realizacji zadań z zakresu przeciwdziałania przemocy w rodzinie oraz osób realizujących te zadania</w:t>
            </w:r>
            <w:r w:rsidR="00F42BBC" w:rsidRPr="005C02CA">
              <w:rPr>
                <w:rStyle w:val="Hipercze"/>
                <w:rFonts w:ascii="Times New Roman" w:hAnsi="Times New Roman" w:cs="Times New Roman"/>
                <w:noProof/>
                <w:color w:val="auto"/>
              </w:rPr>
              <w:t xml:space="preserve"> </w:t>
            </w:r>
          </w:hyperlink>
          <w:r w:rsidR="00506A7C">
            <w:rPr>
              <w:rStyle w:val="Hipercze"/>
              <w:rFonts w:ascii="Times New Roman" w:hAnsi="Times New Roman" w:cs="Times New Roman"/>
              <w:noProof/>
              <w:color w:val="auto"/>
              <w:u w:val="none"/>
            </w:rPr>
            <w:t>…</w:t>
          </w:r>
          <w:r w:rsidR="00566161">
            <w:rPr>
              <w:rStyle w:val="Hipercze"/>
              <w:rFonts w:ascii="Times New Roman" w:hAnsi="Times New Roman" w:cs="Times New Roman"/>
              <w:noProof/>
              <w:color w:val="auto"/>
              <w:u w:val="none"/>
            </w:rPr>
            <w:t>……………………………………………………………………………………..</w:t>
          </w:r>
          <w:r w:rsidR="00506A7C">
            <w:rPr>
              <w:rStyle w:val="Hipercze"/>
              <w:rFonts w:ascii="Times New Roman" w:hAnsi="Times New Roman" w:cs="Times New Roman"/>
              <w:noProof/>
              <w:color w:val="auto"/>
              <w:u w:val="none"/>
            </w:rPr>
            <w:t>…….</w:t>
          </w:r>
          <w:r w:rsidR="00775B0A">
            <w:rPr>
              <w:rStyle w:val="Hipercze"/>
              <w:rFonts w:ascii="Times New Roman" w:hAnsi="Times New Roman" w:cs="Times New Roman"/>
              <w:b/>
              <w:bCs/>
              <w:noProof/>
              <w:color w:val="auto"/>
              <w:u w:val="none"/>
            </w:rPr>
            <w:t>9</w:t>
          </w:r>
          <w:r w:rsidR="00385657">
            <w:rPr>
              <w:rStyle w:val="Hipercze"/>
              <w:rFonts w:ascii="Times New Roman" w:hAnsi="Times New Roman" w:cs="Times New Roman"/>
              <w:b/>
              <w:bCs/>
              <w:noProof/>
              <w:color w:val="auto"/>
              <w:u w:val="none"/>
            </w:rPr>
            <w:t>0</w:t>
          </w:r>
        </w:p>
        <w:p w14:paraId="1F3CD752" w14:textId="1D1BBD4C" w:rsidR="004B2D42" w:rsidRPr="005C02CA" w:rsidRDefault="00000000" w:rsidP="00592D6A">
          <w:pPr>
            <w:pStyle w:val="Spistreci3"/>
            <w:rPr>
              <w:rFonts w:eastAsiaTheme="minorEastAsia"/>
              <w:noProof/>
              <w:sz w:val="22"/>
              <w:szCs w:val="22"/>
              <w:lang w:eastAsia="pl-PL"/>
            </w:rPr>
          </w:pPr>
          <w:hyperlink w:anchor="_Toc78263688" w:history="1">
            <w:r w:rsidR="004B2D42" w:rsidRPr="005C02CA">
              <w:rPr>
                <w:rStyle w:val="Hipercze"/>
                <w:rFonts w:ascii="Times New Roman" w:hAnsi="Times New Roman" w:cs="Times New Roman"/>
                <w:noProof/>
                <w:color w:val="auto"/>
              </w:rPr>
              <w:t>4.2.</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Wyznaczanie kierunków działań dla podmiotów i instytucji zajmujących się przeciwdziałaniem przemocy w rodzinie</w:t>
            </w:r>
          </w:hyperlink>
          <w:r w:rsidR="00506A7C">
            <w:rPr>
              <w:noProof/>
            </w:rPr>
            <w:t xml:space="preserve"> …………………………………………………………………………………</w:t>
          </w:r>
          <w:r w:rsidR="00950B79">
            <w:rPr>
              <w:noProof/>
            </w:rPr>
            <w:t>………………………………</w:t>
          </w:r>
          <w:r w:rsidR="00857439">
            <w:rPr>
              <w:noProof/>
            </w:rPr>
            <w:t>..</w:t>
          </w:r>
          <w:r w:rsidR="00950B79">
            <w:rPr>
              <w:noProof/>
            </w:rPr>
            <w:t>..</w:t>
          </w:r>
          <w:r w:rsidR="00385657">
            <w:rPr>
              <w:b/>
              <w:bCs/>
              <w:noProof/>
            </w:rPr>
            <w:t>.96</w:t>
          </w:r>
        </w:p>
        <w:p w14:paraId="7C1D1A0F" w14:textId="14149EE4" w:rsidR="004B2D42" w:rsidRPr="00506A7C" w:rsidRDefault="00000000" w:rsidP="00592D6A">
          <w:pPr>
            <w:pStyle w:val="Spistreci3"/>
            <w:rPr>
              <w:rFonts w:eastAsiaTheme="minorEastAsia"/>
              <w:b/>
              <w:bCs/>
              <w:noProof/>
              <w:sz w:val="22"/>
              <w:szCs w:val="22"/>
              <w:lang w:eastAsia="pl-PL"/>
            </w:rPr>
          </w:pPr>
          <w:hyperlink w:anchor="_Toc78263689" w:history="1">
            <w:r w:rsidR="004B2D42" w:rsidRPr="005C02CA">
              <w:rPr>
                <w:rStyle w:val="Hipercze"/>
                <w:rFonts w:ascii="Times New Roman" w:hAnsi="Times New Roman" w:cs="Times New Roman"/>
                <w:noProof/>
                <w:color w:val="auto"/>
              </w:rPr>
              <w:t>4.3.</w:t>
            </w:r>
            <w:r w:rsidR="004B2D42" w:rsidRPr="005C02CA">
              <w:rPr>
                <w:rFonts w:eastAsiaTheme="minorEastAsia"/>
                <w:noProof/>
                <w:sz w:val="22"/>
                <w:szCs w:val="22"/>
                <w:lang w:eastAsia="pl-PL"/>
              </w:rPr>
              <w:tab/>
            </w:r>
            <w:r w:rsidR="00CA384C" w:rsidRPr="005C02CA">
              <w:rPr>
                <w:rFonts w:eastAsiaTheme="minorEastAsia"/>
                <w:noProof/>
                <w:lang w:eastAsia="pl-PL"/>
              </w:rPr>
              <w:t>Podnoszenie</w:t>
            </w:r>
            <w:r w:rsidR="00CA384C" w:rsidRPr="005C02CA">
              <w:rPr>
                <w:rFonts w:eastAsiaTheme="minorEastAsia"/>
                <w:noProof/>
                <w:sz w:val="22"/>
                <w:szCs w:val="22"/>
                <w:lang w:eastAsia="pl-PL"/>
              </w:rPr>
              <w:t xml:space="preserve"> </w:t>
            </w:r>
            <w:r w:rsidR="004B2D42" w:rsidRPr="005C02CA">
              <w:rPr>
                <w:rStyle w:val="Hipercze"/>
                <w:rFonts w:ascii="Times New Roman" w:hAnsi="Times New Roman" w:cs="Times New Roman"/>
                <w:noProof/>
                <w:color w:val="auto"/>
              </w:rPr>
              <w:t>kompetencji osób realizujących zadania z zakresu przeciwdziałania przemocy w rodzinie</w:t>
            </w:r>
            <w:r w:rsidR="004B2D42" w:rsidRPr="005C02CA">
              <w:rPr>
                <w:noProof/>
                <w:webHidden/>
              </w:rPr>
              <w:tab/>
            </w:r>
          </w:hyperlink>
          <w:r w:rsidR="00506A7C">
            <w:rPr>
              <w:noProof/>
            </w:rPr>
            <w:t xml:space="preserve"> …………………………………………………………………………………………………….…</w:t>
          </w:r>
          <w:r w:rsidR="00950B79">
            <w:rPr>
              <w:noProof/>
            </w:rPr>
            <w:t>…………………………………………</w:t>
          </w:r>
          <w:r w:rsidR="00857439">
            <w:rPr>
              <w:noProof/>
            </w:rPr>
            <w:t>….</w:t>
          </w:r>
          <w:r w:rsidR="00506A7C">
            <w:rPr>
              <w:noProof/>
            </w:rPr>
            <w:t>.</w:t>
          </w:r>
          <w:r w:rsidR="00385657">
            <w:rPr>
              <w:b/>
              <w:bCs/>
              <w:noProof/>
            </w:rPr>
            <w:t>98</w:t>
          </w:r>
        </w:p>
        <w:p w14:paraId="037DB746" w14:textId="4F2B5308" w:rsidR="004B2D42" w:rsidRPr="00506A7C" w:rsidRDefault="00000000" w:rsidP="00592D6A">
          <w:pPr>
            <w:pStyle w:val="Spistreci3"/>
            <w:rPr>
              <w:b/>
              <w:bCs/>
              <w:noProof/>
            </w:rPr>
          </w:pPr>
          <w:hyperlink w:anchor="_Toc78263690" w:history="1">
            <w:r w:rsidR="004B2D42" w:rsidRPr="005C02CA">
              <w:rPr>
                <w:rStyle w:val="Hipercze"/>
                <w:rFonts w:ascii="Times New Roman" w:hAnsi="Times New Roman" w:cs="Times New Roman"/>
                <w:noProof/>
                <w:color w:val="auto"/>
              </w:rPr>
              <w:t>4.4.</w:t>
            </w:r>
            <w:r w:rsidR="004B2D42" w:rsidRPr="005C02CA">
              <w:rPr>
                <w:rFonts w:eastAsiaTheme="minorEastAsia"/>
                <w:noProof/>
                <w:sz w:val="22"/>
                <w:szCs w:val="22"/>
                <w:lang w:eastAsia="pl-PL"/>
              </w:rPr>
              <w:tab/>
            </w:r>
            <w:r w:rsidR="004B2D42" w:rsidRPr="005C02CA">
              <w:rPr>
                <w:rStyle w:val="Hipercze"/>
                <w:rFonts w:ascii="Times New Roman" w:hAnsi="Times New Roman" w:cs="Times New Roman"/>
                <w:noProof/>
                <w:color w:val="auto"/>
              </w:rPr>
              <w:t>Wzmacnianie kompetencji zawodowych oraz przeciwdziałanie wypaleniu zawodowemu osób realizujących zadania z zakresu przeciwdziałania przemocy w rodzinie</w:t>
            </w:r>
          </w:hyperlink>
          <w:r w:rsidR="00506A7C">
            <w:rPr>
              <w:noProof/>
            </w:rPr>
            <w:t>…………………………</w:t>
          </w:r>
          <w:r w:rsidR="00950B79">
            <w:rPr>
              <w:noProof/>
            </w:rPr>
            <w:t>………….</w:t>
          </w:r>
          <w:r w:rsidR="00506A7C">
            <w:rPr>
              <w:noProof/>
            </w:rPr>
            <w:t>…</w:t>
          </w:r>
          <w:r w:rsidR="00857439">
            <w:rPr>
              <w:noProof/>
            </w:rPr>
            <w:t>.</w:t>
          </w:r>
          <w:r w:rsidR="00506A7C">
            <w:rPr>
              <w:b/>
              <w:bCs/>
              <w:noProof/>
            </w:rPr>
            <w:t>1</w:t>
          </w:r>
          <w:r w:rsidR="00775B0A">
            <w:rPr>
              <w:b/>
              <w:bCs/>
              <w:noProof/>
            </w:rPr>
            <w:t>0</w:t>
          </w:r>
          <w:r w:rsidR="00385657">
            <w:rPr>
              <w:b/>
              <w:bCs/>
              <w:noProof/>
            </w:rPr>
            <w:t>2</w:t>
          </w:r>
        </w:p>
        <w:p w14:paraId="71448387" w14:textId="77777777" w:rsidR="004B6887" w:rsidRPr="005C02CA" w:rsidRDefault="004B6887" w:rsidP="0043647D">
          <w:pPr>
            <w:rPr>
              <w:rFonts w:ascii="Times New Roman" w:hAnsi="Times New Roman" w:cs="Times New Roman"/>
            </w:rPr>
          </w:pPr>
        </w:p>
        <w:p w14:paraId="08ECBBCB" w14:textId="1A5395A9" w:rsidR="004B2D42" w:rsidRPr="005C02CA" w:rsidRDefault="00000000" w:rsidP="00592D6A">
          <w:pPr>
            <w:pStyle w:val="Spistreci1"/>
            <w:rPr>
              <w:rFonts w:eastAsiaTheme="minorEastAsia"/>
              <w:szCs w:val="22"/>
            </w:rPr>
          </w:pPr>
          <w:hyperlink w:anchor="_Toc78263691" w:history="1">
            <w:r w:rsidR="004B2D42" w:rsidRPr="005C02CA">
              <w:rPr>
                <w:rStyle w:val="Hipercze"/>
                <w:color w:val="auto"/>
              </w:rPr>
              <w:t>II.</w:t>
            </w:r>
            <w:r w:rsidR="004B2D42" w:rsidRPr="005C02CA">
              <w:rPr>
                <w:rFonts w:eastAsiaTheme="minorEastAsia"/>
                <w:szCs w:val="22"/>
              </w:rPr>
              <w:tab/>
            </w:r>
            <w:r w:rsidR="004B2D42" w:rsidRPr="005C02CA">
              <w:rPr>
                <w:rStyle w:val="Hipercze"/>
                <w:color w:val="auto"/>
              </w:rPr>
              <w:t>Finansowanie Krajowego Programu Przeciwdziałania Przemocy w Rodzinie na lata 2014-2020 w okresie od 1 stycznia do 31 grudnia 20</w:t>
            </w:r>
            <w:r w:rsidR="00506A7C">
              <w:rPr>
                <w:rStyle w:val="Hipercze"/>
                <w:color w:val="auto"/>
              </w:rPr>
              <w:t>2</w:t>
            </w:r>
            <w:r w:rsidR="00592D6A">
              <w:rPr>
                <w:rStyle w:val="Hipercze"/>
                <w:color w:val="auto"/>
              </w:rPr>
              <w:t>2</w:t>
            </w:r>
            <w:r w:rsidR="004B2D42" w:rsidRPr="005C02CA">
              <w:rPr>
                <w:rStyle w:val="Hipercze"/>
                <w:color w:val="auto"/>
              </w:rPr>
              <w:t xml:space="preserve"> r.</w:t>
            </w:r>
            <w:r w:rsidR="004B2D42" w:rsidRPr="005C02CA">
              <w:rPr>
                <w:webHidden/>
              </w:rPr>
              <w:tab/>
            </w:r>
            <w:r w:rsidR="00506A7C">
              <w:rPr>
                <w:webHidden/>
              </w:rPr>
              <w:t>1</w:t>
            </w:r>
            <w:r w:rsidR="00775B0A">
              <w:rPr>
                <w:webHidden/>
              </w:rPr>
              <w:t>0</w:t>
            </w:r>
          </w:hyperlink>
          <w:r w:rsidR="00385657">
            <w:t>3</w:t>
          </w:r>
        </w:p>
        <w:p w14:paraId="7CED1988" w14:textId="2AE4CC45" w:rsidR="004B2D42" w:rsidRPr="005C02CA" w:rsidRDefault="00000000" w:rsidP="00592D6A">
          <w:pPr>
            <w:pStyle w:val="Spistreci1"/>
            <w:rPr>
              <w:rFonts w:eastAsiaTheme="minorEastAsia"/>
              <w:szCs w:val="22"/>
            </w:rPr>
          </w:pPr>
          <w:hyperlink w:anchor="_Toc78263692" w:history="1">
            <w:r w:rsidR="004B2D42" w:rsidRPr="005C02CA">
              <w:rPr>
                <w:rStyle w:val="Hipercze"/>
                <w:color w:val="auto"/>
              </w:rPr>
              <w:t>III.</w:t>
            </w:r>
            <w:r w:rsidR="00B201F9">
              <w:rPr>
                <w:rFonts w:eastAsiaTheme="minorEastAsia"/>
                <w:szCs w:val="22"/>
              </w:rPr>
              <w:t xml:space="preserve"> </w:t>
            </w:r>
            <w:r w:rsidR="004B2D42" w:rsidRPr="005C02CA">
              <w:rPr>
                <w:rStyle w:val="Hipercze"/>
                <w:color w:val="auto"/>
              </w:rPr>
              <w:t>Podsumowanie, wnioski, zalecenia</w:t>
            </w:r>
            <w:r w:rsidR="00B201F9">
              <w:rPr>
                <w:rStyle w:val="Hipercze"/>
                <w:color w:val="auto"/>
              </w:rPr>
              <w:t>…………………………………………….</w:t>
            </w:r>
            <w:r w:rsidR="004B2D42" w:rsidRPr="005C02CA">
              <w:rPr>
                <w:webHidden/>
              </w:rPr>
              <w:fldChar w:fldCharType="begin"/>
            </w:r>
            <w:r w:rsidR="004B2D42" w:rsidRPr="005C02CA">
              <w:rPr>
                <w:webHidden/>
              </w:rPr>
              <w:instrText xml:space="preserve"> PAGEREF _Toc78263692 \h </w:instrText>
            </w:r>
            <w:r w:rsidR="004B2D42" w:rsidRPr="005C02CA">
              <w:rPr>
                <w:webHidden/>
              </w:rPr>
            </w:r>
            <w:r w:rsidR="004B2D42" w:rsidRPr="005C02CA">
              <w:rPr>
                <w:webHidden/>
              </w:rPr>
              <w:fldChar w:fldCharType="separate"/>
            </w:r>
            <w:r w:rsidR="00E21371">
              <w:rPr>
                <w:webHidden/>
              </w:rPr>
              <w:t>10</w:t>
            </w:r>
            <w:r w:rsidR="004B2D42" w:rsidRPr="005C02CA">
              <w:rPr>
                <w:webHidden/>
              </w:rPr>
              <w:fldChar w:fldCharType="end"/>
            </w:r>
          </w:hyperlink>
          <w:r w:rsidR="00385657">
            <w:t>4</w:t>
          </w:r>
        </w:p>
        <w:p w14:paraId="2EF97EDA" w14:textId="62B782C4" w:rsidR="003E166E" w:rsidRPr="00ED2674" w:rsidRDefault="003E166E">
          <w:pPr>
            <w:rPr>
              <w:sz w:val="18"/>
              <w:szCs w:val="18"/>
            </w:rPr>
          </w:pPr>
          <w:r w:rsidRPr="005C02CA">
            <w:rPr>
              <w:rFonts w:ascii="Times New Roman" w:hAnsi="Times New Roman" w:cs="Times New Roman"/>
              <w:b/>
              <w:bCs/>
              <w:sz w:val="18"/>
              <w:szCs w:val="18"/>
            </w:rPr>
            <w:fldChar w:fldCharType="end"/>
          </w:r>
        </w:p>
      </w:sdtContent>
    </w:sdt>
    <w:p w14:paraId="6A4B366B" w14:textId="77777777" w:rsidR="00506A7C" w:rsidRDefault="00506A7C">
      <w:pPr>
        <w:pStyle w:val="Cytatintensywny"/>
        <w:spacing w:before="0" w:after="120" w:line="240" w:lineRule="auto"/>
        <w:ind w:left="0" w:right="0"/>
        <w:jc w:val="left"/>
        <w:outlineLvl w:val="0"/>
        <w:rPr>
          <w:rFonts w:ascii="Times New Roman" w:hAnsi="Times New Roman" w:cs="Times New Roman"/>
          <w:b/>
          <w:i w:val="0"/>
          <w:color w:val="auto"/>
          <w:sz w:val="28"/>
          <w:szCs w:val="28"/>
          <w:lang w:eastAsia="pl-PL"/>
        </w:rPr>
      </w:pPr>
      <w:bookmarkStart w:id="4" w:name="_Toc298754145"/>
      <w:bookmarkStart w:id="5" w:name="_Toc323193030"/>
      <w:bookmarkStart w:id="6" w:name="_Toc525031524"/>
      <w:bookmarkStart w:id="7" w:name="_Toc14251956"/>
      <w:bookmarkStart w:id="8" w:name="_Toc45879268"/>
      <w:bookmarkStart w:id="9" w:name="_Toc45880048"/>
      <w:bookmarkStart w:id="10" w:name="_Toc45880593"/>
      <w:bookmarkStart w:id="11" w:name="_Toc45880703"/>
      <w:bookmarkStart w:id="12" w:name="_Toc78263665"/>
      <w:bookmarkEnd w:id="3"/>
      <w:bookmarkEnd w:id="2"/>
    </w:p>
    <w:p w14:paraId="34844232" w14:textId="30576793" w:rsidR="005D3B4C" w:rsidRPr="00C50838" w:rsidRDefault="00AB4DF7">
      <w:pPr>
        <w:pStyle w:val="Cytatintensywny"/>
        <w:spacing w:before="0" w:after="120" w:line="240" w:lineRule="auto"/>
        <w:ind w:left="0" w:right="0"/>
        <w:jc w:val="left"/>
        <w:outlineLvl w:val="0"/>
        <w:rPr>
          <w:rFonts w:ascii="Times New Roman" w:hAnsi="Times New Roman" w:cs="Times New Roman"/>
          <w:b/>
          <w:i w:val="0"/>
          <w:color w:val="auto"/>
          <w:sz w:val="28"/>
          <w:szCs w:val="28"/>
          <w:lang w:eastAsia="pl-PL"/>
        </w:rPr>
      </w:pPr>
      <w:r w:rsidRPr="00C50838">
        <w:rPr>
          <w:rFonts w:ascii="Times New Roman" w:hAnsi="Times New Roman" w:cs="Times New Roman"/>
          <w:b/>
          <w:i w:val="0"/>
          <w:color w:val="auto"/>
          <w:sz w:val="28"/>
          <w:szCs w:val="28"/>
          <w:lang w:eastAsia="pl-PL"/>
        </w:rPr>
        <w:t>W</w:t>
      </w:r>
      <w:r w:rsidR="00ED6D71">
        <w:rPr>
          <w:rFonts w:ascii="Times New Roman" w:hAnsi="Times New Roman" w:cs="Times New Roman"/>
          <w:b/>
          <w:i w:val="0"/>
          <w:color w:val="auto"/>
          <w:sz w:val="28"/>
          <w:szCs w:val="28"/>
          <w:lang w:eastAsia="pl-PL"/>
        </w:rPr>
        <w:t>STĘP</w:t>
      </w:r>
      <w:bookmarkEnd w:id="4"/>
      <w:bookmarkEnd w:id="5"/>
      <w:bookmarkEnd w:id="6"/>
      <w:bookmarkEnd w:id="7"/>
      <w:bookmarkEnd w:id="8"/>
      <w:bookmarkEnd w:id="9"/>
      <w:bookmarkEnd w:id="10"/>
      <w:bookmarkEnd w:id="11"/>
      <w:bookmarkEnd w:id="12"/>
    </w:p>
    <w:p w14:paraId="50EC3933" w14:textId="0F45FF3D" w:rsidR="007C7BB7" w:rsidRPr="00FE6019" w:rsidRDefault="007C7BB7" w:rsidP="00FE6019">
      <w:pPr>
        <w:autoSpaceDE w:val="0"/>
        <w:autoSpaceDN w:val="0"/>
        <w:adjustRightInd w:val="0"/>
        <w:spacing w:before="120" w:after="0" w:line="240" w:lineRule="auto"/>
        <w:ind w:firstLine="708"/>
        <w:jc w:val="both"/>
        <w:rPr>
          <w:rFonts w:ascii="Lato" w:hAnsi="Lato" w:cs="Times New Roman"/>
          <w:sz w:val="20"/>
          <w:szCs w:val="20"/>
        </w:rPr>
      </w:pPr>
      <w:r w:rsidRPr="00FE6019">
        <w:rPr>
          <w:rFonts w:ascii="Lato" w:hAnsi="Lato" w:cs="Times New Roman"/>
          <w:sz w:val="20"/>
          <w:szCs w:val="20"/>
        </w:rPr>
        <w:t xml:space="preserve">Zgodnie z art. 11 ustawy z dnia 29 lipca 2005 r. o przeciwdziałaniu przemocy </w:t>
      </w:r>
      <w:r w:rsidR="003C476C">
        <w:rPr>
          <w:rFonts w:ascii="Lato" w:hAnsi="Lato" w:cs="Times New Roman"/>
          <w:sz w:val="20"/>
          <w:szCs w:val="20"/>
        </w:rPr>
        <w:t>domowej</w:t>
      </w:r>
      <w:r w:rsidRPr="00FE6019">
        <w:rPr>
          <w:rFonts w:ascii="Lato" w:hAnsi="Lato" w:cs="Times New Roman"/>
          <w:sz w:val="20"/>
          <w:szCs w:val="20"/>
        </w:rPr>
        <w:t xml:space="preserve"> (Dz. U. </w:t>
      </w:r>
      <w:r w:rsidR="00122258">
        <w:rPr>
          <w:rFonts w:ascii="Lato" w:hAnsi="Lato" w:cs="Times New Roman"/>
          <w:sz w:val="20"/>
          <w:szCs w:val="20"/>
        </w:rPr>
        <w:br/>
      </w:r>
      <w:r w:rsidRPr="00FE6019">
        <w:rPr>
          <w:rFonts w:ascii="Lato" w:hAnsi="Lato" w:cs="Times New Roman"/>
          <w:sz w:val="20"/>
          <w:szCs w:val="20"/>
        </w:rPr>
        <w:t xml:space="preserve">z </w:t>
      </w:r>
      <w:r w:rsidR="00556ACA" w:rsidRPr="00FE6019">
        <w:rPr>
          <w:rFonts w:ascii="Lato" w:hAnsi="Lato" w:cs="Times New Roman"/>
          <w:sz w:val="20"/>
          <w:szCs w:val="20"/>
        </w:rPr>
        <w:t>2021 r. poz. 1249</w:t>
      </w:r>
      <w:r w:rsidR="003C476C">
        <w:rPr>
          <w:rFonts w:ascii="Lato" w:hAnsi="Lato" w:cs="Times New Roman"/>
          <w:sz w:val="20"/>
          <w:szCs w:val="20"/>
        </w:rPr>
        <w:t xml:space="preserve"> oraz</w:t>
      </w:r>
      <w:r w:rsidR="00122258">
        <w:rPr>
          <w:rFonts w:ascii="Lato" w:hAnsi="Lato" w:cs="Times New Roman"/>
          <w:sz w:val="20"/>
          <w:szCs w:val="20"/>
        </w:rPr>
        <w:t xml:space="preserve"> z 2023 r. poz. 285 i 535</w:t>
      </w:r>
      <w:r w:rsidRPr="00FE6019">
        <w:rPr>
          <w:rFonts w:ascii="Lato" w:hAnsi="Lato" w:cs="Times New Roman"/>
          <w:sz w:val="20"/>
          <w:szCs w:val="20"/>
        </w:rPr>
        <w:t>)</w:t>
      </w:r>
      <w:r w:rsidR="008E3C00" w:rsidRPr="00FE6019">
        <w:rPr>
          <w:rFonts w:ascii="Lato" w:hAnsi="Lato" w:cs="Times New Roman"/>
          <w:sz w:val="20"/>
          <w:szCs w:val="20"/>
        </w:rPr>
        <w:t>, zwanej dalej „ustawą”</w:t>
      </w:r>
      <w:r w:rsidR="003C476C">
        <w:rPr>
          <w:rFonts w:ascii="Lato" w:hAnsi="Lato" w:cs="Times New Roman"/>
          <w:sz w:val="20"/>
          <w:szCs w:val="20"/>
        </w:rPr>
        <w:t>,</w:t>
      </w:r>
      <w:r w:rsidRPr="00FE6019">
        <w:rPr>
          <w:rFonts w:ascii="Lato" w:hAnsi="Lato" w:cs="Times New Roman"/>
          <w:sz w:val="20"/>
          <w:szCs w:val="20"/>
        </w:rPr>
        <w:t xml:space="preserve"> Rada Ministrów zobowiązana jest </w:t>
      </w:r>
      <w:r w:rsidR="003C476C">
        <w:rPr>
          <w:rFonts w:ascii="Lato" w:hAnsi="Lato" w:cs="Times New Roman"/>
          <w:sz w:val="20"/>
          <w:szCs w:val="20"/>
        </w:rPr>
        <w:t xml:space="preserve">do </w:t>
      </w:r>
      <w:r w:rsidRPr="00FE6019">
        <w:rPr>
          <w:rFonts w:ascii="Lato" w:hAnsi="Lato" w:cs="Times New Roman"/>
          <w:sz w:val="20"/>
          <w:szCs w:val="20"/>
        </w:rPr>
        <w:t>coroczn</w:t>
      </w:r>
      <w:r w:rsidR="003C476C">
        <w:rPr>
          <w:rFonts w:ascii="Lato" w:hAnsi="Lato" w:cs="Times New Roman"/>
          <w:sz w:val="20"/>
          <w:szCs w:val="20"/>
        </w:rPr>
        <w:t>ego</w:t>
      </w:r>
      <w:r w:rsidRPr="00FE6019">
        <w:rPr>
          <w:rFonts w:ascii="Lato" w:hAnsi="Lato" w:cs="Times New Roman"/>
          <w:sz w:val="20"/>
          <w:szCs w:val="20"/>
        </w:rPr>
        <w:t xml:space="preserve"> </w:t>
      </w:r>
      <w:r w:rsidR="003C476C">
        <w:rPr>
          <w:rFonts w:ascii="Lato" w:hAnsi="Lato" w:cs="Times New Roman"/>
          <w:sz w:val="20"/>
          <w:szCs w:val="20"/>
        </w:rPr>
        <w:t>składania Sejmowi i Senatowi Rzeczypospolitej Polskiej</w:t>
      </w:r>
      <w:r w:rsidRPr="00FE6019">
        <w:rPr>
          <w:rFonts w:ascii="Lato" w:hAnsi="Lato" w:cs="Times New Roman"/>
          <w:sz w:val="20"/>
          <w:szCs w:val="20"/>
        </w:rPr>
        <w:t xml:space="preserve"> </w:t>
      </w:r>
      <w:r w:rsidR="003C476C">
        <w:rPr>
          <w:rFonts w:ascii="Lato" w:hAnsi="Lato" w:cs="Times New Roman"/>
          <w:sz w:val="20"/>
          <w:szCs w:val="20"/>
        </w:rPr>
        <w:t>s</w:t>
      </w:r>
      <w:r w:rsidR="003C476C" w:rsidRPr="00FE6019">
        <w:rPr>
          <w:rFonts w:ascii="Lato" w:hAnsi="Lato" w:cs="Times New Roman"/>
          <w:sz w:val="20"/>
          <w:szCs w:val="20"/>
        </w:rPr>
        <w:t xml:space="preserve">prawozdania </w:t>
      </w:r>
      <w:r w:rsidRPr="00FE6019">
        <w:rPr>
          <w:rFonts w:ascii="Lato" w:hAnsi="Lato" w:cs="Times New Roman"/>
          <w:sz w:val="20"/>
          <w:szCs w:val="20"/>
        </w:rPr>
        <w:t xml:space="preserve">z realizacji </w:t>
      </w:r>
      <w:r w:rsidR="003C476C">
        <w:rPr>
          <w:rFonts w:ascii="Lato" w:hAnsi="Lato" w:cs="Times New Roman"/>
          <w:sz w:val="20"/>
          <w:szCs w:val="20"/>
        </w:rPr>
        <w:t>Rządowego Programu Przemocy Domowej</w:t>
      </w:r>
      <w:r w:rsidRPr="00FE6019">
        <w:rPr>
          <w:rFonts w:ascii="Lato" w:hAnsi="Lato" w:cs="Times New Roman"/>
          <w:sz w:val="20"/>
          <w:szCs w:val="20"/>
        </w:rPr>
        <w:t>.</w:t>
      </w:r>
    </w:p>
    <w:p w14:paraId="115B4CD8" w14:textId="07896EB8" w:rsidR="007C7BB7" w:rsidRPr="00FE6019" w:rsidRDefault="007C7BB7" w:rsidP="009B4C88">
      <w:pPr>
        <w:spacing w:before="120" w:after="120" w:line="240" w:lineRule="auto"/>
        <w:jc w:val="both"/>
        <w:rPr>
          <w:rFonts w:ascii="Lato" w:eastAsia="Times New Roman" w:hAnsi="Lato" w:cs="Times New Roman"/>
          <w:sz w:val="20"/>
          <w:szCs w:val="20"/>
          <w:lang w:eastAsia="pl-PL"/>
        </w:rPr>
      </w:pPr>
      <w:r w:rsidRPr="00FE6019">
        <w:rPr>
          <w:rFonts w:ascii="Lato" w:hAnsi="Lato" w:cs="Times New Roman"/>
          <w:sz w:val="20"/>
          <w:szCs w:val="20"/>
        </w:rPr>
        <w:t>Wypełniając powyższy obowiązek</w:t>
      </w:r>
      <w:r w:rsidR="00862B16" w:rsidRPr="00FE6019">
        <w:rPr>
          <w:rFonts w:ascii="Lato" w:hAnsi="Lato" w:cs="Times New Roman"/>
          <w:sz w:val="20"/>
          <w:szCs w:val="20"/>
        </w:rPr>
        <w:t>,</w:t>
      </w:r>
      <w:r w:rsidRPr="00FE6019">
        <w:rPr>
          <w:rFonts w:ascii="Lato" w:hAnsi="Lato" w:cs="Times New Roman"/>
          <w:sz w:val="20"/>
          <w:szCs w:val="20"/>
        </w:rPr>
        <w:t xml:space="preserve"> niniejsze opracowanie </w:t>
      </w:r>
      <w:r w:rsidRPr="00FE6019">
        <w:rPr>
          <w:rFonts w:ascii="Lato" w:eastAsia="Times New Roman" w:hAnsi="Lato" w:cs="Times New Roman"/>
          <w:sz w:val="20"/>
          <w:szCs w:val="20"/>
          <w:lang w:eastAsia="pl-PL"/>
        </w:rPr>
        <w:t xml:space="preserve">zostało przygotowane w oparciu </w:t>
      </w:r>
      <w:r w:rsidR="009B4C88">
        <w:rPr>
          <w:rFonts w:ascii="Lato" w:eastAsia="Times New Roman" w:hAnsi="Lato" w:cs="Times New Roman"/>
          <w:sz w:val="20"/>
          <w:szCs w:val="20"/>
          <w:lang w:eastAsia="pl-PL"/>
        </w:rPr>
        <w:br/>
      </w:r>
      <w:r w:rsidRPr="00FE6019">
        <w:rPr>
          <w:rFonts w:ascii="Lato" w:eastAsia="Times New Roman" w:hAnsi="Lato" w:cs="Times New Roman"/>
          <w:sz w:val="20"/>
          <w:szCs w:val="20"/>
          <w:lang w:eastAsia="pl-PL"/>
        </w:rPr>
        <w:t xml:space="preserve">o sprawozdania wojewodów, marszałków województw oraz sprawozdania: Ministerstwa Rodziny </w:t>
      </w:r>
      <w:r w:rsidR="009B4C88">
        <w:rPr>
          <w:rFonts w:ascii="Lato" w:eastAsia="Times New Roman" w:hAnsi="Lato" w:cs="Times New Roman"/>
          <w:sz w:val="20"/>
          <w:szCs w:val="20"/>
          <w:lang w:eastAsia="pl-PL"/>
        </w:rPr>
        <w:br/>
      </w:r>
      <w:r w:rsidRPr="00FE6019">
        <w:rPr>
          <w:rFonts w:ascii="Lato" w:eastAsia="Times New Roman" w:hAnsi="Lato" w:cs="Times New Roman"/>
          <w:sz w:val="20"/>
          <w:szCs w:val="20"/>
          <w:lang w:eastAsia="pl-PL"/>
        </w:rPr>
        <w:t>i Polityki Społecznej,  Ministerstwa Spraw Wewn</w:t>
      </w:r>
      <w:r w:rsidRPr="00FE6019">
        <w:rPr>
          <w:rFonts w:ascii="Lato" w:eastAsia="TimesNewRoman" w:hAnsi="Lato" w:cs="Times New Roman"/>
          <w:sz w:val="20"/>
          <w:szCs w:val="20"/>
          <w:lang w:eastAsia="pl-PL"/>
        </w:rPr>
        <w:t>ę</w:t>
      </w:r>
      <w:r w:rsidRPr="00FE6019">
        <w:rPr>
          <w:rFonts w:ascii="Lato" w:eastAsia="Times New Roman" w:hAnsi="Lato" w:cs="Times New Roman"/>
          <w:sz w:val="20"/>
          <w:szCs w:val="20"/>
          <w:lang w:eastAsia="pl-PL"/>
        </w:rPr>
        <w:t xml:space="preserve">trznych i Administracji, Ministerstwa Zdrowia, Ministerstwa Edukacji </w:t>
      </w:r>
      <w:r w:rsidR="00125BFC" w:rsidRPr="00FE6019">
        <w:rPr>
          <w:rFonts w:ascii="Lato" w:eastAsia="Times New Roman" w:hAnsi="Lato" w:cs="Times New Roman"/>
          <w:sz w:val="20"/>
          <w:szCs w:val="20"/>
          <w:lang w:eastAsia="pl-PL"/>
        </w:rPr>
        <w:t xml:space="preserve"> i Nauki</w:t>
      </w:r>
      <w:r w:rsidR="00B753B1" w:rsidRPr="00FE6019">
        <w:rPr>
          <w:rFonts w:ascii="Lato" w:eastAsia="Times New Roman" w:hAnsi="Lato" w:cs="Times New Roman"/>
          <w:sz w:val="20"/>
          <w:szCs w:val="20"/>
          <w:lang w:eastAsia="pl-PL"/>
        </w:rPr>
        <w:t>, Ministerstwa Kultury</w:t>
      </w:r>
      <w:r w:rsidR="000F53B2" w:rsidRPr="00FE6019">
        <w:rPr>
          <w:rFonts w:ascii="Lato" w:eastAsia="Times New Roman" w:hAnsi="Lato" w:cs="Times New Roman"/>
          <w:sz w:val="20"/>
          <w:szCs w:val="20"/>
          <w:lang w:eastAsia="pl-PL"/>
        </w:rPr>
        <w:t xml:space="preserve"> i </w:t>
      </w:r>
      <w:r w:rsidR="00B12997" w:rsidRPr="00FE6019">
        <w:rPr>
          <w:rFonts w:ascii="Lato" w:eastAsia="Times New Roman" w:hAnsi="Lato" w:cs="Times New Roman"/>
          <w:sz w:val="20"/>
          <w:szCs w:val="20"/>
          <w:lang w:eastAsia="pl-PL"/>
        </w:rPr>
        <w:t xml:space="preserve"> </w:t>
      </w:r>
      <w:r w:rsidRPr="00FE6019">
        <w:rPr>
          <w:rFonts w:ascii="Lato" w:eastAsia="Times New Roman" w:hAnsi="Lato" w:cs="Times New Roman"/>
          <w:sz w:val="20"/>
          <w:szCs w:val="20"/>
          <w:lang w:eastAsia="pl-PL"/>
        </w:rPr>
        <w:t>Dziedzictwa Narodowego, Ministerstwa Sprawiedliwości, Prokuratury Krajowej, Komendy Głównej Policji</w:t>
      </w:r>
      <w:r w:rsidR="00831F1C" w:rsidRPr="00FE6019">
        <w:rPr>
          <w:rFonts w:ascii="Lato" w:eastAsia="Times New Roman" w:hAnsi="Lato" w:cs="Times New Roman"/>
          <w:sz w:val="20"/>
          <w:szCs w:val="20"/>
          <w:lang w:eastAsia="pl-PL"/>
        </w:rPr>
        <w:t>, Prokuratury Krajowej</w:t>
      </w:r>
      <w:r w:rsidR="00B753B1" w:rsidRPr="00FE6019">
        <w:rPr>
          <w:rFonts w:ascii="Lato" w:eastAsia="Times New Roman" w:hAnsi="Lato" w:cs="Times New Roman"/>
          <w:sz w:val="20"/>
          <w:szCs w:val="20"/>
          <w:lang w:eastAsia="pl-PL"/>
        </w:rPr>
        <w:t xml:space="preserve"> oraz Krajowej Rady Radiofonii </w:t>
      </w:r>
      <w:r w:rsidRPr="00FE6019">
        <w:rPr>
          <w:rFonts w:ascii="Lato" w:eastAsia="Times New Roman" w:hAnsi="Lato" w:cs="Times New Roman"/>
          <w:sz w:val="20"/>
          <w:szCs w:val="20"/>
          <w:lang w:eastAsia="pl-PL"/>
        </w:rPr>
        <w:t>i Telewizji, którzy s</w:t>
      </w:r>
      <w:r w:rsidRPr="00FE6019">
        <w:rPr>
          <w:rFonts w:ascii="Lato" w:eastAsia="TimesNewRoman" w:hAnsi="Lato" w:cs="Times New Roman"/>
          <w:sz w:val="20"/>
          <w:szCs w:val="20"/>
          <w:lang w:eastAsia="pl-PL"/>
        </w:rPr>
        <w:t xml:space="preserve">ą </w:t>
      </w:r>
      <w:r w:rsidRPr="00FE6019">
        <w:rPr>
          <w:rFonts w:ascii="Lato" w:eastAsia="Times New Roman" w:hAnsi="Lato" w:cs="Times New Roman"/>
          <w:sz w:val="20"/>
          <w:szCs w:val="20"/>
          <w:lang w:eastAsia="pl-PL"/>
        </w:rPr>
        <w:t>współrealizatorami Programu.</w:t>
      </w:r>
    </w:p>
    <w:p w14:paraId="769FC2D9" w14:textId="5000DA1B" w:rsidR="00B31E84" w:rsidRPr="00FE6019" w:rsidRDefault="00B31E84" w:rsidP="00FE6019">
      <w:pPr>
        <w:tabs>
          <w:tab w:val="left" w:pos="709"/>
        </w:tabs>
        <w:autoSpaceDE w:val="0"/>
        <w:autoSpaceDN w:val="0"/>
        <w:adjustRightInd w:val="0"/>
        <w:spacing w:before="120" w:after="0" w:line="240" w:lineRule="auto"/>
        <w:jc w:val="both"/>
        <w:rPr>
          <w:rFonts w:ascii="Lato" w:hAnsi="Lato" w:cs="Times New Roman"/>
          <w:sz w:val="20"/>
          <w:szCs w:val="20"/>
        </w:rPr>
      </w:pPr>
      <w:r w:rsidRPr="00FE6019">
        <w:rPr>
          <w:rFonts w:ascii="Lato" w:hAnsi="Lato" w:cs="Times New Roman"/>
          <w:sz w:val="20"/>
          <w:szCs w:val="20"/>
        </w:rPr>
        <w:t xml:space="preserve">Kolejny rok realizacji Krajowego Programu Przeciwdziałania Przemocy </w:t>
      </w:r>
      <w:r w:rsidR="003C476C">
        <w:rPr>
          <w:rFonts w:ascii="Lato" w:hAnsi="Lato" w:cs="Times New Roman"/>
          <w:sz w:val="20"/>
          <w:szCs w:val="20"/>
        </w:rPr>
        <w:t>Domowej</w:t>
      </w:r>
      <w:r w:rsidRPr="00FE6019">
        <w:rPr>
          <w:rFonts w:ascii="Lato" w:hAnsi="Lato" w:cs="Times New Roman"/>
          <w:sz w:val="20"/>
          <w:szCs w:val="20"/>
        </w:rPr>
        <w:t xml:space="preserve"> ukierunkowany był przede wszystkim na zadania mające na celu zmniejszenie zjawiska przemocy </w:t>
      </w:r>
      <w:r w:rsidR="00122258">
        <w:rPr>
          <w:rFonts w:ascii="Lato" w:hAnsi="Lato" w:cs="Times New Roman"/>
          <w:sz w:val="20"/>
          <w:szCs w:val="20"/>
        </w:rPr>
        <w:t>domowej</w:t>
      </w:r>
      <w:r w:rsidRPr="00FE6019">
        <w:rPr>
          <w:rFonts w:ascii="Lato" w:hAnsi="Lato" w:cs="Times New Roman"/>
          <w:sz w:val="20"/>
          <w:szCs w:val="20"/>
        </w:rPr>
        <w:t xml:space="preserve"> przez rozwój działań profilaktycznych,  udzielanie profesjonalnej pomocy osobom doznającym przemocy oraz zintensyfikowanie działań ukierunkowanych na osoby stosujące przemoc.</w:t>
      </w:r>
    </w:p>
    <w:p w14:paraId="6A02EA80" w14:textId="3E69302E" w:rsidR="00B31E84" w:rsidRPr="00FE6019" w:rsidRDefault="00B31E84" w:rsidP="00FE6019">
      <w:pPr>
        <w:autoSpaceDE w:val="0"/>
        <w:autoSpaceDN w:val="0"/>
        <w:adjustRightInd w:val="0"/>
        <w:spacing w:before="120" w:after="0" w:line="240" w:lineRule="auto"/>
        <w:jc w:val="both"/>
        <w:rPr>
          <w:rFonts w:ascii="Lato" w:hAnsi="Lato" w:cs="Times New Roman"/>
          <w:sz w:val="20"/>
          <w:szCs w:val="20"/>
        </w:rPr>
      </w:pPr>
      <w:r w:rsidRPr="00FE6019">
        <w:rPr>
          <w:rFonts w:ascii="Lato" w:hAnsi="Lato" w:cs="Times New Roman"/>
          <w:sz w:val="20"/>
          <w:szCs w:val="20"/>
        </w:rPr>
        <w:t xml:space="preserve">Jest to niezmiernie ważne z punktu widzenia umocnienia podstaw prawidłowego funkcjonowania rodziny, która jest najważniejsza w budowanym modelu państwa, zwłaszcza w jego praktyce społecznej i może </w:t>
      </w:r>
      <w:r w:rsidR="009B4C88">
        <w:rPr>
          <w:rFonts w:ascii="Lato" w:hAnsi="Lato" w:cs="Times New Roman"/>
          <w:sz w:val="20"/>
          <w:szCs w:val="20"/>
        </w:rPr>
        <w:br/>
      </w:r>
      <w:r w:rsidRPr="00FE6019">
        <w:rPr>
          <w:rFonts w:ascii="Lato" w:hAnsi="Lato" w:cs="Times New Roman"/>
          <w:sz w:val="20"/>
          <w:szCs w:val="20"/>
        </w:rPr>
        <w:t>w znacznym stopniu decydować o powodzeniu przeprowadzanych</w:t>
      </w:r>
      <w:r w:rsidR="007456D8" w:rsidRPr="00FE6019">
        <w:rPr>
          <w:rFonts w:ascii="Lato" w:hAnsi="Lato" w:cs="Times New Roman"/>
          <w:sz w:val="20"/>
          <w:szCs w:val="20"/>
        </w:rPr>
        <w:t xml:space="preserve"> działań.</w:t>
      </w:r>
    </w:p>
    <w:p w14:paraId="0CEB3174" w14:textId="4BBC0CB5" w:rsidR="00B31E84" w:rsidRPr="00FE6019" w:rsidRDefault="00B31E84" w:rsidP="009B4C88">
      <w:pPr>
        <w:spacing w:before="120" w:after="0" w:line="240" w:lineRule="auto"/>
        <w:jc w:val="both"/>
        <w:rPr>
          <w:rFonts w:ascii="Lato" w:eastAsia="Times New Roman" w:hAnsi="Lato" w:cs="Times New Roman"/>
          <w:sz w:val="20"/>
          <w:szCs w:val="20"/>
          <w:lang w:eastAsia="pl-PL"/>
        </w:rPr>
      </w:pPr>
      <w:r w:rsidRPr="00FE6019">
        <w:rPr>
          <w:rFonts w:ascii="Lato" w:hAnsi="Lato" w:cs="Times New Roman"/>
          <w:sz w:val="20"/>
          <w:szCs w:val="20"/>
        </w:rPr>
        <w:t xml:space="preserve">Krajowy Program Przeciwdziałania Przemocy </w:t>
      </w:r>
      <w:r w:rsidR="000202A0">
        <w:rPr>
          <w:rFonts w:ascii="Lato" w:hAnsi="Lato" w:cs="Times New Roman"/>
          <w:sz w:val="20"/>
          <w:szCs w:val="20"/>
        </w:rPr>
        <w:t>Domowej</w:t>
      </w:r>
      <w:r w:rsidRPr="00FE6019">
        <w:rPr>
          <w:rFonts w:ascii="Lato" w:eastAsia="Times New Roman" w:hAnsi="Lato" w:cs="Times New Roman"/>
          <w:sz w:val="20"/>
          <w:szCs w:val="20"/>
          <w:lang w:eastAsia="pl-PL"/>
        </w:rPr>
        <w:t xml:space="preserve"> ma wieloletnią perspektywę, a zawarte w nim cele i obszary działań nakładają obowiązek na wszystkie szczeble administracji publicznej realizacji długofalowych zadań w celu zmniejszenia zjawiska przemocy </w:t>
      </w:r>
      <w:r w:rsidR="00122258">
        <w:rPr>
          <w:rFonts w:ascii="Lato" w:eastAsia="Times New Roman" w:hAnsi="Lato" w:cs="Times New Roman"/>
          <w:sz w:val="20"/>
          <w:szCs w:val="20"/>
          <w:lang w:eastAsia="pl-PL"/>
        </w:rPr>
        <w:t>domowej</w:t>
      </w:r>
      <w:r w:rsidRPr="00FE6019">
        <w:rPr>
          <w:rFonts w:ascii="Lato" w:eastAsia="Times New Roman" w:hAnsi="Lato" w:cs="Times New Roman"/>
          <w:sz w:val="20"/>
          <w:szCs w:val="20"/>
          <w:lang w:eastAsia="pl-PL"/>
        </w:rPr>
        <w:t>. Osiągnięcie tego celu jest procesem wymagającym czasu, zaangażowania wszystkich służb, środków finansowych, a także zmiany świadomości społecznej.</w:t>
      </w:r>
    </w:p>
    <w:p w14:paraId="35D4F9C5" w14:textId="08405FDD" w:rsidR="00B31E84" w:rsidRPr="00FE6019" w:rsidRDefault="00B31E84" w:rsidP="009B4C88">
      <w:pPr>
        <w:autoSpaceDE w:val="0"/>
        <w:autoSpaceDN w:val="0"/>
        <w:adjustRightInd w:val="0"/>
        <w:spacing w:before="120" w:after="0" w:line="240" w:lineRule="auto"/>
        <w:jc w:val="both"/>
        <w:rPr>
          <w:rFonts w:ascii="Lato" w:eastAsia="Times New Roman" w:hAnsi="Lato" w:cs="Times New Roman"/>
          <w:sz w:val="20"/>
          <w:szCs w:val="20"/>
          <w:lang w:eastAsia="pl-PL"/>
        </w:rPr>
      </w:pPr>
      <w:r w:rsidRPr="00FE6019">
        <w:rPr>
          <w:rFonts w:ascii="Lato" w:hAnsi="Lato" w:cs="Times New Roman"/>
          <w:sz w:val="20"/>
          <w:szCs w:val="20"/>
        </w:rPr>
        <w:t>Opracowany dokument stanowi opis najwa</w:t>
      </w:r>
      <w:r w:rsidRPr="00FE6019">
        <w:rPr>
          <w:rFonts w:ascii="Lato" w:eastAsia="TimesNewRoman" w:hAnsi="Lato" w:cs="Times New Roman"/>
          <w:sz w:val="20"/>
          <w:szCs w:val="20"/>
        </w:rPr>
        <w:t>ż</w:t>
      </w:r>
      <w:r w:rsidRPr="00FE6019">
        <w:rPr>
          <w:rFonts w:ascii="Lato" w:hAnsi="Lato" w:cs="Times New Roman"/>
          <w:sz w:val="20"/>
          <w:szCs w:val="20"/>
        </w:rPr>
        <w:t>niejszych działa</w:t>
      </w:r>
      <w:r w:rsidRPr="00FE6019">
        <w:rPr>
          <w:rFonts w:ascii="Lato" w:eastAsia="TimesNewRoman" w:hAnsi="Lato" w:cs="Times New Roman"/>
          <w:sz w:val="20"/>
          <w:szCs w:val="20"/>
        </w:rPr>
        <w:t xml:space="preserve">ń </w:t>
      </w:r>
      <w:r w:rsidR="007C7BB7" w:rsidRPr="00FE6019">
        <w:rPr>
          <w:rFonts w:ascii="Lato" w:hAnsi="Lato" w:cs="Times New Roman"/>
          <w:sz w:val="20"/>
          <w:szCs w:val="20"/>
        </w:rPr>
        <w:t>realizowanych w 202</w:t>
      </w:r>
      <w:r w:rsidR="00831F1C" w:rsidRPr="00FE6019">
        <w:rPr>
          <w:rFonts w:ascii="Lato" w:hAnsi="Lato" w:cs="Times New Roman"/>
          <w:sz w:val="20"/>
          <w:szCs w:val="20"/>
        </w:rPr>
        <w:t>2</w:t>
      </w:r>
      <w:r w:rsidRPr="00FE6019">
        <w:rPr>
          <w:rFonts w:ascii="Lato" w:hAnsi="Lato" w:cs="Times New Roman"/>
          <w:sz w:val="20"/>
          <w:szCs w:val="20"/>
        </w:rPr>
        <w:t xml:space="preserve"> r. w ramach Krajowego Programu Przeciwdziałania Przemocy </w:t>
      </w:r>
      <w:r w:rsidR="000202A0">
        <w:rPr>
          <w:rFonts w:ascii="Lato" w:hAnsi="Lato" w:cs="Times New Roman"/>
          <w:sz w:val="20"/>
          <w:szCs w:val="20"/>
        </w:rPr>
        <w:t>Domowej</w:t>
      </w:r>
      <w:r w:rsidRPr="00FE6019">
        <w:rPr>
          <w:rFonts w:ascii="Lato" w:eastAsia="Times New Roman" w:hAnsi="Lato" w:cs="Times New Roman"/>
          <w:sz w:val="20"/>
          <w:szCs w:val="20"/>
          <w:lang w:eastAsia="pl-PL"/>
        </w:rPr>
        <w:t xml:space="preserve"> prezentowanych w czterech głównych obszarach:</w:t>
      </w:r>
    </w:p>
    <w:p w14:paraId="467ED11C" w14:textId="77777777" w:rsidR="00B31E84" w:rsidRPr="00FE6019" w:rsidRDefault="00B31E84" w:rsidP="001B2F88">
      <w:pPr>
        <w:pStyle w:val="Akapitzlist"/>
        <w:numPr>
          <w:ilvl w:val="0"/>
          <w:numId w:val="48"/>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bCs/>
          <w:i/>
          <w:sz w:val="20"/>
          <w:szCs w:val="20"/>
          <w:lang w:eastAsia="pl-PL"/>
        </w:rPr>
        <w:t>Profilaktyka i edukacja społeczna</w:t>
      </w:r>
      <w:r w:rsidRPr="00FE6019">
        <w:rPr>
          <w:rFonts w:ascii="Lato" w:eastAsia="Times New Roman" w:hAnsi="Lato" w:cs="Times New Roman"/>
          <w:bCs/>
          <w:sz w:val="20"/>
          <w:szCs w:val="20"/>
          <w:lang w:eastAsia="pl-PL"/>
        </w:rPr>
        <w:t xml:space="preserve">, </w:t>
      </w:r>
    </w:p>
    <w:p w14:paraId="0A28F126" w14:textId="77777777" w:rsidR="00B31E84" w:rsidRPr="00FE6019" w:rsidRDefault="00B31E84" w:rsidP="001B2F88">
      <w:pPr>
        <w:pStyle w:val="Akapitzlist"/>
        <w:numPr>
          <w:ilvl w:val="0"/>
          <w:numId w:val="48"/>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bCs/>
          <w:i/>
          <w:sz w:val="20"/>
          <w:szCs w:val="20"/>
          <w:lang w:eastAsia="pl-PL"/>
        </w:rPr>
        <w:t>Ochrona i pomoc osobom dotkniętym przemocą w rodzinie</w:t>
      </w:r>
      <w:r w:rsidRPr="00FE6019">
        <w:rPr>
          <w:rFonts w:ascii="Lato" w:eastAsia="Times New Roman" w:hAnsi="Lato" w:cs="Times New Roman"/>
          <w:bCs/>
          <w:sz w:val="20"/>
          <w:szCs w:val="20"/>
          <w:lang w:eastAsia="pl-PL"/>
        </w:rPr>
        <w:t xml:space="preserve">, </w:t>
      </w:r>
    </w:p>
    <w:p w14:paraId="5FB7E757" w14:textId="77777777" w:rsidR="00B31E84" w:rsidRPr="00FE6019" w:rsidRDefault="00B31E84" w:rsidP="001B2F88">
      <w:pPr>
        <w:pStyle w:val="Akapitzlist"/>
        <w:numPr>
          <w:ilvl w:val="0"/>
          <w:numId w:val="48"/>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bCs/>
          <w:i/>
          <w:sz w:val="20"/>
          <w:szCs w:val="20"/>
          <w:lang w:eastAsia="pl-PL"/>
        </w:rPr>
        <w:t>Oddziaływanie na osoby stosujące przemoc w rodzinie</w:t>
      </w:r>
      <w:r w:rsidR="007456D8" w:rsidRPr="00FE6019">
        <w:rPr>
          <w:rFonts w:ascii="Lato" w:eastAsia="Times New Roman" w:hAnsi="Lato" w:cs="Times New Roman"/>
          <w:bCs/>
          <w:sz w:val="20"/>
          <w:szCs w:val="20"/>
          <w:lang w:eastAsia="pl-PL"/>
        </w:rPr>
        <w:t>,</w:t>
      </w:r>
    </w:p>
    <w:p w14:paraId="2D32D8B6" w14:textId="2DECF80A" w:rsidR="00B31E84" w:rsidRPr="00FE6019" w:rsidRDefault="00B31E84" w:rsidP="001B2F88">
      <w:pPr>
        <w:pStyle w:val="Akapitzlist"/>
        <w:numPr>
          <w:ilvl w:val="0"/>
          <w:numId w:val="48"/>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i/>
          <w:sz w:val="20"/>
          <w:szCs w:val="20"/>
          <w:lang w:eastAsia="pl-PL"/>
        </w:rPr>
        <w:t xml:space="preserve">Podnoszenie kompetencji służb i przedstawicieli podmiotów realizujących działania </w:t>
      </w:r>
      <w:r w:rsidR="00A3515D" w:rsidRPr="00FE6019">
        <w:rPr>
          <w:rFonts w:ascii="Lato" w:eastAsia="Times New Roman" w:hAnsi="Lato" w:cs="Times New Roman"/>
          <w:i/>
          <w:sz w:val="20"/>
          <w:szCs w:val="20"/>
          <w:lang w:eastAsia="pl-PL"/>
        </w:rPr>
        <w:br/>
      </w:r>
      <w:r w:rsidRPr="00FE6019">
        <w:rPr>
          <w:rFonts w:ascii="Lato" w:eastAsia="Times New Roman" w:hAnsi="Lato" w:cs="Times New Roman"/>
          <w:i/>
          <w:sz w:val="20"/>
          <w:szCs w:val="20"/>
          <w:lang w:eastAsia="pl-PL"/>
        </w:rPr>
        <w:t>z zakresu przeciwdziałania przemocy w rodzinie</w:t>
      </w:r>
      <w:r w:rsidRPr="00FE6019">
        <w:rPr>
          <w:rFonts w:ascii="Lato" w:eastAsia="Times New Roman" w:hAnsi="Lato" w:cs="Times New Roman"/>
          <w:sz w:val="20"/>
          <w:szCs w:val="20"/>
          <w:lang w:eastAsia="pl-PL"/>
        </w:rPr>
        <w:t>.</w:t>
      </w:r>
    </w:p>
    <w:p w14:paraId="12B08B5F" w14:textId="77777777" w:rsidR="00B31E84" w:rsidRPr="00FE6019" w:rsidRDefault="00B31E84" w:rsidP="00FE6019">
      <w:pPr>
        <w:pStyle w:val="Akapitzlist"/>
        <w:shd w:val="clear" w:color="auto" w:fill="FFFFFF"/>
        <w:spacing w:before="120" w:after="0" w:line="240" w:lineRule="auto"/>
        <w:rPr>
          <w:rFonts w:ascii="Lato" w:eastAsia="Times New Roman" w:hAnsi="Lato" w:cs="Times New Roman"/>
          <w:sz w:val="20"/>
          <w:szCs w:val="20"/>
          <w:lang w:eastAsia="pl-PL"/>
        </w:rPr>
      </w:pPr>
    </w:p>
    <w:p w14:paraId="19DF7968" w14:textId="342C7197" w:rsidR="00B31E84" w:rsidRPr="00FE6019" w:rsidRDefault="00B31E84" w:rsidP="00FE6019">
      <w:pPr>
        <w:shd w:val="clear" w:color="auto" w:fill="FFFFFF"/>
        <w:spacing w:after="0" w:line="240" w:lineRule="auto"/>
        <w:jc w:val="both"/>
        <w:rPr>
          <w:rFonts w:ascii="Lato" w:eastAsia="Times New Roman" w:hAnsi="Lato" w:cs="Times New Roman"/>
          <w:sz w:val="20"/>
          <w:szCs w:val="20"/>
          <w:lang w:eastAsia="pl-PL"/>
        </w:rPr>
      </w:pPr>
      <w:r w:rsidRPr="00FE6019">
        <w:rPr>
          <w:rFonts w:ascii="Lato" w:hAnsi="Lato" w:cs="Times New Roman"/>
          <w:sz w:val="20"/>
          <w:szCs w:val="20"/>
        </w:rPr>
        <w:t xml:space="preserve">Analiza danych zebranych na potrzeby sporządzenia niniejszego Sprawozdania dotycząca realizacji działań w obszarze przeciwdziałania przemocy </w:t>
      </w:r>
      <w:r w:rsidR="00122258">
        <w:rPr>
          <w:rFonts w:ascii="Lato" w:hAnsi="Lato" w:cs="Times New Roman"/>
          <w:sz w:val="20"/>
          <w:szCs w:val="20"/>
        </w:rPr>
        <w:t>domowej</w:t>
      </w:r>
      <w:r w:rsidRPr="00FE6019">
        <w:rPr>
          <w:rFonts w:ascii="Lato" w:hAnsi="Lato" w:cs="Times New Roman"/>
          <w:sz w:val="20"/>
          <w:szCs w:val="20"/>
        </w:rPr>
        <w:t xml:space="preserve"> na różnych</w:t>
      </w:r>
      <w:r w:rsidR="00ED1DAF" w:rsidRPr="00FE6019">
        <w:rPr>
          <w:rFonts w:ascii="Lato" w:hAnsi="Lato" w:cs="Times New Roman"/>
          <w:sz w:val="20"/>
          <w:szCs w:val="20"/>
        </w:rPr>
        <w:t xml:space="preserve"> rodzajach samorządu terytorialnego</w:t>
      </w:r>
      <w:r w:rsidR="00ED1DAF" w:rsidRPr="00FE6019">
        <w:rPr>
          <w:rFonts w:ascii="Lato" w:hAnsi="Lato" w:cs="Times New Roman"/>
          <w:b/>
          <w:bCs/>
          <w:sz w:val="20"/>
          <w:szCs w:val="20"/>
        </w:rPr>
        <w:t xml:space="preserve"> </w:t>
      </w:r>
      <w:r w:rsidRPr="00FE6019">
        <w:rPr>
          <w:rFonts w:ascii="Lato" w:hAnsi="Lato" w:cs="Times New Roman"/>
          <w:sz w:val="20"/>
          <w:szCs w:val="20"/>
        </w:rPr>
        <w:t>pozwala  na wypracowanie wniosków i rekomendacji służących poprawie jakości udzielanego wsparcia osobom krzywdzonym, jak również poprawie skuteczności oddziaływań wobec osób podejrzewanych o stosowanie przemocy.</w:t>
      </w:r>
      <w:r w:rsidR="005D34B8" w:rsidRPr="00FE6019">
        <w:rPr>
          <w:rFonts w:ascii="Lato" w:eastAsia="Times New Roman" w:hAnsi="Lato" w:cs="Times New Roman"/>
          <w:sz w:val="20"/>
          <w:szCs w:val="20"/>
          <w:lang w:eastAsia="pl-PL"/>
        </w:rPr>
        <w:t xml:space="preserve"> </w:t>
      </w:r>
      <w:r w:rsidRPr="00FE6019">
        <w:rPr>
          <w:rFonts w:ascii="Lato" w:eastAsia="Times New Roman" w:hAnsi="Lato" w:cs="Times New Roman"/>
          <w:sz w:val="20"/>
          <w:szCs w:val="20"/>
          <w:lang w:eastAsia="pl-PL"/>
        </w:rPr>
        <w:t>Prawidłowa realizacja działań w powyżej wymienionych obszarach daje gwarancję na zmniejszenie zjawiska przemocy</w:t>
      </w:r>
      <w:r w:rsidR="007456D8" w:rsidRPr="00FE6019">
        <w:rPr>
          <w:rFonts w:ascii="Lato" w:eastAsia="Times New Roman" w:hAnsi="Lato" w:cs="Times New Roman"/>
          <w:sz w:val="20"/>
          <w:szCs w:val="20"/>
          <w:lang w:eastAsia="pl-PL"/>
        </w:rPr>
        <w:t xml:space="preserve"> </w:t>
      </w:r>
      <w:r w:rsidR="00122258">
        <w:rPr>
          <w:rFonts w:ascii="Lato" w:eastAsia="Times New Roman" w:hAnsi="Lato" w:cs="Times New Roman"/>
          <w:sz w:val="20"/>
          <w:szCs w:val="20"/>
          <w:lang w:eastAsia="pl-PL"/>
        </w:rPr>
        <w:t>domowej</w:t>
      </w:r>
      <w:r w:rsidR="007456D8" w:rsidRPr="00FE6019">
        <w:rPr>
          <w:rFonts w:ascii="Lato" w:eastAsia="Times New Roman" w:hAnsi="Lato" w:cs="Times New Roman"/>
          <w:sz w:val="20"/>
          <w:szCs w:val="20"/>
          <w:lang w:eastAsia="pl-PL"/>
        </w:rPr>
        <w:t>.</w:t>
      </w:r>
      <w:r w:rsidRPr="00FE6019">
        <w:rPr>
          <w:rFonts w:ascii="Lato" w:eastAsia="Times New Roman" w:hAnsi="Lato" w:cs="Times New Roman"/>
          <w:sz w:val="20"/>
          <w:szCs w:val="20"/>
          <w:lang w:eastAsia="pl-PL"/>
        </w:rPr>
        <w:t xml:space="preserve"> </w:t>
      </w:r>
    </w:p>
    <w:p w14:paraId="0FA4672C" w14:textId="28C3F9FB" w:rsidR="004D7336" w:rsidRPr="00FE6019" w:rsidRDefault="004D7336" w:rsidP="00FE6019">
      <w:pPr>
        <w:shd w:val="clear" w:color="auto" w:fill="FFFFFF"/>
        <w:spacing w:after="0" w:line="240" w:lineRule="auto"/>
        <w:jc w:val="both"/>
        <w:rPr>
          <w:rFonts w:ascii="Lato" w:eastAsia="Times New Roman" w:hAnsi="Lato" w:cs="Times New Roman"/>
          <w:sz w:val="20"/>
          <w:szCs w:val="20"/>
          <w:lang w:eastAsia="pl-PL"/>
        </w:rPr>
      </w:pPr>
    </w:p>
    <w:p w14:paraId="0159DCBE" w14:textId="577C1FA3" w:rsidR="004D7336" w:rsidRDefault="004D7336"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6FB4B689"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59C22919"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4EE09686"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7E8AD27D"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2F9EBEFE"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61FC084D"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0E894DF0"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72C45F40"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4FD6A63A" w14:textId="77777777" w:rsidR="00A4117B" w:rsidRPr="000C0EC6" w:rsidRDefault="00A4117B"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54DAA68A" w14:textId="06C03928" w:rsidR="00A11118" w:rsidRPr="00FE6019" w:rsidRDefault="00F9408B" w:rsidP="00FE6019">
      <w:pPr>
        <w:shd w:val="clear" w:color="auto" w:fill="FFFFFF"/>
        <w:spacing w:before="120" w:after="0" w:line="240" w:lineRule="auto"/>
        <w:jc w:val="both"/>
        <w:rPr>
          <w:rFonts w:ascii="Lato" w:hAnsi="Lato"/>
          <w:b/>
          <w:i/>
          <w:sz w:val="20"/>
          <w:szCs w:val="20"/>
          <w:lang w:eastAsia="pl-PL"/>
        </w:rPr>
      </w:pPr>
      <w:bookmarkStart w:id="13" w:name="_Toc525031525"/>
      <w:bookmarkStart w:id="14" w:name="_Toc14251957"/>
      <w:bookmarkStart w:id="15" w:name="_Toc45879269"/>
      <w:bookmarkStart w:id="16" w:name="_Toc45880049"/>
      <w:bookmarkStart w:id="17" w:name="_Toc45880594"/>
      <w:bookmarkStart w:id="18" w:name="_Toc45880704"/>
      <w:bookmarkStart w:id="19" w:name="_Toc78263666"/>
      <w:r w:rsidRPr="00FE6019">
        <w:rPr>
          <w:rFonts w:ascii="Lato" w:hAnsi="Lato"/>
          <w:b/>
          <w:sz w:val="20"/>
          <w:szCs w:val="20"/>
          <w:lang w:eastAsia="pl-PL"/>
        </w:rPr>
        <w:lastRenderedPageBreak/>
        <w:t>I.</w:t>
      </w:r>
      <w:r w:rsidR="00831F1C" w:rsidRPr="00FE6019">
        <w:rPr>
          <w:rFonts w:ascii="Lato" w:hAnsi="Lato"/>
          <w:b/>
          <w:sz w:val="20"/>
          <w:szCs w:val="20"/>
          <w:lang w:eastAsia="pl-PL"/>
        </w:rPr>
        <w:t xml:space="preserve"> </w:t>
      </w:r>
      <w:r w:rsidR="00ED6D71" w:rsidRPr="00FE6019">
        <w:rPr>
          <w:rFonts w:ascii="Lato" w:hAnsi="Lato"/>
          <w:b/>
          <w:sz w:val="20"/>
          <w:szCs w:val="20"/>
          <w:lang w:eastAsia="pl-PL"/>
        </w:rPr>
        <w:t>OMOWIENIE OBSZARÓW, KIERUNKÓW I DZIAŁAŃ PROGRAMU</w:t>
      </w:r>
      <w:r w:rsidRPr="00FE6019">
        <w:rPr>
          <w:rFonts w:ascii="Lato" w:hAnsi="Lato"/>
          <w:b/>
          <w:sz w:val="20"/>
          <w:szCs w:val="20"/>
          <w:lang w:eastAsia="pl-PL"/>
        </w:rPr>
        <w:tab/>
      </w:r>
      <w:bookmarkEnd w:id="13"/>
      <w:bookmarkEnd w:id="14"/>
      <w:bookmarkEnd w:id="15"/>
      <w:bookmarkEnd w:id="16"/>
      <w:bookmarkEnd w:id="17"/>
      <w:bookmarkEnd w:id="18"/>
      <w:bookmarkEnd w:id="19"/>
      <w:r w:rsidR="00A11118" w:rsidRPr="00FE6019">
        <w:rPr>
          <w:rFonts w:ascii="Lato" w:hAnsi="Lato"/>
          <w:b/>
          <w:sz w:val="20"/>
          <w:szCs w:val="20"/>
          <w:lang w:eastAsia="pl-PL"/>
        </w:rPr>
        <w:t xml:space="preserve"> </w:t>
      </w:r>
    </w:p>
    <w:p w14:paraId="6333D539" w14:textId="03A33E17" w:rsidR="005D3B4C" w:rsidRPr="00FE6019" w:rsidRDefault="00AB4DF7">
      <w:pPr>
        <w:pStyle w:val="JS-Nagwek1"/>
        <w:rPr>
          <w:rStyle w:val="JS-Nagwek1Znak"/>
          <w:rFonts w:ascii="Lato" w:eastAsiaTheme="minorHAnsi" w:hAnsi="Lato"/>
          <w:b/>
          <w:sz w:val="20"/>
          <w:szCs w:val="20"/>
        </w:rPr>
      </w:pPr>
      <w:bookmarkStart w:id="20" w:name="_Toc525031526"/>
      <w:bookmarkStart w:id="21" w:name="_Toc14251958"/>
      <w:bookmarkStart w:id="22" w:name="_Toc45879270"/>
      <w:bookmarkStart w:id="23" w:name="_Toc45880050"/>
      <w:bookmarkStart w:id="24" w:name="_Toc45880595"/>
      <w:bookmarkStart w:id="25" w:name="_Toc45880705"/>
      <w:bookmarkStart w:id="26" w:name="_Toc78263667"/>
      <w:r w:rsidRPr="00FE6019">
        <w:rPr>
          <w:rStyle w:val="JS-Nagwek1Znak"/>
          <w:rFonts w:ascii="Lato" w:eastAsiaTheme="minorHAnsi" w:hAnsi="Lato"/>
          <w:b/>
          <w:color w:val="auto"/>
          <w:sz w:val="20"/>
          <w:szCs w:val="20"/>
        </w:rPr>
        <w:t>1.</w:t>
      </w:r>
      <w:r w:rsidRPr="00FE6019">
        <w:rPr>
          <w:rStyle w:val="JS-Nagwek1Znak"/>
          <w:rFonts w:ascii="Lato" w:eastAsiaTheme="minorHAnsi" w:hAnsi="Lato"/>
          <w:b/>
          <w:color w:val="C45911" w:themeColor="accent2" w:themeShade="BF"/>
          <w:sz w:val="20"/>
          <w:szCs w:val="20"/>
        </w:rPr>
        <w:tab/>
      </w:r>
      <w:r w:rsidRPr="00FE6019">
        <w:rPr>
          <w:rStyle w:val="JS-Nagwek1Znak"/>
          <w:rFonts w:ascii="Lato" w:eastAsiaTheme="minorHAnsi" w:hAnsi="Lato"/>
          <w:b/>
          <w:color w:val="auto"/>
          <w:sz w:val="20"/>
          <w:szCs w:val="20"/>
        </w:rPr>
        <w:t>Profilaktyka</w:t>
      </w:r>
      <w:r w:rsidR="004B6887" w:rsidRPr="00FE6019">
        <w:rPr>
          <w:rStyle w:val="JS-Nagwek1Znak"/>
          <w:rFonts w:ascii="Lato" w:eastAsiaTheme="minorHAnsi" w:hAnsi="Lato"/>
          <w:b/>
          <w:color w:val="auto"/>
          <w:sz w:val="20"/>
          <w:szCs w:val="20"/>
        </w:rPr>
        <w:t xml:space="preserve">, diagnoza społeczna </w:t>
      </w:r>
      <w:r w:rsidRPr="00FE6019">
        <w:rPr>
          <w:rStyle w:val="JS-Nagwek1Znak"/>
          <w:rFonts w:ascii="Lato" w:eastAsiaTheme="minorHAnsi" w:hAnsi="Lato"/>
          <w:b/>
          <w:color w:val="auto"/>
          <w:sz w:val="20"/>
          <w:szCs w:val="20"/>
        </w:rPr>
        <w:t xml:space="preserve"> i edukacja społeczna</w:t>
      </w:r>
      <w:bookmarkEnd w:id="20"/>
      <w:bookmarkEnd w:id="21"/>
      <w:bookmarkEnd w:id="22"/>
      <w:bookmarkEnd w:id="23"/>
      <w:bookmarkEnd w:id="24"/>
      <w:bookmarkEnd w:id="25"/>
      <w:bookmarkEnd w:id="26"/>
    </w:p>
    <w:p w14:paraId="6A60643C" w14:textId="0EF25214" w:rsidR="006B4191" w:rsidRPr="00FE6019" w:rsidRDefault="006B4191">
      <w:pPr>
        <w:pStyle w:val="JS-Nagwek1"/>
        <w:rPr>
          <w:rStyle w:val="JS-Nagwek1Znak"/>
          <w:rFonts w:ascii="Lato" w:eastAsiaTheme="minorHAnsi" w:hAnsi="Lato"/>
          <w:b/>
          <w:sz w:val="20"/>
          <w:szCs w:val="20"/>
        </w:rPr>
      </w:pPr>
    </w:p>
    <w:tbl>
      <w:tblPr>
        <w:tblStyle w:val="Tabela-Siatka"/>
        <w:tblW w:w="0" w:type="auto"/>
        <w:tblLook w:val="04A0" w:firstRow="1" w:lastRow="0" w:firstColumn="1" w:lastColumn="0" w:noHBand="0" w:noVBand="1"/>
      </w:tblPr>
      <w:tblGrid>
        <w:gridCol w:w="8644"/>
      </w:tblGrid>
      <w:tr w:rsidR="006B4191" w:rsidRPr="00FE6019" w14:paraId="2C1612B9" w14:textId="77777777" w:rsidTr="00F5465B">
        <w:trPr>
          <w:trHeight w:val="3455"/>
        </w:trPr>
        <w:tc>
          <w:tcPr>
            <w:tcW w:w="8644" w:type="dxa"/>
            <w:tcBorders>
              <w:top w:val="nil"/>
              <w:left w:val="nil"/>
              <w:bottom w:val="nil"/>
              <w:right w:val="nil"/>
            </w:tcBorders>
          </w:tcPr>
          <w:p w14:paraId="70081F5A" w14:textId="77777777" w:rsidR="00CB7214" w:rsidRPr="00C82F24" w:rsidRDefault="00CB7214" w:rsidP="00BA7F62">
            <w:pPr>
              <w:spacing w:after="0" w:line="240" w:lineRule="auto"/>
              <w:ind w:left="457" w:hanging="425"/>
              <w:jc w:val="both"/>
              <w:rPr>
                <w:rFonts w:ascii="Lato" w:eastAsia="Calibri" w:hAnsi="Lato" w:cs="Times New Roman"/>
                <w:b/>
                <w:bCs/>
                <w:sz w:val="24"/>
                <w:szCs w:val="24"/>
              </w:rPr>
            </w:pPr>
            <w:r w:rsidRPr="00C82F24">
              <w:rPr>
                <w:rFonts w:ascii="Lato" w:eastAsia="Calibri" w:hAnsi="Lato" w:cs="Times New Roman"/>
                <w:b/>
                <w:bCs/>
                <w:sz w:val="24"/>
                <w:szCs w:val="24"/>
              </w:rPr>
              <w:t>1.1.</w:t>
            </w:r>
            <w:r w:rsidRPr="00C82F24">
              <w:rPr>
                <w:rFonts w:ascii="Lato" w:eastAsia="Calibri" w:hAnsi="Lato" w:cs="Times New Roman"/>
                <w:b/>
                <w:bCs/>
                <w:sz w:val="24"/>
                <w:szCs w:val="24"/>
              </w:rPr>
              <w:tab/>
              <w:t>Poszerzenie wiedzy ogółu społeczeństwa, w tym zainteresowanych służb na temat zjawiska przemocy w rodzinie</w:t>
            </w:r>
          </w:p>
          <w:p w14:paraId="25D4E35B" w14:textId="77777777" w:rsidR="00372D97" w:rsidRPr="009239A2" w:rsidRDefault="00372D97" w:rsidP="004E3D46">
            <w:pPr>
              <w:autoSpaceDE w:val="0"/>
              <w:autoSpaceDN w:val="0"/>
              <w:adjustRightInd w:val="0"/>
              <w:spacing w:after="0" w:line="240" w:lineRule="auto"/>
              <w:jc w:val="both"/>
              <w:rPr>
                <w:rFonts w:ascii="Lato" w:hAnsi="Lato" w:cs="Times New Roman"/>
                <w:sz w:val="20"/>
                <w:szCs w:val="20"/>
              </w:rPr>
            </w:pPr>
          </w:p>
          <w:p w14:paraId="5F599683" w14:textId="65D295EB" w:rsidR="00CB7214" w:rsidRPr="000F7F7A" w:rsidRDefault="00CB7214" w:rsidP="001B2F88">
            <w:pPr>
              <w:pStyle w:val="Akapitzlist"/>
              <w:numPr>
                <w:ilvl w:val="2"/>
                <w:numId w:val="111"/>
              </w:numPr>
              <w:spacing w:after="0" w:line="240" w:lineRule="auto"/>
              <w:jc w:val="both"/>
              <w:rPr>
                <w:rFonts w:ascii="Lato" w:eastAsia="Calibri" w:hAnsi="Lato" w:cs="Times New Roman"/>
                <w:b/>
                <w:bCs/>
              </w:rPr>
            </w:pPr>
            <w:r w:rsidRPr="000F7F7A">
              <w:rPr>
                <w:rFonts w:ascii="Lato" w:eastAsia="Calibri" w:hAnsi="Lato" w:cs="Times New Roman"/>
                <w:b/>
                <w:bCs/>
              </w:rPr>
              <w:t xml:space="preserve">Diagnoza zjawiska przemocy w rodzinie na obszarze gminy, powiatu </w:t>
            </w:r>
            <w:r w:rsidR="00D27C89" w:rsidRPr="000F7F7A">
              <w:rPr>
                <w:rFonts w:ascii="Lato" w:eastAsia="Calibri" w:hAnsi="Lato" w:cs="Times New Roman"/>
                <w:b/>
                <w:bCs/>
              </w:rPr>
              <w:br/>
            </w:r>
            <w:r w:rsidRPr="000F7F7A">
              <w:rPr>
                <w:rFonts w:ascii="Lato" w:eastAsia="Calibri" w:hAnsi="Lato" w:cs="Times New Roman"/>
                <w:b/>
                <w:bCs/>
              </w:rPr>
              <w:t>i województwa, w tym w odniesieniu do gmin, ustalenie odsetka populacji rodzin zagrożonych przemocą w rodzinie</w:t>
            </w:r>
            <w:r w:rsidR="003944DB" w:rsidRPr="000F7F7A">
              <w:rPr>
                <w:rFonts w:ascii="Lato" w:eastAsia="Calibri" w:hAnsi="Lato" w:cs="Times New Roman"/>
                <w:b/>
                <w:bCs/>
              </w:rPr>
              <w:t>.</w:t>
            </w:r>
          </w:p>
          <w:p w14:paraId="457CF512" w14:textId="77777777" w:rsidR="000F7F7A" w:rsidRPr="000F7F7A" w:rsidRDefault="000F7F7A" w:rsidP="000F7F7A">
            <w:pPr>
              <w:pStyle w:val="Akapitzlist"/>
              <w:spacing w:after="0" w:line="240" w:lineRule="auto"/>
              <w:jc w:val="both"/>
              <w:rPr>
                <w:rFonts w:ascii="Lato" w:eastAsia="Calibri" w:hAnsi="Lato" w:cs="Times New Roman"/>
                <w:b/>
                <w:bCs/>
              </w:rPr>
            </w:pPr>
          </w:p>
          <w:p w14:paraId="0AF009C4" w14:textId="7EE2AF95" w:rsidR="00CB7214" w:rsidRPr="00FE6019" w:rsidRDefault="00CB7214" w:rsidP="0094688D">
            <w:pPr>
              <w:jc w:val="both"/>
              <w:rPr>
                <w:rFonts w:ascii="Lato" w:eastAsia="Calibri" w:hAnsi="Lato" w:cs="Times New Roman"/>
                <w:sz w:val="20"/>
                <w:szCs w:val="20"/>
              </w:rPr>
            </w:pPr>
            <w:r w:rsidRPr="00FE6019">
              <w:rPr>
                <w:rFonts w:ascii="Lato" w:eastAsia="Calibri" w:hAnsi="Lato" w:cs="Times New Roman"/>
                <w:sz w:val="20"/>
                <w:szCs w:val="20"/>
              </w:rPr>
              <w:t>Z danych statystycznych dotyczących realizacji Programu za 202</w:t>
            </w:r>
            <w:r w:rsidR="0085102D" w:rsidRPr="00FE6019">
              <w:rPr>
                <w:rFonts w:ascii="Lato" w:eastAsia="Calibri" w:hAnsi="Lato" w:cs="Times New Roman"/>
                <w:sz w:val="20"/>
                <w:szCs w:val="20"/>
              </w:rPr>
              <w:t>2</w:t>
            </w:r>
            <w:r w:rsidRPr="00FE6019">
              <w:rPr>
                <w:rFonts w:ascii="Lato" w:eastAsia="Calibri" w:hAnsi="Lato" w:cs="Times New Roman"/>
                <w:sz w:val="20"/>
                <w:szCs w:val="20"/>
              </w:rPr>
              <w:t xml:space="preserve"> r. wynika, że w Polsce opracowano łącznie </w:t>
            </w:r>
            <w:r w:rsidR="00112FDF">
              <w:rPr>
                <w:rFonts w:ascii="Lato" w:eastAsia="Calibri" w:hAnsi="Lato" w:cs="Times New Roman"/>
                <w:sz w:val="20"/>
                <w:szCs w:val="20"/>
              </w:rPr>
              <w:t>978</w:t>
            </w:r>
            <w:r w:rsidRPr="00FE6019">
              <w:rPr>
                <w:rFonts w:ascii="Lato" w:eastAsia="Calibri" w:hAnsi="Lato" w:cs="Times New Roman"/>
                <w:sz w:val="20"/>
                <w:szCs w:val="20"/>
              </w:rPr>
              <w:t xml:space="preserve"> diagnoz, co stanowi </w:t>
            </w:r>
            <w:r w:rsidR="00112FDF">
              <w:rPr>
                <w:rFonts w:ascii="Lato" w:eastAsia="Calibri" w:hAnsi="Lato" w:cs="Times New Roman"/>
                <w:sz w:val="20"/>
                <w:szCs w:val="20"/>
              </w:rPr>
              <w:t xml:space="preserve">spadek </w:t>
            </w:r>
            <w:r w:rsidRPr="00FE6019">
              <w:rPr>
                <w:rFonts w:ascii="Lato" w:eastAsia="Calibri" w:hAnsi="Lato" w:cs="Times New Roman"/>
                <w:sz w:val="20"/>
                <w:szCs w:val="20"/>
              </w:rPr>
              <w:t xml:space="preserve"> o </w:t>
            </w:r>
            <w:r w:rsidR="00112FDF">
              <w:rPr>
                <w:rFonts w:ascii="Lato" w:eastAsia="Calibri" w:hAnsi="Lato" w:cs="Times New Roman"/>
                <w:sz w:val="20"/>
                <w:szCs w:val="20"/>
              </w:rPr>
              <w:t>173</w:t>
            </w:r>
            <w:r w:rsidRPr="00FE6019">
              <w:rPr>
                <w:rFonts w:ascii="Lato" w:eastAsia="Calibri" w:hAnsi="Lato" w:cs="Times New Roman"/>
                <w:sz w:val="20"/>
                <w:szCs w:val="20"/>
              </w:rPr>
              <w:t xml:space="preserve"> diagnoz</w:t>
            </w:r>
            <w:r w:rsidR="00112FDF">
              <w:rPr>
                <w:rFonts w:ascii="Lato" w:eastAsia="Calibri" w:hAnsi="Lato" w:cs="Times New Roman"/>
                <w:sz w:val="20"/>
                <w:szCs w:val="20"/>
              </w:rPr>
              <w:t>y</w:t>
            </w:r>
            <w:r w:rsidRPr="00FE6019">
              <w:rPr>
                <w:rFonts w:ascii="Lato" w:eastAsia="Calibri" w:hAnsi="Lato" w:cs="Times New Roman"/>
                <w:sz w:val="20"/>
                <w:szCs w:val="20"/>
              </w:rPr>
              <w:t xml:space="preserve"> w porównaniu z rokiem 20</w:t>
            </w:r>
            <w:r w:rsidR="00EB4718" w:rsidRPr="00FE6019">
              <w:rPr>
                <w:rFonts w:ascii="Lato" w:eastAsia="Calibri" w:hAnsi="Lato" w:cs="Times New Roman"/>
                <w:sz w:val="20"/>
                <w:szCs w:val="20"/>
              </w:rPr>
              <w:t>2</w:t>
            </w:r>
            <w:r w:rsidR="00831F1C" w:rsidRPr="00FE6019">
              <w:rPr>
                <w:rFonts w:ascii="Lato" w:eastAsia="Calibri" w:hAnsi="Lato" w:cs="Times New Roman"/>
                <w:sz w:val="20"/>
                <w:szCs w:val="20"/>
              </w:rPr>
              <w:t>1</w:t>
            </w:r>
            <w:r w:rsidR="00703A04" w:rsidRPr="00FE6019">
              <w:rPr>
                <w:rFonts w:ascii="Lato" w:eastAsia="Calibri" w:hAnsi="Lato" w:cs="Times New Roman"/>
                <w:sz w:val="20"/>
                <w:szCs w:val="20"/>
              </w:rPr>
              <w:t>.</w:t>
            </w:r>
          </w:p>
          <w:p w14:paraId="35B36671" w14:textId="636E0C46" w:rsidR="00CB7214" w:rsidRPr="00C82F24" w:rsidRDefault="00CB7214">
            <w:pPr>
              <w:jc w:val="both"/>
              <w:rPr>
                <w:rFonts w:ascii="Lato" w:eastAsia="Calibri" w:hAnsi="Lato" w:cs="Times New Roman"/>
                <w:b/>
                <w:bCs/>
              </w:rPr>
            </w:pPr>
            <w:r w:rsidRPr="00C82F24">
              <w:rPr>
                <w:rFonts w:ascii="Lato" w:eastAsia="Calibri" w:hAnsi="Lato" w:cs="Times New Roman"/>
                <w:b/>
                <w:bCs/>
              </w:rPr>
              <w:t>1.1.</w:t>
            </w:r>
            <w:r w:rsidR="00112FDF">
              <w:rPr>
                <w:rFonts w:ascii="Lato" w:eastAsia="Calibri" w:hAnsi="Lato" w:cs="Times New Roman"/>
                <w:b/>
                <w:bCs/>
              </w:rPr>
              <w:t>2</w:t>
            </w:r>
            <w:r w:rsidRPr="00C82F24">
              <w:rPr>
                <w:rFonts w:ascii="Lato" w:eastAsia="Calibri" w:hAnsi="Lato" w:cs="Times New Roman"/>
                <w:b/>
                <w:bCs/>
              </w:rPr>
              <w:t>.</w:t>
            </w:r>
            <w:r w:rsidRPr="00C82F24">
              <w:rPr>
                <w:rFonts w:ascii="Lato" w:eastAsia="Calibri" w:hAnsi="Lato" w:cs="Times New Roman"/>
                <w:b/>
                <w:bCs/>
              </w:rPr>
              <w:tab/>
              <w:t>Monitorowanie zjawiska przemocy w rodzinie na obszarze województwa</w:t>
            </w:r>
            <w:r w:rsidR="003944DB" w:rsidRPr="00C82F24">
              <w:rPr>
                <w:rFonts w:ascii="Lato" w:eastAsia="Calibri" w:hAnsi="Lato" w:cs="Times New Roman"/>
                <w:b/>
                <w:bCs/>
              </w:rPr>
              <w:t>.</w:t>
            </w:r>
          </w:p>
          <w:p w14:paraId="5990E805" w14:textId="67D9C535" w:rsidR="00CB7214" w:rsidRDefault="00CB7214" w:rsidP="00FE6019">
            <w:pPr>
              <w:jc w:val="both"/>
              <w:rPr>
                <w:rFonts w:ascii="Lato" w:eastAsia="Calibri" w:hAnsi="Lato" w:cs="Times New Roman"/>
                <w:sz w:val="20"/>
                <w:szCs w:val="20"/>
              </w:rPr>
            </w:pPr>
            <w:r w:rsidRPr="00FE6019">
              <w:rPr>
                <w:rFonts w:ascii="Lato" w:eastAsia="Calibri" w:hAnsi="Lato" w:cs="Times New Roman"/>
                <w:sz w:val="20"/>
                <w:szCs w:val="20"/>
              </w:rPr>
              <w:t xml:space="preserve">Zgodnie z art. 7 ust. 1 pkt 2 ustawy  do zadań wojewody należy monitorowanie zjawiska przemocy </w:t>
            </w:r>
            <w:r w:rsidR="00122258">
              <w:rPr>
                <w:rFonts w:ascii="Lato" w:eastAsia="Calibri" w:hAnsi="Lato" w:cs="Times New Roman"/>
                <w:sz w:val="20"/>
                <w:szCs w:val="20"/>
              </w:rPr>
              <w:t>domowej</w:t>
            </w:r>
            <w:r w:rsidRPr="00FE6019">
              <w:rPr>
                <w:rFonts w:ascii="Lato" w:eastAsia="Calibri" w:hAnsi="Lato" w:cs="Times New Roman"/>
                <w:sz w:val="20"/>
                <w:szCs w:val="20"/>
              </w:rPr>
              <w:t>.</w:t>
            </w:r>
            <w:r w:rsidR="00A9168D">
              <w:rPr>
                <w:rFonts w:ascii="Lato" w:eastAsia="Calibri" w:hAnsi="Lato" w:cs="Times New Roman"/>
                <w:sz w:val="20"/>
                <w:szCs w:val="20"/>
              </w:rPr>
              <w:t xml:space="preserve"> </w:t>
            </w:r>
            <w:r w:rsidRPr="00FE6019">
              <w:rPr>
                <w:rFonts w:ascii="Lato" w:eastAsia="Calibri" w:hAnsi="Lato" w:cs="Times New Roman"/>
                <w:sz w:val="20"/>
                <w:szCs w:val="20"/>
              </w:rPr>
              <w:t xml:space="preserve"> Monitorowanie to może opierać się na informacjach, danych i analizach pochodzących od innych podmiotów, np. Policji, organizacji pozarządowych,</w:t>
            </w:r>
            <w:r w:rsidR="00F27ED8" w:rsidRPr="00FE6019">
              <w:rPr>
                <w:rFonts w:ascii="Lato" w:eastAsia="Calibri" w:hAnsi="Lato" w:cs="Times New Roman"/>
                <w:sz w:val="20"/>
                <w:szCs w:val="20"/>
              </w:rPr>
              <w:t xml:space="preserve"> </w:t>
            </w:r>
            <w:r w:rsidRPr="00FE6019">
              <w:rPr>
                <w:rFonts w:ascii="Lato" w:eastAsia="Calibri" w:hAnsi="Lato" w:cs="Times New Roman"/>
                <w:sz w:val="20"/>
                <w:szCs w:val="20"/>
              </w:rPr>
              <w:t>ośrodków</w:t>
            </w:r>
            <w:r w:rsidR="004D7336" w:rsidRPr="00FE6019">
              <w:rPr>
                <w:rFonts w:ascii="Lato" w:eastAsia="Calibri" w:hAnsi="Lato" w:cs="Times New Roman"/>
                <w:sz w:val="20"/>
                <w:szCs w:val="20"/>
              </w:rPr>
              <w:t xml:space="preserve"> </w:t>
            </w:r>
            <w:r w:rsidRPr="00FE6019">
              <w:rPr>
                <w:rFonts w:ascii="Lato" w:eastAsia="Calibri" w:hAnsi="Lato" w:cs="Times New Roman"/>
                <w:sz w:val="20"/>
                <w:szCs w:val="20"/>
              </w:rPr>
              <w:t xml:space="preserve">badawczych i naukowych. Ponadto wojewoda może prowadzić własne badania i analizy. Zadania określone w art. 7 ust. 1 pkt 3 i 4 ustawy dotyczą Krajowego Programu Przeciwdziałania Przemocy </w:t>
            </w:r>
            <w:r w:rsidR="008C644E">
              <w:rPr>
                <w:rFonts w:ascii="Lato" w:eastAsia="Calibri" w:hAnsi="Lato" w:cs="Times New Roman"/>
                <w:sz w:val="20"/>
                <w:szCs w:val="20"/>
              </w:rPr>
              <w:t>Domowej</w:t>
            </w:r>
            <w:r w:rsidRPr="00FE6019">
              <w:rPr>
                <w:rFonts w:ascii="Lato" w:eastAsia="Calibri" w:hAnsi="Lato" w:cs="Times New Roman"/>
                <w:sz w:val="20"/>
                <w:szCs w:val="20"/>
              </w:rPr>
              <w:t xml:space="preserve"> (wymienionego w ust. 1 pkt 4), gdzie wskazano, że do zadań wojewodów należy monitorowanie realizacji tego programu. Z danych statystycznych z realizacji Programu za 202</w:t>
            </w:r>
            <w:r w:rsidR="0085102D" w:rsidRPr="00FE6019">
              <w:rPr>
                <w:rFonts w:ascii="Lato" w:eastAsia="Calibri" w:hAnsi="Lato" w:cs="Times New Roman"/>
                <w:sz w:val="20"/>
                <w:szCs w:val="20"/>
              </w:rPr>
              <w:t>2</w:t>
            </w:r>
            <w:r w:rsidRPr="00FE6019">
              <w:rPr>
                <w:rFonts w:ascii="Lato" w:eastAsia="Calibri" w:hAnsi="Lato" w:cs="Times New Roman"/>
                <w:sz w:val="20"/>
                <w:szCs w:val="20"/>
              </w:rPr>
              <w:t xml:space="preserve"> r. wynika, że wojewodowie za pośrednictwem Wojewódzkich Koordynatorów oraz inspektorów Wydziałów Polityki Społecznej Urzędów Wojewódzkich opracowali łącznie </w:t>
            </w:r>
            <w:r w:rsidR="00C65BAD">
              <w:rPr>
                <w:rFonts w:ascii="Lato" w:eastAsia="Calibri" w:hAnsi="Lato" w:cs="Times New Roman"/>
                <w:sz w:val="20"/>
                <w:szCs w:val="20"/>
              </w:rPr>
              <w:br/>
            </w:r>
            <w:r w:rsidR="00112FDF">
              <w:rPr>
                <w:rFonts w:ascii="Lato" w:eastAsia="Calibri" w:hAnsi="Lato" w:cs="Times New Roman"/>
                <w:sz w:val="20"/>
                <w:szCs w:val="20"/>
              </w:rPr>
              <w:t>14</w:t>
            </w:r>
            <w:r w:rsidRPr="00FE6019">
              <w:rPr>
                <w:rFonts w:ascii="Lato" w:eastAsia="Calibri" w:hAnsi="Lato" w:cs="Times New Roman"/>
                <w:sz w:val="20"/>
                <w:szCs w:val="20"/>
              </w:rPr>
              <w:t xml:space="preserve">  raportów dotyczących monitorowania zjawiska przemocy </w:t>
            </w:r>
            <w:r w:rsidR="00122258">
              <w:rPr>
                <w:rFonts w:ascii="Lato" w:eastAsia="Calibri" w:hAnsi="Lato" w:cs="Times New Roman"/>
                <w:sz w:val="20"/>
                <w:szCs w:val="20"/>
              </w:rPr>
              <w:t>domowej</w:t>
            </w:r>
            <w:r w:rsidRPr="00FE6019">
              <w:rPr>
                <w:rFonts w:ascii="Lato" w:eastAsia="Calibri" w:hAnsi="Lato" w:cs="Times New Roman"/>
                <w:sz w:val="20"/>
                <w:szCs w:val="20"/>
              </w:rPr>
              <w:t xml:space="preserve"> na terenie województw. W punkcie IX Krajowego Programu Przeciwdziałania Przemocy w Rodzinie dotyczącym sposobu monitorowania i sprawozdawczości opisano sposób realizacji tego zadania. Monitorowanie realizacji Programu odbywa się poprzez sprawozdawczość dokonywaną w oparciu o wskaźniki działań, któr</w:t>
            </w:r>
            <w:r w:rsidR="00831F1C" w:rsidRPr="00FE6019">
              <w:rPr>
                <w:rFonts w:ascii="Lato" w:eastAsia="Calibri" w:hAnsi="Lato" w:cs="Times New Roman"/>
                <w:sz w:val="20"/>
                <w:szCs w:val="20"/>
              </w:rPr>
              <w:t>a</w:t>
            </w:r>
            <w:r w:rsidRPr="00FE6019">
              <w:rPr>
                <w:rFonts w:ascii="Lato" w:eastAsia="Calibri" w:hAnsi="Lato" w:cs="Times New Roman"/>
                <w:sz w:val="20"/>
                <w:szCs w:val="20"/>
              </w:rPr>
              <w:t xml:space="preserve"> w szczególności dotyczyć będzie: instytucji pomagających osobom do</w:t>
            </w:r>
            <w:r w:rsidR="00122258">
              <w:rPr>
                <w:rFonts w:ascii="Lato" w:eastAsia="Calibri" w:hAnsi="Lato" w:cs="Times New Roman"/>
                <w:sz w:val="20"/>
                <w:szCs w:val="20"/>
              </w:rPr>
              <w:t>znającym</w:t>
            </w:r>
            <w:r w:rsidRPr="00FE6019">
              <w:rPr>
                <w:rFonts w:ascii="Lato" w:eastAsia="Calibri" w:hAnsi="Lato" w:cs="Times New Roman"/>
                <w:sz w:val="20"/>
                <w:szCs w:val="20"/>
              </w:rPr>
              <w:t xml:space="preserve"> przemoc</w:t>
            </w:r>
            <w:r w:rsidR="00122258">
              <w:rPr>
                <w:rFonts w:ascii="Lato" w:eastAsia="Calibri" w:hAnsi="Lato" w:cs="Times New Roman"/>
                <w:sz w:val="20"/>
                <w:szCs w:val="20"/>
              </w:rPr>
              <w:t>y domowej</w:t>
            </w:r>
            <w:r w:rsidRPr="00FE6019">
              <w:rPr>
                <w:rFonts w:ascii="Lato" w:eastAsia="Calibri" w:hAnsi="Lato" w:cs="Times New Roman"/>
                <w:sz w:val="20"/>
                <w:szCs w:val="20"/>
              </w:rPr>
              <w:t xml:space="preserve">, form udzielanej pomocy takim osobom, form działań kierowanych do osób stosujących przemoc </w:t>
            </w:r>
            <w:r w:rsidR="00122258">
              <w:rPr>
                <w:rFonts w:ascii="Lato" w:eastAsia="Calibri" w:hAnsi="Lato" w:cs="Times New Roman"/>
                <w:sz w:val="20"/>
                <w:szCs w:val="20"/>
              </w:rPr>
              <w:t xml:space="preserve">domową. </w:t>
            </w:r>
            <w:r w:rsidRPr="00FE6019">
              <w:rPr>
                <w:rFonts w:ascii="Lato" w:eastAsia="Calibri" w:hAnsi="Lato" w:cs="Times New Roman"/>
                <w:sz w:val="20"/>
                <w:szCs w:val="20"/>
              </w:rPr>
              <w:t xml:space="preserve">Wzór corocznego </w:t>
            </w:r>
            <w:r w:rsidR="00BE0CAC">
              <w:rPr>
                <w:rFonts w:ascii="Lato" w:eastAsia="Calibri" w:hAnsi="Lato" w:cs="Times New Roman"/>
                <w:sz w:val="20"/>
                <w:szCs w:val="20"/>
              </w:rPr>
              <w:t>s</w:t>
            </w:r>
            <w:r w:rsidR="00BE0CAC" w:rsidRPr="00FE6019">
              <w:rPr>
                <w:rFonts w:ascii="Lato" w:eastAsia="Calibri" w:hAnsi="Lato" w:cs="Times New Roman"/>
                <w:sz w:val="20"/>
                <w:szCs w:val="20"/>
              </w:rPr>
              <w:t xml:space="preserve">prawozdania </w:t>
            </w:r>
            <w:r w:rsidRPr="00FE6019">
              <w:rPr>
                <w:rFonts w:ascii="Lato" w:eastAsia="Calibri" w:hAnsi="Lato" w:cs="Times New Roman"/>
                <w:sz w:val="20"/>
                <w:szCs w:val="20"/>
              </w:rPr>
              <w:t xml:space="preserve">z realizacji Programu został zawarty w załączniku nr </w:t>
            </w:r>
            <w:r w:rsidR="00EB4718" w:rsidRPr="00FE6019">
              <w:rPr>
                <w:rFonts w:ascii="Lato" w:eastAsia="Calibri" w:hAnsi="Lato" w:cs="Times New Roman"/>
                <w:sz w:val="20"/>
                <w:szCs w:val="20"/>
              </w:rPr>
              <w:t>2</w:t>
            </w:r>
            <w:r w:rsidRPr="00FE6019">
              <w:rPr>
                <w:rFonts w:ascii="Lato" w:eastAsia="Calibri" w:hAnsi="Lato" w:cs="Times New Roman"/>
                <w:sz w:val="20"/>
                <w:szCs w:val="20"/>
              </w:rPr>
              <w:t xml:space="preserve"> Krajowego Programu Przeciwdziałania Przemocy w Rodzinie</w:t>
            </w:r>
            <w:r w:rsidR="00BE0CAC">
              <w:rPr>
                <w:rFonts w:ascii="Lato" w:eastAsia="Calibri" w:hAnsi="Lato" w:cs="Times New Roman"/>
                <w:sz w:val="20"/>
                <w:szCs w:val="20"/>
              </w:rPr>
              <w:t>, o którym mowa w uchwale Rady Ministrów nr 183 w sprawie ustanowienia Krajowego Programu Przeciwdziałania Przemocy w Rodzinie na rok 2022</w:t>
            </w:r>
            <w:r w:rsidRPr="00FE6019">
              <w:rPr>
                <w:rFonts w:ascii="Lato" w:eastAsia="Calibri" w:hAnsi="Lato" w:cs="Times New Roman"/>
                <w:sz w:val="20"/>
                <w:szCs w:val="20"/>
              </w:rPr>
              <w:t xml:space="preserve"> </w:t>
            </w:r>
            <w:r w:rsidRPr="00112FDF">
              <w:rPr>
                <w:rFonts w:ascii="Lato" w:eastAsia="Calibri" w:hAnsi="Lato" w:cs="Times New Roman"/>
                <w:sz w:val="20"/>
                <w:szCs w:val="20"/>
              </w:rPr>
              <w:t>(</w:t>
            </w:r>
            <w:r w:rsidR="00EB4718" w:rsidRPr="00112FDF">
              <w:rPr>
                <w:rFonts w:ascii="Lato" w:eastAsia="Calibri" w:hAnsi="Lato" w:cs="Times New Roman"/>
                <w:sz w:val="20"/>
                <w:szCs w:val="20"/>
              </w:rPr>
              <w:t>M</w:t>
            </w:r>
            <w:r w:rsidR="00862B16" w:rsidRPr="00112FDF">
              <w:rPr>
                <w:rFonts w:ascii="Lato" w:eastAsia="Calibri" w:hAnsi="Lato" w:cs="Times New Roman"/>
                <w:sz w:val="20"/>
                <w:szCs w:val="20"/>
              </w:rPr>
              <w:t>.</w:t>
            </w:r>
            <w:r w:rsidR="00EB4718" w:rsidRPr="00112FDF">
              <w:rPr>
                <w:rFonts w:ascii="Lato" w:eastAsia="Calibri" w:hAnsi="Lato" w:cs="Times New Roman"/>
                <w:sz w:val="20"/>
                <w:szCs w:val="20"/>
              </w:rPr>
              <w:t>P</w:t>
            </w:r>
            <w:r w:rsidR="00862B16" w:rsidRPr="00112FDF">
              <w:rPr>
                <w:rFonts w:ascii="Lato" w:eastAsia="Calibri" w:hAnsi="Lato" w:cs="Times New Roman"/>
                <w:sz w:val="20"/>
                <w:szCs w:val="20"/>
              </w:rPr>
              <w:t>.</w:t>
            </w:r>
            <w:r w:rsidR="00EB4718" w:rsidRPr="00112FDF">
              <w:rPr>
                <w:rFonts w:ascii="Lato" w:eastAsia="Calibri" w:hAnsi="Lato" w:cs="Times New Roman"/>
                <w:sz w:val="20"/>
                <w:szCs w:val="20"/>
              </w:rPr>
              <w:t xml:space="preserve"> </w:t>
            </w:r>
            <w:r w:rsidR="00C65BAD">
              <w:rPr>
                <w:rFonts w:ascii="Lato" w:eastAsia="Calibri" w:hAnsi="Lato" w:cs="Times New Roman"/>
                <w:sz w:val="20"/>
                <w:szCs w:val="20"/>
              </w:rPr>
              <w:br/>
            </w:r>
            <w:r w:rsidR="00EB4718" w:rsidRPr="00112FDF">
              <w:rPr>
                <w:rFonts w:ascii="Lato" w:eastAsia="Calibri" w:hAnsi="Lato" w:cs="Times New Roman"/>
                <w:sz w:val="20"/>
                <w:szCs w:val="20"/>
              </w:rPr>
              <w:t>z 202</w:t>
            </w:r>
            <w:r w:rsidR="00112FDF">
              <w:rPr>
                <w:rFonts w:ascii="Lato" w:eastAsia="Calibri" w:hAnsi="Lato" w:cs="Times New Roman"/>
                <w:sz w:val="20"/>
                <w:szCs w:val="20"/>
              </w:rPr>
              <w:t>1</w:t>
            </w:r>
            <w:r w:rsidR="00EB4718" w:rsidRPr="00112FDF">
              <w:rPr>
                <w:rFonts w:ascii="Lato" w:eastAsia="Calibri" w:hAnsi="Lato" w:cs="Times New Roman"/>
                <w:sz w:val="20"/>
                <w:szCs w:val="20"/>
              </w:rPr>
              <w:t xml:space="preserve"> r. </w:t>
            </w:r>
            <w:r w:rsidRPr="00112FDF">
              <w:rPr>
                <w:rFonts w:ascii="Lato" w:eastAsia="Calibri" w:hAnsi="Lato" w:cs="Times New Roman"/>
                <w:sz w:val="20"/>
                <w:szCs w:val="20"/>
              </w:rPr>
              <w:t xml:space="preserve">poz. </w:t>
            </w:r>
            <w:r w:rsidR="00112FDF" w:rsidRPr="00112FDF">
              <w:rPr>
                <w:rFonts w:ascii="Lato" w:eastAsia="Calibri" w:hAnsi="Lato" w:cs="Times New Roman"/>
                <w:sz w:val="20"/>
                <w:szCs w:val="20"/>
              </w:rPr>
              <w:t>1204</w:t>
            </w:r>
            <w:r w:rsidRPr="00112FDF">
              <w:rPr>
                <w:rFonts w:ascii="Lato" w:eastAsia="Calibri" w:hAnsi="Lato" w:cs="Times New Roman"/>
                <w:sz w:val="20"/>
                <w:szCs w:val="20"/>
              </w:rPr>
              <w:t>).</w:t>
            </w:r>
            <w:r w:rsidRPr="00FE6019">
              <w:rPr>
                <w:rFonts w:ascii="Lato" w:eastAsia="Calibri" w:hAnsi="Lato" w:cs="Times New Roman"/>
                <w:sz w:val="20"/>
                <w:szCs w:val="20"/>
              </w:rPr>
              <w:t xml:space="preserve"> Zgodnie z tym wzorem wszyscy wojewodowie zebrali i przekazali dane za pomocą Centralnej Aplikacji Statystycznej (CAS) w zakresie sporządzenia rocznego sprawozdania z realizacji Krajowego Programu Przeciwdziałania Przemocy w Rodzinie za 202</w:t>
            </w:r>
            <w:r w:rsidR="0085102D" w:rsidRPr="00FE6019">
              <w:rPr>
                <w:rFonts w:ascii="Lato" w:eastAsia="Calibri" w:hAnsi="Lato" w:cs="Times New Roman"/>
                <w:sz w:val="20"/>
                <w:szCs w:val="20"/>
              </w:rPr>
              <w:t>2</w:t>
            </w:r>
            <w:r w:rsidRPr="00FE6019">
              <w:rPr>
                <w:rFonts w:ascii="Lato" w:eastAsia="Calibri" w:hAnsi="Lato" w:cs="Times New Roman"/>
                <w:sz w:val="20"/>
                <w:szCs w:val="20"/>
              </w:rPr>
              <w:t xml:space="preserve"> r. </w:t>
            </w:r>
          </w:p>
          <w:p w14:paraId="61584128" w14:textId="48948A56" w:rsidR="00112FDF" w:rsidRPr="00112FDF" w:rsidRDefault="00112FDF" w:rsidP="00BA7F62">
            <w:pPr>
              <w:ind w:left="599" w:hanging="599"/>
              <w:jc w:val="both"/>
              <w:rPr>
                <w:rFonts w:ascii="Lato" w:eastAsia="Calibri" w:hAnsi="Lato" w:cs="Times New Roman"/>
                <w:b/>
              </w:rPr>
            </w:pPr>
            <w:r w:rsidRPr="00112FDF">
              <w:rPr>
                <w:rFonts w:ascii="Lato" w:eastAsia="Calibri" w:hAnsi="Lato" w:cs="Times New Roman"/>
                <w:b/>
              </w:rPr>
              <w:t xml:space="preserve">1.1.3. </w:t>
            </w:r>
            <w:r w:rsidRPr="00BA7F62">
              <w:rPr>
                <w:rFonts w:ascii="Lato" w:eastAsia="Calibri" w:hAnsi="Lato" w:cs="Times New Roman"/>
                <w:b/>
                <w:sz w:val="20"/>
                <w:szCs w:val="20"/>
              </w:rPr>
              <w:t xml:space="preserve">Utworzenie strony internetowej zwiększającej wiedzę o dostępność osób zagrożonych </w:t>
            </w:r>
            <w:r w:rsidR="00C65BAD">
              <w:rPr>
                <w:rFonts w:ascii="Lato" w:eastAsia="Calibri" w:hAnsi="Lato" w:cs="Times New Roman"/>
                <w:b/>
                <w:sz w:val="20"/>
                <w:szCs w:val="20"/>
              </w:rPr>
              <w:br/>
            </w:r>
            <w:r w:rsidRPr="00BA7F62">
              <w:rPr>
                <w:rFonts w:ascii="Lato" w:eastAsia="Calibri" w:hAnsi="Lato" w:cs="Times New Roman"/>
                <w:b/>
                <w:sz w:val="20"/>
                <w:szCs w:val="20"/>
              </w:rPr>
              <w:t>i dotkniętych przemocą w rodzinie do istniejących form i metod wsparcia oraz instytucji świadczących usługi z zakresu przeciwdziałania przemocy w rodzinie</w:t>
            </w:r>
            <w:r w:rsidRPr="00112FDF">
              <w:rPr>
                <w:rFonts w:ascii="Lato" w:eastAsia="Calibri" w:hAnsi="Lato" w:cs="Times New Roman"/>
                <w:b/>
              </w:rPr>
              <w:t>.</w:t>
            </w:r>
          </w:p>
          <w:p w14:paraId="39617CAC" w14:textId="286F6C81" w:rsidR="00112FDF" w:rsidRDefault="00122258" w:rsidP="00E53EC3">
            <w:pPr>
              <w:tabs>
                <w:tab w:val="left" w:pos="3160"/>
              </w:tabs>
              <w:jc w:val="both"/>
              <w:rPr>
                <w:rFonts w:ascii="Lato" w:eastAsia="Calibri" w:hAnsi="Lato" w:cs="Times New Roman"/>
                <w:bCs/>
                <w:sz w:val="20"/>
                <w:szCs w:val="20"/>
              </w:rPr>
            </w:pPr>
            <w:r>
              <w:rPr>
                <w:rFonts w:ascii="Lato" w:eastAsia="Calibri" w:hAnsi="Lato" w:cs="Times New Roman"/>
                <w:bCs/>
                <w:sz w:val="20"/>
                <w:szCs w:val="20"/>
              </w:rPr>
              <w:t xml:space="preserve">Najważniejsze zadania, działania, dane statystyczne i inne informacje dotyczące obszaru przeciwdziałania przemocy domowej zamieszczone są na stronie </w:t>
            </w:r>
            <w:r w:rsidR="00BE0CAC">
              <w:rPr>
                <w:rFonts w:ascii="Lato" w:eastAsia="Calibri" w:hAnsi="Lato" w:cs="Times New Roman"/>
                <w:bCs/>
                <w:sz w:val="20"/>
                <w:szCs w:val="20"/>
              </w:rPr>
              <w:t xml:space="preserve">internetowej </w:t>
            </w:r>
            <w:r>
              <w:rPr>
                <w:rFonts w:ascii="Lato" w:eastAsia="Calibri" w:hAnsi="Lato" w:cs="Times New Roman"/>
                <w:bCs/>
                <w:sz w:val="20"/>
                <w:szCs w:val="20"/>
              </w:rPr>
              <w:t xml:space="preserve">Ministerstwa Rodziny i </w:t>
            </w:r>
            <w:r w:rsidR="00BE0CAC">
              <w:rPr>
                <w:rFonts w:ascii="Lato" w:eastAsia="Calibri" w:hAnsi="Lato" w:cs="Times New Roman"/>
                <w:bCs/>
                <w:sz w:val="20"/>
                <w:szCs w:val="20"/>
              </w:rPr>
              <w:t xml:space="preserve">Polityki </w:t>
            </w:r>
            <w:r>
              <w:rPr>
                <w:rFonts w:ascii="Lato" w:eastAsia="Calibri" w:hAnsi="Lato" w:cs="Times New Roman"/>
                <w:bCs/>
                <w:sz w:val="20"/>
                <w:szCs w:val="20"/>
              </w:rPr>
              <w:t>Społecznej (</w:t>
            </w:r>
            <w:hyperlink r:id="rId11" w:history="1">
              <w:r w:rsidRPr="000D1354">
                <w:rPr>
                  <w:rStyle w:val="Hipercze"/>
                  <w:rFonts w:ascii="Lato" w:eastAsia="Calibri" w:hAnsi="Lato" w:cs="Times New Roman"/>
                  <w:bCs/>
                  <w:sz w:val="20"/>
                  <w:szCs w:val="20"/>
                </w:rPr>
                <w:t>www.mrips.gov.pl</w:t>
              </w:r>
            </w:hyperlink>
            <w:r>
              <w:rPr>
                <w:rFonts w:ascii="Lato" w:eastAsia="Calibri" w:hAnsi="Lato" w:cs="Times New Roman"/>
                <w:bCs/>
                <w:sz w:val="20"/>
                <w:szCs w:val="20"/>
              </w:rPr>
              <w:t>) w lewym menu „przeciwdziałanie przemocy w rodzinie”. Dlatego też podjęto decyzję</w:t>
            </w:r>
            <w:r w:rsidR="00E53EC3">
              <w:rPr>
                <w:rFonts w:ascii="Lato" w:eastAsia="Calibri" w:hAnsi="Lato" w:cs="Times New Roman"/>
                <w:bCs/>
                <w:sz w:val="20"/>
                <w:szCs w:val="20"/>
              </w:rPr>
              <w:t>,</w:t>
            </w:r>
            <w:r>
              <w:rPr>
                <w:rFonts w:ascii="Lato" w:eastAsia="Calibri" w:hAnsi="Lato" w:cs="Times New Roman"/>
                <w:bCs/>
                <w:sz w:val="20"/>
                <w:szCs w:val="20"/>
              </w:rPr>
              <w:t xml:space="preserve"> o nie tworzeniu odrębnej strony internetowej dedykowanej tylko i wyłącznie </w:t>
            </w:r>
            <w:r w:rsidR="00E53EC3">
              <w:rPr>
                <w:rFonts w:ascii="Lato" w:eastAsia="Calibri" w:hAnsi="Lato" w:cs="Times New Roman"/>
                <w:bCs/>
                <w:sz w:val="20"/>
                <w:szCs w:val="20"/>
              </w:rPr>
              <w:t xml:space="preserve">działaniom wynikającym z  Krajowego Programu Przeciwdziałania przemocy w Rodzinie na rok 2022. </w:t>
            </w:r>
          </w:p>
          <w:p w14:paraId="26430B56" w14:textId="058BEBF9" w:rsidR="00112FDF" w:rsidRDefault="00112FDF" w:rsidP="00BA7F62">
            <w:pPr>
              <w:ind w:left="599" w:hanging="567"/>
              <w:jc w:val="both"/>
              <w:rPr>
                <w:rFonts w:ascii="Lato" w:eastAsia="Calibri" w:hAnsi="Lato" w:cs="Times New Roman"/>
                <w:b/>
                <w:sz w:val="20"/>
                <w:szCs w:val="20"/>
              </w:rPr>
            </w:pPr>
            <w:r w:rsidRPr="00112FDF">
              <w:rPr>
                <w:rFonts w:ascii="Lato" w:eastAsia="Calibri" w:hAnsi="Lato" w:cs="Times New Roman"/>
                <w:b/>
                <w:sz w:val="20"/>
                <w:szCs w:val="20"/>
              </w:rPr>
              <w:t xml:space="preserve">1.1.4. Organizowanie ogólnopolskiej konferencji w zakresie przeciwdziałania przemocy </w:t>
            </w:r>
            <w:r w:rsidR="00C65BAD">
              <w:rPr>
                <w:rFonts w:ascii="Lato" w:eastAsia="Calibri" w:hAnsi="Lato" w:cs="Times New Roman"/>
                <w:b/>
                <w:sz w:val="20"/>
                <w:szCs w:val="20"/>
              </w:rPr>
              <w:br/>
            </w:r>
            <w:r w:rsidRPr="00112FDF">
              <w:rPr>
                <w:rFonts w:ascii="Lato" w:eastAsia="Calibri" w:hAnsi="Lato" w:cs="Times New Roman"/>
                <w:b/>
                <w:sz w:val="20"/>
                <w:szCs w:val="20"/>
              </w:rPr>
              <w:t>w Rodzinie</w:t>
            </w:r>
          </w:p>
          <w:p w14:paraId="4854B6C9" w14:textId="7A5D6479" w:rsidR="00112FDF" w:rsidRPr="00112FDF" w:rsidRDefault="00112FDF" w:rsidP="00112FDF">
            <w:pPr>
              <w:spacing w:after="0" w:line="240" w:lineRule="auto"/>
              <w:jc w:val="both"/>
              <w:rPr>
                <w:rFonts w:ascii="Lato" w:hAnsi="Lato" w:cs="Times New Roman"/>
                <w:b/>
                <w:bCs/>
                <w:sz w:val="20"/>
                <w:szCs w:val="20"/>
              </w:rPr>
            </w:pPr>
            <w:r w:rsidRPr="00112FDF">
              <w:rPr>
                <w:rFonts w:ascii="Lato" w:eastAsia="Calibri" w:hAnsi="Lato" w:cs="Times New Roman"/>
                <w:sz w:val="20"/>
                <w:szCs w:val="20"/>
              </w:rPr>
              <w:t xml:space="preserve">Ministerstwo Rodziny i Polityki Społecznej </w:t>
            </w:r>
            <w:r w:rsidRPr="00112FDF">
              <w:rPr>
                <w:rFonts w:ascii="Lato" w:hAnsi="Lato" w:cs="Times New Roman"/>
                <w:sz w:val="20"/>
                <w:szCs w:val="20"/>
              </w:rPr>
              <w:t>zorganizowało w listopadzie Ogólnopolską Konferencj</w:t>
            </w:r>
            <w:r w:rsidR="00BE0CAC">
              <w:rPr>
                <w:rFonts w:ascii="Lato" w:hAnsi="Lato" w:cs="Times New Roman"/>
                <w:sz w:val="20"/>
                <w:szCs w:val="20"/>
              </w:rPr>
              <w:t>ę</w:t>
            </w:r>
            <w:r w:rsidRPr="00112FDF">
              <w:rPr>
                <w:rFonts w:ascii="Lato" w:hAnsi="Lato" w:cs="Times New Roman"/>
                <w:sz w:val="20"/>
                <w:szCs w:val="20"/>
              </w:rPr>
              <w:t xml:space="preserve"> </w:t>
            </w:r>
            <w:r w:rsidR="00BE0CAC" w:rsidRPr="00112FDF">
              <w:rPr>
                <w:rFonts w:ascii="Lato" w:hAnsi="Lato" w:cs="Times New Roman"/>
                <w:sz w:val="20"/>
                <w:szCs w:val="20"/>
              </w:rPr>
              <w:t>dotycząc</w:t>
            </w:r>
            <w:r w:rsidR="00BE0CAC">
              <w:rPr>
                <w:rFonts w:ascii="Lato" w:hAnsi="Lato" w:cs="Times New Roman"/>
                <w:sz w:val="20"/>
                <w:szCs w:val="20"/>
              </w:rPr>
              <w:t>ą</w:t>
            </w:r>
            <w:r w:rsidR="00BE0CAC" w:rsidRPr="00112FDF">
              <w:rPr>
                <w:rFonts w:ascii="Lato" w:hAnsi="Lato" w:cs="Times New Roman"/>
                <w:sz w:val="20"/>
                <w:szCs w:val="20"/>
              </w:rPr>
              <w:t xml:space="preserve"> </w:t>
            </w:r>
            <w:r w:rsidRPr="00112FDF">
              <w:rPr>
                <w:rFonts w:ascii="Lato" w:hAnsi="Lato" w:cs="Times New Roman"/>
                <w:sz w:val="20"/>
                <w:szCs w:val="20"/>
              </w:rPr>
              <w:t xml:space="preserve">przeciwdziałania przemocy w rodzinie „Nie otwieraj drzwi PRZEMOCY” która była realizowana w ramach Krajowego Programu Przeciwdziałania Przemocy w Rodzinie. </w:t>
            </w:r>
            <w:r w:rsidRPr="00112FDF">
              <w:rPr>
                <w:rFonts w:ascii="Lato" w:hAnsi="Lato" w:cs="Times New Roman"/>
                <w:sz w:val="20"/>
                <w:szCs w:val="20"/>
              </w:rPr>
              <w:lastRenderedPageBreak/>
              <w:t xml:space="preserve">Do uczestnictwa zaproszeni zostali przedstawiciele Wydziałów Polityki Społecznej Urzędów Wojewódzkich, przedstawiciele Regionalnych Ośrodków Polityki Społecznej oraz członkowie Zespołu Monitorującego do Spraw Przeciwdziałania Przemocy w Rodzinie. Konferencja poświęcona była głównie nowelizacji przepisów związanych z przeciwdziałaniem przemocy. Podczas konferencji omówione zostały działania rządu na rzecz wsparcia polskich rodzin oraz działania legislacyjne w obszarze przeciwdziałania przemocy w rodzinie. Ponadto zostały omówione planowane zmiany w kodeksie postępowania cywilnego oraz wyniki Ogólnopolskiej diagnozy zjawiska przemocy wobec osób starszych i niepełnosprawnych. </w:t>
            </w:r>
            <w:r w:rsidR="00E53EC3">
              <w:rPr>
                <w:rFonts w:ascii="Lato" w:hAnsi="Lato" w:cs="Times New Roman"/>
                <w:sz w:val="20"/>
                <w:szCs w:val="20"/>
              </w:rPr>
              <w:t>K</w:t>
            </w:r>
            <w:r w:rsidRPr="00112FDF">
              <w:rPr>
                <w:rFonts w:ascii="Lato" w:hAnsi="Lato" w:cs="Times New Roman"/>
                <w:sz w:val="20"/>
                <w:szCs w:val="20"/>
              </w:rPr>
              <w:t>onferencj</w:t>
            </w:r>
            <w:r w:rsidR="00E53EC3">
              <w:rPr>
                <w:rFonts w:ascii="Lato" w:hAnsi="Lato" w:cs="Times New Roman"/>
                <w:sz w:val="20"/>
                <w:szCs w:val="20"/>
              </w:rPr>
              <w:t xml:space="preserve">i </w:t>
            </w:r>
            <w:r w:rsidRPr="00112FDF">
              <w:rPr>
                <w:rFonts w:ascii="Lato" w:hAnsi="Lato" w:cs="Times New Roman"/>
                <w:sz w:val="20"/>
                <w:szCs w:val="20"/>
              </w:rPr>
              <w:t>uczestniczyło 570 osób</w:t>
            </w:r>
            <w:r w:rsidR="00E53EC3">
              <w:rPr>
                <w:rFonts w:ascii="Lato" w:hAnsi="Lato" w:cs="Times New Roman"/>
                <w:sz w:val="20"/>
                <w:szCs w:val="20"/>
              </w:rPr>
              <w:t xml:space="preserve"> w trybie stacjonarnym i on line</w:t>
            </w:r>
            <w:r>
              <w:rPr>
                <w:rFonts w:ascii="Lato" w:hAnsi="Lato" w:cs="Times New Roman"/>
                <w:b/>
                <w:bCs/>
                <w:sz w:val="20"/>
                <w:szCs w:val="20"/>
              </w:rPr>
              <w:t>.</w:t>
            </w:r>
          </w:p>
          <w:p w14:paraId="5951613C" w14:textId="77777777" w:rsidR="00112FDF" w:rsidRPr="00112FDF" w:rsidRDefault="00112FDF" w:rsidP="00FE6019">
            <w:pPr>
              <w:jc w:val="both"/>
              <w:rPr>
                <w:rFonts w:ascii="Lato" w:eastAsia="Calibri" w:hAnsi="Lato" w:cs="Times New Roman"/>
                <w:b/>
                <w:sz w:val="20"/>
                <w:szCs w:val="20"/>
              </w:rPr>
            </w:pPr>
          </w:p>
          <w:p w14:paraId="1D893446" w14:textId="1181AA13" w:rsidR="006B4191" w:rsidRPr="00BA7F62" w:rsidRDefault="006B4191" w:rsidP="00BA7F62">
            <w:pPr>
              <w:ind w:left="457" w:hanging="457"/>
              <w:jc w:val="both"/>
              <w:rPr>
                <w:rFonts w:ascii="Lato" w:hAnsi="Lato" w:cs="Times New Roman"/>
                <w:b/>
              </w:rPr>
            </w:pPr>
            <w:r w:rsidRPr="00BA7F62">
              <w:rPr>
                <w:rFonts w:ascii="Lato" w:hAnsi="Lato" w:cs="Times New Roman"/>
                <w:b/>
              </w:rPr>
              <w:t xml:space="preserve">1.2. Podniesienie poziomu wiedzy i świadomości społecznej w zakresie przyczyn </w:t>
            </w:r>
            <w:r w:rsidR="00D27C89" w:rsidRPr="00BA7F62">
              <w:rPr>
                <w:rFonts w:ascii="Lato" w:hAnsi="Lato" w:cs="Times New Roman"/>
                <w:b/>
              </w:rPr>
              <w:br/>
            </w:r>
            <w:r w:rsidRPr="00BA7F62">
              <w:rPr>
                <w:rFonts w:ascii="Lato" w:hAnsi="Lato" w:cs="Times New Roman"/>
                <w:b/>
              </w:rPr>
              <w:t>i skutków przemocy w rodzinie (art. 8 pkt 2 w związku z art. 10 ust. 1 pkt 3 ustawy).</w:t>
            </w:r>
          </w:p>
          <w:p w14:paraId="33A71428" w14:textId="77777777" w:rsidR="006B4191" w:rsidRPr="00BA7F62" w:rsidRDefault="006B4191" w:rsidP="00BA7F62">
            <w:pPr>
              <w:spacing w:after="120"/>
              <w:ind w:left="599" w:hanging="567"/>
              <w:jc w:val="both"/>
              <w:rPr>
                <w:rFonts w:ascii="Lato" w:hAnsi="Lato" w:cs="Times New Roman"/>
                <w:b/>
                <w:sz w:val="20"/>
                <w:szCs w:val="20"/>
              </w:rPr>
            </w:pPr>
            <w:r w:rsidRPr="00BA7F62">
              <w:rPr>
                <w:rFonts w:ascii="Lato" w:hAnsi="Lato" w:cs="Times New Roman"/>
                <w:b/>
                <w:sz w:val="20"/>
                <w:szCs w:val="20"/>
              </w:rPr>
              <w:t>1.2.1. Prowadzenie ogólnopolskich i lokalnych kampanii społecznych, które:</w:t>
            </w:r>
          </w:p>
          <w:p w14:paraId="2BBD1B3F" w14:textId="77777777" w:rsidR="006B4191" w:rsidRPr="00BA7F62" w:rsidRDefault="006B4191" w:rsidP="001B2F88">
            <w:pPr>
              <w:pStyle w:val="Akapitzlist"/>
              <w:numPr>
                <w:ilvl w:val="0"/>
                <w:numId w:val="54"/>
              </w:numPr>
              <w:spacing w:after="120" w:line="240" w:lineRule="auto"/>
              <w:ind w:left="457" w:hanging="420"/>
              <w:jc w:val="both"/>
              <w:rPr>
                <w:rFonts w:ascii="Lato" w:hAnsi="Lato" w:cs="Times New Roman"/>
                <w:b/>
                <w:sz w:val="20"/>
                <w:szCs w:val="20"/>
              </w:rPr>
            </w:pPr>
            <w:r w:rsidRPr="00BA7F62">
              <w:rPr>
                <w:rFonts w:ascii="Lato" w:hAnsi="Lato" w:cs="Times New Roman"/>
                <w:b/>
                <w:sz w:val="20"/>
                <w:szCs w:val="20"/>
              </w:rPr>
              <w:t>obalają stereotypy na temat przemocy w rodzinie, usprawiedliwiające jej stosowanie,</w:t>
            </w:r>
          </w:p>
          <w:p w14:paraId="10CB1C20" w14:textId="77777777" w:rsidR="006B4191" w:rsidRPr="00BA7F62" w:rsidRDefault="006B4191" w:rsidP="001B2F88">
            <w:pPr>
              <w:pStyle w:val="Akapitzlist"/>
              <w:numPr>
                <w:ilvl w:val="0"/>
                <w:numId w:val="54"/>
              </w:numPr>
              <w:spacing w:after="120" w:line="240" w:lineRule="auto"/>
              <w:ind w:left="457" w:hanging="321"/>
              <w:jc w:val="both"/>
              <w:rPr>
                <w:rFonts w:ascii="Lato" w:hAnsi="Lato" w:cs="Times New Roman"/>
                <w:b/>
                <w:sz w:val="20"/>
                <w:szCs w:val="20"/>
              </w:rPr>
            </w:pPr>
            <w:r w:rsidRPr="00BA7F62">
              <w:rPr>
                <w:rFonts w:ascii="Lato" w:hAnsi="Lato" w:cs="Times New Roman"/>
                <w:b/>
                <w:sz w:val="20"/>
                <w:szCs w:val="20"/>
              </w:rPr>
              <w:t>opisują mechanizmy przemocy w rodzinie oraz jednoznacznie wskazują na ich społeczną szkodliwość i społeczno-kulturowe uwarunkowania,</w:t>
            </w:r>
          </w:p>
          <w:p w14:paraId="5B02C21A" w14:textId="75202364" w:rsidR="006B4191" w:rsidRPr="00BA7F62" w:rsidRDefault="006B4191" w:rsidP="001B2F88">
            <w:pPr>
              <w:pStyle w:val="Akapitzlist"/>
              <w:numPr>
                <w:ilvl w:val="0"/>
                <w:numId w:val="54"/>
              </w:numPr>
              <w:spacing w:after="120" w:line="240" w:lineRule="auto"/>
              <w:ind w:left="457" w:hanging="420"/>
              <w:jc w:val="both"/>
              <w:rPr>
                <w:rFonts w:ascii="Lato" w:hAnsi="Lato" w:cs="Times New Roman"/>
                <w:b/>
                <w:sz w:val="20"/>
                <w:szCs w:val="20"/>
              </w:rPr>
            </w:pPr>
            <w:r w:rsidRPr="00BA7F62">
              <w:rPr>
                <w:rFonts w:ascii="Lato" w:hAnsi="Lato" w:cs="Times New Roman"/>
                <w:b/>
                <w:sz w:val="20"/>
                <w:szCs w:val="20"/>
              </w:rPr>
              <w:t>promują metody wychowawcze bez użycia przemocy (art. 10 ust. 1 pkt 3 ustawy) i informują o zakazie stosowania kar cielesnych wobec dzieci przez osoby wykonujące władzę rodzicielską oraz sprawujące opiekę lub pieczę,</w:t>
            </w:r>
          </w:p>
          <w:p w14:paraId="13DD4E6B" w14:textId="17E3DD22" w:rsidR="006B4191" w:rsidRPr="00FE6019" w:rsidRDefault="006B4191" w:rsidP="001B2F88">
            <w:pPr>
              <w:pStyle w:val="Akapitzlist"/>
              <w:numPr>
                <w:ilvl w:val="0"/>
                <w:numId w:val="54"/>
              </w:numPr>
              <w:spacing w:after="120" w:line="240" w:lineRule="auto"/>
              <w:ind w:left="457" w:hanging="284"/>
              <w:jc w:val="both"/>
              <w:rPr>
                <w:rFonts w:ascii="Lato" w:hAnsi="Lato" w:cs="Times New Roman"/>
                <w:bCs/>
                <w:sz w:val="20"/>
                <w:szCs w:val="20"/>
                <w:u w:val="single"/>
              </w:rPr>
            </w:pPr>
            <w:r w:rsidRPr="00BA7F62">
              <w:rPr>
                <w:rFonts w:ascii="Lato" w:hAnsi="Lato" w:cs="Times New Roman"/>
                <w:b/>
                <w:sz w:val="20"/>
                <w:szCs w:val="20"/>
              </w:rPr>
              <w:t xml:space="preserve"> promują działania służące przeciwdziałaniu przemocy w rodzinie, w tym ochronę i pomoc dla osób doznających przemocy oraz interwencję wobec osób stosujących przemoc</w:t>
            </w:r>
            <w:r w:rsidRPr="00C82F24">
              <w:rPr>
                <w:rFonts w:ascii="Lato" w:hAnsi="Lato" w:cs="Times New Roman"/>
                <w:b/>
              </w:rPr>
              <w:t>.</w:t>
            </w:r>
          </w:p>
        </w:tc>
      </w:tr>
    </w:tbl>
    <w:p w14:paraId="1A2B7AF1" w14:textId="00D58596" w:rsidR="00CB7214" w:rsidRPr="0094688D" w:rsidRDefault="00CB7214" w:rsidP="00FE6019">
      <w:pPr>
        <w:tabs>
          <w:tab w:val="left" w:pos="1080"/>
        </w:tabs>
        <w:spacing w:after="0" w:line="240" w:lineRule="auto"/>
        <w:jc w:val="both"/>
        <w:outlineLvl w:val="3"/>
        <w:rPr>
          <w:rFonts w:ascii="Lato" w:hAnsi="Lato" w:cs="Times New Roman"/>
          <w:sz w:val="20"/>
          <w:szCs w:val="20"/>
        </w:rPr>
      </w:pPr>
      <w:r w:rsidRPr="0094688D">
        <w:rPr>
          <w:rFonts w:ascii="Lato" w:hAnsi="Lato" w:cs="Times New Roman"/>
          <w:sz w:val="20"/>
          <w:szCs w:val="20"/>
        </w:rPr>
        <w:lastRenderedPageBreak/>
        <w:t>.</w:t>
      </w:r>
    </w:p>
    <w:p w14:paraId="0345522D" w14:textId="51EDC7B0" w:rsidR="000F7F7A" w:rsidRPr="000F7F7A" w:rsidRDefault="000F7F7A" w:rsidP="00E53EC3">
      <w:pPr>
        <w:spacing w:after="0" w:line="240" w:lineRule="auto"/>
        <w:jc w:val="both"/>
        <w:rPr>
          <w:rFonts w:ascii="Lato" w:hAnsi="Lato"/>
          <w:sz w:val="20"/>
          <w:szCs w:val="20"/>
        </w:rPr>
      </w:pPr>
      <w:r w:rsidRPr="000F7F7A">
        <w:rPr>
          <w:rFonts w:ascii="Lato" w:hAnsi="Lato"/>
          <w:sz w:val="20"/>
          <w:szCs w:val="20"/>
        </w:rPr>
        <w:t>Zgodnie z zapisami Krajowego Programu Przeciwdziałania Przemocy w Rodzinie do z</w:t>
      </w:r>
      <w:r w:rsidR="00E53EC3">
        <w:rPr>
          <w:rFonts w:ascii="Lato" w:hAnsi="Lato"/>
          <w:sz w:val="20"/>
          <w:szCs w:val="20"/>
        </w:rPr>
        <w:t>a</w:t>
      </w:r>
      <w:r w:rsidRPr="000F7F7A">
        <w:rPr>
          <w:rFonts w:ascii="Lato" w:hAnsi="Lato"/>
          <w:sz w:val="20"/>
          <w:szCs w:val="20"/>
        </w:rPr>
        <w:t xml:space="preserve">dań Ministra Rodziny i Polityki Społecznej należy podnoszenie poziomu wiedzy i świadomości społecznej w zakresie przyczyn i skutków przemocy w rodzinie oraz zmiany postrzegania przez społeczeństwo problemu przemocy poprzez prowadzenie ogólnopolskich kampanii społecznych. Tematyka kampanii zaplanowanej na rok 2022 </w:t>
      </w:r>
      <w:r w:rsidR="00E53EC3">
        <w:rPr>
          <w:rFonts w:ascii="Lato" w:hAnsi="Lato"/>
          <w:sz w:val="20"/>
          <w:szCs w:val="20"/>
        </w:rPr>
        <w:t xml:space="preserve">pod nazwą </w:t>
      </w:r>
      <w:r w:rsidR="00E53EC3" w:rsidRPr="000F7F7A">
        <w:rPr>
          <w:rFonts w:ascii="Lato" w:hAnsi="Lato" w:cs="Times New Roman"/>
          <w:sz w:val="20"/>
          <w:szCs w:val="20"/>
        </w:rPr>
        <w:t>„Nie otwieraj drzwi PRZEMOCY”</w:t>
      </w:r>
      <w:r w:rsidR="00E53EC3">
        <w:rPr>
          <w:rFonts w:ascii="Lato" w:hAnsi="Lato" w:cs="Times New Roman"/>
          <w:sz w:val="20"/>
          <w:szCs w:val="20"/>
        </w:rPr>
        <w:t>,</w:t>
      </w:r>
      <w:r w:rsidR="00E53EC3" w:rsidRPr="000F7F7A">
        <w:rPr>
          <w:rFonts w:ascii="Lato" w:hAnsi="Lato" w:cs="Times New Roman"/>
          <w:sz w:val="20"/>
          <w:szCs w:val="20"/>
        </w:rPr>
        <w:t xml:space="preserve"> </w:t>
      </w:r>
      <w:r w:rsidRPr="000F7F7A">
        <w:rPr>
          <w:rFonts w:ascii="Lato" w:hAnsi="Lato"/>
          <w:sz w:val="20"/>
          <w:szCs w:val="20"/>
        </w:rPr>
        <w:t>dotyczyła przeciwdziałania przemocy w rodzinie, w okresie niepokojów społecznych wywołanych wojną w Ukrainie, kryzysem gospodarczym oraz trwającego zagrożenia epidemią COVID-19, wpisując się w działania mające na celu zapewnienia bezpieczeństwa wszystkich osób. Obecna sytuacja może mieć wpływ na funkcjonowanie rodziny w naszym kraju, powstawanie konfliktów, a w konsekwencji zagrożeniem przemocą. Brak poczucia bezpieczeństwa, niepewność co do dalszych losów i zdarzeń, mogą powodować nasilanie się nieporozumień w środowisku domowym. Mając na uwadze szeroko rozumiane dobro społeczeństwa, należy podjąć działania profilaktyczne połączone z uświadomieniem obywatelom, że trudna sytuacja w jakiej się znaleźliśmy jako społeczeństwo i wszystkie zagrożenia, nie są usprawiedliwieniem dla obojętności i bezczynności w sytuacjach, w których przemoc narusza podstawowe prawa człowieka, w tym prawo do życia i zdrowia oraz poszanowania godności osobistej. Głównym celem ogólnopolskiej kampanii społecznej było podniesienie świadomości społeczeństwa i uwrażliwienie go na zjawisko przemocy w rodzinie, szczególnie w tym trudnym okresie.</w:t>
      </w:r>
      <w:r w:rsidR="00E53EC3">
        <w:rPr>
          <w:rFonts w:ascii="Lato" w:hAnsi="Lato"/>
          <w:sz w:val="20"/>
          <w:szCs w:val="20"/>
        </w:rPr>
        <w:t xml:space="preserve"> </w:t>
      </w:r>
      <w:r w:rsidR="00E63943">
        <w:rPr>
          <w:rFonts w:ascii="Lato" w:hAnsi="Lato"/>
          <w:sz w:val="20"/>
          <w:szCs w:val="20"/>
        </w:rPr>
        <w:t>Ministerstwo Rodziny i Polityki Społecznej w ramach ogólnopolskiej kampanii społecznej zrobiło spoty reklamowe, ulotki, plakaty, które zostały wysłane do Urzędów Wojewódzkich i  rozesłały do podległych im  jednostek organizacyjnych.</w:t>
      </w:r>
    </w:p>
    <w:p w14:paraId="156E298B" w14:textId="77777777" w:rsidR="000F7F7A" w:rsidRPr="000F7F7A" w:rsidRDefault="000F7F7A" w:rsidP="000F7F7A">
      <w:pPr>
        <w:autoSpaceDE w:val="0"/>
        <w:autoSpaceDN w:val="0"/>
        <w:adjustRightInd w:val="0"/>
        <w:spacing w:after="0" w:line="240" w:lineRule="auto"/>
        <w:jc w:val="both"/>
        <w:rPr>
          <w:rFonts w:ascii="Lato" w:eastAsia="Calibri" w:hAnsi="Lato" w:cs="Times New Roman"/>
          <w:sz w:val="20"/>
          <w:szCs w:val="20"/>
        </w:rPr>
      </w:pPr>
    </w:p>
    <w:p w14:paraId="798417A6" w14:textId="0DAF6821" w:rsidR="00F6269E" w:rsidRDefault="00F6269E">
      <w:pPr>
        <w:tabs>
          <w:tab w:val="left" w:pos="1080"/>
        </w:tabs>
        <w:spacing w:line="240" w:lineRule="auto"/>
        <w:jc w:val="both"/>
        <w:outlineLvl w:val="3"/>
        <w:rPr>
          <w:rFonts w:ascii="Times New Roman" w:hAnsi="Times New Roman" w:cs="Times New Roman"/>
          <w:sz w:val="24"/>
          <w:szCs w:val="24"/>
        </w:rPr>
      </w:pPr>
      <w:r w:rsidRPr="0094688D">
        <w:rPr>
          <w:rFonts w:ascii="Lato" w:hAnsi="Lato" w:cs="Times New Roman"/>
          <w:sz w:val="20"/>
          <w:szCs w:val="20"/>
        </w:rPr>
        <w:t xml:space="preserve">Działania w zakresie prowadzenia lokalnych kampanii społecznych prowadziły jednostki samorządu terytorialnego. Łącznie przeprowadzono </w:t>
      </w:r>
      <w:r w:rsidR="0061393F">
        <w:rPr>
          <w:rFonts w:ascii="Lato" w:hAnsi="Lato" w:cs="Times New Roman"/>
          <w:sz w:val="20"/>
          <w:szCs w:val="20"/>
        </w:rPr>
        <w:t>1084</w:t>
      </w:r>
      <w:r w:rsidRPr="0061393F">
        <w:rPr>
          <w:rFonts w:ascii="Lato" w:hAnsi="Lato" w:cs="Times New Roman"/>
          <w:b/>
          <w:sz w:val="20"/>
          <w:szCs w:val="20"/>
        </w:rPr>
        <w:t xml:space="preserve"> </w:t>
      </w:r>
      <w:r w:rsidRPr="0061393F">
        <w:rPr>
          <w:rFonts w:ascii="Lato" w:hAnsi="Lato" w:cs="Times New Roman"/>
          <w:sz w:val="20"/>
          <w:szCs w:val="20"/>
        </w:rPr>
        <w:t>lokalnych kampanii</w:t>
      </w:r>
      <w:r w:rsidRPr="0094688D">
        <w:rPr>
          <w:rFonts w:ascii="Lato" w:hAnsi="Lato" w:cs="Times New Roman"/>
          <w:sz w:val="20"/>
          <w:szCs w:val="20"/>
        </w:rPr>
        <w:t xml:space="preserve"> społecznych przez samorząd województwa,  samorząd powiatowy i samorząd gminny</w:t>
      </w:r>
      <w:r w:rsidR="002B2A5D" w:rsidRPr="00D27C89">
        <w:rPr>
          <w:rFonts w:ascii="Times New Roman" w:hAnsi="Times New Roman" w:cs="Times New Roman"/>
          <w:sz w:val="24"/>
          <w:szCs w:val="24"/>
        </w:rPr>
        <w:t xml:space="preserve">. </w:t>
      </w:r>
    </w:p>
    <w:p w14:paraId="301D8663" w14:textId="6814BDF5" w:rsidR="00B1237D" w:rsidRPr="00DD4593" w:rsidRDefault="00B1237D" w:rsidP="009E5E14">
      <w:pPr>
        <w:spacing w:after="0" w:line="240" w:lineRule="auto"/>
        <w:jc w:val="both"/>
        <w:rPr>
          <w:rFonts w:ascii="Lato" w:hAnsi="Lato"/>
          <w:sz w:val="20"/>
          <w:szCs w:val="20"/>
        </w:rPr>
      </w:pPr>
      <w:r w:rsidRPr="00DD4593">
        <w:rPr>
          <w:rFonts w:ascii="Lato" w:hAnsi="Lato"/>
          <w:sz w:val="20"/>
          <w:szCs w:val="20"/>
        </w:rPr>
        <w:t xml:space="preserve">Od 2000 roku Ministerstwo Sprawiedliwości w związku z obchodzonym w dniu 22 lutego Międzynarodowym Dniem Ofiar Przestępstw, który </w:t>
      </w:r>
      <w:r w:rsidR="00BE0CAC">
        <w:rPr>
          <w:rFonts w:ascii="Lato" w:hAnsi="Lato"/>
          <w:sz w:val="20"/>
          <w:szCs w:val="20"/>
        </w:rPr>
        <w:t>ustanowiony</w:t>
      </w:r>
      <w:r w:rsidR="00BE0CAC" w:rsidRPr="00DD4593">
        <w:rPr>
          <w:rFonts w:ascii="Lato" w:hAnsi="Lato"/>
          <w:sz w:val="20"/>
          <w:szCs w:val="20"/>
        </w:rPr>
        <w:t xml:space="preserve"> </w:t>
      </w:r>
      <w:r w:rsidRPr="00DD4593">
        <w:rPr>
          <w:rFonts w:ascii="Lato" w:hAnsi="Lato"/>
          <w:sz w:val="20"/>
          <w:szCs w:val="20"/>
        </w:rPr>
        <w:t xml:space="preserve">został w Polsce na mocy ustawy z dnia 12 lutego 2003 r. </w:t>
      </w:r>
      <w:r w:rsidRPr="00586EEA">
        <w:rPr>
          <w:rFonts w:ascii="Lato" w:hAnsi="Lato"/>
          <w:sz w:val="20"/>
          <w:szCs w:val="20"/>
        </w:rPr>
        <w:t>o ustanowieniu 22 lutego Dniem Ofiar Przestępstw</w:t>
      </w:r>
      <w:r w:rsidRPr="00DD4593">
        <w:rPr>
          <w:rFonts w:ascii="Lato" w:hAnsi="Lato"/>
          <w:sz w:val="20"/>
          <w:szCs w:val="20"/>
        </w:rPr>
        <w:t xml:space="preserve"> (Dz.</w:t>
      </w:r>
      <w:r w:rsidR="00BE0CAC">
        <w:rPr>
          <w:rFonts w:ascii="Lato" w:hAnsi="Lato"/>
          <w:sz w:val="20"/>
          <w:szCs w:val="20"/>
        </w:rPr>
        <w:t xml:space="preserve"> </w:t>
      </w:r>
      <w:r w:rsidRPr="00DD4593">
        <w:rPr>
          <w:rFonts w:ascii="Lato" w:hAnsi="Lato"/>
          <w:sz w:val="20"/>
          <w:szCs w:val="20"/>
        </w:rPr>
        <w:t>U. poz. 517), corocznie przeprowadza szereg działań skierowanych dla osób pokrzywdzonych przestępstwem</w:t>
      </w:r>
      <w:r w:rsidR="00827072">
        <w:rPr>
          <w:rFonts w:ascii="Lato" w:hAnsi="Lato"/>
          <w:sz w:val="20"/>
          <w:szCs w:val="20"/>
        </w:rPr>
        <w:t xml:space="preserve"> stosowania przemocy domowej</w:t>
      </w:r>
      <w:r w:rsidRPr="00DD4593">
        <w:rPr>
          <w:rFonts w:ascii="Lato" w:hAnsi="Lato"/>
          <w:sz w:val="20"/>
          <w:szCs w:val="20"/>
        </w:rPr>
        <w:t xml:space="preserve"> i ich najbliższych. </w:t>
      </w:r>
    </w:p>
    <w:p w14:paraId="77B95436" w14:textId="037FC0D4" w:rsidR="00B1237D" w:rsidRPr="00DD4593" w:rsidRDefault="00B1237D" w:rsidP="009E5E14">
      <w:pPr>
        <w:spacing w:after="0" w:line="240" w:lineRule="auto"/>
        <w:jc w:val="both"/>
        <w:rPr>
          <w:rFonts w:ascii="Lato" w:hAnsi="Lato"/>
          <w:sz w:val="20"/>
          <w:szCs w:val="20"/>
        </w:rPr>
      </w:pPr>
      <w:r w:rsidRPr="00DD4593">
        <w:rPr>
          <w:rFonts w:ascii="Lato" w:hAnsi="Lato"/>
          <w:sz w:val="20"/>
          <w:szCs w:val="20"/>
        </w:rPr>
        <w:t>W związku z tym w dniach 21 lutego – 27 lutego 2022 r. po raz kolejny Ministerstwo Sprawiedliwości koordynowało „Tydzień Pomocy Osobom Pokrzywdzonym Przestępstwem</w:t>
      </w:r>
      <w:r w:rsidR="00BE0CAC">
        <w:rPr>
          <w:rFonts w:ascii="Lato" w:hAnsi="Lato"/>
          <w:sz w:val="20"/>
          <w:szCs w:val="20"/>
        </w:rPr>
        <w:t>”</w:t>
      </w:r>
      <w:r w:rsidRPr="00DD4593">
        <w:rPr>
          <w:rFonts w:ascii="Lato" w:hAnsi="Lato"/>
          <w:sz w:val="20"/>
          <w:szCs w:val="20"/>
        </w:rPr>
        <w:t xml:space="preserve">. Jak co roku pomoc oferowana w ramach obchodów skoncentrowana była w zakresie świadczenia bezpłatnych porad prawnych oraz psychologicznych udzielanych na terenie całej Polski, w tym w sądach, prokuraturach, </w:t>
      </w:r>
      <w:r w:rsidRPr="00DD4593">
        <w:rPr>
          <w:rFonts w:ascii="Lato" w:hAnsi="Lato"/>
          <w:sz w:val="20"/>
          <w:szCs w:val="20"/>
        </w:rPr>
        <w:lastRenderedPageBreak/>
        <w:t xml:space="preserve">komendach policji, siedzibach prawniczych samorządów zawodowych czy organizacji pozarządowych przez m. in. prokuratorów, asystentów sędziów, referendarzy, adwokatów, radców prawnych </w:t>
      </w:r>
      <w:r w:rsidR="00C65BAD">
        <w:rPr>
          <w:rFonts w:ascii="Lato" w:hAnsi="Lato"/>
          <w:sz w:val="20"/>
          <w:szCs w:val="20"/>
        </w:rPr>
        <w:br/>
      </w:r>
      <w:r w:rsidRPr="00DD4593">
        <w:rPr>
          <w:rFonts w:ascii="Lato" w:hAnsi="Lato"/>
          <w:sz w:val="20"/>
          <w:szCs w:val="20"/>
        </w:rPr>
        <w:t xml:space="preserve">i aplikantów. Ponadto oprócz pomocy prawnej, osoby pokrzywdzone przestępstwem (w tym przestępstwami popełnionymi w wyniku przemocy domowej) mogły uzyskać pomoc świadczoną przez psychologów, kuratorów sądowych, policjantów i organizacje pozarządowe. Oprócz pomocy prawnej, osoby pokrzywdzone przestępstwem (w tym przestępstwami popełnionymi w wyniku przemocy domowej), mogły uzyskać bezpłatną pomoc świadczoną przez psychologów, kuratorów sądowych, policjantów i organizacje pozarządowe. Mając na uwadze różne potrzeby i możliwości osób chcących skorzystać z porady zapewniono również możliwość świadczenia pomocy za pośrednictwem środków łączności na odległość, takich jak Internet i telefon. </w:t>
      </w:r>
    </w:p>
    <w:p w14:paraId="1BE08A10" w14:textId="77777777" w:rsidR="00B1237D" w:rsidRPr="00DD4593" w:rsidRDefault="00B1237D" w:rsidP="009E5E14">
      <w:pPr>
        <w:spacing w:after="0" w:line="240" w:lineRule="auto"/>
        <w:jc w:val="both"/>
        <w:rPr>
          <w:rFonts w:ascii="Lato" w:hAnsi="Lato"/>
          <w:sz w:val="20"/>
          <w:szCs w:val="20"/>
        </w:rPr>
      </w:pPr>
      <w:r w:rsidRPr="00DD4593">
        <w:rPr>
          <w:rFonts w:ascii="Lato" w:hAnsi="Lato"/>
          <w:sz w:val="20"/>
          <w:szCs w:val="20"/>
        </w:rPr>
        <w:t xml:space="preserve">Prokuratorzy także włączyli się w działania związane z obchodami „Tygodnia Pomocy Osobom Pokrzywdzonym Przestępstwem” i „Tydzień Mediacji”, udzielając pokrzywdzonym, w tym ofiarom przemocy w rodzinie, bezpłatnych porad prawnych w  zakresie składania zawiadomień </w:t>
      </w:r>
      <w:r w:rsidRPr="00DD4593">
        <w:rPr>
          <w:rFonts w:ascii="Lato" w:hAnsi="Lato"/>
          <w:sz w:val="20"/>
          <w:szCs w:val="20"/>
        </w:rPr>
        <w:br/>
        <w:t>o podejrzeniu popełnienia przestępstwa, informacji o przebiegu i znaczeniu poszczególnych etapów postępowania karnego, przysługujących im uprawnieniach procesowych, możliwości podjęcia działań pozakarnych oraz możliwości uzyskiwania pomocy od innych uprawnionych podmiotów. Upowszechnianiu wiedzy związanej z uprawnieniami osób pokrzywdzonych  oraz możliwością korzystania z ośrodków i instytucji pomocowych służyły informacje zamieszczone między innymi na</w:t>
      </w:r>
      <w:r w:rsidRPr="00ED221E">
        <w:t xml:space="preserve"> </w:t>
      </w:r>
      <w:r w:rsidRPr="00DD4593">
        <w:rPr>
          <w:rFonts w:ascii="Lato" w:hAnsi="Lato"/>
          <w:sz w:val="20"/>
          <w:szCs w:val="20"/>
        </w:rPr>
        <w:t xml:space="preserve">portalu internetowym „Lubuska Niebieska Tarcza przeciw przemocy-lubuski portal dla ofiar przemocy”, na którym wskazano zakres działań Prokuratury w zakresie pomocy ofiarom przestępstw. </w:t>
      </w:r>
    </w:p>
    <w:p w14:paraId="101D57C4" w14:textId="4777954F" w:rsidR="00B1237D" w:rsidRPr="004E3D46" w:rsidRDefault="00B1237D" w:rsidP="009E5E14">
      <w:pPr>
        <w:spacing w:line="240" w:lineRule="auto"/>
        <w:jc w:val="both"/>
        <w:rPr>
          <w:rFonts w:ascii="Lato" w:hAnsi="Lato"/>
          <w:sz w:val="20"/>
          <w:szCs w:val="20"/>
        </w:rPr>
      </w:pPr>
      <w:r w:rsidRPr="00DD4593">
        <w:rPr>
          <w:rFonts w:ascii="Lato" w:hAnsi="Lato"/>
          <w:sz w:val="20"/>
          <w:szCs w:val="20"/>
        </w:rPr>
        <w:t>Na stronach internetowych poszczególnych jednostek prokuratury, funkcjonowały zakładki dedykowane ofiarom przestępstw, w tym także pokrzywdzonym przemocą w rodzinie, a w budynkach siedzib poszczególnych prokuratur dostępne były aktualne wykazy instytucji i organizacji pozarządowych udzielających pomocy ofiarom przestępstw. Działania na rzecz osób pokrzywdzonych, zmierzające do upowszechniania wiedzy związanej z uprawnieniami ofiar przestępstw w zakresie przysługujących</w:t>
      </w:r>
      <w:r w:rsidRPr="00B07EB1">
        <w:t xml:space="preserve"> </w:t>
      </w:r>
      <w:r w:rsidRPr="004E3D46">
        <w:rPr>
          <w:rFonts w:ascii="Lato" w:hAnsi="Lato"/>
          <w:sz w:val="20"/>
          <w:szCs w:val="20"/>
        </w:rPr>
        <w:t xml:space="preserve">uprawnień pokrzywdzonym w procesie karnym, jak też związanej z upowszechnianiem wiedzy </w:t>
      </w:r>
      <w:r w:rsidR="00C65BAD">
        <w:rPr>
          <w:rFonts w:ascii="Lato" w:hAnsi="Lato"/>
          <w:sz w:val="20"/>
          <w:szCs w:val="20"/>
        </w:rPr>
        <w:br/>
      </w:r>
      <w:r w:rsidRPr="004E3D46">
        <w:rPr>
          <w:rFonts w:ascii="Lato" w:hAnsi="Lato"/>
          <w:sz w:val="20"/>
          <w:szCs w:val="20"/>
        </w:rPr>
        <w:t>o ośrodkach i instytucjach, w  których ofiary przestępstw mogłyby otrzymać konkretną pomoc, realizowane były w ramach informacji zamieszczonych w stosownych zakładkach na stronach internetowych prokuratury gdzie jednocześnie wskazywano zakres realizowanych w tym względzie zadań prokuratury.</w:t>
      </w:r>
    </w:p>
    <w:p w14:paraId="50BCA669" w14:textId="77777777" w:rsidR="00B1237D" w:rsidRPr="00DD4593" w:rsidRDefault="00B1237D" w:rsidP="009E5E14">
      <w:pPr>
        <w:spacing w:line="240" w:lineRule="auto"/>
        <w:jc w:val="both"/>
        <w:rPr>
          <w:rFonts w:ascii="Lato" w:hAnsi="Lato"/>
          <w:sz w:val="20"/>
          <w:szCs w:val="20"/>
        </w:rPr>
      </w:pPr>
      <w:r w:rsidRPr="00DD4593">
        <w:rPr>
          <w:rFonts w:ascii="Lato" w:hAnsi="Lato"/>
          <w:sz w:val="20"/>
          <w:szCs w:val="20"/>
        </w:rPr>
        <w:t>Prokuratorzy w zakresie zadań i kompetencji Prokuratury udzielali też porad prawnych osobom zgłaszającym się do jednostek prokuratury w wyznaczonych godzinach, także poza dniami objętymi inicjatywą „Tygodnia Pomocy Osobom Pokrzywdzonym Przestępstwem”.</w:t>
      </w:r>
    </w:p>
    <w:p w14:paraId="7048EA6D" w14:textId="77777777" w:rsidR="00B1237D" w:rsidRPr="00DD4593" w:rsidRDefault="00B1237D" w:rsidP="009E5E14">
      <w:pPr>
        <w:spacing w:line="240" w:lineRule="auto"/>
        <w:jc w:val="both"/>
        <w:rPr>
          <w:rFonts w:ascii="Lato" w:hAnsi="Lato"/>
          <w:sz w:val="20"/>
          <w:szCs w:val="20"/>
        </w:rPr>
      </w:pPr>
      <w:r w:rsidRPr="00DD4593">
        <w:rPr>
          <w:rFonts w:ascii="Lato" w:hAnsi="Lato"/>
          <w:sz w:val="20"/>
          <w:szCs w:val="20"/>
        </w:rPr>
        <w:t xml:space="preserve">Organizacji obchodów towarzyszyła akcja informacyjna, obejmująca przygotowanie oraz dystrybucję materiałów graficznych w postaci plakatu oraz ulotki. Motywem przewodnim obchodów było przeciwdziałanie zjawisku przemocy wobec dzieci oraz młodzieży. Ponadto, przygotowano </w:t>
      </w:r>
      <w:r w:rsidRPr="00DD4593">
        <w:rPr>
          <w:rFonts w:ascii="Lato" w:hAnsi="Lato"/>
          <w:sz w:val="20"/>
          <w:szCs w:val="20"/>
        </w:rPr>
        <w:br/>
        <w:t>i przeprowadzono cykl audycji radiowych w rozgłośniach lokalnych. Ogólnopolski charakter tego wydarzenia, a także możliwość świadczenia pomocy przez wszystkie zainteresowane organizacje, mogły w znaczny sposób wpłynąć na świadomość społeczeństwa co do możliwości uzyskania przez osoby pokrzywdzone przestępstwami, w tym przemocą domową, bezpłatnej pomocy w ramach ogólnopolskiej Sieci Pomocy Osobom Pokrzywdzonym Przestępstwem.</w:t>
      </w:r>
    </w:p>
    <w:p w14:paraId="4CC9B05A" w14:textId="554287BD" w:rsidR="006B4191" w:rsidRPr="00DD4593" w:rsidRDefault="00EB10C0" w:rsidP="00DD4593">
      <w:pPr>
        <w:tabs>
          <w:tab w:val="left" w:pos="1080"/>
        </w:tabs>
        <w:spacing w:line="240" w:lineRule="auto"/>
        <w:jc w:val="both"/>
        <w:outlineLvl w:val="3"/>
        <w:rPr>
          <w:rFonts w:ascii="Lato" w:hAnsi="Lato" w:cs="Times New Roman"/>
          <w:sz w:val="20"/>
          <w:szCs w:val="20"/>
        </w:rPr>
      </w:pPr>
      <w:r w:rsidRPr="00DD4593">
        <w:rPr>
          <w:rFonts w:ascii="Lato" w:hAnsi="Lato" w:cs="Times New Roman"/>
          <w:bCs/>
          <w:sz w:val="20"/>
          <w:szCs w:val="20"/>
        </w:rPr>
        <w:t>W systemie edukacji zaś d</w:t>
      </w:r>
      <w:r w:rsidR="006B4191" w:rsidRPr="00DD4593">
        <w:rPr>
          <w:rFonts w:ascii="Lato" w:hAnsi="Lato" w:cs="Times New Roman"/>
          <w:sz w:val="20"/>
          <w:szCs w:val="20"/>
        </w:rPr>
        <w:t xml:space="preserve">ziałania na rzecz podniesienia wiedzy i świadomości społecznej </w:t>
      </w:r>
      <w:r w:rsidRPr="00DD4593">
        <w:rPr>
          <w:rFonts w:ascii="Lato" w:hAnsi="Lato" w:cs="Times New Roman"/>
          <w:sz w:val="20"/>
          <w:szCs w:val="20"/>
        </w:rPr>
        <w:br/>
      </w:r>
      <w:r w:rsidR="006B4191" w:rsidRPr="00DD4593">
        <w:rPr>
          <w:rFonts w:ascii="Lato" w:hAnsi="Lato" w:cs="Times New Roman"/>
          <w:sz w:val="20"/>
          <w:szCs w:val="20"/>
        </w:rPr>
        <w:t>w zakresie przyczyn i skutków przemocy w rodzinie realizowane są w oparciu o obowiązujące obecnie akty prawne, w tym między innymi:</w:t>
      </w:r>
    </w:p>
    <w:p w14:paraId="2DE042B1" w14:textId="77777777" w:rsidR="00A15D66" w:rsidRPr="00DD4593" w:rsidRDefault="00A15D66" w:rsidP="001B2F88">
      <w:pPr>
        <w:pStyle w:val="Akapitzlist"/>
        <w:numPr>
          <w:ilvl w:val="0"/>
          <w:numId w:val="53"/>
        </w:numPr>
        <w:spacing w:before="120" w:after="0" w:line="240" w:lineRule="auto"/>
        <w:contextualSpacing w:val="0"/>
        <w:jc w:val="both"/>
        <w:rPr>
          <w:rFonts w:ascii="Lato" w:hAnsi="Lato"/>
          <w:sz w:val="20"/>
          <w:szCs w:val="20"/>
        </w:rPr>
      </w:pPr>
      <w:r w:rsidRPr="00DD4593">
        <w:rPr>
          <w:rFonts w:ascii="Lato" w:hAnsi="Lato"/>
          <w:sz w:val="20"/>
          <w:szCs w:val="20"/>
        </w:rPr>
        <w:t>ustawę z dnia 14 grudnia 2016 r. - Prawo oświatowe</w:t>
      </w:r>
      <w:r w:rsidRPr="00DD4593">
        <w:rPr>
          <w:rStyle w:val="Odwoanieprzypisudolnego"/>
          <w:rFonts w:ascii="Lato" w:hAnsi="Lato"/>
          <w:sz w:val="20"/>
          <w:szCs w:val="20"/>
        </w:rPr>
        <w:footnoteReference w:id="2"/>
      </w:r>
      <w:r w:rsidRPr="00DD4593">
        <w:rPr>
          <w:rFonts w:ascii="Lato" w:hAnsi="Lato"/>
          <w:sz w:val="20"/>
          <w:szCs w:val="20"/>
        </w:rPr>
        <w:t>;</w:t>
      </w:r>
    </w:p>
    <w:p w14:paraId="0F6B49BC" w14:textId="77777777" w:rsidR="00A15D66" w:rsidRPr="00DD4593" w:rsidRDefault="00A15D66" w:rsidP="001B2F88">
      <w:pPr>
        <w:pStyle w:val="Akapitzlist"/>
        <w:numPr>
          <w:ilvl w:val="0"/>
          <w:numId w:val="53"/>
        </w:numPr>
        <w:spacing w:before="120" w:after="0" w:line="240" w:lineRule="auto"/>
        <w:contextualSpacing w:val="0"/>
        <w:jc w:val="both"/>
        <w:rPr>
          <w:rFonts w:ascii="Lato" w:hAnsi="Lato"/>
          <w:sz w:val="20"/>
          <w:szCs w:val="20"/>
        </w:rPr>
      </w:pPr>
      <w:r w:rsidRPr="00DD4593">
        <w:rPr>
          <w:rFonts w:ascii="Lato" w:hAnsi="Lato"/>
          <w:sz w:val="20"/>
          <w:szCs w:val="20"/>
        </w:rPr>
        <w:t xml:space="preserve">rozporządzenie Ministra Edukacji Narodowej z dnia 14 lutego 2017 r. </w:t>
      </w:r>
      <w:r w:rsidRPr="00586EEA">
        <w:rPr>
          <w:rFonts w:ascii="Lato" w:hAnsi="Lato"/>
          <w:iCs/>
          <w:sz w:val="20"/>
          <w:szCs w:val="20"/>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DD4593">
        <w:rPr>
          <w:rStyle w:val="Odwoanieprzypisudolnego"/>
          <w:rFonts w:ascii="Lato" w:hAnsi="Lato"/>
          <w:i/>
          <w:sz w:val="20"/>
          <w:szCs w:val="20"/>
        </w:rPr>
        <w:footnoteReference w:id="3"/>
      </w:r>
      <w:r w:rsidRPr="00DD4593">
        <w:rPr>
          <w:rFonts w:ascii="Lato" w:hAnsi="Lato"/>
          <w:sz w:val="20"/>
          <w:szCs w:val="20"/>
        </w:rPr>
        <w:t>;</w:t>
      </w:r>
    </w:p>
    <w:p w14:paraId="21F86513" w14:textId="77777777" w:rsidR="00A15D66" w:rsidRPr="00586EEA" w:rsidRDefault="00A15D66" w:rsidP="001B2F88">
      <w:pPr>
        <w:pStyle w:val="Akapitzlist"/>
        <w:numPr>
          <w:ilvl w:val="0"/>
          <w:numId w:val="53"/>
        </w:numPr>
        <w:spacing w:before="120" w:after="0" w:line="240" w:lineRule="auto"/>
        <w:contextualSpacing w:val="0"/>
        <w:jc w:val="both"/>
        <w:rPr>
          <w:rFonts w:ascii="Lato" w:hAnsi="Lato"/>
          <w:iCs/>
          <w:sz w:val="20"/>
          <w:szCs w:val="20"/>
        </w:rPr>
      </w:pPr>
      <w:r w:rsidRPr="00DD4593">
        <w:rPr>
          <w:rFonts w:ascii="Lato" w:hAnsi="Lato"/>
          <w:sz w:val="20"/>
          <w:szCs w:val="20"/>
        </w:rPr>
        <w:lastRenderedPageBreak/>
        <w:t>rozporządzenie Ministra Edukacji Narodowej z dnia 30 stycznia 2018 r.</w:t>
      </w:r>
      <w:r w:rsidRPr="00DD4593">
        <w:rPr>
          <w:rFonts w:ascii="Lato" w:hAnsi="Lato"/>
          <w:i/>
          <w:sz w:val="20"/>
          <w:szCs w:val="20"/>
        </w:rPr>
        <w:t xml:space="preserve"> </w:t>
      </w:r>
      <w:r w:rsidRPr="00586EEA">
        <w:rPr>
          <w:rFonts w:ascii="Lato" w:hAnsi="Lato"/>
          <w:iCs/>
          <w:sz w:val="20"/>
          <w:szCs w:val="20"/>
        </w:rPr>
        <w:t>w sprawie podstawy programowej kształcenia ogólnego dla liceum ogólnokształcącego, technikum oraz branżowej szkoły II stopnia</w:t>
      </w:r>
      <w:r w:rsidRPr="00586EEA">
        <w:rPr>
          <w:rStyle w:val="Odwoanieprzypisudolnego"/>
          <w:rFonts w:ascii="Lato" w:hAnsi="Lato"/>
          <w:iCs/>
          <w:sz w:val="20"/>
          <w:szCs w:val="20"/>
        </w:rPr>
        <w:footnoteReference w:id="4"/>
      </w:r>
      <w:r w:rsidRPr="00586EEA">
        <w:rPr>
          <w:rFonts w:ascii="Lato" w:hAnsi="Lato"/>
          <w:iCs/>
          <w:sz w:val="20"/>
          <w:szCs w:val="20"/>
        </w:rPr>
        <w:t>;</w:t>
      </w:r>
    </w:p>
    <w:p w14:paraId="514A5115" w14:textId="2F96FBDD" w:rsidR="00A15D66" w:rsidRPr="00DD4593" w:rsidRDefault="00A15D66" w:rsidP="001B2F88">
      <w:pPr>
        <w:pStyle w:val="Akapitzlist"/>
        <w:numPr>
          <w:ilvl w:val="0"/>
          <w:numId w:val="53"/>
        </w:numPr>
        <w:spacing w:before="120" w:after="0" w:line="240" w:lineRule="auto"/>
        <w:contextualSpacing w:val="0"/>
        <w:rPr>
          <w:rFonts w:ascii="Lato" w:hAnsi="Lato"/>
          <w:sz w:val="20"/>
          <w:szCs w:val="20"/>
        </w:rPr>
      </w:pPr>
      <w:r w:rsidRPr="00DD4593">
        <w:rPr>
          <w:rFonts w:ascii="Lato" w:hAnsi="Lato"/>
          <w:sz w:val="20"/>
          <w:szCs w:val="20"/>
        </w:rPr>
        <w:t xml:space="preserve">rozporządzenie Ministra Edukacji Narodowej z dnia 30 kwietnia 2013 r. </w:t>
      </w:r>
      <w:r w:rsidRPr="00586EEA">
        <w:rPr>
          <w:rFonts w:ascii="Lato" w:hAnsi="Lato"/>
          <w:iCs/>
          <w:sz w:val="20"/>
          <w:szCs w:val="20"/>
        </w:rPr>
        <w:t>w sprawie zasad udzielania</w:t>
      </w:r>
      <w:r w:rsidR="00C65BAD" w:rsidRPr="00586EEA">
        <w:rPr>
          <w:rFonts w:ascii="Lato" w:hAnsi="Lato"/>
          <w:iCs/>
          <w:sz w:val="20"/>
          <w:szCs w:val="20"/>
        </w:rPr>
        <w:br/>
      </w:r>
      <w:r w:rsidRPr="00586EEA">
        <w:rPr>
          <w:rFonts w:ascii="Lato" w:hAnsi="Lato"/>
          <w:iCs/>
          <w:sz w:val="20"/>
          <w:szCs w:val="20"/>
        </w:rPr>
        <w:t xml:space="preserve"> i organizacji pomocy psychologiczno-pedagogicznej w publicznych szkołach i placówkach</w:t>
      </w:r>
      <w:r w:rsidRPr="00586EEA">
        <w:rPr>
          <w:rStyle w:val="Odwoanieprzypisudolnego"/>
          <w:rFonts w:ascii="Lato" w:hAnsi="Lato"/>
          <w:iCs/>
          <w:sz w:val="20"/>
          <w:szCs w:val="20"/>
        </w:rPr>
        <w:footnoteReference w:id="5"/>
      </w:r>
      <w:r w:rsidRPr="001B7542">
        <w:rPr>
          <w:rFonts w:ascii="Lato" w:hAnsi="Lato"/>
          <w:iCs/>
          <w:sz w:val="20"/>
          <w:szCs w:val="20"/>
        </w:rPr>
        <w:t>;</w:t>
      </w:r>
    </w:p>
    <w:p w14:paraId="2B1581E6" w14:textId="4FC6F2F5" w:rsidR="00A15D66" w:rsidRPr="0041572D" w:rsidRDefault="00A15D66" w:rsidP="001B2F88">
      <w:pPr>
        <w:pStyle w:val="Akapitzlist"/>
        <w:numPr>
          <w:ilvl w:val="0"/>
          <w:numId w:val="53"/>
        </w:numPr>
        <w:spacing w:before="120" w:after="0" w:line="240" w:lineRule="auto"/>
        <w:contextualSpacing w:val="0"/>
        <w:jc w:val="both"/>
        <w:rPr>
          <w:rFonts w:ascii="Lato" w:hAnsi="Lato"/>
          <w:iCs/>
          <w:sz w:val="20"/>
          <w:szCs w:val="20"/>
        </w:rPr>
      </w:pPr>
      <w:r w:rsidRPr="00DD4593">
        <w:rPr>
          <w:rFonts w:ascii="Lato" w:hAnsi="Lato"/>
          <w:sz w:val="20"/>
          <w:szCs w:val="20"/>
        </w:rPr>
        <w:t xml:space="preserve">rozporządzenie Ministra Edukacji Narodowej z dnia 9 sierpnia 2017 r. </w:t>
      </w:r>
      <w:r w:rsidRPr="00586EEA">
        <w:rPr>
          <w:rFonts w:ascii="Lato" w:hAnsi="Lato"/>
          <w:iCs/>
          <w:sz w:val="20"/>
          <w:szCs w:val="20"/>
        </w:rPr>
        <w:t xml:space="preserve">w sprawie zasad organizacji </w:t>
      </w:r>
      <w:r w:rsidR="00C65BAD" w:rsidRPr="00586EEA">
        <w:rPr>
          <w:rFonts w:ascii="Lato" w:hAnsi="Lato"/>
          <w:iCs/>
          <w:sz w:val="20"/>
          <w:szCs w:val="20"/>
        </w:rPr>
        <w:br/>
      </w:r>
      <w:r w:rsidRPr="00586EEA">
        <w:rPr>
          <w:rFonts w:ascii="Lato" w:hAnsi="Lato"/>
          <w:iCs/>
          <w:sz w:val="20"/>
          <w:szCs w:val="20"/>
        </w:rPr>
        <w:t>i</w:t>
      </w:r>
      <w:r w:rsidR="00C65BAD" w:rsidRPr="00586EEA">
        <w:rPr>
          <w:rFonts w:ascii="Lato" w:hAnsi="Lato"/>
          <w:iCs/>
          <w:sz w:val="20"/>
          <w:szCs w:val="20"/>
        </w:rPr>
        <w:t xml:space="preserve"> </w:t>
      </w:r>
      <w:r w:rsidRPr="00586EEA">
        <w:rPr>
          <w:rFonts w:ascii="Lato" w:hAnsi="Lato"/>
          <w:iCs/>
          <w:sz w:val="20"/>
          <w:szCs w:val="20"/>
        </w:rPr>
        <w:t xml:space="preserve">udzielania pomocy psychologiczno-pedagogicznej w publicznych przedszkolach, szkołach </w:t>
      </w:r>
      <w:r w:rsidRPr="00586EEA">
        <w:rPr>
          <w:rFonts w:ascii="Lato" w:hAnsi="Lato"/>
          <w:iCs/>
          <w:sz w:val="20"/>
          <w:szCs w:val="20"/>
        </w:rPr>
        <w:br/>
        <w:t>i placówkach</w:t>
      </w:r>
      <w:r w:rsidRPr="00586EEA">
        <w:rPr>
          <w:rStyle w:val="Odwoanieprzypisudolnego"/>
          <w:rFonts w:ascii="Lato" w:hAnsi="Lato"/>
          <w:iCs/>
          <w:sz w:val="20"/>
          <w:szCs w:val="20"/>
        </w:rPr>
        <w:footnoteReference w:id="6"/>
      </w:r>
      <w:r w:rsidRPr="001B7542">
        <w:rPr>
          <w:rFonts w:ascii="Lato" w:hAnsi="Lato"/>
          <w:iCs/>
          <w:sz w:val="20"/>
          <w:szCs w:val="20"/>
        </w:rPr>
        <w:t>.</w:t>
      </w:r>
    </w:p>
    <w:p w14:paraId="73252447" w14:textId="77777777" w:rsidR="00A15D66" w:rsidRPr="00DD4593" w:rsidRDefault="00A15D66" w:rsidP="00DD4593">
      <w:pPr>
        <w:spacing w:before="120" w:line="240" w:lineRule="auto"/>
        <w:jc w:val="both"/>
        <w:rPr>
          <w:rFonts w:ascii="Lato" w:hAnsi="Lato"/>
          <w:sz w:val="20"/>
          <w:szCs w:val="20"/>
        </w:rPr>
      </w:pPr>
      <w:r w:rsidRPr="00DD4593">
        <w:rPr>
          <w:rFonts w:ascii="Lato" w:hAnsi="Lato"/>
          <w:sz w:val="20"/>
          <w:szCs w:val="20"/>
        </w:rPr>
        <w:t>Powyższe regulacje prawne podkreślają istotność kształtowania oraz wzmacniania kompetencji społecznych i obywatelskich uczniów oraz diagnozowania i zaspakajania potrzeb rozwojowych uczniów, w tym roli czynników chroniących i czynników ryzyka.</w:t>
      </w:r>
    </w:p>
    <w:p w14:paraId="72ED9BD2" w14:textId="77777777" w:rsidR="00A15D66" w:rsidRPr="006565B4" w:rsidRDefault="00A15D66" w:rsidP="001B2F88">
      <w:pPr>
        <w:pStyle w:val="Akapitzlist"/>
        <w:numPr>
          <w:ilvl w:val="0"/>
          <w:numId w:val="91"/>
        </w:numPr>
        <w:spacing w:before="120" w:after="0" w:line="240" w:lineRule="auto"/>
        <w:ind w:left="284"/>
        <w:contextualSpacing w:val="0"/>
        <w:jc w:val="both"/>
        <w:rPr>
          <w:rFonts w:ascii="Lato" w:hAnsi="Lato"/>
          <w:i/>
          <w:sz w:val="20"/>
          <w:szCs w:val="20"/>
        </w:rPr>
      </w:pPr>
      <w:r w:rsidRPr="006565B4">
        <w:rPr>
          <w:rFonts w:ascii="Lato" w:hAnsi="Lato"/>
          <w:i/>
          <w:sz w:val="20"/>
          <w:szCs w:val="20"/>
        </w:rPr>
        <w:t>Realizacja podstawy programowej kształcenia ogólnego</w:t>
      </w:r>
    </w:p>
    <w:p w14:paraId="207FB403"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Celem edukacji jest wychowanie dzieci i młodzieży w duchu akceptacji i szacunku dla drugiego człowieka oraz rozwijanie postaw obywatelskich i społecznych uczniów. Wymienione cele są stałym zadaniem każdej szkoły i integralnym elementem kształcenia ogólnego.</w:t>
      </w:r>
    </w:p>
    <w:p w14:paraId="5E29A025"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Podstawa programowa</w:t>
      </w:r>
      <w:r w:rsidRPr="006565B4">
        <w:rPr>
          <w:rStyle w:val="Odwoanieprzypisudolnego"/>
          <w:rFonts w:ascii="Lato" w:hAnsi="Lato"/>
          <w:sz w:val="20"/>
          <w:szCs w:val="20"/>
        </w:rPr>
        <w:footnoteReference w:id="7"/>
      </w:r>
      <w:r w:rsidRPr="006565B4">
        <w:rPr>
          <w:rFonts w:ascii="Lato" w:hAnsi="Lato"/>
          <w:sz w:val="20"/>
          <w:szCs w:val="20"/>
        </w:rPr>
        <w:t xml:space="preserve"> definiuje obowiązkowe cele kształcenia i treści nauczania mówiące wprost </w:t>
      </w:r>
      <w:r>
        <w:rPr>
          <w:rFonts w:ascii="Lato" w:hAnsi="Lato"/>
          <w:sz w:val="20"/>
          <w:szCs w:val="20"/>
        </w:rPr>
        <w:br/>
      </w:r>
      <w:r w:rsidRPr="006565B4">
        <w:rPr>
          <w:rFonts w:ascii="Lato" w:hAnsi="Lato"/>
          <w:sz w:val="20"/>
          <w:szCs w:val="20"/>
        </w:rPr>
        <w:t>o prawach człowieka, poszanowaniu godności człowieka, tolerancji, sprawiedliwości i wolności.</w:t>
      </w:r>
    </w:p>
    <w:p w14:paraId="7DF18919"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Rozwijanie kompetencji społecznych i obywatelskich zaakcentowane jest w przedmiotach takich, jak: </w:t>
      </w:r>
      <w:r w:rsidRPr="00586EEA">
        <w:rPr>
          <w:rFonts w:ascii="Lato" w:hAnsi="Lato"/>
          <w:iCs/>
          <w:sz w:val="20"/>
          <w:szCs w:val="20"/>
        </w:rPr>
        <w:t xml:space="preserve">język polski, historia, wiedza o społeczeństwie, etyka, geografia, wychowanie fizyczne, plastyka </w:t>
      </w:r>
      <w:r w:rsidRPr="00586EEA">
        <w:rPr>
          <w:rFonts w:ascii="Lato" w:hAnsi="Lato"/>
          <w:iCs/>
          <w:sz w:val="20"/>
          <w:szCs w:val="20"/>
        </w:rPr>
        <w:br/>
        <w:t>i muzyka</w:t>
      </w:r>
      <w:r w:rsidRPr="001B7542">
        <w:rPr>
          <w:rFonts w:ascii="Lato" w:hAnsi="Lato"/>
          <w:iCs/>
          <w:sz w:val="20"/>
          <w:szCs w:val="20"/>
        </w:rPr>
        <w:t>.</w:t>
      </w:r>
    </w:p>
    <w:p w14:paraId="3625863C"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Treści nauczania dotyczące praw człowieka, poszanowania jego godności, tolerancji, sprawiedliwości </w:t>
      </w:r>
      <w:r>
        <w:rPr>
          <w:rFonts w:ascii="Lato" w:hAnsi="Lato"/>
          <w:sz w:val="20"/>
          <w:szCs w:val="20"/>
        </w:rPr>
        <w:br/>
      </w:r>
      <w:r w:rsidRPr="006565B4">
        <w:rPr>
          <w:rFonts w:ascii="Lato" w:hAnsi="Lato"/>
          <w:sz w:val="20"/>
          <w:szCs w:val="20"/>
        </w:rPr>
        <w:t>i wolności są ustalone w podstawie programowej oraz realizowane na wszystkich etapach edukacyjnych, począwszy od wychowania przedszkolnego. Zakres i sposób ujęcia tematyki obywatelskiej i społecznej określa się w podstawie programowej odpowiednio do wieku i możliwości poznawczych uczniów, m.in.:</w:t>
      </w:r>
    </w:p>
    <w:p w14:paraId="589B72E7" w14:textId="1E6370A8" w:rsidR="00A15D66" w:rsidRPr="006565B4" w:rsidRDefault="00A15D66" w:rsidP="001B2F88">
      <w:pPr>
        <w:pStyle w:val="Akapitzlist"/>
        <w:numPr>
          <w:ilvl w:val="0"/>
          <w:numId w:val="50"/>
        </w:numPr>
        <w:spacing w:before="120" w:after="0" w:line="240" w:lineRule="auto"/>
        <w:ind w:left="357" w:hanging="357"/>
        <w:contextualSpacing w:val="0"/>
        <w:jc w:val="both"/>
        <w:rPr>
          <w:rFonts w:ascii="Lato" w:hAnsi="Lato"/>
          <w:sz w:val="20"/>
          <w:szCs w:val="20"/>
        </w:rPr>
      </w:pPr>
      <w:r w:rsidRPr="006565B4">
        <w:rPr>
          <w:rFonts w:ascii="Lato" w:hAnsi="Lato"/>
          <w:sz w:val="20"/>
          <w:szCs w:val="20"/>
        </w:rPr>
        <w:t xml:space="preserve">w przedszkolu dzieci uczą się rozpoznawania i nazywania podstawowych emocji, radzenia sobie </w:t>
      </w:r>
      <w:r>
        <w:rPr>
          <w:rFonts w:ascii="Lato" w:hAnsi="Lato"/>
          <w:sz w:val="20"/>
          <w:szCs w:val="20"/>
        </w:rPr>
        <w:br/>
      </w:r>
      <w:r w:rsidRPr="006565B4">
        <w:rPr>
          <w:rFonts w:ascii="Lato" w:hAnsi="Lato"/>
          <w:sz w:val="20"/>
          <w:szCs w:val="20"/>
        </w:rPr>
        <w:t xml:space="preserve">z ich przeżywaniem, szanowania emocji innych osób, przeżywania emocji w sposób umożliwiający im adaptację w nowym otoczeniu, szacunku dla innych, nawiązywania relacji rówieśniczych, rozumienia przynależności do grupy, stosowania zwrotów grzecznościowych, przyjmowania konsekwencji swojego zachowania i oceniania go w kontekście norm grupowych, współdziałania, rozpoznawania wartości związanych z umiejętnościami i zachowaniami społecznymi, respektowania praw </w:t>
      </w:r>
      <w:r w:rsidR="00C65BAD">
        <w:rPr>
          <w:rFonts w:ascii="Lato" w:hAnsi="Lato"/>
          <w:sz w:val="20"/>
          <w:szCs w:val="20"/>
        </w:rPr>
        <w:br/>
      </w:r>
      <w:r w:rsidRPr="006565B4">
        <w:rPr>
          <w:rFonts w:ascii="Lato" w:hAnsi="Lato"/>
          <w:sz w:val="20"/>
          <w:szCs w:val="20"/>
        </w:rPr>
        <w:t>i obowiązków zarówno swoich, jak i innych osób, zwracania uwagi na indywidualne potrzeby, obdarzania uwagą inne dzieci i osoby dorosłe.</w:t>
      </w:r>
    </w:p>
    <w:p w14:paraId="5E93F037" w14:textId="6D613756" w:rsidR="00A15D66" w:rsidRPr="006565B4" w:rsidRDefault="00A15D66" w:rsidP="001B2F88">
      <w:pPr>
        <w:numPr>
          <w:ilvl w:val="0"/>
          <w:numId w:val="50"/>
        </w:numPr>
        <w:spacing w:before="120" w:after="0" w:line="240" w:lineRule="auto"/>
        <w:ind w:left="357" w:hanging="357"/>
        <w:jc w:val="both"/>
        <w:rPr>
          <w:rFonts w:ascii="Lato" w:hAnsi="Lato"/>
          <w:sz w:val="20"/>
          <w:szCs w:val="20"/>
        </w:rPr>
      </w:pPr>
      <w:r w:rsidRPr="006565B4">
        <w:rPr>
          <w:rFonts w:ascii="Lato" w:hAnsi="Lato"/>
          <w:sz w:val="20"/>
          <w:szCs w:val="20"/>
        </w:rPr>
        <w:t xml:space="preserve">w szkole podstawowej uczniowie dowiadują się, że godność człowieka jest podstawą różnych systemów moralnych oraz że jest ona źródłem powszechnych, przyrodzonych, nienaruszalnych </w:t>
      </w:r>
      <w:r>
        <w:rPr>
          <w:rFonts w:ascii="Lato" w:hAnsi="Lato"/>
          <w:sz w:val="20"/>
          <w:szCs w:val="20"/>
        </w:rPr>
        <w:br/>
      </w:r>
      <w:r w:rsidRPr="006565B4">
        <w:rPr>
          <w:rFonts w:ascii="Lato" w:hAnsi="Lato"/>
          <w:sz w:val="20"/>
          <w:szCs w:val="20"/>
        </w:rPr>
        <w:t xml:space="preserve">i niezbywalnych wolności i praw człowieka, analizują preambułę Powszechnej Deklaracji Praw Człowieka, prawa i wolności osobiste zawarte w Konstytucji Rzeczypospolitej Polskiej, prawa dzieci </w:t>
      </w:r>
      <w:r w:rsidR="00C65BAD">
        <w:rPr>
          <w:rFonts w:ascii="Lato" w:hAnsi="Lato"/>
          <w:sz w:val="20"/>
          <w:szCs w:val="20"/>
        </w:rPr>
        <w:br/>
      </w:r>
      <w:r w:rsidRPr="006565B4">
        <w:rPr>
          <w:rFonts w:ascii="Lato" w:hAnsi="Lato"/>
          <w:sz w:val="20"/>
          <w:szCs w:val="20"/>
        </w:rPr>
        <w:t xml:space="preserve">i przepisy Konwencji o prawach dziecka, przykłady działań Rzecznika Praw Dziecka oraz cele działalności Funduszu Narodów Zjednoczonych na Rzecz Dzieci, omawiają działania organizacji pozarządowych na rzecz ochrony praw człowieka, kształtują postawę przeciwstawiania się zjawiskom braku tolerancji, dowiadują się, czym jest altruizm, bezinteresowność, wolontariat, empatia, zaufanie, nietykalność osobista, tolerancja, dobro wspólne, współdziałanie, sprawiedliwość, praworządność, solidarność, poznają główne funkcje płciowości, takie jak: wyrażanie miłości, budowanie więzi </w:t>
      </w:r>
      <w:r w:rsidR="00C65BAD">
        <w:rPr>
          <w:rFonts w:ascii="Lato" w:hAnsi="Lato"/>
          <w:sz w:val="20"/>
          <w:szCs w:val="20"/>
        </w:rPr>
        <w:br/>
      </w:r>
      <w:r w:rsidRPr="006565B4">
        <w:rPr>
          <w:rFonts w:ascii="Lato" w:hAnsi="Lato"/>
          <w:sz w:val="20"/>
          <w:szCs w:val="20"/>
        </w:rPr>
        <w:t>i rodzicielstwo, a także wzajemna pomoc i uzupełnianie, integralna i komplementarna współpraca płci.</w:t>
      </w:r>
    </w:p>
    <w:p w14:paraId="6C736830" w14:textId="77777777" w:rsidR="00A15D66" w:rsidRDefault="00A15D66" w:rsidP="001B2F88">
      <w:pPr>
        <w:numPr>
          <w:ilvl w:val="0"/>
          <w:numId w:val="50"/>
        </w:numPr>
        <w:spacing w:before="120" w:after="0" w:line="240" w:lineRule="auto"/>
        <w:ind w:left="357" w:hanging="357"/>
        <w:jc w:val="both"/>
        <w:rPr>
          <w:rFonts w:ascii="Lato" w:hAnsi="Lato"/>
          <w:sz w:val="20"/>
          <w:szCs w:val="20"/>
        </w:rPr>
      </w:pPr>
      <w:r w:rsidRPr="006565B4">
        <w:rPr>
          <w:rFonts w:ascii="Lato" w:hAnsi="Lato"/>
          <w:sz w:val="20"/>
          <w:szCs w:val="20"/>
        </w:rPr>
        <w:t>na etapie szkoły ponadpodstawowej rozwijane są i pogłębiane zagadnienia dotyczące godności ludzkiej i praw, które przysługują każdemu człowiekowi, postaw obywatelskich, rozpoznawania przypadków łamania praw człowieka, problemów społeczno-politycznych na poziomie lokalnym, państwowym, europejskim i globalnym, możliwości ich rozwiązania, relacji międzyosobowych, ich znaczenia w rozwoju społeczno-emocjonalnym, wzajemnego szacunku, udzielania sobie pomocy, współpracy, empatii, małżeństwa, rodzicielstwa, budowania trwałych i szczęśliwych więzi.</w:t>
      </w:r>
    </w:p>
    <w:p w14:paraId="2270DD18" w14:textId="4594C63E" w:rsidR="00A15D66" w:rsidRPr="00000B2C" w:rsidRDefault="00A15D66" w:rsidP="001B2F88">
      <w:pPr>
        <w:numPr>
          <w:ilvl w:val="0"/>
          <w:numId w:val="50"/>
        </w:numPr>
        <w:spacing w:before="120" w:after="0" w:line="240" w:lineRule="auto"/>
        <w:jc w:val="both"/>
        <w:rPr>
          <w:rFonts w:ascii="Lato" w:hAnsi="Lato"/>
          <w:sz w:val="20"/>
          <w:szCs w:val="20"/>
        </w:rPr>
      </w:pPr>
      <w:r>
        <w:rPr>
          <w:rFonts w:ascii="Lato" w:hAnsi="Lato"/>
          <w:sz w:val="20"/>
          <w:szCs w:val="20"/>
        </w:rPr>
        <w:t xml:space="preserve">zajęcia </w:t>
      </w:r>
      <w:r w:rsidRPr="00000B2C">
        <w:rPr>
          <w:rFonts w:ascii="Lato" w:hAnsi="Lato"/>
          <w:i/>
          <w:sz w:val="20"/>
          <w:szCs w:val="20"/>
        </w:rPr>
        <w:t>wychowanie do życia w rodzinie</w:t>
      </w:r>
      <w:r>
        <w:rPr>
          <w:rFonts w:ascii="Lato" w:hAnsi="Lato"/>
          <w:sz w:val="20"/>
          <w:szCs w:val="20"/>
        </w:rPr>
        <w:t xml:space="preserve">, które mają </w:t>
      </w:r>
      <w:r w:rsidRPr="00000B2C">
        <w:rPr>
          <w:rFonts w:ascii="Lato" w:hAnsi="Lato"/>
          <w:sz w:val="20"/>
          <w:szCs w:val="20"/>
        </w:rPr>
        <w:t xml:space="preserve">charakter edukacyjny, wychowawczy </w:t>
      </w:r>
      <w:r w:rsidR="00C65BAD">
        <w:rPr>
          <w:rFonts w:ascii="Lato" w:hAnsi="Lato"/>
          <w:sz w:val="20"/>
          <w:szCs w:val="20"/>
        </w:rPr>
        <w:br/>
      </w:r>
      <w:r w:rsidRPr="00000B2C">
        <w:rPr>
          <w:rFonts w:ascii="Lato" w:hAnsi="Lato"/>
          <w:sz w:val="20"/>
          <w:szCs w:val="20"/>
        </w:rPr>
        <w:t>i profilaktyczny.</w:t>
      </w:r>
    </w:p>
    <w:p w14:paraId="5EDEABAC" w14:textId="77777777" w:rsidR="00A15D66" w:rsidRPr="009166FD" w:rsidRDefault="00A15D66" w:rsidP="00A15D66">
      <w:pPr>
        <w:spacing w:before="120"/>
        <w:jc w:val="both"/>
        <w:rPr>
          <w:rFonts w:ascii="Lato" w:hAnsi="Lato"/>
          <w:sz w:val="20"/>
          <w:szCs w:val="20"/>
        </w:rPr>
      </w:pPr>
      <w:r w:rsidRPr="00000B2C">
        <w:rPr>
          <w:rFonts w:ascii="Lato" w:hAnsi="Lato"/>
          <w:sz w:val="20"/>
          <w:szCs w:val="20"/>
        </w:rPr>
        <w:t>Kwestie dotyczące rozwiązywania konfliktów bez użycia przemocy w relacjach międzyludzkich, przemocy ze względu na płeć oraz prawo do integralności osobistej szczególnie mocno zaznaczone są w przedmiocie wychowanie do życia w rodzinie. Wymagania tego</w:t>
      </w:r>
      <w:r>
        <w:rPr>
          <w:rFonts w:ascii="Lato" w:hAnsi="Lato"/>
          <w:sz w:val="20"/>
          <w:szCs w:val="20"/>
        </w:rPr>
        <w:t xml:space="preserve"> przedmiotu kładą nacisk m.in. </w:t>
      </w:r>
      <w:r w:rsidRPr="00000B2C">
        <w:rPr>
          <w:rFonts w:ascii="Lato" w:hAnsi="Lato"/>
          <w:sz w:val="20"/>
          <w:szCs w:val="20"/>
        </w:rPr>
        <w:t xml:space="preserve">na kształtowanie umiejętności przyjmowania integralnej wizji osoby, wyboru </w:t>
      </w:r>
      <w:r w:rsidRPr="009166FD">
        <w:rPr>
          <w:rFonts w:ascii="Lato" w:hAnsi="Lato"/>
          <w:sz w:val="20"/>
          <w:szCs w:val="20"/>
        </w:rPr>
        <w:t>i urzeczywistniania wartości służących osobowemu rozwojowi, podejmowania wysiłku samowychowawczego, rozwiązywania problemów, obrony własnej intymności i nietykalności oraz poszanowania ciała, profilaktyki i przeciwdziałania zagrożeniom.</w:t>
      </w:r>
    </w:p>
    <w:p w14:paraId="1F6CCA0A" w14:textId="379A0A73" w:rsidR="00A15D66" w:rsidRPr="006565B4" w:rsidRDefault="00A15D66" w:rsidP="000205BE">
      <w:pPr>
        <w:spacing w:before="120"/>
        <w:jc w:val="both"/>
        <w:rPr>
          <w:rFonts w:ascii="Lato" w:hAnsi="Lato"/>
          <w:sz w:val="20"/>
          <w:szCs w:val="20"/>
        </w:rPr>
      </w:pPr>
      <w:r w:rsidRPr="00000B2C">
        <w:rPr>
          <w:rFonts w:ascii="Lato" w:hAnsi="Lato"/>
          <w:sz w:val="20"/>
          <w:szCs w:val="20"/>
        </w:rPr>
        <w:t xml:space="preserve">Realizacja treści programowych tych zajęć powinna stanowić spójną całość z  pozostałymi zadaniami wychowawczo-profilaktycznymi szkoły. W szkołach zajęcia edukacyjne wychowanie do życia w rodzinie realizowane są  na podstawie przepisów rozporządzenia Ministra Edukacji Narodowej z dnia 12 sierpnia 1999 r. w sprawie sposobu nauczania szkolnego oraz zakresu treści dotyczących wiedzy o życiu seksualnym człowieka, o </w:t>
      </w:r>
      <w:r>
        <w:rPr>
          <w:rFonts w:ascii="Lato" w:hAnsi="Lato"/>
          <w:sz w:val="20"/>
          <w:szCs w:val="20"/>
        </w:rPr>
        <w:t xml:space="preserve">zasadach świadomego </w:t>
      </w:r>
      <w:r w:rsidRPr="00000B2C">
        <w:rPr>
          <w:rFonts w:ascii="Lato" w:hAnsi="Lato"/>
          <w:sz w:val="20"/>
          <w:szCs w:val="20"/>
        </w:rPr>
        <w:t>i odpowiedzialnego rodzicielstwa, o wartościach rodziny, życia w fazie prenatalnej oraz metodach i  środkach ś</w:t>
      </w:r>
      <w:r>
        <w:rPr>
          <w:rFonts w:ascii="Lato" w:hAnsi="Lato"/>
          <w:sz w:val="20"/>
          <w:szCs w:val="20"/>
        </w:rPr>
        <w:t xml:space="preserve">wiadomej prokreacji, zawartych </w:t>
      </w:r>
      <w:r w:rsidRPr="00000B2C">
        <w:rPr>
          <w:rFonts w:ascii="Lato" w:hAnsi="Lato"/>
          <w:sz w:val="20"/>
          <w:szCs w:val="20"/>
        </w:rPr>
        <w:t>w podstawie programowej kształcenia ogólnego</w:t>
      </w:r>
      <w:r w:rsidRPr="006565B4">
        <w:rPr>
          <w:rStyle w:val="Odwoanieprzypisudolnego"/>
          <w:rFonts w:ascii="Lato" w:hAnsi="Lato"/>
          <w:sz w:val="20"/>
          <w:szCs w:val="20"/>
        </w:rPr>
        <w:footnoteReference w:id="8"/>
      </w:r>
      <w:r>
        <w:rPr>
          <w:rFonts w:ascii="Lato" w:hAnsi="Lato"/>
          <w:sz w:val="20"/>
          <w:szCs w:val="20"/>
        </w:rPr>
        <w:t>. W przedmiotowych przepisach zawarte są z</w:t>
      </w:r>
      <w:r w:rsidRPr="006565B4">
        <w:rPr>
          <w:rFonts w:ascii="Lato" w:hAnsi="Lato"/>
          <w:sz w:val="20"/>
          <w:szCs w:val="20"/>
        </w:rPr>
        <w:t xml:space="preserve">agadnienia dotyczące ról kobiet i mężczyzn oraz funkcji rodziny, pełnienia ról małżeńskich </w:t>
      </w:r>
      <w:r w:rsidR="000205BE">
        <w:rPr>
          <w:rFonts w:ascii="Lato" w:hAnsi="Lato"/>
          <w:sz w:val="20"/>
          <w:szCs w:val="20"/>
        </w:rPr>
        <w:t xml:space="preserve"> i rodzicielskich, ról społecznych, </w:t>
      </w:r>
      <w:r w:rsidRPr="006565B4">
        <w:rPr>
          <w:rFonts w:ascii="Lato" w:hAnsi="Lato"/>
          <w:sz w:val="20"/>
          <w:szCs w:val="20"/>
        </w:rPr>
        <w:t xml:space="preserve"> lepszego rozumienia siebie i najbliższego otoczenia.</w:t>
      </w:r>
    </w:p>
    <w:p w14:paraId="2B8FB255"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Treści nauczania dotyczą relacji międzyosobowych, ich znaczenia w rozwoju społeczno-emocjonalnym, wzajemnego szacunku, udzielania sobie pomocy, współpracy, empatii, pojęć </w:t>
      </w:r>
      <w:r w:rsidRPr="006565B4">
        <w:rPr>
          <w:rFonts w:ascii="Lato" w:hAnsi="Lato"/>
          <w:i/>
          <w:sz w:val="20"/>
          <w:szCs w:val="20"/>
        </w:rPr>
        <w:t>męskość</w:t>
      </w:r>
      <w:r w:rsidRPr="006565B4">
        <w:rPr>
          <w:rFonts w:ascii="Lato" w:hAnsi="Lato"/>
          <w:sz w:val="20"/>
          <w:szCs w:val="20"/>
        </w:rPr>
        <w:t xml:space="preserve"> </w:t>
      </w:r>
      <w:r>
        <w:rPr>
          <w:rFonts w:ascii="Lato" w:hAnsi="Lato"/>
          <w:sz w:val="20"/>
          <w:szCs w:val="20"/>
        </w:rPr>
        <w:br/>
      </w:r>
      <w:r w:rsidRPr="006565B4">
        <w:rPr>
          <w:rFonts w:ascii="Lato" w:hAnsi="Lato"/>
          <w:sz w:val="20"/>
          <w:szCs w:val="20"/>
        </w:rPr>
        <w:t xml:space="preserve">i </w:t>
      </w:r>
      <w:r w:rsidRPr="006565B4">
        <w:rPr>
          <w:rFonts w:ascii="Lato" w:hAnsi="Lato"/>
          <w:i/>
          <w:sz w:val="20"/>
          <w:szCs w:val="20"/>
        </w:rPr>
        <w:t>kobiecość</w:t>
      </w:r>
      <w:r w:rsidRPr="006565B4">
        <w:rPr>
          <w:rFonts w:ascii="Lato" w:hAnsi="Lato"/>
          <w:sz w:val="20"/>
          <w:szCs w:val="20"/>
        </w:rPr>
        <w:t>, małżeństwa, rodzicielstwa, budowania trwałych i szczęśliwych więzi, uzupełniania, integralnej współpracy płci.</w:t>
      </w:r>
    </w:p>
    <w:p w14:paraId="42B93268" w14:textId="77777777" w:rsidR="00A15D66" w:rsidRPr="006565B4" w:rsidRDefault="00A15D66" w:rsidP="001B2F88">
      <w:pPr>
        <w:pStyle w:val="Akapitzlist"/>
        <w:numPr>
          <w:ilvl w:val="0"/>
          <w:numId w:val="91"/>
        </w:numPr>
        <w:spacing w:before="120" w:after="0" w:line="240" w:lineRule="auto"/>
        <w:ind w:left="284"/>
        <w:contextualSpacing w:val="0"/>
        <w:jc w:val="both"/>
        <w:rPr>
          <w:rFonts w:ascii="Lato" w:hAnsi="Lato"/>
          <w:i/>
          <w:sz w:val="20"/>
          <w:szCs w:val="20"/>
        </w:rPr>
      </w:pPr>
      <w:r w:rsidRPr="006565B4">
        <w:rPr>
          <w:rFonts w:ascii="Lato" w:hAnsi="Lato"/>
          <w:i/>
          <w:sz w:val="20"/>
          <w:szCs w:val="20"/>
        </w:rPr>
        <w:t>Wzmocnienie odziaływań wychowawczych i profilaktycznych</w:t>
      </w:r>
    </w:p>
    <w:p w14:paraId="55CF9D37" w14:textId="778616DB" w:rsidR="00A15D66" w:rsidRPr="006565B4" w:rsidRDefault="00A15D66" w:rsidP="00A15D66">
      <w:pPr>
        <w:pStyle w:val="Akapitzlist"/>
        <w:shd w:val="clear" w:color="auto" w:fill="FFFFFF"/>
        <w:spacing w:before="120"/>
        <w:ind w:left="0"/>
        <w:contextualSpacing w:val="0"/>
        <w:jc w:val="both"/>
        <w:rPr>
          <w:rFonts w:ascii="Lato" w:hAnsi="Lato"/>
          <w:sz w:val="20"/>
          <w:szCs w:val="20"/>
        </w:rPr>
      </w:pPr>
      <w:r w:rsidRPr="006565B4">
        <w:rPr>
          <w:rFonts w:ascii="Lato" w:hAnsi="Lato"/>
          <w:sz w:val="20"/>
          <w:szCs w:val="20"/>
        </w:rPr>
        <w:t>Od roku szkolnego 2019/2020 na podstawie zmian w art. 26 ustawy z dnia 14 grudnia 2016 r. – Prawo oświatowe</w:t>
      </w:r>
      <w:r w:rsidRPr="006565B4">
        <w:rPr>
          <w:rStyle w:val="Odwoanieprzypisudolnego"/>
          <w:rFonts w:ascii="Lato" w:hAnsi="Lato"/>
          <w:sz w:val="20"/>
          <w:szCs w:val="20"/>
        </w:rPr>
        <w:footnoteReference w:id="9"/>
      </w:r>
      <w:r w:rsidRPr="006565B4">
        <w:rPr>
          <w:rFonts w:ascii="Lato" w:hAnsi="Lato"/>
          <w:sz w:val="20"/>
          <w:szCs w:val="20"/>
        </w:rPr>
        <w:t xml:space="preserve"> szkoły mają obowiązek opracowania programu wychowawczo-profilaktycznego </w:t>
      </w:r>
      <w:r>
        <w:rPr>
          <w:rFonts w:ascii="Lato" w:hAnsi="Lato"/>
          <w:sz w:val="20"/>
          <w:szCs w:val="20"/>
        </w:rPr>
        <w:br/>
      </w:r>
      <w:r w:rsidRPr="006565B4">
        <w:rPr>
          <w:rFonts w:ascii="Lato" w:hAnsi="Lato"/>
          <w:sz w:val="20"/>
          <w:szCs w:val="20"/>
        </w:rPr>
        <w:t xml:space="preserve">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Program wychowawczo-profilaktyczny obejmuje treści </w:t>
      </w:r>
      <w:r w:rsidR="00C65BAD">
        <w:rPr>
          <w:rFonts w:ascii="Lato" w:hAnsi="Lato"/>
          <w:sz w:val="20"/>
          <w:szCs w:val="20"/>
        </w:rPr>
        <w:br/>
      </w:r>
      <w:r w:rsidRPr="006565B4">
        <w:rPr>
          <w:rFonts w:ascii="Lato" w:hAnsi="Lato"/>
          <w:sz w:val="20"/>
          <w:szCs w:val="20"/>
        </w:rPr>
        <w:t>i działania o charakterze wychowawczym skierowane do uczniów oraz o charakterze profilaktycznym skierowane do uczniów, nauczycieli i rodziców. Diagnozę przeprowadza dyrektor szkoły albo upoważniony przez niego pracownik. Program wychowawczo-profilaktyczny uchwalany jest przez radę rodziców w porozumieniu z radą pedagogiczną.</w:t>
      </w:r>
    </w:p>
    <w:p w14:paraId="18CF343B"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 xml:space="preserve">Ministerstwo Edukacji i Nauki z Informatycznym Centrum Edukacji i Nauki przygotowało platformę do diagnozy. W ramach zadania zleconego organizacji pozarządowej oraz przekazanej dotacji, prowadzone były badania na grupie uczniów z różnych poziomów edukacyjnych, nauczycielach </w:t>
      </w:r>
      <w:r>
        <w:rPr>
          <w:rFonts w:ascii="Lato" w:hAnsi="Lato"/>
          <w:sz w:val="20"/>
          <w:szCs w:val="20"/>
        </w:rPr>
        <w:br/>
      </w:r>
      <w:r w:rsidRPr="006565B4">
        <w:rPr>
          <w:rFonts w:ascii="Lato" w:hAnsi="Lato"/>
          <w:sz w:val="20"/>
          <w:szCs w:val="20"/>
        </w:rPr>
        <w:t>i rodzicach. W 2022</w:t>
      </w:r>
      <w:r>
        <w:rPr>
          <w:rFonts w:ascii="Lato" w:hAnsi="Lato"/>
          <w:sz w:val="20"/>
          <w:szCs w:val="20"/>
        </w:rPr>
        <w:t xml:space="preserve"> r.</w:t>
      </w:r>
      <w:r w:rsidRPr="006565B4">
        <w:rPr>
          <w:rFonts w:ascii="Lato" w:hAnsi="Lato"/>
          <w:sz w:val="20"/>
          <w:szCs w:val="20"/>
        </w:rPr>
        <w:t xml:space="preserve"> zrealizowano pierwszy etap badań w szkołach i placówkach, które otrzymają </w:t>
      </w:r>
      <w:r>
        <w:rPr>
          <w:rFonts w:ascii="Lato" w:hAnsi="Lato"/>
          <w:sz w:val="20"/>
          <w:szCs w:val="20"/>
        </w:rPr>
        <w:br/>
      </w:r>
      <w:r w:rsidRPr="006565B4">
        <w:rPr>
          <w:rFonts w:ascii="Lato" w:hAnsi="Lato"/>
          <w:sz w:val="20"/>
          <w:szCs w:val="20"/>
        </w:rPr>
        <w:t>w efekcie raporty z zaleceniami, w oparciu, o które skorygują swoje programy wychowawczo-profilaktyczne. Pierwszy etap badań zawierał ok. 60 tysięcy przeprowadzonych ankiet i pozwoli określić, że przyjęta metodologia badań jest adekwatna.</w:t>
      </w:r>
    </w:p>
    <w:p w14:paraId="60136877" w14:textId="77777777" w:rsidR="00A15D66" w:rsidRPr="006565B4" w:rsidRDefault="00A15D66" w:rsidP="001B2F88">
      <w:pPr>
        <w:pStyle w:val="Akapitzlist"/>
        <w:numPr>
          <w:ilvl w:val="0"/>
          <w:numId w:val="91"/>
        </w:numPr>
        <w:spacing w:before="120" w:after="0" w:line="240" w:lineRule="auto"/>
        <w:ind w:left="426"/>
        <w:contextualSpacing w:val="0"/>
        <w:jc w:val="both"/>
        <w:rPr>
          <w:rFonts w:ascii="Lato" w:hAnsi="Lato"/>
          <w:i/>
          <w:sz w:val="20"/>
          <w:szCs w:val="20"/>
        </w:rPr>
      </w:pPr>
      <w:r w:rsidRPr="006565B4">
        <w:rPr>
          <w:rFonts w:ascii="Lato" w:hAnsi="Lato"/>
          <w:i/>
          <w:sz w:val="20"/>
          <w:szCs w:val="20"/>
        </w:rPr>
        <w:t>Wykorzystanie pomocy psychologiczno-pedagogicznej</w:t>
      </w:r>
    </w:p>
    <w:p w14:paraId="639B7D70" w14:textId="6E27C3B2" w:rsidR="00A15D66" w:rsidRPr="006565B4" w:rsidRDefault="00A15D66" w:rsidP="00831F1C">
      <w:pPr>
        <w:spacing w:before="120"/>
        <w:jc w:val="both"/>
        <w:rPr>
          <w:rFonts w:ascii="Lato" w:hAnsi="Lato"/>
          <w:sz w:val="20"/>
          <w:szCs w:val="20"/>
        </w:rPr>
      </w:pPr>
      <w:r w:rsidRPr="006565B4">
        <w:rPr>
          <w:rFonts w:ascii="Lato" w:hAnsi="Lato"/>
          <w:sz w:val="20"/>
          <w:szCs w:val="20"/>
        </w:rPr>
        <w:t>System oświaty zapewnia dzieciom i młodzieży m.in. możliwość korzystania z pomocy psychologiczno-pedagogicznej</w:t>
      </w:r>
      <w:r w:rsidRPr="006565B4">
        <w:rPr>
          <w:rFonts w:ascii="Lato" w:hAnsi="Lato"/>
          <w:sz w:val="20"/>
          <w:szCs w:val="20"/>
          <w:vertAlign w:val="superscript"/>
        </w:rPr>
        <w:footnoteReference w:id="10"/>
      </w:r>
      <w:r w:rsidRPr="006565B4">
        <w:rPr>
          <w:rFonts w:ascii="Lato" w:hAnsi="Lato"/>
          <w:sz w:val="20"/>
          <w:szCs w:val="20"/>
        </w:rPr>
        <w:t>. Realizacja zajęć z zakresu pomocy psychologiczno-pedagogicznej jest jedną z podstawowych form działalności dydaktyczno-wychowawczej przedszkola/szkoły</w:t>
      </w:r>
      <w:r w:rsidRPr="006565B4">
        <w:rPr>
          <w:rFonts w:ascii="Lato" w:hAnsi="Lato"/>
          <w:sz w:val="20"/>
          <w:szCs w:val="20"/>
          <w:vertAlign w:val="superscript"/>
        </w:rPr>
        <w:footnoteReference w:id="11"/>
      </w:r>
      <w:r w:rsidRPr="006565B4">
        <w:rPr>
          <w:rFonts w:ascii="Lato" w:hAnsi="Lato"/>
          <w:sz w:val="20"/>
          <w:szCs w:val="20"/>
        </w:rPr>
        <w:t xml:space="preserve">. Pomoc psychologiczno-pedagogiczna udzielana jest w trakcie bieżącej pracy z dzieckiem/uczniem, a także </w:t>
      </w:r>
      <w:r w:rsidR="00C65BAD">
        <w:rPr>
          <w:rFonts w:ascii="Lato" w:hAnsi="Lato"/>
          <w:sz w:val="20"/>
          <w:szCs w:val="20"/>
        </w:rPr>
        <w:br/>
      </w:r>
      <w:r w:rsidRPr="006565B4">
        <w:rPr>
          <w:rFonts w:ascii="Lato" w:hAnsi="Lato"/>
          <w:sz w:val="20"/>
          <w:szCs w:val="20"/>
        </w:rPr>
        <w:t xml:space="preserve">w formie: zajęć rozwijających uzdolnienia, klas terapeutycznych, </w:t>
      </w:r>
      <w:r w:rsidRPr="006565B4">
        <w:rPr>
          <w:rFonts w:ascii="Lato" w:eastAsia="TimesNewRoman" w:hAnsi="Lato"/>
          <w:sz w:val="20"/>
          <w:szCs w:val="20"/>
        </w:rPr>
        <w:t xml:space="preserve">zajęć rozwijających umiejętności uczenia się, zajęć dydaktyczno-wyrównawczych, </w:t>
      </w:r>
      <w:r w:rsidRPr="006565B4">
        <w:rPr>
          <w:rFonts w:ascii="Lato" w:hAnsi="Lato"/>
          <w:sz w:val="20"/>
          <w:szCs w:val="20"/>
        </w:rPr>
        <w:t xml:space="preserve">zajęć specjalistycznych (korekcyjno-kompensacyjnych, logopedycznych, rozwijających kompetencje emocjonalno-społeczne oraz innych zajęć o charakterze terapeutycznym), zindywidualizowanej ścieżki realizacji obowiązkowego rocznego przygotowania przedszkolnego, </w:t>
      </w:r>
      <w:r w:rsidRPr="006565B4">
        <w:rPr>
          <w:rFonts w:ascii="Lato" w:eastAsia="TimesNewRoman" w:hAnsi="Lato"/>
          <w:sz w:val="20"/>
          <w:szCs w:val="20"/>
        </w:rPr>
        <w:t>zajęć związanych z wyborem kierunku kształcenia i zawodu (w przypadku uczniów szkół podstawowych oraz uczniów</w:t>
      </w:r>
      <w:r w:rsidRPr="006565B4">
        <w:rPr>
          <w:rFonts w:ascii="Lato" w:hAnsi="Lato"/>
          <w:sz w:val="20"/>
          <w:szCs w:val="20"/>
        </w:rPr>
        <w:t xml:space="preserve"> </w:t>
      </w:r>
      <w:r w:rsidRPr="006565B4">
        <w:rPr>
          <w:rFonts w:ascii="Lato" w:eastAsia="TimesNewRoman" w:hAnsi="Lato"/>
          <w:sz w:val="20"/>
          <w:szCs w:val="20"/>
        </w:rPr>
        <w:t>szkół ponadpodstawowych), zindywidualizowanej ścieżki kształcenia, porad i konsultacji, warsztatów</w:t>
      </w:r>
      <w:r w:rsidRPr="006565B4">
        <w:rPr>
          <w:rFonts w:ascii="Lato" w:hAnsi="Lato"/>
          <w:sz w:val="20"/>
          <w:szCs w:val="20"/>
          <w:vertAlign w:val="superscript"/>
        </w:rPr>
        <w:footnoteReference w:id="12"/>
      </w:r>
      <w:r w:rsidRPr="006565B4">
        <w:rPr>
          <w:rFonts w:ascii="Lato" w:hAnsi="Lato"/>
          <w:sz w:val="20"/>
          <w:szCs w:val="20"/>
        </w:rPr>
        <w:t>.</w:t>
      </w:r>
    </w:p>
    <w:p w14:paraId="5F281437" w14:textId="068B727D"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Zapewnienie uczniom pomocy psychologiczno-pedagogicznej, adekwatnej do rozpoznanych potrzeb </w:t>
      </w:r>
      <w:r w:rsidR="00C65BAD">
        <w:rPr>
          <w:rFonts w:ascii="Lato" w:hAnsi="Lato"/>
          <w:sz w:val="20"/>
          <w:szCs w:val="20"/>
        </w:rPr>
        <w:br/>
      </w:r>
      <w:r w:rsidRPr="006565B4">
        <w:rPr>
          <w:rFonts w:ascii="Lato" w:hAnsi="Lato"/>
          <w:sz w:val="20"/>
          <w:szCs w:val="20"/>
        </w:rPr>
        <w:t>w tym zakresie, należy do kompetencji dyrektora przedszkola/szkoły, który w porozumieniu z organem prowadzącym podejmuje decyzje m.in. dotyczące zatrudnienia nauczycieli i specjalistów wykonujących zadania z zakresu pomocy psychologiczno-pedagogicznej, w szczególności psychologów, pedagogów, logopedów i doradców zawodowych, ustala formy udzielania tej pomocy, okres ich udzielania oraz wymiar godzin, w którym poszczególne formy będą realizowane z danym dzieckiem/uczniem</w:t>
      </w:r>
      <w:r w:rsidRPr="006565B4">
        <w:rPr>
          <w:rFonts w:ascii="Lato" w:hAnsi="Lato"/>
          <w:sz w:val="20"/>
          <w:szCs w:val="20"/>
          <w:vertAlign w:val="superscript"/>
        </w:rPr>
        <w:footnoteReference w:id="13"/>
      </w:r>
      <w:r w:rsidRPr="006565B4">
        <w:rPr>
          <w:rFonts w:ascii="Lato" w:hAnsi="Lato"/>
          <w:sz w:val="20"/>
          <w:szCs w:val="20"/>
        </w:rPr>
        <w:t>.</w:t>
      </w:r>
    </w:p>
    <w:p w14:paraId="1F9C7CB7"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Zatem, na poziomie lokalnym – w jednostce systemu oświaty – podejmowane są decyzje m.in. o sposobach zaspokajania potrzeb dzieci i młodzieży czy wymiarze godzin, które wynikają z rzeczywistych, rozpoznanych potrzeb w tym zakresie, w tym dotyczące zatrudniania nauczycieli specjalistów.</w:t>
      </w:r>
    </w:p>
    <w:p w14:paraId="51694030" w14:textId="428EE56A" w:rsidR="00A15D66" w:rsidRPr="006565B4" w:rsidRDefault="00A15D66" w:rsidP="00A15D66">
      <w:pPr>
        <w:spacing w:before="120"/>
        <w:jc w:val="both"/>
        <w:rPr>
          <w:rFonts w:ascii="Lato" w:hAnsi="Lato"/>
          <w:sz w:val="20"/>
          <w:szCs w:val="20"/>
        </w:rPr>
      </w:pPr>
      <w:r w:rsidRPr="006565B4">
        <w:rPr>
          <w:rFonts w:ascii="Lato" w:hAnsi="Lato"/>
          <w:sz w:val="20"/>
          <w:szCs w:val="20"/>
        </w:rPr>
        <w:t>Dyrektor przedszkola/szkoły, był zobowiązany przepisami prawa oświatowego</w:t>
      </w:r>
      <w:r w:rsidRPr="006565B4">
        <w:rPr>
          <w:rStyle w:val="Odwoanieprzypisudolnego"/>
          <w:rFonts w:ascii="Lato" w:hAnsi="Lato"/>
          <w:sz w:val="20"/>
          <w:szCs w:val="20"/>
        </w:rPr>
        <w:footnoteReference w:id="14"/>
      </w:r>
      <w:r w:rsidRPr="006565B4">
        <w:rPr>
          <w:rFonts w:ascii="Lato" w:hAnsi="Lato"/>
          <w:sz w:val="20"/>
          <w:szCs w:val="20"/>
        </w:rPr>
        <w:t xml:space="preserve"> do określenia </w:t>
      </w:r>
      <w:r>
        <w:rPr>
          <w:rFonts w:ascii="Lato" w:hAnsi="Lato"/>
          <w:sz w:val="20"/>
          <w:szCs w:val="20"/>
        </w:rPr>
        <w:br/>
      </w:r>
      <w:r w:rsidRPr="006565B4">
        <w:rPr>
          <w:rFonts w:ascii="Lato" w:hAnsi="Lato"/>
          <w:sz w:val="20"/>
          <w:szCs w:val="20"/>
        </w:rPr>
        <w:t xml:space="preserve">w przygotowywanym na dany rok szkolny arkuszu organizacji przedszkola/szkoły, liczby godzin zajęć </w:t>
      </w:r>
      <w:r w:rsidR="00C65BAD">
        <w:rPr>
          <w:rFonts w:ascii="Lato" w:hAnsi="Lato"/>
          <w:sz w:val="20"/>
          <w:szCs w:val="20"/>
        </w:rPr>
        <w:br/>
      </w:r>
      <w:r w:rsidRPr="006565B4">
        <w:rPr>
          <w:rFonts w:ascii="Lato" w:hAnsi="Lato"/>
          <w:sz w:val="20"/>
          <w:szCs w:val="20"/>
        </w:rPr>
        <w:t xml:space="preserve">z zakresu pomocy psychologiczno-pedagogicznej. Zmiany w arkuszu organizacji przedszkola/szkoły mogą być wprowadzane w czasie całego roku szkolnego, tak aby dyrektor przedszkola/szkoły mógł reagować na potrzeby dzieci/uczniów w zakresie zapewnienia im pomocy psychologiczno-pedagogicznej, zgodnie </w:t>
      </w:r>
      <w:r w:rsidR="00C65BAD">
        <w:rPr>
          <w:rFonts w:ascii="Lato" w:hAnsi="Lato"/>
          <w:sz w:val="20"/>
          <w:szCs w:val="20"/>
        </w:rPr>
        <w:br/>
      </w:r>
      <w:r w:rsidRPr="006565B4">
        <w:rPr>
          <w:rFonts w:ascii="Lato" w:hAnsi="Lato"/>
          <w:sz w:val="20"/>
          <w:szCs w:val="20"/>
        </w:rPr>
        <w:t>z potrzebami.</w:t>
      </w:r>
    </w:p>
    <w:p w14:paraId="4DD044C2" w14:textId="77777777" w:rsidR="00A15D66" w:rsidRPr="006565B4" w:rsidRDefault="00A15D66" w:rsidP="00A15D66">
      <w:pPr>
        <w:spacing w:before="120" w:after="120" w:line="23" w:lineRule="atLeast"/>
        <w:jc w:val="both"/>
        <w:rPr>
          <w:rFonts w:ascii="Lato" w:hAnsi="Lato"/>
          <w:sz w:val="20"/>
          <w:szCs w:val="20"/>
        </w:rPr>
      </w:pPr>
      <w:r w:rsidRPr="006565B4">
        <w:rPr>
          <w:rFonts w:ascii="Lato" w:hAnsi="Lato"/>
          <w:sz w:val="20"/>
          <w:szCs w:val="20"/>
        </w:rPr>
        <w:t>Korzystanie z pomocy psychologiczno-pedagogicznej w szkole jest dobrowolne i nieodpłatne</w:t>
      </w:r>
      <w:r w:rsidRPr="006565B4">
        <w:rPr>
          <w:rStyle w:val="Odwoanieprzypisudolnego"/>
          <w:rFonts w:ascii="Lato" w:hAnsi="Lato"/>
          <w:sz w:val="20"/>
          <w:szCs w:val="20"/>
        </w:rPr>
        <w:footnoteReference w:id="15"/>
      </w:r>
      <w:r w:rsidRPr="006565B4">
        <w:rPr>
          <w:rFonts w:ascii="Lato" w:hAnsi="Lato"/>
          <w:sz w:val="20"/>
          <w:szCs w:val="20"/>
        </w:rPr>
        <w:t>.</w:t>
      </w:r>
    </w:p>
    <w:p w14:paraId="49EA9FB7" w14:textId="77777777"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O</w:t>
      </w:r>
      <w:r w:rsidRPr="006565B4">
        <w:rPr>
          <w:rFonts w:ascii="Lato" w:hAnsi="Lato"/>
          <w:color w:val="000000"/>
          <w:sz w:val="20"/>
          <w:szCs w:val="20"/>
        </w:rPr>
        <w:t xml:space="preserve">d 1 września 2022 r. rozpoczęło się wdrażanie pierwszego etapu standaryzacji zatrudniania </w:t>
      </w:r>
      <w:r>
        <w:rPr>
          <w:rFonts w:ascii="Lato" w:hAnsi="Lato"/>
          <w:color w:val="000000"/>
          <w:sz w:val="20"/>
          <w:szCs w:val="20"/>
        </w:rPr>
        <w:br/>
      </w:r>
      <w:r w:rsidRPr="006565B4">
        <w:rPr>
          <w:rFonts w:ascii="Lato" w:hAnsi="Lato"/>
          <w:color w:val="000000"/>
          <w:sz w:val="20"/>
          <w:szCs w:val="20"/>
        </w:rPr>
        <w:t xml:space="preserve">w przedszkolach i szkołach nauczycieli specjalistów, wprowadzone przepisami ustawy </w:t>
      </w:r>
      <w:r w:rsidRPr="006565B4">
        <w:rPr>
          <w:rFonts w:ascii="Lato" w:hAnsi="Lato"/>
          <w:color w:val="000000"/>
          <w:sz w:val="20"/>
          <w:szCs w:val="20"/>
          <w:shd w:val="clear" w:color="auto" w:fill="FFFFFF"/>
        </w:rPr>
        <w:t>z dnia 12 maja 2022 r</w:t>
      </w:r>
      <w:r w:rsidRPr="006565B4">
        <w:rPr>
          <w:rFonts w:ascii="Lato" w:hAnsi="Lato"/>
          <w:color w:val="000000"/>
          <w:sz w:val="20"/>
          <w:szCs w:val="20"/>
        </w:rPr>
        <w:t xml:space="preserve">. </w:t>
      </w:r>
      <w:r w:rsidRPr="006565B4">
        <w:rPr>
          <w:rFonts w:ascii="Lato" w:hAnsi="Lato"/>
          <w:i/>
          <w:color w:val="000000"/>
          <w:sz w:val="20"/>
          <w:szCs w:val="20"/>
        </w:rPr>
        <w:t>o zmianie ustawy o  systemie oświaty oraz niektórych innych ustaw</w:t>
      </w:r>
      <w:r w:rsidRPr="006565B4">
        <w:rPr>
          <w:rFonts w:ascii="Lato" w:hAnsi="Lato"/>
          <w:color w:val="000000"/>
          <w:sz w:val="20"/>
          <w:szCs w:val="20"/>
          <w:vertAlign w:val="superscript"/>
        </w:rPr>
        <w:footnoteReference w:id="16"/>
      </w:r>
      <w:r w:rsidRPr="006565B4">
        <w:rPr>
          <w:rFonts w:ascii="Lato" w:hAnsi="Lato"/>
          <w:color w:val="000000"/>
          <w:sz w:val="20"/>
          <w:szCs w:val="20"/>
        </w:rPr>
        <w:t>. Standardy określają minimalny wymiar zatrudniania nauczycieli specjalistów w ogólnodostępnych i integracyjnych przedszkolach, szkołach oraz zespołach tych przedszkoli i szkół</w:t>
      </w:r>
      <w:r w:rsidRPr="006565B4">
        <w:rPr>
          <w:rFonts w:ascii="Lato" w:hAnsi="Lato"/>
          <w:color w:val="000000"/>
          <w:sz w:val="20"/>
          <w:szCs w:val="20"/>
          <w:shd w:val="clear" w:color="auto" w:fill="FFFFFF"/>
        </w:rPr>
        <w:t xml:space="preserve">. </w:t>
      </w:r>
      <w:r w:rsidRPr="006565B4">
        <w:rPr>
          <w:rFonts w:ascii="Lato" w:hAnsi="Lato"/>
          <w:sz w:val="20"/>
          <w:szCs w:val="20"/>
        </w:rPr>
        <w:t xml:space="preserve"> Przepisy te określają też sposób wyliczenia etatów, w zależności od liczby dzieci lub uczniów w przedszkolach i szkołach. Standardy wprowadzane są w dwóch etapach: I etap - od 1 września 2022 r. i II etap - od 1 września 2024 r. </w:t>
      </w:r>
    </w:p>
    <w:p w14:paraId="48FE1622" w14:textId="77777777"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 xml:space="preserve">Na ten cel w budżecie państwa zabezpieczono dodatkowe środki. W 2022 r. do organów prowadzących przedszkola i szkoły trafiło prawie 520 mln zł (zatrudnienie specjalistów dotyczyło 4 miesięcy). W 2023 r. standaryzacja zatrudnienia nauczycieli specjalistów dotyczy już całego roku. W ramach subwencji na 2023 rok naliczono na to zadanie środki w wysokości </w:t>
      </w:r>
      <w:r>
        <w:rPr>
          <w:rFonts w:ascii="Lato" w:hAnsi="Lato"/>
          <w:sz w:val="20"/>
          <w:szCs w:val="20"/>
        </w:rPr>
        <w:t>prawie</w:t>
      </w:r>
      <w:r w:rsidRPr="006565B4">
        <w:rPr>
          <w:rFonts w:ascii="Lato" w:hAnsi="Lato"/>
          <w:sz w:val="20"/>
          <w:szCs w:val="20"/>
        </w:rPr>
        <w:t xml:space="preserve"> 1,9 mld zł. W kwocie tej uwzględniono skutki przechodzące, koszty podwyżki wynagrodzeń nauczycieli o 7,8% od 1 stycznia 2023 r. oraz dodatkowe zwiększenie naliczanych środków dla szkół i placówek z największą liczbą uczniów. </w:t>
      </w:r>
    </w:p>
    <w:p w14:paraId="56A3EA58" w14:textId="7F03F9C8"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 xml:space="preserve">Po wprowadzeniu od 1 września 2022 r. standardów zatrudnienia nauczycieli specjalistów w szkołach </w:t>
      </w:r>
      <w:r w:rsidR="00C65BAD">
        <w:rPr>
          <w:rFonts w:ascii="Lato" w:hAnsi="Lato"/>
          <w:sz w:val="20"/>
          <w:szCs w:val="20"/>
        </w:rPr>
        <w:br/>
      </w:r>
      <w:r w:rsidRPr="006565B4">
        <w:rPr>
          <w:rFonts w:ascii="Lato" w:hAnsi="Lato"/>
          <w:sz w:val="20"/>
          <w:szCs w:val="20"/>
        </w:rPr>
        <w:t xml:space="preserve">i placówkach oświatowych, zatrudnienie nauczycieli specjalistów wzrosło o około 20 tys. etatów  </w:t>
      </w:r>
      <w:r>
        <w:rPr>
          <w:rFonts w:ascii="Lato" w:hAnsi="Lato"/>
          <w:sz w:val="20"/>
          <w:szCs w:val="20"/>
        </w:rPr>
        <w:br/>
      </w:r>
      <w:r w:rsidRPr="006565B4">
        <w:rPr>
          <w:rFonts w:ascii="Lato" w:hAnsi="Lato"/>
          <w:sz w:val="20"/>
          <w:szCs w:val="20"/>
        </w:rPr>
        <w:t xml:space="preserve">w roku szkolnym 2021/2022 do prawie 42,2 tys. etatów specjalistów w roku szkolnym 2022/2023. </w:t>
      </w:r>
    </w:p>
    <w:p w14:paraId="6962238F" w14:textId="77777777"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Zakłada się, że dzięki wprowadzonym przepisom liczba etatów nauczycieli specjalistów w 2024 r. wzrośnie o 143% w stosunku do roku 2021.</w:t>
      </w:r>
    </w:p>
    <w:p w14:paraId="74FB0CDF" w14:textId="71869543" w:rsidR="00A15D66" w:rsidRPr="00DC701D" w:rsidRDefault="00A15D66" w:rsidP="00A15D66">
      <w:pPr>
        <w:spacing w:after="120" w:line="23" w:lineRule="atLeast"/>
        <w:jc w:val="both"/>
        <w:rPr>
          <w:rFonts w:ascii="Lato" w:hAnsi="Lato"/>
          <w:sz w:val="16"/>
          <w:szCs w:val="16"/>
        </w:rPr>
      </w:pPr>
      <w:r w:rsidRPr="00DC701D">
        <w:rPr>
          <w:rFonts w:ascii="Lato" w:hAnsi="Lato"/>
          <w:sz w:val="16"/>
          <w:szCs w:val="16"/>
        </w:rPr>
        <w:t>Liczba etatów wg kategorii specjalisty w roku szkolnym 2022/2023 na dzień 10.04.2023 r.</w:t>
      </w:r>
    </w:p>
    <w:tbl>
      <w:tblPr>
        <w:tblW w:w="6840" w:type="dxa"/>
        <w:jc w:val="center"/>
        <w:tblCellMar>
          <w:left w:w="70" w:type="dxa"/>
          <w:right w:w="70" w:type="dxa"/>
        </w:tblCellMar>
        <w:tblLook w:val="04A0" w:firstRow="1" w:lastRow="0" w:firstColumn="1" w:lastColumn="0" w:noHBand="0" w:noVBand="1"/>
      </w:tblPr>
      <w:tblGrid>
        <w:gridCol w:w="5380"/>
        <w:gridCol w:w="1460"/>
      </w:tblGrid>
      <w:tr w:rsidR="00A15D66" w:rsidRPr="006565B4" w14:paraId="1AB0AB69" w14:textId="77777777" w:rsidTr="003004B9">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E29C4BD" w14:textId="77777777" w:rsidR="00A15D66" w:rsidRPr="006565B4" w:rsidRDefault="00A15D66" w:rsidP="003004B9">
            <w:pPr>
              <w:spacing w:after="120" w:line="23" w:lineRule="atLeast"/>
              <w:ind w:firstLine="209"/>
              <w:rPr>
                <w:rFonts w:ascii="Lato" w:hAnsi="Lato"/>
                <w:b/>
                <w:bCs/>
                <w:color w:val="000000"/>
                <w:sz w:val="16"/>
                <w:szCs w:val="16"/>
              </w:rPr>
            </w:pPr>
            <w:r w:rsidRPr="006565B4">
              <w:rPr>
                <w:rFonts w:ascii="Lato" w:hAnsi="Lato"/>
                <w:b/>
                <w:bCs/>
                <w:color w:val="000000"/>
                <w:sz w:val="16"/>
                <w:szCs w:val="16"/>
              </w:rPr>
              <w:t>nauczyciel</w:t>
            </w:r>
          </w:p>
        </w:tc>
        <w:tc>
          <w:tcPr>
            <w:tcW w:w="1460"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036D7F13" w14:textId="77777777" w:rsidR="00A15D66" w:rsidRPr="006565B4" w:rsidRDefault="00A15D66" w:rsidP="003004B9">
            <w:pPr>
              <w:spacing w:after="120" w:line="23" w:lineRule="atLeast"/>
              <w:jc w:val="center"/>
              <w:rPr>
                <w:rFonts w:ascii="Lato" w:hAnsi="Lato"/>
                <w:b/>
                <w:bCs/>
                <w:color w:val="000000"/>
                <w:sz w:val="16"/>
                <w:szCs w:val="16"/>
              </w:rPr>
            </w:pPr>
            <w:r w:rsidRPr="006565B4">
              <w:rPr>
                <w:rFonts w:ascii="Lato" w:hAnsi="Lato"/>
                <w:b/>
                <w:bCs/>
                <w:color w:val="000000"/>
                <w:sz w:val="16"/>
                <w:szCs w:val="16"/>
              </w:rPr>
              <w:t>liczba etatów</w:t>
            </w:r>
          </w:p>
        </w:tc>
      </w:tr>
      <w:tr w:rsidR="00A15D66" w:rsidRPr="006565B4" w14:paraId="4ECAD5BF" w14:textId="77777777" w:rsidTr="003004B9">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06AC94C5" w14:textId="77777777" w:rsidR="00A15D66" w:rsidRPr="006565B4" w:rsidRDefault="00A15D66" w:rsidP="003004B9">
            <w:pPr>
              <w:spacing w:after="120" w:line="23" w:lineRule="atLeast"/>
              <w:ind w:firstLine="209"/>
              <w:rPr>
                <w:rFonts w:ascii="Lato" w:hAnsi="Lato"/>
                <w:color w:val="000000"/>
                <w:sz w:val="16"/>
                <w:szCs w:val="16"/>
              </w:rPr>
            </w:pPr>
            <w:r w:rsidRPr="006565B4">
              <w:rPr>
                <w:rFonts w:ascii="Lato" w:hAnsi="Lato"/>
                <w:color w:val="000000"/>
                <w:sz w:val="16"/>
                <w:szCs w:val="16"/>
              </w:rPr>
              <w:t>pedagog</w:t>
            </w:r>
          </w:p>
        </w:tc>
        <w:tc>
          <w:tcPr>
            <w:tcW w:w="1460" w:type="dxa"/>
            <w:tcBorders>
              <w:top w:val="nil"/>
              <w:left w:val="nil"/>
              <w:bottom w:val="single" w:sz="4" w:space="0" w:color="auto"/>
              <w:right w:val="single" w:sz="4" w:space="0" w:color="auto"/>
            </w:tcBorders>
            <w:shd w:val="clear" w:color="auto" w:fill="auto"/>
            <w:noWrap/>
            <w:hideMark/>
          </w:tcPr>
          <w:p w14:paraId="25D3F0D5" w14:textId="77777777" w:rsidR="00A15D66" w:rsidRPr="006565B4" w:rsidRDefault="00A15D66" w:rsidP="003004B9">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12 136</w:t>
            </w:r>
          </w:p>
        </w:tc>
      </w:tr>
      <w:tr w:rsidR="00A15D66" w:rsidRPr="006565B4" w14:paraId="43AC3088" w14:textId="77777777" w:rsidTr="003004B9">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5676ED55" w14:textId="77777777" w:rsidR="00A15D66" w:rsidRPr="006565B4" w:rsidRDefault="00A15D66" w:rsidP="003004B9">
            <w:pPr>
              <w:spacing w:after="120" w:line="23" w:lineRule="atLeast"/>
              <w:ind w:firstLine="209"/>
              <w:rPr>
                <w:rFonts w:ascii="Lato" w:hAnsi="Lato"/>
                <w:color w:val="000000"/>
                <w:sz w:val="16"/>
                <w:szCs w:val="16"/>
              </w:rPr>
            </w:pPr>
            <w:r w:rsidRPr="006565B4">
              <w:rPr>
                <w:rFonts w:ascii="Lato" w:hAnsi="Lato"/>
                <w:color w:val="000000"/>
                <w:sz w:val="16"/>
                <w:szCs w:val="16"/>
              </w:rPr>
              <w:t>psycholog</w:t>
            </w:r>
          </w:p>
        </w:tc>
        <w:tc>
          <w:tcPr>
            <w:tcW w:w="1460" w:type="dxa"/>
            <w:tcBorders>
              <w:top w:val="nil"/>
              <w:left w:val="nil"/>
              <w:bottom w:val="single" w:sz="4" w:space="0" w:color="auto"/>
              <w:right w:val="single" w:sz="4" w:space="0" w:color="auto"/>
            </w:tcBorders>
            <w:shd w:val="clear" w:color="auto" w:fill="auto"/>
            <w:noWrap/>
          </w:tcPr>
          <w:p w14:paraId="2B7BB3C4" w14:textId="77777777" w:rsidR="00A15D66" w:rsidRPr="006565B4" w:rsidRDefault="00A15D66" w:rsidP="003004B9">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8 991</w:t>
            </w:r>
          </w:p>
        </w:tc>
      </w:tr>
      <w:tr w:rsidR="00A15D66" w:rsidRPr="006565B4" w14:paraId="5CEF39D7" w14:textId="77777777" w:rsidTr="003004B9">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3FCEB270" w14:textId="77777777" w:rsidR="00A15D66" w:rsidRPr="006565B4" w:rsidRDefault="00A15D66" w:rsidP="003004B9">
            <w:pPr>
              <w:spacing w:after="120" w:line="23" w:lineRule="atLeast"/>
              <w:ind w:firstLine="209"/>
              <w:rPr>
                <w:rFonts w:ascii="Lato" w:hAnsi="Lato"/>
                <w:color w:val="000000"/>
                <w:sz w:val="16"/>
                <w:szCs w:val="16"/>
              </w:rPr>
            </w:pPr>
            <w:r w:rsidRPr="006565B4">
              <w:rPr>
                <w:rFonts w:ascii="Lato" w:hAnsi="Lato"/>
                <w:color w:val="000000"/>
                <w:sz w:val="16"/>
                <w:szCs w:val="16"/>
              </w:rPr>
              <w:t>logopeda</w:t>
            </w:r>
          </w:p>
        </w:tc>
        <w:tc>
          <w:tcPr>
            <w:tcW w:w="1460" w:type="dxa"/>
            <w:tcBorders>
              <w:top w:val="nil"/>
              <w:left w:val="nil"/>
              <w:bottom w:val="single" w:sz="4" w:space="0" w:color="auto"/>
              <w:right w:val="single" w:sz="4" w:space="0" w:color="auto"/>
            </w:tcBorders>
            <w:shd w:val="clear" w:color="auto" w:fill="auto"/>
            <w:noWrap/>
          </w:tcPr>
          <w:p w14:paraId="77A05524" w14:textId="77777777" w:rsidR="00A15D66" w:rsidRPr="006565B4" w:rsidRDefault="00A15D66" w:rsidP="003004B9">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9 460</w:t>
            </w:r>
          </w:p>
        </w:tc>
      </w:tr>
      <w:tr w:rsidR="00A15D66" w:rsidRPr="006565B4" w14:paraId="2DE4433D" w14:textId="77777777" w:rsidTr="003004B9">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608ADF5F" w14:textId="77777777" w:rsidR="00A15D66" w:rsidRPr="006565B4" w:rsidRDefault="00A15D66" w:rsidP="003004B9">
            <w:pPr>
              <w:spacing w:after="120" w:line="23" w:lineRule="atLeast"/>
              <w:ind w:firstLine="209"/>
              <w:rPr>
                <w:rFonts w:ascii="Lato" w:hAnsi="Lato"/>
                <w:color w:val="000000"/>
                <w:sz w:val="16"/>
                <w:szCs w:val="16"/>
              </w:rPr>
            </w:pPr>
            <w:r w:rsidRPr="006565B4">
              <w:rPr>
                <w:rFonts w:ascii="Lato" w:hAnsi="Lato"/>
                <w:color w:val="000000"/>
                <w:sz w:val="16"/>
                <w:szCs w:val="16"/>
              </w:rPr>
              <w:t>terapeuta pedagogicznego</w:t>
            </w:r>
          </w:p>
        </w:tc>
        <w:tc>
          <w:tcPr>
            <w:tcW w:w="1460" w:type="dxa"/>
            <w:tcBorders>
              <w:top w:val="nil"/>
              <w:left w:val="nil"/>
              <w:bottom w:val="single" w:sz="4" w:space="0" w:color="auto"/>
              <w:right w:val="single" w:sz="4" w:space="0" w:color="auto"/>
            </w:tcBorders>
            <w:shd w:val="clear" w:color="auto" w:fill="auto"/>
            <w:noWrap/>
          </w:tcPr>
          <w:p w14:paraId="4AA8196D" w14:textId="77777777" w:rsidR="00A15D66" w:rsidRPr="006565B4" w:rsidRDefault="00A15D66" w:rsidP="003004B9">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1 570</w:t>
            </w:r>
          </w:p>
        </w:tc>
      </w:tr>
      <w:tr w:rsidR="00A15D66" w:rsidRPr="006565B4" w14:paraId="04A50E8C" w14:textId="77777777" w:rsidTr="003004B9">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28F4506E" w14:textId="77777777" w:rsidR="00A15D66" w:rsidRPr="006565B4" w:rsidRDefault="00A15D66" w:rsidP="003004B9">
            <w:pPr>
              <w:spacing w:after="120" w:line="23" w:lineRule="atLeast"/>
              <w:ind w:firstLine="209"/>
              <w:rPr>
                <w:rFonts w:ascii="Lato" w:hAnsi="Lato"/>
                <w:color w:val="000000"/>
                <w:sz w:val="16"/>
                <w:szCs w:val="16"/>
              </w:rPr>
            </w:pPr>
            <w:r w:rsidRPr="006565B4">
              <w:rPr>
                <w:rFonts w:ascii="Lato" w:hAnsi="Lato"/>
                <w:color w:val="000000"/>
                <w:sz w:val="16"/>
                <w:szCs w:val="16"/>
              </w:rPr>
              <w:t>pedagog specjalny</w:t>
            </w:r>
          </w:p>
        </w:tc>
        <w:tc>
          <w:tcPr>
            <w:tcW w:w="1460" w:type="dxa"/>
            <w:tcBorders>
              <w:top w:val="nil"/>
              <w:left w:val="nil"/>
              <w:bottom w:val="single" w:sz="4" w:space="0" w:color="auto"/>
              <w:right w:val="single" w:sz="4" w:space="0" w:color="auto"/>
            </w:tcBorders>
            <w:shd w:val="clear" w:color="auto" w:fill="auto"/>
            <w:noWrap/>
          </w:tcPr>
          <w:p w14:paraId="3FBE5A90" w14:textId="77777777" w:rsidR="00A15D66" w:rsidRPr="006565B4" w:rsidRDefault="00A15D66" w:rsidP="003004B9">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10 017</w:t>
            </w:r>
          </w:p>
        </w:tc>
      </w:tr>
    </w:tbl>
    <w:p w14:paraId="4B2BC83B" w14:textId="77777777" w:rsidR="00A15D66" w:rsidRPr="006565B4" w:rsidRDefault="00A15D66" w:rsidP="00A15D66">
      <w:pPr>
        <w:spacing w:before="120" w:after="120" w:line="23" w:lineRule="atLeast"/>
        <w:rPr>
          <w:rFonts w:ascii="Lato" w:hAnsi="Lato"/>
          <w:sz w:val="20"/>
          <w:szCs w:val="20"/>
        </w:rPr>
      </w:pPr>
      <w:r w:rsidRPr="006565B4">
        <w:rPr>
          <w:rFonts w:ascii="Lato" w:hAnsi="Lato"/>
          <w:sz w:val="20"/>
          <w:szCs w:val="20"/>
        </w:rPr>
        <w:t>W 73% placówek jest więcej etatów specjalistów niż w roku szkolnym 2021/2022.</w:t>
      </w:r>
    </w:p>
    <w:p w14:paraId="69AD6230" w14:textId="56926B89"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Jednocześnie, przepisy prawa oświatowego gwarantują wszystkim dzieciom/uczniom możliwość korzystania z pomocy psychologiczno-pedagogicznej, świadczonej przez poradnie psychologiczno-pedagogiczne, w tym specjalistyczne</w:t>
      </w:r>
      <w:r w:rsidRPr="006565B4">
        <w:rPr>
          <w:rStyle w:val="Odwoanieprzypisudolnego"/>
          <w:rFonts w:ascii="Lato" w:hAnsi="Lato"/>
          <w:sz w:val="20"/>
          <w:szCs w:val="20"/>
        </w:rPr>
        <w:footnoteReference w:id="17"/>
      </w:r>
      <w:r w:rsidRPr="006565B4">
        <w:rPr>
          <w:rFonts w:ascii="Lato" w:hAnsi="Lato"/>
          <w:sz w:val="20"/>
          <w:szCs w:val="20"/>
        </w:rPr>
        <w:t xml:space="preserve">. W każdej sytuacji wymagającej wsparcia czy interwencji specjalistów, rodzice/opiekunowie dziecka/ucznia mogą zwrócić się do poradni psychologiczno-pedagogicznej z wnioskiem o przeprowadzenie badań dziecka/ucznia i wydanie opinii lub orzeczenia, co pozwoli dyrektorowi przedszkola czy szkoły na podjęcie bardziej ukierunkowanych działań związanych </w:t>
      </w:r>
      <w:r w:rsidR="00C65BAD">
        <w:rPr>
          <w:rFonts w:ascii="Lato" w:hAnsi="Lato"/>
          <w:sz w:val="20"/>
          <w:szCs w:val="20"/>
        </w:rPr>
        <w:br/>
      </w:r>
      <w:r w:rsidRPr="006565B4">
        <w:rPr>
          <w:rFonts w:ascii="Lato" w:hAnsi="Lato"/>
          <w:sz w:val="20"/>
          <w:szCs w:val="20"/>
        </w:rPr>
        <w:t xml:space="preserve">z procesem edukacyjnym dziecka/ucznia. </w:t>
      </w:r>
    </w:p>
    <w:p w14:paraId="3B9CB4B6" w14:textId="77777777" w:rsidR="00A15D66" w:rsidRPr="009166FD" w:rsidRDefault="00A15D66" w:rsidP="00A15D66">
      <w:pPr>
        <w:autoSpaceDE w:val="0"/>
        <w:autoSpaceDN w:val="0"/>
        <w:adjustRightInd w:val="0"/>
        <w:spacing w:before="120"/>
        <w:jc w:val="both"/>
        <w:rPr>
          <w:rFonts w:ascii="Lato" w:hAnsi="Lato"/>
          <w:sz w:val="20"/>
          <w:szCs w:val="20"/>
        </w:rPr>
      </w:pPr>
      <w:r w:rsidRPr="006565B4">
        <w:rPr>
          <w:rFonts w:ascii="Lato" w:hAnsi="Lato"/>
          <w:sz w:val="20"/>
          <w:szCs w:val="20"/>
        </w:rPr>
        <w:t xml:space="preserve">W 2022 r. na terenie Polski funkcjonowało 1278 poradni </w:t>
      </w:r>
      <w:r>
        <w:rPr>
          <w:rFonts w:ascii="Lato" w:hAnsi="Lato"/>
          <w:sz w:val="20"/>
          <w:szCs w:val="20"/>
        </w:rPr>
        <w:t>psychologiczno- pedagogicznych.</w:t>
      </w:r>
    </w:p>
    <w:p w14:paraId="05CD8BD4" w14:textId="6975A74D" w:rsidR="00A15D66" w:rsidRPr="006565B4" w:rsidRDefault="00A15D66" w:rsidP="00E63943">
      <w:pPr>
        <w:autoSpaceDE w:val="0"/>
        <w:autoSpaceDN w:val="0"/>
        <w:adjustRightInd w:val="0"/>
        <w:spacing w:before="120" w:after="0"/>
        <w:jc w:val="both"/>
        <w:rPr>
          <w:rFonts w:ascii="Lato" w:hAnsi="Lato"/>
          <w:sz w:val="20"/>
          <w:szCs w:val="20"/>
        </w:rPr>
      </w:pPr>
      <w:r w:rsidRPr="00DC701D">
        <w:rPr>
          <w:rFonts w:ascii="Lato" w:hAnsi="Lato"/>
          <w:sz w:val="16"/>
          <w:szCs w:val="16"/>
        </w:rPr>
        <w:t>Poradnie psychologiczno-pedagogiczne wg danych SIO, stan na dzień 30 września 2021 r</w:t>
      </w:r>
      <w:r w:rsidRPr="006565B4">
        <w:rPr>
          <w:rFonts w:ascii="Lato" w:hAnsi="Lato"/>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1"/>
        <w:gridCol w:w="1927"/>
        <w:gridCol w:w="2545"/>
        <w:gridCol w:w="1439"/>
      </w:tblGrid>
      <w:tr w:rsidR="00A15D66" w:rsidRPr="006565B4" w14:paraId="364CF276" w14:textId="77777777" w:rsidTr="003004B9">
        <w:trPr>
          <w:trHeight w:val="395"/>
          <w:jc w:val="center"/>
        </w:trPr>
        <w:tc>
          <w:tcPr>
            <w:tcW w:w="173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3979F219" w14:textId="77777777" w:rsidR="00A15D66" w:rsidRPr="006565B4" w:rsidRDefault="00A15D66" w:rsidP="003004B9">
            <w:pPr>
              <w:spacing w:before="120"/>
              <w:jc w:val="center"/>
              <w:rPr>
                <w:rFonts w:ascii="Lato" w:hAnsi="Lato"/>
                <w:sz w:val="16"/>
                <w:szCs w:val="16"/>
              </w:rPr>
            </w:pPr>
            <w:r w:rsidRPr="006565B4">
              <w:rPr>
                <w:rFonts w:ascii="Lato" w:hAnsi="Lato"/>
                <w:sz w:val="16"/>
                <w:szCs w:val="16"/>
              </w:rPr>
              <w:t>poradnia</w:t>
            </w:r>
          </w:p>
        </w:tc>
        <w:tc>
          <w:tcPr>
            <w:tcW w:w="2467"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64977C2" w14:textId="77777777" w:rsidR="00A15D66" w:rsidRPr="006565B4" w:rsidRDefault="00A15D66" w:rsidP="003004B9">
            <w:pPr>
              <w:spacing w:before="120"/>
              <w:jc w:val="center"/>
              <w:rPr>
                <w:rFonts w:ascii="Lato" w:hAnsi="Lato"/>
                <w:sz w:val="16"/>
                <w:szCs w:val="16"/>
              </w:rPr>
            </w:pPr>
            <w:r w:rsidRPr="006565B4">
              <w:rPr>
                <w:rFonts w:ascii="Lato" w:hAnsi="Lato"/>
                <w:sz w:val="16"/>
                <w:szCs w:val="16"/>
              </w:rPr>
              <w:t>rodzaj poradni</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B841CAE" w14:textId="77777777" w:rsidR="00A15D66" w:rsidRPr="006565B4" w:rsidRDefault="00A15D66" w:rsidP="003004B9">
            <w:pPr>
              <w:spacing w:before="120"/>
              <w:jc w:val="center"/>
              <w:rPr>
                <w:rFonts w:ascii="Lato" w:hAnsi="Lato"/>
                <w:b/>
                <w:bCs/>
                <w:sz w:val="16"/>
                <w:szCs w:val="16"/>
              </w:rPr>
            </w:pPr>
            <w:r w:rsidRPr="006565B4">
              <w:rPr>
                <w:rFonts w:ascii="Lato" w:hAnsi="Lato"/>
                <w:b/>
                <w:bCs/>
                <w:sz w:val="16"/>
                <w:szCs w:val="16"/>
              </w:rPr>
              <w:t>razem</w:t>
            </w:r>
          </w:p>
        </w:tc>
      </w:tr>
      <w:tr w:rsidR="00A15D66" w:rsidRPr="006565B4" w14:paraId="6F41F917" w14:textId="77777777" w:rsidTr="003004B9">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E7BFF" w14:textId="77777777" w:rsidR="00A15D66" w:rsidRPr="006565B4" w:rsidRDefault="00A15D66" w:rsidP="003004B9">
            <w:pPr>
              <w:spacing w:before="120"/>
              <w:jc w:val="both"/>
              <w:rPr>
                <w:rFonts w:ascii="Lato" w:hAnsi="Lato"/>
                <w:sz w:val="16"/>
                <w:szCs w:val="16"/>
              </w:rPr>
            </w:pPr>
          </w:p>
        </w:tc>
        <w:tc>
          <w:tcPr>
            <w:tcW w:w="106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DE7CB63" w14:textId="77777777" w:rsidR="00A15D66" w:rsidRPr="006565B4" w:rsidRDefault="00A15D66" w:rsidP="003004B9">
            <w:pPr>
              <w:spacing w:before="120"/>
              <w:jc w:val="center"/>
              <w:rPr>
                <w:rFonts w:ascii="Lato" w:hAnsi="Lato"/>
                <w:sz w:val="16"/>
                <w:szCs w:val="16"/>
              </w:rPr>
            </w:pPr>
            <w:r w:rsidRPr="006565B4">
              <w:rPr>
                <w:rFonts w:ascii="Lato" w:hAnsi="Lato"/>
                <w:sz w:val="16"/>
                <w:szCs w:val="16"/>
              </w:rPr>
              <w:t>publiczna</w:t>
            </w:r>
          </w:p>
        </w:tc>
        <w:tc>
          <w:tcPr>
            <w:tcW w:w="140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072886E" w14:textId="77777777" w:rsidR="00A15D66" w:rsidRPr="006565B4" w:rsidRDefault="00A15D66" w:rsidP="003004B9">
            <w:pPr>
              <w:spacing w:before="120"/>
              <w:jc w:val="center"/>
              <w:rPr>
                <w:rFonts w:ascii="Lato" w:hAnsi="Lato"/>
                <w:sz w:val="16"/>
                <w:szCs w:val="16"/>
              </w:rPr>
            </w:pPr>
            <w:r w:rsidRPr="006565B4">
              <w:rPr>
                <w:rFonts w:ascii="Lato" w:hAnsi="Lato"/>
                <w:sz w:val="16"/>
                <w:szCs w:val="16"/>
              </w:rPr>
              <w:t>niepubliczna</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8BA5B" w14:textId="77777777" w:rsidR="00A15D66" w:rsidRPr="006565B4" w:rsidRDefault="00A15D66" w:rsidP="003004B9">
            <w:pPr>
              <w:spacing w:before="120"/>
              <w:jc w:val="both"/>
              <w:rPr>
                <w:rFonts w:ascii="Lato" w:hAnsi="Lato"/>
                <w:b/>
                <w:bCs/>
                <w:sz w:val="16"/>
                <w:szCs w:val="16"/>
              </w:rPr>
            </w:pPr>
          </w:p>
        </w:tc>
      </w:tr>
      <w:tr w:rsidR="00A15D66" w:rsidRPr="006565B4" w14:paraId="1DD6EA71" w14:textId="77777777" w:rsidTr="003004B9">
        <w:trPr>
          <w:trHeight w:val="477"/>
          <w:jc w:val="center"/>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50FDE4DC" w14:textId="77777777" w:rsidR="00A15D66" w:rsidRPr="006565B4" w:rsidRDefault="00A15D66" w:rsidP="003004B9">
            <w:pPr>
              <w:spacing w:before="120"/>
              <w:jc w:val="both"/>
              <w:rPr>
                <w:rFonts w:ascii="Lato" w:hAnsi="Lato"/>
                <w:sz w:val="16"/>
                <w:szCs w:val="16"/>
              </w:rPr>
            </w:pPr>
            <w:r w:rsidRPr="006565B4">
              <w:rPr>
                <w:rFonts w:ascii="Lato" w:hAnsi="Lato"/>
                <w:sz w:val="16"/>
                <w:szCs w:val="16"/>
              </w:rPr>
              <w:t>poradnia psychologiczno-pedagogiczna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3741AF5A" w14:textId="77777777" w:rsidR="00A15D66" w:rsidRPr="006565B4" w:rsidRDefault="00A15D66" w:rsidP="003004B9">
            <w:pPr>
              <w:spacing w:before="120"/>
              <w:jc w:val="right"/>
              <w:rPr>
                <w:rFonts w:ascii="Lato" w:hAnsi="Lato"/>
                <w:sz w:val="20"/>
                <w:szCs w:val="20"/>
              </w:rPr>
            </w:pPr>
            <w:r w:rsidRPr="006565B4">
              <w:rPr>
                <w:rFonts w:ascii="Lato" w:hAnsi="Lato"/>
                <w:color w:val="000000"/>
                <w:sz w:val="20"/>
                <w:szCs w:val="20"/>
              </w:rPr>
              <w:t>576</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6DF0EAF5" w14:textId="77777777" w:rsidR="00A15D66" w:rsidRPr="006565B4" w:rsidRDefault="00A15D66" w:rsidP="003004B9">
            <w:pPr>
              <w:spacing w:before="120"/>
              <w:jc w:val="right"/>
              <w:rPr>
                <w:rFonts w:ascii="Lato" w:hAnsi="Lato"/>
                <w:sz w:val="20"/>
                <w:szCs w:val="20"/>
              </w:rPr>
            </w:pPr>
            <w:r w:rsidRPr="006565B4">
              <w:rPr>
                <w:rFonts w:ascii="Lato" w:hAnsi="Lato"/>
                <w:color w:val="000000"/>
                <w:sz w:val="20"/>
                <w:szCs w:val="20"/>
              </w:rPr>
              <w:t>639</w:t>
            </w:r>
          </w:p>
        </w:tc>
        <w:tc>
          <w:tcPr>
            <w:tcW w:w="79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E729BFC" w14:textId="77777777" w:rsidR="00A15D66" w:rsidRPr="006565B4" w:rsidRDefault="00A15D66" w:rsidP="003004B9">
            <w:pPr>
              <w:spacing w:before="120"/>
              <w:jc w:val="right"/>
              <w:rPr>
                <w:rFonts w:ascii="Lato" w:hAnsi="Lato"/>
                <w:b/>
                <w:sz w:val="20"/>
                <w:szCs w:val="20"/>
              </w:rPr>
            </w:pPr>
            <w:r w:rsidRPr="006565B4">
              <w:rPr>
                <w:rFonts w:ascii="Lato" w:hAnsi="Lato"/>
                <w:b/>
                <w:color w:val="000000"/>
                <w:sz w:val="20"/>
                <w:szCs w:val="20"/>
              </w:rPr>
              <w:t>1 215</w:t>
            </w:r>
          </w:p>
        </w:tc>
      </w:tr>
      <w:tr w:rsidR="00A15D66" w:rsidRPr="006565B4" w14:paraId="46D4B52A" w14:textId="77777777" w:rsidTr="003004B9">
        <w:trPr>
          <w:trHeight w:val="365"/>
          <w:jc w:val="center"/>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58ECA6FF" w14:textId="77777777" w:rsidR="00A15D66" w:rsidRPr="006565B4" w:rsidRDefault="00A15D66" w:rsidP="003004B9">
            <w:pPr>
              <w:spacing w:before="120"/>
              <w:jc w:val="both"/>
              <w:rPr>
                <w:rFonts w:ascii="Lato" w:hAnsi="Lato"/>
                <w:sz w:val="16"/>
                <w:szCs w:val="16"/>
              </w:rPr>
            </w:pPr>
            <w:r w:rsidRPr="006565B4">
              <w:rPr>
                <w:rFonts w:ascii="Lato" w:hAnsi="Lato"/>
                <w:sz w:val="16"/>
                <w:szCs w:val="16"/>
              </w:rPr>
              <w:t>poradnia specjalistyczna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09CF7C73" w14:textId="77777777" w:rsidR="00A15D66" w:rsidRPr="006565B4" w:rsidRDefault="00A15D66" w:rsidP="003004B9">
            <w:pPr>
              <w:spacing w:before="120"/>
              <w:jc w:val="right"/>
              <w:rPr>
                <w:rFonts w:ascii="Lato" w:hAnsi="Lato"/>
                <w:sz w:val="20"/>
                <w:szCs w:val="20"/>
              </w:rPr>
            </w:pPr>
            <w:r w:rsidRPr="006565B4">
              <w:rPr>
                <w:rFonts w:ascii="Lato" w:hAnsi="Lato"/>
                <w:color w:val="000000"/>
                <w:sz w:val="20"/>
                <w:szCs w:val="20"/>
              </w:rPr>
              <w:t>25</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77E60C42" w14:textId="77777777" w:rsidR="00A15D66" w:rsidRPr="006565B4" w:rsidRDefault="00A15D66" w:rsidP="003004B9">
            <w:pPr>
              <w:spacing w:before="120"/>
              <w:jc w:val="right"/>
              <w:rPr>
                <w:rFonts w:ascii="Lato" w:hAnsi="Lato"/>
                <w:sz w:val="20"/>
                <w:szCs w:val="20"/>
              </w:rPr>
            </w:pPr>
            <w:r w:rsidRPr="006565B4">
              <w:rPr>
                <w:rFonts w:ascii="Lato" w:hAnsi="Lato"/>
                <w:color w:val="000000"/>
                <w:sz w:val="20"/>
                <w:szCs w:val="20"/>
              </w:rPr>
              <w:t>38</w:t>
            </w:r>
          </w:p>
        </w:tc>
        <w:tc>
          <w:tcPr>
            <w:tcW w:w="79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F7140ED" w14:textId="77777777" w:rsidR="00A15D66" w:rsidRPr="006565B4" w:rsidRDefault="00A15D66" w:rsidP="003004B9">
            <w:pPr>
              <w:spacing w:before="120"/>
              <w:jc w:val="right"/>
              <w:rPr>
                <w:rFonts w:ascii="Lato" w:hAnsi="Lato"/>
                <w:b/>
                <w:sz w:val="20"/>
                <w:szCs w:val="20"/>
              </w:rPr>
            </w:pPr>
            <w:r w:rsidRPr="006565B4">
              <w:rPr>
                <w:rFonts w:ascii="Lato" w:hAnsi="Lato"/>
                <w:b/>
                <w:color w:val="000000"/>
                <w:sz w:val="20"/>
                <w:szCs w:val="20"/>
              </w:rPr>
              <w:t>63</w:t>
            </w:r>
          </w:p>
        </w:tc>
      </w:tr>
      <w:tr w:rsidR="00A15D66" w:rsidRPr="006565B4" w14:paraId="092930EF" w14:textId="77777777" w:rsidTr="003004B9">
        <w:trPr>
          <w:trHeight w:val="317"/>
          <w:jc w:val="center"/>
        </w:trPr>
        <w:tc>
          <w:tcPr>
            <w:tcW w:w="1739"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936E9C4" w14:textId="77777777" w:rsidR="00A15D66" w:rsidRPr="006565B4" w:rsidRDefault="00A15D66" w:rsidP="003004B9">
            <w:pPr>
              <w:spacing w:before="120"/>
              <w:jc w:val="right"/>
              <w:rPr>
                <w:rFonts w:ascii="Lato" w:hAnsi="Lato"/>
                <w:bCs/>
                <w:sz w:val="16"/>
                <w:szCs w:val="16"/>
              </w:rPr>
            </w:pPr>
            <w:r w:rsidRPr="006565B4">
              <w:rPr>
                <w:rFonts w:ascii="Lato" w:hAnsi="Lato"/>
                <w:bCs/>
                <w:sz w:val="16"/>
                <w:szCs w:val="16"/>
              </w:rPr>
              <w:t>razem</w:t>
            </w:r>
          </w:p>
        </w:tc>
        <w:tc>
          <w:tcPr>
            <w:tcW w:w="106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AB2F86A" w14:textId="77777777" w:rsidR="00A15D66" w:rsidRPr="006565B4" w:rsidRDefault="00A15D66" w:rsidP="003004B9">
            <w:pPr>
              <w:spacing w:before="120"/>
              <w:jc w:val="right"/>
              <w:rPr>
                <w:rFonts w:ascii="Lato" w:hAnsi="Lato"/>
                <w:b/>
                <w:sz w:val="20"/>
                <w:szCs w:val="20"/>
              </w:rPr>
            </w:pPr>
            <w:r w:rsidRPr="006565B4">
              <w:rPr>
                <w:rFonts w:ascii="Lato" w:hAnsi="Lato"/>
                <w:b/>
                <w:color w:val="000000"/>
                <w:sz w:val="20"/>
                <w:szCs w:val="20"/>
              </w:rPr>
              <w:t>601</w:t>
            </w:r>
          </w:p>
        </w:tc>
        <w:tc>
          <w:tcPr>
            <w:tcW w:w="140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EF0F025" w14:textId="77777777" w:rsidR="00A15D66" w:rsidRPr="006565B4" w:rsidRDefault="00A15D66" w:rsidP="003004B9">
            <w:pPr>
              <w:spacing w:before="120"/>
              <w:jc w:val="right"/>
              <w:rPr>
                <w:rFonts w:ascii="Lato" w:hAnsi="Lato"/>
                <w:b/>
                <w:sz w:val="20"/>
                <w:szCs w:val="20"/>
              </w:rPr>
            </w:pPr>
            <w:r w:rsidRPr="006565B4">
              <w:rPr>
                <w:rFonts w:ascii="Lato" w:hAnsi="Lato"/>
                <w:b/>
                <w:color w:val="000000"/>
                <w:sz w:val="20"/>
                <w:szCs w:val="20"/>
              </w:rPr>
              <w:t>677</w:t>
            </w:r>
          </w:p>
        </w:tc>
        <w:tc>
          <w:tcPr>
            <w:tcW w:w="79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C399C2D" w14:textId="77777777" w:rsidR="00A15D66" w:rsidRPr="006565B4" w:rsidRDefault="00A15D66" w:rsidP="003004B9">
            <w:pPr>
              <w:spacing w:before="120"/>
              <w:jc w:val="right"/>
              <w:rPr>
                <w:rFonts w:ascii="Lato" w:hAnsi="Lato"/>
                <w:b/>
                <w:sz w:val="20"/>
                <w:szCs w:val="20"/>
                <w:highlight w:val="yellow"/>
              </w:rPr>
            </w:pPr>
            <w:r w:rsidRPr="006565B4">
              <w:rPr>
                <w:rFonts w:ascii="Lato" w:hAnsi="Lato"/>
                <w:b/>
                <w:color w:val="000000"/>
                <w:sz w:val="20"/>
                <w:szCs w:val="20"/>
              </w:rPr>
              <w:t>1 278</w:t>
            </w:r>
          </w:p>
        </w:tc>
      </w:tr>
    </w:tbl>
    <w:p w14:paraId="0C46F859" w14:textId="77777777" w:rsidR="00A15D66" w:rsidRPr="006565B4" w:rsidRDefault="00A15D66" w:rsidP="00A15D66">
      <w:pPr>
        <w:rPr>
          <w:rFonts w:ascii="Lato" w:hAnsi="Lato"/>
        </w:rPr>
      </w:pPr>
    </w:p>
    <w:p w14:paraId="19B238AA" w14:textId="4A34469A"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Do zadań poradni psychologiczno-pedagogicznych</w:t>
      </w:r>
      <w:r w:rsidRPr="006565B4">
        <w:rPr>
          <w:rStyle w:val="Odwoanieprzypisudolnego"/>
          <w:rFonts w:ascii="Lato" w:hAnsi="Lato"/>
          <w:sz w:val="20"/>
          <w:szCs w:val="20"/>
        </w:rPr>
        <w:footnoteReference w:id="18"/>
      </w:r>
      <w:r w:rsidRPr="006565B4">
        <w:rPr>
          <w:rFonts w:ascii="Lato" w:hAnsi="Lato"/>
          <w:sz w:val="20"/>
          <w:szCs w:val="20"/>
        </w:rPr>
        <w:t xml:space="preserve"> należy m.in. diagnozowanie dzieci i młodzieży, udzielanie pomocy bezpośredniej dzieciom i młodzieży oraz rodzicom, wspomaganie przedszkoli, szkół </w:t>
      </w:r>
      <w:r w:rsidR="00C65BAD">
        <w:rPr>
          <w:rFonts w:ascii="Lato" w:hAnsi="Lato"/>
          <w:sz w:val="20"/>
          <w:szCs w:val="20"/>
        </w:rPr>
        <w:br/>
      </w:r>
      <w:r w:rsidRPr="006565B4">
        <w:rPr>
          <w:rFonts w:ascii="Lato" w:hAnsi="Lato"/>
          <w:sz w:val="20"/>
          <w:szCs w:val="20"/>
        </w:rPr>
        <w:t>i placówek.</w:t>
      </w:r>
    </w:p>
    <w:p w14:paraId="65348C6D" w14:textId="528567FF"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 xml:space="preserve">Udzielanie bezpośredniej pomocy dzieciom i młodzieży oraz rodzicom przez nauczycieli specjalistów </w:t>
      </w:r>
      <w:r w:rsidR="00C65BAD">
        <w:rPr>
          <w:rFonts w:ascii="Lato" w:hAnsi="Lato"/>
          <w:sz w:val="20"/>
          <w:szCs w:val="20"/>
        </w:rPr>
        <w:br/>
      </w:r>
      <w:r w:rsidRPr="006565B4">
        <w:rPr>
          <w:rFonts w:ascii="Lato" w:hAnsi="Lato"/>
          <w:sz w:val="20"/>
          <w:szCs w:val="20"/>
        </w:rPr>
        <w:t xml:space="preserve">w poradniach psychologiczno-pedagogicznych polega w szczególności na: </w:t>
      </w:r>
    </w:p>
    <w:p w14:paraId="2BFC140E" w14:textId="77777777" w:rsidR="00A15D66" w:rsidRPr="006565B4" w:rsidRDefault="00A15D66" w:rsidP="001B2F88">
      <w:pPr>
        <w:numPr>
          <w:ilvl w:val="0"/>
          <w:numId w:val="55"/>
        </w:numPr>
        <w:spacing w:after="120" w:line="23" w:lineRule="atLeast"/>
        <w:jc w:val="both"/>
        <w:rPr>
          <w:rFonts w:ascii="Lato" w:hAnsi="Lato"/>
          <w:sz w:val="20"/>
          <w:szCs w:val="20"/>
        </w:rPr>
      </w:pPr>
      <w:r w:rsidRPr="006565B4">
        <w:rPr>
          <w:rFonts w:ascii="Lato" w:hAnsi="Lato"/>
          <w:sz w:val="20"/>
          <w:szCs w:val="20"/>
        </w:rPr>
        <w:t>prowadzeniu terapii dzieci i młodzieży oraz ich rodzin;</w:t>
      </w:r>
    </w:p>
    <w:p w14:paraId="009A2A7E" w14:textId="77777777" w:rsidR="00A15D66" w:rsidRPr="006565B4" w:rsidRDefault="00A15D66" w:rsidP="001B2F88">
      <w:pPr>
        <w:numPr>
          <w:ilvl w:val="0"/>
          <w:numId w:val="55"/>
        </w:numPr>
        <w:spacing w:after="120" w:line="23" w:lineRule="atLeast"/>
        <w:jc w:val="both"/>
        <w:rPr>
          <w:rFonts w:ascii="Lato" w:hAnsi="Lato"/>
          <w:sz w:val="20"/>
          <w:szCs w:val="20"/>
        </w:rPr>
      </w:pPr>
      <w:r w:rsidRPr="006565B4">
        <w:rPr>
          <w:rFonts w:ascii="Lato" w:hAnsi="Lato"/>
          <w:sz w:val="20"/>
          <w:szCs w:val="20"/>
        </w:rPr>
        <w:t>wspieraniu dzieci i młodzieży wymagających pomocy psychologiczno-pedagogicznej;</w:t>
      </w:r>
    </w:p>
    <w:p w14:paraId="355CC93D" w14:textId="77777777" w:rsidR="00A15D66" w:rsidRPr="006565B4" w:rsidRDefault="00A15D66" w:rsidP="001B2F88">
      <w:pPr>
        <w:numPr>
          <w:ilvl w:val="0"/>
          <w:numId w:val="55"/>
        </w:numPr>
        <w:spacing w:after="120" w:line="23" w:lineRule="atLeast"/>
        <w:jc w:val="both"/>
        <w:rPr>
          <w:rFonts w:ascii="Lato" w:hAnsi="Lato"/>
          <w:sz w:val="20"/>
          <w:szCs w:val="20"/>
        </w:rPr>
      </w:pPr>
      <w:r w:rsidRPr="006565B4">
        <w:rPr>
          <w:rFonts w:ascii="Lato" w:hAnsi="Lato"/>
          <w:sz w:val="20"/>
          <w:szCs w:val="20"/>
        </w:rPr>
        <w:t xml:space="preserve">udzielaniu pomocy rodzicom w rozpoznawaniu potrzeb rozwojowych i możliwości psychofizycznych dzieci, rozwiązywaniu problemów edukacyjnych i wychowawczych. </w:t>
      </w:r>
    </w:p>
    <w:p w14:paraId="43A0FC1B" w14:textId="62F38A9C"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 xml:space="preserve">Poradnie udzielają również pomocy nauczycielom m.in. w rozwiązywaniu problemów dydaktycznych </w:t>
      </w:r>
      <w:r w:rsidR="00C65BAD">
        <w:rPr>
          <w:rFonts w:ascii="Lato" w:hAnsi="Lato"/>
          <w:sz w:val="20"/>
          <w:szCs w:val="20"/>
        </w:rPr>
        <w:br/>
      </w:r>
      <w:r w:rsidRPr="006565B4">
        <w:rPr>
          <w:rFonts w:ascii="Lato" w:hAnsi="Lato"/>
          <w:sz w:val="20"/>
          <w:szCs w:val="20"/>
        </w:rPr>
        <w:t>i wychowawczych dzieci i młodzieży oraz edukują rodziców i nauczycieli w zakresie ochrony zdrowia psychicznego dzieci i młodzieży.</w:t>
      </w:r>
    </w:p>
    <w:p w14:paraId="11F48013" w14:textId="43FE1A2E" w:rsidR="00A15D66" w:rsidRPr="00DC701D" w:rsidRDefault="00A15D66" w:rsidP="00A15D66">
      <w:pPr>
        <w:autoSpaceDE w:val="0"/>
        <w:autoSpaceDN w:val="0"/>
        <w:adjustRightInd w:val="0"/>
        <w:spacing w:after="120" w:line="276" w:lineRule="auto"/>
        <w:jc w:val="both"/>
        <w:rPr>
          <w:rFonts w:ascii="Lato" w:hAnsi="Lato"/>
          <w:sz w:val="16"/>
          <w:szCs w:val="16"/>
        </w:rPr>
      </w:pPr>
      <w:r w:rsidRPr="00DC701D">
        <w:rPr>
          <w:rFonts w:ascii="Lato" w:hAnsi="Lato"/>
          <w:sz w:val="16"/>
          <w:szCs w:val="16"/>
        </w:rPr>
        <w:t>Liczba dzieci i młodzieży według rodzaju zajęć realizowanych w poradniach psychologiczno-pedagogicznych w roku szkolnym 2021/2022 według danych SIO, stan na 13 lutego 2023 r.</w:t>
      </w:r>
    </w:p>
    <w:tbl>
      <w:tblPr>
        <w:tblpPr w:leftFromText="141" w:rightFromText="141" w:vertAnchor="text" w:horzAnchor="margin" w:tblpXSpec="center" w:tblpY="9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6"/>
        <w:gridCol w:w="710"/>
        <w:gridCol w:w="860"/>
        <w:gridCol w:w="786"/>
        <w:gridCol w:w="699"/>
        <w:gridCol w:w="878"/>
        <w:gridCol w:w="1134"/>
        <w:gridCol w:w="709"/>
        <w:gridCol w:w="1184"/>
      </w:tblGrid>
      <w:tr w:rsidR="00A15D66" w:rsidRPr="006565B4" w14:paraId="603585A8" w14:textId="77777777" w:rsidTr="003004B9">
        <w:trPr>
          <w:trHeight w:val="3534"/>
        </w:trPr>
        <w:tc>
          <w:tcPr>
            <w:tcW w:w="2336" w:type="dxa"/>
            <w:shd w:val="clear" w:color="auto" w:fill="D9E2F3" w:themeFill="accent5" w:themeFillTint="33"/>
            <w:vAlign w:val="center"/>
            <w:hideMark/>
          </w:tcPr>
          <w:p w14:paraId="6BE2160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rodzaj zajęć</w:t>
            </w:r>
          </w:p>
        </w:tc>
        <w:tc>
          <w:tcPr>
            <w:tcW w:w="710" w:type="dxa"/>
            <w:shd w:val="clear" w:color="auto" w:fill="D9E2F3" w:themeFill="accent5" w:themeFillTint="33"/>
            <w:textDirection w:val="btLr"/>
            <w:vAlign w:val="center"/>
            <w:hideMark/>
          </w:tcPr>
          <w:p w14:paraId="5B74863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dzieci do 3 roku życia</w:t>
            </w:r>
          </w:p>
        </w:tc>
        <w:tc>
          <w:tcPr>
            <w:tcW w:w="860" w:type="dxa"/>
            <w:shd w:val="clear" w:color="auto" w:fill="D9E2F3" w:themeFill="accent5" w:themeFillTint="33"/>
            <w:textDirection w:val="btLr"/>
            <w:vAlign w:val="center"/>
            <w:hideMark/>
          </w:tcPr>
          <w:p w14:paraId="204E3E0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dzieci w wieku uprawniającym do objęcia wychowaniem przedszkolnym</w:t>
            </w:r>
          </w:p>
        </w:tc>
        <w:tc>
          <w:tcPr>
            <w:tcW w:w="699" w:type="dxa"/>
            <w:shd w:val="clear" w:color="auto" w:fill="D9E2F3" w:themeFill="accent5" w:themeFillTint="33"/>
            <w:textDirection w:val="btLr"/>
            <w:vAlign w:val="center"/>
            <w:hideMark/>
          </w:tcPr>
          <w:p w14:paraId="74AD8B8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dzieci objęte rocznym</w:t>
            </w:r>
            <w:r w:rsidRPr="006565B4">
              <w:rPr>
                <w:rFonts w:ascii="Lato" w:hAnsi="Lato"/>
                <w:color w:val="000000"/>
                <w:sz w:val="18"/>
                <w:szCs w:val="18"/>
              </w:rPr>
              <w:br/>
              <w:t>obowiązkowym przygotowaniem przedszkolnym</w:t>
            </w:r>
          </w:p>
        </w:tc>
        <w:tc>
          <w:tcPr>
            <w:tcW w:w="699" w:type="dxa"/>
            <w:shd w:val="clear" w:color="auto" w:fill="D9E2F3" w:themeFill="accent5" w:themeFillTint="33"/>
            <w:textDirection w:val="btLr"/>
            <w:vAlign w:val="center"/>
            <w:hideMark/>
          </w:tcPr>
          <w:p w14:paraId="40CE616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dzieci w wychowaniu przedszkolnym</w:t>
            </w:r>
          </w:p>
        </w:tc>
        <w:tc>
          <w:tcPr>
            <w:tcW w:w="878" w:type="dxa"/>
            <w:shd w:val="clear" w:color="auto" w:fill="D9E2F3" w:themeFill="accent5" w:themeFillTint="33"/>
            <w:textDirection w:val="btLr"/>
            <w:vAlign w:val="center"/>
            <w:hideMark/>
          </w:tcPr>
          <w:p w14:paraId="487AAE0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uczniowie szkoły podstawowej</w:t>
            </w:r>
          </w:p>
        </w:tc>
        <w:tc>
          <w:tcPr>
            <w:tcW w:w="1134" w:type="dxa"/>
            <w:shd w:val="clear" w:color="auto" w:fill="D9E2F3" w:themeFill="accent5" w:themeFillTint="33"/>
            <w:textDirection w:val="btLr"/>
            <w:vAlign w:val="center"/>
            <w:hideMark/>
          </w:tcPr>
          <w:p w14:paraId="257298E3" w14:textId="77777777" w:rsidR="00A15D66" w:rsidRPr="006565B4" w:rsidRDefault="00A15D66" w:rsidP="003004B9">
            <w:pPr>
              <w:jc w:val="center"/>
              <w:rPr>
                <w:rFonts w:ascii="Lato" w:hAnsi="Lato"/>
                <w:color w:val="000000"/>
                <w:sz w:val="18"/>
                <w:szCs w:val="18"/>
              </w:rPr>
            </w:pPr>
            <w:r w:rsidRPr="006565B4">
              <w:rPr>
                <w:rFonts w:ascii="Lato" w:hAnsi="Lato"/>
                <w:sz w:val="18"/>
                <w:szCs w:val="18"/>
              </w:rPr>
              <w:t>uczniowie szkoły ponadpodstawowej i dotychczasowej szkoły ponadgimnazjalnej</w:t>
            </w:r>
          </w:p>
        </w:tc>
        <w:tc>
          <w:tcPr>
            <w:tcW w:w="709" w:type="dxa"/>
            <w:shd w:val="clear" w:color="auto" w:fill="D9E2F3" w:themeFill="accent5" w:themeFillTint="33"/>
            <w:textDirection w:val="btLr"/>
            <w:vAlign w:val="center"/>
            <w:hideMark/>
          </w:tcPr>
          <w:p w14:paraId="385FF03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Inna osoba</w:t>
            </w:r>
          </w:p>
        </w:tc>
        <w:tc>
          <w:tcPr>
            <w:tcW w:w="1184" w:type="dxa"/>
            <w:shd w:val="clear" w:color="auto" w:fill="D9E2F3" w:themeFill="accent5" w:themeFillTint="33"/>
            <w:vAlign w:val="center"/>
            <w:hideMark/>
          </w:tcPr>
          <w:p w14:paraId="539041B4"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razem</w:t>
            </w:r>
          </w:p>
        </w:tc>
      </w:tr>
      <w:tr w:rsidR="00A15D66" w:rsidRPr="006565B4" w14:paraId="3F72245B" w14:textId="77777777" w:rsidTr="003004B9">
        <w:trPr>
          <w:trHeight w:val="290"/>
        </w:trPr>
        <w:tc>
          <w:tcPr>
            <w:tcW w:w="2336" w:type="dxa"/>
            <w:shd w:val="clear" w:color="auto" w:fill="auto"/>
            <w:noWrap/>
            <w:hideMark/>
          </w:tcPr>
          <w:p w14:paraId="0055741F"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terapia psychologiczna</w:t>
            </w:r>
          </w:p>
        </w:tc>
        <w:tc>
          <w:tcPr>
            <w:tcW w:w="710" w:type="dxa"/>
            <w:shd w:val="clear" w:color="auto" w:fill="auto"/>
            <w:noWrap/>
            <w:vAlign w:val="bottom"/>
            <w:hideMark/>
          </w:tcPr>
          <w:p w14:paraId="695486E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1 071</w:t>
            </w:r>
          </w:p>
        </w:tc>
        <w:tc>
          <w:tcPr>
            <w:tcW w:w="860" w:type="dxa"/>
            <w:shd w:val="clear" w:color="auto" w:fill="auto"/>
            <w:noWrap/>
            <w:vAlign w:val="bottom"/>
            <w:hideMark/>
          </w:tcPr>
          <w:p w14:paraId="6AC91EB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5 309</w:t>
            </w:r>
          </w:p>
        </w:tc>
        <w:tc>
          <w:tcPr>
            <w:tcW w:w="699" w:type="dxa"/>
            <w:shd w:val="clear" w:color="auto" w:fill="auto"/>
            <w:noWrap/>
            <w:vAlign w:val="bottom"/>
            <w:hideMark/>
          </w:tcPr>
          <w:p w14:paraId="40AD55C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2 161</w:t>
            </w:r>
          </w:p>
        </w:tc>
        <w:tc>
          <w:tcPr>
            <w:tcW w:w="699" w:type="dxa"/>
            <w:shd w:val="clear" w:color="auto" w:fill="auto"/>
            <w:noWrap/>
            <w:vAlign w:val="bottom"/>
            <w:hideMark/>
          </w:tcPr>
          <w:p w14:paraId="54C0D61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374</w:t>
            </w:r>
          </w:p>
        </w:tc>
        <w:tc>
          <w:tcPr>
            <w:tcW w:w="878" w:type="dxa"/>
            <w:shd w:val="clear" w:color="auto" w:fill="auto"/>
            <w:noWrap/>
            <w:vAlign w:val="bottom"/>
            <w:hideMark/>
          </w:tcPr>
          <w:p w14:paraId="04E2E51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19 935</w:t>
            </w:r>
          </w:p>
        </w:tc>
        <w:tc>
          <w:tcPr>
            <w:tcW w:w="1134" w:type="dxa"/>
            <w:shd w:val="clear" w:color="auto" w:fill="auto"/>
            <w:noWrap/>
            <w:vAlign w:val="bottom"/>
            <w:hideMark/>
          </w:tcPr>
          <w:p w14:paraId="0F7A581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7 093</w:t>
            </w:r>
          </w:p>
        </w:tc>
        <w:tc>
          <w:tcPr>
            <w:tcW w:w="709" w:type="dxa"/>
            <w:shd w:val="clear" w:color="auto" w:fill="auto"/>
            <w:noWrap/>
            <w:vAlign w:val="bottom"/>
            <w:hideMark/>
          </w:tcPr>
          <w:p w14:paraId="6391B2C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607</w:t>
            </w:r>
          </w:p>
        </w:tc>
        <w:tc>
          <w:tcPr>
            <w:tcW w:w="1184" w:type="dxa"/>
            <w:shd w:val="clear" w:color="auto" w:fill="D9E2F3" w:themeFill="accent5" w:themeFillTint="33"/>
            <w:noWrap/>
            <w:vAlign w:val="bottom"/>
            <w:hideMark/>
          </w:tcPr>
          <w:p w14:paraId="67839EDB"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36 550</w:t>
            </w:r>
          </w:p>
        </w:tc>
      </w:tr>
      <w:tr w:rsidR="00A15D66" w:rsidRPr="006565B4" w14:paraId="26F9E250" w14:textId="77777777" w:rsidTr="003004B9">
        <w:trPr>
          <w:trHeight w:val="290"/>
        </w:trPr>
        <w:tc>
          <w:tcPr>
            <w:tcW w:w="2336" w:type="dxa"/>
            <w:shd w:val="clear" w:color="auto" w:fill="auto"/>
            <w:noWrap/>
            <w:hideMark/>
          </w:tcPr>
          <w:p w14:paraId="18E98703"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psychoterapia</w:t>
            </w:r>
          </w:p>
        </w:tc>
        <w:tc>
          <w:tcPr>
            <w:tcW w:w="710" w:type="dxa"/>
            <w:shd w:val="clear" w:color="auto" w:fill="auto"/>
            <w:noWrap/>
            <w:vAlign w:val="bottom"/>
            <w:hideMark/>
          </w:tcPr>
          <w:p w14:paraId="51ED2A4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35</w:t>
            </w:r>
          </w:p>
        </w:tc>
        <w:tc>
          <w:tcPr>
            <w:tcW w:w="860" w:type="dxa"/>
            <w:shd w:val="clear" w:color="auto" w:fill="auto"/>
            <w:noWrap/>
            <w:vAlign w:val="bottom"/>
            <w:hideMark/>
          </w:tcPr>
          <w:p w14:paraId="127C85E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521</w:t>
            </w:r>
          </w:p>
        </w:tc>
        <w:tc>
          <w:tcPr>
            <w:tcW w:w="699" w:type="dxa"/>
            <w:shd w:val="clear" w:color="auto" w:fill="auto"/>
            <w:noWrap/>
            <w:vAlign w:val="bottom"/>
            <w:hideMark/>
          </w:tcPr>
          <w:p w14:paraId="4E29655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163</w:t>
            </w:r>
          </w:p>
        </w:tc>
        <w:tc>
          <w:tcPr>
            <w:tcW w:w="699" w:type="dxa"/>
            <w:shd w:val="clear" w:color="auto" w:fill="auto"/>
            <w:noWrap/>
            <w:vAlign w:val="bottom"/>
            <w:hideMark/>
          </w:tcPr>
          <w:p w14:paraId="252117C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29</w:t>
            </w:r>
          </w:p>
        </w:tc>
        <w:tc>
          <w:tcPr>
            <w:tcW w:w="878" w:type="dxa"/>
            <w:shd w:val="clear" w:color="auto" w:fill="auto"/>
            <w:noWrap/>
            <w:vAlign w:val="bottom"/>
            <w:hideMark/>
          </w:tcPr>
          <w:p w14:paraId="0199824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6 212</w:t>
            </w:r>
          </w:p>
        </w:tc>
        <w:tc>
          <w:tcPr>
            <w:tcW w:w="1134" w:type="dxa"/>
            <w:shd w:val="clear" w:color="auto" w:fill="auto"/>
            <w:noWrap/>
            <w:vAlign w:val="bottom"/>
            <w:hideMark/>
          </w:tcPr>
          <w:p w14:paraId="7927FA5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6 383</w:t>
            </w:r>
          </w:p>
        </w:tc>
        <w:tc>
          <w:tcPr>
            <w:tcW w:w="709" w:type="dxa"/>
            <w:shd w:val="clear" w:color="auto" w:fill="auto"/>
            <w:noWrap/>
            <w:vAlign w:val="bottom"/>
            <w:hideMark/>
          </w:tcPr>
          <w:p w14:paraId="0DBAE06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1 492</w:t>
            </w:r>
          </w:p>
        </w:tc>
        <w:tc>
          <w:tcPr>
            <w:tcW w:w="1184" w:type="dxa"/>
            <w:shd w:val="clear" w:color="auto" w:fill="D9E2F3" w:themeFill="accent5" w:themeFillTint="33"/>
            <w:noWrap/>
            <w:vAlign w:val="bottom"/>
            <w:hideMark/>
          </w:tcPr>
          <w:p w14:paraId="5540834C"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14 835</w:t>
            </w:r>
          </w:p>
        </w:tc>
      </w:tr>
      <w:tr w:rsidR="00A15D66" w:rsidRPr="006565B4" w14:paraId="196E5309" w14:textId="77777777" w:rsidTr="003004B9">
        <w:trPr>
          <w:trHeight w:val="290"/>
        </w:trPr>
        <w:tc>
          <w:tcPr>
            <w:tcW w:w="2336" w:type="dxa"/>
            <w:shd w:val="clear" w:color="auto" w:fill="auto"/>
            <w:noWrap/>
            <w:hideMark/>
          </w:tcPr>
          <w:p w14:paraId="5B6BD986"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terapia pedagogiczna, w tym zajęcia korekcyjno-kompensacyjne</w:t>
            </w:r>
          </w:p>
        </w:tc>
        <w:tc>
          <w:tcPr>
            <w:tcW w:w="710" w:type="dxa"/>
            <w:shd w:val="clear" w:color="auto" w:fill="auto"/>
            <w:noWrap/>
            <w:vAlign w:val="bottom"/>
            <w:hideMark/>
          </w:tcPr>
          <w:p w14:paraId="5384C7F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556</w:t>
            </w:r>
          </w:p>
        </w:tc>
        <w:tc>
          <w:tcPr>
            <w:tcW w:w="860" w:type="dxa"/>
            <w:shd w:val="clear" w:color="auto" w:fill="auto"/>
            <w:noWrap/>
            <w:vAlign w:val="bottom"/>
            <w:hideMark/>
          </w:tcPr>
          <w:p w14:paraId="27F72F5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3 922</w:t>
            </w:r>
          </w:p>
        </w:tc>
        <w:tc>
          <w:tcPr>
            <w:tcW w:w="699" w:type="dxa"/>
            <w:shd w:val="clear" w:color="auto" w:fill="auto"/>
            <w:noWrap/>
            <w:vAlign w:val="bottom"/>
            <w:hideMark/>
          </w:tcPr>
          <w:p w14:paraId="50E0A8D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2 567</w:t>
            </w:r>
          </w:p>
        </w:tc>
        <w:tc>
          <w:tcPr>
            <w:tcW w:w="699" w:type="dxa"/>
            <w:shd w:val="clear" w:color="auto" w:fill="auto"/>
            <w:noWrap/>
            <w:vAlign w:val="bottom"/>
            <w:hideMark/>
          </w:tcPr>
          <w:p w14:paraId="55BA712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442</w:t>
            </w:r>
          </w:p>
        </w:tc>
        <w:tc>
          <w:tcPr>
            <w:tcW w:w="878" w:type="dxa"/>
            <w:shd w:val="clear" w:color="auto" w:fill="auto"/>
            <w:noWrap/>
            <w:vAlign w:val="bottom"/>
            <w:hideMark/>
          </w:tcPr>
          <w:p w14:paraId="6C94140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16 679</w:t>
            </w:r>
          </w:p>
        </w:tc>
        <w:tc>
          <w:tcPr>
            <w:tcW w:w="1134" w:type="dxa"/>
            <w:shd w:val="clear" w:color="auto" w:fill="auto"/>
            <w:noWrap/>
            <w:vAlign w:val="bottom"/>
            <w:hideMark/>
          </w:tcPr>
          <w:p w14:paraId="07D20E9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574</w:t>
            </w:r>
          </w:p>
        </w:tc>
        <w:tc>
          <w:tcPr>
            <w:tcW w:w="709" w:type="dxa"/>
            <w:shd w:val="clear" w:color="auto" w:fill="auto"/>
            <w:noWrap/>
            <w:vAlign w:val="bottom"/>
            <w:hideMark/>
          </w:tcPr>
          <w:p w14:paraId="2087796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24</w:t>
            </w:r>
          </w:p>
        </w:tc>
        <w:tc>
          <w:tcPr>
            <w:tcW w:w="1184" w:type="dxa"/>
            <w:shd w:val="clear" w:color="auto" w:fill="D9E2F3" w:themeFill="accent5" w:themeFillTint="33"/>
            <w:noWrap/>
            <w:vAlign w:val="bottom"/>
            <w:hideMark/>
          </w:tcPr>
          <w:p w14:paraId="0849FCA7"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24 764</w:t>
            </w:r>
          </w:p>
        </w:tc>
      </w:tr>
      <w:tr w:rsidR="00A15D66" w:rsidRPr="006565B4" w14:paraId="66EAFC11" w14:textId="77777777" w:rsidTr="003004B9">
        <w:trPr>
          <w:trHeight w:val="290"/>
        </w:trPr>
        <w:tc>
          <w:tcPr>
            <w:tcW w:w="2336" w:type="dxa"/>
            <w:shd w:val="clear" w:color="auto" w:fill="auto"/>
            <w:noWrap/>
            <w:hideMark/>
          </w:tcPr>
          <w:p w14:paraId="387434DF"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terapia logopedyczna</w:t>
            </w:r>
          </w:p>
        </w:tc>
        <w:tc>
          <w:tcPr>
            <w:tcW w:w="710" w:type="dxa"/>
            <w:shd w:val="clear" w:color="auto" w:fill="auto"/>
            <w:noWrap/>
            <w:vAlign w:val="bottom"/>
            <w:hideMark/>
          </w:tcPr>
          <w:p w14:paraId="5D1D161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5 079</w:t>
            </w:r>
          </w:p>
        </w:tc>
        <w:tc>
          <w:tcPr>
            <w:tcW w:w="860" w:type="dxa"/>
            <w:shd w:val="clear" w:color="auto" w:fill="auto"/>
            <w:noWrap/>
            <w:vAlign w:val="bottom"/>
            <w:hideMark/>
          </w:tcPr>
          <w:p w14:paraId="3FE6653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30 256</w:t>
            </w:r>
          </w:p>
        </w:tc>
        <w:tc>
          <w:tcPr>
            <w:tcW w:w="699" w:type="dxa"/>
            <w:shd w:val="clear" w:color="auto" w:fill="auto"/>
            <w:noWrap/>
            <w:vAlign w:val="bottom"/>
            <w:hideMark/>
          </w:tcPr>
          <w:p w14:paraId="04C5296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11 376</w:t>
            </w:r>
          </w:p>
        </w:tc>
        <w:tc>
          <w:tcPr>
            <w:tcW w:w="699" w:type="dxa"/>
            <w:shd w:val="clear" w:color="auto" w:fill="auto"/>
            <w:noWrap/>
            <w:vAlign w:val="bottom"/>
            <w:hideMark/>
          </w:tcPr>
          <w:p w14:paraId="1AD1052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2 799</w:t>
            </w:r>
          </w:p>
        </w:tc>
        <w:tc>
          <w:tcPr>
            <w:tcW w:w="878" w:type="dxa"/>
            <w:shd w:val="clear" w:color="auto" w:fill="auto"/>
            <w:noWrap/>
            <w:vAlign w:val="bottom"/>
            <w:hideMark/>
          </w:tcPr>
          <w:p w14:paraId="5FC00C6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19 968</w:t>
            </w:r>
          </w:p>
        </w:tc>
        <w:tc>
          <w:tcPr>
            <w:tcW w:w="1134" w:type="dxa"/>
            <w:shd w:val="clear" w:color="auto" w:fill="auto"/>
            <w:noWrap/>
            <w:vAlign w:val="bottom"/>
            <w:hideMark/>
          </w:tcPr>
          <w:p w14:paraId="65A9883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490</w:t>
            </w:r>
          </w:p>
        </w:tc>
        <w:tc>
          <w:tcPr>
            <w:tcW w:w="709" w:type="dxa"/>
            <w:shd w:val="clear" w:color="auto" w:fill="auto"/>
            <w:noWrap/>
            <w:vAlign w:val="bottom"/>
            <w:hideMark/>
          </w:tcPr>
          <w:p w14:paraId="33DB7EE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175</w:t>
            </w:r>
          </w:p>
        </w:tc>
        <w:tc>
          <w:tcPr>
            <w:tcW w:w="1184" w:type="dxa"/>
            <w:shd w:val="clear" w:color="auto" w:fill="D9E2F3" w:themeFill="accent5" w:themeFillTint="33"/>
            <w:noWrap/>
            <w:vAlign w:val="bottom"/>
            <w:hideMark/>
          </w:tcPr>
          <w:p w14:paraId="06A0EE84"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70 143</w:t>
            </w:r>
          </w:p>
        </w:tc>
      </w:tr>
      <w:tr w:rsidR="00A15D66" w:rsidRPr="006565B4" w14:paraId="2C83ED9C" w14:textId="77777777" w:rsidTr="003004B9">
        <w:trPr>
          <w:trHeight w:val="290"/>
        </w:trPr>
        <w:tc>
          <w:tcPr>
            <w:tcW w:w="2336" w:type="dxa"/>
            <w:shd w:val="clear" w:color="auto" w:fill="auto"/>
            <w:noWrap/>
            <w:hideMark/>
          </w:tcPr>
          <w:p w14:paraId="5FD50844"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socjoterapia</w:t>
            </w:r>
          </w:p>
        </w:tc>
        <w:tc>
          <w:tcPr>
            <w:tcW w:w="710" w:type="dxa"/>
            <w:shd w:val="clear" w:color="auto" w:fill="auto"/>
            <w:noWrap/>
            <w:vAlign w:val="bottom"/>
            <w:hideMark/>
          </w:tcPr>
          <w:p w14:paraId="0AAB0EB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w:t>
            </w:r>
          </w:p>
        </w:tc>
        <w:tc>
          <w:tcPr>
            <w:tcW w:w="860" w:type="dxa"/>
            <w:shd w:val="clear" w:color="auto" w:fill="auto"/>
            <w:noWrap/>
            <w:vAlign w:val="bottom"/>
            <w:hideMark/>
          </w:tcPr>
          <w:p w14:paraId="5F605F8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260</w:t>
            </w:r>
          </w:p>
        </w:tc>
        <w:tc>
          <w:tcPr>
            <w:tcW w:w="699" w:type="dxa"/>
            <w:shd w:val="clear" w:color="auto" w:fill="auto"/>
            <w:noWrap/>
            <w:vAlign w:val="bottom"/>
            <w:hideMark/>
          </w:tcPr>
          <w:p w14:paraId="0F3E21E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74</w:t>
            </w:r>
          </w:p>
        </w:tc>
        <w:tc>
          <w:tcPr>
            <w:tcW w:w="699" w:type="dxa"/>
            <w:shd w:val="clear" w:color="auto" w:fill="auto"/>
            <w:noWrap/>
            <w:vAlign w:val="bottom"/>
            <w:hideMark/>
          </w:tcPr>
          <w:p w14:paraId="5DA75C8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31</w:t>
            </w:r>
          </w:p>
        </w:tc>
        <w:tc>
          <w:tcPr>
            <w:tcW w:w="878" w:type="dxa"/>
            <w:shd w:val="clear" w:color="auto" w:fill="auto"/>
            <w:noWrap/>
            <w:vAlign w:val="bottom"/>
            <w:hideMark/>
          </w:tcPr>
          <w:p w14:paraId="789691E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3 117</w:t>
            </w:r>
          </w:p>
        </w:tc>
        <w:tc>
          <w:tcPr>
            <w:tcW w:w="1134" w:type="dxa"/>
            <w:shd w:val="clear" w:color="auto" w:fill="auto"/>
            <w:noWrap/>
            <w:vAlign w:val="bottom"/>
            <w:hideMark/>
          </w:tcPr>
          <w:p w14:paraId="4368D88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448</w:t>
            </w:r>
          </w:p>
        </w:tc>
        <w:tc>
          <w:tcPr>
            <w:tcW w:w="709" w:type="dxa"/>
            <w:shd w:val="clear" w:color="auto" w:fill="auto"/>
            <w:noWrap/>
            <w:vAlign w:val="bottom"/>
            <w:hideMark/>
          </w:tcPr>
          <w:p w14:paraId="2846E20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22</w:t>
            </w:r>
          </w:p>
        </w:tc>
        <w:tc>
          <w:tcPr>
            <w:tcW w:w="1184" w:type="dxa"/>
            <w:shd w:val="clear" w:color="auto" w:fill="D9E2F3" w:themeFill="accent5" w:themeFillTint="33"/>
            <w:noWrap/>
            <w:vAlign w:val="bottom"/>
            <w:hideMark/>
          </w:tcPr>
          <w:p w14:paraId="425AB2A3"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3 955</w:t>
            </w:r>
          </w:p>
        </w:tc>
      </w:tr>
      <w:tr w:rsidR="00A15D66" w:rsidRPr="006565B4" w14:paraId="5B6163EF" w14:textId="77777777" w:rsidTr="003004B9">
        <w:trPr>
          <w:trHeight w:val="290"/>
        </w:trPr>
        <w:tc>
          <w:tcPr>
            <w:tcW w:w="2336" w:type="dxa"/>
            <w:shd w:val="clear" w:color="auto" w:fill="auto"/>
            <w:noWrap/>
            <w:hideMark/>
          </w:tcPr>
          <w:p w14:paraId="5C3F3DB5"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ćwiczenia rehabilitacyjne</w:t>
            </w:r>
          </w:p>
        </w:tc>
        <w:tc>
          <w:tcPr>
            <w:tcW w:w="710" w:type="dxa"/>
            <w:shd w:val="clear" w:color="auto" w:fill="auto"/>
            <w:noWrap/>
            <w:vAlign w:val="bottom"/>
            <w:hideMark/>
          </w:tcPr>
          <w:p w14:paraId="012F1FE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4 317</w:t>
            </w:r>
          </w:p>
        </w:tc>
        <w:tc>
          <w:tcPr>
            <w:tcW w:w="860" w:type="dxa"/>
            <w:shd w:val="clear" w:color="auto" w:fill="auto"/>
            <w:noWrap/>
            <w:vAlign w:val="bottom"/>
            <w:hideMark/>
          </w:tcPr>
          <w:p w14:paraId="07E7778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4 726</w:t>
            </w:r>
          </w:p>
        </w:tc>
        <w:tc>
          <w:tcPr>
            <w:tcW w:w="699" w:type="dxa"/>
            <w:shd w:val="clear" w:color="auto" w:fill="auto"/>
            <w:noWrap/>
            <w:vAlign w:val="bottom"/>
            <w:hideMark/>
          </w:tcPr>
          <w:p w14:paraId="55E20A2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1 774</w:t>
            </w:r>
          </w:p>
        </w:tc>
        <w:tc>
          <w:tcPr>
            <w:tcW w:w="699" w:type="dxa"/>
            <w:shd w:val="clear" w:color="auto" w:fill="auto"/>
            <w:noWrap/>
            <w:vAlign w:val="bottom"/>
            <w:hideMark/>
          </w:tcPr>
          <w:p w14:paraId="5BAC6CC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57</w:t>
            </w:r>
          </w:p>
        </w:tc>
        <w:tc>
          <w:tcPr>
            <w:tcW w:w="878" w:type="dxa"/>
            <w:shd w:val="clear" w:color="auto" w:fill="auto"/>
            <w:noWrap/>
            <w:vAlign w:val="bottom"/>
            <w:hideMark/>
          </w:tcPr>
          <w:p w14:paraId="00D5A79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1 310</w:t>
            </w:r>
          </w:p>
        </w:tc>
        <w:tc>
          <w:tcPr>
            <w:tcW w:w="1134" w:type="dxa"/>
            <w:shd w:val="clear" w:color="auto" w:fill="auto"/>
            <w:noWrap/>
            <w:vAlign w:val="bottom"/>
            <w:hideMark/>
          </w:tcPr>
          <w:p w14:paraId="1F8C416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104</w:t>
            </w:r>
          </w:p>
        </w:tc>
        <w:tc>
          <w:tcPr>
            <w:tcW w:w="709" w:type="dxa"/>
            <w:shd w:val="clear" w:color="auto" w:fill="auto"/>
            <w:noWrap/>
            <w:vAlign w:val="bottom"/>
            <w:hideMark/>
          </w:tcPr>
          <w:p w14:paraId="62B4C5B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21</w:t>
            </w:r>
          </w:p>
        </w:tc>
        <w:tc>
          <w:tcPr>
            <w:tcW w:w="1184" w:type="dxa"/>
            <w:shd w:val="clear" w:color="auto" w:fill="D9E2F3" w:themeFill="accent5" w:themeFillTint="33"/>
            <w:noWrap/>
            <w:vAlign w:val="bottom"/>
            <w:hideMark/>
          </w:tcPr>
          <w:p w14:paraId="4C11A12F"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12 309</w:t>
            </w:r>
          </w:p>
        </w:tc>
      </w:tr>
      <w:tr w:rsidR="00A15D66" w:rsidRPr="006565B4" w14:paraId="52DFF4FB" w14:textId="77777777" w:rsidTr="003004B9">
        <w:trPr>
          <w:trHeight w:val="290"/>
        </w:trPr>
        <w:tc>
          <w:tcPr>
            <w:tcW w:w="2336" w:type="dxa"/>
            <w:shd w:val="clear" w:color="auto" w:fill="auto"/>
            <w:noWrap/>
            <w:hideMark/>
          </w:tcPr>
          <w:p w14:paraId="4243BC30"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zajęcia z zakresu profilaktyki uzależnień</w:t>
            </w:r>
          </w:p>
        </w:tc>
        <w:tc>
          <w:tcPr>
            <w:tcW w:w="710" w:type="dxa"/>
            <w:shd w:val="clear" w:color="auto" w:fill="auto"/>
            <w:noWrap/>
            <w:vAlign w:val="bottom"/>
            <w:hideMark/>
          </w:tcPr>
          <w:p w14:paraId="3B975AA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860" w:type="dxa"/>
            <w:shd w:val="clear" w:color="auto" w:fill="auto"/>
            <w:noWrap/>
            <w:vAlign w:val="bottom"/>
            <w:hideMark/>
          </w:tcPr>
          <w:p w14:paraId="387D6AA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51</w:t>
            </w:r>
          </w:p>
        </w:tc>
        <w:tc>
          <w:tcPr>
            <w:tcW w:w="699" w:type="dxa"/>
            <w:shd w:val="clear" w:color="auto" w:fill="auto"/>
            <w:noWrap/>
            <w:vAlign w:val="bottom"/>
            <w:hideMark/>
          </w:tcPr>
          <w:p w14:paraId="3E711BB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359</w:t>
            </w:r>
          </w:p>
        </w:tc>
        <w:tc>
          <w:tcPr>
            <w:tcW w:w="699" w:type="dxa"/>
            <w:shd w:val="clear" w:color="auto" w:fill="auto"/>
            <w:noWrap/>
            <w:vAlign w:val="bottom"/>
            <w:hideMark/>
          </w:tcPr>
          <w:p w14:paraId="1440811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239</w:t>
            </w:r>
          </w:p>
        </w:tc>
        <w:tc>
          <w:tcPr>
            <w:tcW w:w="878" w:type="dxa"/>
            <w:shd w:val="clear" w:color="auto" w:fill="auto"/>
            <w:noWrap/>
            <w:vAlign w:val="bottom"/>
            <w:hideMark/>
          </w:tcPr>
          <w:p w14:paraId="09A5FC4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14 458</w:t>
            </w:r>
          </w:p>
        </w:tc>
        <w:tc>
          <w:tcPr>
            <w:tcW w:w="1134" w:type="dxa"/>
            <w:shd w:val="clear" w:color="auto" w:fill="auto"/>
            <w:noWrap/>
            <w:vAlign w:val="bottom"/>
            <w:hideMark/>
          </w:tcPr>
          <w:p w14:paraId="3FCBA88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4 001</w:t>
            </w:r>
          </w:p>
        </w:tc>
        <w:tc>
          <w:tcPr>
            <w:tcW w:w="709" w:type="dxa"/>
            <w:shd w:val="clear" w:color="auto" w:fill="auto"/>
            <w:noWrap/>
            <w:vAlign w:val="bottom"/>
            <w:hideMark/>
          </w:tcPr>
          <w:p w14:paraId="030D052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74</w:t>
            </w:r>
          </w:p>
        </w:tc>
        <w:tc>
          <w:tcPr>
            <w:tcW w:w="1184" w:type="dxa"/>
            <w:shd w:val="clear" w:color="auto" w:fill="D9E2F3" w:themeFill="accent5" w:themeFillTint="33"/>
            <w:noWrap/>
            <w:vAlign w:val="bottom"/>
            <w:hideMark/>
          </w:tcPr>
          <w:p w14:paraId="258AA4C6"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19 182</w:t>
            </w:r>
          </w:p>
        </w:tc>
      </w:tr>
      <w:tr w:rsidR="00A15D66" w:rsidRPr="006565B4" w14:paraId="00E77574" w14:textId="77777777" w:rsidTr="003004B9">
        <w:trPr>
          <w:trHeight w:val="290"/>
        </w:trPr>
        <w:tc>
          <w:tcPr>
            <w:tcW w:w="2336" w:type="dxa"/>
            <w:shd w:val="clear" w:color="auto" w:fill="auto"/>
            <w:noWrap/>
            <w:hideMark/>
          </w:tcPr>
          <w:p w14:paraId="74C622BD"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zajęcia związane z trudnościami adaptacyjnymi</w:t>
            </w:r>
          </w:p>
        </w:tc>
        <w:tc>
          <w:tcPr>
            <w:tcW w:w="710" w:type="dxa"/>
            <w:shd w:val="clear" w:color="auto" w:fill="auto"/>
            <w:noWrap/>
            <w:vAlign w:val="bottom"/>
            <w:hideMark/>
          </w:tcPr>
          <w:p w14:paraId="702F998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35</w:t>
            </w:r>
          </w:p>
        </w:tc>
        <w:tc>
          <w:tcPr>
            <w:tcW w:w="860" w:type="dxa"/>
            <w:shd w:val="clear" w:color="auto" w:fill="auto"/>
            <w:noWrap/>
            <w:vAlign w:val="bottom"/>
            <w:hideMark/>
          </w:tcPr>
          <w:p w14:paraId="6D21CD6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657</w:t>
            </w:r>
          </w:p>
        </w:tc>
        <w:tc>
          <w:tcPr>
            <w:tcW w:w="699" w:type="dxa"/>
            <w:shd w:val="clear" w:color="auto" w:fill="auto"/>
            <w:noWrap/>
            <w:vAlign w:val="bottom"/>
            <w:hideMark/>
          </w:tcPr>
          <w:p w14:paraId="44D1978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218</w:t>
            </w:r>
          </w:p>
        </w:tc>
        <w:tc>
          <w:tcPr>
            <w:tcW w:w="699" w:type="dxa"/>
            <w:shd w:val="clear" w:color="auto" w:fill="auto"/>
            <w:noWrap/>
            <w:vAlign w:val="bottom"/>
            <w:hideMark/>
          </w:tcPr>
          <w:p w14:paraId="37AFB97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33</w:t>
            </w:r>
          </w:p>
        </w:tc>
        <w:tc>
          <w:tcPr>
            <w:tcW w:w="878" w:type="dxa"/>
            <w:shd w:val="clear" w:color="auto" w:fill="auto"/>
            <w:noWrap/>
            <w:vAlign w:val="bottom"/>
            <w:hideMark/>
          </w:tcPr>
          <w:p w14:paraId="6B69E6E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13 163</w:t>
            </w:r>
          </w:p>
        </w:tc>
        <w:tc>
          <w:tcPr>
            <w:tcW w:w="1134" w:type="dxa"/>
            <w:shd w:val="clear" w:color="auto" w:fill="auto"/>
            <w:noWrap/>
            <w:vAlign w:val="bottom"/>
            <w:hideMark/>
          </w:tcPr>
          <w:p w14:paraId="58CB6D3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6 932</w:t>
            </w:r>
          </w:p>
        </w:tc>
        <w:tc>
          <w:tcPr>
            <w:tcW w:w="709" w:type="dxa"/>
            <w:shd w:val="clear" w:color="auto" w:fill="auto"/>
            <w:noWrap/>
            <w:vAlign w:val="bottom"/>
            <w:hideMark/>
          </w:tcPr>
          <w:p w14:paraId="0F293C8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481</w:t>
            </w:r>
          </w:p>
        </w:tc>
        <w:tc>
          <w:tcPr>
            <w:tcW w:w="1184" w:type="dxa"/>
            <w:shd w:val="clear" w:color="auto" w:fill="D9E2F3" w:themeFill="accent5" w:themeFillTint="33"/>
            <w:noWrap/>
            <w:vAlign w:val="bottom"/>
            <w:hideMark/>
          </w:tcPr>
          <w:p w14:paraId="3C0402AD"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21 519</w:t>
            </w:r>
          </w:p>
        </w:tc>
      </w:tr>
      <w:tr w:rsidR="00A15D66" w:rsidRPr="006565B4" w14:paraId="17865557" w14:textId="77777777" w:rsidTr="003004B9">
        <w:trPr>
          <w:trHeight w:val="580"/>
        </w:trPr>
        <w:tc>
          <w:tcPr>
            <w:tcW w:w="2336" w:type="dxa"/>
            <w:shd w:val="clear" w:color="auto" w:fill="auto"/>
            <w:hideMark/>
          </w:tcPr>
          <w:p w14:paraId="4A918502"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zajęcia grupowe aktywizujące do wyboru kierunku kształcenia i zawodu</w:t>
            </w:r>
          </w:p>
        </w:tc>
        <w:tc>
          <w:tcPr>
            <w:tcW w:w="710" w:type="dxa"/>
            <w:shd w:val="clear" w:color="auto" w:fill="auto"/>
            <w:noWrap/>
            <w:vAlign w:val="bottom"/>
            <w:hideMark/>
          </w:tcPr>
          <w:p w14:paraId="4BA87B7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860" w:type="dxa"/>
            <w:shd w:val="clear" w:color="auto" w:fill="auto"/>
            <w:noWrap/>
            <w:vAlign w:val="bottom"/>
            <w:hideMark/>
          </w:tcPr>
          <w:p w14:paraId="19954C1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352</w:t>
            </w:r>
          </w:p>
        </w:tc>
        <w:tc>
          <w:tcPr>
            <w:tcW w:w="699" w:type="dxa"/>
            <w:shd w:val="clear" w:color="auto" w:fill="auto"/>
            <w:noWrap/>
            <w:vAlign w:val="bottom"/>
            <w:hideMark/>
          </w:tcPr>
          <w:p w14:paraId="0F94C94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648</w:t>
            </w:r>
          </w:p>
        </w:tc>
        <w:tc>
          <w:tcPr>
            <w:tcW w:w="699" w:type="dxa"/>
            <w:shd w:val="clear" w:color="auto" w:fill="auto"/>
            <w:noWrap/>
            <w:vAlign w:val="bottom"/>
            <w:hideMark/>
          </w:tcPr>
          <w:p w14:paraId="59F96D3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24</w:t>
            </w:r>
          </w:p>
        </w:tc>
        <w:tc>
          <w:tcPr>
            <w:tcW w:w="878" w:type="dxa"/>
            <w:shd w:val="clear" w:color="auto" w:fill="auto"/>
            <w:noWrap/>
            <w:vAlign w:val="bottom"/>
            <w:hideMark/>
          </w:tcPr>
          <w:p w14:paraId="50E0F14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34 625</w:t>
            </w:r>
          </w:p>
        </w:tc>
        <w:tc>
          <w:tcPr>
            <w:tcW w:w="1134" w:type="dxa"/>
            <w:shd w:val="clear" w:color="auto" w:fill="auto"/>
            <w:noWrap/>
            <w:vAlign w:val="bottom"/>
            <w:hideMark/>
          </w:tcPr>
          <w:p w14:paraId="609570D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19 605</w:t>
            </w:r>
          </w:p>
        </w:tc>
        <w:tc>
          <w:tcPr>
            <w:tcW w:w="709" w:type="dxa"/>
            <w:shd w:val="clear" w:color="auto" w:fill="auto"/>
            <w:noWrap/>
            <w:vAlign w:val="bottom"/>
            <w:hideMark/>
          </w:tcPr>
          <w:p w14:paraId="60168A1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644</w:t>
            </w:r>
          </w:p>
        </w:tc>
        <w:tc>
          <w:tcPr>
            <w:tcW w:w="1184" w:type="dxa"/>
            <w:shd w:val="clear" w:color="auto" w:fill="D9E2F3" w:themeFill="accent5" w:themeFillTint="33"/>
            <w:noWrap/>
            <w:vAlign w:val="bottom"/>
            <w:hideMark/>
          </w:tcPr>
          <w:p w14:paraId="5BBDB2EF"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55 898</w:t>
            </w:r>
          </w:p>
        </w:tc>
      </w:tr>
      <w:tr w:rsidR="00A15D66" w:rsidRPr="006565B4" w14:paraId="377B3ADC" w14:textId="77777777" w:rsidTr="003004B9">
        <w:trPr>
          <w:trHeight w:val="290"/>
        </w:trPr>
        <w:tc>
          <w:tcPr>
            <w:tcW w:w="2336" w:type="dxa"/>
            <w:shd w:val="clear" w:color="auto" w:fill="auto"/>
            <w:noWrap/>
            <w:hideMark/>
          </w:tcPr>
          <w:p w14:paraId="1784AE45"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inne zajęcia o charakterze terapeutycznym</w:t>
            </w:r>
          </w:p>
        </w:tc>
        <w:tc>
          <w:tcPr>
            <w:tcW w:w="710" w:type="dxa"/>
            <w:shd w:val="clear" w:color="auto" w:fill="auto"/>
            <w:noWrap/>
            <w:vAlign w:val="bottom"/>
            <w:hideMark/>
          </w:tcPr>
          <w:p w14:paraId="581E415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2 196</w:t>
            </w:r>
          </w:p>
        </w:tc>
        <w:tc>
          <w:tcPr>
            <w:tcW w:w="860" w:type="dxa"/>
            <w:shd w:val="clear" w:color="auto" w:fill="auto"/>
            <w:noWrap/>
            <w:vAlign w:val="bottom"/>
            <w:hideMark/>
          </w:tcPr>
          <w:p w14:paraId="1BBE84B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10 509</w:t>
            </w:r>
          </w:p>
        </w:tc>
        <w:tc>
          <w:tcPr>
            <w:tcW w:w="699" w:type="dxa"/>
            <w:shd w:val="clear" w:color="auto" w:fill="auto"/>
            <w:noWrap/>
            <w:vAlign w:val="bottom"/>
            <w:hideMark/>
          </w:tcPr>
          <w:p w14:paraId="76F765C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5 539</w:t>
            </w:r>
          </w:p>
        </w:tc>
        <w:tc>
          <w:tcPr>
            <w:tcW w:w="699" w:type="dxa"/>
            <w:shd w:val="clear" w:color="auto" w:fill="auto"/>
            <w:noWrap/>
            <w:vAlign w:val="bottom"/>
            <w:hideMark/>
          </w:tcPr>
          <w:p w14:paraId="0C09888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1 249</w:t>
            </w:r>
          </w:p>
        </w:tc>
        <w:tc>
          <w:tcPr>
            <w:tcW w:w="878" w:type="dxa"/>
            <w:shd w:val="clear" w:color="auto" w:fill="auto"/>
            <w:noWrap/>
            <w:vAlign w:val="bottom"/>
            <w:hideMark/>
          </w:tcPr>
          <w:p w14:paraId="64C82E4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27 954</w:t>
            </w:r>
          </w:p>
        </w:tc>
        <w:tc>
          <w:tcPr>
            <w:tcW w:w="1134" w:type="dxa"/>
            <w:shd w:val="clear" w:color="auto" w:fill="auto"/>
            <w:noWrap/>
            <w:vAlign w:val="bottom"/>
            <w:hideMark/>
          </w:tcPr>
          <w:p w14:paraId="6EA5898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6 167</w:t>
            </w:r>
          </w:p>
        </w:tc>
        <w:tc>
          <w:tcPr>
            <w:tcW w:w="709" w:type="dxa"/>
            <w:shd w:val="clear" w:color="auto" w:fill="auto"/>
            <w:noWrap/>
            <w:vAlign w:val="bottom"/>
            <w:hideMark/>
          </w:tcPr>
          <w:p w14:paraId="5F99F16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727</w:t>
            </w:r>
          </w:p>
        </w:tc>
        <w:tc>
          <w:tcPr>
            <w:tcW w:w="1184" w:type="dxa"/>
            <w:shd w:val="clear" w:color="auto" w:fill="D9E2F3" w:themeFill="accent5" w:themeFillTint="33"/>
            <w:noWrap/>
            <w:vAlign w:val="bottom"/>
            <w:hideMark/>
          </w:tcPr>
          <w:p w14:paraId="2FCF1C3E"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54 341</w:t>
            </w:r>
          </w:p>
        </w:tc>
      </w:tr>
      <w:tr w:rsidR="00A15D66" w:rsidRPr="006565B4" w14:paraId="6B26BF37" w14:textId="77777777" w:rsidTr="003004B9">
        <w:trPr>
          <w:trHeight w:val="290"/>
        </w:trPr>
        <w:tc>
          <w:tcPr>
            <w:tcW w:w="2336" w:type="dxa"/>
            <w:shd w:val="clear" w:color="auto" w:fill="D9E2F3" w:themeFill="accent5" w:themeFillTint="33"/>
            <w:noWrap/>
            <w:vAlign w:val="bottom"/>
          </w:tcPr>
          <w:p w14:paraId="0D8DD694" w14:textId="77777777" w:rsidR="00A15D66" w:rsidRPr="006565B4" w:rsidRDefault="00A15D66" w:rsidP="003004B9">
            <w:pPr>
              <w:jc w:val="right"/>
              <w:rPr>
                <w:rFonts w:ascii="Lato" w:hAnsi="Lato"/>
                <w:b/>
                <w:color w:val="000000"/>
                <w:sz w:val="18"/>
                <w:szCs w:val="18"/>
              </w:rPr>
            </w:pPr>
            <w:r w:rsidRPr="006565B4">
              <w:rPr>
                <w:rFonts w:ascii="Lato" w:hAnsi="Lato"/>
                <w:b/>
                <w:color w:val="000000"/>
                <w:sz w:val="18"/>
                <w:szCs w:val="18"/>
              </w:rPr>
              <w:t>razem</w:t>
            </w:r>
          </w:p>
        </w:tc>
        <w:tc>
          <w:tcPr>
            <w:tcW w:w="710" w:type="dxa"/>
            <w:shd w:val="clear" w:color="auto" w:fill="D9E2F3" w:themeFill="accent5" w:themeFillTint="33"/>
            <w:noWrap/>
            <w:vAlign w:val="bottom"/>
          </w:tcPr>
          <w:p w14:paraId="156D9847"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13 292</w:t>
            </w:r>
          </w:p>
        </w:tc>
        <w:tc>
          <w:tcPr>
            <w:tcW w:w="860" w:type="dxa"/>
            <w:shd w:val="clear" w:color="auto" w:fill="D9E2F3" w:themeFill="accent5" w:themeFillTint="33"/>
            <w:noWrap/>
            <w:vAlign w:val="bottom"/>
          </w:tcPr>
          <w:p w14:paraId="28778B39"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56 563</w:t>
            </w:r>
          </w:p>
        </w:tc>
        <w:tc>
          <w:tcPr>
            <w:tcW w:w="699" w:type="dxa"/>
            <w:shd w:val="clear" w:color="auto" w:fill="D9E2F3" w:themeFill="accent5" w:themeFillTint="33"/>
            <w:noWrap/>
            <w:vAlign w:val="bottom"/>
          </w:tcPr>
          <w:p w14:paraId="0D24E2BA"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24 879</w:t>
            </w:r>
          </w:p>
        </w:tc>
        <w:tc>
          <w:tcPr>
            <w:tcW w:w="699" w:type="dxa"/>
            <w:shd w:val="clear" w:color="auto" w:fill="D9E2F3" w:themeFill="accent5" w:themeFillTint="33"/>
            <w:noWrap/>
            <w:vAlign w:val="bottom"/>
          </w:tcPr>
          <w:p w14:paraId="5B1AA4F4"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5 277</w:t>
            </w:r>
          </w:p>
        </w:tc>
        <w:tc>
          <w:tcPr>
            <w:tcW w:w="878" w:type="dxa"/>
            <w:shd w:val="clear" w:color="auto" w:fill="D9E2F3" w:themeFill="accent5" w:themeFillTint="33"/>
            <w:noWrap/>
            <w:vAlign w:val="bottom"/>
          </w:tcPr>
          <w:p w14:paraId="28370500"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157 421</w:t>
            </w:r>
          </w:p>
        </w:tc>
        <w:tc>
          <w:tcPr>
            <w:tcW w:w="1134" w:type="dxa"/>
            <w:shd w:val="clear" w:color="auto" w:fill="D9E2F3" w:themeFill="accent5" w:themeFillTint="33"/>
            <w:noWrap/>
            <w:vAlign w:val="bottom"/>
          </w:tcPr>
          <w:p w14:paraId="61C79B1A"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51 797</w:t>
            </w:r>
          </w:p>
        </w:tc>
        <w:tc>
          <w:tcPr>
            <w:tcW w:w="709" w:type="dxa"/>
            <w:shd w:val="clear" w:color="auto" w:fill="D9E2F3" w:themeFill="accent5" w:themeFillTint="33"/>
            <w:noWrap/>
            <w:vAlign w:val="bottom"/>
          </w:tcPr>
          <w:p w14:paraId="419626F0"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4 267</w:t>
            </w:r>
          </w:p>
        </w:tc>
        <w:tc>
          <w:tcPr>
            <w:tcW w:w="1184" w:type="dxa"/>
            <w:shd w:val="clear" w:color="auto" w:fill="D9E2F3" w:themeFill="accent5" w:themeFillTint="33"/>
            <w:noWrap/>
            <w:vAlign w:val="bottom"/>
          </w:tcPr>
          <w:p w14:paraId="38608DA5"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313 496</w:t>
            </w:r>
          </w:p>
        </w:tc>
      </w:tr>
    </w:tbl>
    <w:p w14:paraId="48829DBC" w14:textId="77777777" w:rsidR="00A15D66" w:rsidRPr="006565B4" w:rsidRDefault="00A15D66" w:rsidP="00A15D66">
      <w:pPr>
        <w:autoSpaceDE w:val="0"/>
        <w:autoSpaceDN w:val="0"/>
        <w:adjustRightInd w:val="0"/>
        <w:spacing w:before="120"/>
        <w:jc w:val="both"/>
        <w:rPr>
          <w:rFonts w:ascii="Lato" w:hAnsi="Lato"/>
          <w:b/>
          <w:sz w:val="20"/>
          <w:szCs w:val="20"/>
        </w:rPr>
      </w:pPr>
    </w:p>
    <w:p w14:paraId="11D1A6AE" w14:textId="08204901" w:rsidR="00A15D66" w:rsidRPr="006565B4" w:rsidRDefault="00A15D66" w:rsidP="00C65BAD">
      <w:pPr>
        <w:spacing w:line="276" w:lineRule="auto"/>
        <w:jc w:val="both"/>
        <w:rPr>
          <w:rFonts w:ascii="Lato" w:hAnsi="Lato"/>
        </w:rPr>
      </w:pPr>
      <w:r w:rsidRPr="00DC701D">
        <w:rPr>
          <w:rFonts w:ascii="Lato" w:hAnsi="Lato"/>
          <w:sz w:val="16"/>
          <w:szCs w:val="16"/>
        </w:rPr>
        <w:t>Liczba dzieci i młodzieży objętych pomocą psychologiczno-pedagogiczną w poradniach psychologiczno-pedagogicznych w roku szkolnym 2021/2022 według danych SIO, stan na 13 lutego 2023 r.</w:t>
      </w:r>
      <w:r w:rsidRPr="006565B4">
        <w:rPr>
          <w:rFonts w:ascii="Lato" w:hAnsi="Lato"/>
        </w:rPr>
        <w:fldChar w:fldCharType="begin"/>
      </w:r>
      <w:r w:rsidRPr="006565B4">
        <w:rPr>
          <w:rFonts w:ascii="Lato" w:hAnsi="Lato"/>
        </w:rPr>
        <w:instrText xml:space="preserve"> LINK Excel.Sheet.12 "C:\\Users\\joanna.kasinska-popi\\Desktop\\Kopia 2021 tabela27uzup. - diagnozy i orzeczenia (003).xlsx" "diagnozy i orzeczenia!W6K2:W26K10" \a \f 4 \h  \* MERGEFORMAT </w:instrText>
      </w:r>
      <w:r w:rsidRPr="006565B4">
        <w:rPr>
          <w:rFonts w:ascii="Lato" w:hAnsi="Lato"/>
        </w:rPr>
        <w:fldChar w:fldCharType="separate"/>
      </w:r>
      <w:r>
        <w:rPr>
          <w:rFonts w:ascii="Lato" w:hAnsi="Lato"/>
        </w:rPr>
        <w:tab/>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1"/>
        <w:gridCol w:w="791"/>
        <w:gridCol w:w="1018"/>
        <w:gridCol w:w="993"/>
        <w:gridCol w:w="708"/>
        <w:gridCol w:w="993"/>
        <w:gridCol w:w="850"/>
        <w:gridCol w:w="794"/>
        <w:gridCol w:w="1324"/>
      </w:tblGrid>
      <w:tr w:rsidR="00A15D66" w:rsidRPr="006565B4" w14:paraId="6DDC8330" w14:textId="77777777" w:rsidTr="003004B9">
        <w:trPr>
          <w:trHeight w:val="292"/>
          <w:jc w:val="center"/>
        </w:trPr>
        <w:tc>
          <w:tcPr>
            <w:tcW w:w="2161" w:type="dxa"/>
            <w:vMerge w:val="restart"/>
            <w:shd w:val="clear" w:color="auto" w:fill="D9E2F3" w:themeFill="accent5" w:themeFillTint="33"/>
            <w:noWrap/>
            <w:vAlign w:val="center"/>
            <w:hideMark/>
          </w:tcPr>
          <w:p w14:paraId="32F41A1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forma pomocy</w:t>
            </w:r>
          </w:p>
        </w:tc>
        <w:tc>
          <w:tcPr>
            <w:tcW w:w="7471" w:type="dxa"/>
            <w:gridSpan w:val="8"/>
            <w:shd w:val="clear" w:color="auto" w:fill="D9E2F3" w:themeFill="accent5" w:themeFillTint="33"/>
            <w:noWrap/>
            <w:vAlign w:val="center"/>
            <w:hideMark/>
          </w:tcPr>
          <w:p w14:paraId="59996C4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pomoc udzielona dzieciom i młodzieży</w:t>
            </w:r>
          </w:p>
        </w:tc>
      </w:tr>
      <w:tr w:rsidR="00A15D66" w:rsidRPr="006565B4" w14:paraId="7000C701" w14:textId="77777777" w:rsidTr="003004B9">
        <w:trPr>
          <w:trHeight w:val="2602"/>
          <w:jc w:val="center"/>
        </w:trPr>
        <w:tc>
          <w:tcPr>
            <w:tcW w:w="2161" w:type="dxa"/>
            <w:vMerge/>
            <w:shd w:val="clear" w:color="auto" w:fill="D9E2F3" w:themeFill="accent5" w:themeFillTint="33"/>
            <w:vAlign w:val="center"/>
            <w:hideMark/>
          </w:tcPr>
          <w:p w14:paraId="3FA1B1A3" w14:textId="77777777" w:rsidR="00A15D66" w:rsidRPr="006565B4" w:rsidRDefault="00A15D66" w:rsidP="003004B9">
            <w:pPr>
              <w:rPr>
                <w:rFonts w:ascii="Lato" w:hAnsi="Lato"/>
                <w:color w:val="000000"/>
                <w:sz w:val="18"/>
                <w:szCs w:val="18"/>
              </w:rPr>
            </w:pPr>
          </w:p>
        </w:tc>
        <w:tc>
          <w:tcPr>
            <w:tcW w:w="791" w:type="dxa"/>
            <w:shd w:val="clear" w:color="auto" w:fill="D9E2F3" w:themeFill="accent5" w:themeFillTint="33"/>
            <w:textDirection w:val="btLr"/>
            <w:vAlign w:val="center"/>
            <w:hideMark/>
          </w:tcPr>
          <w:p w14:paraId="392894F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dzieci do 3 roku życia</w:t>
            </w:r>
          </w:p>
        </w:tc>
        <w:tc>
          <w:tcPr>
            <w:tcW w:w="1018" w:type="dxa"/>
            <w:shd w:val="clear" w:color="auto" w:fill="D9E2F3" w:themeFill="accent5" w:themeFillTint="33"/>
            <w:textDirection w:val="btLr"/>
            <w:vAlign w:val="center"/>
            <w:hideMark/>
          </w:tcPr>
          <w:p w14:paraId="64E72D3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dzieci w wieku przedszkolnym</w:t>
            </w:r>
          </w:p>
        </w:tc>
        <w:tc>
          <w:tcPr>
            <w:tcW w:w="993" w:type="dxa"/>
            <w:shd w:val="clear" w:color="auto" w:fill="D9E2F3" w:themeFill="accent5" w:themeFillTint="33"/>
            <w:textDirection w:val="btLr"/>
            <w:vAlign w:val="center"/>
            <w:hideMark/>
          </w:tcPr>
          <w:p w14:paraId="13BE188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uczniowie szkół podstawowych</w:t>
            </w:r>
          </w:p>
        </w:tc>
        <w:tc>
          <w:tcPr>
            <w:tcW w:w="708" w:type="dxa"/>
            <w:shd w:val="clear" w:color="auto" w:fill="D9E2F3" w:themeFill="accent5" w:themeFillTint="33"/>
            <w:textDirection w:val="btLr"/>
            <w:vAlign w:val="center"/>
            <w:hideMark/>
          </w:tcPr>
          <w:p w14:paraId="7EC0D24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uczniowie dotychczasowych gimnazjów</w:t>
            </w:r>
          </w:p>
        </w:tc>
        <w:tc>
          <w:tcPr>
            <w:tcW w:w="993" w:type="dxa"/>
            <w:shd w:val="clear" w:color="auto" w:fill="D9E2F3" w:themeFill="accent5" w:themeFillTint="33"/>
            <w:textDirection w:val="btLr"/>
            <w:vAlign w:val="center"/>
            <w:hideMark/>
          </w:tcPr>
          <w:p w14:paraId="4650E88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uczniowie dotychczasowych szkół ponadgimnazjalnych i uczniowie szkół ponadpodstawowych</w:t>
            </w:r>
          </w:p>
        </w:tc>
        <w:tc>
          <w:tcPr>
            <w:tcW w:w="850" w:type="dxa"/>
            <w:shd w:val="clear" w:color="auto" w:fill="D9E2F3" w:themeFill="accent5" w:themeFillTint="33"/>
            <w:textDirection w:val="btLr"/>
            <w:vAlign w:val="center"/>
            <w:hideMark/>
          </w:tcPr>
          <w:p w14:paraId="28F670E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młodzież nie ucząca się i nie pracująca</w:t>
            </w:r>
          </w:p>
        </w:tc>
        <w:tc>
          <w:tcPr>
            <w:tcW w:w="794" w:type="dxa"/>
            <w:shd w:val="clear" w:color="auto" w:fill="D9E2F3" w:themeFill="accent5" w:themeFillTint="33"/>
            <w:textDirection w:val="btLr"/>
            <w:vAlign w:val="center"/>
            <w:hideMark/>
          </w:tcPr>
          <w:p w14:paraId="1156BF5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inni</w:t>
            </w:r>
          </w:p>
        </w:tc>
        <w:tc>
          <w:tcPr>
            <w:tcW w:w="1324" w:type="dxa"/>
            <w:shd w:val="clear" w:color="auto" w:fill="D9E2F3" w:themeFill="accent5" w:themeFillTint="33"/>
            <w:vAlign w:val="center"/>
            <w:hideMark/>
          </w:tcPr>
          <w:p w14:paraId="47F72986"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razem</w:t>
            </w:r>
          </w:p>
        </w:tc>
      </w:tr>
      <w:tr w:rsidR="00A15D66" w:rsidRPr="006565B4" w14:paraId="48E3715D" w14:textId="77777777" w:rsidTr="003004B9">
        <w:trPr>
          <w:trHeight w:val="292"/>
          <w:jc w:val="center"/>
        </w:trPr>
        <w:tc>
          <w:tcPr>
            <w:tcW w:w="2161" w:type="dxa"/>
            <w:shd w:val="clear" w:color="auto" w:fill="auto"/>
            <w:noWrap/>
            <w:hideMark/>
          </w:tcPr>
          <w:p w14:paraId="68DF5C95"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porady</w:t>
            </w:r>
          </w:p>
        </w:tc>
        <w:tc>
          <w:tcPr>
            <w:tcW w:w="791" w:type="dxa"/>
            <w:shd w:val="clear" w:color="auto" w:fill="auto"/>
            <w:noWrap/>
            <w:vAlign w:val="bottom"/>
            <w:hideMark/>
          </w:tcPr>
          <w:p w14:paraId="5BEFBDA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5 218</w:t>
            </w:r>
          </w:p>
        </w:tc>
        <w:tc>
          <w:tcPr>
            <w:tcW w:w="1018" w:type="dxa"/>
            <w:shd w:val="clear" w:color="auto" w:fill="auto"/>
            <w:noWrap/>
            <w:vAlign w:val="bottom"/>
            <w:hideMark/>
          </w:tcPr>
          <w:p w14:paraId="174AD33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25 426</w:t>
            </w:r>
          </w:p>
        </w:tc>
        <w:tc>
          <w:tcPr>
            <w:tcW w:w="993" w:type="dxa"/>
            <w:shd w:val="clear" w:color="auto" w:fill="auto"/>
            <w:noWrap/>
            <w:vAlign w:val="bottom"/>
            <w:hideMark/>
          </w:tcPr>
          <w:p w14:paraId="2C956C8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57 494</w:t>
            </w:r>
          </w:p>
        </w:tc>
        <w:tc>
          <w:tcPr>
            <w:tcW w:w="708" w:type="dxa"/>
            <w:shd w:val="clear" w:color="auto" w:fill="auto"/>
            <w:noWrap/>
            <w:vAlign w:val="bottom"/>
            <w:hideMark/>
          </w:tcPr>
          <w:p w14:paraId="7B721DF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14</w:t>
            </w:r>
          </w:p>
        </w:tc>
        <w:tc>
          <w:tcPr>
            <w:tcW w:w="993" w:type="dxa"/>
            <w:shd w:val="clear" w:color="auto" w:fill="auto"/>
            <w:noWrap/>
            <w:vAlign w:val="bottom"/>
            <w:hideMark/>
          </w:tcPr>
          <w:p w14:paraId="63F43DC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14 973</w:t>
            </w:r>
          </w:p>
        </w:tc>
        <w:tc>
          <w:tcPr>
            <w:tcW w:w="850" w:type="dxa"/>
            <w:shd w:val="clear" w:color="auto" w:fill="auto"/>
            <w:noWrap/>
            <w:vAlign w:val="bottom"/>
            <w:hideMark/>
          </w:tcPr>
          <w:p w14:paraId="2BF4072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387</w:t>
            </w:r>
          </w:p>
        </w:tc>
        <w:tc>
          <w:tcPr>
            <w:tcW w:w="794" w:type="dxa"/>
            <w:shd w:val="clear" w:color="auto" w:fill="auto"/>
            <w:noWrap/>
            <w:vAlign w:val="bottom"/>
            <w:hideMark/>
          </w:tcPr>
          <w:p w14:paraId="4BC2BAD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482</w:t>
            </w:r>
          </w:p>
        </w:tc>
        <w:tc>
          <w:tcPr>
            <w:tcW w:w="1324" w:type="dxa"/>
            <w:shd w:val="clear" w:color="auto" w:fill="D9E2F3" w:themeFill="accent5" w:themeFillTint="33"/>
            <w:noWrap/>
            <w:vAlign w:val="bottom"/>
            <w:hideMark/>
          </w:tcPr>
          <w:p w14:paraId="0887480B"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103 994</w:t>
            </w:r>
          </w:p>
        </w:tc>
      </w:tr>
      <w:tr w:rsidR="00A15D66" w:rsidRPr="006565B4" w14:paraId="16D7EA0A" w14:textId="77777777" w:rsidTr="003004B9">
        <w:trPr>
          <w:trHeight w:val="292"/>
          <w:jc w:val="center"/>
        </w:trPr>
        <w:tc>
          <w:tcPr>
            <w:tcW w:w="2161" w:type="dxa"/>
            <w:shd w:val="clear" w:color="auto" w:fill="auto"/>
            <w:noWrap/>
            <w:hideMark/>
          </w:tcPr>
          <w:p w14:paraId="5880CC6F"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konsultacje</w:t>
            </w:r>
          </w:p>
        </w:tc>
        <w:tc>
          <w:tcPr>
            <w:tcW w:w="791" w:type="dxa"/>
            <w:shd w:val="clear" w:color="auto" w:fill="auto"/>
            <w:noWrap/>
            <w:vAlign w:val="bottom"/>
            <w:hideMark/>
          </w:tcPr>
          <w:p w14:paraId="602F9B6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4 218</w:t>
            </w:r>
          </w:p>
        </w:tc>
        <w:tc>
          <w:tcPr>
            <w:tcW w:w="1018" w:type="dxa"/>
            <w:shd w:val="clear" w:color="auto" w:fill="auto"/>
            <w:noWrap/>
            <w:vAlign w:val="bottom"/>
            <w:hideMark/>
          </w:tcPr>
          <w:p w14:paraId="1D68EF5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19 043</w:t>
            </w:r>
          </w:p>
        </w:tc>
        <w:tc>
          <w:tcPr>
            <w:tcW w:w="993" w:type="dxa"/>
            <w:shd w:val="clear" w:color="auto" w:fill="auto"/>
            <w:noWrap/>
            <w:vAlign w:val="bottom"/>
            <w:hideMark/>
          </w:tcPr>
          <w:p w14:paraId="5DB3D12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38 651</w:t>
            </w:r>
          </w:p>
        </w:tc>
        <w:tc>
          <w:tcPr>
            <w:tcW w:w="708" w:type="dxa"/>
            <w:shd w:val="clear" w:color="auto" w:fill="auto"/>
            <w:noWrap/>
            <w:vAlign w:val="bottom"/>
            <w:hideMark/>
          </w:tcPr>
          <w:p w14:paraId="566B7D2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50</w:t>
            </w:r>
          </w:p>
        </w:tc>
        <w:tc>
          <w:tcPr>
            <w:tcW w:w="993" w:type="dxa"/>
            <w:shd w:val="clear" w:color="auto" w:fill="auto"/>
            <w:noWrap/>
            <w:vAlign w:val="bottom"/>
            <w:hideMark/>
          </w:tcPr>
          <w:p w14:paraId="74AC9BD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10 793</w:t>
            </w:r>
          </w:p>
        </w:tc>
        <w:tc>
          <w:tcPr>
            <w:tcW w:w="850" w:type="dxa"/>
            <w:shd w:val="clear" w:color="auto" w:fill="auto"/>
            <w:noWrap/>
            <w:vAlign w:val="bottom"/>
            <w:hideMark/>
          </w:tcPr>
          <w:p w14:paraId="1CE3E8D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105</w:t>
            </w:r>
          </w:p>
        </w:tc>
        <w:tc>
          <w:tcPr>
            <w:tcW w:w="794" w:type="dxa"/>
            <w:shd w:val="clear" w:color="auto" w:fill="auto"/>
            <w:noWrap/>
            <w:vAlign w:val="bottom"/>
            <w:hideMark/>
          </w:tcPr>
          <w:p w14:paraId="6E694B1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580</w:t>
            </w:r>
          </w:p>
        </w:tc>
        <w:tc>
          <w:tcPr>
            <w:tcW w:w="1324" w:type="dxa"/>
            <w:shd w:val="clear" w:color="auto" w:fill="D9E2F3" w:themeFill="accent5" w:themeFillTint="33"/>
            <w:noWrap/>
            <w:vAlign w:val="bottom"/>
            <w:hideMark/>
          </w:tcPr>
          <w:p w14:paraId="58718A6A"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73 440</w:t>
            </w:r>
          </w:p>
        </w:tc>
      </w:tr>
      <w:tr w:rsidR="00A15D66" w:rsidRPr="006565B4" w14:paraId="7082A260" w14:textId="77777777" w:rsidTr="003004B9">
        <w:trPr>
          <w:trHeight w:val="292"/>
          <w:jc w:val="center"/>
        </w:trPr>
        <w:tc>
          <w:tcPr>
            <w:tcW w:w="2161" w:type="dxa"/>
            <w:shd w:val="clear" w:color="auto" w:fill="auto"/>
            <w:noWrap/>
            <w:hideMark/>
          </w:tcPr>
          <w:p w14:paraId="743A39D4"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indywidualne porady zawodowe na podstawie badań</w:t>
            </w:r>
          </w:p>
        </w:tc>
        <w:tc>
          <w:tcPr>
            <w:tcW w:w="791" w:type="dxa"/>
            <w:shd w:val="clear" w:color="auto" w:fill="auto"/>
            <w:noWrap/>
            <w:vAlign w:val="bottom"/>
            <w:hideMark/>
          </w:tcPr>
          <w:p w14:paraId="78C95CB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5FF5FB0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w:t>
            </w:r>
          </w:p>
        </w:tc>
        <w:tc>
          <w:tcPr>
            <w:tcW w:w="993" w:type="dxa"/>
            <w:shd w:val="clear" w:color="auto" w:fill="auto"/>
            <w:noWrap/>
            <w:vAlign w:val="bottom"/>
            <w:hideMark/>
          </w:tcPr>
          <w:p w14:paraId="7AACC1D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10 153</w:t>
            </w:r>
          </w:p>
        </w:tc>
        <w:tc>
          <w:tcPr>
            <w:tcW w:w="708" w:type="dxa"/>
            <w:shd w:val="clear" w:color="auto" w:fill="auto"/>
            <w:noWrap/>
            <w:vAlign w:val="bottom"/>
            <w:hideMark/>
          </w:tcPr>
          <w:p w14:paraId="5096389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w:t>
            </w:r>
          </w:p>
        </w:tc>
        <w:tc>
          <w:tcPr>
            <w:tcW w:w="993" w:type="dxa"/>
            <w:shd w:val="clear" w:color="auto" w:fill="auto"/>
            <w:noWrap/>
            <w:vAlign w:val="bottom"/>
            <w:hideMark/>
          </w:tcPr>
          <w:p w14:paraId="2E04E12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2 265</w:t>
            </w:r>
          </w:p>
        </w:tc>
        <w:tc>
          <w:tcPr>
            <w:tcW w:w="850" w:type="dxa"/>
            <w:shd w:val="clear" w:color="auto" w:fill="auto"/>
            <w:noWrap/>
            <w:vAlign w:val="bottom"/>
            <w:hideMark/>
          </w:tcPr>
          <w:p w14:paraId="0C3D694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52</w:t>
            </w:r>
          </w:p>
        </w:tc>
        <w:tc>
          <w:tcPr>
            <w:tcW w:w="794" w:type="dxa"/>
            <w:shd w:val="clear" w:color="auto" w:fill="auto"/>
            <w:noWrap/>
            <w:vAlign w:val="bottom"/>
            <w:hideMark/>
          </w:tcPr>
          <w:p w14:paraId="2AFCD52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15</w:t>
            </w:r>
          </w:p>
        </w:tc>
        <w:tc>
          <w:tcPr>
            <w:tcW w:w="1324" w:type="dxa"/>
            <w:shd w:val="clear" w:color="auto" w:fill="D9E2F3" w:themeFill="accent5" w:themeFillTint="33"/>
            <w:noWrap/>
            <w:vAlign w:val="bottom"/>
            <w:hideMark/>
          </w:tcPr>
          <w:p w14:paraId="40895B5C"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12 493</w:t>
            </w:r>
          </w:p>
        </w:tc>
      </w:tr>
      <w:tr w:rsidR="00A15D66" w:rsidRPr="006565B4" w14:paraId="3F1CC468" w14:textId="77777777" w:rsidTr="003004B9">
        <w:trPr>
          <w:trHeight w:val="292"/>
          <w:jc w:val="center"/>
        </w:trPr>
        <w:tc>
          <w:tcPr>
            <w:tcW w:w="2161" w:type="dxa"/>
            <w:shd w:val="clear" w:color="auto" w:fill="auto"/>
            <w:noWrap/>
            <w:hideMark/>
          </w:tcPr>
          <w:p w14:paraId="5E9C216D"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indywidualne porady zawodowe bez badań</w:t>
            </w:r>
          </w:p>
        </w:tc>
        <w:tc>
          <w:tcPr>
            <w:tcW w:w="791" w:type="dxa"/>
            <w:shd w:val="clear" w:color="auto" w:fill="auto"/>
            <w:noWrap/>
            <w:vAlign w:val="bottom"/>
            <w:hideMark/>
          </w:tcPr>
          <w:p w14:paraId="26BB49C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w:t>
            </w:r>
          </w:p>
        </w:tc>
        <w:tc>
          <w:tcPr>
            <w:tcW w:w="1018" w:type="dxa"/>
            <w:shd w:val="clear" w:color="auto" w:fill="auto"/>
            <w:noWrap/>
            <w:vAlign w:val="bottom"/>
            <w:hideMark/>
          </w:tcPr>
          <w:p w14:paraId="7A0B63A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21FB45F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7 245</w:t>
            </w:r>
          </w:p>
        </w:tc>
        <w:tc>
          <w:tcPr>
            <w:tcW w:w="708" w:type="dxa"/>
            <w:shd w:val="clear" w:color="auto" w:fill="auto"/>
            <w:noWrap/>
            <w:vAlign w:val="bottom"/>
            <w:hideMark/>
          </w:tcPr>
          <w:p w14:paraId="3FB7695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75</w:t>
            </w:r>
          </w:p>
        </w:tc>
        <w:tc>
          <w:tcPr>
            <w:tcW w:w="993" w:type="dxa"/>
            <w:shd w:val="clear" w:color="auto" w:fill="auto"/>
            <w:noWrap/>
            <w:vAlign w:val="bottom"/>
            <w:hideMark/>
          </w:tcPr>
          <w:p w14:paraId="7A514EA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1 870</w:t>
            </w:r>
          </w:p>
        </w:tc>
        <w:tc>
          <w:tcPr>
            <w:tcW w:w="850" w:type="dxa"/>
            <w:shd w:val="clear" w:color="auto" w:fill="auto"/>
            <w:noWrap/>
            <w:vAlign w:val="bottom"/>
            <w:hideMark/>
          </w:tcPr>
          <w:p w14:paraId="1C4335E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169</w:t>
            </w:r>
          </w:p>
        </w:tc>
        <w:tc>
          <w:tcPr>
            <w:tcW w:w="794" w:type="dxa"/>
            <w:shd w:val="clear" w:color="auto" w:fill="auto"/>
            <w:noWrap/>
            <w:vAlign w:val="bottom"/>
            <w:hideMark/>
          </w:tcPr>
          <w:p w14:paraId="5977EC0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48</w:t>
            </w:r>
          </w:p>
        </w:tc>
        <w:tc>
          <w:tcPr>
            <w:tcW w:w="1324" w:type="dxa"/>
            <w:shd w:val="clear" w:color="auto" w:fill="D9E2F3" w:themeFill="accent5" w:themeFillTint="33"/>
            <w:noWrap/>
            <w:vAlign w:val="bottom"/>
            <w:hideMark/>
          </w:tcPr>
          <w:p w14:paraId="68A5E3B0"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9 410</w:t>
            </w:r>
          </w:p>
        </w:tc>
      </w:tr>
      <w:tr w:rsidR="00A15D66" w:rsidRPr="006565B4" w14:paraId="50ECA8F0" w14:textId="77777777" w:rsidTr="003004B9">
        <w:trPr>
          <w:trHeight w:val="292"/>
          <w:jc w:val="center"/>
        </w:trPr>
        <w:tc>
          <w:tcPr>
            <w:tcW w:w="2161" w:type="dxa"/>
            <w:shd w:val="clear" w:color="auto" w:fill="auto"/>
            <w:noWrap/>
            <w:hideMark/>
          </w:tcPr>
          <w:p w14:paraId="4DA7B215"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treningi</w:t>
            </w:r>
          </w:p>
        </w:tc>
        <w:tc>
          <w:tcPr>
            <w:tcW w:w="791" w:type="dxa"/>
            <w:shd w:val="clear" w:color="auto" w:fill="auto"/>
            <w:noWrap/>
            <w:vAlign w:val="bottom"/>
            <w:hideMark/>
          </w:tcPr>
          <w:p w14:paraId="3567A37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283</w:t>
            </w:r>
          </w:p>
        </w:tc>
        <w:tc>
          <w:tcPr>
            <w:tcW w:w="1018" w:type="dxa"/>
            <w:shd w:val="clear" w:color="auto" w:fill="auto"/>
            <w:noWrap/>
            <w:vAlign w:val="bottom"/>
            <w:hideMark/>
          </w:tcPr>
          <w:p w14:paraId="63F73C9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2 556</w:t>
            </w:r>
          </w:p>
        </w:tc>
        <w:tc>
          <w:tcPr>
            <w:tcW w:w="993" w:type="dxa"/>
            <w:shd w:val="clear" w:color="auto" w:fill="auto"/>
            <w:noWrap/>
            <w:vAlign w:val="bottom"/>
            <w:hideMark/>
          </w:tcPr>
          <w:p w14:paraId="1EDD1CD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8 518</w:t>
            </w:r>
          </w:p>
        </w:tc>
        <w:tc>
          <w:tcPr>
            <w:tcW w:w="708" w:type="dxa"/>
            <w:shd w:val="clear" w:color="auto" w:fill="auto"/>
            <w:noWrap/>
            <w:vAlign w:val="bottom"/>
            <w:hideMark/>
          </w:tcPr>
          <w:p w14:paraId="23A83AB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10</w:t>
            </w:r>
          </w:p>
        </w:tc>
        <w:tc>
          <w:tcPr>
            <w:tcW w:w="993" w:type="dxa"/>
            <w:shd w:val="clear" w:color="auto" w:fill="auto"/>
            <w:noWrap/>
            <w:vAlign w:val="bottom"/>
            <w:hideMark/>
          </w:tcPr>
          <w:p w14:paraId="07E1A42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1 615</w:t>
            </w:r>
          </w:p>
        </w:tc>
        <w:tc>
          <w:tcPr>
            <w:tcW w:w="850" w:type="dxa"/>
            <w:shd w:val="clear" w:color="auto" w:fill="auto"/>
            <w:noWrap/>
            <w:vAlign w:val="bottom"/>
            <w:hideMark/>
          </w:tcPr>
          <w:p w14:paraId="7663109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w:t>
            </w:r>
          </w:p>
        </w:tc>
        <w:tc>
          <w:tcPr>
            <w:tcW w:w="794" w:type="dxa"/>
            <w:shd w:val="clear" w:color="auto" w:fill="auto"/>
            <w:noWrap/>
            <w:vAlign w:val="bottom"/>
            <w:hideMark/>
          </w:tcPr>
          <w:p w14:paraId="5180089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355</w:t>
            </w:r>
          </w:p>
        </w:tc>
        <w:tc>
          <w:tcPr>
            <w:tcW w:w="1324" w:type="dxa"/>
            <w:shd w:val="clear" w:color="auto" w:fill="D9E2F3" w:themeFill="accent5" w:themeFillTint="33"/>
            <w:noWrap/>
            <w:vAlign w:val="bottom"/>
            <w:hideMark/>
          </w:tcPr>
          <w:p w14:paraId="37D7127A"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13 341</w:t>
            </w:r>
          </w:p>
        </w:tc>
      </w:tr>
      <w:tr w:rsidR="00A15D66" w:rsidRPr="006565B4" w14:paraId="26D8DF64" w14:textId="77777777" w:rsidTr="003004B9">
        <w:trPr>
          <w:trHeight w:val="292"/>
          <w:jc w:val="center"/>
        </w:trPr>
        <w:tc>
          <w:tcPr>
            <w:tcW w:w="2161" w:type="dxa"/>
            <w:shd w:val="clear" w:color="auto" w:fill="auto"/>
            <w:noWrap/>
            <w:hideMark/>
          </w:tcPr>
          <w:p w14:paraId="2219D821"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warsztaty</w:t>
            </w:r>
          </w:p>
        </w:tc>
        <w:tc>
          <w:tcPr>
            <w:tcW w:w="791" w:type="dxa"/>
            <w:shd w:val="clear" w:color="auto" w:fill="auto"/>
            <w:noWrap/>
            <w:vAlign w:val="bottom"/>
            <w:hideMark/>
          </w:tcPr>
          <w:p w14:paraId="548534C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448</w:t>
            </w:r>
          </w:p>
        </w:tc>
        <w:tc>
          <w:tcPr>
            <w:tcW w:w="1018" w:type="dxa"/>
            <w:shd w:val="clear" w:color="auto" w:fill="auto"/>
            <w:noWrap/>
            <w:vAlign w:val="bottom"/>
            <w:hideMark/>
          </w:tcPr>
          <w:p w14:paraId="154627A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17 923</w:t>
            </w:r>
          </w:p>
        </w:tc>
        <w:tc>
          <w:tcPr>
            <w:tcW w:w="993" w:type="dxa"/>
            <w:shd w:val="clear" w:color="auto" w:fill="auto"/>
            <w:noWrap/>
            <w:vAlign w:val="bottom"/>
            <w:hideMark/>
          </w:tcPr>
          <w:p w14:paraId="3F6D2E4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152 502</w:t>
            </w:r>
          </w:p>
        </w:tc>
        <w:tc>
          <w:tcPr>
            <w:tcW w:w="708" w:type="dxa"/>
            <w:shd w:val="clear" w:color="auto" w:fill="auto"/>
            <w:noWrap/>
            <w:vAlign w:val="bottom"/>
            <w:hideMark/>
          </w:tcPr>
          <w:p w14:paraId="5A9635F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4FA1E19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41 059</w:t>
            </w:r>
          </w:p>
        </w:tc>
        <w:tc>
          <w:tcPr>
            <w:tcW w:w="850" w:type="dxa"/>
            <w:shd w:val="clear" w:color="auto" w:fill="auto"/>
            <w:noWrap/>
            <w:vAlign w:val="bottom"/>
            <w:hideMark/>
          </w:tcPr>
          <w:p w14:paraId="1058E81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38</w:t>
            </w:r>
          </w:p>
        </w:tc>
        <w:tc>
          <w:tcPr>
            <w:tcW w:w="794" w:type="dxa"/>
            <w:shd w:val="clear" w:color="auto" w:fill="auto"/>
            <w:noWrap/>
            <w:vAlign w:val="bottom"/>
            <w:hideMark/>
          </w:tcPr>
          <w:p w14:paraId="3DCC08E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940</w:t>
            </w:r>
          </w:p>
        </w:tc>
        <w:tc>
          <w:tcPr>
            <w:tcW w:w="1324" w:type="dxa"/>
            <w:shd w:val="clear" w:color="auto" w:fill="D9E2F3" w:themeFill="accent5" w:themeFillTint="33"/>
            <w:noWrap/>
            <w:vAlign w:val="bottom"/>
            <w:hideMark/>
          </w:tcPr>
          <w:p w14:paraId="577E6440"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212 910</w:t>
            </w:r>
          </w:p>
        </w:tc>
      </w:tr>
      <w:tr w:rsidR="00A15D66" w:rsidRPr="006565B4" w14:paraId="5C203C8D" w14:textId="77777777" w:rsidTr="003004B9">
        <w:trPr>
          <w:trHeight w:val="292"/>
          <w:jc w:val="center"/>
        </w:trPr>
        <w:tc>
          <w:tcPr>
            <w:tcW w:w="2161" w:type="dxa"/>
            <w:shd w:val="clear" w:color="auto" w:fill="auto"/>
            <w:noWrap/>
            <w:hideMark/>
          </w:tcPr>
          <w:p w14:paraId="68FEC7A2"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mediacje</w:t>
            </w:r>
          </w:p>
        </w:tc>
        <w:tc>
          <w:tcPr>
            <w:tcW w:w="791" w:type="dxa"/>
            <w:shd w:val="clear" w:color="auto" w:fill="auto"/>
            <w:noWrap/>
            <w:vAlign w:val="bottom"/>
            <w:hideMark/>
          </w:tcPr>
          <w:p w14:paraId="113D768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w:t>
            </w:r>
          </w:p>
        </w:tc>
        <w:tc>
          <w:tcPr>
            <w:tcW w:w="1018" w:type="dxa"/>
            <w:shd w:val="clear" w:color="auto" w:fill="auto"/>
            <w:noWrap/>
            <w:vAlign w:val="bottom"/>
            <w:hideMark/>
          </w:tcPr>
          <w:p w14:paraId="7DFA043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186</w:t>
            </w:r>
          </w:p>
        </w:tc>
        <w:tc>
          <w:tcPr>
            <w:tcW w:w="993" w:type="dxa"/>
            <w:shd w:val="clear" w:color="auto" w:fill="auto"/>
            <w:noWrap/>
            <w:vAlign w:val="bottom"/>
            <w:hideMark/>
          </w:tcPr>
          <w:p w14:paraId="7B80C1F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648</w:t>
            </w:r>
          </w:p>
        </w:tc>
        <w:tc>
          <w:tcPr>
            <w:tcW w:w="708" w:type="dxa"/>
            <w:shd w:val="clear" w:color="auto" w:fill="auto"/>
            <w:noWrap/>
            <w:vAlign w:val="bottom"/>
            <w:hideMark/>
          </w:tcPr>
          <w:p w14:paraId="159F0B9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118D2D8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202</w:t>
            </w:r>
          </w:p>
        </w:tc>
        <w:tc>
          <w:tcPr>
            <w:tcW w:w="850" w:type="dxa"/>
            <w:shd w:val="clear" w:color="auto" w:fill="auto"/>
            <w:noWrap/>
            <w:vAlign w:val="bottom"/>
            <w:hideMark/>
          </w:tcPr>
          <w:p w14:paraId="70183CF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6CE73D3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w:t>
            </w:r>
          </w:p>
        </w:tc>
        <w:tc>
          <w:tcPr>
            <w:tcW w:w="1324" w:type="dxa"/>
            <w:shd w:val="clear" w:color="auto" w:fill="D9E2F3" w:themeFill="accent5" w:themeFillTint="33"/>
            <w:noWrap/>
            <w:vAlign w:val="bottom"/>
            <w:hideMark/>
          </w:tcPr>
          <w:p w14:paraId="7E2492CA"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1 039</w:t>
            </w:r>
          </w:p>
        </w:tc>
      </w:tr>
      <w:tr w:rsidR="00A15D66" w:rsidRPr="006565B4" w14:paraId="067D8E6F" w14:textId="77777777" w:rsidTr="003004B9">
        <w:trPr>
          <w:trHeight w:val="292"/>
          <w:jc w:val="center"/>
        </w:trPr>
        <w:tc>
          <w:tcPr>
            <w:tcW w:w="2161" w:type="dxa"/>
            <w:shd w:val="clear" w:color="auto" w:fill="auto"/>
            <w:noWrap/>
            <w:hideMark/>
          </w:tcPr>
          <w:p w14:paraId="5BBFE016"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słuchu (ogółem)</w:t>
            </w:r>
          </w:p>
        </w:tc>
        <w:tc>
          <w:tcPr>
            <w:tcW w:w="791" w:type="dxa"/>
            <w:shd w:val="clear" w:color="auto" w:fill="auto"/>
            <w:noWrap/>
            <w:vAlign w:val="bottom"/>
            <w:hideMark/>
          </w:tcPr>
          <w:p w14:paraId="6B04974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70</w:t>
            </w:r>
          </w:p>
        </w:tc>
        <w:tc>
          <w:tcPr>
            <w:tcW w:w="1018" w:type="dxa"/>
            <w:shd w:val="clear" w:color="auto" w:fill="auto"/>
            <w:noWrap/>
            <w:vAlign w:val="bottom"/>
            <w:hideMark/>
          </w:tcPr>
          <w:p w14:paraId="2A2CCFE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1 928</w:t>
            </w:r>
          </w:p>
        </w:tc>
        <w:tc>
          <w:tcPr>
            <w:tcW w:w="993" w:type="dxa"/>
            <w:shd w:val="clear" w:color="auto" w:fill="auto"/>
            <w:noWrap/>
            <w:vAlign w:val="bottom"/>
            <w:hideMark/>
          </w:tcPr>
          <w:p w14:paraId="143142B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4 796</w:t>
            </w:r>
          </w:p>
        </w:tc>
        <w:tc>
          <w:tcPr>
            <w:tcW w:w="708" w:type="dxa"/>
            <w:shd w:val="clear" w:color="auto" w:fill="auto"/>
            <w:noWrap/>
            <w:vAlign w:val="bottom"/>
            <w:hideMark/>
          </w:tcPr>
          <w:p w14:paraId="40D91FE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64A8B37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135</w:t>
            </w:r>
          </w:p>
        </w:tc>
        <w:tc>
          <w:tcPr>
            <w:tcW w:w="850" w:type="dxa"/>
            <w:shd w:val="clear" w:color="auto" w:fill="auto"/>
            <w:noWrap/>
            <w:vAlign w:val="bottom"/>
            <w:hideMark/>
          </w:tcPr>
          <w:p w14:paraId="36F97C9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1C2DE56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27C688DF"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6 929</w:t>
            </w:r>
          </w:p>
        </w:tc>
      </w:tr>
      <w:tr w:rsidR="00A15D66" w:rsidRPr="006565B4" w14:paraId="1D45D5A1" w14:textId="77777777" w:rsidTr="003004B9">
        <w:trPr>
          <w:trHeight w:val="292"/>
          <w:jc w:val="center"/>
        </w:trPr>
        <w:tc>
          <w:tcPr>
            <w:tcW w:w="2161" w:type="dxa"/>
            <w:shd w:val="clear" w:color="auto" w:fill="auto"/>
            <w:noWrap/>
            <w:hideMark/>
          </w:tcPr>
          <w:p w14:paraId="19CDED60"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słuchu w ramach programu "Słyszę"</w:t>
            </w:r>
          </w:p>
        </w:tc>
        <w:tc>
          <w:tcPr>
            <w:tcW w:w="791" w:type="dxa"/>
            <w:shd w:val="clear" w:color="auto" w:fill="auto"/>
            <w:noWrap/>
            <w:vAlign w:val="bottom"/>
            <w:hideMark/>
          </w:tcPr>
          <w:p w14:paraId="0C18466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37</w:t>
            </w:r>
          </w:p>
        </w:tc>
        <w:tc>
          <w:tcPr>
            <w:tcW w:w="1018" w:type="dxa"/>
            <w:shd w:val="clear" w:color="auto" w:fill="auto"/>
            <w:noWrap/>
            <w:vAlign w:val="bottom"/>
            <w:hideMark/>
          </w:tcPr>
          <w:p w14:paraId="1A52B98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4 129</w:t>
            </w:r>
          </w:p>
        </w:tc>
        <w:tc>
          <w:tcPr>
            <w:tcW w:w="993" w:type="dxa"/>
            <w:shd w:val="clear" w:color="auto" w:fill="auto"/>
            <w:noWrap/>
            <w:vAlign w:val="bottom"/>
            <w:hideMark/>
          </w:tcPr>
          <w:p w14:paraId="72A492D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3 447</w:t>
            </w:r>
          </w:p>
        </w:tc>
        <w:tc>
          <w:tcPr>
            <w:tcW w:w="708" w:type="dxa"/>
            <w:shd w:val="clear" w:color="auto" w:fill="auto"/>
            <w:noWrap/>
            <w:vAlign w:val="bottom"/>
            <w:hideMark/>
          </w:tcPr>
          <w:p w14:paraId="2EA2F6D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3CE34AD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47</w:t>
            </w:r>
          </w:p>
        </w:tc>
        <w:tc>
          <w:tcPr>
            <w:tcW w:w="850" w:type="dxa"/>
            <w:shd w:val="clear" w:color="auto" w:fill="auto"/>
            <w:noWrap/>
            <w:vAlign w:val="bottom"/>
            <w:hideMark/>
          </w:tcPr>
          <w:p w14:paraId="76BA628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6761F79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3464E22E"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7 660</w:t>
            </w:r>
          </w:p>
        </w:tc>
      </w:tr>
      <w:tr w:rsidR="00A15D66" w:rsidRPr="006565B4" w14:paraId="10BC6482" w14:textId="77777777" w:rsidTr="003004B9">
        <w:trPr>
          <w:trHeight w:val="292"/>
          <w:jc w:val="center"/>
        </w:trPr>
        <w:tc>
          <w:tcPr>
            <w:tcW w:w="2161" w:type="dxa"/>
            <w:shd w:val="clear" w:color="auto" w:fill="auto"/>
            <w:noWrap/>
            <w:hideMark/>
          </w:tcPr>
          <w:p w14:paraId="1B214FF1"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słuchu platformą do badań zmysłów</w:t>
            </w:r>
          </w:p>
        </w:tc>
        <w:tc>
          <w:tcPr>
            <w:tcW w:w="791" w:type="dxa"/>
            <w:shd w:val="clear" w:color="auto" w:fill="auto"/>
            <w:noWrap/>
            <w:vAlign w:val="bottom"/>
            <w:hideMark/>
          </w:tcPr>
          <w:p w14:paraId="68048AD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15</w:t>
            </w:r>
          </w:p>
        </w:tc>
        <w:tc>
          <w:tcPr>
            <w:tcW w:w="1018" w:type="dxa"/>
            <w:shd w:val="clear" w:color="auto" w:fill="auto"/>
            <w:noWrap/>
            <w:vAlign w:val="bottom"/>
            <w:hideMark/>
          </w:tcPr>
          <w:p w14:paraId="114F667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3 243</w:t>
            </w:r>
          </w:p>
        </w:tc>
        <w:tc>
          <w:tcPr>
            <w:tcW w:w="993" w:type="dxa"/>
            <w:shd w:val="clear" w:color="auto" w:fill="auto"/>
            <w:noWrap/>
            <w:vAlign w:val="bottom"/>
            <w:hideMark/>
          </w:tcPr>
          <w:p w14:paraId="2E1A056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6 104</w:t>
            </w:r>
          </w:p>
        </w:tc>
        <w:tc>
          <w:tcPr>
            <w:tcW w:w="708" w:type="dxa"/>
            <w:shd w:val="clear" w:color="auto" w:fill="auto"/>
            <w:noWrap/>
            <w:vAlign w:val="bottom"/>
            <w:hideMark/>
          </w:tcPr>
          <w:p w14:paraId="374ECA3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64AF77F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49</w:t>
            </w:r>
          </w:p>
        </w:tc>
        <w:tc>
          <w:tcPr>
            <w:tcW w:w="850" w:type="dxa"/>
            <w:shd w:val="clear" w:color="auto" w:fill="auto"/>
            <w:noWrap/>
            <w:vAlign w:val="bottom"/>
            <w:hideMark/>
          </w:tcPr>
          <w:p w14:paraId="3A9B1BF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6B8CEAF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w:t>
            </w:r>
          </w:p>
        </w:tc>
        <w:tc>
          <w:tcPr>
            <w:tcW w:w="1324" w:type="dxa"/>
            <w:shd w:val="clear" w:color="auto" w:fill="D9E2F3" w:themeFill="accent5" w:themeFillTint="33"/>
            <w:noWrap/>
            <w:vAlign w:val="bottom"/>
            <w:hideMark/>
          </w:tcPr>
          <w:p w14:paraId="181FA2FC"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9 412</w:t>
            </w:r>
          </w:p>
        </w:tc>
      </w:tr>
      <w:tr w:rsidR="00A15D66" w:rsidRPr="006565B4" w14:paraId="3DC14CA2" w14:textId="77777777" w:rsidTr="003004B9">
        <w:trPr>
          <w:trHeight w:val="292"/>
          <w:jc w:val="center"/>
        </w:trPr>
        <w:tc>
          <w:tcPr>
            <w:tcW w:w="2161" w:type="dxa"/>
            <w:shd w:val="clear" w:color="auto" w:fill="auto"/>
            <w:noWrap/>
            <w:hideMark/>
          </w:tcPr>
          <w:p w14:paraId="2668833B"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wzroku (ogółem)</w:t>
            </w:r>
          </w:p>
        </w:tc>
        <w:tc>
          <w:tcPr>
            <w:tcW w:w="791" w:type="dxa"/>
            <w:shd w:val="clear" w:color="auto" w:fill="auto"/>
            <w:noWrap/>
            <w:vAlign w:val="bottom"/>
            <w:hideMark/>
          </w:tcPr>
          <w:p w14:paraId="127F242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w:t>
            </w:r>
          </w:p>
        </w:tc>
        <w:tc>
          <w:tcPr>
            <w:tcW w:w="1018" w:type="dxa"/>
            <w:shd w:val="clear" w:color="auto" w:fill="auto"/>
            <w:noWrap/>
            <w:vAlign w:val="bottom"/>
            <w:hideMark/>
          </w:tcPr>
          <w:p w14:paraId="329AF57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278</w:t>
            </w:r>
          </w:p>
        </w:tc>
        <w:tc>
          <w:tcPr>
            <w:tcW w:w="993" w:type="dxa"/>
            <w:shd w:val="clear" w:color="auto" w:fill="auto"/>
            <w:noWrap/>
            <w:vAlign w:val="bottom"/>
            <w:hideMark/>
          </w:tcPr>
          <w:p w14:paraId="7DC69A8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1 288</w:t>
            </w:r>
          </w:p>
        </w:tc>
        <w:tc>
          <w:tcPr>
            <w:tcW w:w="708" w:type="dxa"/>
            <w:shd w:val="clear" w:color="auto" w:fill="auto"/>
            <w:noWrap/>
            <w:vAlign w:val="bottom"/>
            <w:hideMark/>
          </w:tcPr>
          <w:p w14:paraId="4723533C"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313CFA2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20</w:t>
            </w:r>
          </w:p>
        </w:tc>
        <w:tc>
          <w:tcPr>
            <w:tcW w:w="850" w:type="dxa"/>
            <w:shd w:val="clear" w:color="auto" w:fill="auto"/>
            <w:noWrap/>
            <w:vAlign w:val="bottom"/>
            <w:hideMark/>
          </w:tcPr>
          <w:p w14:paraId="0B550CA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w:t>
            </w:r>
          </w:p>
        </w:tc>
        <w:tc>
          <w:tcPr>
            <w:tcW w:w="794" w:type="dxa"/>
            <w:shd w:val="clear" w:color="auto" w:fill="auto"/>
            <w:noWrap/>
            <w:vAlign w:val="bottom"/>
            <w:hideMark/>
          </w:tcPr>
          <w:p w14:paraId="58D3006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31C3C09E"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1 590</w:t>
            </w:r>
          </w:p>
        </w:tc>
      </w:tr>
      <w:tr w:rsidR="00A15D66" w:rsidRPr="006565B4" w14:paraId="1531724D" w14:textId="77777777" w:rsidTr="003004B9">
        <w:trPr>
          <w:trHeight w:val="292"/>
          <w:jc w:val="center"/>
        </w:trPr>
        <w:tc>
          <w:tcPr>
            <w:tcW w:w="2161" w:type="dxa"/>
            <w:shd w:val="clear" w:color="auto" w:fill="auto"/>
            <w:noWrap/>
            <w:hideMark/>
          </w:tcPr>
          <w:p w14:paraId="3BA5B785"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wzroku w ramach programu "Widzę"</w:t>
            </w:r>
          </w:p>
        </w:tc>
        <w:tc>
          <w:tcPr>
            <w:tcW w:w="791" w:type="dxa"/>
            <w:shd w:val="clear" w:color="auto" w:fill="auto"/>
            <w:noWrap/>
            <w:vAlign w:val="bottom"/>
            <w:hideMark/>
          </w:tcPr>
          <w:p w14:paraId="5F7E4CE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0B58D66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917</w:t>
            </w:r>
          </w:p>
        </w:tc>
        <w:tc>
          <w:tcPr>
            <w:tcW w:w="993" w:type="dxa"/>
            <w:shd w:val="clear" w:color="auto" w:fill="auto"/>
            <w:noWrap/>
            <w:vAlign w:val="bottom"/>
            <w:hideMark/>
          </w:tcPr>
          <w:p w14:paraId="6A25951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1 565</w:t>
            </w:r>
          </w:p>
        </w:tc>
        <w:tc>
          <w:tcPr>
            <w:tcW w:w="708" w:type="dxa"/>
            <w:shd w:val="clear" w:color="auto" w:fill="auto"/>
            <w:noWrap/>
            <w:vAlign w:val="bottom"/>
            <w:hideMark/>
          </w:tcPr>
          <w:p w14:paraId="3ED485B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7A1B985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16</w:t>
            </w:r>
          </w:p>
        </w:tc>
        <w:tc>
          <w:tcPr>
            <w:tcW w:w="850" w:type="dxa"/>
            <w:shd w:val="clear" w:color="auto" w:fill="auto"/>
            <w:noWrap/>
            <w:vAlign w:val="bottom"/>
            <w:hideMark/>
          </w:tcPr>
          <w:p w14:paraId="0FAF7AE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5A09AB3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3FFAD7B1"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2 498</w:t>
            </w:r>
          </w:p>
        </w:tc>
      </w:tr>
      <w:tr w:rsidR="00A15D66" w:rsidRPr="006565B4" w14:paraId="4D86F1E0" w14:textId="77777777" w:rsidTr="003004B9">
        <w:trPr>
          <w:trHeight w:val="292"/>
          <w:jc w:val="center"/>
        </w:trPr>
        <w:tc>
          <w:tcPr>
            <w:tcW w:w="2161" w:type="dxa"/>
            <w:shd w:val="clear" w:color="auto" w:fill="auto"/>
            <w:noWrap/>
            <w:hideMark/>
          </w:tcPr>
          <w:p w14:paraId="24FAB503"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wzroku platformą do badań zmysłów</w:t>
            </w:r>
          </w:p>
        </w:tc>
        <w:tc>
          <w:tcPr>
            <w:tcW w:w="791" w:type="dxa"/>
            <w:shd w:val="clear" w:color="auto" w:fill="auto"/>
            <w:noWrap/>
            <w:vAlign w:val="bottom"/>
            <w:hideMark/>
          </w:tcPr>
          <w:p w14:paraId="40FF010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11D7CB6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808</w:t>
            </w:r>
          </w:p>
        </w:tc>
        <w:tc>
          <w:tcPr>
            <w:tcW w:w="993" w:type="dxa"/>
            <w:shd w:val="clear" w:color="auto" w:fill="auto"/>
            <w:noWrap/>
            <w:vAlign w:val="bottom"/>
            <w:hideMark/>
          </w:tcPr>
          <w:p w14:paraId="1EA20D8D"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1 592</w:t>
            </w:r>
          </w:p>
        </w:tc>
        <w:tc>
          <w:tcPr>
            <w:tcW w:w="708" w:type="dxa"/>
            <w:shd w:val="clear" w:color="auto" w:fill="auto"/>
            <w:noWrap/>
            <w:vAlign w:val="bottom"/>
            <w:hideMark/>
          </w:tcPr>
          <w:p w14:paraId="49EE8E5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5FD8BC8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8</w:t>
            </w:r>
          </w:p>
        </w:tc>
        <w:tc>
          <w:tcPr>
            <w:tcW w:w="850" w:type="dxa"/>
            <w:shd w:val="clear" w:color="auto" w:fill="auto"/>
            <w:noWrap/>
            <w:vAlign w:val="bottom"/>
            <w:hideMark/>
          </w:tcPr>
          <w:p w14:paraId="18C5AE6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72C1A9E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0AA09529"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2 408</w:t>
            </w:r>
          </w:p>
        </w:tc>
      </w:tr>
      <w:tr w:rsidR="00A15D66" w:rsidRPr="006565B4" w14:paraId="69B261FA" w14:textId="77777777" w:rsidTr="003004B9">
        <w:trPr>
          <w:trHeight w:val="292"/>
          <w:jc w:val="center"/>
        </w:trPr>
        <w:tc>
          <w:tcPr>
            <w:tcW w:w="2161" w:type="dxa"/>
            <w:shd w:val="clear" w:color="auto" w:fill="auto"/>
            <w:noWrap/>
            <w:hideMark/>
          </w:tcPr>
          <w:p w14:paraId="4CFA101E"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mowy (ogółem)</w:t>
            </w:r>
          </w:p>
        </w:tc>
        <w:tc>
          <w:tcPr>
            <w:tcW w:w="791" w:type="dxa"/>
            <w:shd w:val="clear" w:color="auto" w:fill="auto"/>
            <w:noWrap/>
            <w:vAlign w:val="bottom"/>
            <w:hideMark/>
          </w:tcPr>
          <w:p w14:paraId="30491E6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674</w:t>
            </w:r>
          </w:p>
        </w:tc>
        <w:tc>
          <w:tcPr>
            <w:tcW w:w="1018" w:type="dxa"/>
            <w:shd w:val="clear" w:color="auto" w:fill="auto"/>
            <w:noWrap/>
            <w:vAlign w:val="bottom"/>
            <w:hideMark/>
          </w:tcPr>
          <w:p w14:paraId="001FFE2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17 448</w:t>
            </w:r>
          </w:p>
        </w:tc>
        <w:tc>
          <w:tcPr>
            <w:tcW w:w="993" w:type="dxa"/>
            <w:shd w:val="clear" w:color="auto" w:fill="auto"/>
            <w:noWrap/>
            <w:vAlign w:val="bottom"/>
            <w:hideMark/>
          </w:tcPr>
          <w:p w14:paraId="6666FD5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4 256</w:t>
            </w:r>
          </w:p>
        </w:tc>
        <w:tc>
          <w:tcPr>
            <w:tcW w:w="708" w:type="dxa"/>
            <w:shd w:val="clear" w:color="auto" w:fill="auto"/>
            <w:noWrap/>
            <w:vAlign w:val="bottom"/>
            <w:hideMark/>
          </w:tcPr>
          <w:p w14:paraId="1812735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16DE9177"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19</w:t>
            </w:r>
          </w:p>
        </w:tc>
        <w:tc>
          <w:tcPr>
            <w:tcW w:w="850" w:type="dxa"/>
            <w:shd w:val="clear" w:color="auto" w:fill="auto"/>
            <w:noWrap/>
            <w:vAlign w:val="bottom"/>
            <w:hideMark/>
          </w:tcPr>
          <w:p w14:paraId="737F4E0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62</w:t>
            </w:r>
          </w:p>
        </w:tc>
        <w:tc>
          <w:tcPr>
            <w:tcW w:w="794" w:type="dxa"/>
            <w:shd w:val="clear" w:color="auto" w:fill="auto"/>
            <w:noWrap/>
            <w:vAlign w:val="bottom"/>
            <w:hideMark/>
          </w:tcPr>
          <w:p w14:paraId="75E2686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33</w:t>
            </w:r>
          </w:p>
        </w:tc>
        <w:tc>
          <w:tcPr>
            <w:tcW w:w="1324" w:type="dxa"/>
            <w:shd w:val="clear" w:color="auto" w:fill="D9E2F3" w:themeFill="accent5" w:themeFillTint="33"/>
            <w:noWrap/>
            <w:vAlign w:val="bottom"/>
            <w:hideMark/>
          </w:tcPr>
          <w:p w14:paraId="09CBC788"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22 492</w:t>
            </w:r>
          </w:p>
        </w:tc>
      </w:tr>
      <w:tr w:rsidR="00A15D66" w:rsidRPr="006565B4" w14:paraId="18AD8DA1" w14:textId="77777777" w:rsidTr="003004B9">
        <w:trPr>
          <w:trHeight w:val="292"/>
          <w:jc w:val="center"/>
        </w:trPr>
        <w:tc>
          <w:tcPr>
            <w:tcW w:w="2161" w:type="dxa"/>
            <w:shd w:val="clear" w:color="auto" w:fill="auto"/>
            <w:noWrap/>
            <w:hideMark/>
          </w:tcPr>
          <w:p w14:paraId="7B65AF26"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mowy w ramach programu "Mówię"</w:t>
            </w:r>
          </w:p>
        </w:tc>
        <w:tc>
          <w:tcPr>
            <w:tcW w:w="791" w:type="dxa"/>
            <w:shd w:val="clear" w:color="auto" w:fill="auto"/>
            <w:noWrap/>
            <w:vAlign w:val="bottom"/>
            <w:hideMark/>
          </w:tcPr>
          <w:p w14:paraId="06FD444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3D3070C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2 458</w:t>
            </w:r>
          </w:p>
        </w:tc>
        <w:tc>
          <w:tcPr>
            <w:tcW w:w="993" w:type="dxa"/>
            <w:shd w:val="clear" w:color="auto" w:fill="auto"/>
            <w:noWrap/>
            <w:vAlign w:val="bottom"/>
            <w:hideMark/>
          </w:tcPr>
          <w:p w14:paraId="0662F26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883</w:t>
            </w:r>
          </w:p>
        </w:tc>
        <w:tc>
          <w:tcPr>
            <w:tcW w:w="708" w:type="dxa"/>
            <w:shd w:val="clear" w:color="auto" w:fill="auto"/>
            <w:noWrap/>
            <w:vAlign w:val="bottom"/>
            <w:hideMark/>
          </w:tcPr>
          <w:p w14:paraId="1CFA6C8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4E2159D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35</w:t>
            </w:r>
          </w:p>
        </w:tc>
        <w:tc>
          <w:tcPr>
            <w:tcW w:w="850" w:type="dxa"/>
            <w:shd w:val="clear" w:color="auto" w:fill="auto"/>
            <w:noWrap/>
            <w:vAlign w:val="bottom"/>
            <w:hideMark/>
          </w:tcPr>
          <w:p w14:paraId="70808A28"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0E4126CE"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747A737E"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3 376</w:t>
            </w:r>
          </w:p>
        </w:tc>
      </w:tr>
      <w:tr w:rsidR="00A15D66" w:rsidRPr="006565B4" w14:paraId="41349916" w14:textId="77777777" w:rsidTr="003004B9">
        <w:trPr>
          <w:trHeight w:val="292"/>
          <w:jc w:val="center"/>
        </w:trPr>
        <w:tc>
          <w:tcPr>
            <w:tcW w:w="2161" w:type="dxa"/>
            <w:shd w:val="clear" w:color="auto" w:fill="auto"/>
            <w:noWrap/>
            <w:hideMark/>
          </w:tcPr>
          <w:p w14:paraId="551F1FD8"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badania przesiewowe mowy platformą do badań zmysłów</w:t>
            </w:r>
          </w:p>
        </w:tc>
        <w:tc>
          <w:tcPr>
            <w:tcW w:w="791" w:type="dxa"/>
            <w:shd w:val="clear" w:color="auto" w:fill="auto"/>
            <w:noWrap/>
            <w:vAlign w:val="bottom"/>
            <w:hideMark/>
          </w:tcPr>
          <w:p w14:paraId="261590D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2461524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202</w:t>
            </w:r>
          </w:p>
        </w:tc>
        <w:tc>
          <w:tcPr>
            <w:tcW w:w="993" w:type="dxa"/>
            <w:shd w:val="clear" w:color="auto" w:fill="auto"/>
            <w:noWrap/>
            <w:vAlign w:val="bottom"/>
            <w:hideMark/>
          </w:tcPr>
          <w:p w14:paraId="449D678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508</w:t>
            </w:r>
          </w:p>
        </w:tc>
        <w:tc>
          <w:tcPr>
            <w:tcW w:w="708" w:type="dxa"/>
            <w:shd w:val="clear" w:color="auto" w:fill="auto"/>
            <w:noWrap/>
            <w:vAlign w:val="bottom"/>
            <w:hideMark/>
          </w:tcPr>
          <w:p w14:paraId="6599465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442C361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850" w:type="dxa"/>
            <w:shd w:val="clear" w:color="auto" w:fill="auto"/>
            <w:noWrap/>
            <w:vAlign w:val="bottom"/>
            <w:hideMark/>
          </w:tcPr>
          <w:p w14:paraId="6F24234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586AAF4A"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0FD388D2"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710</w:t>
            </w:r>
          </w:p>
        </w:tc>
      </w:tr>
      <w:tr w:rsidR="00A15D66" w:rsidRPr="006565B4" w14:paraId="0DB6DDF2" w14:textId="77777777" w:rsidTr="003004B9">
        <w:trPr>
          <w:trHeight w:val="292"/>
          <w:jc w:val="center"/>
        </w:trPr>
        <w:tc>
          <w:tcPr>
            <w:tcW w:w="2161" w:type="dxa"/>
            <w:shd w:val="clear" w:color="auto" w:fill="auto"/>
            <w:noWrap/>
            <w:hideMark/>
          </w:tcPr>
          <w:p w14:paraId="19E1AEB2"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inne badania przesiewowe</w:t>
            </w:r>
          </w:p>
        </w:tc>
        <w:tc>
          <w:tcPr>
            <w:tcW w:w="791" w:type="dxa"/>
            <w:shd w:val="clear" w:color="auto" w:fill="auto"/>
            <w:noWrap/>
            <w:vAlign w:val="bottom"/>
            <w:hideMark/>
          </w:tcPr>
          <w:p w14:paraId="01F7A401"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472</w:t>
            </w:r>
          </w:p>
        </w:tc>
        <w:tc>
          <w:tcPr>
            <w:tcW w:w="1018" w:type="dxa"/>
            <w:shd w:val="clear" w:color="auto" w:fill="auto"/>
            <w:noWrap/>
            <w:vAlign w:val="bottom"/>
            <w:hideMark/>
          </w:tcPr>
          <w:p w14:paraId="145B7CD4"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15 566</w:t>
            </w:r>
          </w:p>
        </w:tc>
        <w:tc>
          <w:tcPr>
            <w:tcW w:w="993" w:type="dxa"/>
            <w:shd w:val="clear" w:color="auto" w:fill="auto"/>
            <w:noWrap/>
            <w:vAlign w:val="bottom"/>
            <w:hideMark/>
          </w:tcPr>
          <w:p w14:paraId="14D088E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9 331</w:t>
            </w:r>
          </w:p>
        </w:tc>
        <w:tc>
          <w:tcPr>
            <w:tcW w:w="708" w:type="dxa"/>
            <w:shd w:val="clear" w:color="auto" w:fill="auto"/>
            <w:noWrap/>
            <w:vAlign w:val="bottom"/>
            <w:hideMark/>
          </w:tcPr>
          <w:p w14:paraId="1F2156D2"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5D0C79A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812</w:t>
            </w:r>
          </w:p>
        </w:tc>
        <w:tc>
          <w:tcPr>
            <w:tcW w:w="850" w:type="dxa"/>
            <w:shd w:val="clear" w:color="auto" w:fill="auto"/>
            <w:noWrap/>
            <w:vAlign w:val="bottom"/>
            <w:hideMark/>
          </w:tcPr>
          <w:p w14:paraId="42A3BA75"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1E34FC96"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17</w:t>
            </w:r>
          </w:p>
        </w:tc>
        <w:tc>
          <w:tcPr>
            <w:tcW w:w="1324" w:type="dxa"/>
            <w:shd w:val="clear" w:color="auto" w:fill="D9E2F3" w:themeFill="accent5" w:themeFillTint="33"/>
            <w:noWrap/>
            <w:vAlign w:val="bottom"/>
            <w:hideMark/>
          </w:tcPr>
          <w:p w14:paraId="71CAD769"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26 198</w:t>
            </w:r>
          </w:p>
        </w:tc>
      </w:tr>
      <w:tr w:rsidR="00A15D66" w:rsidRPr="006565B4" w14:paraId="12ABE840" w14:textId="77777777" w:rsidTr="003004B9">
        <w:trPr>
          <w:trHeight w:val="292"/>
          <w:jc w:val="center"/>
        </w:trPr>
        <w:tc>
          <w:tcPr>
            <w:tcW w:w="2161" w:type="dxa"/>
            <w:shd w:val="clear" w:color="auto" w:fill="auto"/>
            <w:noWrap/>
            <w:hideMark/>
          </w:tcPr>
          <w:p w14:paraId="3B6D37B3" w14:textId="77777777" w:rsidR="00A15D66" w:rsidRPr="006565B4" w:rsidRDefault="00A15D66" w:rsidP="003004B9">
            <w:pPr>
              <w:rPr>
                <w:rFonts w:ascii="Lato" w:hAnsi="Lato"/>
                <w:color w:val="000000"/>
                <w:sz w:val="18"/>
                <w:szCs w:val="18"/>
              </w:rPr>
            </w:pPr>
            <w:r w:rsidRPr="006565B4">
              <w:rPr>
                <w:rFonts w:ascii="Lato" w:hAnsi="Lato"/>
                <w:color w:val="000000"/>
                <w:sz w:val="18"/>
                <w:szCs w:val="18"/>
              </w:rPr>
              <w:t>porady po badaniach przesiewowych</w:t>
            </w:r>
          </w:p>
        </w:tc>
        <w:tc>
          <w:tcPr>
            <w:tcW w:w="791" w:type="dxa"/>
            <w:shd w:val="clear" w:color="auto" w:fill="auto"/>
            <w:noWrap/>
            <w:vAlign w:val="bottom"/>
            <w:hideMark/>
          </w:tcPr>
          <w:p w14:paraId="67FE9D00"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665</w:t>
            </w:r>
          </w:p>
        </w:tc>
        <w:tc>
          <w:tcPr>
            <w:tcW w:w="1018" w:type="dxa"/>
            <w:shd w:val="clear" w:color="auto" w:fill="auto"/>
            <w:noWrap/>
            <w:vAlign w:val="bottom"/>
            <w:hideMark/>
          </w:tcPr>
          <w:p w14:paraId="2DD9F413"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15 565</w:t>
            </w:r>
          </w:p>
        </w:tc>
        <w:tc>
          <w:tcPr>
            <w:tcW w:w="993" w:type="dxa"/>
            <w:shd w:val="clear" w:color="auto" w:fill="auto"/>
            <w:noWrap/>
            <w:vAlign w:val="bottom"/>
            <w:hideMark/>
          </w:tcPr>
          <w:p w14:paraId="1D75460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10 439</w:t>
            </w:r>
          </w:p>
        </w:tc>
        <w:tc>
          <w:tcPr>
            <w:tcW w:w="708" w:type="dxa"/>
            <w:shd w:val="clear" w:color="auto" w:fill="auto"/>
            <w:noWrap/>
            <w:vAlign w:val="bottom"/>
            <w:hideMark/>
          </w:tcPr>
          <w:p w14:paraId="370C858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766BB06F"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48</w:t>
            </w:r>
          </w:p>
        </w:tc>
        <w:tc>
          <w:tcPr>
            <w:tcW w:w="850" w:type="dxa"/>
            <w:shd w:val="clear" w:color="auto" w:fill="auto"/>
            <w:noWrap/>
            <w:vAlign w:val="bottom"/>
            <w:hideMark/>
          </w:tcPr>
          <w:p w14:paraId="1C5C8019"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1</w:t>
            </w:r>
          </w:p>
        </w:tc>
        <w:tc>
          <w:tcPr>
            <w:tcW w:w="794" w:type="dxa"/>
            <w:shd w:val="clear" w:color="auto" w:fill="auto"/>
            <w:noWrap/>
            <w:vAlign w:val="bottom"/>
            <w:hideMark/>
          </w:tcPr>
          <w:p w14:paraId="23AAF69B" w14:textId="77777777" w:rsidR="00A15D66" w:rsidRPr="006565B4" w:rsidRDefault="00A15D66" w:rsidP="003004B9">
            <w:pPr>
              <w:jc w:val="center"/>
              <w:rPr>
                <w:rFonts w:ascii="Lato" w:hAnsi="Lato"/>
                <w:color w:val="000000"/>
                <w:sz w:val="18"/>
                <w:szCs w:val="18"/>
              </w:rPr>
            </w:pPr>
            <w:r w:rsidRPr="006565B4">
              <w:rPr>
                <w:rFonts w:ascii="Lato" w:hAnsi="Lato"/>
                <w:color w:val="000000"/>
                <w:sz w:val="18"/>
                <w:szCs w:val="18"/>
              </w:rPr>
              <w:t>72</w:t>
            </w:r>
          </w:p>
        </w:tc>
        <w:tc>
          <w:tcPr>
            <w:tcW w:w="1324" w:type="dxa"/>
            <w:shd w:val="clear" w:color="auto" w:fill="D9E2F3" w:themeFill="accent5" w:themeFillTint="33"/>
            <w:noWrap/>
            <w:vAlign w:val="bottom"/>
            <w:hideMark/>
          </w:tcPr>
          <w:p w14:paraId="70C362A3"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26 790</w:t>
            </w:r>
          </w:p>
        </w:tc>
      </w:tr>
      <w:tr w:rsidR="00A15D66" w:rsidRPr="006565B4" w14:paraId="2044D0CD" w14:textId="77777777" w:rsidTr="003004B9">
        <w:trPr>
          <w:trHeight w:val="292"/>
          <w:jc w:val="center"/>
        </w:trPr>
        <w:tc>
          <w:tcPr>
            <w:tcW w:w="2161" w:type="dxa"/>
            <w:shd w:val="clear" w:color="auto" w:fill="D9E2F3" w:themeFill="accent5" w:themeFillTint="33"/>
            <w:noWrap/>
            <w:vAlign w:val="bottom"/>
            <w:hideMark/>
          </w:tcPr>
          <w:p w14:paraId="67F99B6A"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razem</w:t>
            </w:r>
          </w:p>
        </w:tc>
        <w:tc>
          <w:tcPr>
            <w:tcW w:w="791" w:type="dxa"/>
            <w:shd w:val="clear" w:color="auto" w:fill="D9E2F3" w:themeFill="accent5" w:themeFillTint="33"/>
            <w:noWrap/>
            <w:vAlign w:val="bottom"/>
            <w:hideMark/>
          </w:tcPr>
          <w:p w14:paraId="6DCC2C3D"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12 107</w:t>
            </w:r>
          </w:p>
        </w:tc>
        <w:tc>
          <w:tcPr>
            <w:tcW w:w="1018" w:type="dxa"/>
            <w:shd w:val="clear" w:color="auto" w:fill="D9E2F3" w:themeFill="accent5" w:themeFillTint="33"/>
            <w:noWrap/>
            <w:vAlign w:val="bottom"/>
            <w:hideMark/>
          </w:tcPr>
          <w:p w14:paraId="4CCA0E3B"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127 680</w:t>
            </w:r>
          </w:p>
        </w:tc>
        <w:tc>
          <w:tcPr>
            <w:tcW w:w="993" w:type="dxa"/>
            <w:shd w:val="clear" w:color="auto" w:fill="D9E2F3" w:themeFill="accent5" w:themeFillTint="33"/>
            <w:noWrap/>
            <w:vAlign w:val="bottom"/>
            <w:hideMark/>
          </w:tcPr>
          <w:p w14:paraId="7E90C0D3"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319 420</w:t>
            </w:r>
          </w:p>
        </w:tc>
        <w:tc>
          <w:tcPr>
            <w:tcW w:w="708" w:type="dxa"/>
            <w:shd w:val="clear" w:color="auto" w:fill="D9E2F3" w:themeFill="accent5" w:themeFillTint="33"/>
            <w:noWrap/>
            <w:vAlign w:val="bottom"/>
            <w:hideMark/>
          </w:tcPr>
          <w:p w14:paraId="1242653A"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153</w:t>
            </w:r>
          </w:p>
        </w:tc>
        <w:tc>
          <w:tcPr>
            <w:tcW w:w="993" w:type="dxa"/>
            <w:shd w:val="clear" w:color="auto" w:fill="D9E2F3" w:themeFill="accent5" w:themeFillTint="33"/>
            <w:noWrap/>
            <w:vAlign w:val="bottom"/>
            <w:hideMark/>
          </w:tcPr>
          <w:p w14:paraId="18321E3E"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73 966</w:t>
            </w:r>
          </w:p>
        </w:tc>
        <w:tc>
          <w:tcPr>
            <w:tcW w:w="850" w:type="dxa"/>
            <w:shd w:val="clear" w:color="auto" w:fill="D9E2F3" w:themeFill="accent5" w:themeFillTint="33"/>
            <w:noWrap/>
            <w:vAlign w:val="bottom"/>
            <w:hideMark/>
          </w:tcPr>
          <w:p w14:paraId="55BEDE87"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819</w:t>
            </w:r>
          </w:p>
        </w:tc>
        <w:tc>
          <w:tcPr>
            <w:tcW w:w="794" w:type="dxa"/>
            <w:shd w:val="clear" w:color="auto" w:fill="D9E2F3" w:themeFill="accent5" w:themeFillTint="33"/>
            <w:noWrap/>
            <w:vAlign w:val="bottom"/>
            <w:hideMark/>
          </w:tcPr>
          <w:p w14:paraId="166BCF1E"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2 545</w:t>
            </w:r>
          </w:p>
        </w:tc>
        <w:tc>
          <w:tcPr>
            <w:tcW w:w="1324" w:type="dxa"/>
            <w:shd w:val="clear" w:color="auto" w:fill="D9E2F3" w:themeFill="accent5" w:themeFillTint="33"/>
            <w:noWrap/>
            <w:vAlign w:val="bottom"/>
            <w:hideMark/>
          </w:tcPr>
          <w:p w14:paraId="40F55EDB" w14:textId="77777777" w:rsidR="00A15D66" w:rsidRPr="006565B4" w:rsidRDefault="00A15D66" w:rsidP="003004B9">
            <w:pPr>
              <w:jc w:val="center"/>
              <w:rPr>
                <w:rFonts w:ascii="Lato" w:hAnsi="Lato"/>
                <w:b/>
                <w:color w:val="000000"/>
                <w:sz w:val="18"/>
                <w:szCs w:val="18"/>
              </w:rPr>
            </w:pPr>
            <w:r w:rsidRPr="006565B4">
              <w:rPr>
                <w:rFonts w:ascii="Lato" w:hAnsi="Lato"/>
                <w:b/>
                <w:color w:val="000000"/>
                <w:sz w:val="18"/>
                <w:szCs w:val="18"/>
              </w:rPr>
              <w:t>536 690</w:t>
            </w:r>
          </w:p>
        </w:tc>
      </w:tr>
    </w:tbl>
    <w:p w14:paraId="0E72D80C" w14:textId="77777777" w:rsidR="00BD0515" w:rsidRDefault="00A15D66" w:rsidP="00FA0F23">
      <w:pPr>
        <w:spacing w:after="120" w:line="240" w:lineRule="auto"/>
        <w:jc w:val="both"/>
        <w:outlineLvl w:val="3"/>
        <w:rPr>
          <w:rFonts w:ascii="Lato" w:hAnsi="Lato"/>
        </w:rPr>
      </w:pPr>
      <w:r w:rsidRPr="006565B4">
        <w:rPr>
          <w:rFonts w:ascii="Lato" w:hAnsi="Lato"/>
        </w:rPr>
        <w:fldChar w:fldCharType="end"/>
      </w:r>
    </w:p>
    <w:p w14:paraId="79037B85" w14:textId="7E7C8E1A" w:rsidR="00FA0F23" w:rsidRPr="00C82F24" w:rsidRDefault="00FA0F23" w:rsidP="00BA7F62">
      <w:pPr>
        <w:spacing w:after="120" w:line="240" w:lineRule="auto"/>
        <w:ind w:left="567" w:hanging="567"/>
        <w:jc w:val="both"/>
        <w:outlineLvl w:val="3"/>
        <w:rPr>
          <w:rFonts w:ascii="Lato" w:eastAsia="Times New Roman" w:hAnsi="Lato" w:cs="Times New Roman"/>
          <w:lang w:eastAsia="pl-PL"/>
        </w:rPr>
      </w:pPr>
      <w:r w:rsidRPr="00C82F24">
        <w:rPr>
          <w:rFonts w:ascii="Lato" w:eastAsia="Times New Roman" w:hAnsi="Lato" w:cs="Times New Roman"/>
          <w:b/>
          <w:lang w:eastAsia="pl-PL"/>
        </w:rPr>
        <w:t>1.2.2.</w:t>
      </w:r>
      <w:r w:rsidRPr="00C82F24">
        <w:rPr>
          <w:rFonts w:ascii="Lato" w:eastAsia="Times New Roman" w:hAnsi="Lato" w:cs="Times New Roman"/>
          <w:b/>
          <w:lang w:eastAsia="pl-PL"/>
        </w:rPr>
        <w:tab/>
        <w:t xml:space="preserve">Współpraca między organami samorządu terytorialnego a kościołami lub związkami wyznaniowymi na danym terenie, w celu wprowadzenia elementów </w:t>
      </w:r>
      <w:r w:rsidR="0061393F">
        <w:rPr>
          <w:rFonts w:ascii="Lato" w:eastAsia="Times New Roman" w:hAnsi="Lato" w:cs="Times New Roman"/>
          <w:b/>
          <w:lang w:eastAsia="pl-PL"/>
        </w:rPr>
        <w:t xml:space="preserve">informacji i </w:t>
      </w:r>
      <w:r w:rsidRPr="00C82F24">
        <w:rPr>
          <w:rFonts w:ascii="Lato" w:eastAsia="Times New Roman" w:hAnsi="Lato" w:cs="Times New Roman"/>
          <w:b/>
          <w:lang w:eastAsia="pl-PL"/>
        </w:rPr>
        <w:t xml:space="preserve">edukacji na temat zjawiska przemocy w rodzinie w ramach działania poradni prowadzonych przez kościoły lub związki wyznaniowe  lub do programów nauk przedmałżeńskich </w:t>
      </w:r>
      <w:r w:rsidRPr="00C82F24">
        <w:rPr>
          <w:rFonts w:ascii="Lato" w:eastAsia="Times New Roman" w:hAnsi="Lato" w:cs="Times New Roman"/>
          <w:b/>
          <w:bCs/>
          <w:lang w:eastAsia="pl-PL"/>
        </w:rPr>
        <w:t>(art. 9 ust. 1 ustawy o przeciwdziałaniu przemocy w rodzinie)</w:t>
      </w:r>
    </w:p>
    <w:p w14:paraId="15A691FC" w14:textId="41F6482C" w:rsidR="00FA0F23" w:rsidRPr="0034234A" w:rsidRDefault="00FA0F23" w:rsidP="00FA0F23">
      <w:pPr>
        <w:tabs>
          <w:tab w:val="left" w:pos="1260"/>
        </w:tabs>
        <w:spacing w:before="240" w:after="120" w:line="240" w:lineRule="auto"/>
        <w:ind w:firstLine="6"/>
        <w:jc w:val="both"/>
        <w:rPr>
          <w:rFonts w:ascii="Lato" w:eastAsia="Times New Roman" w:hAnsi="Lato" w:cs="Times New Roman"/>
          <w:b/>
          <w:sz w:val="20"/>
          <w:szCs w:val="20"/>
          <w:lang w:eastAsia="pl-PL"/>
        </w:rPr>
      </w:pPr>
      <w:r w:rsidRPr="0034234A">
        <w:rPr>
          <w:rFonts w:ascii="Lato" w:eastAsia="Times New Roman" w:hAnsi="Lato" w:cs="Times New Roman"/>
          <w:sz w:val="20"/>
          <w:szCs w:val="20"/>
          <w:lang w:eastAsia="pl-PL"/>
        </w:rPr>
        <w:t>W ramach współpracy między organami samorządu terytorialnego</w:t>
      </w:r>
      <w:r w:rsidR="00DC701D">
        <w:rPr>
          <w:rFonts w:ascii="Lato" w:eastAsia="Times New Roman" w:hAnsi="Lato" w:cs="Times New Roman"/>
          <w:sz w:val="20"/>
          <w:szCs w:val="20"/>
          <w:lang w:eastAsia="pl-PL"/>
        </w:rPr>
        <w:t>,</w:t>
      </w:r>
      <w:r w:rsidRPr="0034234A">
        <w:rPr>
          <w:rFonts w:ascii="Lato" w:eastAsia="Times New Roman" w:hAnsi="Lato" w:cs="Times New Roman"/>
          <w:sz w:val="20"/>
          <w:szCs w:val="20"/>
          <w:lang w:eastAsia="pl-PL"/>
        </w:rPr>
        <w:t xml:space="preserve"> a kościołami lub związkami wyznaniowymi na danym terenie, w celu wprowadzenia elementów edukacji na temat zjawiska</w:t>
      </w:r>
      <w:r w:rsidRPr="0034234A">
        <w:rPr>
          <w:rFonts w:ascii="Lato" w:eastAsia="Times New Roman" w:hAnsi="Lato" w:cstheme="minorHAnsi"/>
          <w:sz w:val="20"/>
          <w:szCs w:val="20"/>
          <w:lang w:eastAsia="pl-PL"/>
        </w:rPr>
        <w:t xml:space="preserve"> </w:t>
      </w:r>
      <w:r w:rsidRPr="0034234A">
        <w:rPr>
          <w:rFonts w:ascii="Lato" w:eastAsia="Times New Roman" w:hAnsi="Lato" w:cs="Times New Roman"/>
          <w:sz w:val="20"/>
          <w:szCs w:val="20"/>
          <w:lang w:eastAsia="pl-PL"/>
        </w:rPr>
        <w:t xml:space="preserve">przemocy w rodzinie w ramach działania poradni prowadzonych przez kościoły lub związki wyznaniowe lub do programów nauk przedmałżeńskich podjęto ogółem w Polsce </w:t>
      </w:r>
      <w:r w:rsidR="0061393F">
        <w:rPr>
          <w:rFonts w:ascii="Lato" w:eastAsia="Times New Roman" w:hAnsi="Lato" w:cs="Times New Roman"/>
          <w:sz w:val="20"/>
          <w:szCs w:val="20"/>
          <w:lang w:eastAsia="pl-PL"/>
        </w:rPr>
        <w:t>400</w:t>
      </w:r>
      <w:r w:rsidRPr="0034234A">
        <w:rPr>
          <w:rFonts w:ascii="Lato" w:hAnsi="Lato" w:cs="Times New Roman"/>
          <w:b/>
          <w:sz w:val="20"/>
          <w:szCs w:val="20"/>
        </w:rPr>
        <w:t xml:space="preserve"> </w:t>
      </w:r>
      <w:r w:rsidRPr="0061393F">
        <w:rPr>
          <w:rFonts w:ascii="Lato" w:hAnsi="Lato" w:cs="Times New Roman"/>
          <w:bCs/>
          <w:sz w:val="20"/>
          <w:szCs w:val="20"/>
        </w:rPr>
        <w:t>działa</w:t>
      </w:r>
      <w:r w:rsidR="0061393F" w:rsidRPr="0061393F">
        <w:rPr>
          <w:rFonts w:ascii="Lato" w:hAnsi="Lato" w:cs="Times New Roman"/>
          <w:bCs/>
          <w:sz w:val="20"/>
          <w:szCs w:val="20"/>
        </w:rPr>
        <w:t>ń</w:t>
      </w:r>
      <w:r w:rsidRPr="0061393F">
        <w:rPr>
          <w:rFonts w:ascii="Lato" w:hAnsi="Lato" w:cs="Times New Roman"/>
          <w:bCs/>
          <w:sz w:val="20"/>
          <w:szCs w:val="20"/>
        </w:rPr>
        <w:t xml:space="preserve"> </w:t>
      </w:r>
      <w:r w:rsidRPr="0034234A">
        <w:rPr>
          <w:rFonts w:ascii="Lato" w:eastAsia="Times New Roman" w:hAnsi="Lato" w:cs="Times New Roman"/>
          <w:sz w:val="20"/>
          <w:szCs w:val="20"/>
          <w:lang w:eastAsia="pl-PL"/>
        </w:rPr>
        <w:t xml:space="preserve">, podczas których udzielono informacji </w:t>
      </w:r>
      <w:r w:rsidR="0061393F">
        <w:rPr>
          <w:rFonts w:ascii="Lato" w:eastAsia="Times New Roman" w:hAnsi="Lato" w:cs="Times New Roman"/>
          <w:sz w:val="20"/>
          <w:szCs w:val="20"/>
          <w:lang w:eastAsia="pl-PL"/>
        </w:rPr>
        <w:t>dotyczących przeciwdziałania przemocy w rodzinie 17 621</w:t>
      </w:r>
      <w:r w:rsidRPr="0034234A">
        <w:rPr>
          <w:rFonts w:ascii="Lato" w:eastAsia="Times New Roman" w:hAnsi="Lato" w:cs="Times New Roman"/>
          <w:sz w:val="20"/>
          <w:szCs w:val="20"/>
          <w:lang w:eastAsia="pl-PL"/>
        </w:rPr>
        <w:t xml:space="preserve"> </w:t>
      </w:r>
      <w:r w:rsidRPr="0034234A">
        <w:rPr>
          <w:rFonts w:ascii="Lato" w:eastAsia="Times New Roman" w:hAnsi="Lato" w:cs="Times New Roman"/>
          <w:b/>
          <w:sz w:val="20"/>
          <w:szCs w:val="20"/>
          <w:lang w:eastAsia="pl-PL"/>
        </w:rPr>
        <w:t xml:space="preserve"> </w:t>
      </w:r>
      <w:r w:rsidRPr="0061393F">
        <w:rPr>
          <w:rFonts w:ascii="Lato" w:eastAsia="Times New Roman" w:hAnsi="Lato" w:cs="Times New Roman"/>
          <w:bCs/>
          <w:sz w:val="20"/>
          <w:szCs w:val="20"/>
          <w:lang w:eastAsia="pl-PL"/>
        </w:rPr>
        <w:t xml:space="preserve">osobom </w:t>
      </w:r>
      <w:r w:rsidR="0061393F">
        <w:rPr>
          <w:rFonts w:ascii="Lato" w:eastAsia="Times New Roman" w:hAnsi="Lato" w:cs="Times New Roman"/>
          <w:sz w:val="20"/>
          <w:szCs w:val="20"/>
          <w:lang w:eastAsia="pl-PL"/>
        </w:rPr>
        <w:t xml:space="preserve">. </w:t>
      </w:r>
      <w:r w:rsidRPr="0034234A">
        <w:rPr>
          <w:rFonts w:ascii="Lato" w:eastAsia="Times New Roman" w:hAnsi="Lato" w:cs="Times New Roman"/>
          <w:sz w:val="20"/>
          <w:szCs w:val="20"/>
          <w:lang w:eastAsia="pl-PL"/>
        </w:rPr>
        <w:t xml:space="preserve"> </w:t>
      </w:r>
    </w:p>
    <w:p w14:paraId="323B2A9E" w14:textId="77777777" w:rsidR="00FA0F23" w:rsidRDefault="00FA0F23" w:rsidP="00FA0F23">
      <w:pPr>
        <w:pStyle w:val="menfont"/>
        <w:spacing w:before="120" w:after="120"/>
        <w:jc w:val="both"/>
        <w:rPr>
          <w:rFonts w:ascii="Times New Roman" w:hAnsi="Times New Roman" w:cs="Times New Roman"/>
        </w:rPr>
      </w:pPr>
    </w:p>
    <w:p w14:paraId="2B075420" w14:textId="4EBF1F94" w:rsidR="0061393F" w:rsidRPr="001510A0" w:rsidRDefault="0061393F" w:rsidP="00BA7F62">
      <w:pPr>
        <w:pStyle w:val="menfont"/>
        <w:spacing w:before="120" w:after="120"/>
        <w:ind w:left="567" w:hanging="567"/>
        <w:jc w:val="both"/>
        <w:rPr>
          <w:rFonts w:ascii="Lato" w:hAnsi="Lato" w:cs="Times New Roman"/>
          <w:b/>
          <w:bCs/>
          <w:sz w:val="22"/>
          <w:szCs w:val="22"/>
        </w:rPr>
      </w:pPr>
      <w:r w:rsidRPr="001510A0">
        <w:rPr>
          <w:rFonts w:ascii="Lato" w:hAnsi="Lato" w:cs="Times New Roman"/>
          <w:b/>
          <w:bCs/>
          <w:sz w:val="22"/>
          <w:szCs w:val="22"/>
        </w:rPr>
        <w:t>1.2.3. Współpraca między organami samorządu terytorialnego a organizacjami pozarządowymi, w celu</w:t>
      </w:r>
      <w:r w:rsidR="001510A0" w:rsidRPr="001510A0">
        <w:rPr>
          <w:rFonts w:ascii="Lato" w:hAnsi="Lato" w:cs="Times New Roman"/>
          <w:b/>
          <w:bCs/>
          <w:sz w:val="22"/>
          <w:szCs w:val="22"/>
        </w:rPr>
        <w:t xml:space="preserve"> wprowadzenia elementów edukacji na temat zjawiska przemocy w rodzinie </w:t>
      </w:r>
      <w:r w:rsidR="00C65BAD">
        <w:rPr>
          <w:rFonts w:ascii="Lato" w:hAnsi="Lato" w:cs="Times New Roman"/>
          <w:b/>
          <w:bCs/>
          <w:sz w:val="22"/>
          <w:szCs w:val="22"/>
        </w:rPr>
        <w:br/>
      </w:r>
      <w:r w:rsidR="001510A0" w:rsidRPr="001510A0">
        <w:rPr>
          <w:rFonts w:ascii="Lato" w:hAnsi="Lato" w:cs="Times New Roman"/>
          <w:b/>
          <w:bCs/>
          <w:sz w:val="22"/>
          <w:szCs w:val="22"/>
        </w:rPr>
        <w:t xml:space="preserve">w ramach działania projektów prowadzonych przez organizacje pozarządowe. </w:t>
      </w:r>
    </w:p>
    <w:p w14:paraId="009E102F" w14:textId="25D36F64" w:rsidR="001510A0" w:rsidRPr="0034234A" w:rsidRDefault="001510A0" w:rsidP="001510A0">
      <w:pPr>
        <w:tabs>
          <w:tab w:val="left" w:pos="1260"/>
        </w:tabs>
        <w:spacing w:before="240" w:after="120" w:line="240" w:lineRule="auto"/>
        <w:ind w:firstLine="6"/>
        <w:jc w:val="both"/>
        <w:rPr>
          <w:rFonts w:ascii="Lato" w:eastAsia="Times New Roman" w:hAnsi="Lato" w:cs="Times New Roman"/>
          <w:b/>
          <w:sz w:val="20"/>
          <w:szCs w:val="20"/>
          <w:lang w:eastAsia="pl-PL"/>
        </w:rPr>
      </w:pPr>
      <w:r w:rsidRPr="0034234A">
        <w:rPr>
          <w:rFonts w:ascii="Lato" w:eastAsia="Times New Roman" w:hAnsi="Lato" w:cs="Times New Roman"/>
          <w:sz w:val="20"/>
          <w:szCs w:val="20"/>
          <w:lang w:eastAsia="pl-PL"/>
        </w:rPr>
        <w:t>W ramach współpracy między organami samorządu terytorialnego</w:t>
      </w:r>
      <w:r>
        <w:rPr>
          <w:rFonts w:ascii="Lato" w:eastAsia="Times New Roman" w:hAnsi="Lato" w:cs="Times New Roman"/>
          <w:sz w:val="20"/>
          <w:szCs w:val="20"/>
          <w:lang w:eastAsia="pl-PL"/>
        </w:rPr>
        <w:t>,</w:t>
      </w:r>
      <w:r w:rsidRPr="0034234A">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a</w:t>
      </w:r>
      <w:r w:rsidRPr="0034234A">
        <w:rPr>
          <w:rFonts w:ascii="Lato" w:eastAsia="Times New Roman" w:hAnsi="Lato" w:cs="Times New Roman"/>
          <w:sz w:val="20"/>
          <w:szCs w:val="20"/>
          <w:lang w:eastAsia="pl-PL"/>
        </w:rPr>
        <w:t xml:space="preserve"> związkami wyznaniowymi na danym terenie, w celu wprowadzenia elementów edukacji na temat zjawiska</w:t>
      </w:r>
      <w:r w:rsidRPr="0034234A">
        <w:rPr>
          <w:rFonts w:ascii="Lato" w:eastAsia="Times New Roman" w:hAnsi="Lato" w:cstheme="minorHAnsi"/>
          <w:sz w:val="20"/>
          <w:szCs w:val="20"/>
          <w:lang w:eastAsia="pl-PL"/>
        </w:rPr>
        <w:t xml:space="preserve"> </w:t>
      </w:r>
      <w:r w:rsidRPr="0034234A">
        <w:rPr>
          <w:rFonts w:ascii="Lato" w:eastAsia="Times New Roman" w:hAnsi="Lato" w:cs="Times New Roman"/>
          <w:sz w:val="20"/>
          <w:szCs w:val="20"/>
          <w:lang w:eastAsia="pl-PL"/>
        </w:rPr>
        <w:t xml:space="preserve">przemocy w rodzinie w ramach działania poradni prowadzonych przez </w:t>
      </w:r>
      <w:r>
        <w:rPr>
          <w:rFonts w:ascii="Lato" w:eastAsia="Times New Roman" w:hAnsi="Lato" w:cs="Times New Roman"/>
          <w:sz w:val="20"/>
          <w:szCs w:val="20"/>
          <w:lang w:eastAsia="pl-PL"/>
        </w:rPr>
        <w:t>kościoł</w:t>
      </w:r>
      <w:r w:rsidRPr="0034234A">
        <w:rPr>
          <w:rFonts w:ascii="Lato" w:eastAsia="Times New Roman" w:hAnsi="Lato" w:cs="Times New Roman"/>
          <w:sz w:val="20"/>
          <w:szCs w:val="20"/>
          <w:lang w:eastAsia="pl-PL"/>
        </w:rPr>
        <w:t xml:space="preserve">y lub związki wyznaniowe lub do programów nauk przedmałżeńskich podjęto ogółem w Polsce </w:t>
      </w:r>
      <w:r>
        <w:rPr>
          <w:rFonts w:ascii="Lato" w:eastAsia="Times New Roman" w:hAnsi="Lato" w:cs="Times New Roman"/>
          <w:sz w:val="20"/>
          <w:szCs w:val="20"/>
          <w:lang w:eastAsia="pl-PL"/>
        </w:rPr>
        <w:t>457</w:t>
      </w:r>
      <w:r w:rsidRPr="0034234A">
        <w:rPr>
          <w:rFonts w:ascii="Lato" w:hAnsi="Lato" w:cs="Times New Roman"/>
          <w:b/>
          <w:sz w:val="20"/>
          <w:szCs w:val="20"/>
        </w:rPr>
        <w:t xml:space="preserve"> </w:t>
      </w:r>
      <w:r w:rsidRPr="0061393F">
        <w:rPr>
          <w:rFonts w:ascii="Lato" w:hAnsi="Lato" w:cs="Times New Roman"/>
          <w:bCs/>
          <w:sz w:val="20"/>
          <w:szCs w:val="20"/>
        </w:rPr>
        <w:t>działań</w:t>
      </w:r>
      <w:r w:rsidRPr="0034234A">
        <w:rPr>
          <w:rFonts w:ascii="Lato" w:eastAsia="Times New Roman" w:hAnsi="Lato" w:cs="Times New Roman"/>
          <w:sz w:val="20"/>
          <w:szCs w:val="20"/>
          <w:lang w:eastAsia="pl-PL"/>
        </w:rPr>
        <w:t xml:space="preserve">, podczas których udzielono informacji </w:t>
      </w:r>
      <w:r>
        <w:rPr>
          <w:rFonts w:ascii="Lato" w:eastAsia="Times New Roman" w:hAnsi="Lato" w:cs="Times New Roman"/>
          <w:sz w:val="20"/>
          <w:szCs w:val="20"/>
          <w:lang w:eastAsia="pl-PL"/>
        </w:rPr>
        <w:t xml:space="preserve">dotyczących przeciwdziałania przemocy w rodzinie 57 246 </w:t>
      </w:r>
      <w:r w:rsidRPr="0034234A">
        <w:rPr>
          <w:rFonts w:ascii="Lato" w:eastAsia="Times New Roman" w:hAnsi="Lato" w:cs="Times New Roman"/>
          <w:sz w:val="20"/>
          <w:szCs w:val="20"/>
          <w:lang w:eastAsia="pl-PL"/>
        </w:rPr>
        <w:t xml:space="preserve"> </w:t>
      </w:r>
      <w:r w:rsidRPr="0034234A">
        <w:rPr>
          <w:rFonts w:ascii="Lato" w:eastAsia="Times New Roman" w:hAnsi="Lato" w:cs="Times New Roman"/>
          <w:b/>
          <w:sz w:val="20"/>
          <w:szCs w:val="20"/>
          <w:lang w:eastAsia="pl-PL"/>
        </w:rPr>
        <w:t xml:space="preserve"> </w:t>
      </w:r>
      <w:r w:rsidRPr="0061393F">
        <w:rPr>
          <w:rFonts w:ascii="Lato" w:eastAsia="Times New Roman" w:hAnsi="Lato" w:cs="Times New Roman"/>
          <w:bCs/>
          <w:sz w:val="20"/>
          <w:szCs w:val="20"/>
          <w:lang w:eastAsia="pl-PL"/>
        </w:rPr>
        <w:t>osobom</w:t>
      </w:r>
      <w:r>
        <w:rPr>
          <w:rFonts w:ascii="Lato" w:eastAsia="Times New Roman" w:hAnsi="Lato" w:cs="Times New Roman"/>
          <w:sz w:val="20"/>
          <w:szCs w:val="20"/>
          <w:lang w:eastAsia="pl-PL"/>
        </w:rPr>
        <w:t xml:space="preserve">. </w:t>
      </w:r>
      <w:r w:rsidRPr="0034234A">
        <w:rPr>
          <w:rFonts w:ascii="Lato" w:eastAsia="Times New Roman" w:hAnsi="Lato" w:cs="Times New Roman"/>
          <w:sz w:val="20"/>
          <w:szCs w:val="20"/>
          <w:lang w:eastAsia="pl-PL"/>
        </w:rPr>
        <w:t xml:space="preserve"> </w:t>
      </w:r>
    </w:p>
    <w:p w14:paraId="05FB9EE3" w14:textId="77777777" w:rsidR="00E63943" w:rsidRDefault="00E63943" w:rsidP="00FA0F23">
      <w:pPr>
        <w:spacing w:after="120" w:line="360" w:lineRule="auto"/>
        <w:jc w:val="both"/>
        <w:rPr>
          <w:rFonts w:ascii="Lato" w:hAnsi="Lato" w:cs="Times New Roman"/>
          <w:b/>
          <w:sz w:val="24"/>
          <w:szCs w:val="24"/>
        </w:rPr>
      </w:pPr>
    </w:p>
    <w:p w14:paraId="22DEC079" w14:textId="599D6369" w:rsidR="00FA0F23" w:rsidRPr="00C82F24" w:rsidRDefault="00FA0F23" w:rsidP="00FA0F23">
      <w:pPr>
        <w:spacing w:after="120" w:line="360" w:lineRule="auto"/>
        <w:jc w:val="both"/>
        <w:rPr>
          <w:rFonts w:ascii="Lato" w:hAnsi="Lato" w:cs="Times New Roman"/>
          <w:b/>
          <w:sz w:val="24"/>
          <w:szCs w:val="24"/>
        </w:rPr>
      </w:pPr>
      <w:r w:rsidRPr="00C82F24">
        <w:rPr>
          <w:rFonts w:ascii="Lato" w:hAnsi="Lato" w:cs="Times New Roman"/>
          <w:b/>
          <w:sz w:val="24"/>
          <w:szCs w:val="24"/>
        </w:rPr>
        <w:t>1.3. Ograniczenie treści przemocowych w mediach</w:t>
      </w:r>
    </w:p>
    <w:p w14:paraId="568AA9F6" w14:textId="77777777" w:rsidR="00FA0F23" w:rsidRPr="00C82F24" w:rsidRDefault="00FA0F23" w:rsidP="00BA7F62">
      <w:pPr>
        <w:spacing w:after="120" w:line="240" w:lineRule="auto"/>
        <w:ind w:left="567" w:hanging="567"/>
        <w:jc w:val="both"/>
        <w:rPr>
          <w:rFonts w:ascii="Lato" w:hAnsi="Lato"/>
          <w:b/>
          <w:color w:val="C45911" w:themeColor="accent2" w:themeShade="BF"/>
        </w:rPr>
      </w:pPr>
      <w:r w:rsidRPr="00C82F24">
        <w:rPr>
          <w:rFonts w:ascii="Lato" w:hAnsi="Lato" w:cs="Times New Roman"/>
          <w:b/>
        </w:rPr>
        <w:t xml:space="preserve">1.3.1. Promowanie w środkach masowego przekazu programów skierowanych do dzieci </w:t>
      </w:r>
      <w:r w:rsidRPr="00C82F24">
        <w:rPr>
          <w:rFonts w:ascii="Lato" w:hAnsi="Lato" w:cs="Times New Roman"/>
          <w:b/>
        </w:rPr>
        <w:br/>
        <w:t>i młodzieży wolnych od przemocy i pozbawionych treści przemocowych</w:t>
      </w:r>
      <w:r w:rsidRPr="00C82F24">
        <w:rPr>
          <w:rFonts w:ascii="Lato" w:hAnsi="Lato"/>
          <w:b/>
          <w:color w:val="C45911" w:themeColor="accent2" w:themeShade="BF"/>
        </w:rPr>
        <w:t xml:space="preserve">.  </w:t>
      </w:r>
    </w:p>
    <w:p w14:paraId="55680D0E" w14:textId="64B1C73B" w:rsidR="003D4D5A" w:rsidRPr="0034234A" w:rsidRDefault="00BF5F37" w:rsidP="00DC701D">
      <w:pPr>
        <w:suppressAutoHyphens/>
        <w:spacing w:after="0" w:line="240" w:lineRule="auto"/>
        <w:jc w:val="both"/>
        <w:rPr>
          <w:rFonts w:ascii="Lato" w:eastAsia="Calibri" w:hAnsi="Lato"/>
          <w:b/>
          <w:sz w:val="20"/>
          <w:szCs w:val="20"/>
        </w:rPr>
      </w:pPr>
      <w:r>
        <w:rPr>
          <w:rFonts w:ascii="Lato" w:hAnsi="Lato"/>
          <w:sz w:val="20"/>
          <w:szCs w:val="20"/>
        </w:rPr>
        <w:t>N</w:t>
      </w:r>
      <w:r w:rsidR="003D4D5A" w:rsidRPr="0034234A">
        <w:rPr>
          <w:rFonts w:ascii="Lato" w:hAnsi="Lato"/>
          <w:sz w:val="20"/>
          <w:szCs w:val="20"/>
        </w:rPr>
        <w:t xml:space="preserve">adawcy telewizyjni, których programy są dostępne w Polsce, oferowali w 2022 roku 15 programów wyspecjalizowanych i adresowanych do dzieci. Ponadto w 54 innych programach telewizyjnych dostępnych w Polsce obecne były audycje skierowane do małoletnich odbiorców (np. filmy, audycje muzyczne, audycje religijne). Dodatkowo dostawcy audiowizualnych usług medialnych na żądanie podlegający jurysdykcji KRRiT (serwisy VOD) udostępniali w swoich katalogach specjalnie wydzielone kolekcje audycji przeznaczone dla małoletnich. Zdecydowaną większość wskazanej powyżej oferty stanowiły i nadal stanowią filmy realizowane </w:t>
      </w:r>
      <w:r w:rsidR="003D4D5A" w:rsidRPr="0034234A">
        <w:rPr>
          <w:rFonts w:ascii="Lato" w:hAnsi="Lato"/>
          <w:sz w:val="20"/>
          <w:szCs w:val="20"/>
          <w:lang w:bidi="pl-PL"/>
        </w:rPr>
        <w:t>w łagodnym klimacie emocjonalnym, przedstawiające postawy prospołeczne i przyjazne nastawienie do ludzi oraz środowiska</w:t>
      </w:r>
      <w:r w:rsidR="003D4D5A" w:rsidRPr="0034234A">
        <w:rPr>
          <w:rFonts w:ascii="Lato" w:eastAsia="Calibri" w:hAnsi="Lato"/>
          <w:b/>
          <w:sz w:val="20"/>
          <w:szCs w:val="20"/>
        </w:rPr>
        <w:t>.</w:t>
      </w:r>
    </w:p>
    <w:p w14:paraId="03DCA305" w14:textId="77777777" w:rsidR="00FA0F23" w:rsidRDefault="00FA0F23" w:rsidP="00FA0F23">
      <w:pPr>
        <w:spacing w:after="120" w:line="240" w:lineRule="auto"/>
        <w:jc w:val="both"/>
        <w:rPr>
          <w:rFonts w:ascii="Lato" w:hAnsi="Lato"/>
          <w:b/>
          <w:color w:val="C45911" w:themeColor="accent2" w:themeShade="BF"/>
          <w:sz w:val="20"/>
          <w:szCs w:val="20"/>
        </w:rPr>
      </w:pPr>
    </w:p>
    <w:p w14:paraId="49252A11" w14:textId="77777777" w:rsidR="00FA0F23" w:rsidRDefault="00FA0F23" w:rsidP="00BA7F62">
      <w:pPr>
        <w:spacing w:after="0" w:line="240" w:lineRule="auto"/>
        <w:ind w:left="567" w:hanging="567"/>
        <w:jc w:val="both"/>
        <w:rPr>
          <w:rFonts w:ascii="Lato" w:hAnsi="Lato" w:cs="Times New Roman"/>
          <w:b/>
        </w:rPr>
      </w:pPr>
      <w:r w:rsidRPr="00C82F24">
        <w:rPr>
          <w:rFonts w:ascii="Lato" w:hAnsi="Lato" w:cs="Times New Roman"/>
          <w:b/>
        </w:rPr>
        <w:t xml:space="preserve">1.3.2. Ograniczenie prezentowania zjawiska przemocy w rodzinie w środkach masowego przekazu. </w:t>
      </w:r>
    </w:p>
    <w:p w14:paraId="1C3CE352" w14:textId="77777777" w:rsidR="00C82F24" w:rsidRPr="00C82F24" w:rsidRDefault="00C82F24" w:rsidP="00C82F24">
      <w:pPr>
        <w:spacing w:after="0" w:line="240" w:lineRule="auto"/>
        <w:jc w:val="both"/>
        <w:rPr>
          <w:rFonts w:ascii="Lato" w:hAnsi="Lato" w:cs="Times New Roman"/>
          <w:b/>
        </w:rPr>
      </w:pPr>
    </w:p>
    <w:p w14:paraId="3BF87F63" w14:textId="6F7F6747" w:rsidR="003D4D5A" w:rsidRPr="009B6545" w:rsidRDefault="003D4D5A" w:rsidP="00DC701D">
      <w:pPr>
        <w:suppressAutoHyphens/>
        <w:spacing w:after="0" w:line="240" w:lineRule="auto"/>
        <w:jc w:val="both"/>
        <w:rPr>
          <w:bCs/>
          <w:sz w:val="24"/>
          <w:szCs w:val="24"/>
        </w:rPr>
      </w:pPr>
      <w:r w:rsidRPr="0034234A">
        <w:rPr>
          <w:rFonts w:ascii="Lato" w:hAnsi="Lato"/>
          <w:sz w:val="20"/>
          <w:szCs w:val="20"/>
        </w:rPr>
        <w:t xml:space="preserve">W kontekście ograniczania treści przemocowych w mediach Przewodniczący KRRiT wydał w 2022 r. </w:t>
      </w:r>
      <w:r w:rsidR="00C65BAD">
        <w:rPr>
          <w:rFonts w:ascii="Lato" w:hAnsi="Lato"/>
          <w:sz w:val="20"/>
          <w:szCs w:val="20"/>
        </w:rPr>
        <w:br/>
      </w:r>
      <w:r w:rsidRPr="0034234A">
        <w:rPr>
          <w:rFonts w:ascii="Lato" w:hAnsi="Lato"/>
          <w:sz w:val="20"/>
          <w:szCs w:val="20"/>
        </w:rPr>
        <w:t xml:space="preserve">z urzędu jedną decyzję </w:t>
      </w:r>
      <w:r w:rsidRPr="0034234A">
        <w:rPr>
          <w:rFonts w:ascii="Lato" w:hAnsi="Lato"/>
          <w:bCs/>
          <w:sz w:val="20"/>
          <w:szCs w:val="20"/>
        </w:rPr>
        <w:t>o ukaraniu nadawcy telewizyjnego karą pieniężną za naruszenie przepisów ustawy o radiofonii i telewizji w związku z rozpowszechnieniem ww. treści mogących zagrażać małoletnim. Ponadto skierował do dostawców serwisów VOD oraz platform udostępniania wideo łącznie 15 wezwań do zaniechania działań w zakresie dostarczania usług medialnych w związku z niewłaściwym oznaczaniem graficznym treści mogących zagrażać małoletnim oraz brakiem oznaczeń rodzajów treści mogących mieć negatywny wpływ na ich rozwój</w:t>
      </w:r>
      <w:r w:rsidRPr="009B6545">
        <w:rPr>
          <w:bCs/>
          <w:sz w:val="24"/>
          <w:szCs w:val="24"/>
        </w:rPr>
        <w:t>.</w:t>
      </w:r>
    </w:p>
    <w:p w14:paraId="473BBAFA" w14:textId="47DC6F0E" w:rsidR="003D4D5A" w:rsidRPr="0034234A" w:rsidRDefault="003D4D5A" w:rsidP="00DC701D">
      <w:pPr>
        <w:suppressAutoHyphens/>
        <w:spacing w:after="0" w:line="240" w:lineRule="auto"/>
        <w:jc w:val="both"/>
        <w:rPr>
          <w:rFonts w:ascii="Lato" w:hAnsi="Lato"/>
          <w:bCs/>
          <w:sz w:val="20"/>
          <w:szCs w:val="20"/>
        </w:rPr>
      </w:pPr>
      <w:r w:rsidRPr="0034234A">
        <w:rPr>
          <w:rFonts w:ascii="Lato" w:hAnsi="Lato"/>
          <w:bCs/>
          <w:sz w:val="20"/>
          <w:szCs w:val="20"/>
        </w:rPr>
        <w:t xml:space="preserve">W zakresie postępowań dotyczących treści przemocowych wyemitowanych w programach telewizyjnych, w 2022 r. Przewodniczący KRRiT na podstawie art. 53 ust. 1 ustawy </w:t>
      </w:r>
      <w:r w:rsidR="00EA7AFC">
        <w:rPr>
          <w:rFonts w:ascii="Lato" w:hAnsi="Lato"/>
          <w:bCs/>
          <w:sz w:val="20"/>
          <w:szCs w:val="20"/>
        </w:rPr>
        <w:t xml:space="preserve">z dnia </w:t>
      </w:r>
      <w:r w:rsidR="00295FAD">
        <w:rPr>
          <w:rFonts w:ascii="Lato" w:hAnsi="Lato"/>
          <w:bCs/>
          <w:sz w:val="20"/>
          <w:szCs w:val="20"/>
        </w:rPr>
        <w:t xml:space="preserve">29 grudnia 1992 r. </w:t>
      </w:r>
      <w:r w:rsidRPr="0034234A">
        <w:rPr>
          <w:rFonts w:ascii="Lato" w:hAnsi="Lato"/>
          <w:bCs/>
          <w:sz w:val="20"/>
          <w:szCs w:val="20"/>
        </w:rPr>
        <w:t>o radiofonii i</w:t>
      </w:r>
      <w:r w:rsidR="00295FAD">
        <w:rPr>
          <w:rFonts w:ascii="Lato" w:hAnsi="Lato"/>
          <w:bCs/>
          <w:sz w:val="20"/>
          <w:szCs w:val="20"/>
        </w:rPr>
        <w:t> </w:t>
      </w:r>
      <w:r w:rsidRPr="0034234A">
        <w:rPr>
          <w:rFonts w:ascii="Lato" w:hAnsi="Lato"/>
          <w:bCs/>
          <w:sz w:val="20"/>
          <w:szCs w:val="20"/>
        </w:rPr>
        <w:t>telewizji</w:t>
      </w:r>
      <w:r w:rsidR="00295FAD">
        <w:rPr>
          <w:rFonts w:ascii="Lato" w:hAnsi="Lato"/>
          <w:bCs/>
          <w:sz w:val="20"/>
          <w:szCs w:val="20"/>
        </w:rPr>
        <w:t>  </w:t>
      </w:r>
      <w:r w:rsidRPr="0034234A">
        <w:rPr>
          <w:rFonts w:ascii="Lato" w:hAnsi="Lato"/>
          <w:bCs/>
          <w:sz w:val="20"/>
          <w:szCs w:val="20"/>
        </w:rPr>
        <w:t xml:space="preserve"> </w:t>
      </w:r>
      <w:r w:rsidR="00EA7AFC">
        <w:rPr>
          <w:rFonts w:ascii="Lato" w:hAnsi="Lato"/>
          <w:bCs/>
          <w:sz w:val="20"/>
          <w:szCs w:val="20"/>
        </w:rPr>
        <w:t xml:space="preserve">(Dz. U. </w:t>
      </w:r>
      <w:r w:rsidR="00295FAD">
        <w:rPr>
          <w:rFonts w:ascii="Lato" w:hAnsi="Lato"/>
          <w:bCs/>
          <w:sz w:val="20"/>
          <w:szCs w:val="20"/>
        </w:rPr>
        <w:t xml:space="preserve">2022.0.1722 t.j. </w:t>
      </w:r>
      <w:r w:rsidRPr="0034234A">
        <w:rPr>
          <w:rFonts w:ascii="Lato" w:hAnsi="Lato"/>
          <w:bCs/>
          <w:sz w:val="20"/>
          <w:szCs w:val="20"/>
        </w:rPr>
        <w:t xml:space="preserve">wszczął </w:t>
      </w:r>
      <w:r w:rsidR="00C65BAD">
        <w:rPr>
          <w:rFonts w:ascii="Lato" w:hAnsi="Lato"/>
          <w:bCs/>
          <w:sz w:val="20"/>
          <w:szCs w:val="20"/>
        </w:rPr>
        <w:br/>
      </w:r>
      <w:r w:rsidRPr="0034234A">
        <w:rPr>
          <w:rFonts w:ascii="Lato" w:hAnsi="Lato"/>
          <w:bCs/>
          <w:sz w:val="20"/>
          <w:szCs w:val="20"/>
        </w:rPr>
        <w:t>4 postępowania w sprawie ukarania nadawców karą pieniężną:</w:t>
      </w:r>
    </w:p>
    <w:p w14:paraId="5980E3A2" w14:textId="77777777" w:rsidR="003D4D5A" w:rsidRPr="0034234A" w:rsidRDefault="003D4D5A" w:rsidP="001B2F88">
      <w:pPr>
        <w:numPr>
          <w:ilvl w:val="0"/>
          <w:numId w:val="101"/>
        </w:numPr>
        <w:suppressAutoHyphens/>
        <w:spacing w:after="0" w:line="240" w:lineRule="auto"/>
        <w:ind w:left="426"/>
        <w:jc w:val="both"/>
        <w:rPr>
          <w:rFonts w:ascii="Lato" w:hAnsi="Lato"/>
          <w:bCs/>
          <w:sz w:val="20"/>
          <w:szCs w:val="20"/>
        </w:rPr>
      </w:pPr>
      <w:r w:rsidRPr="0034234A">
        <w:rPr>
          <w:rFonts w:ascii="Lato" w:hAnsi="Lato"/>
          <w:bCs/>
          <w:sz w:val="20"/>
          <w:szCs w:val="20"/>
        </w:rPr>
        <w:t>postępowanie dotyczące emisji w dniu 30 marca 2022 r., o godz. 20:00, filmu pt. „Psy” w programie Stopklatka – Decyzja nr 16/DPz/2022 z dnia 5 grudnia 2022 r. (decyzja nieprawomocna, nadawca odwołał się do sądu);</w:t>
      </w:r>
    </w:p>
    <w:p w14:paraId="40A99D63" w14:textId="77777777" w:rsidR="003D4D5A" w:rsidRPr="0034234A" w:rsidRDefault="003D4D5A" w:rsidP="001B2F88">
      <w:pPr>
        <w:numPr>
          <w:ilvl w:val="0"/>
          <w:numId w:val="101"/>
        </w:numPr>
        <w:suppressAutoHyphens/>
        <w:spacing w:after="0" w:line="240" w:lineRule="auto"/>
        <w:ind w:left="426"/>
        <w:jc w:val="both"/>
        <w:rPr>
          <w:rFonts w:ascii="Lato" w:hAnsi="Lato"/>
          <w:bCs/>
          <w:sz w:val="20"/>
          <w:szCs w:val="20"/>
        </w:rPr>
      </w:pPr>
      <w:r w:rsidRPr="0034234A">
        <w:rPr>
          <w:rFonts w:ascii="Lato" w:hAnsi="Lato"/>
          <w:bCs/>
          <w:sz w:val="20"/>
          <w:szCs w:val="20"/>
        </w:rPr>
        <w:t>- postępowanie dotyczące emisji w dniu 8 maja 2022 r., o godz. 21:50, w programie TV Puls, filmu pt. „John Wick 3” – Decyzja nr 4/DPz/2023 z dnia 31 marca 2023 r. (decyzja nieprawomocna);</w:t>
      </w:r>
    </w:p>
    <w:p w14:paraId="4607A925" w14:textId="77777777" w:rsidR="003D4D5A" w:rsidRPr="0034234A" w:rsidRDefault="003D4D5A" w:rsidP="001B2F88">
      <w:pPr>
        <w:numPr>
          <w:ilvl w:val="0"/>
          <w:numId w:val="101"/>
        </w:numPr>
        <w:suppressAutoHyphens/>
        <w:spacing w:after="0" w:line="240" w:lineRule="auto"/>
        <w:ind w:left="426"/>
        <w:jc w:val="both"/>
        <w:rPr>
          <w:rFonts w:ascii="Lato" w:hAnsi="Lato"/>
          <w:bCs/>
          <w:sz w:val="20"/>
          <w:szCs w:val="20"/>
        </w:rPr>
      </w:pPr>
      <w:r w:rsidRPr="0034234A">
        <w:rPr>
          <w:rFonts w:ascii="Lato" w:hAnsi="Lato"/>
          <w:bCs/>
          <w:sz w:val="20"/>
          <w:szCs w:val="20"/>
        </w:rPr>
        <w:t>- postępowanie dotyczące emisji w dniu 20 maja 2022 r., o godz. 20:00, w programie Kino Polska, filmu pt. „Pitbull” – Decyzja nr 5/DPz/2023 z dnia 18 kwietnia 2023 r. (decyzja nieprawomocna);</w:t>
      </w:r>
    </w:p>
    <w:p w14:paraId="2EF0C38A" w14:textId="77777777" w:rsidR="003D4D5A" w:rsidRPr="009B6545" w:rsidRDefault="003D4D5A" w:rsidP="001B2F88">
      <w:pPr>
        <w:numPr>
          <w:ilvl w:val="0"/>
          <w:numId w:val="101"/>
        </w:numPr>
        <w:suppressAutoHyphens/>
        <w:spacing w:after="0" w:line="240" w:lineRule="auto"/>
        <w:ind w:left="426"/>
        <w:jc w:val="both"/>
        <w:rPr>
          <w:bCs/>
          <w:sz w:val="24"/>
          <w:szCs w:val="24"/>
        </w:rPr>
      </w:pPr>
      <w:r w:rsidRPr="0034234A">
        <w:rPr>
          <w:rFonts w:ascii="Lato" w:hAnsi="Lato"/>
          <w:bCs/>
          <w:sz w:val="20"/>
          <w:szCs w:val="20"/>
        </w:rPr>
        <w:t>- postępowanie dotyczące emisji w dniu 28 sierpnia 2022 r., o godz. 22:05, filmu pt. „Psy” w programie Kino Polska (postępowanie</w:t>
      </w:r>
      <w:r w:rsidRPr="009B6545">
        <w:rPr>
          <w:bCs/>
          <w:sz w:val="24"/>
          <w:szCs w:val="24"/>
        </w:rPr>
        <w:t xml:space="preserve"> w toku).</w:t>
      </w:r>
    </w:p>
    <w:p w14:paraId="27F285C9" w14:textId="77777777" w:rsidR="00C82F24" w:rsidRDefault="00C82F24" w:rsidP="00FA0F23">
      <w:pPr>
        <w:spacing w:after="120" w:line="360" w:lineRule="auto"/>
        <w:ind w:left="142"/>
        <w:jc w:val="both"/>
        <w:rPr>
          <w:rFonts w:ascii="Lato" w:hAnsi="Lato" w:cs="Times New Roman"/>
          <w:b/>
        </w:rPr>
      </w:pPr>
    </w:p>
    <w:p w14:paraId="4546AF2F" w14:textId="66E98725" w:rsidR="00FA0F23" w:rsidRPr="00C82F24" w:rsidRDefault="00FA0F23" w:rsidP="00FA0F23">
      <w:pPr>
        <w:spacing w:after="120" w:line="360" w:lineRule="auto"/>
        <w:ind w:left="142"/>
        <w:jc w:val="both"/>
        <w:rPr>
          <w:rFonts w:ascii="Lato" w:hAnsi="Lato" w:cs="Times New Roman"/>
          <w:b/>
        </w:rPr>
      </w:pPr>
      <w:r w:rsidRPr="00C82F24">
        <w:rPr>
          <w:rFonts w:ascii="Lato" w:hAnsi="Lato" w:cs="Times New Roman"/>
          <w:b/>
        </w:rPr>
        <w:t>1.3.3. Ograniczenie treści przemocowych w internecie i mediach społecznościowych</w:t>
      </w:r>
    </w:p>
    <w:p w14:paraId="39AACF58" w14:textId="3532C990" w:rsidR="00D11E4B" w:rsidRPr="00064C0A" w:rsidRDefault="00FA0F23" w:rsidP="00586EEA">
      <w:r w:rsidRPr="0034234A">
        <w:rPr>
          <w:rFonts w:cs="Times New Roman"/>
        </w:rPr>
        <w:t xml:space="preserve">  </w:t>
      </w:r>
      <w:r w:rsidR="003D4D5A" w:rsidRPr="0034234A">
        <w:t xml:space="preserve">W ramach programów monitorowania i oceny dostosowania treści obecnych w mediach do etapu rozwoju małoletnich KRRiT stale weryfikuje skuteczność przestrzegania postanowień samoregulacyjnych przyjętych przez dostawców serwisów VOD w związku z koniecznością stosowania przez nich skutecznych zabezpieczeń technicznych uniemożliwiających małoletnim dostęp do zagrażających im treści. W 2022 r. skontrolowano 400 audycji udostępnianych w najpopularniejszych serwisach VOD, w szczególności tych będących sygnatariuszami Kodeksu Dobrych Praktyk w sprawie szczegółowych zasad ochrony małoletnich w audiowizualnych usługach medialnych na żądanie (np. Player.pl, Cineman.pl, TVP VOD, Vod.pl). Skuteczność stosowanych zabezpieczeń technicznych sprawdzano przede wszystkim w przypadku thrillerów, horrorów, kryminałów czy filmów akcji, w których w konwencję gatunkową często wpisane są sceny i treści w sposób nieuzasadniony eksponujące przemoc w wymiarze fizycznym, psychicznym czy seksualnym, zagrażające rozwojowi dzieci. Na podstawie przeprowadzonej analizy niezgodność zabezpieczenia technicznego audycji z art. 47e ust. 1 ustawy </w:t>
      </w:r>
      <w:r w:rsidR="00EA7AFC">
        <w:t xml:space="preserve">z dnia </w:t>
      </w:r>
      <w:r w:rsidR="00295FAD">
        <w:t xml:space="preserve">29 grudnia 1992r. (Dz. U. 2022.0.1722 t.j.) </w:t>
      </w:r>
      <w:r w:rsidR="003D4D5A" w:rsidRPr="0034234A">
        <w:t xml:space="preserve">o radiofonii i telewizji oraz doprecyzowującymi jego treść postanowieniami Kodeksu stwierdzono w jednym przypadku. Oznacza to, że skuteczność samoregulacji w odniesieniu do zbadanej próby wyniosła 99,75%. </w:t>
      </w:r>
      <w:r w:rsidR="00D11E4B" w:rsidRPr="00B56E81">
        <w:t xml:space="preserve">W 2022 roku rozpoczęto pracę nad rządowym projektem ustawy o ochronie małoletnich przed dostępem do nieodpowiednich treści w internecie. Projekt ustawy </w:t>
      </w:r>
      <w:r w:rsidR="00D11E4B" w:rsidRPr="00064C0A">
        <w:rPr>
          <w:rFonts w:cs="Times New Roman"/>
        </w:rPr>
        <w:t>pozwoli</w:t>
      </w:r>
      <w:r w:rsidR="00D11E4B" w:rsidRPr="00064C0A">
        <w:rPr>
          <w:rFonts w:eastAsia="Calibri" w:cs="Times New Roman"/>
        </w:rPr>
        <w:t xml:space="preserve"> na zwiększenie sprawowania przez rodziców kontroli dostępu osób małoletnich do treści pornograficznych. Należy podkreślić, że </w:t>
      </w:r>
      <w:r w:rsidR="00D11E4B" w:rsidRPr="00064C0A">
        <w:t>oglądanie pornografii w okresie adolescencji sprzyja zachowaniom przemocowym sprawców</w:t>
      </w:r>
      <w:r w:rsidR="00D11E4B" w:rsidRPr="00064C0A">
        <w:rPr>
          <w:rStyle w:val="Odwoanieprzypisudolnego"/>
          <w:rFonts w:ascii="Lato" w:hAnsi="Lato"/>
          <w:sz w:val="20"/>
          <w:szCs w:val="20"/>
        </w:rPr>
        <w:footnoteReference w:id="19"/>
      </w:r>
      <w:r w:rsidR="00D11E4B" w:rsidRPr="00064C0A">
        <w:t>, a z drugiej strony oglądanie filmów pornograficznych przez dziewczęta zwiększa prawdopodobieństwo stania się ofiarą przemocy seksualnej</w:t>
      </w:r>
      <w:r w:rsidR="00D11E4B" w:rsidRPr="00064C0A">
        <w:rPr>
          <w:rStyle w:val="Odwoanieprzypisudolnego"/>
          <w:rFonts w:ascii="Lato" w:hAnsi="Lato"/>
          <w:sz w:val="20"/>
          <w:szCs w:val="20"/>
        </w:rPr>
        <w:footnoteReference w:id="20"/>
      </w:r>
      <w:r w:rsidR="00D11E4B" w:rsidRPr="00064C0A">
        <w:t>.  Projekt ustawy jest obecnie w Sejmie.</w:t>
      </w:r>
    </w:p>
    <w:p w14:paraId="627A7E23" w14:textId="68E1311E" w:rsidR="00D11E4B" w:rsidRDefault="00D11E4B" w:rsidP="0034234A">
      <w:pPr>
        <w:pStyle w:val="Akapitzlist"/>
        <w:suppressAutoHyphens/>
        <w:snapToGrid w:val="0"/>
        <w:spacing w:after="0" w:line="240" w:lineRule="auto"/>
        <w:ind w:left="0"/>
        <w:contextualSpacing w:val="0"/>
        <w:jc w:val="both"/>
        <w:rPr>
          <w:rFonts w:ascii="Lato" w:hAnsi="Lato"/>
          <w:bCs/>
          <w:sz w:val="20"/>
          <w:szCs w:val="20"/>
        </w:rPr>
      </w:pPr>
    </w:p>
    <w:p w14:paraId="25EC791C" w14:textId="5BD70227" w:rsidR="003D4D5A" w:rsidRPr="0034234A" w:rsidRDefault="003D4D5A" w:rsidP="0034234A">
      <w:pPr>
        <w:pStyle w:val="Akapitzlist"/>
        <w:suppressAutoHyphens/>
        <w:snapToGrid w:val="0"/>
        <w:spacing w:after="0" w:line="240" w:lineRule="auto"/>
        <w:ind w:left="0"/>
        <w:contextualSpacing w:val="0"/>
        <w:jc w:val="both"/>
        <w:rPr>
          <w:rFonts w:ascii="Lato" w:hAnsi="Lato"/>
          <w:sz w:val="20"/>
          <w:szCs w:val="20"/>
        </w:rPr>
      </w:pPr>
      <w:r w:rsidRPr="0034234A">
        <w:rPr>
          <w:rFonts w:ascii="Lato" w:hAnsi="Lato"/>
          <w:bCs/>
          <w:sz w:val="20"/>
          <w:szCs w:val="20"/>
        </w:rPr>
        <w:t xml:space="preserve"> </w:t>
      </w:r>
    </w:p>
    <w:p w14:paraId="46F8B97C" w14:textId="7BEEE057" w:rsidR="00FA0F23" w:rsidRDefault="00FA0F23" w:rsidP="00FA0F23">
      <w:pPr>
        <w:spacing w:after="0" w:line="360" w:lineRule="auto"/>
        <w:ind w:firstLine="709"/>
        <w:jc w:val="both"/>
        <w:rPr>
          <w:rFonts w:ascii="Times New Roman" w:hAnsi="Times New Roman" w:cs="Times New Roman"/>
          <w:sz w:val="24"/>
          <w:szCs w:val="24"/>
        </w:rPr>
      </w:pPr>
    </w:p>
    <w:p w14:paraId="5AE8F237" w14:textId="77777777" w:rsidR="00D260E8" w:rsidRPr="00A47038" w:rsidRDefault="00D260E8" w:rsidP="00D260E8">
      <w:pPr>
        <w:spacing w:before="120"/>
        <w:jc w:val="both"/>
        <w:rPr>
          <w:rFonts w:ascii="Lato" w:hAnsi="Lato"/>
          <w:b/>
          <w:bCs/>
          <w:sz w:val="24"/>
          <w:szCs w:val="24"/>
        </w:rPr>
      </w:pPr>
      <w:r w:rsidRPr="00C82F24">
        <w:rPr>
          <w:rFonts w:ascii="Lato" w:hAnsi="Lato"/>
          <w:b/>
          <w:bCs/>
          <w:sz w:val="24"/>
          <w:szCs w:val="24"/>
        </w:rPr>
        <w:t>1.4.</w:t>
      </w:r>
      <w:r w:rsidRPr="00A47038">
        <w:rPr>
          <w:rFonts w:ascii="Lato" w:hAnsi="Lato"/>
          <w:b/>
          <w:bCs/>
          <w:sz w:val="24"/>
          <w:szCs w:val="24"/>
        </w:rPr>
        <w:t xml:space="preserve"> Poprawa jakości systemu działań profilaktycznych</w:t>
      </w:r>
    </w:p>
    <w:p w14:paraId="14AB8D49" w14:textId="0B99491B" w:rsidR="00D260E8" w:rsidRPr="00A47038" w:rsidRDefault="00D260E8" w:rsidP="00BA7F62">
      <w:pPr>
        <w:spacing w:after="0" w:line="240" w:lineRule="auto"/>
        <w:ind w:left="567" w:hanging="567"/>
        <w:jc w:val="both"/>
        <w:rPr>
          <w:rFonts w:ascii="Lato" w:hAnsi="Lato"/>
          <w:b/>
          <w:bCs/>
        </w:rPr>
      </w:pPr>
      <w:r w:rsidRPr="00C82F24">
        <w:rPr>
          <w:rFonts w:ascii="Lato" w:hAnsi="Lato"/>
          <w:b/>
          <w:bCs/>
        </w:rPr>
        <w:t>1.4.1.</w:t>
      </w:r>
      <w:r w:rsidRPr="00A47038">
        <w:rPr>
          <w:rFonts w:ascii="Lato" w:hAnsi="Lato"/>
          <w:b/>
          <w:bCs/>
        </w:rPr>
        <w:t xml:space="preserve"> Opracowanie programów osłonowych oraz edukacyjnych i prowadzenie działań, dotyczących zapobiegania przemocy w rodzinie, w szczególności wobec dzieci, kobiet, osób starszych lub z niepełnosprawnościami.</w:t>
      </w:r>
    </w:p>
    <w:p w14:paraId="374BDDEB" w14:textId="77777777" w:rsidR="00D260E8" w:rsidRPr="0034234A" w:rsidRDefault="00D260E8" w:rsidP="00D260E8">
      <w:pPr>
        <w:pStyle w:val="JC-Nagwek2"/>
        <w:tabs>
          <w:tab w:val="clear" w:pos="720"/>
        </w:tabs>
        <w:spacing w:after="0"/>
        <w:ind w:left="-142" w:firstLine="0"/>
        <w:rPr>
          <w:rFonts w:ascii="Lato" w:hAnsi="Lato"/>
          <w:b w:val="0"/>
          <w:bCs/>
          <w:color w:val="auto"/>
          <w:sz w:val="20"/>
          <w:szCs w:val="20"/>
        </w:rPr>
      </w:pPr>
      <w:r w:rsidRPr="0034234A">
        <w:rPr>
          <w:rFonts w:ascii="Lato" w:hAnsi="Lato"/>
          <w:b w:val="0"/>
          <w:color w:val="auto"/>
          <w:sz w:val="20"/>
          <w:szCs w:val="20"/>
        </w:rPr>
        <w:t xml:space="preserve">Ministerstwo Rodziny i Polityki Społecznej realizuje </w:t>
      </w:r>
      <w:r w:rsidRPr="0034234A">
        <w:rPr>
          <w:rFonts w:ascii="Lato" w:hAnsi="Lato"/>
          <w:b w:val="0"/>
          <w:i/>
          <w:color w:val="auto"/>
          <w:sz w:val="20"/>
          <w:szCs w:val="20"/>
        </w:rPr>
        <w:t xml:space="preserve">Program Osłonowy „Wspieranie Jednostek Samorządu Terytorialnego w Tworzeniu Systemu Przeciwdziałania Przemocy w Rodzinie”. </w:t>
      </w:r>
      <w:r w:rsidRPr="0034234A">
        <w:rPr>
          <w:rFonts w:ascii="Lato" w:hAnsi="Lato"/>
          <w:b w:val="0"/>
          <w:bCs/>
          <w:color w:val="auto"/>
          <w:sz w:val="20"/>
          <w:szCs w:val="20"/>
        </w:rPr>
        <w:t>Celem Programu jest wzmocnienie jednostek samorządu terytorialnego w realizacji lokalnych systemów przeciwdziałania przemocy w rodzinie.</w:t>
      </w:r>
    </w:p>
    <w:p w14:paraId="748D5C01" w14:textId="0FA6E369" w:rsidR="00D260E8" w:rsidRPr="0034234A" w:rsidRDefault="00D260E8" w:rsidP="00D260E8">
      <w:pPr>
        <w:pStyle w:val="Standard"/>
        <w:spacing w:before="120"/>
        <w:jc w:val="both"/>
        <w:rPr>
          <w:rFonts w:ascii="Lato" w:eastAsia="Times New Roman" w:hAnsi="Lato" w:cs="Times New Roman"/>
          <w:sz w:val="20"/>
          <w:szCs w:val="20"/>
          <w:lang w:eastAsia="pl-PL"/>
        </w:rPr>
      </w:pPr>
      <w:r w:rsidRPr="0034234A">
        <w:rPr>
          <w:rFonts w:ascii="Lato" w:eastAsia="Times New Roman" w:hAnsi="Lato" w:cs="Times New Roman"/>
          <w:sz w:val="20"/>
          <w:szCs w:val="20"/>
          <w:lang w:eastAsia="pl-PL"/>
        </w:rPr>
        <w:t>W ramach celu głównego, Minister Rodziny i Polityki Społecznej określił na 202</w:t>
      </w:r>
      <w:r w:rsidR="002A7616">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cztery cele, w ramach których mogły być dofinansowane działania:</w:t>
      </w:r>
    </w:p>
    <w:p w14:paraId="6E0F982F" w14:textId="77777777" w:rsidR="00D260E8" w:rsidRPr="0034234A" w:rsidRDefault="00D260E8" w:rsidP="00D260E8">
      <w:pPr>
        <w:pStyle w:val="Standard"/>
        <w:ind w:left="284" w:hanging="284"/>
        <w:jc w:val="both"/>
        <w:rPr>
          <w:rFonts w:ascii="Lato" w:hAnsi="Lato" w:cs="Times New Roman"/>
          <w:sz w:val="20"/>
          <w:szCs w:val="20"/>
        </w:rPr>
      </w:pPr>
      <w:r w:rsidRPr="0034234A">
        <w:rPr>
          <w:rFonts w:ascii="Lato" w:eastAsia="Times New Roman" w:hAnsi="Lato" w:cs="Times New Roman"/>
          <w:sz w:val="20"/>
          <w:szCs w:val="20"/>
          <w:lang w:eastAsia="pl-PL"/>
        </w:rPr>
        <w:t xml:space="preserve">Cel I. Rozwój działań profilaktycznych mających na celu podniesienie świadomości społecznej </w:t>
      </w:r>
      <w:r w:rsidRPr="0034234A">
        <w:rPr>
          <w:rFonts w:ascii="Lato" w:eastAsia="Times New Roman" w:hAnsi="Lato" w:cs="Times New Roman"/>
          <w:b/>
          <w:bCs/>
          <w:sz w:val="20"/>
          <w:szCs w:val="20"/>
          <w:lang w:eastAsia="pl-PL"/>
        </w:rPr>
        <w:br/>
      </w:r>
      <w:r w:rsidRPr="0034234A">
        <w:rPr>
          <w:rFonts w:ascii="Lato" w:eastAsia="Times New Roman" w:hAnsi="Lato" w:cs="Times New Roman"/>
          <w:sz w:val="20"/>
          <w:szCs w:val="20"/>
          <w:lang w:eastAsia="pl-PL"/>
        </w:rPr>
        <w:t>na temat zjawiska przemocy w rodzinie;</w:t>
      </w:r>
    </w:p>
    <w:p w14:paraId="674E2CCC" w14:textId="77777777" w:rsidR="00D260E8" w:rsidRPr="0034234A" w:rsidRDefault="00D260E8" w:rsidP="00D260E8">
      <w:pPr>
        <w:pStyle w:val="Standard"/>
        <w:ind w:left="284" w:hanging="284"/>
        <w:jc w:val="both"/>
        <w:rPr>
          <w:rFonts w:ascii="Lato" w:hAnsi="Lato" w:cs="Times New Roman"/>
          <w:sz w:val="20"/>
          <w:szCs w:val="20"/>
        </w:rPr>
      </w:pPr>
      <w:r w:rsidRPr="0034234A">
        <w:rPr>
          <w:rFonts w:ascii="Lato" w:eastAsia="Times New Roman" w:hAnsi="Lato" w:cs="Times New Roman"/>
          <w:sz w:val="20"/>
          <w:szCs w:val="20"/>
          <w:lang w:eastAsia="pl-PL"/>
        </w:rPr>
        <w:t>Cel II. Zwiększenie jakości i dostępności usług świadczonych na rzecz osób zagrożonych i doznających przemocy w rodzinie;</w:t>
      </w:r>
    </w:p>
    <w:p w14:paraId="3D197357" w14:textId="64C6C425" w:rsidR="00D260E8" w:rsidRPr="0034234A" w:rsidRDefault="00D260E8" w:rsidP="00D260E8">
      <w:pPr>
        <w:pStyle w:val="Standard"/>
        <w:ind w:left="284" w:hanging="284"/>
        <w:jc w:val="both"/>
        <w:rPr>
          <w:rFonts w:ascii="Lato" w:hAnsi="Lato" w:cs="Times New Roman"/>
          <w:sz w:val="20"/>
          <w:szCs w:val="20"/>
        </w:rPr>
      </w:pPr>
      <w:r w:rsidRPr="0034234A">
        <w:rPr>
          <w:rFonts w:ascii="Lato" w:eastAsia="Times New Roman" w:hAnsi="Lato" w:cs="Times New Roman"/>
          <w:sz w:val="20"/>
          <w:szCs w:val="20"/>
          <w:lang w:eastAsia="pl-PL"/>
        </w:rPr>
        <w:t xml:space="preserve">Cel III. Dostosowanie istniejącej infrastruktury instytucjonalnej do potrzeb osób dotkniętych przemocą </w:t>
      </w:r>
      <w:r w:rsidR="00C65BAD">
        <w:rPr>
          <w:rFonts w:ascii="Lato" w:eastAsia="Times New Roman" w:hAnsi="Lato" w:cs="Times New Roman"/>
          <w:sz w:val="20"/>
          <w:szCs w:val="20"/>
          <w:lang w:eastAsia="pl-PL"/>
        </w:rPr>
        <w:br/>
      </w:r>
      <w:r w:rsidRPr="0034234A">
        <w:rPr>
          <w:rFonts w:ascii="Lato" w:eastAsia="Times New Roman" w:hAnsi="Lato" w:cs="Times New Roman"/>
          <w:sz w:val="20"/>
          <w:szCs w:val="20"/>
          <w:lang w:eastAsia="pl-PL"/>
        </w:rPr>
        <w:t>w rodzinie;</w:t>
      </w:r>
    </w:p>
    <w:p w14:paraId="146A934B" w14:textId="385FADE3" w:rsidR="00D260E8" w:rsidRPr="0034234A" w:rsidRDefault="00D260E8" w:rsidP="00D260E8">
      <w:pPr>
        <w:pStyle w:val="Standard"/>
        <w:spacing w:after="120"/>
        <w:ind w:left="284" w:hanging="284"/>
        <w:jc w:val="both"/>
        <w:rPr>
          <w:rFonts w:ascii="Lato" w:hAnsi="Lato" w:cs="Times New Roman"/>
          <w:sz w:val="20"/>
          <w:szCs w:val="20"/>
        </w:rPr>
      </w:pPr>
      <w:r w:rsidRPr="0034234A">
        <w:rPr>
          <w:rFonts w:ascii="Lato" w:eastAsia="Times New Roman" w:hAnsi="Lato" w:cs="Times New Roman"/>
          <w:sz w:val="20"/>
          <w:szCs w:val="20"/>
          <w:lang w:eastAsia="pl-PL"/>
        </w:rPr>
        <w:t xml:space="preserve">Cel IV. Zintensyfikowanie pomocy dla dzieci i młodzieży z rodzin zagrożonych i dotkniętych przemocą </w:t>
      </w:r>
      <w:r w:rsidR="00C65BAD">
        <w:rPr>
          <w:rFonts w:ascii="Lato" w:eastAsia="Times New Roman" w:hAnsi="Lato" w:cs="Times New Roman"/>
          <w:sz w:val="20"/>
          <w:szCs w:val="20"/>
          <w:lang w:eastAsia="pl-PL"/>
        </w:rPr>
        <w:br/>
      </w:r>
      <w:r w:rsidRPr="0034234A">
        <w:rPr>
          <w:rFonts w:ascii="Lato" w:eastAsia="Times New Roman" w:hAnsi="Lato" w:cs="Times New Roman"/>
          <w:sz w:val="20"/>
          <w:szCs w:val="20"/>
          <w:lang w:eastAsia="pl-PL"/>
        </w:rPr>
        <w:t>w rodzinie.</w:t>
      </w:r>
    </w:p>
    <w:p w14:paraId="57A1710C" w14:textId="52D3E614" w:rsidR="00D260E8" w:rsidRPr="0034234A" w:rsidRDefault="00D260E8" w:rsidP="00D260E8">
      <w:pPr>
        <w:spacing w:line="240" w:lineRule="auto"/>
        <w:jc w:val="both"/>
        <w:rPr>
          <w:rFonts w:ascii="Lato" w:hAnsi="Lato" w:cs="Times New Roman"/>
          <w:sz w:val="20"/>
          <w:szCs w:val="20"/>
        </w:rPr>
      </w:pPr>
      <w:r w:rsidRPr="0034234A">
        <w:rPr>
          <w:rFonts w:ascii="Lato" w:hAnsi="Lato" w:cs="Times New Roman"/>
          <w:sz w:val="20"/>
          <w:szCs w:val="20"/>
        </w:rPr>
        <w:t>W 202</w:t>
      </w:r>
      <w:r w:rsidR="002A7616">
        <w:rPr>
          <w:rFonts w:ascii="Lato" w:hAnsi="Lato" w:cs="Times New Roman"/>
          <w:sz w:val="20"/>
          <w:szCs w:val="20"/>
        </w:rPr>
        <w:t>2</w:t>
      </w:r>
      <w:r w:rsidRPr="0034234A">
        <w:rPr>
          <w:rFonts w:ascii="Lato" w:hAnsi="Lato" w:cs="Times New Roman"/>
          <w:sz w:val="20"/>
          <w:szCs w:val="20"/>
        </w:rPr>
        <w:t xml:space="preserve"> roku w ramach Programu Osłonowego realizowane były działania wynikające </w:t>
      </w:r>
      <w:r w:rsidRPr="0034234A">
        <w:rPr>
          <w:rFonts w:ascii="Lato" w:hAnsi="Lato" w:cs="Times New Roman"/>
          <w:sz w:val="20"/>
          <w:szCs w:val="20"/>
        </w:rPr>
        <w:br/>
        <w:t>z celów szczegółowych. Cele Programu przewidziane na 202</w:t>
      </w:r>
      <w:r w:rsidR="002A7616">
        <w:rPr>
          <w:rFonts w:ascii="Lato" w:hAnsi="Lato" w:cs="Times New Roman"/>
          <w:sz w:val="20"/>
          <w:szCs w:val="20"/>
        </w:rPr>
        <w:t>2</w:t>
      </w:r>
      <w:r w:rsidRPr="0034234A">
        <w:rPr>
          <w:rFonts w:ascii="Lato" w:hAnsi="Lato" w:cs="Times New Roman"/>
          <w:sz w:val="20"/>
          <w:szCs w:val="20"/>
        </w:rPr>
        <w:t xml:space="preserve"> rok zostały osiągnięte. W ramach Programu udzielono wsparcia </w:t>
      </w:r>
      <w:r w:rsidRPr="004D3B8C">
        <w:rPr>
          <w:rFonts w:ascii="Lato" w:hAnsi="Lato" w:cs="Times New Roman"/>
          <w:sz w:val="20"/>
          <w:szCs w:val="20"/>
        </w:rPr>
        <w:t>7</w:t>
      </w:r>
      <w:r w:rsidR="004D3B8C" w:rsidRPr="004D3B8C">
        <w:rPr>
          <w:rFonts w:ascii="Lato" w:hAnsi="Lato" w:cs="Times New Roman"/>
          <w:sz w:val="20"/>
          <w:szCs w:val="20"/>
        </w:rPr>
        <w:t>3</w:t>
      </w:r>
      <w:r w:rsidRPr="0034234A">
        <w:rPr>
          <w:rFonts w:ascii="Lato" w:hAnsi="Lato" w:cs="Times New Roman"/>
          <w:sz w:val="20"/>
          <w:szCs w:val="20"/>
        </w:rPr>
        <w:t xml:space="preserve"> podmiotom wszystkich rodzajów samorządu terytorialnego</w:t>
      </w:r>
      <w:r w:rsidR="00E63943">
        <w:rPr>
          <w:rFonts w:ascii="Lato" w:hAnsi="Lato" w:cs="Times New Roman"/>
          <w:sz w:val="20"/>
          <w:szCs w:val="20"/>
        </w:rPr>
        <w:t xml:space="preserve">, a </w:t>
      </w:r>
      <w:r w:rsidR="00110F95">
        <w:rPr>
          <w:rFonts w:ascii="Lato" w:hAnsi="Lato" w:cs="Times New Roman"/>
          <w:sz w:val="20"/>
          <w:szCs w:val="20"/>
        </w:rPr>
        <w:t>l</w:t>
      </w:r>
      <w:r w:rsidR="001510A0">
        <w:rPr>
          <w:rFonts w:ascii="Lato" w:hAnsi="Lato" w:cs="Times New Roman"/>
          <w:sz w:val="20"/>
          <w:szCs w:val="20"/>
        </w:rPr>
        <w:t xml:space="preserve">iczba </w:t>
      </w:r>
      <w:r w:rsidR="00110F95">
        <w:rPr>
          <w:rFonts w:ascii="Lato" w:hAnsi="Lato" w:cs="Times New Roman"/>
          <w:sz w:val="20"/>
          <w:szCs w:val="20"/>
        </w:rPr>
        <w:t xml:space="preserve">osób </w:t>
      </w:r>
      <w:r w:rsidR="00E63943">
        <w:rPr>
          <w:rFonts w:ascii="Lato" w:hAnsi="Lato" w:cs="Times New Roman"/>
          <w:sz w:val="20"/>
          <w:szCs w:val="20"/>
        </w:rPr>
        <w:br/>
      </w:r>
      <w:r w:rsidR="00110F95">
        <w:rPr>
          <w:rFonts w:ascii="Lato" w:hAnsi="Lato" w:cs="Times New Roman"/>
          <w:sz w:val="20"/>
          <w:szCs w:val="20"/>
        </w:rPr>
        <w:t>w stosunku</w:t>
      </w:r>
      <w:r w:rsidR="00E63943">
        <w:rPr>
          <w:rFonts w:ascii="Lato" w:hAnsi="Lato" w:cs="Times New Roman"/>
          <w:sz w:val="20"/>
          <w:szCs w:val="20"/>
        </w:rPr>
        <w:t>,</w:t>
      </w:r>
      <w:r w:rsidR="00110F95">
        <w:rPr>
          <w:rFonts w:ascii="Lato" w:hAnsi="Lato" w:cs="Times New Roman"/>
          <w:sz w:val="20"/>
          <w:szCs w:val="20"/>
        </w:rPr>
        <w:t xml:space="preserve"> do których prowadzono działania wyniosła 107 007.</w:t>
      </w:r>
    </w:p>
    <w:p w14:paraId="677ABA2A" w14:textId="3DF144D1" w:rsidR="00D260E8" w:rsidRPr="0034234A" w:rsidRDefault="00D260E8" w:rsidP="00D260E8">
      <w:pPr>
        <w:tabs>
          <w:tab w:val="left" w:pos="-720"/>
          <w:tab w:val="left" w:pos="0"/>
          <w:tab w:val="left" w:pos="720"/>
          <w:tab w:val="left" w:pos="1440"/>
          <w:tab w:val="left" w:pos="2160"/>
          <w:tab w:val="left" w:pos="2880"/>
          <w:tab w:val="left" w:pos="3600"/>
          <w:tab w:val="left" w:pos="4320"/>
        </w:tabs>
        <w:spacing w:line="240" w:lineRule="auto"/>
        <w:jc w:val="both"/>
        <w:rPr>
          <w:rFonts w:ascii="Lato" w:hAnsi="Lato" w:cs="Times New Roman"/>
          <w:sz w:val="20"/>
          <w:szCs w:val="20"/>
        </w:rPr>
      </w:pPr>
      <w:r w:rsidRPr="0034234A">
        <w:rPr>
          <w:rFonts w:ascii="Lato" w:hAnsi="Lato" w:cs="Times New Roman"/>
          <w:sz w:val="20"/>
          <w:szCs w:val="20"/>
        </w:rPr>
        <w:t>Działania realizowane w ramach Programu skierowane były zarówno do osób i rodzin zagrożonych lub do</w:t>
      </w:r>
      <w:r w:rsidR="00E63943">
        <w:rPr>
          <w:rFonts w:ascii="Lato" w:hAnsi="Lato" w:cs="Times New Roman"/>
          <w:sz w:val="20"/>
          <w:szCs w:val="20"/>
        </w:rPr>
        <w:t xml:space="preserve">znających </w:t>
      </w:r>
      <w:r w:rsidRPr="0034234A">
        <w:rPr>
          <w:rFonts w:ascii="Lato" w:hAnsi="Lato" w:cs="Times New Roman"/>
          <w:sz w:val="20"/>
          <w:szCs w:val="20"/>
        </w:rPr>
        <w:t>przemoc</w:t>
      </w:r>
      <w:r w:rsidR="00E63943">
        <w:rPr>
          <w:rFonts w:ascii="Lato" w:hAnsi="Lato" w:cs="Times New Roman"/>
          <w:sz w:val="20"/>
          <w:szCs w:val="20"/>
        </w:rPr>
        <w:t>y domowej</w:t>
      </w:r>
      <w:r w:rsidRPr="0034234A">
        <w:rPr>
          <w:rFonts w:ascii="Lato" w:hAnsi="Lato" w:cs="Times New Roman"/>
          <w:sz w:val="20"/>
          <w:szCs w:val="20"/>
        </w:rPr>
        <w:t xml:space="preserve">, jak i osób stosujących przemoc oraz służb realizujących zadania </w:t>
      </w:r>
      <w:r w:rsidR="00C65BAD">
        <w:rPr>
          <w:rFonts w:ascii="Lato" w:hAnsi="Lato" w:cs="Times New Roman"/>
          <w:sz w:val="20"/>
          <w:szCs w:val="20"/>
        </w:rPr>
        <w:br/>
      </w:r>
      <w:r w:rsidRPr="0034234A">
        <w:rPr>
          <w:rFonts w:ascii="Lato" w:hAnsi="Lato" w:cs="Times New Roman"/>
          <w:sz w:val="20"/>
          <w:szCs w:val="20"/>
        </w:rPr>
        <w:t xml:space="preserve">z zakresu przeciwdziałania przemocy </w:t>
      </w:r>
      <w:r w:rsidR="00E63943">
        <w:rPr>
          <w:rFonts w:ascii="Lato" w:hAnsi="Lato" w:cs="Times New Roman"/>
          <w:sz w:val="20"/>
          <w:szCs w:val="20"/>
        </w:rPr>
        <w:t xml:space="preserve">domowej. </w:t>
      </w:r>
    </w:p>
    <w:p w14:paraId="6A44D12B" w14:textId="77777777" w:rsidR="00D260E8" w:rsidRPr="0034234A" w:rsidRDefault="00D260E8" w:rsidP="00D260E8">
      <w:pPr>
        <w:tabs>
          <w:tab w:val="left" w:pos="-720"/>
          <w:tab w:val="left" w:pos="0"/>
          <w:tab w:val="left" w:pos="720"/>
          <w:tab w:val="left" w:pos="1440"/>
          <w:tab w:val="left" w:pos="2160"/>
          <w:tab w:val="left" w:pos="2880"/>
          <w:tab w:val="left" w:pos="3600"/>
          <w:tab w:val="left" w:pos="4320"/>
        </w:tabs>
        <w:spacing w:line="240" w:lineRule="auto"/>
        <w:jc w:val="both"/>
        <w:rPr>
          <w:rFonts w:ascii="Lato" w:hAnsi="Lato" w:cs="Times New Roman"/>
          <w:sz w:val="20"/>
          <w:szCs w:val="20"/>
        </w:rPr>
      </w:pPr>
      <w:r w:rsidRPr="0034234A">
        <w:rPr>
          <w:rFonts w:ascii="Lato" w:hAnsi="Lato" w:cs="Times New Roman"/>
          <w:sz w:val="20"/>
          <w:szCs w:val="20"/>
        </w:rPr>
        <w:t>Zadania te zrealizowane zostały w oparciu o następujące założenia:</w:t>
      </w:r>
    </w:p>
    <w:p w14:paraId="0154B675" w14:textId="6B75C53E"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zwiększenie świadomości społecznej nt. zagrożeń płynących z przemocy w rodzinie oraz poszerzenie wiedzy na temat skutków przemocy w rodzinie,</w:t>
      </w:r>
    </w:p>
    <w:p w14:paraId="29E85DBA" w14:textId="3567D57C"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zapobieganie powielaniu złych wzorców rodzinnych i środowiskowych oraz propagowanie prawidłowych wzorców rodzicielskich,</w:t>
      </w:r>
    </w:p>
    <w:p w14:paraId="52607D64"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nabywanie umiejętności radzenia sobie w sytuacjach kryzysowych,</w:t>
      </w:r>
    </w:p>
    <w:p w14:paraId="5AB73BFB"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opracowanie i realizacja programów służących działaniom profilaktycznym mającym na celu udzielenie specjalistycznej pomocy, zwłaszcza w zakresie promowania i wdrażania prawidłowych metod wychowawczych w stosunku do dzieci w rodzinach zagrożonych przemocą w rodzinie,</w:t>
      </w:r>
    </w:p>
    <w:p w14:paraId="4284FBD4"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rozwój działalności zespołów interdyscyplinarnych i grup roboczych,</w:t>
      </w:r>
    </w:p>
    <w:p w14:paraId="02BDC039"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wzmocnienie kompetencji zawodowych i przeciwdziałanie wypaleniu zawodowemu osób realizujących zadania w zakresie przeciwdziałania przemocy w rodzinie,</w:t>
      </w:r>
    </w:p>
    <w:p w14:paraId="4483F3C5"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rozwój poradnictwa specjalistycznego (w tym rodzinnego, prawnego, psychologicznego, socjalnego) dla różnych kategorii ofiar,</w:t>
      </w:r>
    </w:p>
    <w:p w14:paraId="152B94BA"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podniesienie jakości usług świadczonych przez jednostki organizacyjne pomocy społecznej realizujące zadania w zakresie przeciwdziałania przemocy w rodzinie,</w:t>
      </w:r>
    </w:p>
    <w:p w14:paraId="43F56AFA"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zwiększenie dostępności do usług świadczonych przez placówki pomocowe osobom dotkniętym przemocą w rodzinie,</w:t>
      </w:r>
    </w:p>
    <w:p w14:paraId="3915D6A2" w14:textId="201CDB81" w:rsidR="00D260E8" w:rsidRPr="0034234A" w:rsidRDefault="00D260E8" w:rsidP="001B2F88">
      <w:pPr>
        <w:pStyle w:val="Akapitzlist"/>
        <w:numPr>
          <w:ilvl w:val="0"/>
          <w:numId w:val="52"/>
        </w:numPr>
        <w:spacing w:line="240" w:lineRule="auto"/>
        <w:ind w:left="426"/>
        <w:contextualSpacing w:val="0"/>
        <w:rPr>
          <w:rFonts w:ascii="Lato" w:hAnsi="Lato" w:cs="Times New Roman"/>
          <w:sz w:val="20"/>
          <w:szCs w:val="20"/>
        </w:rPr>
      </w:pPr>
      <w:r w:rsidRPr="0034234A">
        <w:rPr>
          <w:rFonts w:ascii="Lato" w:hAnsi="Lato" w:cs="Times New Roman"/>
          <w:sz w:val="20"/>
          <w:szCs w:val="20"/>
        </w:rPr>
        <w:t>tworzenie i realizacja programów profilaktycznych i terapeutycznych dla dzieci i młodzieży z rodzin dotkniętych przemocą w rodzinie,</w:t>
      </w:r>
    </w:p>
    <w:p w14:paraId="15D7C837"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rozwój nowych form i metod wsparcia środowiskowego dla dzieci i młodzieży zagrożonej lub dotkniętej przemocą w rodzinie,</w:t>
      </w:r>
    </w:p>
    <w:p w14:paraId="1228A4C6" w14:textId="77777777" w:rsidR="00D260E8" w:rsidRPr="0034234A" w:rsidRDefault="00D260E8" w:rsidP="001B2F88">
      <w:pPr>
        <w:pStyle w:val="Akapitzlist"/>
        <w:numPr>
          <w:ilvl w:val="0"/>
          <w:numId w:val="52"/>
        </w:numPr>
        <w:spacing w:line="240" w:lineRule="auto"/>
        <w:ind w:left="426"/>
        <w:contextualSpacing w:val="0"/>
        <w:jc w:val="both"/>
        <w:rPr>
          <w:rFonts w:ascii="Lato" w:hAnsi="Lato" w:cs="Times New Roman"/>
          <w:sz w:val="20"/>
          <w:szCs w:val="20"/>
        </w:rPr>
      </w:pPr>
      <w:r w:rsidRPr="0034234A">
        <w:rPr>
          <w:rFonts w:ascii="Lato" w:hAnsi="Lato" w:cs="Times New Roman"/>
          <w:sz w:val="20"/>
          <w:szCs w:val="20"/>
        </w:rPr>
        <w:t>poszerzenie oferty środowiskowych form o zagadnienia związane z poradnictwem i doradztwem edukacyjno-zawodowym.</w:t>
      </w:r>
    </w:p>
    <w:p w14:paraId="3C45FBA6" w14:textId="611DA1C4" w:rsidR="00D260E8" w:rsidRPr="0034234A" w:rsidRDefault="00D260E8" w:rsidP="00BF5F37">
      <w:pPr>
        <w:spacing w:line="240" w:lineRule="auto"/>
        <w:jc w:val="both"/>
        <w:rPr>
          <w:rFonts w:ascii="Lato" w:hAnsi="Lato" w:cs="Times New Roman"/>
          <w:sz w:val="20"/>
          <w:szCs w:val="20"/>
        </w:rPr>
      </w:pPr>
      <w:r w:rsidRPr="0034234A">
        <w:rPr>
          <w:rFonts w:ascii="Lato" w:hAnsi="Lato" w:cs="Times New Roman"/>
          <w:sz w:val="20"/>
          <w:szCs w:val="20"/>
        </w:rPr>
        <w:t xml:space="preserve">Realizacja zadań wynikających z Programu Osłonowego przyczynia się do budowania lokalnego systemu przeciwdziałania przemocy w rodzinie i do realizacji szeroko zakrojonych działań profilaktycznych. Dzięki otrzymanym środkom finansowym pochodzącym z dotacji, a także środkom z wkładu własnego podmiotów realizujących Program, istnieje możliwość między innymi rozpowszechniania wiedzy </w:t>
      </w:r>
      <w:r w:rsidR="00C65BAD">
        <w:rPr>
          <w:rFonts w:ascii="Lato" w:hAnsi="Lato" w:cs="Times New Roman"/>
          <w:sz w:val="20"/>
          <w:szCs w:val="20"/>
        </w:rPr>
        <w:br/>
      </w:r>
      <w:r w:rsidRPr="0034234A">
        <w:rPr>
          <w:rFonts w:ascii="Lato" w:hAnsi="Lato" w:cs="Times New Roman"/>
          <w:sz w:val="20"/>
          <w:szCs w:val="20"/>
        </w:rPr>
        <w:t xml:space="preserve">w środowisku lokalnym na temat działań realizowanych na rzecz przeciwdziałania przemocy w rodzinie. </w:t>
      </w:r>
    </w:p>
    <w:p w14:paraId="63D3E03A" w14:textId="5C4D5FC7" w:rsidR="00D260E8" w:rsidRPr="0034234A" w:rsidRDefault="00D260E8" w:rsidP="00D260E8">
      <w:pPr>
        <w:jc w:val="both"/>
        <w:rPr>
          <w:rFonts w:ascii="Lato" w:hAnsi="Lato" w:cs="Times New Roman"/>
          <w:sz w:val="20"/>
          <w:szCs w:val="20"/>
        </w:rPr>
      </w:pPr>
      <w:r w:rsidRPr="0034234A">
        <w:rPr>
          <w:rFonts w:ascii="Lato" w:hAnsi="Lato" w:cs="Times New Roman"/>
          <w:sz w:val="20"/>
          <w:szCs w:val="20"/>
        </w:rPr>
        <w:t>Plan na rok 202</w:t>
      </w:r>
      <w:r w:rsidR="002A7616">
        <w:rPr>
          <w:rFonts w:ascii="Lato" w:hAnsi="Lato" w:cs="Times New Roman"/>
          <w:sz w:val="20"/>
          <w:szCs w:val="20"/>
        </w:rPr>
        <w:t>2</w:t>
      </w:r>
      <w:r w:rsidRPr="0034234A">
        <w:rPr>
          <w:rFonts w:ascii="Lato" w:hAnsi="Lato" w:cs="Times New Roman"/>
          <w:sz w:val="20"/>
          <w:szCs w:val="20"/>
        </w:rPr>
        <w:t xml:space="preserve">:  3 000 000 zł </w:t>
      </w:r>
    </w:p>
    <w:p w14:paraId="524DF181" w14:textId="154ACD58" w:rsidR="00D260E8" w:rsidRPr="0034234A" w:rsidRDefault="00D260E8" w:rsidP="00D260E8">
      <w:pPr>
        <w:spacing w:after="120"/>
        <w:jc w:val="both"/>
        <w:rPr>
          <w:rFonts w:ascii="Lato" w:hAnsi="Lato" w:cs="Times New Roman"/>
          <w:sz w:val="20"/>
          <w:szCs w:val="20"/>
        </w:rPr>
      </w:pPr>
      <w:r w:rsidRPr="001510A0">
        <w:rPr>
          <w:rFonts w:ascii="Lato" w:hAnsi="Lato" w:cs="Times New Roman"/>
          <w:sz w:val="20"/>
          <w:szCs w:val="20"/>
        </w:rPr>
        <w:t>Wykonanie: 2</w:t>
      </w:r>
      <w:r w:rsidR="001510A0" w:rsidRPr="001510A0">
        <w:rPr>
          <w:rFonts w:ascii="Lato" w:hAnsi="Lato" w:cs="Times New Roman"/>
          <w:sz w:val="20"/>
          <w:szCs w:val="20"/>
        </w:rPr>
        <w:t> </w:t>
      </w:r>
      <w:r w:rsidRPr="001510A0">
        <w:rPr>
          <w:rFonts w:ascii="Lato" w:hAnsi="Lato" w:cs="Times New Roman"/>
          <w:sz w:val="20"/>
          <w:szCs w:val="20"/>
        </w:rPr>
        <w:t>9</w:t>
      </w:r>
      <w:r w:rsidR="001510A0" w:rsidRPr="001510A0">
        <w:rPr>
          <w:rFonts w:ascii="Lato" w:hAnsi="Lato" w:cs="Times New Roman"/>
          <w:sz w:val="20"/>
          <w:szCs w:val="20"/>
        </w:rPr>
        <w:t xml:space="preserve">99 300 </w:t>
      </w:r>
      <w:r w:rsidRPr="001510A0">
        <w:rPr>
          <w:rFonts w:ascii="Lato" w:hAnsi="Lato" w:cs="Times New Roman"/>
          <w:sz w:val="20"/>
          <w:szCs w:val="20"/>
        </w:rPr>
        <w:t xml:space="preserve"> zł (9</w:t>
      </w:r>
      <w:r w:rsidR="001510A0" w:rsidRPr="001510A0">
        <w:rPr>
          <w:rFonts w:ascii="Lato" w:hAnsi="Lato" w:cs="Times New Roman"/>
          <w:sz w:val="20"/>
          <w:szCs w:val="20"/>
        </w:rPr>
        <w:t>9,9</w:t>
      </w:r>
      <w:r w:rsidRPr="001510A0">
        <w:rPr>
          <w:rFonts w:ascii="Lato" w:hAnsi="Lato" w:cs="Times New Roman"/>
          <w:sz w:val="20"/>
          <w:szCs w:val="20"/>
        </w:rPr>
        <w:t>8 % planu)</w:t>
      </w:r>
    </w:p>
    <w:p w14:paraId="6F6C1C59" w14:textId="5615269E" w:rsidR="00A67991" w:rsidRPr="00A67991" w:rsidRDefault="00A67991" w:rsidP="00A67991">
      <w:pPr>
        <w:autoSpaceDE w:val="0"/>
        <w:autoSpaceDN w:val="0"/>
        <w:adjustRightInd w:val="0"/>
        <w:spacing w:after="0" w:line="240" w:lineRule="auto"/>
        <w:jc w:val="both"/>
        <w:rPr>
          <w:rFonts w:ascii="Lato" w:hAnsi="Lato"/>
          <w:sz w:val="20"/>
          <w:szCs w:val="20"/>
        </w:rPr>
      </w:pPr>
      <w:r w:rsidRPr="001510A0">
        <w:rPr>
          <w:rFonts w:ascii="Lato" w:hAnsi="Lato" w:cs="Times New Roman"/>
          <w:sz w:val="20"/>
          <w:szCs w:val="20"/>
        </w:rPr>
        <w:t xml:space="preserve">Liczba programów osłonowych oraz edukacyjnych dotyczących przeciwdziałania przemocy </w:t>
      </w:r>
      <w:r w:rsidRPr="001510A0">
        <w:rPr>
          <w:rFonts w:ascii="Lato" w:hAnsi="Lato" w:cs="Times New Roman"/>
          <w:sz w:val="20"/>
          <w:szCs w:val="20"/>
        </w:rPr>
        <w:br/>
        <w:t xml:space="preserve">w rodzinie wskazanych przez Ministerstwo Edukacji Narodowej wyniosła 577. W związku </w:t>
      </w:r>
      <w:r w:rsidRPr="001510A0">
        <w:rPr>
          <w:rFonts w:ascii="Lato" w:hAnsi="Lato" w:cs="Times New Roman"/>
          <w:sz w:val="20"/>
          <w:szCs w:val="20"/>
        </w:rPr>
        <w:br/>
        <w:t>z ich realizacją prowadzono działania, które objęły łącznie 300 602 osób</w:t>
      </w:r>
    </w:p>
    <w:p w14:paraId="2742E46C" w14:textId="77777777" w:rsidR="00A15D66" w:rsidRPr="0034234A" w:rsidRDefault="00A15D66" w:rsidP="001B2F88">
      <w:pPr>
        <w:pStyle w:val="Akapitzlist"/>
        <w:numPr>
          <w:ilvl w:val="0"/>
          <w:numId w:val="90"/>
        </w:numPr>
        <w:spacing w:before="120" w:after="0" w:line="240" w:lineRule="auto"/>
        <w:ind w:left="928"/>
        <w:jc w:val="both"/>
        <w:rPr>
          <w:rFonts w:ascii="Lato" w:hAnsi="Lato"/>
          <w:i/>
          <w:sz w:val="20"/>
          <w:szCs w:val="20"/>
        </w:rPr>
      </w:pPr>
      <w:r w:rsidRPr="0034234A">
        <w:rPr>
          <w:rFonts w:ascii="Lato" w:hAnsi="Lato"/>
          <w:i/>
          <w:sz w:val="20"/>
          <w:szCs w:val="20"/>
        </w:rPr>
        <w:t>Wsparcie rodziny w wypełnianiu wychowawczej roli rodziny</w:t>
      </w:r>
    </w:p>
    <w:p w14:paraId="4C41CEFD" w14:textId="77777777" w:rsidR="00A15D66" w:rsidRPr="0034234A" w:rsidRDefault="00A15D66" w:rsidP="00A15D66">
      <w:pPr>
        <w:spacing w:before="120"/>
        <w:jc w:val="both"/>
        <w:rPr>
          <w:rFonts w:ascii="Lato" w:eastAsia="Calibri" w:hAnsi="Lato"/>
          <w:sz w:val="20"/>
          <w:szCs w:val="20"/>
        </w:rPr>
      </w:pPr>
      <w:r w:rsidRPr="0034234A">
        <w:rPr>
          <w:rFonts w:ascii="Lato" w:hAnsi="Lato"/>
          <w:sz w:val="20"/>
          <w:szCs w:val="20"/>
        </w:rPr>
        <w:t>C</w:t>
      </w:r>
      <w:r w:rsidRPr="0034234A">
        <w:rPr>
          <w:rFonts w:ascii="Lato" w:eastAsia="Calibri" w:hAnsi="Lato"/>
          <w:sz w:val="20"/>
          <w:szCs w:val="20"/>
        </w:rPr>
        <w:t xml:space="preserve">elem systemu edukacji jest nie tylko zagwarantowanie bezpiecznych warunków kształcenia, wychowania i opieki, ale przede wszystkim wspieranie rodziny w wypełnianiu jej funkcji wychowawczej oraz realizacja zadań wychowawczo-profilaktycznych, które odbywają się w szkole </w:t>
      </w:r>
      <w:r w:rsidRPr="0034234A">
        <w:rPr>
          <w:rFonts w:ascii="Lato" w:eastAsia="Calibri" w:hAnsi="Lato"/>
          <w:sz w:val="20"/>
          <w:szCs w:val="20"/>
        </w:rPr>
        <w:br/>
        <w:t>i placówce. Kompleksowe wsparcie dzieci i młodzieży w prawidłowym rozwoju, umożliwia bardziej skuteczne przeciwdziałanie zachowaniom problemowym.</w:t>
      </w:r>
    </w:p>
    <w:p w14:paraId="13AE8BE4" w14:textId="48D3C4F4" w:rsidR="00A15D66" w:rsidRPr="0034234A" w:rsidRDefault="00A15D66" w:rsidP="00A15D66">
      <w:pPr>
        <w:pStyle w:val="menfont"/>
        <w:spacing w:before="120"/>
        <w:jc w:val="both"/>
        <w:rPr>
          <w:rFonts w:ascii="Lato" w:hAnsi="Lato"/>
          <w:sz w:val="20"/>
          <w:szCs w:val="20"/>
        </w:rPr>
      </w:pPr>
      <w:r w:rsidRPr="0034234A">
        <w:rPr>
          <w:rFonts w:ascii="Lato" w:hAnsi="Lato"/>
          <w:i/>
          <w:sz w:val="20"/>
          <w:szCs w:val="20"/>
        </w:rPr>
        <w:t xml:space="preserve">Szkoła winna zapewnić każdemu uczniowi warunki niezbędne do jego rozwoju, przygotować </w:t>
      </w:r>
      <w:r w:rsidRPr="0034234A">
        <w:rPr>
          <w:rFonts w:ascii="Lato" w:hAnsi="Lato"/>
          <w:i/>
          <w:sz w:val="20"/>
          <w:szCs w:val="20"/>
        </w:rPr>
        <w:br/>
        <w:t>go do wypełniania obowiązków rodzinnych i obywatelskich w oparciu o zasady solidarności, demokracji, tolerancji, sprawiedliwości i wolności</w:t>
      </w:r>
      <w:r w:rsidRPr="0034234A">
        <w:rPr>
          <w:rFonts w:ascii="Lato" w:hAnsi="Lato"/>
          <w:sz w:val="20"/>
          <w:szCs w:val="20"/>
        </w:rPr>
        <w:t xml:space="preserve">. Celem działań resortu edukacji jest ochrona uczniów przed treściami mogącymi zaburzyć ich harmonijny rozwój, a także zagadnieniami stojącymi w sprzeczności </w:t>
      </w:r>
      <w:r w:rsidR="00C65BAD">
        <w:rPr>
          <w:rFonts w:ascii="Lato" w:hAnsi="Lato"/>
          <w:sz w:val="20"/>
          <w:szCs w:val="20"/>
        </w:rPr>
        <w:br/>
      </w:r>
      <w:r w:rsidRPr="0034234A">
        <w:rPr>
          <w:rFonts w:ascii="Lato" w:hAnsi="Lato"/>
          <w:sz w:val="20"/>
          <w:szCs w:val="20"/>
        </w:rPr>
        <w:t xml:space="preserve">z systemem wartości i oczekiwaniami rodziców w tym zakresie. Zadaniem szkoły </w:t>
      </w:r>
      <w:r w:rsidRPr="0034234A">
        <w:rPr>
          <w:rFonts w:ascii="Lato" w:hAnsi="Lato"/>
          <w:sz w:val="20"/>
          <w:szCs w:val="20"/>
        </w:rPr>
        <w:br/>
        <w:t xml:space="preserve">i placówki oświatowej jest wspieranie wychowawczej roli rodziny i realizacja działań wychowawczo-profilaktycznych określonych w programie wychowawczo-profilaktycznym, uchwalanym przez radę rodziców w porozumieniu z radą pedagogiczną. </w:t>
      </w:r>
    </w:p>
    <w:p w14:paraId="2A396459" w14:textId="77777777" w:rsidR="00A15D66" w:rsidRPr="0034234A" w:rsidRDefault="00A15D66" w:rsidP="00A15D66">
      <w:pPr>
        <w:spacing w:before="120"/>
        <w:jc w:val="both"/>
        <w:rPr>
          <w:rFonts w:ascii="Lato" w:eastAsia="Calibri" w:hAnsi="Lato"/>
          <w:sz w:val="20"/>
          <w:szCs w:val="20"/>
        </w:rPr>
      </w:pPr>
      <w:r w:rsidRPr="0034234A">
        <w:rPr>
          <w:rFonts w:ascii="Lato" w:eastAsia="Calibri" w:hAnsi="Lato"/>
          <w:sz w:val="20"/>
          <w:szCs w:val="20"/>
        </w:rPr>
        <w:t>Rada rodziców (która reprezentuje rodziców uczniów) może, zgodnie z art. 84 ust. 1 ustawy</w:t>
      </w:r>
      <w:r w:rsidRPr="0034234A">
        <w:rPr>
          <w:rFonts w:ascii="Lato" w:eastAsia="Calibri" w:hAnsi="Lato"/>
          <w:sz w:val="20"/>
          <w:szCs w:val="20"/>
          <w:vertAlign w:val="superscript"/>
        </w:rPr>
        <w:footnoteReference w:id="21"/>
      </w:r>
      <w:r w:rsidRPr="0034234A">
        <w:rPr>
          <w:rFonts w:ascii="Lato" w:eastAsia="Calibri" w:hAnsi="Lato"/>
          <w:sz w:val="20"/>
          <w:szCs w:val="20"/>
        </w:rPr>
        <w:t xml:space="preserve">, występować do dyrektora i innych organów szkoły, organu prowadzącego szkołę oraz organu sprawującego nadzór pedagogiczny, z wnioskami i opiniami </w:t>
      </w:r>
      <w:r w:rsidRPr="0034234A">
        <w:rPr>
          <w:rFonts w:ascii="Lato" w:eastAsia="Calibri" w:hAnsi="Lato"/>
          <w:bCs/>
          <w:sz w:val="20"/>
          <w:szCs w:val="20"/>
        </w:rPr>
        <w:t>we wszystkich sprawach szkoły, w tym realizowanych zadań wychowawczych wspierających rodzinę</w:t>
      </w:r>
      <w:r w:rsidRPr="0034234A">
        <w:rPr>
          <w:rFonts w:ascii="Lato" w:eastAsia="Calibri" w:hAnsi="Lato"/>
          <w:sz w:val="20"/>
          <w:szCs w:val="20"/>
        </w:rPr>
        <w:t>.</w:t>
      </w:r>
    </w:p>
    <w:p w14:paraId="76CB7ED9" w14:textId="7F379BEE" w:rsidR="00A15D66" w:rsidRPr="006565B4" w:rsidRDefault="00A15D66" w:rsidP="00A15D66">
      <w:pPr>
        <w:widowControl w:val="0"/>
        <w:autoSpaceDE w:val="0"/>
        <w:autoSpaceDN w:val="0"/>
        <w:adjustRightInd w:val="0"/>
        <w:spacing w:before="120"/>
        <w:jc w:val="both"/>
        <w:rPr>
          <w:rFonts w:ascii="Lato" w:hAnsi="Lato"/>
          <w:sz w:val="20"/>
          <w:szCs w:val="20"/>
        </w:rPr>
      </w:pPr>
      <w:r w:rsidRPr="0034234A">
        <w:rPr>
          <w:rFonts w:ascii="Lato" w:hAnsi="Lato"/>
          <w:sz w:val="20"/>
          <w:szCs w:val="20"/>
        </w:rPr>
        <w:t>Ponadto, nie tylko uczniom, ale również ich rodzicom system oświaty</w:t>
      </w:r>
      <w:r w:rsidRPr="006565B4">
        <w:rPr>
          <w:rFonts w:ascii="Lato" w:hAnsi="Lato"/>
          <w:sz w:val="20"/>
          <w:szCs w:val="20"/>
        </w:rPr>
        <w:t xml:space="preserve"> zapewnia pomoc psychologiczno-pedagogiczną. Rodzicom udzielane jest wsparcie w formie porad, konsultacji, warsztatów i szkoleń</w:t>
      </w:r>
      <w:r w:rsidRPr="006565B4">
        <w:rPr>
          <w:rFonts w:ascii="Lato" w:hAnsi="Lato"/>
          <w:sz w:val="20"/>
          <w:szCs w:val="20"/>
          <w:vertAlign w:val="superscript"/>
        </w:rPr>
        <w:footnoteReference w:id="22"/>
      </w:r>
      <w:r w:rsidRPr="006565B4">
        <w:rPr>
          <w:rFonts w:ascii="Lato" w:hAnsi="Lato"/>
          <w:sz w:val="20"/>
          <w:szCs w:val="20"/>
        </w:rPr>
        <w:t xml:space="preserve">. Dyrektor szkoły, organizując pomoc psychologiczno-pedagogiczną, współpracuje w tym zakresie </w:t>
      </w:r>
      <w:r>
        <w:rPr>
          <w:rFonts w:ascii="Lato" w:hAnsi="Lato"/>
          <w:sz w:val="20"/>
          <w:szCs w:val="20"/>
        </w:rPr>
        <w:br/>
      </w:r>
      <w:r w:rsidRPr="006565B4">
        <w:rPr>
          <w:rFonts w:ascii="Lato" w:hAnsi="Lato"/>
          <w:sz w:val="20"/>
          <w:szCs w:val="20"/>
        </w:rPr>
        <w:t xml:space="preserve">z poradniami psychologiczno-pedagogicznymi, rodzicami uczniów, placówkami doskonalenia nauczycieli, innymi przedszkolami, szkołami i placówkami, a także organizacjami pozarządowymi oraz instytucjami działającymi na rzecz rodziny, dzieci i młodzieży. Korzystanie z pomocy psychologiczno-pedagogicznej </w:t>
      </w:r>
      <w:r w:rsidR="00C65BAD">
        <w:rPr>
          <w:rFonts w:ascii="Lato" w:hAnsi="Lato"/>
          <w:sz w:val="20"/>
          <w:szCs w:val="20"/>
        </w:rPr>
        <w:br/>
      </w:r>
      <w:r w:rsidRPr="006565B4">
        <w:rPr>
          <w:rFonts w:ascii="Lato" w:hAnsi="Lato"/>
          <w:sz w:val="20"/>
          <w:szCs w:val="20"/>
        </w:rPr>
        <w:t xml:space="preserve">w publicznej szkole i placówce jest dobrowolne i nieodpłatne. </w:t>
      </w:r>
    </w:p>
    <w:p w14:paraId="77CE46D6" w14:textId="77777777" w:rsidR="00A15D66" w:rsidRPr="003D4F02" w:rsidRDefault="00A15D66" w:rsidP="001B2F88">
      <w:pPr>
        <w:pStyle w:val="Akapitzlist"/>
        <w:numPr>
          <w:ilvl w:val="0"/>
          <w:numId w:val="96"/>
        </w:numPr>
        <w:spacing w:before="120" w:after="0" w:line="240" w:lineRule="auto"/>
        <w:ind w:left="426"/>
        <w:jc w:val="both"/>
        <w:rPr>
          <w:rFonts w:ascii="Lato" w:eastAsia="Calibri" w:hAnsi="Lato"/>
          <w:i/>
          <w:sz w:val="20"/>
          <w:szCs w:val="20"/>
        </w:rPr>
      </w:pPr>
      <w:r w:rsidRPr="003D4F02">
        <w:rPr>
          <w:rFonts w:ascii="Lato" w:eastAsia="Calibri" w:hAnsi="Lato"/>
          <w:i/>
          <w:sz w:val="20"/>
          <w:szCs w:val="20"/>
        </w:rPr>
        <w:t xml:space="preserve">Rozpowszechnienie programów i materiałów dydaktycznych dotyczących </w:t>
      </w:r>
      <w:r w:rsidRPr="00BA6ACB">
        <w:rPr>
          <w:rFonts w:ascii="Lato" w:eastAsia="Calibri" w:hAnsi="Lato"/>
          <w:i/>
          <w:sz w:val="20"/>
          <w:szCs w:val="20"/>
          <w:u w:val="single"/>
        </w:rPr>
        <w:t>bezpieczeństwa</w:t>
      </w:r>
      <w:r w:rsidRPr="003D4F02">
        <w:rPr>
          <w:rFonts w:ascii="Lato" w:eastAsia="Calibri" w:hAnsi="Lato"/>
          <w:i/>
          <w:sz w:val="20"/>
          <w:szCs w:val="20"/>
        </w:rPr>
        <w:t xml:space="preserve"> dla nauczycieli, rodziców, dzieci i młodzieży</w:t>
      </w:r>
    </w:p>
    <w:p w14:paraId="3F807142"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color w:val="000000"/>
          <w:sz w:val="20"/>
          <w:szCs w:val="20"/>
        </w:rPr>
        <w:t>Na stronie internetowej Ministerstwa Edukacji i Nauki oraz ORE zamieszczony jest</w:t>
      </w:r>
      <w:r w:rsidRPr="006565B4">
        <w:rPr>
          <w:rFonts w:ascii="Lato" w:eastAsia="Arial" w:hAnsi="Lato"/>
          <w:sz w:val="20"/>
          <w:szCs w:val="20"/>
        </w:rPr>
        <w:t xml:space="preserve"> do bezpłatnego pobrania poradnik pn. Bezpieczna szkoła. Zagrożenia i zalecane działania profilaktyczne w zakresie bezpieczeństwa fizycznego i cyfrowego uczniów. To kompendium wiedzy dla ucznia, nauczyciela, rodzica i dyrektora na temat rozpoznawania sytuacji zagrożeń, sposobów reagowania na sytuacje trudne oraz zasad postępowania.</w:t>
      </w:r>
    </w:p>
    <w:p w14:paraId="3D85D202" w14:textId="1365EAC1" w:rsidR="00A15D66" w:rsidRPr="003D4F02" w:rsidRDefault="00A15D66" w:rsidP="00A15D66">
      <w:pPr>
        <w:spacing w:before="120"/>
        <w:jc w:val="both"/>
        <w:rPr>
          <w:rFonts w:ascii="Lato" w:eastAsia="Arial" w:hAnsi="Lato"/>
          <w:sz w:val="20"/>
          <w:szCs w:val="20"/>
        </w:rPr>
      </w:pPr>
      <w:r w:rsidRPr="006565B4">
        <w:rPr>
          <w:rFonts w:ascii="Lato" w:eastAsia="Arial" w:hAnsi="Lato"/>
          <w:sz w:val="20"/>
          <w:szCs w:val="20"/>
        </w:rPr>
        <w:t xml:space="preserve">Opracowanie zawiera pakiet zadań rekomendowanych do zrealizowania w szkole, a w kwestiach szczegółowych odsyłającego do rozwiązań, materiałów szkoleniowych, dokumentów i multimediów edukacyjnych. Materiały te pozwalają nauczycielom i dyrektorom szkół podnieść swoje kompetencje </w:t>
      </w:r>
      <w:r w:rsidR="00C65BAD">
        <w:rPr>
          <w:rFonts w:ascii="Lato" w:eastAsia="Arial" w:hAnsi="Lato"/>
          <w:sz w:val="20"/>
          <w:szCs w:val="20"/>
        </w:rPr>
        <w:br/>
      </w:r>
      <w:r w:rsidRPr="006565B4">
        <w:rPr>
          <w:rFonts w:ascii="Lato" w:eastAsia="Arial" w:hAnsi="Lato"/>
          <w:sz w:val="20"/>
          <w:szCs w:val="20"/>
        </w:rPr>
        <w:t>w zakresie zapewnienia uczniom bezpieczeństwa, w tym w cyberprzestrzeni, a także usystematyzować już posiadaną wiedzę.</w:t>
      </w:r>
    </w:p>
    <w:p w14:paraId="51D6792E" w14:textId="77777777" w:rsidR="00A15D66" w:rsidRPr="003D4F02" w:rsidRDefault="00A15D66" w:rsidP="00A15D66">
      <w:pPr>
        <w:spacing w:before="120"/>
        <w:jc w:val="both"/>
        <w:rPr>
          <w:rFonts w:ascii="Lato" w:eastAsia="Arial" w:hAnsi="Lato"/>
          <w:sz w:val="20"/>
          <w:szCs w:val="20"/>
        </w:rPr>
      </w:pPr>
      <w:r w:rsidRPr="003D4F02">
        <w:rPr>
          <w:rFonts w:ascii="Lato" w:eastAsia="Arial" w:hAnsi="Lato"/>
          <w:sz w:val="20"/>
          <w:szCs w:val="20"/>
        </w:rPr>
        <w:t>Poradnik składa się z 3 części poświęconych różnym aspektom bezpieczeństwa. Kolejne rozdziały dotyczą: bezpieczeństwa fizycznego w szkole, bezpieczeństwa cyfrowego oraz bezpieczeństwa technicznego sieci i sprzętu IT.</w:t>
      </w:r>
    </w:p>
    <w:p w14:paraId="2BF3CD7A" w14:textId="77777777" w:rsidR="00A15D66" w:rsidRPr="003D4F02" w:rsidRDefault="00A15D66" w:rsidP="001B2F88">
      <w:pPr>
        <w:pStyle w:val="Akapitzlist"/>
        <w:numPr>
          <w:ilvl w:val="0"/>
          <w:numId w:val="96"/>
        </w:numPr>
        <w:pBdr>
          <w:top w:val="nil"/>
          <w:left w:val="nil"/>
          <w:bottom w:val="nil"/>
          <w:right w:val="nil"/>
          <w:between w:val="nil"/>
        </w:pBdr>
        <w:spacing w:before="120" w:after="0" w:line="240" w:lineRule="auto"/>
        <w:ind w:left="426"/>
        <w:jc w:val="both"/>
        <w:rPr>
          <w:rFonts w:ascii="Lato" w:eastAsia="Arial" w:hAnsi="Lato"/>
          <w:i/>
          <w:sz w:val="20"/>
          <w:szCs w:val="20"/>
        </w:rPr>
      </w:pPr>
      <w:r w:rsidRPr="003D4F02">
        <w:rPr>
          <w:rFonts w:ascii="Lato" w:eastAsia="Arial" w:hAnsi="Lato"/>
          <w:i/>
          <w:sz w:val="20"/>
          <w:szCs w:val="20"/>
        </w:rPr>
        <w:t xml:space="preserve">Upowszechnianie pozytywnych i klasycznych </w:t>
      </w:r>
      <w:r w:rsidRPr="00BA6ACB">
        <w:rPr>
          <w:rFonts w:ascii="Lato" w:eastAsia="Arial" w:hAnsi="Lato"/>
          <w:i/>
          <w:sz w:val="20"/>
          <w:szCs w:val="20"/>
          <w:u w:val="single"/>
        </w:rPr>
        <w:t>metod wychowawczych</w:t>
      </w:r>
      <w:r w:rsidRPr="003D4F02">
        <w:rPr>
          <w:rFonts w:ascii="Lato" w:eastAsia="Arial" w:hAnsi="Lato"/>
          <w:i/>
          <w:sz w:val="20"/>
          <w:szCs w:val="20"/>
        </w:rPr>
        <w:t xml:space="preserve"> oraz rozwoju dzieci – ich funkcjonowaniu w życiu rod</w:t>
      </w:r>
      <w:r>
        <w:rPr>
          <w:rFonts w:ascii="Lato" w:eastAsia="Arial" w:hAnsi="Lato"/>
          <w:i/>
          <w:sz w:val="20"/>
          <w:szCs w:val="20"/>
        </w:rPr>
        <w:t>zinnym, rówieśniczym i szkolnym</w:t>
      </w:r>
    </w:p>
    <w:p w14:paraId="431E8D26" w14:textId="77777777" w:rsidR="00A15D66" w:rsidRPr="006565B4" w:rsidRDefault="00A15D66" w:rsidP="00A15D66">
      <w:pPr>
        <w:pBdr>
          <w:top w:val="nil"/>
          <w:left w:val="nil"/>
          <w:bottom w:val="nil"/>
          <w:right w:val="nil"/>
          <w:between w:val="nil"/>
        </w:pBdr>
        <w:spacing w:before="120"/>
        <w:jc w:val="both"/>
        <w:rPr>
          <w:rFonts w:ascii="Lato" w:eastAsia="Arial" w:hAnsi="Lato"/>
          <w:sz w:val="20"/>
          <w:szCs w:val="20"/>
        </w:rPr>
      </w:pPr>
      <w:r w:rsidRPr="006565B4">
        <w:rPr>
          <w:rFonts w:ascii="Lato" w:eastAsia="Arial" w:hAnsi="Lato"/>
          <w:sz w:val="20"/>
          <w:szCs w:val="20"/>
        </w:rPr>
        <w:t xml:space="preserve">Ośrodek Rozwoju Edukacji przygotowuje i wydaje w formie papierowej oraz elektronicznej (na stronie internetowej Ośrodka Rozwoju Edukacji) dwumiesięcznik "WychowujMY!". Czasopismo skierowane jest do rodziców i dziadków, w podejmowanych treściach stara się przybliżać problemy dzieci </w:t>
      </w:r>
      <w:r>
        <w:rPr>
          <w:rFonts w:ascii="Lato" w:eastAsia="Arial" w:hAnsi="Lato"/>
          <w:sz w:val="20"/>
          <w:szCs w:val="20"/>
        </w:rPr>
        <w:br/>
      </w:r>
      <w:r w:rsidRPr="006565B4">
        <w:rPr>
          <w:rFonts w:ascii="Lato" w:eastAsia="Arial" w:hAnsi="Lato"/>
          <w:sz w:val="20"/>
          <w:szCs w:val="20"/>
        </w:rPr>
        <w:t>i młodzieży, związane także ze zjawiskami przemocy i agresji. Mając na celu przede  wszystkim pedagogizację rodziców, upowszechniany  jest dorobek naukowy psychologów i pedagogów oraz doświadczenia terapeutów. W “WychowujMY!” propagowane są także pozytywne formy wspólnego spędzania czasu rodziców i dzieci.</w:t>
      </w:r>
    </w:p>
    <w:p w14:paraId="0619BDC1" w14:textId="77777777" w:rsidR="00A15D66" w:rsidRPr="00BA6ACB" w:rsidRDefault="00A15D66" w:rsidP="001B2F88">
      <w:pPr>
        <w:pStyle w:val="Akapitzlist"/>
        <w:numPr>
          <w:ilvl w:val="0"/>
          <w:numId w:val="96"/>
        </w:numPr>
        <w:pBdr>
          <w:top w:val="nil"/>
          <w:left w:val="nil"/>
          <w:bottom w:val="nil"/>
          <w:right w:val="nil"/>
          <w:between w:val="nil"/>
        </w:pBdr>
        <w:spacing w:before="120" w:after="0" w:line="240" w:lineRule="auto"/>
        <w:ind w:left="426"/>
        <w:contextualSpacing w:val="0"/>
        <w:jc w:val="both"/>
        <w:rPr>
          <w:rFonts w:ascii="Lato" w:eastAsia="Arial" w:hAnsi="Lato"/>
          <w:sz w:val="20"/>
          <w:szCs w:val="20"/>
        </w:rPr>
      </w:pPr>
      <w:r>
        <w:rPr>
          <w:rFonts w:ascii="Lato" w:eastAsia="Arial" w:hAnsi="Lato"/>
          <w:i/>
          <w:color w:val="000000"/>
          <w:sz w:val="20"/>
          <w:szCs w:val="20"/>
        </w:rPr>
        <w:t xml:space="preserve">Działania ORE </w:t>
      </w:r>
    </w:p>
    <w:p w14:paraId="24914B83" w14:textId="77777777" w:rsidR="00A15D66" w:rsidRPr="00BA6ACB" w:rsidRDefault="00A15D66" w:rsidP="001B2F88">
      <w:pPr>
        <w:pStyle w:val="Akapitzlist"/>
        <w:numPr>
          <w:ilvl w:val="0"/>
          <w:numId w:val="97"/>
        </w:numPr>
        <w:pBdr>
          <w:top w:val="nil"/>
          <w:left w:val="nil"/>
          <w:bottom w:val="nil"/>
          <w:right w:val="nil"/>
          <w:between w:val="nil"/>
        </w:pBdr>
        <w:spacing w:before="120" w:after="0" w:line="240" w:lineRule="auto"/>
        <w:contextualSpacing w:val="0"/>
        <w:jc w:val="both"/>
        <w:rPr>
          <w:rFonts w:ascii="Lato" w:eastAsia="Arial" w:hAnsi="Lato"/>
          <w:sz w:val="20"/>
          <w:szCs w:val="20"/>
        </w:rPr>
      </w:pPr>
      <w:r w:rsidRPr="00BA6ACB">
        <w:rPr>
          <w:rFonts w:ascii="Lato" w:eastAsia="Arial" w:hAnsi="Lato"/>
          <w:i/>
          <w:color w:val="000000"/>
          <w:sz w:val="20"/>
          <w:szCs w:val="20"/>
        </w:rPr>
        <w:t>Upowszechnianie tematycznych materiałów edukacyjnych o sytuacji dzieci, których rodzice wyjechali za granicę w celach zarobkowych</w:t>
      </w:r>
    </w:p>
    <w:p w14:paraId="750AB57B"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Ośrodek Rozwoju Edukacji (ORE) w 2022 r. udostępniał na stronie internetowej publikacje:</w:t>
      </w:r>
    </w:p>
    <w:p w14:paraId="36E1282B" w14:textId="77777777" w:rsidR="00A15D66" w:rsidRPr="006565B4" w:rsidRDefault="00A15D66" w:rsidP="001B2F88">
      <w:pPr>
        <w:numPr>
          <w:ilvl w:val="0"/>
          <w:numId w:val="98"/>
        </w:numPr>
        <w:spacing w:before="120" w:after="0" w:line="240" w:lineRule="auto"/>
        <w:jc w:val="both"/>
        <w:rPr>
          <w:rFonts w:ascii="Lato" w:eastAsia="Arial" w:hAnsi="Lato"/>
          <w:sz w:val="20"/>
          <w:szCs w:val="20"/>
        </w:rPr>
      </w:pPr>
      <w:r w:rsidRPr="006565B4">
        <w:rPr>
          <w:rFonts w:ascii="Lato" w:eastAsia="Arial" w:hAnsi="Lato"/>
          <w:i/>
          <w:sz w:val="20"/>
          <w:szCs w:val="20"/>
        </w:rPr>
        <w:t xml:space="preserve">Uczniowie z rodzin migracyjnych w szkole, </w:t>
      </w:r>
      <w:r w:rsidRPr="006565B4">
        <w:rPr>
          <w:rFonts w:ascii="Lato" w:eastAsia="Arial" w:hAnsi="Lato"/>
          <w:sz w:val="20"/>
          <w:szCs w:val="20"/>
        </w:rPr>
        <w:t>Dąbrowska A. i Szumilas E., Wydawnictwo ORE, Warszawa 2017.</w:t>
      </w:r>
    </w:p>
    <w:p w14:paraId="76CED674" w14:textId="77777777" w:rsidR="00A15D66" w:rsidRPr="006565B4" w:rsidRDefault="00A15D66" w:rsidP="001B2F88">
      <w:pPr>
        <w:numPr>
          <w:ilvl w:val="0"/>
          <w:numId w:val="98"/>
        </w:numPr>
        <w:pBdr>
          <w:top w:val="nil"/>
          <w:left w:val="nil"/>
          <w:bottom w:val="nil"/>
          <w:right w:val="nil"/>
          <w:between w:val="nil"/>
        </w:pBdr>
        <w:spacing w:before="120" w:after="0" w:line="240" w:lineRule="auto"/>
        <w:jc w:val="both"/>
        <w:rPr>
          <w:rFonts w:ascii="Lato" w:eastAsia="Arial" w:hAnsi="Lato"/>
          <w:sz w:val="20"/>
          <w:szCs w:val="20"/>
        </w:rPr>
      </w:pPr>
      <w:r w:rsidRPr="006565B4">
        <w:rPr>
          <w:rFonts w:ascii="Lato" w:eastAsia="Arial" w:hAnsi="Lato"/>
          <w:i/>
          <w:color w:val="000000"/>
          <w:sz w:val="20"/>
          <w:szCs w:val="20"/>
        </w:rPr>
        <w:t>Dziecko z rodziny migracyjnej w systemie oświaty – materiał informacyjny dla dyrektorów szkół, rad pedagogicznych,</w:t>
      </w:r>
      <w:r w:rsidRPr="006565B4">
        <w:rPr>
          <w:rFonts w:ascii="Lato" w:eastAsia="Arial" w:hAnsi="Lato"/>
          <w:color w:val="000000"/>
          <w:sz w:val="20"/>
          <w:szCs w:val="20"/>
        </w:rPr>
        <w:t xml:space="preserve"> Skałbania B., Wydawnictwo ORE, Warszawa 2017.</w:t>
      </w:r>
    </w:p>
    <w:p w14:paraId="7806225D" w14:textId="77777777" w:rsidR="00A15D66" w:rsidRPr="00BA6ACB" w:rsidRDefault="00A15D66" w:rsidP="001B2F88">
      <w:pPr>
        <w:pStyle w:val="Akapitzlist"/>
        <w:numPr>
          <w:ilvl w:val="0"/>
          <w:numId w:val="97"/>
        </w:numPr>
        <w:pBdr>
          <w:top w:val="nil"/>
          <w:left w:val="nil"/>
          <w:bottom w:val="nil"/>
          <w:right w:val="nil"/>
          <w:between w:val="nil"/>
        </w:pBdr>
        <w:spacing w:before="120" w:after="0" w:line="240" w:lineRule="auto"/>
        <w:jc w:val="both"/>
        <w:rPr>
          <w:rFonts w:ascii="Lato" w:eastAsia="Arial" w:hAnsi="Lato"/>
          <w:i/>
          <w:color w:val="000000"/>
          <w:sz w:val="20"/>
          <w:szCs w:val="20"/>
        </w:rPr>
      </w:pPr>
      <w:r w:rsidRPr="00BA6ACB">
        <w:rPr>
          <w:rFonts w:ascii="Lato" w:eastAsia="Arial" w:hAnsi="Lato"/>
          <w:i/>
          <w:color w:val="000000"/>
          <w:sz w:val="20"/>
          <w:szCs w:val="20"/>
        </w:rPr>
        <w:t>Realizacja programów edukacyjnych zapobiegania przemocy w rodzinie w szczególności wobec dzieci - „Szkoła dla Rodziców i Wychowawców”</w:t>
      </w:r>
    </w:p>
    <w:p w14:paraId="1E613E4D" w14:textId="77777777" w:rsidR="00A15D66" w:rsidRPr="006565B4"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W ramach zadania dotyczącego opracowania i realizacji programów edukacyjnych zapobiegania przemocy w rodzinie, w szczególności wobec dzieci, upowszechniano program pt. „Szkoła dla Rodziców i Wychowawców” (SDRiW). Jest to program wspierania i podnoszenia kompetencji wychowawczych rodziców, opiekunów i nauczycieli. Program składa się z trzech części po 40 godzin każda:</w:t>
      </w:r>
    </w:p>
    <w:p w14:paraId="139FD4D6" w14:textId="77777777" w:rsidR="00A15D66" w:rsidRPr="006565B4" w:rsidRDefault="00A15D66" w:rsidP="001B2F88">
      <w:pPr>
        <w:numPr>
          <w:ilvl w:val="0"/>
          <w:numId w:val="56"/>
        </w:numPr>
        <w:tabs>
          <w:tab w:val="left" w:pos="8789"/>
        </w:tabs>
        <w:spacing w:before="120" w:after="0" w:line="240" w:lineRule="auto"/>
        <w:ind w:right="-142"/>
        <w:jc w:val="both"/>
        <w:rPr>
          <w:rFonts w:ascii="Lato" w:eastAsia="Arial" w:hAnsi="Lato"/>
          <w:sz w:val="20"/>
          <w:szCs w:val="20"/>
        </w:rPr>
      </w:pPr>
      <w:r w:rsidRPr="006565B4">
        <w:rPr>
          <w:rFonts w:ascii="Lato" w:eastAsia="Arial" w:hAnsi="Lato"/>
          <w:sz w:val="20"/>
          <w:szCs w:val="20"/>
        </w:rPr>
        <w:t>część I podstawowa „Szkoła dla Rodziców i Wychowawców”,</w:t>
      </w:r>
    </w:p>
    <w:p w14:paraId="75B4C671" w14:textId="77777777" w:rsidR="00A15D66" w:rsidRPr="006565B4" w:rsidRDefault="00A15D66" w:rsidP="001B2F88">
      <w:pPr>
        <w:numPr>
          <w:ilvl w:val="0"/>
          <w:numId w:val="56"/>
        </w:numPr>
        <w:tabs>
          <w:tab w:val="left" w:pos="8789"/>
        </w:tabs>
        <w:spacing w:before="120" w:after="0" w:line="240" w:lineRule="auto"/>
        <w:ind w:right="-142"/>
        <w:jc w:val="both"/>
        <w:rPr>
          <w:rFonts w:ascii="Lato" w:eastAsia="Arial" w:hAnsi="Lato"/>
          <w:sz w:val="20"/>
          <w:szCs w:val="20"/>
        </w:rPr>
      </w:pPr>
      <w:r w:rsidRPr="006565B4">
        <w:rPr>
          <w:rFonts w:ascii="Lato" w:eastAsia="Arial" w:hAnsi="Lato"/>
          <w:sz w:val="20"/>
          <w:szCs w:val="20"/>
        </w:rPr>
        <w:t>część II „Rodzeństwo bez Rywalizacji”,</w:t>
      </w:r>
    </w:p>
    <w:p w14:paraId="332DDFCD" w14:textId="77777777" w:rsidR="00A15D66" w:rsidRPr="006565B4" w:rsidRDefault="00A15D66" w:rsidP="001B2F88">
      <w:pPr>
        <w:numPr>
          <w:ilvl w:val="0"/>
          <w:numId w:val="56"/>
        </w:numPr>
        <w:tabs>
          <w:tab w:val="left" w:pos="8789"/>
        </w:tabs>
        <w:spacing w:before="120" w:after="0" w:line="240" w:lineRule="auto"/>
        <w:ind w:right="-142"/>
        <w:jc w:val="both"/>
        <w:rPr>
          <w:rFonts w:ascii="Lato" w:eastAsia="Arial" w:hAnsi="Lato"/>
          <w:sz w:val="20"/>
          <w:szCs w:val="20"/>
        </w:rPr>
      </w:pPr>
      <w:r w:rsidRPr="006565B4">
        <w:rPr>
          <w:rFonts w:ascii="Lato" w:eastAsia="Arial" w:hAnsi="Lato"/>
          <w:sz w:val="20"/>
          <w:szCs w:val="20"/>
        </w:rPr>
        <w:t>część III „Nastolatek” - przeznaczona dla rodziców i wychowawców młodzieży w wieku dojrzewania.</w:t>
      </w:r>
    </w:p>
    <w:p w14:paraId="01EF93F8" w14:textId="77777777" w:rsidR="00A15D66" w:rsidRPr="006565B4"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Wiedza zdobyta poprzez uczestniczenie w programie oraz podejmowan</w:t>
      </w:r>
      <w:sdt>
        <w:sdtPr>
          <w:rPr>
            <w:rFonts w:ascii="Lato" w:eastAsia="Arial" w:hAnsi="Lato"/>
            <w:sz w:val="20"/>
            <w:szCs w:val="20"/>
          </w:rPr>
          <w:tag w:val="goog_rdk_20"/>
          <w:id w:val="487975890"/>
        </w:sdtPr>
        <w:sdtContent>
          <w:r w:rsidRPr="006565B4">
            <w:rPr>
              <w:rFonts w:ascii="Lato" w:eastAsia="Arial" w:hAnsi="Lato"/>
              <w:sz w:val="20"/>
              <w:szCs w:val="20"/>
            </w:rPr>
            <w:t>ie</w:t>
          </w:r>
        </w:sdtContent>
      </w:sdt>
      <w:r w:rsidRPr="006565B4">
        <w:rPr>
          <w:rFonts w:ascii="Lato" w:eastAsia="Arial" w:hAnsi="Lato"/>
          <w:sz w:val="20"/>
          <w:szCs w:val="20"/>
        </w:rPr>
        <w:t xml:space="preserve"> praktycznych działań służą budowaniu silnej więzi pomiędzy rodzicami lub wychowawcami a dziećmi - najważniejszym czynnikiem chroniąc</w:t>
      </w:r>
      <w:sdt>
        <w:sdtPr>
          <w:rPr>
            <w:rFonts w:ascii="Lato" w:eastAsia="Arial" w:hAnsi="Lato"/>
            <w:sz w:val="20"/>
            <w:szCs w:val="20"/>
          </w:rPr>
          <w:tag w:val="goog_rdk_26"/>
          <w:id w:val="1314147757"/>
        </w:sdtPr>
        <w:sdtContent>
          <w:r w:rsidRPr="006565B4">
            <w:rPr>
              <w:rFonts w:ascii="Lato" w:eastAsia="Arial" w:hAnsi="Lato"/>
              <w:sz w:val="20"/>
              <w:szCs w:val="20"/>
            </w:rPr>
            <w:t>ym</w:t>
          </w:r>
        </w:sdtContent>
      </w:sdt>
      <w:r w:rsidRPr="006565B4">
        <w:rPr>
          <w:rFonts w:ascii="Lato" w:eastAsia="Arial" w:hAnsi="Lato"/>
          <w:sz w:val="20"/>
          <w:szCs w:val="20"/>
        </w:rPr>
        <w:t xml:space="preserve"> przed zachowaniami problemowymi. Program uczy odbiorców wprowadzania zdrowej dyscypliny i właściwego reagowania na nieprawidłowe zachowania dziecka. Kładzie nacisk </w:t>
      </w:r>
      <w:r>
        <w:rPr>
          <w:rFonts w:ascii="Lato" w:eastAsia="Arial" w:hAnsi="Lato"/>
          <w:sz w:val="20"/>
          <w:szCs w:val="20"/>
        </w:rPr>
        <w:br/>
      </w:r>
      <w:r w:rsidRPr="006565B4">
        <w:rPr>
          <w:rFonts w:ascii="Lato" w:eastAsia="Arial" w:hAnsi="Lato"/>
          <w:sz w:val="20"/>
          <w:szCs w:val="20"/>
        </w:rPr>
        <w:t xml:space="preserve">na eliminowanie kar, w tym fizycznych. Każda część programu </w:t>
      </w:r>
      <w:sdt>
        <w:sdtPr>
          <w:rPr>
            <w:rFonts w:ascii="Lato" w:eastAsia="Arial" w:hAnsi="Lato"/>
            <w:sz w:val="20"/>
            <w:szCs w:val="20"/>
          </w:rPr>
          <w:tag w:val="goog_rdk_28"/>
          <w:id w:val="1171908240"/>
        </w:sdtPr>
        <w:sdtContent>
          <w:r w:rsidRPr="006565B4">
            <w:rPr>
              <w:rFonts w:ascii="Lato" w:eastAsia="Arial" w:hAnsi="Lato"/>
              <w:sz w:val="20"/>
              <w:szCs w:val="20"/>
            </w:rPr>
            <w:t>zawiera</w:t>
          </w:r>
        </w:sdtContent>
      </w:sdt>
      <w:r w:rsidRPr="006565B4">
        <w:rPr>
          <w:rFonts w:ascii="Lato" w:eastAsia="Arial" w:hAnsi="Lato"/>
          <w:sz w:val="20"/>
          <w:szCs w:val="20"/>
        </w:rPr>
        <w:t xml:space="preserve"> moduł pt. „Nagrody i kary”, dotyczący konsekwencji stosowania przemocy fizycznej i emocjonalnej wobec dziecka. Program jest upowszechniany kaskadowo na terenie kraju poprzez sieć 55 wojewódzkich trenerów/koordynatorów oraz 691 certyfikowanych realizatorów.</w:t>
      </w:r>
    </w:p>
    <w:p w14:paraId="5F0C3210" w14:textId="77777777" w:rsidR="00A15D66" w:rsidRPr="006565B4"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 xml:space="preserve">W okresie sprawozdawczym za 2022 rok, w ramach upowszechniania programu „Szkoła dla Rodziców </w:t>
      </w:r>
      <w:r>
        <w:rPr>
          <w:rFonts w:ascii="Lato" w:eastAsia="Arial" w:hAnsi="Lato"/>
          <w:sz w:val="20"/>
          <w:szCs w:val="20"/>
        </w:rPr>
        <w:br/>
      </w:r>
      <w:r w:rsidRPr="006565B4">
        <w:rPr>
          <w:rFonts w:ascii="Lato" w:eastAsia="Arial" w:hAnsi="Lato"/>
          <w:sz w:val="20"/>
          <w:szCs w:val="20"/>
        </w:rPr>
        <w:t>i Wychowawców”, w szkoleniach uczestniczyło łącznie 3 099 osób, w tym:</w:t>
      </w:r>
    </w:p>
    <w:p w14:paraId="71E966A7" w14:textId="77777777" w:rsidR="00A15D66" w:rsidRPr="006565B4" w:rsidRDefault="00A15D66" w:rsidP="001B2F88">
      <w:pPr>
        <w:numPr>
          <w:ilvl w:val="0"/>
          <w:numId w:val="57"/>
        </w:numPr>
        <w:pBdr>
          <w:top w:val="nil"/>
          <w:left w:val="nil"/>
          <w:bottom w:val="nil"/>
          <w:right w:val="nil"/>
          <w:between w:val="nil"/>
        </w:pBdr>
        <w:tabs>
          <w:tab w:val="left" w:pos="8789"/>
        </w:tabs>
        <w:spacing w:before="120" w:after="0" w:line="240" w:lineRule="auto"/>
        <w:ind w:right="-142"/>
        <w:jc w:val="both"/>
        <w:rPr>
          <w:rFonts w:ascii="Lato" w:eastAsia="Arial" w:hAnsi="Lato"/>
          <w:color w:val="000000"/>
          <w:sz w:val="20"/>
          <w:szCs w:val="20"/>
        </w:rPr>
      </w:pPr>
      <w:r w:rsidRPr="006565B4">
        <w:rPr>
          <w:rFonts w:ascii="Lato" w:eastAsia="Arial" w:hAnsi="Lato"/>
          <w:sz w:val="20"/>
          <w:szCs w:val="20"/>
        </w:rPr>
        <w:t>170</w:t>
      </w:r>
      <w:r w:rsidRPr="006565B4">
        <w:rPr>
          <w:rFonts w:ascii="Lato" w:eastAsia="Arial" w:hAnsi="Lato"/>
          <w:color w:val="000000"/>
          <w:sz w:val="20"/>
          <w:szCs w:val="20"/>
        </w:rPr>
        <w:t xml:space="preserve"> placów</w:t>
      </w:r>
      <w:sdt>
        <w:sdtPr>
          <w:rPr>
            <w:rFonts w:ascii="Lato" w:eastAsia="Arial" w:hAnsi="Lato"/>
            <w:sz w:val="20"/>
            <w:szCs w:val="20"/>
          </w:rPr>
          <w:tag w:val="goog_rdk_47"/>
          <w:id w:val="-2006035997"/>
        </w:sdtPr>
        <w:sdtContent>
          <w:r w:rsidRPr="006565B4">
            <w:rPr>
              <w:rFonts w:ascii="Lato" w:eastAsia="Arial" w:hAnsi="Lato"/>
              <w:color w:val="000000"/>
              <w:sz w:val="20"/>
              <w:szCs w:val="20"/>
            </w:rPr>
            <w:t>ek</w:t>
          </w:r>
        </w:sdtContent>
      </w:sdt>
      <w:r w:rsidRPr="006565B4">
        <w:rPr>
          <w:rFonts w:ascii="Lato" w:eastAsia="Arial" w:hAnsi="Lato"/>
          <w:color w:val="000000"/>
          <w:sz w:val="20"/>
          <w:szCs w:val="20"/>
        </w:rPr>
        <w:t xml:space="preserve"> oświatowych, w których zorganizowano 253 grupy, z udziałem 2 544 osób, w tym: 2 156 rodziców i 388 nauczycieli</w:t>
      </w:r>
      <w:sdt>
        <w:sdtPr>
          <w:rPr>
            <w:rFonts w:ascii="Lato" w:eastAsia="Arial" w:hAnsi="Lato"/>
            <w:sz w:val="20"/>
            <w:szCs w:val="20"/>
          </w:rPr>
          <w:tag w:val="goog_rdk_57"/>
          <w:id w:val="-1142805023"/>
        </w:sdtPr>
        <w:sdtContent>
          <w:r w:rsidRPr="006565B4">
            <w:rPr>
              <w:rFonts w:ascii="Lato" w:eastAsia="Arial" w:hAnsi="Lato"/>
              <w:color w:val="000000"/>
              <w:sz w:val="20"/>
              <w:szCs w:val="20"/>
            </w:rPr>
            <w:t>;</w:t>
          </w:r>
        </w:sdtContent>
      </w:sdt>
    </w:p>
    <w:p w14:paraId="22141985" w14:textId="77777777" w:rsidR="00A15D66" w:rsidRPr="006565B4" w:rsidRDefault="00A15D66" w:rsidP="001B2F88">
      <w:pPr>
        <w:numPr>
          <w:ilvl w:val="0"/>
          <w:numId w:val="57"/>
        </w:numPr>
        <w:pBdr>
          <w:top w:val="nil"/>
          <w:left w:val="nil"/>
          <w:bottom w:val="nil"/>
          <w:right w:val="nil"/>
          <w:between w:val="nil"/>
        </w:pBdr>
        <w:tabs>
          <w:tab w:val="left" w:pos="8789"/>
        </w:tabs>
        <w:spacing w:before="120"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379 placów</w:t>
      </w:r>
      <w:sdt>
        <w:sdtPr>
          <w:rPr>
            <w:rFonts w:ascii="Lato" w:eastAsia="Arial" w:hAnsi="Lato"/>
            <w:sz w:val="20"/>
            <w:szCs w:val="20"/>
          </w:rPr>
          <w:tag w:val="goog_rdk_61"/>
          <w:id w:val="1609394003"/>
        </w:sdtPr>
        <w:sdtContent>
          <w:r w:rsidRPr="006565B4">
            <w:rPr>
              <w:rFonts w:ascii="Lato" w:eastAsia="Arial" w:hAnsi="Lato"/>
              <w:color w:val="000000"/>
              <w:sz w:val="20"/>
              <w:szCs w:val="20"/>
            </w:rPr>
            <w:t>ek</w:t>
          </w:r>
        </w:sdtContent>
      </w:sdt>
      <w:r w:rsidRPr="006565B4">
        <w:rPr>
          <w:rFonts w:ascii="Lato" w:eastAsia="Arial" w:hAnsi="Lato"/>
          <w:color w:val="000000"/>
          <w:sz w:val="20"/>
          <w:szCs w:val="20"/>
        </w:rPr>
        <w:t xml:space="preserve"> oświatowych, w których zorganizowano 46 grup dla realizatorów programu, </w:t>
      </w:r>
      <w:r>
        <w:rPr>
          <w:rFonts w:ascii="Lato" w:eastAsia="Arial" w:hAnsi="Lato"/>
          <w:color w:val="000000"/>
          <w:sz w:val="20"/>
          <w:szCs w:val="20"/>
        </w:rPr>
        <w:br/>
      </w:r>
      <w:r w:rsidRPr="006565B4">
        <w:rPr>
          <w:rFonts w:ascii="Lato" w:eastAsia="Arial" w:hAnsi="Lato"/>
          <w:color w:val="000000"/>
          <w:sz w:val="20"/>
          <w:szCs w:val="20"/>
        </w:rPr>
        <w:t>z udziałem 555 osób.</w:t>
      </w:r>
    </w:p>
    <w:p w14:paraId="7823B8BD" w14:textId="77777777" w:rsidR="00A15D66" w:rsidRPr="006565B4"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Realizatorzy wyposażeni zostali w materiały metodyczne do prowadzenia zajęć, tj. Zeszyty metodyczne:</w:t>
      </w:r>
    </w:p>
    <w:p w14:paraId="0D73180F" w14:textId="77777777" w:rsidR="00A15D66" w:rsidRPr="006565B4" w:rsidRDefault="00A15D66" w:rsidP="001B2F88">
      <w:pPr>
        <w:numPr>
          <w:ilvl w:val="0"/>
          <w:numId w:val="58"/>
        </w:numPr>
        <w:pBdr>
          <w:top w:val="nil"/>
          <w:left w:val="nil"/>
          <w:bottom w:val="nil"/>
          <w:right w:val="nil"/>
          <w:between w:val="nil"/>
        </w:pBdr>
        <w:tabs>
          <w:tab w:val="left" w:pos="8789"/>
        </w:tabs>
        <w:spacing w:before="120"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Część 1 - „Szkoła dla Rodziców i Wychowawców. Niezbędnik dla uczestników warsztatów”;</w:t>
      </w:r>
    </w:p>
    <w:p w14:paraId="136EB26C" w14:textId="77777777" w:rsidR="00A15D66" w:rsidRPr="006565B4" w:rsidRDefault="00A15D66" w:rsidP="001B2F88">
      <w:pPr>
        <w:numPr>
          <w:ilvl w:val="0"/>
          <w:numId w:val="58"/>
        </w:numPr>
        <w:pBdr>
          <w:top w:val="nil"/>
          <w:left w:val="nil"/>
          <w:bottom w:val="nil"/>
          <w:right w:val="nil"/>
          <w:between w:val="nil"/>
        </w:pBdr>
        <w:tabs>
          <w:tab w:val="left" w:pos="8789"/>
        </w:tabs>
        <w:spacing w:before="120"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Część 2 - „Szkoła dla Rodziców i Wychowawców. Cz. II Rodzeństwo bez rywalizacji. Niezbędnik dla uczestników warsztatów”;</w:t>
      </w:r>
    </w:p>
    <w:p w14:paraId="18BF8AD7" w14:textId="77777777" w:rsidR="00A15D66" w:rsidRPr="006565B4" w:rsidRDefault="00A15D66" w:rsidP="001B2F88">
      <w:pPr>
        <w:numPr>
          <w:ilvl w:val="0"/>
          <w:numId w:val="58"/>
        </w:numPr>
        <w:pBdr>
          <w:top w:val="nil"/>
          <w:left w:val="nil"/>
          <w:bottom w:val="nil"/>
          <w:right w:val="nil"/>
          <w:between w:val="nil"/>
        </w:pBdr>
        <w:tabs>
          <w:tab w:val="left" w:pos="8789"/>
        </w:tabs>
        <w:spacing w:before="120"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Część 3 - „Szkoła dla Rodziców i Wychowawców. Cz. III Nastolatek. Niezbędnik dla uczestników warsztatów”.</w:t>
      </w:r>
    </w:p>
    <w:p w14:paraId="073E1707" w14:textId="77777777" w:rsidR="00A15D66" w:rsidRPr="006565B4" w:rsidRDefault="00A15D66" w:rsidP="00BF5F37">
      <w:pPr>
        <w:tabs>
          <w:tab w:val="left" w:pos="8789"/>
        </w:tabs>
        <w:spacing w:before="120"/>
        <w:ind w:right="-142"/>
        <w:jc w:val="both"/>
        <w:rPr>
          <w:rFonts w:ascii="Lato" w:eastAsia="Arial" w:hAnsi="Lato"/>
          <w:sz w:val="20"/>
          <w:szCs w:val="20"/>
        </w:rPr>
      </w:pPr>
      <w:r w:rsidRPr="006565B4">
        <w:rPr>
          <w:rFonts w:ascii="Lato" w:eastAsia="Arial" w:hAnsi="Lato"/>
          <w:sz w:val="20"/>
          <w:szCs w:val="20"/>
        </w:rPr>
        <w:t>Nauczyciele i rodzice w trakcie szkoleń w programie „Szkoła dla Rodziców i Wychowawców” otrzymują informacje na temat publikacji internetowych</w:t>
      </w:r>
      <w:sdt>
        <w:sdtPr>
          <w:rPr>
            <w:rFonts w:ascii="Lato" w:eastAsia="Arial" w:hAnsi="Lato"/>
            <w:sz w:val="20"/>
            <w:szCs w:val="20"/>
          </w:rPr>
          <w:tag w:val="goog_rdk_67"/>
          <w:id w:val="764740249"/>
        </w:sdtPr>
        <w:sdtContent>
          <w:r w:rsidRPr="006565B4">
            <w:rPr>
              <w:rFonts w:ascii="Lato" w:eastAsia="Arial" w:hAnsi="Lato"/>
              <w:sz w:val="20"/>
              <w:szCs w:val="20"/>
            </w:rPr>
            <w:t xml:space="preserve"> udostępnionych na stronie internetowej www.ore.edu.pl</w:t>
          </w:r>
        </w:sdtContent>
      </w:sdt>
      <w:r w:rsidRPr="006565B4">
        <w:rPr>
          <w:rFonts w:ascii="Lato" w:eastAsia="Arial" w:hAnsi="Lato"/>
          <w:sz w:val="20"/>
          <w:szCs w:val="20"/>
        </w:rPr>
        <w:t xml:space="preserve">, w tym poradnik pt. „Jak kochać i wymagać”. Publikacja zawiera najważniejsze wskazania, praktyczne podpowiedzi zachowań, ćwiczenia do autorefleksji nt.: określania granic w relacjach z dzieckiem, zachęcania dziecka do współpracy i samodzielności, metod dyscyplinowania, stosowania pochwał </w:t>
      </w:r>
      <w:r>
        <w:rPr>
          <w:rFonts w:ascii="Lato" w:eastAsia="Arial" w:hAnsi="Lato"/>
          <w:sz w:val="20"/>
          <w:szCs w:val="20"/>
        </w:rPr>
        <w:br/>
      </w:r>
      <w:r w:rsidRPr="006565B4">
        <w:rPr>
          <w:rFonts w:ascii="Lato" w:eastAsia="Arial" w:hAnsi="Lato"/>
          <w:sz w:val="20"/>
          <w:szCs w:val="20"/>
        </w:rPr>
        <w:t>i innych pozytywnych wzmocnień.</w:t>
      </w:r>
    </w:p>
    <w:p w14:paraId="74060E81" w14:textId="77777777" w:rsidR="00A15D66" w:rsidRPr="006565B4" w:rsidRDefault="00000000" w:rsidP="00A15D66">
      <w:pPr>
        <w:tabs>
          <w:tab w:val="left" w:pos="8789"/>
        </w:tabs>
        <w:spacing w:before="120"/>
        <w:ind w:right="-142"/>
        <w:jc w:val="both"/>
        <w:rPr>
          <w:rFonts w:ascii="Lato" w:eastAsia="Arial" w:hAnsi="Lato"/>
          <w:sz w:val="20"/>
          <w:szCs w:val="20"/>
        </w:rPr>
      </w:pPr>
      <w:sdt>
        <w:sdtPr>
          <w:rPr>
            <w:rFonts w:ascii="Lato" w:eastAsia="Arial" w:hAnsi="Lato"/>
            <w:sz w:val="20"/>
            <w:szCs w:val="20"/>
          </w:rPr>
          <w:tag w:val="goog_rdk_73"/>
          <w:id w:val="-481537255"/>
        </w:sdtPr>
        <w:sdtContent>
          <w:r w:rsidR="00A15D66" w:rsidRPr="006565B4">
            <w:rPr>
              <w:rFonts w:ascii="Lato" w:eastAsia="Arial" w:hAnsi="Lato"/>
              <w:sz w:val="20"/>
              <w:szCs w:val="20"/>
            </w:rPr>
            <w:t>Trene</w:t>
          </w:r>
        </w:sdtContent>
      </w:sdt>
      <w:r w:rsidR="00A15D66" w:rsidRPr="006565B4">
        <w:rPr>
          <w:rFonts w:ascii="Lato" w:eastAsia="Arial" w:hAnsi="Lato"/>
          <w:sz w:val="20"/>
          <w:szCs w:val="20"/>
        </w:rPr>
        <w:t xml:space="preserve">rzy programu przeprowadzili 6 superwizji dla 34 realizatorów z 21 placówek. </w:t>
      </w:r>
      <w:sdt>
        <w:sdtPr>
          <w:rPr>
            <w:rFonts w:ascii="Lato" w:eastAsia="Arial" w:hAnsi="Lato"/>
            <w:sz w:val="20"/>
            <w:szCs w:val="20"/>
          </w:rPr>
          <w:tag w:val="goog_rdk_81"/>
          <w:id w:val="944970600"/>
        </w:sdtPr>
        <w:sdtContent>
          <w:r w:rsidR="00A15D66" w:rsidRPr="006565B4">
            <w:rPr>
              <w:rFonts w:ascii="Lato" w:eastAsia="Arial" w:hAnsi="Lato"/>
              <w:sz w:val="20"/>
              <w:szCs w:val="20"/>
            </w:rPr>
            <w:t>Z</w:t>
          </w:r>
        </w:sdtContent>
      </w:sdt>
      <w:r w:rsidR="00A15D66" w:rsidRPr="006565B4">
        <w:rPr>
          <w:rFonts w:ascii="Lato" w:eastAsia="Arial" w:hAnsi="Lato"/>
          <w:sz w:val="20"/>
          <w:szCs w:val="20"/>
        </w:rPr>
        <w:t>organizowa</w:t>
      </w:r>
      <w:sdt>
        <w:sdtPr>
          <w:rPr>
            <w:rFonts w:ascii="Lato" w:eastAsia="Arial" w:hAnsi="Lato"/>
            <w:sz w:val="20"/>
            <w:szCs w:val="20"/>
          </w:rPr>
          <w:tag w:val="goog_rdk_83"/>
          <w:id w:val="-1475206730"/>
        </w:sdtPr>
        <w:sdtContent>
          <w:r w:rsidR="00A15D66" w:rsidRPr="006565B4">
            <w:rPr>
              <w:rFonts w:ascii="Lato" w:eastAsia="Arial" w:hAnsi="Lato"/>
              <w:sz w:val="20"/>
              <w:szCs w:val="20"/>
            </w:rPr>
            <w:t>no</w:t>
          </w:r>
        </w:sdtContent>
      </w:sdt>
      <w:r w:rsidR="00A15D66" w:rsidRPr="006565B4">
        <w:rPr>
          <w:rFonts w:ascii="Lato" w:eastAsia="Arial" w:hAnsi="Lato"/>
          <w:sz w:val="20"/>
          <w:szCs w:val="20"/>
        </w:rPr>
        <w:t xml:space="preserve"> 28 grup wsparcia w których uczestniczyło 255 absolwentów warsztatów (213 rodziców i 12 nauczycieli).</w:t>
      </w:r>
    </w:p>
    <w:p w14:paraId="27675616" w14:textId="77777777" w:rsidR="00A15D66"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 xml:space="preserve">Na stronie internetowej </w:t>
      </w:r>
      <w:hyperlink r:id="rId12">
        <w:r w:rsidRPr="006565B4">
          <w:rPr>
            <w:rFonts w:ascii="Lato" w:eastAsia="Arial" w:hAnsi="Lato"/>
            <w:color w:val="0000FF"/>
            <w:sz w:val="20"/>
            <w:szCs w:val="20"/>
            <w:u w:val="single"/>
          </w:rPr>
          <w:t>www.ore.edu.pl</w:t>
        </w:r>
      </w:hyperlink>
      <w:r w:rsidRPr="006565B4">
        <w:rPr>
          <w:rFonts w:ascii="Lato" w:eastAsia="Arial" w:hAnsi="Lato"/>
          <w:sz w:val="20"/>
          <w:szCs w:val="20"/>
        </w:rPr>
        <w:t xml:space="preserve"> </w:t>
      </w:r>
      <w:sdt>
        <w:sdtPr>
          <w:rPr>
            <w:rFonts w:ascii="Lato" w:eastAsia="Arial" w:hAnsi="Lato"/>
            <w:sz w:val="20"/>
            <w:szCs w:val="20"/>
          </w:rPr>
          <w:tag w:val="goog_rdk_96"/>
          <w:id w:val="-1580516970"/>
        </w:sdtPr>
        <w:sdtContent>
          <w:r w:rsidRPr="006565B4">
            <w:rPr>
              <w:rFonts w:ascii="Lato" w:eastAsia="Arial" w:hAnsi="Lato"/>
              <w:sz w:val="20"/>
              <w:szCs w:val="20"/>
            </w:rPr>
            <w:t>dostępne są</w:t>
          </w:r>
        </w:sdtContent>
      </w:sdt>
      <w:r w:rsidRPr="006565B4">
        <w:rPr>
          <w:rFonts w:ascii="Lato" w:eastAsia="Arial" w:hAnsi="Lato"/>
          <w:sz w:val="20"/>
          <w:szCs w:val="20"/>
        </w:rPr>
        <w:t xml:space="preserve"> informacje o programie</w:t>
      </w:r>
      <w:sdt>
        <w:sdtPr>
          <w:rPr>
            <w:rFonts w:ascii="Lato" w:eastAsia="Arial" w:hAnsi="Lato"/>
            <w:sz w:val="20"/>
            <w:szCs w:val="20"/>
          </w:rPr>
          <w:tag w:val="goog_rdk_98"/>
          <w:id w:val="2096594647"/>
        </w:sdtPr>
        <w:sdtContent>
          <w:r w:rsidRPr="006565B4">
            <w:rPr>
              <w:rFonts w:ascii="Lato" w:eastAsia="Arial" w:hAnsi="Lato"/>
              <w:sz w:val="20"/>
              <w:szCs w:val="20"/>
            </w:rPr>
            <w:t xml:space="preserve"> „Szkoła dla Rodziców i Wychowawców”</w:t>
          </w:r>
        </w:sdtContent>
      </w:sdt>
      <w:r w:rsidRPr="006565B4">
        <w:rPr>
          <w:rFonts w:ascii="Lato" w:eastAsia="Arial" w:hAnsi="Lato"/>
          <w:sz w:val="20"/>
          <w:szCs w:val="20"/>
        </w:rPr>
        <w:t xml:space="preserve">, listy certyfikowanych trenerów i realizatorów programu uprawnionych </w:t>
      </w:r>
      <w:r>
        <w:rPr>
          <w:rFonts w:ascii="Lato" w:eastAsia="Arial" w:hAnsi="Lato"/>
          <w:sz w:val="20"/>
          <w:szCs w:val="20"/>
        </w:rPr>
        <w:br/>
      </w:r>
      <w:r w:rsidRPr="006565B4">
        <w:rPr>
          <w:rFonts w:ascii="Lato" w:eastAsia="Arial" w:hAnsi="Lato"/>
          <w:sz w:val="20"/>
          <w:szCs w:val="20"/>
        </w:rPr>
        <w:t>do prowadzenia szkoleń na terenie kraju, z którymi szkoła lub placówka oraz rodzice mogą nawiązać współpracę. Dostępne są także materiały edukacyjne – filmy wideo i ulotka oraz plakat SDRiW. W 2022 Ośrodek Rozwoju Edukacji wydał 15 certyfikatów dla rekomendowanych realizatorów programu.</w:t>
      </w:r>
    </w:p>
    <w:p w14:paraId="425E6122" w14:textId="77777777" w:rsidR="00A15D66" w:rsidRPr="007F3FEC" w:rsidRDefault="00A15D66" w:rsidP="001B2F88">
      <w:pPr>
        <w:pStyle w:val="Akapitzlist"/>
        <w:numPr>
          <w:ilvl w:val="0"/>
          <w:numId w:val="97"/>
        </w:numPr>
        <w:tabs>
          <w:tab w:val="left" w:pos="8789"/>
        </w:tabs>
        <w:spacing w:before="120" w:after="0" w:line="240" w:lineRule="auto"/>
        <w:ind w:right="-142"/>
        <w:jc w:val="both"/>
        <w:rPr>
          <w:rFonts w:ascii="Lato" w:eastAsia="Arial" w:hAnsi="Lato"/>
          <w:i/>
          <w:sz w:val="20"/>
          <w:szCs w:val="20"/>
        </w:rPr>
      </w:pPr>
      <w:r>
        <w:rPr>
          <w:rFonts w:ascii="Lato" w:eastAsia="Arial" w:hAnsi="Lato"/>
          <w:i/>
          <w:sz w:val="20"/>
          <w:szCs w:val="20"/>
        </w:rPr>
        <w:t>webinaria</w:t>
      </w:r>
      <w:r w:rsidRPr="007F3FEC">
        <w:rPr>
          <w:rFonts w:ascii="Lato" w:eastAsia="Arial" w:hAnsi="Lato"/>
          <w:i/>
          <w:sz w:val="20"/>
          <w:szCs w:val="20"/>
        </w:rPr>
        <w:t xml:space="preserve"> z zakresu ochrony zdrowia psychicznego</w:t>
      </w:r>
    </w:p>
    <w:p w14:paraId="39C138B5" w14:textId="47EBBA2A" w:rsidR="00A15D66" w:rsidRPr="007F3FEC" w:rsidRDefault="00A15D66" w:rsidP="00C65BAD">
      <w:pPr>
        <w:tabs>
          <w:tab w:val="left" w:pos="9214"/>
        </w:tabs>
        <w:spacing w:before="120"/>
        <w:ind w:right="-142"/>
        <w:jc w:val="both"/>
        <w:rPr>
          <w:rFonts w:ascii="Lato" w:eastAsia="Arial" w:hAnsi="Lato"/>
          <w:sz w:val="20"/>
          <w:szCs w:val="20"/>
        </w:rPr>
      </w:pPr>
      <w:r w:rsidRPr="007F3FEC">
        <w:rPr>
          <w:rFonts w:ascii="Lato" w:eastAsia="Arial" w:hAnsi="Lato"/>
          <w:sz w:val="20"/>
          <w:szCs w:val="20"/>
        </w:rPr>
        <w:t xml:space="preserve">W 2022 r., w formie zdalnej, za pośrednictwem dostępnych platform internetowych zorganizowano webinaria. Ogółem odbyło się 4 webinariów z zakresu ochrony zdrowia psychicznego, </w:t>
      </w:r>
      <w:r w:rsidRPr="007F3FEC">
        <w:rPr>
          <w:rFonts w:ascii="Lato" w:eastAsia="Arial" w:hAnsi="Lato"/>
          <w:sz w:val="20"/>
          <w:szCs w:val="20"/>
        </w:rPr>
        <w:br/>
        <w:t xml:space="preserve">a w szczególności obejmujących sytuacje związane z doświadczaniem sytuacji trudnych, kryzysowych </w:t>
      </w:r>
      <w:r w:rsidR="00C65BAD">
        <w:rPr>
          <w:rFonts w:ascii="Lato" w:eastAsia="Arial" w:hAnsi="Lato"/>
          <w:sz w:val="20"/>
          <w:szCs w:val="20"/>
        </w:rPr>
        <w:br/>
      </w:r>
      <w:r w:rsidRPr="007F3FEC">
        <w:rPr>
          <w:rFonts w:ascii="Lato" w:eastAsia="Arial" w:hAnsi="Lato"/>
          <w:sz w:val="20"/>
          <w:szCs w:val="20"/>
        </w:rPr>
        <w:t xml:space="preserve">i traumatycznych, w których łącznie udział wzięło 154 specjalistów z poradni psychologiczno-pedagogicznych i szkół ogólnodostępnych. Ponadto przeprowadzono 5 webinariów pn. „Interwencja kryzysowa – rozpoznawanie, reagowanie, pomoc”, w których wzięło udział łącznie 210 specjalistów. Celem zorganizowanych form doskonalenia zawodowego pracowników systemu oświaty było dostarczenie wiedzy, jak i przykładów dobrych praktyk oraz sprawdzonych procedur działania, którymi uczestnicy szkoleń będą mogli inspirować się w trakcie własnej pracy zawodowej. W treści webinariów uwzględniono aktualną sytuację epidemiczną w Polsce oraz związane z nią trudności i nowe wyzwania w pracy z uczniami, </w:t>
      </w:r>
      <w:r w:rsidRPr="007F3FEC">
        <w:rPr>
          <w:rFonts w:ascii="Lato" w:hAnsi="Lato"/>
          <w:sz w:val="20"/>
          <w:szCs w:val="20"/>
        </w:rPr>
        <w:t>a także wojnę na Ukrainie i wiążące się z nią wyzwania w organizacji wsparcia i pomocy psychologiczno-pedagogicznej w poradniach psychologiczno-pedagogicznych, szkołach i przedszkolach dla dzieci, uczniów i ich rodziców przybywających z zagranicy.</w:t>
      </w:r>
    </w:p>
    <w:p w14:paraId="44A94C0C" w14:textId="77777777" w:rsidR="00A15D66" w:rsidRPr="006565B4" w:rsidRDefault="00A15D66" w:rsidP="00A15D66">
      <w:pPr>
        <w:spacing w:before="120"/>
        <w:jc w:val="both"/>
        <w:rPr>
          <w:rFonts w:ascii="Lato" w:hAnsi="Lato"/>
          <w:sz w:val="20"/>
          <w:szCs w:val="20"/>
        </w:rPr>
      </w:pPr>
      <w:r w:rsidRPr="006565B4">
        <w:rPr>
          <w:rFonts w:ascii="Lato" w:eastAsia="Arial" w:hAnsi="Lato"/>
          <w:sz w:val="20"/>
          <w:szCs w:val="20"/>
        </w:rPr>
        <w:t>Upowszechniono także publikację pt. „Dziecko w sytuacji kryzysowej. Wspierająca rola pracowników oświaty”</w:t>
      </w:r>
      <w:r w:rsidRPr="006565B4">
        <w:rPr>
          <w:rFonts w:ascii="Lato" w:hAnsi="Lato"/>
          <w:sz w:val="20"/>
          <w:szCs w:val="20"/>
        </w:rPr>
        <w:t xml:space="preserve">, której celem było wsparcie i podkreślenie znaczenia roli nauczycieli, pedagogów </w:t>
      </w:r>
      <w:r>
        <w:rPr>
          <w:rFonts w:ascii="Lato" w:hAnsi="Lato"/>
          <w:sz w:val="20"/>
          <w:szCs w:val="20"/>
        </w:rPr>
        <w:br/>
      </w:r>
      <w:r w:rsidRPr="006565B4">
        <w:rPr>
          <w:rFonts w:ascii="Lato" w:hAnsi="Lato"/>
          <w:sz w:val="20"/>
          <w:szCs w:val="20"/>
        </w:rPr>
        <w:t xml:space="preserve">i psychologów szkolnych w procesie pomagania dzieciom i młodzieży w sytuacjach trudnych. Zawiera ona m.in. opis sposobów i narzędzi służących rozpoznawaniu potrzeb osoby w sytuacji trudnej, kryzysowej, traumatycznej zarówno z perspektywy szkoły, jak i poradni psychologiczno-pedagogicznej, a także praktyczne przykłady pomocy uczniom w różnych sytuacjach kryzysowych. </w:t>
      </w:r>
      <w:r>
        <w:rPr>
          <w:rFonts w:ascii="Lato" w:hAnsi="Lato"/>
          <w:sz w:val="20"/>
          <w:szCs w:val="20"/>
        </w:rPr>
        <w:br/>
      </w:r>
      <w:r w:rsidRPr="006565B4">
        <w:rPr>
          <w:rFonts w:ascii="Lato" w:hAnsi="Lato"/>
          <w:sz w:val="20"/>
          <w:szCs w:val="20"/>
        </w:rPr>
        <w:t xml:space="preserve">W publikacji zawarto także odniesienia do roli placówek doskonalenia nauczycieli w przygotowywaniu szkół i poradni do właściwego reagowania w sytuacji trudnej, kryzysowej i traumatycznej. </w:t>
      </w:r>
      <w:r>
        <w:rPr>
          <w:rFonts w:ascii="Lato" w:hAnsi="Lato"/>
          <w:sz w:val="20"/>
          <w:szCs w:val="20"/>
        </w:rPr>
        <w:br/>
      </w:r>
      <w:r w:rsidRPr="006565B4">
        <w:rPr>
          <w:rFonts w:ascii="Lato" w:hAnsi="Lato"/>
          <w:sz w:val="20"/>
          <w:szCs w:val="20"/>
        </w:rPr>
        <w:t>W opracowaniu zawarte są przykładowe scenariusze zajęć czy ćwiczenia, które mogą być wykorzystane w pracy z uczniami.</w:t>
      </w:r>
    </w:p>
    <w:p w14:paraId="2DD74F76" w14:textId="77777777" w:rsidR="00A15D66" w:rsidRPr="007F3FEC" w:rsidRDefault="00A15D66" w:rsidP="00A15D66">
      <w:pPr>
        <w:spacing w:before="120"/>
        <w:jc w:val="both"/>
        <w:rPr>
          <w:rFonts w:ascii="Lato" w:eastAsia="Arial" w:hAnsi="Lato"/>
          <w:sz w:val="20"/>
          <w:szCs w:val="20"/>
        </w:rPr>
      </w:pPr>
      <w:r w:rsidRPr="006565B4">
        <w:rPr>
          <w:rFonts w:ascii="Lato" w:eastAsia="Arial" w:hAnsi="Lato"/>
          <w:sz w:val="20"/>
          <w:szCs w:val="20"/>
        </w:rPr>
        <w:t>Materiał jest dostępny na st</w:t>
      </w:r>
      <w:r>
        <w:rPr>
          <w:rFonts w:ascii="Lato" w:eastAsia="Arial" w:hAnsi="Lato"/>
          <w:sz w:val="20"/>
          <w:szCs w:val="20"/>
        </w:rPr>
        <w:t>r</w:t>
      </w:r>
      <w:r w:rsidRPr="006565B4">
        <w:rPr>
          <w:rFonts w:ascii="Lato" w:eastAsia="Arial" w:hAnsi="Lato"/>
          <w:sz w:val="20"/>
          <w:szCs w:val="20"/>
        </w:rPr>
        <w:t>onie www.ore.edu.pl i dotychczas uzyskał 16329 pobrań.</w:t>
      </w:r>
    </w:p>
    <w:p w14:paraId="3810394F" w14:textId="2EEEFA9C"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 xml:space="preserve">Ośrodek Rozwoju Edukacji w porozumieniu z Instytutem Matki i Dziecka oraz we współpracy m.in. </w:t>
      </w:r>
      <w:r>
        <w:rPr>
          <w:rFonts w:ascii="Lato" w:eastAsia="Arial" w:hAnsi="Lato"/>
          <w:sz w:val="20"/>
          <w:szCs w:val="20"/>
        </w:rPr>
        <w:br/>
      </w:r>
      <w:r w:rsidRPr="006565B4">
        <w:rPr>
          <w:rFonts w:ascii="Lato" w:eastAsia="Arial" w:hAnsi="Lato"/>
          <w:sz w:val="20"/>
          <w:szCs w:val="20"/>
        </w:rPr>
        <w:t xml:space="preserve">z UNICEF, autorką programu “Szkoła dla Rodziców i Wychowawców” i ukraińskimi specjalistami uczestniczył we współtworzeniu programu dotyczącym wsparcia psychologicznego dla uchodźczych rodziców/opiekunów “Dodać Sił”. Program powstał, aby pomóc rozładować napięcie emocjonalne </w:t>
      </w:r>
      <w:r>
        <w:rPr>
          <w:rFonts w:ascii="Lato" w:eastAsia="Arial" w:hAnsi="Lato"/>
          <w:sz w:val="20"/>
          <w:szCs w:val="20"/>
        </w:rPr>
        <w:br/>
      </w:r>
      <w:r w:rsidRPr="006565B4">
        <w:rPr>
          <w:rFonts w:ascii="Lato" w:eastAsia="Arial" w:hAnsi="Lato"/>
          <w:sz w:val="20"/>
          <w:szCs w:val="20"/>
        </w:rPr>
        <w:t xml:space="preserve">w bezpieczny dla siebie i innych sposób (w tym dzieci), zweryfikować swoje myśli i przekonania dotyczące doświadczania sytuacji uchodźctwa i wzmacnianie umiejętności wychowawczych. Program </w:t>
      </w:r>
      <w:r>
        <w:rPr>
          <w:rFonts w:ascii="Lato" w:eastAsia="Arial" w:hAnsi="Lato"/>
          <w:sz w:val="20"/>
          <w:szCs w:val="20"/>
        </w:rPr>
        <w:t>bazuje na założeniach programu „</w:t>
      </w:r>
      <w:r w:rsidRPr="006565B4">
        <w:rPr>
          <w:rFonts w:ascii="Lato" w:eastAsia="Arial" w:hAnsi="Lato"/>
          <w:sz w:val="20"/>
          <w:szCs w:val="20"/>
        </w:rPr>
        <w:t xml:space="preserve">Dodać Sił”. W programie tym także omawiany jest m.in. kontekst kar i nagród, bezpiecznego wyrażania emocji oraz empatycznej komunikacji. Ośrodek Rozwoju Edukacji wspierał </w:t>
      </w:r>
      <w:r w:rsidR="00C65BAD">
        <w:rPr>
          <w:rFonts w:ascii="Lato" w:eastAsia="Arial" w:hAnsi="Lato"/>
          <w:sz w:val="20"/>
          <w:szCs w:val="20"/>
        </w:rPr>
        <w:br/>
      </w:r>
      <w:r w:rsidRPr="006565B4">
        <w:rPr>
          <w:rFonts w:ascii="Lato" w:eastAsia="Arial" w:hAnsi="Lato"/>
          <w:sz w:val="20"/>
          <w:szCs w:val="20"/>
        </w:rPr>
        <w:t xml:space="preserve">w przeszkoleniu w dwóch stacjonarnych warsztatach 41 ukraińskich specjalistów - realizatorów programu Dla 94 certyfikowanych realizatorów i trenerów programu “Szkoła dla Rodziców </w:t>
      </w:r>
      <w:r w:rsidR="00C65BAD">
        <w:rPr>
          <w:rFonts w:ascii="Lato" w:eastAsia="Arial" w:hAnsi="Lato"/>
          <w:sz w:val="20"/>
          <w:szCs w:val="20"/>
        </w:rPr>
        <w:br/>
      </w:r>
      <w:r w:rsidRPr="006565B4">
        <w:rPr>
          <w:rFonts w:ascii="Lato" w:eastAsia="Arial" w:hAnsi="Lato"/>
          <w:sz w:val="20"/>
          <w:szCs w:val="20"/>
        </w:rPr>
        <w:t xml:space="preserve">i Wychowawców” przeprowadzone zostały dwa szkolenia zdalne z realizacji programu “Dodać Sił”. </w:t>
      </w:r>
    </w:p>
    <w:p w14:paraId="61736490" w14:textId="77777777" w:rsidR="00A15D66" w:rsidRPr="007F3FEC" w:rsidRDefault="00A15D66" w:rsidP="001B2F88">
      <w:pPr>
        <w:pStyle w:val="Akapitzlist"/>
        <w:numPr>
          <w:ilvl w:val="0"/>
          <w:numId w:val="97"/>
        </w:numPr>
        <w:spacing w:before="120" w:after="0" w:line="240" w:lineRule="auto"/>
        <w:jc w:val="both"/>
        <w:rPr>
          <w:rFonts w:ascii="Lato" w:eastAsia="Arial" w:hAnsi="Lato"/>
          <w:i/>
          <w:sz w:val="20"/>
          <w:szCs w:val="20"/>
        </w:rPr>
      </w:pPr>
      <w:r>
        <w:rPr>
          <w:rFonts w:ascii="Lato" w:eastAsia="Arial" w:hAnsi="Lato"/>
          <w:i/>
          <w:sz w:val="20"/>
          <w:szCs w:val="20"/>
        </w:rPr>
        <w:t>model</w:t>
      </w:r>
      <w:r w:rsidRPr="007F3FEC">
        <w:rPr>
          <w:rFonts w:ascii="Lato" w:eastAsia="Arial" w:hAnsi="Lato"/>
          <w:i/>
          <w:sz w:val="20"/>
          <w:szCs w:val="20"/>
        </w:rPr>
        <w:t xml:space="preserve"> funkcjonowania Specjalistycznych Centrów Wspierających Edukację Włączającą</w:t>
      </w:r>
    </w:p>
    <w:p w14:paraId="22E5D27D"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 xml:space="preserve">W Ośrodku Rozwoju Edukacji realizowane są m.in. projekty „Opracowanie modelu funkcjonowania Specjalistycznych Centrów Wspierających Edukację Włączającą” oraz „Pilotażowe wdrożenie modelu Specjalistycznych Centrów Wspierających Edukację Włączającą (SCWEW)”. W ramach pilotażowego wdrożenia modelu funkcjonowania SCWEW liderzy i kadra centrów podejmują wiele działań, które dotyczą zwiększania bezpieczeństwa oraz wzmacniania zdrowia psychicznego dzieci i uczniów. </w:t>
      </w:r>
    </w:p>
    <w:p w14:paraId="65C8C7A5"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Działania SCWEW:</w:t>
      </w:r>
    </w:p>
    <w:p w14:paraId="629FF4A8" w14:textId="0512197D"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nadrz</w:t>
      </w:r>
      <w:r w:rsidRPr="007F3FEC">
        <w:rPr>
          <w:rFonts w:ascii="Lato" w:eastAsia="Arial" w:hAnsi="Lato" w:cs="Lato"/>
          <w:sz w:val="20"/>
          <w:szCs w:val="20"/>
        </w:rPr>
        <w:t>ę</w:t>
      </w:r>
      <w:r w:rsidRPr="007F3FEC">
        <w:rPr>
          <w:rFonts w:ascii="Lato" w:eastAsia="Arial" w:hAnsi="Lato"/>
          <w:sz w:val="20"/>
          <w:szCs w:val="20"/>
        </w:rPr>
        <w:t>dn</w:t>
      </w:r>
      <w:r w:rsidRPr="007F3FEC">
        <w:rPr>
          <w:rFonts w:ascii="Lato" w:eastAsia="Arial" w:hAnsi="Lato" w:cs="Lato"/>
          <w:sz w:val="20"/>
          <w:szCs w:val="20"/>
        </w:rPr>
        <w:t>ą</w:t>
      </w:r>
      <w:r w:rsidRPr="007F3FEC">
        <w:rPr>
          <w:rFonts w:ascii="Lato" w:eastAsia="Arial" w:hAnsi="Lato"/>
          <w:sz w:val="20"/>
          <w:szCs w:val="20"/>
        </w:rPr>
        <w:t xml:space="preserve"> rol</w:t>
      </w:r>
      <w:r w:rsidRPr="007F3FEC">
        <w:rPr>
          <w:rFonts w:ascii="Lato" w:eastAsia="Arial" w:hAnsi="Lato" w:cs="Lato"/>
          <w:sz w:val="20"/>
          <w:szCs w:val="20"/>
        </w:rPr>
        <w:t>ą</w:t>
      </w:r>
      <w:r w:rsidRPr="007F3FEC">
        <w:rPr>
          <w:rFonts w:ascii="Lato" w:eastAsia="Arial" w:hAnsi="Lato"/>
          <w:sz w:val="20"/>
          <w:szCs w:val="20"/>
        </w:rPr>
        <w:t xml:space="preserve"> SCWEW jest wsparcie nauczycieli, specjalistów przedszkoli, szkół ogólnodostępnych w pracy z grupą, klasą zróżnicowaną; wsparcie to przekłada się na wiedzę, umiejętności i postawy nauczycieli, co z kolei jest związane z szeroko rozumianym dobrostanem nauczycieli i specjalistów, ich poczucia sprawstwa w kwestii  pracy z grupą , klasą zróżnicowaną. Kompetentny, zaopiekowany nauczyciel, specjalista to najlepsze wsparcie dla dziecka, ucznia z trudnościami</w:t>
      </w:r>
      <w:r>
        <w:rPr>
          <w:rFonts w:ascii="Lato" w:eastAsia="Arial" w:hAnsi="Lato"/>
          <w:sz w:val="20"/>
          <w:szCs w:val="20"/>
        </w:rPr>
        <w:t xml:space="preserve"> z obszaru zdrowia psychicznego;</w:t>
      </w:r>
    </w:p>
    <w:p w14:paraId="2D79CA91" w14:textId="2110FE34"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konsultacje dla uczni</w:t>
      </w:r>
      <w:r w:rsidRPr="007F3FEC">
        <w:rPr>
          <w:rFonts w:ascii="Lato" w:eastAsia="Arial" w:hAnsi="Lato" w:cs="Lato"/>
          <w:sz w:val="20"/>
          <w:szCs w:val="20"/>
        </w:rPr>
        <w:t>ó</w:t>
      </w:r>
      <w:r w:rsidRPr="007F3FEC">
        <w:rPr>
          <w:rFonts w:ascii="Lato" w:eastAsia="Arial" w:hAnsi="Lato"/>
          <w:sz w:val="20"/>
          <w:szCs w:val="20"/>
        </w:rPr>
        <w:t>w i rodzic</w:t>
      </w:r>
      <w:r w:rsidRPr="007F3FEC">
        <w:rPr>
          <w:rFonts w:ascii="Lato" w:eastAsia="Arial" w:hAnsi="Lato" w:cs="Lato"/>
          <w:sz w:val="20"/>
          <w:szCs w:val="20"/>
        </w:rPr>
        <w:t>ó</w:t>
      </w:r>
      <w:r w:rsidRPr="007F3FEC">
        <w:rPr>
          <w:rFonts w:ascii="Lato" w:eastAsia="Arial" w:hAnsi="Lato"/>
          <w:sz w:val="20"/>
          <w:szCs w:val="20"/>
        </w:rPr>
        <w:t xml:space="preserve">w, w tym konsultacje eksperckie z ekspertem z danej dziedziny, np. </w:t>
      </w:r>
      <w:r w:rsidR="00C65BAD">
        <w:rPr>
          <w:rFonts w:ascii="Lato" w:eastAsia="Arial" w:hAnsi="Lato"/>
          <w:sz w:val="20"/>
          <w:szCs w:val="20"/>
        </w:rPr>
        <w:br/>
      </w:r>
      <w:r w:rsidRPr="007F3FEC">
        <w:rPr>
          <w:rFonts w:ascii="Lato" w:eastAsia="Arial" w:hAnsi="Lato"/>
          <w:sz w:val="20"/>
          <w:szCs w:val="20"/>
        </w:rPr>
        <w:t>z lekarzem psychiatrą, neurologiem, psychologiem, pedagogiem specjalnym, mają na celu rozwiązanie pojawiającego się problemu, czy też wypracowaniu kroków postępowania w przypadku uzyskania opinii eksperta co do wyboru optymalnej metody, formy, sposobu pracy czy działań w obszarze funkcjonowania przedszkola, szkoły ogólnodostępnych jako włączających;</w:t>
      </w:r>
      <w:r>
        <w:rPr>
          <w:rFonts w:ascii="Lato" w:eastAsia="Arial" w:hAnsi="Lato"/>
          <w:sz w:val="20"/>
          <w:szCs w:val="20"/>
        </w:rPr>
        <w:t xml:space="preserve"> </w:t>
      </w:r>
      <w:r w:rsidRPr="007F3FEC">
        <w:rPr>
          <w:rFonts w:ascii="Lato" w:eastAsia="Arial" w:hAnsi="Lato"/>
          <w:sz w:val="20"/>
          <w:szCs w:val="20"/>
        </w:rPr>
        <w:t>rady szkoleniowe dla nauczycieli, konferencje dla środowiska lokalne</w:t>
      </w:r>
      <w:r>
        <w:rPr>
          <w:rFonts w:ascii="Lato" w:eastAsia="Arial" w:hAnsi="Lato"/>
          <w:sz w:val="20"/>
          <w:szCs w:val="20"/>
        </w:rPr>
        <w:t>go, w którym funkcjonuje SCWEW;</w:t>
      </w:r>
    </w:p>
    <w:p w14:paraId="345CE7FB" w14:textId="77777777"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Pr>
          <w:rFonts w:ascii="Lato" w:eastAsia="Arial" w:hAnsi="Lato"/>
          <w:sz w:val="20"/>
          <w:szCs w:val="20"/>
        </w:rPr>
        <w:t>p</w:t>
      </w:r>
      <w:r w:rsidRPr="007F3FEC">
        <w:rPr>
          <w:rFonts w:ascii="Lato" w:eastAsia="Arial" w:hAnsi="Lato"/>
          <w:sz w:val="20"/>
          <w:szCs w:val="20"/>
        </w:rPr>
        <w:t xml:space="preserve">odczas tych wydarzeń są analizowane i omawiane  trudności i zagrożenia oraz sposoby postępowania w sytuacjach radzenia sobie ze zmianami, pokonywania trudności, funkcjonowania </w:t>
      </w:r>
      <w:r w:rsidRPr="007F3FEC">
        <w:rPr>
          <w:rFonts w:ascii="Lato" w:eastAsia="Arial" w:hAnsi="Lato"/>
          <w:sz w:val="20"/>
          <w:szCs w:val="20"/>
        </w:rPr>
        <w:br/>
        <w:t xml:space="preserve">w rodzinie, grupie rówieśniczej, szkole i społeczności. Działania te są odpowiedzią na potrzeby nauczycieli, dzieci i uczniów ora rodziców z przedszkoli i szkół ogólnodostępnych objętych wsparciem SCWEW. Realizacja ich prowadzona jest dwutorowo - jako profilaktyka oraz konkretne wsparcie, gdy u dziecka, ucznia dostrzeżono trudności </w:t>
      </w:r>
      <w:r>
        <w:rPr>
          <w:rFonts w:ascii="Lato" w:eastAsia="Arial" w:hAnsi="Lato"/>
          <w:sz w:val="20"/>
          <w:szCs w:val="20"/>
        </w:rPr>
        <w:t>w obszarze zdrowia psychicznego;</w:t>
      </w:r>
    </w:p>
    <w:p w14:paraId="6B3C50B6" w14:textId="77777777"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dzia</w:t>
      </w:r>
      <w:r w:rsidRPr="007F3FEC">
        <w:rPr>
          <w:rFonts w:ascii="Lato" w:eastAsia="Arial" w:hAnsi="Lato" w:cs="Lato"/>
          <w:sz w:val="20"/>
          <w:szCs w:val="20"/>
        </w:rPr>
        <w:t>ł</w:t>
      </w:r>
      <w:r w:rsidRPr="007F3FEC">
        <w:rPr>
          <w:rFonts w:ascii="Lato" w:eastAsia="Arial" w:hAnsi="Lato"/>
          <w:sz w:val="20"/>
          <w:szCs w:val="20"/>
        </w:rPr>
        <w:t>ania doradczo-szkoleniowe nakierowane na dzia</w:t>
      </w:r>
      <w:r w:rsidRPr="007F3FEC">
        <w:rPr>
          <w:rFonts w:ascii="Lato" w:eastAsia="Arial" w:hAnsi="Lato" w:cs="Lato"/>
          <w:sz w:val="20"/>
          <w:szCs w:val="20"/>
        </w:rPr>
        <w:t>ł</w:t>
      </w:r>
      <w:r w:rsidRPr="007F3FEC">
        <w:rPr>
          <w:rFonts w:ascii="Lato" w:eastAsia="Arial" w:hAnsi="Lato"/>
          <w:sz w:val="20"/>
          <w:szCs w:val="20"/>
        </w:rPr>
        <w:t>anie interwencyjne czyli bezpo</w:t>
      </w:r>
      <w:r w:rsidRPr="007F3FEC">
        <w:rPr>
          <w:rFonts w:ascii="Lato" w:eastAsia="Arial" w:hAnsi="Lato" w:cs="Lato"/>
          <w:sz w:val="20"/>
          <w:szCs w:val="20"/>
        </w:rPr>
        <w:t>ś</w:t>
      </w:r>
      <w:r w:rsidRPr="007F3FEC">
        <w:rPr>
          <w:rFonts w:ascii="Lato" w:eastAsia="Arial" w:hAnsi="Lato"/>
          <w:sz w:val="20"/>
          <w:szCs w:val="20"/>
        </w:rPr>
        <w:t>rednie dzia</w:t>
      </w:r>
      <w:r w:rsidRPr="007F3FEC">
        <w:rPr>
          <w:rFonts w:ascii="Lato" w:eastAsia="Arial" w:hAnsi="Lato" w:cs="Lato"/>
          <w:sz w:val="20"/>
          <w:szCs w:val="20"/>
        </w:rPr>
        <w:t>ł</w:t>
      </w:r>
      <w:r w:rsidRPr="007F3FEC">
        <w:rPr>
          <w:rFonts w:ascii="Lato" w:eastAsia="Arial" w:hAnsi="Lato"/>
          <w:sz w:val="20"/>
          <w:szCs w:val="20"/>
        </w:rPr>
        <w:t>ania dotycz</w:t>
      </w:r>
      <w:r w:rsidRPr="007F3FEC">
        <w:rPr>
          <w:rFonts w:ascii="Lato" w:eastAsia="Arial" w:hAnsi="Lato" w:cs="Lato"/>
          <w:sz w:val="20"/>
          <w:szCs w:val="20"/>
        </w:rPr>
        <w:t>ą</w:t>
      </w:r>
      <w:r w:rsidRPr="007F3FEC">
        <w:rPr>
          <w:rFonts w:ascii="Lato" w:eastAsia="Arial" w:hAnsi="Lato"/>
          <w:sz w:val="20"/>
          <w:szCs w:val="20"/>
        </w:rPr>
        <w:t>ce  zg</w:t>
      </w:r>
      <w:r w:rsidRPr="007F3FEC">
        <w:rPr>
          <w:rFonts w:ascii="Lato" w:eastAsia="Arial" w:hAnsi="Lato" w:cs="Lato"/>
          <w:sz w:val="20"/>
          <w:szCs w:val="20"/>
        </w:rPr>
        <w:t>ł</w:t>
      </w:r>
      <w:r w:rsidRPr="007F3FEC">
        <w:rPr>
          <w:rFonts w:ascii="Lato" w:eastAsia="Arial" w:hAnsi="Lato"/>
          <w:sz w:val="20"/>
          <w:szCs w:val="20"/>
        </w:rPr>
        <w:t>aszanych, aktualnych problem</w:t>
      </w:r>
      <w:r w:rsidRPr="007F3FEC">
        <w:rPr>
          <w:rFonts w:ascii="Lato" w:eastAsia="Arial" w:hAnsi="Lato" w:cs="Lato"/>
          <w:sz w:val="20"/>
          <w:szCs w:val="20"/>
        </w:rPr>
        <w:t>ó</w:t>
      </w:r>
      <w:r w:rsidRPr="007F3FEC">
        <w:rPr>
          <w:rFonts w:ascii="Lato" w:eastAsia="Arial" w:hAnsi="Lato"/>
          <w:sz w:val="20"/>
          <w:szCs w:val="20"/>
        </w:rPr>
        <w:t>w m.in. zachowa</w:t>
      </w:r>
      <w:r w:rsidRPr="007F3FEC">
        <w:rPr>
          <w:rFonts w:ascii="Lato" w:eastAsia="Arial" w:hAnsi="Lato" w:cs="Lato"/>
          <w:sz w:val="20"/>
          <w:szCs w:val="20"/>
        </w:rPr>
        <w:t>ń</w:t>
      </w:r>
      <w:r w:rsidRPr="007F3FEC">
        <w:rPr>
          <w:rFonts w:ascii="Lato" w:eastAsia="Arial" w:hAnsi="Lato"/>
          <w:sz w:val="20"/>
          <w:szCs w:val="20"/>
        </w:rPr>
        <w:t xml:space="preserve"> samob</w:t>
      </w:r>
      <w:r w:rsidRPr="007F3FEC">
        <w:rPr>
          <w:rFonts w:ascii="Lato" w:eastAsia="Arial" w:hAnsi="Lato" w:cs="Lato"/>
          <w:sz w:val="20"/>
          <w:szCs w:val="20"/>
        </w:rPr>
        <w:t>ó</w:t>
      </w:r>
      <w:r w:rsidRPr="007F3FEC">
        <w:rPr>
          <w:rFonts w:ascii="Lato" w:eastAsia="Arial" w:hAnsi="Lato"/>
          <w:sz w:val="20"/>
          <w:szCs w:val="20"/>
        </w:rPr>
        <w:t>jczych, samookalecze</w:t>
      </w:r>
      <w:r w:rsidRPr="007F3FEC">
        <w:rPr>
          <w:rFonts w:ascii="Lato" w:eastAsia="Arial" w:hAnsi="Lato" w:cs="Lato"/>
          <w:sz w:val="20"/>
          <w:szCs w:val="20"/>
        </w:rPr>
        <w:t>ń</w:t>
      </w:r>
      <w:r w:rsidRPr="007F3FEC">
        <w:rPr>
          <w:rFonts w:ascii="Lato" w:eastAsia="Arial" w:hAnsi="Lato"/>
          <w:sz w:val="20"/>
          <w:szCs w:val="20"/>
        </w:rPr>
        <w:t xml:space="preserve">, depresji, </w:t>
      </w:r>
      <w:r w:rsidRPr="007F3FEC">
        <w:rPr>
          <w:rFonts w:ascii="Lato" w:eastAsia="Arial" w:hAnsi="Lato" w:cs="Lato"/>
          <w:sz w:val="20"/>
          <w:szCs w:val="20"/>
        </w:rPr>
        <w:t>ż</w:t>
      </w:r>
      <w:r w:rsidRPr="007F3FEC">
        <w:rPr>
          <w:rFonts w:ascii="Lato" w:eastAsia="Arial" w:hAnsi="Lato"/>
          <w:sz w:val="20"/>
          <w:szCs w:val="20"/>
        </w:rPr>
        <w:t>a</w:t>
      </w:r>
      <w:r w:rsidRPr="007F3FEC">
        <w:rPr>
          <w:rFonts w:ascii="Lato" w:eastAsia="Arial" w:hAnsi="Lato" w:cs="Lato"/>
          <w:sz w:val="20"/>
          <w:szCs w:val="20"/>
        </w:rPr>
        <w:t>ł</w:t>
      </w:r>
      <w:r w:rsidRPr="007F3FEC">
        <w:rPr>
          <w:rFonts w:ascii="Lato" w:eastAsia="Arial" w:hAnsi="Lato"/>
          <w:sz w:val="20"/>
          <w:szCs w:val="20"/>
        </w:rPr>
        <w:t>oby, dysfunkcji rodziny, przemocy w grupie rówieśniczej, problematyki transpłciowości; specyfika i charakter tych działań nakierowane są na wsparcie kadry przedszkoli, szkół ogólnodostępnych w rozwijaniu ich kompetencji w zakresie prowadzenia oddziaływań interwencyjnych skierowanych do dzieci, uczniów i ich rodzin w sytuacji pojawienia się nagłych potrzeb m.in. z obszaru zdrowia psychicznego</w:t>
      </w:r>
      <w:r>
        <w:rPr>
          <w:rFonts w:ascii="Lato" w:eastAsia="Arial" w:hAnsi="Lato"/>
          <w:sz w:val="20"/>
          <w:szCs w:val="20"/>
        </w:rPr>
        <w:t>;</w:t>
      </w:r>
    </w:p>
    <w:p w14:paraId="03F14FBB" w14:textId="77777777"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szkolenia i rady szkoleniowe, konferencje  dotycz</w:t>
      </w:r>
      <w:r w:rsidRPr="007F3FEC">
        <w:rPr>
          <w:rFonts w:ascii="Lato" w:eastAsia="Arial" w:hAnsi="Lato" w:cs="Lato"/>
          <w:sz w:val="20"/>
          <w:szCs w:val="20"/>
        </w:rPr>
        <w:t>ą</w:t>
      </w:r>
      <w:r w:rsidRPr="007F3FEC">
        <w:rPr>
          <w:rFonts w:ascii="Lato" w:eastAsia="Arial" w:hAnsi="Lato"/>
          <w:sz w:val="20"/>
          <w:szCs w:val="20"/>
        </w:rPr>
        <w:t>ce wiedzy i umiej</w:t>
      </w:r>
      <w:r w:rsidRPr="007F3FEC">
        <w:rPr>
          <w:rFonts w:ascii="Lato" w:eastAsia="Arial" w:hAnsi="Lato" w:cs="Lato"/>
          <w:sz w:val="20"/>
          <w:szCs w:val="20"/>
        </w:rPr>
        <w:t>ę</w:t>
      </w:r>
      <w:r w:rsidRPr="007F3FEC">
        <w:rPr>
          <w:rFonts w:ascii="Lato" w:eastAsia="Arial" w:hAnsi="Lato"/>
          <w:sz w:val="20"/>
          <w:szCs w:val="20"/>
        </w:rPr>
        <w:t>tno</w:t>
      </w:r>
      <w:r w:rsidRPr="007F3FEC">
        <w:rPr>
          <w:rFonts w:ascii="Lato" w:eastAsia="Arial" w:hAnsi="Lato" w:cs="Lato"/>
          <w:sz w:val="20"/>
          <w:szCs w:val="20"/>
        </w:rPr>
        <w:t>ś</w:t>
      </w:r>
      <w:r w:rsidRPr="007F3FEC">
        <w:rPr>
          <w:rFonts w:ascii="Lato" w:eastAsia="Arial" w:hAnsi="Lato"/>
          <w:sz w:val="20"/>
          <w:szCs w:val="20"/>
        </w:rPr>
        <w:t>ci zwi</w:t>
      </w:r>
      <w:r w:rsidRPr="007F3FEC">
        <w:rPr>
          <w:rFonts w:ascii="Lato" w:eastAsia="Arial" w:hAnsi="Lato" w:cs="Lato"/>
          <w:sz w:val="20"/>
          <w:szCs w:val="20"/>
        </w:rPr>
        <w:t>ą</w:t>
      </w:r>
      <w:r w:rsidRPr="007F3FEC">
        <w:rPr>
          <w:rFonts w:ascii="Lato" w:eastAsia="Arial" w:hAnsi="Lato"/>
          <w:sz w:val="20"/>
          <w:szCs w:val="20"/>
        </w:rPr>
        <w:t xml:space="preserve">zanych </w:t>
      </w:r>
      <w:r w:rsidRPr="007F3FEC">
        <w:rPr>
          <w:rFonts w:ascii="Lato" w:eastAsia="Arial" w:hAnsi="Lato"/>
          <w:sz w:val="20"/>
          <w:szCs w:val="20"/>
        </w:rPr>
        <w:br/>
        <w:t>ze sposobami wspierania dzieci i m</w:t>
      </w:r>
      <w:r w:rsidRPr="007F3FEC">
        <w:rPr>
          <w:rFonts w:ascii="Lato" w:eastAsia="Arial" w:hAnsi="Lato" w:cs="Lato"/>
          <w:sz w:val="20"/>
          <w:szCs w:val="20"/>
        </w:rPr>
        <w:t>ł</w:t>
      </w:r>
      <w:r w:rsidRPr="007F3FEC">
        <w:rPr>
          <w:rFonts w:ascii="Lato" w:eastAsia="Arial" w:hAnsi="Lato"/>
          <w:sz w:val="20"/>
          <w:szCs w:val="20"/>
        </w:rPr>
        <w:t>odzie</w:t>
      </w:r>
      <w:r w:rsidRPr="007F3FEC">
        <w:rPr>
          <w:rFonts w:ascii="Lato" w:eastAsia="Arial" w:hAnsi="Lato" w:cs="Lato"/>
          <w:sz w:val="20"/>
          <w:szCs w:val="20"/>
        </w:rPr>
        <w:t>ż</w:t>
      </w:r>
      <w:r w:rsidRPr="007F3FEC">
        <w:rPr>
          <w:rFonts w:ascii="Lato" w:eastAsia="Arial" w:hAnsi="Lato"/>
          <w:sz w:val="20"/>
          <w:szCs w:val="20"/>
        </w:rPr>
        <w:t>y i ich rodziców w pokonywaniu problemów, m.in:</w:t>
      </w:r>
    </w:p>
    <w:p w14:paraId="5B8C64EA" w14:textId="77777777" w:rsidR="00A15D66" w:rsidRPr="007F3FEC" w:rsidRDefault="00A15D66" w:rsidP="001B2F88">
      <w:pPr>
        <w:pStyle w:val="Akapitzlist"/>
        <w:numPr>
          <w:ilvl w:val="0"/>
          <w:numId w:val="100"/>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rozwojowych,</w:t>
      </w:r>
    </w:p>
    <w:p w14:paraId="340856C0" w14:textId="77777777" w:rsidR="00A15D66" w:rsidRPr="007F3FEC" w:rsidRDefault="00A15D66" w:rsidP="001B2F88">
      <w:pPr>
        <w:pStyle w:val="Akapitzlist"/>
        <w:numPr>
          <w:ilvl w:val="0"/>
          <w:numId w:val="100"/>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nerwicowych,</w:t>
      </w:r>
    </w:p>
    <w:p w14:paraId="3EF4D340" w14:textId="77777777" w:rsidR="00A15D66" w:rsidRPr="007F3FEC" w:rsidRDefault="00A15D66" w:rsidP="001B2F88">
      <w:pPr>
        <w:pStyle w:val="Akapitzlist"/>
        <w:numPr>
          <w:ilvl w:val="0"/>
          <w:numId w:val="100"/>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zwi</w:t>
      </w:r>
      <w:r w:rsidRPr="007F3FEC">
        <w:rPr>
          <w:rFonts w:ascii="Lato" w:eastAsia="Arial" w:hAnsi="Lato" w:cs="Lato"/>
          <w:sz w:val="20"/>
          <w:szCs w:val="20"/>
        </w:rPr>
        <w:t>ą</w:t>
      </w:r>
      <w:r w:rsidRPr="007F3FEC">
        <w:rPr>
          <w:rFonts w:ascii="Lato" w:eastAsia="Arial" w:hAnsi="Lato"/>
          <w:sz w:val="20"/>
          <w:szCs w:val="20"/>
        </w:rPr>
        <w:t>zanych ze stanami emocjonalnymi (zaburzenia afektywne)</w:t>
      </w:r>
      <w:r>
        <w:rPr>
          <w:rFonts w:ascii="Lato" w:eastAsia="Arial" w:hAnsi="Lato"/>
          <w:sz w:val="20"/>
          <w:szCs w:val="20"/>
        </w:rPr>
        <w:t>,</w:t>
      </w:r>
    </w:p>
    <w:p w14:paraId="51590D60" w14:textId="77777777" w:rsidR="00A15D66" w:rsidRPr="007F3FEC" w:rsidRDefault="00A15D66" w:rsidP="001B2F88">
      <w:pPr>
        <w:pStyle w:val="Akapitzlist"/>
        <w:numPr>
          <w:ilvl w:val="0"/>
          <w:numId w:val="100"/>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zachowania</w:t>
      </w:r>
      <w:r>
        <w:rPr>
          <w:rFonts w:ascii="Lato" w:eastAsia="Arial" w:hAnsi="Lato"/>
          <w:sz w:val="20"/>
          <w:szCs w:val="20"/>
        </w:rPr>
        <w:t>,</w:t>
      </w:r>
    </w:p>
    <w:p w14:paraId="6062EE85" w14:textId="77777777" w:rsidR="00A15D66" w:rsidRPr="007F3FEC" w:rsidRDefault="00A15D66" w:rsidP="001B2F88">
      <w:pPr>
        <w:pStyle w:val="Akapitzlist"/>
        <w:numPr>
          <w:ilvl w:val="0"/>
          <w:numId w:val="100"/>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uzale</w:t>
      </w:r>
      <w:r w:rsidRPr="007F3FEC">
        <w:rPr>
          <w:rFonts w:ascii="Lato" w:eastAsia="Arial" w:hAnsi="Lato" w:cs="Lato"/>
          <w:sz w:val="20"/>
          <w:szCs w:val="20"/>
        </w:rPr>
        <w:t>ż</w:t>
      </w:r>
      <w:r w:rsidRPr="007F3FEC">
        <w:rPr>
          <w:rFonts w:ascii="Lato" w:eastAsia="Arial" w:hAnsi="Lato"/>
          <w:sz w:val="20"/>
          <w:szCs w:val="20"/>
        </w:rPr>
        <w:t>nie</w:t>
      </w:r>
      <w:r w:rsidRPr="007F3FEC">
        <w:rPr>
          <w:rFonts w:ascii="Lato" w:eastAsia="Arial" w:hAnsi="Lato" w:cs="Lato"/>
          <w:sz w:val="20"/>
          <w:szCs w:val="20"/>
        </w:rPr>
        <w:t>ń</w:t>
      </w:r>
      <w:r>
        <w:rPr>
          <w:rFonts w:ascii="Lato" w:eastAsia="Arial" w:hAnsi="Lato" w:cs="Lato"/>
          <w:sz w:val="20"/>
          <w:szCs w:val="20"/>
        </w:rPr>
        <w:t>,</w:t>
      </w:r>
    </w:p>
    <w:p w14:paraId="4E654B91" w14:textId="77777777" w:rsidR="00A15D66" w:rsidRPr="007F3FEC" w:rsidRDefault="00A15D66" w:rsidP="001B2F88">
      <w:pPr>
        <w:pStyle w:val="Akapitzlist"/>
        <w:numPr>
          <w:ilvl w:val="0"/>
          <w:numId w:val="100"/>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transp</w:t>
      </w:r>
      <w:r w:rsidRPr="007F3FEC">
        <w:rPr>
          <w:rFonts w:ascii="Lato" w:eastAsia="Arial" w:hAnsi="Lato" w:cs="Lato"/>
          <w:sz w:val="20"/>
          <w:szCs w:val="20"/>
        </w:rPr>
        <w:t>ł</w:t>
      </w:r>
      <w:r w:rsidRPr="007F3FEC">
        <w:rPr>
          <w:rFonts w:ascii="Lato" w:eastAsia="Arial" w:hAnsi="Lato"/>
          <w:sz w:val="20"/>
          <w:szCs w:val="20"/>
        </w:rPr>
        <w:t>ciowo</w:t>
      </w:r>
      <w:r w:rsidRPr="007F3FEC">
        <w:rPr>
          <w:rFonts w:ascii="Lato" w:eastAsia="Arial" w:hAnsi="Lato" w:cs="Lato"/>
          <w:sz w:val="20"/>
          <w:szCs w:val="20"/>
        </w:rPr>
        <w:t>ś</w:t>
      </w:r>
      <w:r>
        <w:rPr>
          <w:rFonts w:ascii="Lato" w:eastAsia="Arial" w:hAnsi="Lato"/>
          <w:sz w:val="20"/>
          <w:szCs w:val="20"/>
        </w:rPr>
        <w:t>ci;</w:t>
      </w:r>
    </w:p>
    <w:p w14:paraId="1F10DF0E" w14:textId="77777777"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Pr>
          <w:rFonts w:ascii="Lato" w:eastAsia="Arial" w:hAnsi="Lato"/>
          <w:sz w:val="20"/>
          <w:szCs w:val="20"/>
        </w:rPr>
        <w:t>z</w:t>
      </w:r>
      <w:r w:rsidRPr="007F3FEC">
        <w:rPr>
          <w:rFonts w:ascii="Lato" w:eastAsia="Arial" w:hAnsi="Lato"/>
          <w:sz w:val="20"/>
          <w:szCs w:val="20"/>
        </w:rPr>
        <w:t>indywidualizowana oferta szkoleniowa, w tym propozycja rad szkoleniowych czy konferencji wynikająca ze zdiagnozowanych potrzeb przedszkoli, szkół ogólnodostępnych, w tym m.in. nakierowanych na działania podejmowane  w przypadku rozpoznania, czy też pojawienia się trudności z obszaru zdrowia psychicznego; zindywidualizowana oferta szkoleniowych rad pedagogicznych dotycząca pojawiających się wyzwań dla nauczycieli, jak chociażby liczna grupa dzieci, uczniów ukraińskich, wymagających specjalnego wsparcia, ma za zadanie wspierać kadrę przedszkoli, szkół ogólnodostępnych w nabywaniu wiedzy i umiejętności w zakresie pojawiających się, dostrzeganych nowych potrzebach dzieci, uczniów i ich rodzin, w tym w obszarze zaburzeń zdrowia psychicznego</w:t>
      </w:r>
      <w:r>
        <w:rPr>
          <w:rFonts w:ascii="Lato" w:eastAsia="Arial" w:hAnsi="Lato"/>
          <w:sz w:val="20"/>
          <w:szCs w:val="20"/>
        </w:rPr>
        <w:t>;</w:t>
      </w:r>
    </w:p>
    <w:p w14:paraId="6549ECB5" w14:textId="23F4C7F7"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kampanie spo</w:t>
      </w:r>
      <w:r w:rsidRPr="007F3FEC">
        <w:rPr>
          <w:rFonts w:ascii="Lato" w:eastAsia="Arial" w:hAnsi="Lato" w:cs="Lato"/>
          <w:sz w:val="20"/>
          <w:szCs w:val="20"/>
        </w:rPr>
        <w:t>ł</w:t>
      </w:r>
      <w:r w:rsidRPr="007F3FEC">
        <w:rPr>
          <w:rFonts w:ascii="Lato" w:eastAsia="Arial" w:hAnsi="Lato"/>
          <w:sz w:val="20"/>
          <w:szCs w:val="20"/>
        </w:rPr>
        <w:t xml:space="preserve">eczne, imprezy </w:t>
      </w:r>
      <w:r w:rsidRPr="007F3FEC">
        <w:rPr>
          <w:rFonts w:ascii="Lato" w:eastAsia="Arial" w:hAnsi="Lato" w:cs="Lato"/>
          <w:sz w:val="20"/>
          <w:szCs w:val="20"/>
        </w:rPr>
        <w:t>ś</w:t>
      </w:r>
      <w:r w:rsidRPr="007F3FEC">
        <w:rPr>
          <w:rFonts w:ascii="Lato" w:eastAsia="Arial" w:hAnsi="Lato"/>
          <w:sz w:val="20"/>
          <w:szCs w:val="20"/>
        </w:rPr>
        <w:t xml:space="preserve">rodowiskowe, z jednej strony są jedną z form wspierania procesu wdrażania idei o charakterze społecznym, a z drugiej budują podwaliny społeczeństwa inkluzyjnego, włączającego, promującego jednocześnie  dbanie o obszar zdrowia psychicznego i ogólny dobrostan społeczny. Nowatorskie projekty inkluzyjne realizowane przez niektóre SCWEW-y, nastawione na budowanie społeczeństwa włączającego, pomagają całym społecznościom przedszkolnym i szkolnym w oswajaniu się z różnorodnością, tworzą zasoby do inkluzji społecznej, są jednocześnie bazą </w:t>
      </w:r>
      <w:r w:rsidR="00C65BAD">
        <w:rPr>
          <w:rFonts w:ascii="Lato" w:eastAsia="Arial" w:hAnsi="Lato"/>
          <w:sz w:val="20"/>
          <w:szCs w:val="20"/>
        </w:rPr>
        <w:br/>
      </w:r>
      <w:r w:rsidRPr="007F3FEC">
        <w:rPr>
          <w:rFonts w:ascii="Lato" w:eastAsia="Arial" w:hAnsi="Lato"/>
          <w:sz w:val="20"/>
          <w:szCs w:val="20"/>
        </w:rPr>
        <w:t>i czynnikiem chroniącym przy pojawianiu się różnorodnych potrzeb dzieci, uczniów i ich rodzin, uczą wzajemnego bycia razem, współpracy i współdziałania nakierowanego na wzajemne czerpanie ze swoich zasobów i różnorodności. Działania takie włączają swoich odbiorców w prospołeczne działania. Celem takich oddziaływań jest wprowadzanie zmian korzystnych dla wszystkich zainteresowanych - przez rozmowę, wzajemną akce</w:t>
      </w:r>
      <w:r>
        <w:rPr>
          <w:rFonts w:ascii="Lato" w:eastAsia="Arial" w:hAnsi="Lato"/>
          <w:sz w:val="20"/>
          <w:szCs w:val="20"/>
        </w:rPr>
        <w:t>ptację, zrozumienie i zaufanie;</w:t>
      </w:r>
    </w:p>
    <w:p w14:paraId="600AC6AD" w14:textId="77777777"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 xml:space="preserve">publikacje opracowywane przez SCWEW-y,  zawierające ciekawe rozwiązania metodyczne, mające na celu wsparcie nauczycieli i specjalistów, prezentują praktyczne przykłady rozwiązań organizacyjnych i metodycznych w pracy z grupą zróżnicowaną, w tym z dzieckiem uczniem </w:t>
      </w:r>
      <w:r w:rsidRPr="007F3FEC">
        <w:rPr>
          <w:rFonts w:ascii="Lato" w:eastAsia="Arial" w:hAnsi="Lato"/>
          <w:sz w:val="20"/>
          <w:szCs w:val="20"/>
        </w:rPr>
        <w:br/>
        <w:t>z trudnościami z obszaru zdrowia psychicznego, jednocześnie mają za zadanie pokazać optymalne propozycje do zastosowania w pracy również z dzieckiem, uczniem z trudnościami w funkcjonowaniu w obszarze zdrowia psychicznego</w:t>
      </w:r>
      <w:r>
        <w:rPr>
          <w:rFonts w:ascii="Lato" w:eastAsia="Arial" w:hAnsi="Lato"/>
          <w:sz w:val="20"/>
          <w:szCs w:val="20"/>
        </w:rPr>
        <w:t>;</w:t>
      </w:r>
    </w:p>
    <w:p w14:paraId="1874BC68" w14:textId="00A8159E"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wypo</w:t>
      </w:r>
      <w:r w:rsidRPr="007F3FEC">
        <w:rPr>
          <w:rFonts w:ascii="Lato" w:eastAsia="Arial" w:hAnsi="Lato" w:cs="Lato"/>
          <w:sz w:val="20"/>
          <w:szCs w:val="20"/>
        </w:rPr>
        <w:t>ż</w:t>
      </w:r>
      <w:r w:rsidRPr="007F3FEC">
        <w:rPr>
          <w:rFonts w:ascii="Lato" w:eastAsia="Arial" w:hAnsi="Lato"/>
          <w:sz w:val="20"/>
          <w:szCs w:val="20"/>
        </w:rPr>
        <w:t>yczalnia sprz</w:t>
      </w:r>
      <w:r w:rsidRPr="007F3FEC">
        <w:rPr>
          <w:rFonts w:ascii="Lato" w:eastAsia="Arial" w:hAnsi="Lato" w:cs="Lato"/>
          <w:sz w:val="20"/>
          <w:szCs w:val="20"/>
        </w:rPr>
        <w:t>ę</w:t>
      </w:r>
      <w:r w:rsidRPr="007F3FEC">
        <w:rPr>
          <w:rFonts w:ascii="Lato" w:eastAsia="Arial" w:hAnsi="Lato"/>
          <w:sz w:val="20"/>
          <w:szCs w:val="20"/>
        </w:rPr>
        <w:t xml:space="preserve">tu specjalistycznego, to obszar wsparcia nauczycieli, specjalistów przedszkoli, szkół we wsparcie sprzętowe, wypożyczalnia oferuje również ciekawe zasoby metodyczne, literaturę, czy oprogramowanie specjalistyczne wspierające nauczyciela i specjalistę w pracy z dzieckiem, uczniem również z obszaru zdrowia psychicznego np. uczniem ze spektrum autyzmu, uczniem </w:t>
      </w:r>
      <w:r w:rsidR="00C65BAD">
        <w:rPr>
          <w:rFonts w:ascii="Lato" w:eastAsia="Arial" w:hAnsi="Lato"/>
          <w:sz w:val="20"/>
          <w:szCs w:val="20"/>
        </w:rPr>
        <w:br/>
      </w:r>
      <w:r w:rsidRPr="007F3FEC">
        <w:rPr>
          <w:rFonts w:ascii="Lato" w:eastAsia="Arial" w:hAnsi="Lato"/>
          <w:sz w:val="20"/>
          <w:szCs w:val="20"/>
        </w:rPr>
        <w:t>z trudnościami komunikacyjnymi. W wypożyczalni nauczyciele, specjaliści, dzieci, uczniowie, rodzice znajdą zasoby niezbędne do codziennego wsparcia i funkcjonowania niwelującego trudności z obszaru zdrowia psychicznego, np. mówiki, kamizelki obciążające, lupy powiększające itp.; korzystanie z takich sprzętów daje w codzienności dużo lepszy komfort funkcjonowania, przekładaj</w:t>
      </w:r>
      <w:r>
        <w:rPr>
          <w:rFonts w:ascii="Lato" w:eastAsia="Arial" w:hAnsi="Lato"/>
          <w:sz w:val="20"/>
          <w:szCs w:val="20"/>
        </w:rPr>
        <w:t>ący się na dobrostan psychiczny;</w:t>
      </w:r>
      <w:r w:rsidRPr="007F3FEC">
        <w:rPr>
          <w:rFonts w:ascii="Lato" w:eastAsia="Arial" w:hAnsi="Lato"/>
          <w:sz w:val="20"/>
          <w:szCs w:val="20"/>
        </w:rPr>
        <w:t xml:space="preserve"> </w:t>
      </w:r>
    </w:p>
    <w:p w14:paraId="516CA84A" w14:textId="56BA379A"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mo</w:t>
      </w:r>
      <w:r w:rsidRPr="007F3FEC">
        <w:rPr>
          <w:rFonts w:ascii="Lato" w:eastAsia="Arial" w:hAnsi="Lato" w:cs="Lato"/>
          <w:sz w:val="20"/>
          <w:szCs w:val="20"/>
        </w:rPr>
        <w:t>ż</w:t>
      </w:r>
      <w:r w:rsidRPr="007F3FEC">
        <w:rPr>
          <w:rFonts w:ascii="Lato" w:eastAsia="Arial" w:hAnsi="Lato"/>
          <w:sz w:val="20"/>
          <w:szCs w:val="20"/>
        </w:rPr>
        <w:t>liwo</w:t>
      </w:r>
      <w:r w:rsidRPr="007F3FEC">
        <w:rPr>
          <w:rFonts w:ascii="Lato" w:eastAsia="Arial" w:hAnsi="Lato" w:cs="Lato"/>
          <w:sz w:val="20"/>
          <w:szCs w:val="20"/>
        </w:rPr>
        <w:t>ść</w:t>
      </w:r>
      <w:r w:rsidRPr="007F3FEC">
        <w:rPr>
          <w:rFonts w:ascii="Lato" w:eastAsia="Arial" w:hAnsi="Lato"/>
          <w:sz w:val="20"/>
          <w:szCs w:val="20"/>
        </w:rPr>
        <w:t xml:space="preserve"> uczestniczenia nauczycieli, specjalistów przedszkoli/szkół ogólnodostępnych </w:t>
      </w:r>
      <w:r w:rsidRPr="007F3FEC">
        <w:rPr>
          <w:rFonts w:ascii="Lato" w:eastAsia="Arial" w:hAnsi="Lato"/>
          <w:sz w:val="20"/>
          <w:szCs w:val="20"/>
        </w:rPr>
        <w:br/>
        <w:t xml:space="preserve">w zajęciach obserwacji wspierającej/superwizji edukacyjnej np. z obszaru pracy z uczniem </w:t>
      </w:r>
      <w:r w:rsidR="00E2341A">
        <w:rPr>
          <w:rFonts w:ascii="Lato" w:eastAsia="Arial" w:hAnsi="Lato"/>
          <w:sz w:val="20"/>
          <w:szCs w:val="20"/>
        </w:rPr>
        <w:br/>
      </w:r>
      <w:r w:rsidRPr="007F3FEC">
        <w:rPr>
          <w:rFonts w:ascii="Lato" w:eastAsia="Arial" w:hAnsi="Lato"/>
          <w:sz w:val="20"/>
          <w:szCs w:val="20"/>
        </w:rPr>
        <w:t xml:space="preserve">ze spektrum autyzmu (obszar zdrowia psychicznego), ma za kluczowe zadanie wsparcie w praktycznej pracy nauczycieli, specjalistów przedszkoli, szkół ogólnodostępnych, to swoistego rodzaju zadbanie </w:t>
      </w:r>
      <w:r w:rsidR="00E2341A">
        <w:rPr>
          <w:rFonts w:ascii="Lato" w:eastAsia="Arial" w:hAnsi="Lato"/>
          <w:sz w:val="20"/>
          <w:szCs w:val="20"/>
        </w:rPr>
        <w:br/>
      </w:r>
      <w:r w:rsidRPr="007F3FEC">
        <w:rPr>
          <w:rFonts w:ascii="Lato" w:eastAsia="Arial" w:hAnsi="Lato"/>
          <w:sz w:val="20"/>
          <w:szCs w:val="20"/>
        </w:rPr>
        <w:t>o swój dobrostan psychiczny i higienę pracy każdego nauczyciela, kiedy to może być wsparty w postaci wsparcia koleżeńskiego, specjalistycznego i otrzymać cenne wskazówki, informację zwrotną zw</w:t>
      </w:r>
      <w:r>
        <w:rPr>
          <w:rFonts w:ascii="Lato" w:eastAsia="Arial" w:hAnsi="Lato"/>
          <w:sz w:val="20"/>
          <w:szCs w:val="20"/>
        </w:rPr>
        <w:t>iązaną z swoim warsztatem pracy;</w:t>
      </w:r>
    </w:p>
    <w:p w14:paraId="5080F5CD" w14:textId="21A8263E" w:rsidR="00A15D66"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dzielenie si</w:t>
      </w:r>
      <w:r w:rsidRPr="007F3FEC">
        <w:rPr>
          <w:rFonts w:ascii="Lato" w:eastAsia="Arial" w:hAnsi="Lato" w:cs="Lato"/>
          <w:sz w:val="20"/>
          <w:szCs w:val="20"/>
        </w:rPr>
        <w:t>ę</w:t>
      </w:r>
      <w:r w:rsidRPr="007F3FEC">
        <w:rPr>
          <w:rFonts w:ascii="Lato" w:eastAsia="Arial" w:hAnsi="Lato"/>
          <w:sz w:val="20"/>
          <w:szCs w:val="20"/>
        </w:rPr>
        <w:t xml:space="preserve"> dobrymi praktykami przez kadr</w:t>
      </w:r>
      <w:r w:rsidRPr="007F3FEC">
        <w:rPr>
          <w:rFonts w:ascii="Lato" w:eastAsia="Arial" w:hAnsi="Lato" w:cs="Lato"/>
          <w:sz w:val="20"/>
          <w:szCs w:val="20"/>
        </w:rPr>
        <w:t>ę</w:t>
      </w:r>
      <w:r w:rsidRPr="007F3FEC">
        <w:rPr>
          <w:rFonts w:ascii="Lato" w:eastAsia="Arial" w:hAnsi="Lato"/>
          <w:sz w:val="20"/>
          <w:szCs w:val="20"/>
        </w:rPr>
        <w:t xml:space="preserve"> SCWEW, nauczycieli ze szk</w:t>
      </w:r>
      <w:r w:rsidRPr="007F3FEC">
        <w:rPr>
          <w:rFonts w:ascii="Lato" w:eastAsia="Arial" w:hAnsi="Lato" w:cs="Lato"/>
          <w:sz w:val="20"/>
          <w:szCs w:val="20"/>
        </w:rPr>
        <w:t>ół</w:t>
      </w:r>
      <w:r w:rsidRPr="007F3FEC">
        <w:rPr>
          <w:rFonts w:ascii="Lato" w:eastAsia="Arial" w:hAnsi="Lato"/>
          <w:sz w:val="20"/>
          <w:szCs w:val="20"/>
        </w:rPr>
        <w:t xml:space="preserve"> obj</w:t>
      </w:r>
      <w:r w:rsidRPr="007F3FEC">
        <w:rPr>
          <w:rFonts w:ascii="Lato" w:eastAsia="Arial" w:hAnsi="Lato" w:cs="Lato"/>
          <w:sz w:val="20"/>
          <w:szCs w:val="20"/>
        </w:rPr>
        <w:t>ę</w:t>
      </w:r>
      <w:r w:rsidRPr="007F3FEC">
        <w:rPr>
          <w:rFonts w:ascii="Lato" w:eastAsia="Arial" w:hAnsi="Lato"/>
          <w:sz w:val="20"/>
          <w:szCs w:val="20"/>
        </w:rPr>
        <w:t>tych wsparciem oraz instytucje wsp</w:t>
      </w:r>
      <w:r w:rsidRPr="007F3FEC">
        <w:rPr>
          <w:rFonts w:ascii="Lato" w:eastAsia="Arial" w:hAnsi="Lato" w:cs="Lato"/>
          <w:sz w:val="20"/>
          <w:szCs w:val="20"/>
        </w:rPr>
        <w:t>ół</w:t>
      </w:r>
      <w:r w:rsidRPr="007F3FEC">
        <w:rPr>
          <w:rFonts w:ascii="Lato" w:eastAsia="Arial" w:hAnsi="Lato"/>
          <w:sz w:val="20"/>
          <w:szCs w:val="20"/>
        </w:rPr>
        <w:t>pracuj</w:t>
      </w:r>
      <w:r w:rsidRPr="007F3FEC">
        <w:rPr>
          <w:rFonts w:ascii="Lato" w:eastAsia="Arial" w:hAnsi="Lato" w:cs="Lato"/>
          <w:sz w:val="20"/>
          <w:szCs w:val="20"/>
        </w:rPr>
        <w:t>ą</w:t>
      </w:r>
      <w:r w:rsidRPr="007F3FEC">
        <w:rPr>
          <w:rFonts w:ascii="Lato" w:eastAsia="Arial" w:hAnsi="Lato"/>
          <w:sz w:val="20"/>
          <w:szCs w:val="20"/>
        </w:rPr>
        <w:t>ce ze SCWEW-ami na temat zdrowia psychicznego dzieci i młodzieży; prezentowanie wypracowanych rozwiązań i doświadczeń w tym obszarze odbywało się między innymi podczas różnych konferencji, które miały miejsce w trakcie prawie dwóch lat pilotażowego wdrożenia modelu funkcjonowania SCWEW. To między innymi wystąpienia, dotyczące tematyki ochrony zdrowia psychicznego, zarówno w ujęciu teoretycznym, jak i praktycznym, wymiana doświadczeń z realizowanych zadań, w tym proces budowania specjalistycznego wsparcia nauczycieli, uczniów i rodziców w obszarze zdrowia psychicznego w kontekście procesowej diagnozy potrzeb szeroko rozu</w:t>
      </w:r>
      <w:r>
        <w:rPr>
          <w:rFonts w:ascii="Lato" w:eastAsia="Arial" w:hAnsi="Lato"/>
          <w:sz w:val="20"/>
          <w:szCs w:val="20"/>
        </w:rPr>
        <w:t>mianego środowiska edukacyjnego;</w:t>
      </w:r>
    </w:p>
    <w:p w14:paraId="7E6287EB" w14:textId="40F3F79F" w:rsidR="00A15D66" w:rsidRPr="007F3FEC" w:rsidRDefault="00A15D66" w:rsidP="001B2F88">
      <w:pPr>
        <w:pStyle w:val="Akapitzlist"/>
        <w:numPr>
          <w:ilvl w:val="0"/>
          <w:numId w:val="99"/>
        </w:numPr>
        <w:spacing w:before="120" w:after="0" w:line="240" w:lineRule="auto"/>
        <w:ind w:left="357" w:hanging="357"/>
        <w:contextualSpacing w:val="0"/>
        <w:jc w:val="both"/>
        <w:rPr>
          <w:rFonts w:ascii="Lato" w:eastAsia="Arial" w:hAnsi="Lato"/>
          <w:sz w:val="20"/>
          <w:szCs w:val="20"/>
        </w:rPr>
      </w:pPr>
      <w:r>
        <w:rPr>
          <w:rFonts w:ascii="Lato" w:eastAsia="Arial" w:hAnsi="Lato"/>
          <w:sz w:val="20"/>
          <w:szCs w:val="20"/>
        </w:rPr>
        <w:t>w</w:t>
      </w:r>
      <w:r w:rsidRPr="007F3FEC">
        <w:rPr>
          <w:rFonts w:ascii="Lato" w:eastAsia="Arial" w:hAnsi="Lato"/>
          <w:sz w:val="20"/>
          <w:szCs w:val="20"/>
        </w:rPr>
        <w:t xml:space="preserve"> odpowiedzi na zdiagnozowane potrzeby nauczycieli  opracowany został pakiet Zdrowie psychiczne dzieci i młodzieży. Pomoc psychologiczno-pedagogiczna w przedszkolu/szkole w sytuacji kryzysowej. Zawarto w nim opisy zaburzeń zachowania i zachowań agresywnych/autoagresywnych oraz propozycje rozwiązań trudności, które coraz częściej występują w szkołach. Zaproponowane </w:t>
      </w:r>
      <w:r w:rsidR="00E2341A">
        <w:rPr>
          <w:rFonts w:ascii="Lato" w:eastAsia="Arial" w:hAnsi="Lato"/>
          <w:sz w:val="20"/>
          <w:szCs w:val="20"/>
        </w:rPr>
        <w:br/>
      </w:r>
      <w:r w:rsidRPr="007F3FEC">
        <w:rPr>
          <w:rFonts w:ascii="Lato" w:eastAsia="Arial" w:hAnsi="Lato"/>
          <w:sz w:val="20"/>
          <w:szCs w:val="20"/>
        </w:rPr>
        <w:t>w pakiecie przykładowe sposoby postępowania w trudnych sytuacjach mogą służyć wsparciu kadry placówek ogólnodostępnych w wypracowywaniu skutecznych rozwiązań i pomocy uczniom oraz ich rodzicom.</w:t>
      </w:r>
    </w:p>
    <w:p w14:paraId="25054965" w14:textId="77777777" w:rsidR="00A15D66" w:rsidRPr="006565B4" w:rsidRDefault="00A15D66" w:rsidP="001B2F88">
      <w:pPr>
        <w:pStyle w:val="menfont"/>
        <w:numPr>
          <w:ilvl w:val="0"/>
          <w:numId w:val="96"/>
        </w:numPr>
        <w:spacing w:before="120"/>
        <w:jc w:val="both"/>
        <w:rPr>
          <w:rFonts w:ascii="Lato" w:hAnsi="Lato"/>
          <w:i/>
          <w:sz w:val="20"/>
          <w:szCs w:val="20"/>
        </w:rPr>
      </w:pPr>
      <w:r w:rsidRPr="006565B4">
        <w:rPr>
          <w:rFonts w:ascii="Lato" w:hAnsi="Lato"/>
          <w:i/>
          <w:sz w:val="20"/>
          <w:szCs w:val="20"/>
        </w:rPr>
        <w:t xml:space="preserve">Kontynuowano upowszechnianie materiałów dla nauczycieli, w tym wychowawców klas </w:t>
      </w:r>
      <w:r>
        <w:rPr>
          <w:rFonts w:ascii="Lato" w:hAnsi="Lato"/>
          <w:i/>
          <w:sz w:val="20"/>
          <w:szCs w:val="20"/>
        </w:rPr>
        <w:br/>
      </w:r>
      <w:r w:rsidRPr="006565B4">
        <w:rPr>
          <w:rFonts w:ascii="Lato" w:hAnsi="Lato"/>
          <w:i/>
          <w:sz w:val="20"/>
          <w:szCs w:val="20"/>
        </w:rPr>
        <w:t xml:space="preserve">i specjalistów dotyczących </w:t>
      </w:r>
      <w:r w:rsidRPr="007F3FEC">
        <w:rPr>
          <w:rFonts w:ascii="Lato" w:hAnsi="Lato"/>
          <w:i/>
          <w:sz w:val="20"/>
          <w:szCs w:val="20"/>
          <w:u w:val="single"/>
        </w:rPr>
        <w:t>działań postwencyjnych</w:t>
      </w:r>
      <w:r w:rsidRPr="006565B4">
        <w:rPr>
          <w:rFonts w:ascii="Lato" w:hAnsi="Lato"/>
          <w:i/>
          <w:sz w:val="20"/>
          <w:szCs w:val="20"/>
        </w:rPr>
        <w:t xml:space="preserve"> do wykorzystania w działaniach profilaktycznych w szkołach.</w:t>
      </w:r>
    </w:p>
    <w:p w14:paraId="56DD6774" w14:textId="18AC828F" w:rsidR="00A15D66" w:rsidRPr="006565B4" w:rsidRDefault="00A15D66" w:rsidP="00E2341A">
      <w:pPr>
        <w:pStyle w:val="menfont"/>
        <w:spacing w:before="120"/>
        <w:jc w:val="both"/>
        <w:rPr>
          <w:rFonts w:ascii="Lato" w:eastAsia="Calibri" w:hAnsi="Lato"/>
          <w:color w:val="000000"/>
          <w:sz w:val="20"/>
          <w:szCs w:val="20"/>
          <w:lang w:eastAsia="en-US"/>
        </w:rPr>
      </w:pPr>
      <w:r w:rsidRPr="006565B4">
        <w:rPr>
          <w:rFonts w:ascii="Lato" w:hAnsi="Lato"/>
          <w:sz w:val="20"/>
          <w:szCs w:val="20"/>
        </w:rPr>
        <w:t xml:space="preserve">Publikacja </w:t>
      </w:r>
      <w:r w:rsidRPr="006565B4">
        <w:rPr>
          <w:rFonts w:ascii="Lato" w:eastAsia="Calibri" w:hAnsi="Lato"/>
          <w:color w:val="000000"/>
          <w:sz w:val="20"/>
          <w:szCs w:val="20"/>
          <w:lang w:eastAsia="en-US"/>
        </w:rPr>
        <w:t>pt. „POSTWENCJA W SZKOLE” - jak wspierać w obliczu śmierci samobójczej. Jest to poradnik dla nauczycieli, wychowawców, rodziców. Znalazł się w nim schemat działań postwencyjnych: działania bezpośrednio podejmowane po traumatycznym zdarzeniu (debriefing) i działania w perspektywie długofalowej (grupy wsparcia). Publikacja jest udostępniona na stronie internetowej Ośrodka Rozwoju Edukacji.</w:t>
      </w:r>
    </w:p>
    <w:p w14:paraId="06D6BD16" w14:textId="77777777" w:rsidR="00A15D66" w:rsidRPr="006565B4" w:rsidRDefault="00A15D66" w:rsidP="001B2F88">
      <w:pPr>
        <w:pStyle w:val="Akapitzlist"/>
        <w:numPr>
          <w:ilvl w:val="0"/>
          <w:numId w:val="90"/>
        </w:numPr>
        <w:spacing w:before="120" w:after="0" w:line="240" w:lineRule="auto"/>
        <w:ind w:left="709"/>
        <w:contextualSpacing w:val="0"/>
        <w:jc w:val="both"/>
        <w:rPr>
          <w:rFonts w:ascii="Lato" w:hAnsi="Lato"/>
          <w:i/>
          <w:sz w:val="20"/>
          <w:szCs w:val="20"/>
        </w:rPr>
      </w:pPr>
      <w:r w:rsidRPr="006565B4">
        <w:rPr>
          <w:rFonts w:ascii="Lato" w:hAnsi="Lato"/>
          <w:i/>
          <w:sz w:val="20"/>
          <w:szCs w:val="20"/>
        </w:rPr>
        <w:t>Profilaktyka problemów zdrowia psychicznego i poprawa dobrostanu psychicznego społeczeństwa</w:t>
      </w:r>
    </w:p>
    <w:p w14:paraId="7720B6B4" w14:textId="77777777" w:rsidR="00A15D66" w:rsidRPr="006565B4" w:rsidRDefault="00A15D66" w:rsidP="00A15D66">
      <w:pPr>
        <w:pStyle w:val="menfont"/>
        <w:spacing w:before="120"/>
        <w:jc w:val="both"/>
        <w:rPr>
          <w:rFonts w:ascii="Lato" w:hAnsi="Lato"/>
          <w:sz w:val="20"/>
          <w:szCs w:val="20"/>
        </w:rPr>
      </w:pPr>
      <w:r w:rsidRPr="006565B4">
        <w:rPr>
          <w:rFonts w:ascii="Lato" w:hAnsi="Lato"/>
          <w:sz w:val="20"/>
          <w:szCs w:val="20"/>
        </w:rPr>
        <w:t>Minister Edukacji i Nauki w ramach ogłoszonego w 2021 r. otwartego konkursu ofert</w:t>
      </w:r>
      <w:r w:rsidRPr="006565B4">
        <w:rPr>
          <w:rStyle w:val="Odwoanieprzypisudolnego"/>
          <w:rFonts w:ascii="Lato" w:hAnsi="Lato"/>
          <w:sz w:val="20"/>
          <w:szCs w:val="20"/>
        </w:rPr>
        <w:footnoteReference w:id="23"/>
      </w:r>
      <w:r w:rsidRPr="006565B4">
        <w:rPr>
          <w:rFonts w:ascii="Lato" w:hAnsi="Lato"/>
          <w:sz w:val="20"/>
          <w:szCs w:val="20"/>
        </w:rPr>
        <w:t xml:space="preserve"> zlecił realizację działań z zakresu profilaktyki problemów zdrowia psychicznego i poprawy dobrostanu psychicznego społeczeństwa. Adresatami działań byli uczniowie, nauczyciele, rodzice i instytucje tzw. otoczenia szkoły.</w:t>
      </w:r>
    </w:p>
    <w:p w14:paraId="3D0DFCB2"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 xml:space="preserve">Realizacja zadań odbywa się w okresie trzyletnim. </w:t>
      </w:r>
    </w:p>
    <w:p w14:paraId="5CA40251"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i/>
          <w:sz w:val="20"/>
          <w:szCs w:val="20"/>
        </w:rPr>
        <w:t xml:space="preserve">Moduł I. „Poradnia on-line.” </w:t>
      </w:r>
      <w:r w:rsidRPr="006565B4">
        <w:rPr>
          <w:rFonts w:ascii="Lato" w:hAnsi="Lato"/>
          <w:sz w:val="20"/>
          <w:szCs w:val="20"/>
        </w:rPr>
        <w:t>polega na</w:t>
      </w:r>
      <w:r w:rsidRPr="006565B4">
        <w:rPr>
          <w:rFonts w:ascii="Lato" w:hAnsi="Lato"/>
          <w:i/>
          <w:sz w:val="20"/>
          <w:szCs w:val="20"/>
        </w:rPr>
        <w:t xml:space="preserve"> </w:t>
      </w:r>
      <w:r w:rsidRPr="006565B4">
        <w:rPr>
          <w:rFonts w:ascii="Lato" w:hAnsi="Lato"/>
          <w:sz w:val="20"/>
          <w:szCs w:val="20"/>
        </w:rPr>
        <w:t xml:space="preserve">utworzeniu z udziałem publicznych i niepublicznych poradni psychologiczno-pedagogicznych sieci wsparcia dla uczniów/wychowanków, nauczycieli wynikającej </w:t>
      </w:r>
      <w:r>
        <w:rPr>
          <w:rFonts w:ascii="Lato" w:hAnsi="Lato"/>
          <w:sz w:val="20"/>
          <w:szCs w:val="20"/>
        </w:rPr>
        <w:br/>
      </w:r>
      <w:r w:rsidRPr="006565B4">
        <w:rPr>
          <w:rFonts w:ascii="Lato" w:hAnsi="Lato"/>
          <w:sz w:val="20"/>
          <w:szCs w:val="20"/>
        </w:rPr>
        <w:t xml:space="preserve">w szczególności z doświadczeń pandemii i po powrocie do szkół po nauce zdalnej, z wykorzystaniem portalu Poradni on-line „Zawsze jest jakieś wyjście”. </w:t>
      </w:r>
    </w:p>
    <w:p w14:paraId="1AF9CC79"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Tym samym głównym celem zadania jest zwiększenie dostępności do profilaktyki uniwersalnej, selektywnej i wskazującej w ramach poradnictwa psychologiczno-pedagogicznego dla uczniów/wychowanków i nauczycieli.</w:t>
      </w:r>
    </w:p>
    <w:p w14:paraId="7C25F8C6"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W ramach działania w 2022 r.:</w:t>
      </w:r>
    </w:p>
    <w:p w14:paraId="57C5B452" w14:textId="77777777" w:rsidR="00A15D66" w:rsidRPr="006565B4" w:rsidRDefault="00A15D66" w:rsidP="001B2F88">
      <w:pPr>
        <w:pStyle w:val="Akapitzlist"/>
        <w:numPr>
          <w:ilvl w:val="0"/>
          <w:numId w:val="59"/>
        </w:numPr>
        <w:shd w:val="clear" w:color="auto" w:fill="FFFFFF"/>
        <w:spacing w:before="120" w:after="0" w:line="240" w:lineRule="auto"/>
        <w:jc w:val="both"/>
        <w:rPr>
          <w:rFonts w:ascii="Lato" w:hAnsi="Lato"/>
          <w:sz w:val="20"/>
          <w:szCs w:val="20"/>
        </w:rPr>
      </w:pPr>
      <w:r w:rsidRPr="006565B4">
        <w:rPr>
          <w:rFonts w:ascii="Lato" w:hAnsi="Lato"/>
          <w:sz w:val="20"/>
          <w:szCs w:val="20"/>
        </w:rPr>
        <w:t xml:space="preserve">65 poradni psychologiczno-pedagogicznych przystąpiło do projektu i bierze aktywny udział </w:t>
      </w:r>
      <w:r>
        <w:rPr>
          <w:rFonts w:ascii="Lato" w:hAnsi="Lato"/>
          <w:sz w:val="20"/>
          <w:szCs w:val="20"/>
        </w:rPr>
        <w:br/>
      </w:r>
      <w:r w:rsidRPr="006565B4">
        <w:rPr>
          <w:rFonts w:ascii="Lato" w:hAnsi="Lato"/>
          <w:sz w:val="20"/>
          <w:szCs w:val="20"/>
        </w:rPr>
        <w:t>w działaniach na platformie Poradni on-line;</w:t>
      </w:r>
    </w:p>
    <w:p w14:paraId="56A3994F" w14:textId="77777777" w:rsidR="00A15D66" w:rsidRPr="006565B4" w:rsidRDefault="00A15D66" w:rsidP="001B2F88">
      <w:pPr>
        <w:pStyle w:val="Akapitzlist"/>
        <w:numPr>
          <w:ilvl w:val="0"/>
          <w:numId w:val="59"/>
        </w:numPr>
        <w:shd w:val="clear" w:color="auto" w:fill="FFFFFF"/>
        <w:spacing w:before="120" w:after="0" w:line="240" w:lineRule="auto"/>
        <w:jc w:val="both"/>
        <w:rPr>
          <w:rFonts w:ascii="Lato" w:hAnsi="Lato"/>
          <w:sz w:val="20"/>
          <w:szCs w:val="20"/>
        </w:rPr>
      </w:pPr>
      <w:r w:rsidRPr="006565B4">
        <w:rPr>
          <w:rFonts w:ascii="Lato" w:hAnsi="Lato"/>
          <w:sz w:val="20"/>
          <w:szCs w:val="20"/>
        </w:rPr>
        <w:t>przygotowano 69 materiałów edukacyjnych udostępniono na platformie Poradni on-line;</w:t>
      </w:r>
    </w:p>
    <w:p w14:paraId="5D3D5EA3" w14:textId="77777777" w:rsidR="00A15D66" w:rsidRPr="006565B4" w:rsidRDefault="00A15D66" w:rsidP="001B2F88">
      <w:pPr>
        <w:pStyle w:val="Akapitzlist"/>
        <w:numPr>
          <w:ilvl w:val="0"/>
          <w:numId w:val="59"/>
        </w:numPr>
        <w:shd w:val="clear" w:color="auto" w:fill="FFFFFF"/>
        <w:spacing w:before="120" w:after="0" w:line="240" w:lineRule="auto"/>
        <w:jc w:val="both"/>
        <w:rPr>
          <w:rFonts w:ascii="Lato" w:hAnsi="Lato"/>
          <w:sz w:val="20"/>
          <w:szCs w:val="20"/>
        </w:rPr>
      </w:pPr>
      <w:r w:rsidRPr="006565B4">
        <w:rPr>
          <w:rFonts w:ascii="Lato" w:hAnsi="Lato"/>
          <w:sz w:val="20"/>
          <w:szCs w:val="20"/>
        </w:rPr>
        <w:t>zrealizowano</w:t>
      </w:r>
      <w:r>
        <w:rPr>
          <w:rFonts w:ascii="Lato" w:hAnsi="Lato"/>
          <w:sz w:val="20"/>
          <w:szCs w:val="20"/>
        </w:rPr>
        <w:t xml:space="preserve"> </w:t>
      </w:r>
      <w:r w:rsidRPr="006565B4">
        <w:rPr>
          <w:rFonts w:ascii="Lato" w:hAnsi="Lato"/>
          <w:sz w:val="20"/>
          <w:szCs w:val="20"/>
        </w:rPr>
        <w:t>14 szkoleń z zakresu zdrowia psychicznego dla pracowników poradni psychologiczno-pedagogicznych;</w:t>
      </w:r>
    </w:p>
    <w:p w14:paraId="1664857C" w14:textId="77777777" w:rsidR="00A15D66" w:rsidRPr="006565B4" w:rsidRDefault="00A15D66" w:rsidP="001B2F88">
      <w:pPr>
        <w:pStyle w:val="Akapitzlist"/>
        <w:numPr>
          <w:ilvl w:val="0"/>
          <w:numId w:val="59"/>
        </w:numPr>
        <w:shd w:val="clear" w:color="auto" w:fill="FFFFFF"/>
        <w:spacing w:before="120" w:after="0" w:line="240" w:lineRule="auto"/>
        <w:jc w:val="both"/>
        <w:rPr>
          <w:rFonts w:ascii="Lato" w:hAnsi="Lato"/>
          <w:sz w:val="20"/>
          <w:szCs w:val="20"/>
        </w:rPr>
      </w:pPr>
      <w:r w:rsidRPr="006565B4">
        <w:rPr>
          <w:rFonts w:ascii="Lato" w:hAnsi="Lato"/>
          <w:sz w:val="20"/>
          <w:szCs w:val="20"/>
        </w:rPr>
        <w:t>przygotowano 3 narzędzia wspierające korzystanie z Poradni on-line (1 instrukcję i 2 poradniki);</w:t>
      </w:r>
    </w:p>
    <w:p w14:paraId="29619999" w14:textId="77777777" w:rsidR="00A15D66" w:rsidRPr="006565B4" w:rsidRDefault="00A15D66" w:rsidP="001B2F88">
      <w:pPr>
        <w:pStyle w:val="Akapitzlist"/>
        <w:numPr>
          <w:ilvl w:val="0"/>
          <w:numId w:val="59"/>
        </w:numPr>
        <w:shd w:val="clear" w:color="auto" w:fill="FFFFFF"/>
        <w:spacing w:before="120" w:after="0" w:line="240" w:lineRule="auto"/>
        <w:jc w:val="both"/>
        <w:rPr>
          <w:rFonts w:ascii="Lato" w:hAnsi="Lato"/>
          <w:sz w:val="20"/>
          <w:szCs w:val="20"/>
        </w:rPr>
      </w:pPr>
      <w:r w:rsidRPr="006565B4">
        <w:rPr>
          <w:rFonts w:ascii="Lato" w:hAnsi="Lato"/>
          <w:sz w:val="20"/>
          <w:szCs w:val="20"/>
        </w:rPr>
        <w:t>4 artykuły informacyjno-promocyjne nt. Poradni on-line;</w:t>
      </w:r>
    </w:p>
    <w:p w14:paraId="204E5B39" w14:textId="77777777" w:rsidR="00A15D66" w:rsidRPr="006565B4" w:rsidRDefault="00A15D66" w:rsidP="001B2F88">
      <w:pPr>
        <w:pStyle w:val="Akapitzlist"/>
        <w:numPr>
          <w:ilvl w:val="0"/>
          <w:numId w:val="59"/>
        </w:numPr>
        <w:shd w:val="clear" w:color="auto" w:fill="FFFFFF"/>
        <w:spacing w:before="120" w:after="0" w:line="240" w:lineRule="auto"/>
        <w:jc w:val="both"/>
        <w:rPr>
          <w:rFonts w:ascii="Lato" w:hAnsi="Lato"/>
          <w:sz w:val="20"/>
          <w:szCs w:val="20"/>
        </w:rPr>
      </w:pPr>
      <w:r w:rsidRPr="006565B4">
        <w:rPr>
          <w:rFonts w:ascii="Lato" w:hAnsi="Lato"/>
          <w:sz w:val="20"/>
          <w:szCs w:val="20"/>
        </w:rPr>
        <w:t>4 wpisy informacyjno-promocyjne w mediach internetowych na profilach/ blogach nauczycielskich lub parentingowych;</w:t>
      </w:r>
    </w:p>
    <w:p w14:paraId="790E6EF9" w14:textId="77777777" w:rsidR="00A15D66" w:rsidRPr="007F3FEC" w:rsidRDefault="00A15D66" w:rsidP="001B2F88">
      <w:pPr>
        <w:pStyle w:val="Akapitzlist"/>
        <w:numPr>
          <w:ilvl w:val="0"/>
          <w:numId w:val="59"/>
        </w:numPr>
        <w:shd w:val="clear" w:color="auto" w:fill="FFFFFF"/>
        <w:spacing w:before="120" w:after="0" w:line="240" w:lineRule="auto"/>
        <w:jc w:val="both"/>
        <w:rPr>
          <w:rFonts w:ascii="Lato" w:hAnsi="Lato"/>
          <w:sz w:val="20"/>
          <w:szCs w:val="20"/>
        </w:rPr>
      </w:pPr>
      <w:r w:rsidRPr="006565B4">
        <w:rPr>
          <w:rFonts w:ascii="Lato" w:hAnsi="Lato"/>
          <w:sz w:val="20"/>
          <w:szCs w:val="20"/>
        </w:rPr>
        <w:t>768 172 odbiorców działań informacyjno-promocyjnych.</w:t>
      </w:r>
    </w:p>
    <w:p w14:paraId="39C43B6C" w14:textId="77777777" w:rsidR="00A15D66" w:rsidRPr="006565B4" w:rsidRDefault="00A15D66" w:rsidP="00A15D66">
      <w:pPr>
        <w:pStyle w:val="menfont"/>
        <w:spacing w:before="120"/>
        <w:jc w:val="both"/>
        <w:rPr>
          <w:rFonts w:ascii="Lato" w:hAnsi="Lato"/>
          <w:sz w:val="20"/>
          <w:szCs w:val="20"/>
        </w:rPr>
      </w:pPr>
      <w:r w:rsidRPr="006565B4">
        <w:rPr>
          <w:rFonts w:ascii="Lato" w:hAnsi="Lato"/>
          <w:i/>
          <w:sz w:val="20"/>
          <w:szCs w:val="20"/>
        </w:rPr>
        <w:t xml:space="preserve">Moduł IV. „Klimat szkoły.” </w:t>
      </w:r>
      <w:r w:rsidRPr="006565B4">
        <w:rPr>
          <w:rFonts w:ascii="Lato" w:hAnsi="Lato"/>
          <w:sz w:val="20"/>
          <w:szCs w:val="20"/>
        </w:rPr>
        <w:t xml:space="preserve">polega na realizacji w szkołach i placówkach projektów: Pozytywna komunikacja – Porozumienie bez przemocy oraz Mediacje rówieśnicze i mediacje szkolne w edukacji. </w:t>
      </w:r>
    </w:p>
    <w:p w14:paraId="3828668A" w14:textId="77777777" w:rsidR="00A15D66" w:rsidRPr="006565B4" w:rsidRDefault="00A15D66" w:rsidP="00A15D66">
      <w:pPr>
        <w:pStyle w:val="menfont"/>
        <w:spacing w:before="120"/>
        <w:jc w:val="both"/>
        <w:rPr>
          <w:rFonts w:ascii="Lato" w:hAnsi="Lato"/>
          <w:i/>
          <w:sz w:val="20"/>
          <w:szCs w:val="20"/>
        </w:rPr>
      </w:pPr>
      <w:r w:rsidRPr="006565B4">
        <w:rPr>
          <w:rFonts w:ascii="Lato" w:hAnsi="Lato"/>
          <w:sz w:val="20"/>
          <w:szCs w:val="20"/>
        </w:rPr>
        <w:t>Celem zadania jest organizacja i przeprowadzenie szkoleń on-line (lub bezpośrednich) dla nauczycieli, rodziców i uczniów dotyczących zasad komunikacji pozytywnej oraz mediacji rówieśniczej i mediacji szkolnej jako metod rozwiązywania sytuacji trudnych i konfliktowych, a także upowszechnienie projektów w środowisku szkolnym i lokalnym.</w:t>
      </w:r>
    </w:p>
    <w:p w14:paraId="00F2A0D7"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W ramach działania w 2022 r.:</w:t>
      </w:r>
    </w:p>
    <w:p w14:paraId="77111060" w14:textId="77777777" w:rsidR="00A15D66" w:rsidRPr="006565B4" w:rsidRDefault="00A15D66" w:rsidP="001B2F88">
      <w:pPr>
        <w:pStyle w:val="menfont"/>
        <w:numPr>
          <w:ilvl w:val="0"/>
          <w:numId w:val="60"/>
        </w:numPr>
        <w:ind w:left="714" w:hanging="357"/>
        <w:jc w:val="both"/>
        <w:rPr>
          <w:rFonts w:ascii="Lato" w:hAnsi="Lato"/>
          <w:sz w:val="20"/>
          <w:szCs w:val="20"/>
        </w:rPr>
      </w:pPr>
      <w:r w:rsidRPr="006565B4">
        <w:rPr>
          <w:rFonts w:ascii="Lato" w:hAnsi="Lato"/>
          <w:sz w:val="20"/>
          <w:szCs w:val="20"/>
        </w:rPr>
        <w:t xml:space="preserve">250 przedszkoli, szkół i placówek włączyło się w szkolenia z zakresu Komunikacji bez przemocy; </w:t>
      </w:r>
    </w:p>
    <w:p w14:paraId="64AE1C86" w14:textId="77777777" w:rsidR="00A15D66" w:rsidRPr="006565B4" w:rsidRDefault="00A15D66" w:rsidP="001B2F88">
      <w:pPr>
        <w:pStyle w:val="menfont"/>
        <w:numPr>
          <w:ilvl w:val="0"/>
          <w:numId w:val="60"/>
        </w:numPr>
        <w:ind w:left="714" w:hanging="357"/>
        <w:jc w:val="both"/>
        <w:rPr>
          <w:rFonts w:ascii="Lato" w:hAnsi="Lato"/>
          <w:sz w:val="20"/>
          <w:szCs w:val="20"/>
        </w:rPr>
      </w:pPr>
      <w:r w:rsidRPr="006565B4">
        <w:rPr>
          <w:rFonts w:ascii="Lato" w:hAnsi="Lato"/>
          <w:sz w:val="20"/>
          <w:szCs w:val="20"/>
        </w:rPr>
        <w:t>250 szkół i placówek włączyło się w szkolenia z zakresu Mediacji rówieśniczych i mediacji szkolnych;</w:t>
      </w:r>
    </w:p>
    <w:p w14:paraId="06892A68" w14:textId="77777777" w:rsidR="00A15D66" w:rsidRPr="006565B4" w:rsidRDefault="00A15D66" w:rsidP="001B2F88">
      <w:pPr>
        <w:pStyle w:val="menfont"/>
        <w:numPr>
          <w:ilvl w:val="0"/>
          <w:numId w:val="60"/>
        </w:numPr>
        <w:ind w:left="714" w:hanging="357"/>
        <w:jc w:val="both"/>
        <w:rPr>
          <w:rFonts w:ascii="Lato" w:hAnsi="Lato"/>
          <w:sz w:val="20"/>
          <w:szCs w:val="20"/>
        </w:rPr>
      </w:pPr>
      <w:r w:rsidRPr="006565B4">
        <w:rPr>
          <w:rFonts w:ascii="Lato" w:hAnsi="Lato"/>
          <w:sz w:val="20"/>
          <w:szCs w:val="20"/>
        </w:rPr>
        <w:t>67 szkół podstawowych (etap klas 4-8) włączyło się w szkolenia z zakresu Komunikacji bez przemocy;</w:t>
      </w:r>
    </w:p>
    <w:p w14:paraId="572C9692" w14:textId="77777777" w:rsidR="00A15D66" w:rsidRPr="006565B4" w:rsidRDefault="00A15D66" w:rsidP="001B2F88">
      <w:pPr>
        <w:pStyle w:val="menfont"/>
        <w:numPr>
          <w:ilvl w:val="0"/>
          <w:numId w:val="60"/>
        </w:numPr>
        <w:ind w:left="714" w:hanging="357"/>
        <w:jc w:val="both"/>
        <w:rPr>
          <w:rFonts w:ascii="Lato" w:hAnsi="Lato"/>
          <w:sz w:val="20"/>
          <w:szCs w:val="20"/>
        </w:rPr>
      </w:pPr>
      <w:r w:rsidRPr="006565B4">
        <w:rPr>
          <w:rFonts w:ascii="Lato" w:hAnsi="Lato"/>
          <w:sz w:val="20"/>
          <w:szCs w:val="20"/>
        </w:rPr>
        <w:t>przeprowadzono działania informacyjno-edukacyjne w 16 województwach;</w:t>
      </w:r>
    </w:p>
    <w:p w14:paraId="6499411E" w14:textId="77777777" w:rsidR="00A15D66" w:rsidRPr="006565B4" w:rsidRDefault="00A15D66" w:rsidP="001B2F88">
      <w:pPr>
        <w:pStyle w:val="menfont"/>
        <w:numPr>
          <w:ilvl w:val="0"/>
          <w:numId w:val="60"/>
        </w:numPr>
        <w:ind w:left="714" w:hanging="357"/>
        <w:jc w:val="both"/>
        <w:rPr>
          <w:rFonts w:ascii="Lato" w:hAnsi="Lato"/>
          <w:sz w:val="20"/>
          <w:szCs w:val="20"/>
        </w:rPr>
      </w:pPr>
      <w:r w:rsidRPr="006565B4">
        <w:rPr>
          <w:rFonts w:ascii="Lato" w:hAnsi="Lato"/>
          <w:sz w:val="20"/>
          <w:szCs w:val="20"/>
        </w:rPr>
        <w:t xml:space="preserve">160 godzin konsultacji specjalistycznych on-line dla rodziców i nauczycieli, wychowawców </w:t>
      </w:r>
      <w:r>
        <w:rPr>
          <w:rFonts w:ascii="Lato" w:hAnsi="Lato"/>
          <w:sz w:val="20"/>
          <w:szCs w:val="20"/>
        </w:rPr>
        <w:br/>
      </w:r>
      <w:r w:rsidRPr="006565B4">
        <w:rPr>
          <w:rFonts w:ascii="Lato" w:hAnsi="Lato"/>
          <w:sz w:val="20"/>
          <w:szCs w:val="20"/>
        </w:rPr>
        <w:t>i dyrektorów;</w:t>
      </w:r>
    </w:p>
    <w:p w14:paraId="6664132F" w14:textId="77777777" w:rsidR="00A15D66" w:rsidRPr="006565B4" w:rsidRDefault="00A15D66" w:rsidP="001B2F88">
      <w:pPr>
        <w:pStyle w:val="menfont"/>
        <w:numPr>
          <w:ilvl w:val="0"/>
          <w:numId w:val="60"/>
        </w:numPr>
        <w:ind w:left="714" w:hanging="357"/>
        <w:jc w:val="both"/>
        <w:rPr>
          <w:rFonts w:ascii="Lato" w:hAnsi="Lato"/>
          <w:sz w:val="20"/>
          <w:szCs w:val="20"/>
        </w:rPr>
      </w:pPr>
      <w:r w:rsidRPr="006565B4">
        <w:rPr>
          <w:rFonts w:ascii="Lato" w:hAnsi="Lato"/>
          <w:sz w:val="20"/>
          <w:szCs w:val="20"/>
        </w:rPr>
        <w:t>400 godzin mentoringu;</w:t>
      </w:r>
    </w:p>
    <w:p w14:paraId="2840D282" w14:textId="77777777" w:rsidR="00A15D66" w:rsidRPr="007F3FEC" w:rsidRDefault="00A15D66" w:rsidP="001B2F88">
      <w:pPr>
        <w:pStyle w:val="menfont"/>
        <w:numPr>
          <w:ilvl w:val="0"/>
          <w:numId w:val="60"/>
        </w:numPr>
        <w:ind w:left="714" w:hanging="357"/>
        <w:jc w:val="both"/>
        <w:rPr>
          <w:rFonts w:ascii="Lato" w:hAnsi="Lato"/>
          <w:sz w:val="20"/>
          <w:szCs w:val="20"/>
        </w:rPr>
      </w:pPr>
      <w:r w:rsidRPr="006565B4">
        <w:rPr>
          <w:rFonts w:ascii="Lato" w:hAnsi="Lato"/>
          <w:sz w:val="20"/>
          <w:szCs w:val="20"/>
        </w:rPr>
        <w:t xml:space="preserve">3200 sztuk pakietów materiałów edukacyjno-informacyjnych dla uczestników konferencji </w:t>
      </w:r>
      <w:r>
        <w:rPr>
          <w:rFonts w:ascii="Lato" w:hAnsi="Lato"/>
          <w:sz w:val="20"/>
          <w:szCs w:val="20"/>
        </w:rPr>
        <w:br/>
      </w:r>
      <w:r w:rsidRPr="006565B4">
        <w:rPr>
          <w:rFonts w:ascii="Lato" w:hAnsi="Lato"/>
          <w:sz w:val="20"/>
          <w:szCs w:val="20"/>
        </w:rPr>
        <w:t>w województwach.</w:t>
      </w:r>
    </w:p>
    <w:p w14:paraId="59D8964C" w14:textId="77777777" w:rsidR="00A15D66" w:rsidRPr="006565B4" w:rsidRDefault="00A15D66" w:rsidP="001B2F88">
      <w:pPr>
        <w:pStyle w:val="Akapitzlist"/>
        <w:numPr>
          <w:ilvl w:val="0"/>
          <w:numId w:val="90"/>
        </w:numPr>
        <w:spacing w:before="120" w:after="0" w:line="240" w:lineRule="auto"/>
        <w:ind w:left="709"/>
        <w:contextualSpacing w:val="0"/>
        <w:jc w:val="both"/>
        <w:rPr>
          <w:rFonts w:ascii="Lato" w:hAnsi="Lato"/>
          <w:i/>
          <w:sz w:val="20"/>
          <w:szCs w:val="20"/>
        </w:rPr>
      </w:pPr>
      <w:r w:rsidRPr="006565B4">
        <w:rPr>
          <w:rFonts w:ascii="Lato" w:hAnsi="Lato"/>
          <w:i/>
          <w:sz w:val="20"/>
          <w:szCs w:val="20"/>
        </w:rPr>
        <w:t>Program „Wsparcia psychologiczno-pedagogicznego dla uczniów i nauczycieli”</w:t>
      </w:r>
    </w:p>
    <w:p w14:paraId="650ACFFA"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Proponowane w programie działania miały, zarówno zastosowanie praktyczne jakim była realna pomoc psychologiczno-pedagogiczna udzielona uczniom, nauczycielom i rodzicom, jak i teoretyczne </w:t>
      </w:r>
      <w:r>
        <w:rPr>
          <w:rFonts w:ascii="Lato" w:hAnsi="Lato"/>
          <w:sz w:val="20"/>
          <w:szCs w:val="20"/>
        </w:rPr>
        <w:br/>
      </w:r>
      <w:r w:rsidRPr="006565B4">
        <w:rPr>
          <w:rFonts w:ascii="Lato" w:hAnsi="Lato"/>
          <w:sz w:val="20"/>
          <w:szCs w:val="20"/>
        </w:rPr>
        <w:t xml:space="preserve">w postaci przeprowadzenia naukowych badań terenowych o charakterze ilościowo-jakościowym. </w:t>
      </w:r>
    </w:p>
    <w:p w14:paraId="6AD99903" w14:textId="77777777" w:rsidR="00A15D66" w:rsidRPr="006565B4" w:rsidRDefault="00A15D66" w:rsidP="00A15D66">
      <w:pPr>
        <w:autoSpaceDE w:val="0"/>
        <w:autoSpaceDN w:val="0"/>
        <w:adjustRightInd w:val="0"/>
        <w:spacing w:before="120"/>
        <w:jc w:val="both"/>
        <w:rPr>
          <w:rFonts w:ascii="Lato" w:hAnsi="Lato"/>
          <w:sz w:val="20"/>
          <w:szCs w:val="20"/>
        </w:rPr>
      </w:pPr>
      <w:r w:rsidRPr="006565B4">
        <w:rPr>
          <w:rFonts w:ascii="Lato" w:hAnsi="Lato"/>
          <w:bCs/>
          <w:sz w:val="20"/>
          <w:szCs w:val="20"/>
        </w:rPr>
        <w:t>Realizacją programu zajmował się interdyscyplinarny zespół projektowy Uniwersytetu Kardynała Stefana Wyszyńskiego (UKSW), który podjął współpracę naukową z gronem naukowców i ekspertów z innych jednostek m.in. z Fundacją Polskiej Akademii Nauk w Lublinie, z organizacjami pozarządowymi, społecznymi i z organizacjami harcerskimi.</w:t>
      </w:r>
      <w:r w:rsidRPr="006565B4">
        <w:rPr>
          <w:rFonts w:ascii="Lato" w:hAnsi="Lato"/>
          <w:sz w:val="20"/>
          <w:szCs w:val="20"/>
        </w:rPr>
        <w:t xml:space="preserve"> W ramach programu powołano Komitet Sterujący stworzony z grupy ekspertów nadzorujących efektywny i merytoryczny przebieg wdrażania i realizacji założeń programu oraz jego dalszy rozwój – również po okresie pilotażowym.</w:t>
      </w:r>
    </w:p>
    <w:p w14:paraId="38CFF736"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Program był realizowany w okresie od 1 czerwca 2021 r. do 30 listopada 2022 r., a jego koszt wyniesie 15 mln zł. W</w:t>
      </w:r>
      <w:r w:rsidRPr="006565B4">
        <w:rPr>
          <w:rFonts w:ascii="Lato" w:hAnsi="Lato"/>
          <w:bCs/>
          <w:color w:val="1B1B1B"/>
          <w:sz w:val="20"/>
          <w:szCs w:val="20"/>
        </w:rPr>
        <w:t xml:space="preserve"> 2021 r. </w:t>
      </w:r>
      <w:r w:rsidRPr="006565B4">
        <w:rPr>
          <w:rFonts w:ascii="Lato" w:hAnsi="Lato"/>
          <w:sz w:val="20"/>
          <w:szCs w:val="20"/>
        </w:rPr>
        <w:t>na jego zadania</w:t>
      </w:r>
      <w:r w:rsidRPr="006565B4">
        <w:rPr>
          <w:rFonts w:ascii="Lato" w:hAnsi="Lato"/>
          <w:bCs/>
          <w:color w:val="1B1B1B"/>
          <w:sz w:val="20"/>
          <w:szCs w:val="20"/>
        </w:rPr>
        <w:t xml:space="preserve"> wydatkowano </w:t>
      </w:r>
      <w:r w:rsidRPr="006565B4">
        <w:rPr>
          <w:rFonts w:ascii="Lato" w:hAnsi="Lato"/>
          <w:sz w:val="20"/>
          <w:szCs w:val="20"/>
        </w:rPr>
        <w:t>3 395 926,85 zł, które obejmowały:</w:t>
      </w:r>
    </w:p>
    <w:p w14:paraId="1D4B947B" w14:textId="77777777" w:rsidR="00A15D66" w:rsidRPr="006565B4" w:rsidRDefault="00A15D66" w:rsidP="001B2F88">
      <w:pPr>
        <w:pStyle w:val="Akapitzlist"/>
        <w:numPr>
          <w:ilvl w:val="0"/>
          <w:numId w:val="93"/>
        </w:numPr>
        <w:spacing w:before="120" w:after="0" w:line="240" w:lineRule="auto"/>
        <w:ind w:left="357" w:hanging="357"/>
        <w:contextualSpacing w:val="0"/>
        <w:jc w:val="both"/>
        <w:rPr>
          <w:rFonts w:ascii="Lato" w:hAnsi="Lato"/>
          <w:sz w:val="20"/>
          <w:szCs w:val="20"/>
        </w:rPr>
      </w:pPr>
      <w:r w:rsidRPr="006565B4">
        <w:rPr>
          <w:rFonts w:ascii="Lato" w:hAnsi="Lato"/>
          <w:sz w:val="20"/>
          <w:szCs w:val="20"/>
        </w:rPr>
        <w:t>Powołanie Komitet Sterującego, który monitorował prawidłowość realizacji zadań.</w:t>
      </w:r>
    </w:p>
    <w:p w14:paraId="778BFF8F" w14:textId="77777777" w:rsidR="00A15D66" w:rsidRPr="006565B4" w:rsidRDefault="00A15D66" w:rsidP="001B2F88">
      <w:pPr>
        <w:pStyle w:val="Akapitzlist"/>
        <w:numPr>
          <w:ilvl w:val="0"/>
          <w:numId w:val="93"/>
        </w:numPr>
        <w:spacing w:before="120" w:after="0" w:line="240" w:lineRule="auto"/>
        <w:ind w:left="357" w:hanging="357"/>
        <w:contextualSpacing w:val="0"/>
        <w:jc w:val="both"/>
        <w:rPr>
          <w:rFonts w:ascii="Lato" w:hAnsi="Lato"/>
          <w:sz w:val="20"/>
          <w:szCs w:val="20"/>
        </w:rPr>
      </w:pPr>
      <w:r w:rsidRPr="006565B4">
        <w:rPr>
          <w:rFonts w:ascii="Lato" w:hAnsi="Lato"/>
          <w:sz w:val="20"/>
          <w:szCs w:val="20"/>
        </w:rPr>
        <w:t>Powołanie 61 koordynatorów wsparcia w regionach, reprezentujących poszczególne delegatury kuratoriów oświaty. Podczas 38 spotkań ustalono: zadania koordynatorów wsparcia w środowisku lokalnym w ramach realizowanego programu, bieżące kwestie związane z poradnictwem psychologiczno-pedagogicznym w środowisku lokalnym.</w:t>
      </w:r>
    </w:p>
    <w:p w14:paraId="50D7F8B9" w14:textId="77777777" w:rsidR="00A15D66" w:rsidRPr="006565B4" w:rsidRDefault="00A15D66" w:rsidP="001B2F88">
      <w:pPr>
        <w:pStyle w:val="Akapitzlist"/>
        <w:numPr>
          <w:ilvl w:val="0"/>
          <w:numId w:val="93"/>
        </w:numPr>
        <w:spacing w:before="120" w:after="0" w:line="240" w:lineRule="auto"/>
        <w:ind w:left="357" w:hanging="357"/>
        <w:contextualSpacing w:val="0"/>
        <w:jc w:val="both"/>
        <w:rPr>
          <w:rFonts w:ascii="Lato" w:hAnsi="Lato"/>
          <w:color w:val="000000"/>
          <w:sz w:val="20"/>
          <w:szCs w:val="20"/>
        </w:rPr>
      </w:pPr>
      <w:r w:rsidRPr="006565B4">
        <w:rPr>
          <w:rFonts w:ascii="Lato" w:hAnsi="Lato"/>
          <w:color w:val="000000"/>
          <w:sz w:val="20"/>
          <w:szCs w:val="20"/>
        </w:rPr>
        <w:t xml:space="preserve">Przeprowadzenie badań diagnostycznych wśród uczniów, rodziców, nauczycieli, specjalistów na losowej próbie 1 200 szkół z terenu całej Polski.W badaniach brało udział 120 000 respondentów. Otrzymano 23 500 000 odpowiedzi. Opracowano metodologię opisu uzyskanych wyników badań dla: uczniów szkół podstawowych z klas 1-3, uczniów szkół podstawowych z klas 4-8, uczniów szkół ponadpodstawowych, wychowanków MOW i MOS, rodziców, nauczycieli, specjalistów. </w:t>
      </w:r>
      <w:r>
        <w:rPr>
          <w:rFonts w:ascii="Lato" w:hAnsi="Lato"/>
          <w:color w:val="000000"/>
          <w:sz w:val="20"/>
          <w:szCs w:val="20"/>
        </w:rPr>
        <w:br/>
      </w:r>
      <w:r w:rsidRPr="006565B4">
        <w:rPr>
          <w:rFonts w:ascii="Lato" w:hAnsi="Lato"/>
          <w:color w:val="000000"/>
          <w:sz w:val="20"/>
          <w:szCs w:val="20"/>
        </w:rPr>
        <w:t>Na tej podstawie opracowano 6 raportów diagnostycznych.</w:t>
      </w:r>
    </w:p>
    <w:p w14:paraId="086DC114" w14:textId="77777777" w:rsidR="00A15D66" w:rsidRPr="006565B4" w:rsidRDefault="00A15D66" w:rsidP="001B2F88">
      <w:pPr>
        <w:pStyle w:val="Akapitzlist"/>
        <w:numPr>
          <w:ilvl w:val="0"/>
          <w:numId w:val="93"/>
        </w:numPr>
        <w:spacing w:before="120" w:after="0" w:line="240" w:lineRule="auto"/>
        <w:ind w:left="357" w:hanging="357"/>
        <w:contextualSpacing w:val="0"/>
        <w:jc w:val="both"/>
        <w:rPr>
          <w:rFonts w:ascii="Lato" w:hAnsi="Lato"/>
          <w:color w:val="000000"/>
          <w:sz w:val="20"/>
          <w:szCs w:val="20"/>
        </w:rPr>
      </w:pPr>
      <w:r w:rsidRPr="006565B4">
        <w:rPr>
          <w:rFonts w:ascii="Lato" w:eastAsia="Calibri" w:hAnsi="Lato"/>
          <w:sz w:val="20"/>
          <w:szCs w:val="20"/>
        </w:rPr>
        <w:t>Zorganizowanie 3 konferencji naukowo-metodycznych wraz z wydaniem publikacji pokonferencyjnych</w:t>
      </w:r>
      <w:r w:rsidRPr="006565B4">
        <w:rPr>
          <w:rStyle w:val="Odwoanieprzypisudolnego"/>
          <w:rFonts w:ascii="Lato" w:eastAsia="Calibri" w:hAnsi="Lato"/>
          <w:sz w:val="20"/>
          <w:szCs w:val="20"/>
        </w:rPr>
        <w:footnoteReference w:id="24"/>
      </w:r>
      <w:r w:rsidRPr="006565B4">
        <w:rPr>
          <w:rFonts w:ascii="Lato" w:eastAsia="Calibri" w:hAnsi="Lato"/>
          <w:sz w:val="20"/>
          <w:szCs w:val="20"/>
        </w:rPr>
        <w:t xml:space="preserve">. Konferencje dotyczyły tematów: (1)  „Przyszłość polskiej szkoły. Alert pedagogiczny”; (2) „Rodzina i szkoła wobec pandemii COVID-19. Diagnoza sytuacji”; (3) „Szkoła </w:t>
      </w:r>
      <w:r>
        <w:rPr>
          <w:rFonts w:ascii="Lato" w:eastAsia="Calibri" w:hAnsi="Lato"/>
          <w:sz w:val="20"/>
          <w:szCs w:val="20"/>
        </w:rPr>
        <w:br/>
      </w:r>
      <w:r w:rsidRPr="006565B4">
        <w:rPr>
          <w:rFonts w:ascii="Lato" w:eastAsia="Calibri" w:hAnsi="Lato"/>
          <w:sz w:val="20"/>
          <w:szCs w:val="20"/>
        </w:rPr>
        <w:t xml:space="preserve">w sytuacji (post)pandemii – możliwości szkoleń i poradnictwo”. </w:t>
      </w:r>
    </w:p>
    <w:p w14:paraId="7594D702" w14:textId="6A6F5F15" w:rsidR="00A15D66" w:rsidRPr="006565B4" w:rsidRDefault="00A15D66" w:rsidP="001B2F88">
      <w:pPr>
        <w:pStyle w:val="Akapitzlist"/>
        <w:numPr>
          <w:ilvl w:val="0"/>
          <w:numId w:val="93"/>
        </w:numPr>
        <w:spacing w:before="120" w:after="0" w:line="240" w:lineRule="auto"/>
        <w:ind w:left="357" w:hanging="357"/>
        <w:contextualSpacing w:val="0"/>
        <w:jc w:val="both"/>
        <w:rPr>
          <w:rFonts w:ascii="Lato" w:eastAsia="Calibri" w:hAnsi="Lato"/>
          <w:sz w:val="20"/>
          <w:szCs w:val="20"/>
        </w:rPr>
      </w:pPr>
      <w:r w:rsidRPr="006565B4">
        <w:rPr>
          <w:rFonts w:ascii="Lato" w:hAnsi="Lato"/>
          <w:color w:val="000000"/>
          <w:sz w:val="20"/>
          <w:szCs w:val="20"/>
        </w:rPr>
        <w:t>Przeprowadzenie</w:t>
      </w:r>
      <w:r w:rsidRPr="006565B4">
        <w:rPr>
          <w:rFonts w:ascii="Lato" w:eastAsia="Calibri" w:hAnsi="Lato"/>
          <w:sz w:val="20"/>
          <w:szCs w:val="20"/>
        </w:rPr>
        <w:t xml:space="preserve"> cyklu szkoleń obejmujących: 1083 godziny szkoleniowe dla nauczycieli, rodziców </w:t>
      </w:r>
      <w:r w:rsidR="00E2341A">
        <w:rPr>
          <w:rFonts w:ascii="Lato" w:eastAsia="Calibri" w:hAnsi="Lato"/>
          <w:sz w:val="20"/>
          <w:szCs w:val="20"/>
        </w:rPr>
        <w:br/>
      </w:r>
      <w:r w:rsidRPr="006565B4">
        <w:rPr>
          <w:rFonts w:ascii="Lato" w:eastAsia="Calibri" w:hAnsi="Lato"/>
          <w:sz w:val="20"/>
          <w:szCs w:val="20"/>
        </w:rPr>
        <w:t>i specjalistów; 152 godziny szkoleniowe dla koordynatorów wsparcia oraz 143 szkolenia tematycznie z różnych obszarów.</w:t>
      </w:r>
    </w:p>
    <w:p w14:paraId="6A095126" w14:textId="77777777" w:rsidR="00A15D66" w:rsidRPr="006565B4" w:rsidRDefault="00A15D66" w:rsidP="001B2F88">
      <w:pPr>
        <w:pStyle w:val="Akapitzlist"/>
        <w:numPr>
          <w:ilvl w:val="0"/>
          <w:numId w:val="93"/>
        </w:numPr>
        <w:spacing w:before="120" w:after="0" w:line="240" w:lineRule="auto"/>
        <w:ind w:left="357" w:hanging="357"/>
        <w:contextualSpacing w:val="0"/>
        <w:jc w:val="both"/>
        <w:rPr>
          <w:rFonts w:ascii="Lato" w:hAnsi="Lato"/>
          <w:sz w:val="20"/>
          <w:szCs w:val="20"/>
        </w:rPr>
      </w:pPr>
      <w:r w:rsidRPr="006565B4">
        <w:rPr>
          <w:rFonts w:ascii="Lato" w:hAnsi="Lato"/>
          <w:color w:val="000000"/>
          <w:sz w:val="20"/>
          <w:szCs w:val="20"/>
        </w:rPr>
        <w:t>Prowadzenie</w:t>
      </w:r>
      <w:r w:rsidRPr="006565B4">
        <w:rPr>
          <w:rFonts w:ascii="Lato" w:eastAsia="Calibri" w:hAnsi="Lato"/>
          <w:sz w:val="20"/>
          <w:szCs w:val="20"/>
        </w:rPr>
        <w:t xml:space="preserve"> wsparcia psychologicznego on-line dla rodziców, uczniów i nauczycieli. W ramach wsparcia on-line specjaliści </w:t>
      </w:r>
      <w:r w:rsidRPr="006565B4">
        <w:rPr>
          <w:rFonts w:ascii="Lato" w:hAnsi="Lato"/>
          <w:sz w:val="20"/>
          <w:szCs w:val="20"/>
        </w:rPr>
        <w:t>przepracowali 1534 godzin dyżurów i indywidualnych konsultacji dla ww. odbiorców.</w:t>
      </w:r>
    </w:p>
    <w:p w14:paraId="027B0E87" w14:textId="77777777" w:rsidR="00A15D66" w:rsidRPr="006565B4" w:rsidRDefault="00A15D66" w:rsidP="001B2F88">
      <w:pPr>
        <w:pStyle w:val="Akapitzlist"/>
        <w:numPr>
          <w:ilvl w:val="0"/>
          <w:numId w:val="93"/>
        </w:numPr>
        <w:spacing w:before="120" w:after="0" w:line="240" w:lineRule="auto"/>
        <w:ind w:left="357" w:hanging="357"/>
        <w:contextualSpacing w:val="0"/>
        <w:jc w:val="both"/>
        <w:rPr>
          <w:rFonts w:ascii="Lato" w:hAnsi="Lato"/>
          <w:sz w:val="20"/>
          <w:szCs w:val="20"/>
        </w:rPr>
      </w:pPr>
      <w:r w:rsidRPr="006565B4">
        <w:rPr>
          <w:rFonts w:ascii="Lato" w:hAnsi="Lato"/>
          <w:sz w:val="20"/>
          <w:szCs w:val="20"/>
        </w:rPr>
        <w:t>Stworzenie i uruchomienie Internetowej Platformy Specjalistyczno-Doradczej</w:t>
      </w:r>
      <w:r w:rsidRPr="006565B4">
        <w:rPr>
          <w:rStyle w:val="Odwoanieprzypisudolnego"/>
          <w:rFonts w:ascii="Lato" w:hAnsi="Lato"/>
          <w:sz w:val="20"/>
          <w:szCs w:val="20"/>
        </w:rPr>
        <w:footnoteReference w:id="25"/>
      </w:r>
      <w:r w:rsidRPr="006565B4">
        <w:rPr>
          <w:rFonts w:ascii="Lato" w:hAnsi="Lato"/>
          <w:sz w:val="20"/>
          <w:szCs w:val="20"/>
        </w:rPr>
        <w:t xml:space="preserve">, która umożliwiła realizację badań jakościowych, udzielanie wsparcia psychologiczno-pedagogicznego przez specjalistów i realizację szkoleń dla rodziców, nauczycieli, uczniów, dyrektorów i specjalistów. Platforma została dostosowana do Standardów WCAG 2.1 i jest dostępna cyfrowo dla osób </w:t>
      </w:r>
      <w:r>
        <w:rPr>
          <w:rFonts w:ascii="Lato" w:hAnsi="Lato"/>
          <w:sz w:val="20"/>
          <w:szCs w:val="20"/>
        </w:rPr>
        <w:br/>
      </w:r>
      <w:r w:rsidRPr="006565B4">
        <w:rPr>
          <w:rFonts w:ascii="Lato" w:hAnsi="Lato"/>
          <w:sz w:val="20"/>
          <w:szCs w:val="20"/>
        </w:rPr>
        <w:t>z niepełnosprawnościami.</w:t>
      </w:r>
    </w:p>
    <w:p w14:paraId="45E8FDDA" w14:textId="77777777" w:rsidR="00A15D66" w:rsidRPr="006565B4" w:rsidRDefault="00A15D66" w:rsidP="001B2F88">
      <w:pPr>
        <w:pStyle w:val="Akapitzlist"/>
        <w:numPr>
          <w:ilvl w:val="0"/>
          <w:numId w:val="93"/>
        </w:numPr>
        <w:spacing w:before="120" w:after="0" w:line="240" w:lineRule="auto"/>
        <w:ind w:left="357" w:hanging="357"/>
        <w:contextualSpacing w:val="0"/>
        <w:jc w:val="both"/>
        <w:rPr>
          <w:rFonts w:ascii="Lato" w:hAnsi="Lato"/>
          <w:sz w:val="20"/>
          <w:szCs w:val="20"/>
        </w:rPr>
      </w:pPr>
      <w:r w:rsidRPr="006565B4">
        <w:rPr>
          <w:rFonts w:ascii="Lato" w:eastAsia="Calibri" w:hAnsi="Lato"/>
          <w:sz w:val="20"/>
          <w:szCs w:val="20"/>
        </w:rPr>
        <w:t>Opracowanie Modelu Wsparcia psychologiczno-pedagogicznego</w:t>
      </w:r>
      <w:r w:rsidRPr="006565B4">
        <w:rPr>
          <w:rFonts w:ascii="Lato" w:hAnsi="Lato"/>
          <w:sz w:val="20"/>
          <w:szCs w:val="20"/>
        </w:rPr>
        <w:t>. Analizie poddane zostały uzyskane wyniki badań przeprowadzone wśród uczniów, nauczycieli, rodziców, koordynatorów wsparcia. Projekt modelu jest w  roboczym opracowaniu i konsultacji z praktykami i pracownikami MEiN.</w:t>
      </w:r>
    </w:p>
    <w:p w14:paraId="165F5F81" w14:textId="77777777" w:rsidR="00A15D66" w:rsidRPr="006565B4" w:rsidRDefault="00A15D66" w:rsidP="001B2F88">
      <w:pPr>
        <w:pStyle w:val="Akapitzlist"/>
        <w:numPr>
          <w:ilvl w:val="0"/>
          <w:numId w:val="90"/>
        </w:numPr>
        <w:spacing w:before="120" w:after="0" w:line="240" w:lineRule="auto"/>
        <w:ind w:left="709"/>
        <w:contextualSpacing w:val="0"/>
        <w:jc w:val="both"/>
        <w:rPr>
          <w:rFonts w:ascii="Lato" w:hAnsi="Lato"/>
          <w:i/>
          <w:sz w:val="20"/>
          <w:szCs w:val="20"/>
        </w:rPr>
      </w:pPr>
      <w:r w:rsidRPr="006565B4">
        <w:rPr>
          <w:rFonts w:ascii="Lato" w:hAnsi="Lato"/>
          <w:b/>
          <w:sz w:val="20"/>
          <w:szCs w:val="20"/>
        </w:rPr>
        <w:t xml:space="preserve"> </w:t>
      </w:r>
      <w:r w:rsidRPr="006565B4">
        <w:rPr>
          <w:rFonts w:ascii="Lato" w:hAnsi="Lato"/>
          <w:i/>
          <w:sz w:val="20"/>
          <w:szCs w:val="20"/>
        </w:rPr>
        <w:t xml:space="preserve">Projekt pn. „Profilaktyka zintegrowana w każdą pogodę” realizowany w ramach programu „Społeczna odpowiedzialność nauki” </w:t>
      </w:r>
    </w:p>
    <w:p w14:paraId="63DF9108" w14:textId="4D9F9E0B" w:rsidR="00A15D66" w:rsidRPr="006565B4" w:rsidRDefault="00A15D66" w:rsidP="00A15D66">
      <w:pPr>
        <w:spacing w:before="120"/>
        <w:jc w:val="both"/>
        <w:rPr>
          <w:rFonts w:ascii="Lato" w:hAnsi="Lato"/>
          <w:sz w:val="20"/>
          <w:szCs w:val="20"/>
          <w:highlight w:val="green"/>
        </w:rPr>
      </w:pPr>
      <w:r w:rsidRPr="006565B4">
        <w:rPr>
          <w:rFonts w:ascii="Lato" w:hAnsi="Lato"/>
          <w:sz w:val="20"/>
          <w:szCs w:val="20"/>
        </w:rPr>
        <w:t xml:space="preserve">Projekt realizowała Fundacja Instytut Profilaktyki Zintegrowanej (IPZIN). Składa się on z czterech powiązanych ze sobą zadań, które razem tworzą modelowy system działań służących wspieraniu kondycji psychicznej uczniów oraz zwiększaniu kompetencji wychowawczych i profilaktycznych nauczycieli </w:t>
      </w:r>
      <w:r w:rsidR="00E2341A">
        <w:rPr>
          <w:rFonts w:ascii="Lato" w:hAnsi="Lato"/>
          <w:sz w:val="20"/>
          <w:szCs w:val="20"/>
        </w:rPr>
        <w:br/>
      </w:r>
      <w:r w:rsidRPr="006565B4">
        <w:rPr>
          <w:rFonts w:ascii="Lato" w:hAnsi="Lato"/>
          <w:sz w:val="20"/>
          <w:szCs w:val="20"/>
        </w:rPr>
        <w:t xml:space="preserve">i rodziców – w szczególności tych kompetencji, które są przydatne w sytuacjach kryzysowych. </w:t>
      </w:r>
      <w:r>
        <w:rPr>
          <w:rFonts w:ascii="Lato" w:hAnsi="Lato"/>
          <w:sz w:val="20"/>
          <w:szCs w:val="20"/>
        </w:rPr>
        <w:t>Działania obejmowały</w:t>
      </w:r>
      <w:r w:rsidRPr="006565B4">
        <w:rPr>
          <w:rFonts w:ascii="Lato" w:hAnsi="Lato"/>
          <w:sz w:val="20"/>
          <w:szCs w:val="20"/>
        </w:rPr>
        <w:t>:</w:t>
      </w:r>
    </w:p>
    <w:p w14:paraId="12CBD074" w14:textId="7F7ED7AC" w:rsidR="00A15D66" w:rsidRPr="006565B4" w:rsidRDefault="00A15D66" w:rsidP="001B2F88">
      <w:pPr>
        <w:pStyle w:val="Akapitzlist"/>
        <w:numPr>
          <w:ilvl w:val="0"/>
          <w:numId w:val="92"/>
        </w:numPr>
        <w:spacing w:before="120" w:after="0" w:line="240" w:lineRule="auto"/>
        <w:ind w:left="426"/>
        <w:contextualSpacing w:val="0"/>
        <w:jc w:val="both"/>
        <w:rPr>
          <w:rFonts w:ascii="Lato" w:hAnsi="Lato"/>
          <w:sz w:val="20"/>
          <w:szCs w:val="20"/>
        </w:rPr>
      </w:pPr>
      <w:r w:rsidRPr="006565B4">
        <w:rPr>
          <w:rFonts w:ascii="Lato" w:hAnsi="Lato"/>
          <w:sz w:val="20"/>
          <w:szCs w:val="20"/>
        </w:rPr>
        <w:t>Bezpośrednie działania profilaktyczne w 7</w:t>
      </w:r>
      <w:r>
        <w:rPr>
          <w:rFonts w:ascii="Lato" w:hAnsi="Lato"/>
          <w:sz w:val="20"/>
          <w:szCs w:val="20"/>
        </w:rPr>
        <w:t>0 szkołach, które zrealizowały</w:t>
      </w:r>
      <w:r w:rsidRPr="006565B4">
        <w:rPr>
          <w:rFonts w:ascii="Lato" w:hAnsi="Lato"/>
          <w:sz w:val="20"/>
          <w:szCs w:val="20"/>
        </w:rPr>
        <w:t xml:space="preserve"> programy profilaktyczne </w:t>
      </w:r>
      <w:r w:rsidR="00E2341A">
        <w:rPr>
          <w:rFonts w:ascii="Lato" w:hAnsi="Lato"/>
          <w:sz w:val="20"/>
          <w:szCs w:val="20"/>
        </w:rPr>
        <w:br/>
      </w:r>
      <w:r w:rsidRPr="006565B4">
        <w:rPr>
          <w:rFonts w:ascii="Lato" w:hAnsi="Lato"/>
          <w:sz w:val="20"/>
          <w:szCs w:val="20"/>
        </w:rPr>
        <w:t>z warsztatami dla wychowawców i pedagogów/ psychologów szkolnych.</w:t>
      </w:r>
    </w:p>
    <w:p w14:paraId="30089EE0" w14:textId="4024CCDB" w:rsidR="00A15D66" w:rsidRPr="006565B4" w:rsidRDefault="00A15D66" w:rsidP="001B2F88">
      <w:pPr>
        <w:pStyle w:val="Akapitzlist"/>
        <w:numPr>
          <w:ilvl w:val="0"/>
          <w:numId w:val="92"/>
        </w:numPr>
        <w:spacing w:before="120" w:after="0" w:line="240" w:lineRule="auto"/>
        <w:ind w:left="426"/>
        <w:contextualSpacing w:val="0"/>
        <w:jc w:val="both"/>
        <w:rPr>
          <w:rFonts w:ascii="Lato" w:hAnsi="Lato"/>
          <w:sz w:val="20"/>
          <w:szCs w:val="20"/>
        </w:rPr>
      </w:pPr>
      <w:r>
        <w:rPr>
          <w:rFonts w:ascii="Lato" w:hAnsi="Lato"/>
          <w:sz w:val="20"/>
          <w:szCs w:val="20"/>
        </w:rPr>
        <w:t>Stworzenie i popularyzację</w:t>
      </w:r>
      <w:r w:rsidRPr="006565B4">
        <w:rPr>
          <w:rFonts w:ascii="Lato" w:hAnsi="Lato"/>
          <w:sz w:val="20"/>
          <w:szCs w:val="20"/>
        </w:rPr>
        <w:t xml:space="preserve"> platformy, dzięki której wiele szkół mogło samodzielnie korzystać </w:t>
      </w:r>
      <w:r w:rsidR="00E2341A">
        <w:rPr>
          <w:rFonts w:ascii="Lato" w:hAnsi="Lato"/>
          <w:sz w:val="20"/>
          <w:szCs w:val="20"/>
        </w:rPr>
        <w:br/>
      </w:r>
      <w:r w:rsidRPr="006565B4">
        <w:rPr>
          <w:rFonts w:ascii="Lato" w:hAnsi="Lato"/>
          <w:sz w:val="20"/>
          <w:szCs w:val="20"/>
        </w:rPr>
        <w:t>z zaawansowanej metodologii pracy badawczo-profilaktycznej oraz szkoleń.</w:t>
      </w:r>
    </w:p>
    <w:p w14:paraId="55C3BBB5" w14:textId="77777777" w:rsidR="00A15D66" w:rsidRPr="006565B4" w:rsidRDefault="00A15D66" w:rsidP="001B2F88">
      <w:pPr>
        <w:pStyle w:val="Akapitzlist"/>
        <w:numPr>
          <w:ilvl w:val="0"/>
          <w:numId w:val="92"/>
        </w:numPr>
        <w:spacing w:before="120" w:after="0" w:line="240" w:lineRule="auto"/>
        <w:ind w:left="426"/>
        <w:contextualSpacing w:val="0"/>
        <w:jc w:val="both"/>
        <w:rPr>
          <w:rFonts w:ascii="Lato" w:hAnsi="Lato"/>
          <w:sz w:val="20"/>
          <w:szCs w:val="20"/>
        </w:rPr>
      </w:pPr>
      <w:r w:rsidRPr="006565B4">
        <w:rPr>
          <w:rFonts w:ascii="Lato" w:hAnsi="Lato"/>
          <w:sz w:val="20"/>
          <w:szCs w:val="20"/>
        </w:rPr>
        <w:t>Opracowanie i upowszechnienie zbioru materiałów, pomocy dydaktycznych i multimedialnych dla nauczycieli, psychologów, pedagogów i rodziców z zakresu zdrowia psychicznego.</w:t>
      </w:r>
    </w:p>
    <w:p w14:paraId="510501C5" w14:textId="77777777" w:rsidR="00A15D66" w:rsidRPr="006565B4" w:rsidRDefault="00A15D66" w:rsidP="001B2F88">
      <w:pPr>
        <w:pStyle w:val="Akapitzlist"/>
        <w:numPr>
          <w:ilvl w:val="0"/>
          <w:numId w:val="92"/>
        </w:numPr>
        <w:spacing w:before="120" w:after="0" w:line="240" w:lineRule="auto"/>
        <w:ind w:left="426"/>
        <w:contextualSpacing w:val="0"/>
        <w:jc w:val="both"/>
        <w:rPr>
          <w:rFonts w:ascii="Lato" w:hAnsi="Lato"/>
          <w:sz w:val="20"/>
          <w:szCs w:val="20"/>
        </w:rPr>
      </w:pPr>
      <w:r w:rsidRPr="006565B4">
        <w:rPr>
          <w:rFonts w:ascii="Lato" w:hAnsi="Lato"/>
          <w:sz w:val="20"/>
          <w:szCs w:val="20"/>
        </w:rPr>
        <w:t xml:space="preserve">Działania służące upowszechnianiu wyników projektu. </w:t>
      </w:r>
    </w:p>
    <w:p w14:paraId="4821B570" w14:textId="77777777" w:rsidR="00A15D66" w:rsidRPr="0040575F" w:rsidRDefault="00A15D66" w:rsidP="00A15D66">
      <w:pPr>
        <w:spacing w:before="120"/>
        <w:jc w:val="both"/>
        <w:rPr>
          <w:rFonts w:ascii="Lato" w:hAnsi="Lato"/>
          <w:sz w:val="20"/>
          <w:szCs w:val="20"/>
        </w:rPr>
      </w:pPr>
      <w:r w:rsidRPr="006565B4">
        <w:rPr>
          <w:rFonts w:ascii="Lato" w:hAnsi="Lato"/>
          <w:sz w:val="20"/>
          <w:szCs w:val="20"/>
        </w:rPr>
        <w:t>Projekt otrzymał dofinansowanie w wysokości 996 270 zł i był realizowany w okresie od</w:t>
      </w:r>
      <w:r>
        <w:rPr>
          <w:rFonts w:ascii="Lato" w:hAnsi="Lato"/>
          <w:sz w:val="20"/>
          <w:szCs w:val="20"/>
        </w:rPr>
        <w:t xml:space="preserve"> 09.06.2021 r. do 09.06.2022 r. </w:t>
      </w:r>
      <w:r w:rsidRPr="006565B4">
        <w:rPr>
          <w:rFonts w:ascii="Lato" w:hAnsi="Lato"/>
          <w:sz w:val="20"/>
          <w:szCs w:val="20"/>
        </w:rPr>
        <w:t xml:space="preserve">Do końca 2021 r. w ramach tego zadania wykonano: </w:t>
      </w:r>
    </w:p>
    <w:p w14:paraId="503A5F7B" w14:textId="5ED3D2A3"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1) 24 realizacje programów profilaktyki zintegrowanej, którymi objęto: 1200 uczniów, 600 rodziców, 720 nauczycieli. IPZIN zebrał materiał identyfikujący bariery i potrzeby środowiska szkolnego wśród: 3500 młodzieży, 1750 rodziców, 2100 nauczycieli i 50 profesjonalistów-praktyków zaangażowanych </w:t>
      </w:r>
      <w:r w:rsidR="00E2341A">
        <w:rPr>
          <w:rFonts w:ascii="Lato" w:hAnsi="Lato"/>
          <w:sz w:val="20"/>
          <w:szCs w:val="20"/>
        </w:rPr>
        <w:br/>
      </w:r>
      <w:r w:rsidRPr="006565B4">
        <w:rPr>
          <w:rFonts w:ascii="Lato" w:hAnsi="Lato"/>
          <w:sz w:val="20"/>
          <w:szCs w:val="20"/>
        </w:rPr>
        <w:t>w realizację lub wsparcie realizacji projektu.</w:t>
      </w:r>
    </w:p>
    <w:p w14:paraId="6A6DCAB2" w14:textId="77777777" w:rsidR="00A15D66" w:rsidRPr="006565B4" w:rsidRDefault="00A15D66" w:rsidP="00A15D66">
      <w:pPr>
        <w:pStyle w:val="Akapitzlist"/>
        <w:spacing w:before="120"/>
        <w:ind w:left="0"/>
        <w:contextualSpacing w:val="0"/>
        <w:jc w:val="both"/>
        <w:rPr>
          <w:rFonts w:ascii="Lato" w:hAnsi="Lato"/>
          <w:sz w:val="20"/>
          <w:szCs w:val="20"/>
        </w:rPr>
      </w:pPr>
      <w:r w:rsidRPr="006565B4">
        <w:rPr>
          <w:rFonts w:ascii="Lato" w:hAnsi="Lato"/>
          <w:sz w:val="20"/>
          <w:szCs w:val="20"/>
        </w:rPr>
        <w:t>2) Platformę profilaktyczno-informatyczną umożliwiającą 960 szkołom samodzielne prowadze</w:t>
      </w:r>
      <w:r>
        <w:rPr>
          <w:rFonts w:ascii="Lato" w:hAnsi="Lato"/>
          <w:sz w:val="20"/>
          <w:szCs w:val="20"/>
        </w:rPr>
        <w:t>nie zajęć profilaktycznych pn. „Nawigacja w każdą pogodę”</w:t>
      </w:r>
      <w:r w:rsidRPr="006565B4">
        <w:rPr>
          <w:rFonts w:ascii="Lato" w:hAnsi="Lato"/>
          <w:sz w:val="20"/>
          <w:szCs w:val="20"/>
        </w:rPr>
        <w:t>, w ramach których 7 067 uczniów otrzymało psychologiczne wsparcie dostosowane do zdiagnozowanych potrzeb.</w:t>
      </w:r>
    </w:p>
    <w:p w14:paraId="110606C7"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3) Pakiet materiałów do prowadzenie zajęć wspierających dla uczniów, które udostępniono w aplikacji. Równolegle przeszkolono 160 nauczycieli i specjalistów. </w:t>
      </w:r>
    </w:p>
    <w:p w14:paraId="2F3EBA4A"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4) Odbyło się 5 konferencji wojewódzkich z udziałem kadr systemu oświaty. Łącznie udział wzięło ponad 3600 osób, w tym stacjonarnie - 600 osób i ponad 3 000 osób on-line. Działania projektowe zostały upowszechnione przez kuratoria oświaty i poradnie psychologiczno-pedagogiczne. </w:t>
      </w:r>
    </w:p>
    <w:p w14:paraId="147D72FD" w14:textId="77777777" w:rsidR="00A15D66" w:rsidRPr="006565B4" w:rsidRDefault="00A15D66" w:rsidP="001B2F88">
      <w:pPr>
        <w:pStyle w:val="Akapitzlist"/>
        <w:numPr>
          <w:ilvl w:val="0"/>
          <w:numId w:val="90"/>
        </w:numPr>
        <w:spacing w:before="120" w:after="120" w:line="276" w:lineRule="auto"/>
        <w:ind w:right="20"/>
        <w:jc w:val="both"/>
        <w:rPr>
          <w:rFonts w:ascii="Lato" w:hAnsi="Lato"/>
          <w:i/>
          <w:sz w:val="20"/>
          <w:szCs w:val="20"/>
        </w:rPr>
      </w:pPr>
      <w:r w:rsidRPr="006565B4">
        <w:rPr>
          <w:rFonts w:ascii="Lato" w:hAnsi="Lato"/>
          <w:i/>
          <w:sz w:val="20"/>
          <w:szCs w:val="20"/>
        </w:rPr>
        <w:t>Kontynuacja realizacji Programu „Za życiem”</w:t>
      </w:r>
    </w:p>
    <w:p w14:paraId="4526E817" w14:textId="23A3C1B1" w:rsidR="00A15D66" w:rsidRPr="006565B4" w:rsidRDefault="00FF14F1" w:rsidP="001B2F88">
      <w:pPr>
        <w:pStyle w:val="menfont"/>
        <w:numPr>
          <w:ilvl w:val="0"/>
          <w:numId w:val="95"/>
        </w:numPr>
        <w:spacing w:after="120"/>
        <w:jc w:val="both"/>
        <w:rPr>
          <w:rFonts w:ascii="Lato" w:hAnsi="Lato"/>
          <w:sz w:val="20"/>
          <w:szCs w:val="20"/>
        </w:rPr>
      </w:pPr>
      <w:r w:rsidRPr="00FF14F1">
        <w:rPr>
          <w:rFonts w:ascii="Lato" w:hAnsi="Lato"/>
          <w:sz w:val="20"/>
          <w:szCs w:val="20"/>
        </w:rPr>
        <w:t xml:space="preserve"> </w:t>
      </w:r>
      <w:r w:rsidRPr="00AE4F9C">
        <w:rPr>
          <w:rFonts w:ascii="Lato" w:hAnsi="Lato"/>
          <w:sz w:val="20"/>
          <w:szCs w:val="20"/>
        </w:rPr>
        <w:t xml:space="preserve">W 2021 roku przeprowadzono przegląd </w:t>
      </w:r>
      <w:r w:rsidRPr="00AE4F9C">
        <w:rPr>
          <w:rFonts w:ascii="Lato" w:hAnsi="Lato" w:cstheme="minorHAnsi"/>
          <w:i/>
          <w:sz w:val="20"/>
          <w:szCs w:val="20"/>
        </w:rPr>
        <w:t>Programu kompleksowego wsparcia dla rodzin „Za życiem”</w:t>
      </w:r>
      <w:r w:rsidRPr="00AE4F9C">
        <w:rPr>
          <w:rStyle w:val="Odwoanieprzypisudolnego"/>
          <w:rFonts w:ascii="Lato" w:hAnsi="Lato" w:cstheme="minorHAnsi"/>
          <w:sz w:val="20"/>
          <w:szCs w:val="20"/>
        </w:rPr>
        <w:footnoteReference w:id="26"/>
      </w:r>
      <w:r w:rsidRPr="00AE4F9C">
        <w:rPr>
          <w:rFonts w:ascii="Lato" w:hAnsi="Lato"/>
          <w:sz w:val="20"/>
          <w:szCs w:val="20"/>
        </w:rPr>
        <w:t xml:space="preserve">, zwanego dalej „Programem”. Rezultatem przeglądu są zmiany w Programie polegające na m.in. na opracowaniu planu finansowego na lata 2022-2026. Zmieniony Program „Za życiem” został przyjęty przez Radę Ministrów w dniu 27 grudnia 2021 r. uchwałą nr 189 Rady Ministrów z dnia 27  grudnia 2021 r. </w:t>
      </w:r>
      <w:r w:rsidRPr="00AE4F9C">
        <w:rPr>
          <w:rFonts w:ascii="Lato" w:hAnsi="Lato"/>
          <w:i/>
          <w:sz w:val="20"/>
          <w:szCs w:val="20"/>
        </w:rPr>
        <w:t>zmieniającą uchwałę w sprawie programu kompleksowego wsparcia dla rodzin „Za życiem”</w:t>
      </w:r>
      <w:r w:rsidRPr="00AE4F9C">
        <w:rPr>
          <w:rFonts w:ascii="Lato" w:hAnsi="Lato"/>
          <w:sz w:val="20"/>
          <w:szCs w:val="20"/>
        </w:rPr>
        <w:t xml:space="preserve"> (M.P. z 2022 r. poz. 64). Uchwała weszła w życie 22 stycznia 2022 r. z mocą od dnia 1 stycznia 2022 r. W ramach Programu realizowane są działania m.in. w zakresie:</w:t>
      </w:r>
      <w:r w:rsidR="00A15D66" w:rsidRPr="006565B4">
        <w:rPr>
          <w:rFonts w:ascii="Lato" w:hAnsi="Lato"/>
          <w:sz w:val="20"/>
          <w:szCs w:val="20"/>
        </w:rPr>
        <w:t xml:space="preserve">działania 1.5. </w:t>
      </w:r>
      <w:r w:rsidR="00A15D66" w:rsidRPr="006565B4">
        <w:rPr>
          <w:rFonts w:ascii="Lato" w:hAnsi="Lato"/>
          <w:i/>
          <w:sz w:val="20"/>
          <w:szCs w:val="20"/>
        </w:rPr>
        <w:t>„Pomoc uczennicom w ciąży”,</w:t>
      </w:r>
    </w:p>
    <w:p w14:paraId="00A286A3" w14:textId="77777777" w:rsidR="00A15D66" w:rsidRPr="006565B4" w:rsidRDefault="00A15D66" w:rsidP="001B2F88">
      <w:pPr>
        <w:pStyle w:val="menfont"/>
        <w:numPr>
          <w:ilvl w:val="0"/>
          <w:numId w:val="95"/>
        </w:numPr>
        <w:spacing w:after="120"/>
        <w:jc w:val="both"/>
        <w:rPr>
          <w:rFonts w:ascii="Lato" w:hAnsi="Lato"/>
          <w:sz w:val="20"/>
          <w:szCs w:val="20"/>
        </w:rPr>
      </w:pPr>
      <w:r w:rsidRPr="006565B4">
        <w:rPr>
          <w:rFonts w:ascii="Lato" w:hAnsi="Lato"/>
          <w:sz w:val="20"/>
          <w:szCs w:val="20"/>
        </w:rPr>
        <w:t xml:space="preserve">działania 2.4. </w:t>
      </w:r>
      <w:r w:rsidRPr="006565B4">
        <w:rPr>
          <w:rFonts w:ascii="Lato" w:hAnsi="Lato"/>
          <w:i/>
          <w:sz w:val="20"/>
          <w:szCs w:val="20"/>
        </w:rPr>
        <w:t xml:space="preserve">„Wieloaspektowa i kompleksowa pomoc niepełnosprawnemu dziecku </w:t>
      </w:r>
      <w:r>
        <w:rPr>
          <w:rFonts w:ascii="Lato" w:hAnsi="Lato"/>
          <w:i/>
          <w:sz w:val="20"/>
          <w:szCs w:val="20"/>
        </w:rPr>
        <w:br/>
      </w:r>
      <w:r w:rsidRPr="006565B4">
        <w:rPr>
          <w:rFonts w:ascii="Lato" w:hAnsi="Lato"/>
          <w:i/>
          <w:sz w:val="20"/>
          <w:szCs w:val="20"/>
        </w:rPr>
        <w:t>w okresie od  0. roku życia do rozpoczęcia nauki w szkole oraz jego rodzinie”</w:t>
      </w:r>
      <w:r w:rsidRPr="006565B4">
        <w:rPr>
          <w:rFonts w:ascii="Lato" w:hAnsi="Lato"/>
          <w:sz w:val="20"/>
          <w:szCs w:val="20"/>
        </w:rPr>
        <w:t>,</w:t>
      </w:r>
    </w:p>
    <w:p w14:paraId="7613CB3E" w14:textId="77777777" w:rsidR="00A15D66" w:rsidRPr="006565B4" w:rsidRDefault="00A15D66" w:rsidP="001B2F88">
      <w:pPr>
        <w:pStyle w:val="menfont"/>
        <w:numPr>
          <w:ilvl w:val="0"/>
          <w:numId w:val="95"/>
        </w:numPr>
        <w:spacing w:after="120"/>
        <w:jc w:val="both"/>
        <w:rPr>
          <w:rFonts w:ascii="Lato" w:hAnsi="Lato"/>
          <w:sz w:val="20"/>
          <w:szCs w:val="20"/>
        </w:rPr>
      </w:pPr>
      <w:r w:rsidRPr="006565B4">
        <w:rPr>
          <w:rFonts w:ascii="Lato" w:hAnsi="Lato"/>
          <w:sz w:val="20"/>
          <w:szCs w:val="20"/>
        </w:rPr>
        <w:t>działania 5.4. „</w:t>
      </w:r>
      <w:r w:rsidRPr="006565B4">
        <w:rPr>
          <w:rFonts w:ascii="Lato" w:hAnsi="Lato"/>
          <w:i/>
          <w:sz w:val="20"/>
          <w:szCs w:val="20"/>
        </w:rPr>
        <w:t>Tranzycja na rynek pracy”.</w:t>
      </w:r>
    </w:p>
    <w:p w14:paraId="7068F3EC" w14:textId="77777777" w:rsidR="00A15D66" w:rsidRPr="006565B4" w:rsidRDefault="00A15D66" w:rsidP="00A15D66">
      <w:pPr>
        <w:pStyle w:val="menfont"/>
        <w:spacing w:after="120"/>
        <w:jc w:val="both"/>
        <w:rPr>
          <w:rFonts w:ascii="Lato" w:hAnsi="Lato"/>
          <w:sz w:val="20"/>
          <w:szCs w:val="20"/>
        </w:rPr>
      </w:pPr>
      <w:r w:rsidRPr="006565B4">
        <w:rPr>
          <w:rFonts w:ascii="Lato" w:hAnsi="Lato"/>
          <w:sz w:val="20"/>
          <w:szCs w:val="20"/>
        </w:rPr>
        <w:t>Działanie 1.5. obejmuje przygotowanie na terenie kraju 250 miejsc dla uczennic w ciąży w bursach lub internatach. Koszt utworzenia 1 miejsca wynosi 5 000 zł w roku 2022 oraz po 400 zł, jako koszty utrzymania miejsca, w kolejnych latach realizacji zdania.</w:t>
      </w:r>
    </w:p>
    <w:p w14:paraId="0562876B" w14:textId="04AE7590"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Działanie 2.4. związane jest z zapewnieniem dziecku niepełnosprawnemu oraz zagrożonemu niepełnosprawnością dostępu do pomocy ze strony państwa (służby zdrowia, pomocy społecznej, oświaty), a jego rodzicom kompetentnej i miarodajnej informacji dotyczącej ich dziecka oraz jego problemów rozwojowych oraz specjalistycznej  opieki i wsparcia w procesach rehabilitacji i rewalidacji </w:t>
      </w:r>
      <w:r w:rsidR="00E2341A">
        <w:rPr>
          <w:rFonts w:ascii="Lato" w:hAnsi="Lato"/>
          <w:sz w:val="20"/>
          <w:szCs w:val="20"/>
        </w:rPr>
        <w:br/>
      </w:r>
      <w:r w:rsidRPr="006565B4">
        <w:rPr>
          <w:rFonts w:ascii="Lato" w:hAnsi="Lato"/>
          <w:sz w:val="20"/>
          <w:szCs w:val="20"/>
        </w:rPr>
        <w:t>a także pomocy w życiu codziennym – w formie wczesnego wspomagania rozwoju dziecka i rodziny, jako interdyscyplinarnego podejścia, umożliwiającego objęcie specjalistyczną opieką dziecka oraz jego rodziny, od chwili rozpoznania pierwszych niepokojących symptomów zaburzeń.</w:t>
      </w:r>
    </w:p>
    <w:p w14:paraId="2FF1CFE4" w14:textId="78EBF5BF"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Działanie 5.4. związane jest z  poprawą skuteczności procesów kształcenia i wychowania dzieci </w:t>
      </w:r>
      <w:r>
        <w:rPr>
          <w:rFonts w:ascii="Lato" w:hAnsi="Lato"/>
          <w:sz w:val="20"/>
          <w:szCs w:val="20"/>
        </w:rPr>
        <w:br/>
      </w:r>
      <w:r w:rsidRPr="006565B4">
        <w:rPr>
          <w:rFonts w:ascii="Lato" w:hAnsi="Lato"/>
          <w:sz w:val="20"/>
          <w:szCs w:val="20"/>
        </w:rPr>
        <w:t xml:space="preserve">i młodzieży (w tym z niepełnosprawnościami) w celu przygotowania do aktywnego uczestnictwa </w:t>
      </w:r>
      <w:r>
        <w:rPr>
          <w:rFonts w:ascii="Lato" w:hAnsi="Lato"/>
          <w:sz w:val="20"/>
          <w:szCs w:val="20"/>
        </w:rPr>
        <w:br/>
      </w:r>
      <w:r w:rsidRPr="006565B4">
        <w:rPr>
          <w:rFonts w:ascii="Lato" w:hAnsi="Lato"/>
          <w:sz w:val="20"/>
          <w:szCs w:val="20"/>
        </w:rPr>
        <w:t xml:space="preserve">w rynku pracy we współpracy z podmiotami zewnętrznymi. Cel szczegółowy: zwiększenie udziału absolwentów z orzeczeniem o potrzebie kształcenia specjalnego na rynku pracy. </w:t>
      </w:r>
      <w:r w:rsidR="00DB588D">
        <w:rPr>
          <w:rFonts w:ascii="Lato" w:hAnsi="Lato"/>
          <w:sz w:val="20"/>
          <w:szCs w:val="20"/>
        </w:rPr>
        <w:t xml:space="preserve">Na podstawie podpisanej umowy pomiędzy MEiN a Instytutem Badań Edukacyjnych w 2022 roku zostało zrealizowane zadanie na kwotę 738,2 tys. </w:t>
      </w:r>
      <w:r w:rsidR="00B117EB">
        <w:rPr>
          <w:rFonts w:ascii="Lato" w:hAnsi="Lato"/>
          <w:sz w:val="20"/>
          <w:szCs w:val="20"/>
        </w:rPr>
        <w:t>z</w:t>
      </w:r>
      <w:r w:rsidR="00DB588D">
        <w:rPr>
          <w:rFonts w:ascii="Lato" w:hAnsi="Lato"/>
          <w:sz w:val="20"/>
          <w:szCs w:val="20"/>
        </w:rPr>
        <w:t>ł obejmujące m.in.: przygotowanie raportu dot. Kształcenia zawodowego osób ze specjalnymi potrzebami edukacyjnymi, w tym niepełnosprawnościami, opracowanie ekspertyzy pt.: Międzynarodowa Klasyfikacja Funkcjonowania, Niepełnosprawności i Zdrowia (ICF) w edukacji i na rynku pracy, a także opracowanie zestawu materiałów dydaktycznych dla wychowawców i doradców zawodowych wspierających tranzycję na rynek pracy. Opracowane materiały będą podstawą do szkoleń w latach 2023-2025 oraz konkursów w latach 2023-2026.</w:t>
      </w:r>
    </w:p>
    <w:p w14:paraId="6AC12442" w14:textId="77777777" w:rsidR="00A15D66" w:rsidRPr="0040575F" w:rsidRDefault="00A15D66" w:rsidP="00A15D66">
      <w:pPr>
        <w:spacing w:before="120" w:after="120"/>
        <w:jc w:val="both"/>
        <w:rPr>
          <w:rFonts w:ascii="Lato" w:hAnsi="Lato"/>
          <w:i/>
          <w:sz w:val="20"/>
          <w:szCs w:val="20"/>
        </w:rPr>
      </w:pPr>
      <w:r w:rsidRPr="0040575F">
        <w:rPr>
          <w:rFonts w:ascii="Lato" w:hAnsi="Lato"/>
          <w:i/>
          <w:sz w:val="20"/>
          <w:szCs w:val="20"/>
        </w:rPr>
        <w:t xml:space="preserve">Zadanie 1.5. Priorytet I Programu – „Wsparcie dla kobiet w ciąży i ich rodzin - przygotowanie </w:t>
      </w:r>
      <w:r w:rsidRPr="0040575F">
        <w:rPr>
          <w:rFonts w:ascii="Lato" w:hAnsi="Lato"/>
          <w:i/>
          <w:sz w:val="20"/>
          <w:szCs w:val="20"/>
        </w:rPr>
        <w:br/>
        <w:t>i utrzymanie miejsca w bursach lub internatach dla uczennic w ciąży, w formie odrębnego, jednoosobowego pokoju, w którym zapewnione zostaną maksymalnie komfortowe warunki pobytu uczennicy do czasu urodzenia dziecka”</w:t>
      </w:r>
    </w:p>
    <w:p w14:paraId="0E98EE4B" w14:textId="0B99AD75" w:rsidR="00A15D66" w:rsidRPr="006565B4" w:rsidRDefault="00A15D66" w:rsidP="00A15D66">
      <w:pPr>
        <w:spacing w:before="120" w:after="120"/>
        <w:jc w:val="both"/>
        <w:rPr>
          <w:rFonts w:ascii="Lato" w:hAnsi="Lato"/>
          <w:sz w:val="20"/>
          <w:szCs w:val="20"/>
        </w:rPr>
      </w:pPr>
      <w:r w:rsidRPr="006565B4">
        <w:rPr>
          <w:rFonts w:ascii="Lato" w:hAnsi="Lato"/>
          <w:sz w:val="20"/>
          <w:szCs w:val="20"/>
        </w:rPr>
        <w:t>Zadanie jest  realizowane na podstawie porozumień podpisanych w 2022 r.</w:t>
      </w:r>
      <w:r>
        <w:rPr>
          <w:rFonts w:ascii="Lato" w:hAnsi="Lato"/>
          <w:sz w:val="20"/>
          <w:szCs w:val="20"/>
        </w:rPr>
        <w:t xml:space="preserve"> </w:t>
      </w:r>
      <w:r w:rsidRPr="006565B4">
        <w:rPr>
          <w:rFonts w:ascii="Lato" w:hAnsi="Lato"/>
          <w:sz w:val="20"/>
          <w:szCs w:val="20"/>
        </w:rPr>
        <w:t xml:space="preserve">Na realizację zadania </w:t>
      </w:r>
      <w:r>
        <w:rPr>
          <w:rFonts w:ascii="Lato" w:hAnsi="Lato"/>
          <w:sz w:val="20"/>
          <w:szCs w:val="20"/>
        </w:rPr>
        <w:br/>
      </w:r>
      <w:r w:rsidRPr="006565B4">
        <w:rPr>
          <w:rFonts w:ascii="Lato" w:hAnsi="Lato"/>
          <w:sz w:val="20"/>
          <w:szCs w:val="20"/>
        </w:rPr>
        <w:t>w 2022 uruchomiono środki w wysokości – 9</w:t>
      </w:r>
      <w:r w:rsidR="00FF14F1">
        <w:rPr>
          <w:rFonts w:ascii="Lato" w:hAnsi="Lato"/>
          <w:sz w:val="20"/>
          <w:szCs w:val="20"/>
        </w:rPr>
        <w:t>45 tys.</w:t>
      </w:r>
      <w:r w:rsidR="00E549D9">
        <w:rPr>
          <w:rFonts w:ascii="Lato" w:hAnsi="Lato"/>
          <w:sz w:val="20"/>
          <w:szCs w:val="20"/>
        </w:rPr>
        <w:t xml:space="preserve"> zł</w:t>
      </w:r>
      <w:r w:rsidR="00FF14F1">
        <w:rPr>
          <w:rFonts w:ascii="Lato" w:hAnsi="Lato"/>
          <w:sz w:val="20"/>
          <w:szCs w:val="20"/>
        </w:rPr>
        <w:t xml:space="preserve"> </w:t>
      </w:r>
      <w:r w:rsidRPr="006565B4">
        <w:rPr>
          <w:rFonts w:ascii="Lato" w:hAnsi="Lato"/>
          <w:sz w:val="20"/>
          <w:szCs w:val="20"/>
        </w:rPr>
        <w:t xml:space="preserve">, które przeznaczono na utworzenie  189 miejsc, na podstawie 92 porozumień. </w:t>
      </w:r>
    </w:p>
    <w:p w14:paraId="1BFA5F75" w14:textId="77777777" w:rsidR="00A15D66" w:rsidRPr="006565B4" w:rsidRDefault="00A15D66" w:rsidP="00A15D66">
      <w:pPr>
        <w:jc w:val="both"/>
        <w:rPr>
          <w:rFonts w:ascii="Lato" w:hAnsi="Lato"/>
          <w:sz w:val="20"/>
          <w:szCs w:val="20"/>
        </w:rPr>
      </w:pPr>
      <w:r w:rsidRPr="006565B4">
        <w:rPr>
          <w:rFonts w:ascii="Lato" w:hAnsi="Lato"/>
          <w:sz w:val="20"/>
          <w:szCs w:val="20"/>
        </w:rPr>
        <w:t>Samorządy,</w:t>
      </w:r>
      <w:r>
        <w:rPr>
          <w:rFonts w:ascii="Lato" w:hAnsi="Lato"/>
          <w:sz w:val="20"/>
          <w:szCs w:val="20"/>
        </w:rPr>
        <w:t xml:space="preserve"> wg. stanu na 21 marca 2022 r. </w:t>
      </w:r>
      <w:r w:rsidRPr="006565B4">
        <w:rPr>
          <w:rFonts w:ascii="Lato" w:hAnsi="Lato"/>
          <w:sz w:val="20"/>
          <w:szCs w:val="20"/>
        </w:rPr>
        <w:t>w</w:t>
      </w:r>
      <w:r>
        <w:rPr>
          <w:rFonts w:ascii="Lato" w:hAnsi="Lato"/>
          <w:sz w:val="20"/>
          <w:szCs w:val="20"/>
        </w:rPr>
        <w:t>ydatkowały kwotę 894 103,14 zł,</w:t>
      </w:r>
      <w:r w:rsidRPr="006565B4">
        <w:rPr>
          <w:rFonts w:ascii="Lato" w:hAnsi="Lato"/>
          <w:sz w:val="20"/>
          <w:szCs w:val="20"/>
        </w:rPr>
        <w:t xml:space="preserve"> natomiast kwota 50 896,86 zł została zwrócona. </w:t>
      </w:r>
    </w:p>
    <w:p w14:paraId="6F2CC56C" w14:textId="33E0CF15" w:rsidR="00A15D66" w:rsidRPr="006565B4" w:rsidRDefault="00A15D66" w:rsidP="00A15D66">
      <w:pPr>
        <w:spacing w:before="120" w:after="120"/>
        <w:jc w:val="both"/>
        <w:rPr>
          <w:rFonts w:ascii="Lato" w:hAnsi="Lato"/>
          <w:sz w:val="20"/>
          <w:szCs w:val="20"/>
        </w:rPr>
      </w:pPr>
      <w:r w:rsidRPr="006565B4">
        <w:rPr>
          <w:rFonts w:ascii="Lato" w:hAnsi="Lato"/>
          <w:sz w:val="20"/>
          <w:szCs w:val="20"/>
        </w:rPr>
        <w:t xml:space="preserve">Przekazane środki zostały wykorzystane na remonty lub uzupełnienie wyposażenia burs i internatów. </w:t>
      </w:r>
      <w:r w:rsidR="00E2341A">
        <w:rPr>
          <w:rFonts w:ascii="Lato" w:hAnsi="Lato"/>
          <w:sz w:val="20"/>
          <w:szCs w:val="20"/>
        </w:rPr>
        <w:br/>
      </w:r>
      <w:r w:rsidRPr="006565B4">
        <w:rPr>
          <w:rFonts w:ascii="Lato" w:hAnsi="Lato"/>
          <w:sz w:val="20"/>
          <w:szCs w:val="20"/>
        </w:rPr>
        <w:t xml:space="preserve">W niektórych samorządach wydatkowana dotacja pokrywała cześć kosztów utrzymania pokoi </w:t>
      </w:r>
      <w:r>
        <w:rPr>
          <w:rFonts w:ascii="Lato" w:hAnsi="Lato"/>
          <w:sz w:val="20"/>
          <w:szCs w:val="20"/>
        </w:rPr>
        <w:br/>
      </w:r>
      <w:r w:rsidRPr="006565B4">
        <w:rPr>
          <w:rFonts w:ascii="Lato" w:hAnsi="Lato"/>
          <w:sz w:val="20"/>
          <w:szCs w:val="20"/>
        </w:rPr>
        <w:t>w internacie czy bursie.</w:t>
      </w:r>
    </w:p>
    <w:p w14:paraId="239EA9BC" w14:textId="77777777" w:rsidR="00A15D66" w:rsidRPr="006565B4" w:rsidRDefault="00A15D66" w:rsidP="00A15D66">
      <w:pPr>
        <w:spacing w:before="120" w:after="120"/>
        <w:jc w:val="both"/>
        <w:rPr>
          <w:rFonts w:ascii="Lato" w:hAnsi="Lato"/>
          <w:sz w:val="20"/>
          <w:szCs w:val="20"/>
        </w:rPr>
      </w:pPr>
      <w:r w:rsidRPr="006565B4">
        <w:rPr>
          <w:rFonts w:ascii="Lato" w:hAnsi="Lato"/>
          <w:sz w:val="20"/>
          <w:szCs w:val="20"/>
        </w:rPr>
        <w:t xml:space="preserve">W 2022 r. wykazano 5 uczennic w ciąży, które skorzystały z możliwości przebywania </w:t>
      </w:r>
      <w:r>
        <w:rPr>
          <w:rFonts w:ascii="Lato" w:hAnsi="Lato"/>
          <w:sz w:val="20"/>
          <w:szCs w:val="20"/>
        </w:rPr>
        <w:br/>
      </w:r>
      <w:r w:rsidRPr="006565B4">
        <w:rPr>
          <w:rFonts w:ascii="Lato" w:hAnsi="Lato"/>
          <w:sz w:val="20"/>
          <w:szCs w:val="20"/>
        </w:rPr>
        <w:t>w wyodrębnionych na ten cel pokojach.</w:t>
      </w:r>
    </w:p>
    <w:p w14:paraId="18E2618C" w14:textId="77777777" w:rsidR="00A15D66" w:rsidRPr="0040575F" w:rsidRDefault="00A15D66" w:rsidP="00A15D66">
      <w:pPr>
        <w:spacing w:before="120" w:after="120"/>
        <w:jc w:val="both"/>
        <w:rPr>
          <w:rFonts w:ascii="Lato" w:hAnsi="Lato"/>
          <w:i/>
          <w:sz w:val="20"/>
          <w:szCs w:val="20"/>
        </w:rPr>
      </w:pPr>
      <w:r w:rsidRPr="0040575F">
        <w:rPr>
          <w:rFonts w:ascii="Lato" w:hAnsi="Lato"/>
          <w:i/>
          <w:sz w:val="20"/>
          <w:szCs w:val="20"/>
        </w:rPr>
        <w:t>Zadanie 2.4. Priorytet II Programu – „Wieloaspektowa i kompleksowa pomoc niepełnosprawnemu dziecku w okresie od  0. roku życia do rozpoczęcia nauki w szkole oraz jego rodzinie”</w:t>
      </w:r>
    </w:p>
    <w:p w14:paraId="039B905A" w14:textId="7560144A" w:rsidR="00A15D66" w:rsidRPr="006565B4" w:rsidRDefault="00A15D66" w:rsidP="00A15D66">
      <w:pPr>
        <w:spacing w:before="120"/>
        <w:jc w:val="both"/>
        <w:rPr>
          <w:rFonts w:ascii="Lato" w:hAnsi="Lato"/>
          <w:sz w:val="20"/>
          <w:szCs w:val="20"/>
        </w:rPr>
      </w:pPr>
      <w:r w:rsidRPr="006565B4">
        <w:rPr>
          <w:rFonts w:ascii="Lato" w:hAnsi="Lato"/>
          <w:sz w:val="20"/>
          <w:szCs w:val="20"/>
        </w:rPr>
        <w:t>Zgodnie z przyjętymi rozwiązaniami, w ramach ww. działania zaplanowano 1 mln godzin rocznie prac</w:t>
      </w:r>
      <w:r>
        <w:rPr>
          <w:rFonts w:ascii="Lato" w:hAnsi="Lato"/>
          <w:sz w:val="20"/>
          <w:szCs w:val="20"/>
        </w:rPr>
        <w:t xml:space="preserve">y </w:t>
      </w:r>
      <w:r w:rsidR="00E2341A">
        <w:rPr>
          <w:rFonts w:ascii="Lato" w:hAnsi="Lato"/>
          <w:sz w:val="20"/>
          <w:szCs w:val="20"/>
        </w:rPr>
        <w:br/>
      </w:r>
      <w:r>
        <w:rPr>
          <w:rFonts w:ascii="Lato" w:hAnsi="Lato"/>
          <w:sz w:val="20"/>
          <w:szCs w:val="20"/>
        </w:rPr>
        <w:t xml:space="preserve">z dzieckiem i jego rodziną - </w:t>
      </w:r>
      <w:r w:rsidRPr="006565B4">
        <w:rPr>
          <w:rFonts w:ascii="Lato" w:hAnsi="Lato"/>
          <w:sz w:val="20"/>
          <w:szCs w:val="20"/>
        </w:rPr>
        <w:t>z założeniem, że liczba godzin pracy bezpośrednio z dzieckiem wynosić będzie min. 85% zaplanowanych godzin, zaś liczba godzin pracy z rodziną dziecka maksymalnie 15% zaplanowanych godzin.</w:t>
      </w:r>
    </w:p>
    <w:p w14:paraId="01FD9155" w14:textId="5C4A5C78"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Biorąc pod uwagę  doświadczenia w realizacji Programu w latach 2017-2021, zwrócono się </w:t>
      </w:r>
      <w:r>
        <w:rPr>
          <w:rFonts w:ascii="Lato" w:hAnsi="Lato"/>
          <w:sz w:val="20"/>
          <w:szCs w:val="20"/>
        </w:rPr>
        <w:br/>
      </w:r>
      <w:r w:rsidRPr="006565B4">
        <w:rPr>
          <w:rFonts w:ascii="Lato" w:hAnsi="Lato"/>
          <w:sz w:val="20"/>
          <w:szCs w:val="20"/>
        </w:rPr>
        <w:t xml:space="preserve">do samorządów o wskazanie liczby godzin planowanych do realizacji w ramach Programu w latach 2022-2026, z zachowaniem ww. wytycznych. Ze względu na sytuację, gdy samorząd nie może wskazać </w:t>
      </w:r>
      <w:r w:rsidRPr="006565B4">
        <w:rPr>
          <w:rFonts w:ascii="Lato" w:hAnsi="Lato"/>
          <w:sz w:val="20"/>
          <w:szCs w:val="20"/>
          <w:shd w:val="clear" w:color="auto" w:fill="FFFFFF"/>
        </w:rPr>
        <w:t xml:space="preserve">publicznego przedszkola, innej formy wychowania przedszkolnego, szkoły podstawowej, w tym specjalnej, specjalnego ośrodek szkolno-wychowawczego, specjalnego ośrodka wychowawczego dla dzieci </w:t>
      </w:r>
      <w:r w:rsidR="00E2341A">
        <w:rPr>
          <w:rFonts w:ascii="Lato" w:hAnsi="Lato"/>
          <w:sz w:val="20"/>
          <w:szCs w:val="20"/>
          <w:shd w:val="clear" w:color="auto" w:fill="FFFFFF"/>
        </w:rPr>
        <w:br/>
      </w:r>
      <w:r w:rsidRPr="006565B4">
        <w:rPr>
          <w:rFonts w:ascii="Lato" w:hAnsi="Lato"/>
          <w:sz w:val="20"/>
          <w:szCs w:val="20"/>
          <w:shd w:val="clear" w:color="auto" w:fill="FFFFFF"/>
        </w:rPr>
        <w:t>i młodzieży wymagających stosowania specjalnej organizacji nauki, metod pracy i wychowania, ośrodka rewalidacyjno-wychowawczego, o którym mowa w </w:t>
      </w:r>
      <w:hyperlink r:id="rId13" w:history="1">
        <w:r w:rsidRPr="006565B4">
          <w:rPr>
            <w:rFonts w:ascii="Lato" w:hAnsi="Lato"/>
            <w:sz w:val="20"/>
            <w:szCs w:val="20"/>
          </w:rPr>
          <w:t>art. 2 pkt 7</w:t>
        </w:r>
      </w:hyperlink>
      <w:r w:rsidRPr="006565B4">
        <w:rPr>
          <w:rFonts w:ascii="Lato" w:hAnsi="Lato"/>
          <w:sz w:val="20"/>
          <w:szCs w:val="20"/>
          <w:shd w:val="clear" w:color="auto" w:fill="FFFFFF"/>
        </w:rPr>
        <w:t xml:space="preserve"> ustawy – Prawo oświatowe, albo poradni psychologiczno-pedagogicznej, w tym poradni specjalistycznej, spełniających warunki określone </w:t>
      </w:r>
      <w:r w:rsidR="00E2341A">
        <w:rPr>
          <w:rFonts w:ascii="Lato" w:hAnsi="Lato"/>
          <w:sz w:val="20"/>
          <w:szCs w:val="20"/>
          <w:shd w:val="clear" w:color="auto" w:fill="FFFFFF"/>
        </w:rPr>
        <w:br/>
      </w:r>
      <w:r w:rsidRPr="006565B4">
        <w:rPr>
          <w:rFonts w:ascii="Lato" w:hAnsi="Lato"/>
          <w:sz w:val="20"/>
          <w:szCs w:val="20"/>
          <w:shd w:val="clear" w:color="auto" w:fill="FFFFFF"/>
        </w:rPr>
        <w:t>w przepisach wydanych na podstawie </w:t>
      </w:r>
      <w:hyperlink r:id="rId14" w:history="1">
        <w:r w:rsidRPr="006565B4">
          <w:rPr>
            <w:rFonts w:ascii="Lato" w:hAnsi="Lato"/>
            <w:sz w:val="20"/>
            <w:szCs w:val="20"/>
          </w:rPr>
          <w:t>art. 127 ust. 19 pkt 1</w:t>
        </w:r>
      </w:hyperlink>
      <w:r w:rsidRPr="006565B4">
        <w:rPr>
          <w:rFonts w:ascii="Lato" w:hAnsi="Lato"/>
          <w:sz w:val="20"/>
          <w:szCs w:val="20"/>
          <w:shd w:val="clear" w:color="auto" w:fill="FFFFFF"/>
        </w:rPr>
        <w:t xml:space="preserve"> ustawy - Prawo oświatowe, dokonano nowelizacji przepisu </w:t>
      </w:r>
      <w:r w:rsidRPr="006565B4">
        <w:rPr>
          <w:rFonts w:ascii="Lato" w:hAnsi="Lato"/>
          <w:sz w:val="20"/>
          <w:szCs w:val="20"/>
        </w:rPr>
        <w:t xml:space="preserve">art. 90v ust. 3 ustawy z dnia 7 września 1991 r. o systemie oświaty umożliwiającego wybór do realizacji zadania, szkół i placówek  </w:t>
      </w:r>
      <w:r w:rsidRPr="006565B4">
        <w:rPr>
          <w:rFonts w:ascii="Lato" w:hAnsi="Lato"/>
          <w:sz w:val="20"/>
          <w:szCs w:val="20"/>
          <w:shd w:val="clear" w:color="auto" w:fill="FFFFFF"/>
        </w:rPr>
        <w:t xml:space="preserve">prowadzonych przez osoby prawne niebędące jednostkami samorządu terytorialnego oraz osoby fizyczne. </w:t>
      </w:r>
      <w:r w:rsidRPr="006565B4">
        <w:rPr>
          <w:rFonts w:ascii="Lato" w:hAnsi="Lato"/>
          <w:sz w:val="20"/>
          <w:szCs w:val="20"/>
        </w:rPr>
        <w:t>MEiN w 2022 r. podpisał 320 porozumie</w:t>
      </w:r>
      <w:r w:rsidR="00FF14F1">
        <w:rPr>
          <w:rFonts w:ascii="Lato" w:hAnsi="Lato"/>
          <w:sz w:val="20"/>
          <w:szCs w:val="20"/>
        </w:rPr>
        <w:t>ń</w:t>
      </w:r>
      <w:r w:rsidRPr="006565B4">
        <w:rPr>
          <w:rFonts w:ascii="Lato" w:hAnsi="Lato"/>
          <w:sz w:val="20"/>
          <w:szCs w:val="20"/>
        </w:rPr>
        <w:t xml:space="preserve"> </w:t>
      </w:r>
      <w:r w:rsidR="00E2341A">
        <w:rPr>
          <w:rFonts w:ascii="Lato" w:hAnsi="Lato"/>
          <w:sz w:val="20"/>
          <w:szCs w:val="20"/>
        </w:rPr>
        <w:br/>
      </w:r>
      <w:r w:rsidRPr="006565B4">
        <w:rPr>
          <w:rFonts w:ascii="Lato" w:hAnsi="Lato"/>
          <w:sz w:val="20"/>
          <w:szCs w:val="20"/>
        </w:rPr>
        <w:t xml:space="preserve">z samorządami, które zgłosiły się do realizacji programu, uwzględniając zgłoszone zapotrzebowanie na realizację programu oraz korygując je o realnie dostępne w programie środki finansowe. </w:t>
      </w:r>
    </w:p>
    <w:p w14:paraId="77BD2C0A" w14:textId="77777777" w:rsidR="00A15D66" w:rsidRPr="006565B4" w:rsidRDefault="00A15D66" w:rsidP="00A15D66">
      <w:pPr>
        <w:spacing w:before="120" w:after="120"/>
        <w:contextualSpacing/>
        <w:jc w:val="both"/>
        <w:rPr>
          <w:rFonts w:ascii="Lato" w:hAnsi="Lato"/>
          <w:sz w:val="20"/>
          <w:szCs w:val="20"/>
          <w:lang w:bidi="pl-PL"/>
        </w:rPr>
      </w:pPr>
    </w:p>
    <w:p w14:paraId="2F4F6463" w14:textId="2134073B" w:rsidR="00A15D66" w:rsidRPr="006565B4" w:rsidRDefault="00A15D66" w:rsidP="00A15D66">
      <w:pPr>
        <w:spacing w:before="120" w:after="120"/>
        <w:contextualSpacing/>
        <w:jc w:val="both"/>
        <w:rPr>
          <w:rFonts w:ascii="Lato" w:hAnsi="Lato"/>
          <w:sz w:val="20"/>
          <w:szCs w:val="20"/>
        </w:rPr>
      </w:pPr>
      <w:r w:rsidRPr="006565B4">
        <w:rPr>
          <w:rFonts w:ascii="Lato" w:hAnsi="Lato"/>
          <w:sz w:val="20"/>
          <w:szCs w:val="20"/>
          <w:lang w:bidi="pl-PL"/>
        </w:rPr>
        <w:t>W 2022 r. realizacja zadania 2.4 Programu prowadzona była przez 320 jednostki samorządu terytorialnego. Z informacji zawartych w sprawozdaniach merytorycznych z realizacji zadania (s</w:t>
      </w:r>
      <w:r w:rsidRPr="006565B4">
        <w:rPr>
          <w:rFonts w:ascii="Lato" w:hAnsi="Lato"/>
          <w:sz w:val="20"/>
          <w:szCs w:val="20"/>
        </w:rPr>
        <w:t>tan na 21 marca 2023 r.) w</w:t>
      </w:r>
      <w:r w:rsidRPr="006565B4">
        <w:rPr>
          <w:rFonts w:ascii="Lato" w:hAnsi="Lato"/>
          <w:sz w:val="20"/>
          <w:szCs w:val="20"/>
          <w:lang w:bidi="pl-PL"/>
        </w:rPr>
        <w:t>ynika,</w:t>
      </w:r>
      <w:r w:rsidR="00AD5257">
        <w:rPr>
          <w:rFonts w:ascii="Lato" w:hAnsi="Lato"/>
          <w:sz w:val="20"/>
          <w:szCs w:val="20"/>
          <w:lang w:bidi="pl-PL"/>
        </w:rPr>
        <w:t xml:space="preserve"> </w:t>
      </w:r>
      <w:r w:rsidRPr="006565B4">
        <w:rPr>
          <w:rFonts w:ascii="Lato" w:hAnsi="Lato"/>
          <w:sz w:val="20"/>
          <w:szCs w:val="20"/>
          <w:lang w:bidi="pl-PL"/>
        </w:rPr>
        <w:t>że pomocą objęto:</w:t>
      </w:r>
    </w:p>
    <w:p w14:paraId="13CAF1F9" w14:textId="77777777" w:rsidR="00A15D66" w:rsidRPr="006565B4" w:rsidRDefault="00A15D66" w:rsidP="001B2F88">
      <w:pPr>
        <w:pStyle w:val="Akapitzlist"/>
        <w:numPr>
          <w:ilvl w:val="0"/>
          <w:numId w:val="94"/>
        </w:numPr>
        <w:spacing w:before="120" w:after="120" w:line="240" w:lineRule="auto"/>
        <w:jc w:val="both"/>
        <w:rPr>
          <w:rFonts w:ascii="Lato" w:hAnsi="Lato"/>
          <w:sz w:val="20"/>
          <w:szCs w:val="20"/>
          <w:lang w:bidi="pl-PL"/>
        </w:rPr>
      </w:pPr>
      <w:r w:rsidRPr="006565B4">
        <w:rPr>
          <w:rFonts w:ascii="Lato" w:hAnsi="Lato"/>
          <w:sz w:val="20"/>
          <w:szCs w:val="20"/>
          <w:lang w:bidi="pl-PL"/>
        </w:rPr>
        <w:t>21 191,00  dzieci od narodzin do rozpoczęcia nauki w szkole, w tym 4 662,00 dzieci do 3 roku życia,</w:t>
      </w:r>
    </w:p>
    <w:p w14:paraId="6BB1A649" w14:textId="77777777" w:rsidR="00A15D66" w:rsidRPr="006565B4" w:rsidRDefault="00A15D66" w:rsidP="001B2F88">
      <w:pPr>
        <w:pStyle w:val="Akapitzlist"/>
        <w:numPr>
          <w:ilvl w:val="0"/>
          <w:numId w:val="94"/>
        </w:numPr>
        <w:spacing w:before="120" w:after="120" w:line="240" w:lineRule="auto"/>
        <w:jc w:val="both"/>
        <w:rPr>
          <w:rFonts w:ascii="Lato" w:hAnsi="Lato"/>
          <w:sz w:val="20"/>
          <w:szCs w:val="20"/>
          <w:lang w:bidi="pl-PL"/>
        </w:rPr>
      </w:pPr>
      <w:r w:rsidRPr="006565B4">
        <w:rPr>
          <w:rFonts w:ascii="Lato" w:hAnsi="Lato"/>
          <w:sz w:val="20"/>
          <w:szCs w:val="20"/>
          <w:lang w:bidi="pl-PL"/>
        </w:rPr>
        <w:t>17 741,00 rodziców.</w:t>
      </w:r>
    </w:p>
    <w:p w14:paraId="19452DA4" w14:textId="11F5E3E2" w:rsidR="00A15D66" w:rsidRPr="006565B4" w:rsidRDefault="00A15D66" w:rsidP="00A15D66">
      <w:pPr>
        <w:spacing w:before="120" w:after="120"/>
        <w:jc w:val="both"/>
        <w:rPr>
          <w:rFonts w:ascii="Lato" w:hAnsi="Lato"/>
          <w:sz w:val="20"/>
          <w:szCs w:val="20"/>
          <w:lang w:bidi="pl-PL"/>
        </w:rPr>
      </w:pPr>
      <w:r w:rsidRPr="006565B4">
        <w:rPr>
          <w:rFonts w:ascii="Lato" w:hAnsi="Lato"/>
          <w:sz w:val="20"/>
          <w:szCs w:val="20"/>
          <w:lang w:bidi="pl-PL"/>
        </w:rPr>
        <w:t xml:space="preserve">W 2022 r. łącznie przeprowadzono </w:t>
      </w:r>
      <w:r w:rsidR="00FA64E4">
        <w:rPr>
          <w:rFonts w:ascii="Lato" w:hAnsi="Lato"/>
          <w:sz w:val="20"/>
          <w:szCs w:val="20"/>
          <w:lang w:bidi="pl-PL"/>
        </w:rPr>
        <w:t>602 479</w:t>
      </w:r>
      <w:r w:rsidRPr="006565B4">
        <w:rPr>
          <w:rFonts w:ascii="Lato" w:hAnsi="Lato"/>
          <w:sz w:val="20"/>
          <w:szCs w:val="20"/>
          <w:lang w:bidi="pl-PL"/>
        </w:rPr>
        <w:t xml:space="preserve"> godzin różnych zajęć z dziećmi oraz 32 082 godzin zajęć przeznaczonych wyłącznie dla rodziców. </w:t>
      </w:r>
    </w:p>
    <w:p w14:paraId="0DF4AE72" w14:textId="77777777" w:rsidR="00A15D66" w:rsidRDefault="00A15D66" w:rsidP="00A15D66">
      <w:pPr>
        <w:spacing w:before="120" w:after="120"/>
        <w:contextualSpacing/>
        <w:jc w:val="both"/>
        <w:rPr>
          <w:rFonts w:ascii="Lato" w:hAnsi="Lato"/>
          <w:sz w:val="20"/>
          <w:szCs w:val="20"/>
          <w:lang w:bidi="pl-PL"/>
        </w:rPr>
      </w:pPr>
      <w:r w:rsidRPr="006565B4">
        <w:rPr>
          <w:rFonts w:ascii="Lato" w:hAnsi="Lato"/>
          <w:sz w:val="20"/>
          <w:szCs w:val="20"/>
          <w:lang w:bidi="pl-PL"/>
        </w:rPr>
        <w:t xml:space="preserve">Ze środków przewidzianych na realizację zadania 2.4. Ministerstwo Edukacji i Nauki przekazało </w:t>
      </w:r>
      <w:r>
        <w:rPr>
          <w:rFonts w:ascii="Lato" w:hAnsi="Lato"/>
          <w:sz w:val="20"/>
          <w:szCs w:val="20"/>
          <w:lang w:bidi="pl-PL"/>
        </w:rPr>
        <w:br/>
      </w:r>
      <w:r w:rsidRPr="006565B4">
        <w:rPr>
          <w:rFonts w:ascii="Lato" w:hAnsi="Lato"/>
          <w:sz w:val="20"/>
          <w:szCs w:val="20"/>
          <w:lang w:bidi="pl-PL"/>
        </w:rPr>
        <w:t>do samorządów kwotę: 90 710 631,00 zł. Zgodnie z przekazanymi sprawozdaniami finansowymi samorządy wydatkowały 59 304 749, 21 zł.</w:t>
      </w:r>
    </w:p>
    <w:p w14:paraId="7F8509D0" w14:textId="77777777" w:rsidR="00B55350" w:rsidRDefault="00B55350" w:rsidP="00A15D66">
      <w:pPr>
        <w:spacing w:before="120" w:after="120"/>
        <w:contextualSpacing/>
        <w:jc w:val="both"/>
        <w:rPr>
          <w:rFonts w:ascii="Lato" w:hAnsi="Lato"/>
          <w:sz w:val="20"/>
          <w:szCs w:val="20"/>
          <w:lang w:bidi="pl-PL"/>
        </w:rPr>
      </w:pPr>
    </w:p>
    <w:p w14:paraId="093C82F2" w14:textId="52F68C2A" w:rsidR="0064344A" w:rsidRDefault="0064344A" w:rsidP="00AC5506">
      <w:pPr>
        <w:spacing w:after="0" w:line="240" w:lineRule="auto"/>
        <w:ind w:left="567" w:hanging="567"/>
        <w:jc w:val="both"/>
        <w:outlineLvl w:val="3"/>
        <w:rPr>
          <w:rFonts w:ascii="Lato" w:hAnsi="Lato"/>
          <w:b/>
        </w:rPr>
      </w:pPr>
      <w:r w:rsidRPr="00C82F24">
        <w:rPr>
          <w:rFonts w:ascii="Lato" w:eastAsia="Times New Roman" w:hAnsi="Lato" w:cs="Times New Roman"/>
          <w:b/>
          <w:color w:val="000000"/>
          <w:lang w:eastAsia="pl-PL"/>
        </w:rPr>
        <w:t>1.4.2.</w:t>
      </w:r>
      <w:r w:rsidRPr="00C82F24">
        <w:rPr>
          <w:rFonts w:ascii="Lato" w:hAnsi="Lato"/>
          <w:b/>
          <w:color w:val="000000"/>
        </w:rPr>
        <w:tab/>
      </w:r>
      <w:r w:rsidRPr="00C82F24">
        <w:rPr>
          <w:rFonts w:ascii="Lato" w:hAnsi="Lato"/>
          <w:b/>
        </w:rPr>
        <w:t xml:space="preserve">Prowadzenie poradnictwa, w szczególności poprzez działania edukacyjne służące wzmocnieniu </w:t>
      </w:r>
      <w:r w:rsidR="004D2A22">
        <w:rPr>
          <w:rFonts w:ascii="Lato" w:hAnsi="Lato"/>
          <w:b/>
        </w:rPr>
        <w:t xml:space="preserve">metod </w:t>
      </w:r>
      <w:r w:rsidRPr="00C82F24">
        <w:rPr>
          <w:rFonts w:ascii="Lato" w:hAnsi="Lato"/>
          <w:b/>
        </w:rPr>
        <w:t xml:space="preserve">opiekuńczych i wychowawczych, alternatywnych wobec stosowania przemocy </w:t>
      </w:r>
      <w:r w:rsidR="004D2A22">
        <w:rPr>
          <w:rFonts w:ascii="Lato" w:hAnsi="Lato"/>
          <w:b/>
        </w:rPr>
        <w:t xml:space="preserve">jak również </w:t>
      </w:r>
      <w:r w:rsidRPr="00C82F24">
        <w:rPr>
          <w:rFonts w:ascii="Lato" w:hAnsi="Lato"/>
          <w:b/>
        </w:rPr>
        <w:t xml:space="preserve"> kompetencji rodziców </w:t>
      </w:r>
      <w:r w:rsidR="004D2A22">
        <w:rPr>
          <w:rFonts w:ascii="Lato" w:hAnsi="Lato"/>
          <w:b/>
        </w:rPr>
        <w:t xml:space="preserve"> i opiekunów </w:t>
      </w:r>
      <w:r w:rsidRPr="00C82F24">
        <w:rPr>
          <w:rFonts w:ascii="Lato" w:hAnsi="Lato"/>
          <w:b/>
        </w:rPr>
        <w:t>w rodzinach zagrożonych przemocą w rodzinie</w:t>
      </w:r>
      <w:r w:rsidR="004D2A22">
        <w:rPr>
          <w:rFonts w:ascii="Lato" w:hAnsi="Lato"/>
          <w:b/>
        </w:rPr>
        <w:t xml:space="preserve"> (art. 6 ust 2 pkt 2 ustawy) </w:t>
      </w:r>
      <w:r w:rsidRPr="00C82F24">
        <w:rPr>
          <w:rFonts w:ascii="Lato" w:hAnsi="Lato"/>
          <w:b/>
        </w:rPr>
        <w:t xml:space="preserve"> oraz w stosunku do grup ryzyka, np. małoletnich w ciąży</w:t>
      </w:r>
    </w:p>
    <w:p w14:paraId="0E805D1B" w14:textId="77777777" w:rsidR="00AC5506" w:rsidRPr="00C82F24" w:rsidRDefault="00AC5506" w:rsidP="00AC5506">
      <w:pPr>
        <w:spacing w:after="0" w:line="240" w:lineRule="auto"/>
        <w:ind w:left="567" w:hanging="567"/>
        <w:jc w:val="both"/>
        <w:outlineLvl w:val="3"/>
        <w:rPr>
          <w:rFonts w:ascii="Lato" w:hAnsi="Lato"/>
          <w:b/>
        </w:rPr>
      </w:pPr>
    </w:p>
    <w:p w14:paraId="29E0A874" w14:textId="7E3C2C0A" w:rsidR="0064344A" w:rsidRPr="008F31FC" w:rsidRDefault="0064344A" w:rsidP="008F31FC">
      <w:pPr>
        <w:tabs>
          <w:tab w:val="left" w:pos="0"/>
        </w:tabs>
        <w:spacing w:after="0" w:line="240" w:lineRule="auto"/>
        <w:jc w:val="both"/>
        <w:rPr>
          <w:rFonts w:ascii="Lato" w:hAnsi="Lato"/>
          <w:sz w:val="20"/>
          <w:szCs w:val="20"/>
        </w:rPr>
      </w:pPr>
      <w:r w:rsidRPr="008F31FC">
        <w:rPr>
          <w:rFonts w:ascii="Lato" w:hAnsi="Lato"/>
          <w:sz w:val="20"/>
          <w:szCs w:val="20"/>
        </w:rPr>
        <w:t>W stosunku do roku poprzedniego, w 202</w:t>
      </w:r>
      <w:r w:rsidR="00BD0C3F" w:rsidRPr="008F31FC">
        <w:rPr>
          <w:rFonts w:ascii="Lato" w:hAnsi="Lato"/>
          <w:sz w:val="20"/>
          <w:szCs w:val="20"/>
        </w:rPr>
        <w:t>2</w:t>
      </w:r>
      <w:r w:rsidRPr="008F31FC">
        <w:rPr>
          <w:rFonts w:ascii="Lato" w:hAnsi="Lato"/>
          <w:sz w:val="20"/>
          <w:szCs w:val="20"/>
        </w:rPr>
        <w:t xml:space="preserve"> r. z</w:t>
      </w:r>
      <w:r w:rsidR="004D2A22" w:rsidRPr="008F31FC">
        <w:rPr>
          <w:rFonts w:ascii="Lato" w:hAnsi="Lato"/>
          <w:sz w:val="20"/>
          <w:szCs w:val="20"/>
        </w:rPr>
        <w:t xml:space="preserve">większyła </w:t>
      </w:r>
      <w:r w:rsidRPr="008F31FC">
        <w:rPr>
          <w:rFonts w:ascii="Lato" w:hAnsi="Lato"/>
          <w:sz w:val="20"/>
          <w:szCs w:val="20"/>
        </w:rPr>
        <w:t xml:space="preserve"> się liczba opracowanych programów służących działaniom profilaktycznym mającym na celu udzielenie specjalistycznej pomocy, zwłaszcza w zakresie promowania i wdrożenia prawidłowych metod wychowawczych w stosunku do dzieci w rodzinach zagrożonych przemocą w rodzinie. W 202</w:t>
      </w:r>
      <w:r w:rsidR="00BD0C3F" w:rsidRPr="008F31FC">
        <w:rPr>
          <w:rFonts w:ascii="Lato" w:hAnsi="Lato"/>
          <w:sz w:val="20"/>
          <w:szCs w:val="20"/>
        </w:rPr>
        <w:t>2</w:t>
      </w:r>
      <w:r w:rsidRPr="008F31FC">
        <w:rPr>
          <w:rFonts w:ascii="Lato" w:hAnsi="Lato"/>
          <w:sz w:val="20"/>
          <w:szCs w:val="20"/>
        </w:rPr>
        <w:t xml:space="preserve"> r. prowadzono 8</w:t>
      </w:r>
      <w:r w:rsidR="004D2A22" w:rsidRPr="008F31FC">
        <w:rPr>
          <w:rFonts w:ascii="Lato" w:hAnsi="Lato"/>
          <w:sz w:val="20"/>
          <w:szCs w:val="20"/>
        </w:rPr>
        <w:t>19</w:t>
      </w:r>
      <w:r w:rsidRPr="008F31FC">
        <w:rPr>
          <w:rFonts w:ascii="Lato" w:hAnsi="Lato"/>
          <w:sz w:val="20"/>
          <w:szCs w:val="20"/>
        </w:rPr>
        <w:t xml:space="preserve"> programów, </w:t>
      </w:r>
      <w:r w:rsidRPr="008F31FC">
        <w:rPr>
          <w:rFonts w:ascii="Lato" w:eastAsia="Calibri" w:hAnsi="Lato" w:cs="Times New Roman"/>
          <w:bCs/>
          <w:iCs/>
          <w:sz w:val="20"/>
          <w:szCs w:val="20"/>
        </w:rPr>
        <w:t>z których</w:t>
      </w:r>
      <w:r w:rsidRPr="008F31FC">
        <w:rPr>
          <w:rFonts w:ascii="Lato" w:hAnsi="Lato"/>
          <w:sz w:val="20"/>
          <w:szCs w:val="20"/>
        </w:rPr>
        <w:t xml:space="preserve"> skorzystało </w:t>
      </w:r>
      <w:r w:rsidR="004D2A22" w:rsidRPr="008F31FC">
        <w:rPr>
          <w:rFonts w:ascii="Lato" w:hAnsi="Lato"/>
          <w:sz w:val="20"/>
          <w:szCs w:val="20"/>
        </w:rPr>
        <w:t xml:space="preserve">37 643 </w:t>
      </w:r>
      <w:r w:rsidRPr="008F31FC">
        <w:rPr>
          <w:rFonts w:ascii="Lato" w:eastAsia="Calibri" w:hAnsi="Lato" w:cs="Times New Roman"/>
          <w:bCs/>
          <w:iCs/>
          <w:sz w:val="20"/>
          <w:szCs w:val="20"/>
        </w:rPr>
        <w:t xml:space="preserve">osoby </w:t>
      </w:r>
      <w:r w:rsidRPr="008F31FC">
        <w:rPr>
          <w:rFonts w:ascii="Lato" w:hAnsi="Lato"/>
          <w:sz w:val="20"/>
          <w:szCs w:val="20"/>
        </w:rPr>
        <w:t xml:space="preserve">. </w:t>
      </w:r>
    </w:p>
    <w:p w14:paraId="028D7D36" w14:textId="5CEDD5F3" w:rsidR="0064344A" w:rsidRPr="00BD0C3F" w:rsidRDefault="0064344A" w:rsidP="00FF15EA">
      <w:pPr>
        <w:tabs>
          <w:tab w:val="left" w:pos="0"/>
        </w:tabs>
        <w:spacing w:before="240" w:after="120" w:line="240" w:lineRule="auto"/>
        <w:jc w:val="both"/>
        <w:rPr>
          <w:rFonts w:ascii="Lato" w:hAnsi="Lato"/>
          <w:b/>
          <w:sz w:val="20"/>
          <w:szCs w:val="20"/>
        </w:rPr>
      </w:pPr>
      <w:r w:rsidRPr="00BD0C3F">
        <w:rPr>
          <w:rFonts w:ascii="Lato" w:eastAsia="Calibri" w:hAnsi="Lato" w:cs="Times New Roman"/>
          <w:bCs/>
          <w:iCs/>
          <w:sz w:val="20"/>
          <w:szCs w:val="20"/>
        </w:rPr>
        <w:t xml:space="preserve"> </w:t>
      </w:r>
      <w:r w:rsidRPr="00C82F24">
        <w:rPr>
          <w:rFonts w:ascii="Lato" w:hAnsi="Lato"/>
          <w:b/>
          <w:sz w:val="16"/>
          <w:szCs w:val="16"/>
        </w:rPr>
        <w:t xml:space="preserve">Liczba programów służących działaniom profilaktycznym mającym na celu udzielenie specjalistycznej pomocy, zwłaszcza </w:t>
      </w:r>
      <w:r w:rsidR="00E2341A">
        <w:rPr>
          <w:rFonts w:ascii="Lato" w:hAnsi="Lato"/>
          <w:b/>
          <w:sz w:val="16"/>
          <w:szCs w:val="16"/>
        </w:rPr>
        <w:br/>
      </w:r>
      <w:r w:rsidRPr="00C82F24">
        <w:rPr>
          <w:rFonts w:ascii="Lato" w:hAnsi="Lato"/>
          <w:b/>
          <w:sz w:val="16"/>
          <w:szCs w:val="16"/>
        </w:rPr>
        <w:t>w zakresie promowania i wdrożenia prawidłowych metod wychowawczych w stosunku do dzieci w rodzinach zagrożonych przemocą w rodzinie</w:t>
      </w:r>
      <w:r w:rsidRPr="00BD0C3F">
        <w:rPr>
          <w:rFonts w:ascii="Lato" w:hAnsi="Lato"/>
          <w:b/>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687"/>
        <w:gridCol w:w="976"/>
        <w:gridCol w:w="976"/>
        <w:gridCol w:w="976"/>
        <w:gridCol w:w="841"/>
        <w:gridCol w:w="976"/>
        <w:gridCol w:w="841"/>
        <w:gridCol w:w="824"/>
      </w:tblGrid>
      <w:tr w:rsidR="00BD0C3F" w:rsidRPr="00BD0C3F" w14:paraId="7DF21D76" w14:textId="62A67C10" w:rsidTr="00BD0C3F">
        <w:trPr>
          <w:cantSplit/>
          <w:trHeight w:val="335"/>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0932BF" w14:textId="77777777" w:rsidR="00BD0C3F" w:rsidRPr="00C34EFF" w:rsidRDefault="00BD0C3F" w:rsidP="003004B9">
            <w:pPr>
              <w:shd w:val="clear" w:color="auto" w:fill="FFFFFF"/>
              <w:spacing w:after="0" w:line="240" w:lineRule="auto"/>
              <w:rPr>
                <w:rFonts w:eastAsia="Calibri" w:cstheme="minorHAnsi"/>
                <w:b/>
                <w:bCs/>
                <w:iCs/>
                <w:sz w:val="20"/>
                <w:szCs w:val="20"/>
              </w:rPr>
            </w:pPr>
            <w:r w:rsidRPr="00C34EFF">
              <w:rPr>
                <w:rFonts w:eastAsia="Calibri" w:cstheme="minorHAnsi"/>
                <w:b/>
                <w:bCs/>
                <w:iCs/>
                <w:sz w:val="20"/>
                <w:szCs w:val="20"/>
              </w:rPr>
              <w:t>Liczba programów</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90B9" w14:textId="77777777"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2015</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8D0AE" w14:textId="77777777"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2016</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A78B5" w14:textId="77777777"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2017</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574E5" w14:textId="77777777"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2018</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2576C" w14:textId="77777777"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2019</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0A918" w14:textId="77777777"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2020</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3D5EA" w14:textId="77777777"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2021</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14:paraId="27F24FED" w14:textId="2F266BB9" w:rsidR="00BD0C3F" w:rsidRPr="00C34EFF" w:rsidRDefault="00BD0C3F" w:rsidP="003004B9">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2022</w:t>
            </w:r>
          </w:p>
        </w:tc>
      </w:tr>
      <w:tr w:rsidR="00BD0C3F" w:rsidRPr="001834C3" w14:paraId="18DAB48A" w14:textId="15F0EFF9" w:rsidTr="00BD0C3F">
        <w:trPr>
          <w:cantSplit/>
          <w:trHeight w:val="335"/>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1458E" w14:textId="77777777" w:rsidR="00BD0C3F" w:rsidRPr="001834C3" w:rsidRDefault="00BD0C3F" w:rsidP="003004B9">
            <w:pPr>
              <w:shd w:val="clear" w:color="auto" w:fill="FFFFFF"/>
              <w:spacing w:after="0" w:line="240" w:lineRule="auto"/>
              <w:jc w:val="center"/>
              <w:rPr>
                <w:rFonts w:eastAsia="Calibri" w:cs="Times New Roman"/>
                <w:b/>
                <w:bCs/>
                <w:iCs/>
                <w:sz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4502" w14:textId="77777777" w:rsidR="00BD0C3F" w:rsidRPr="00C34EFF" w:rsidRDefault="00BD0C3F"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330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3132" w14:textId="77777777" w:rsidR="00BD0C3F" w:rsidRPr="00C34EFF" w:rsidRDefault="00BD0C3F"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361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3258" w14:textId="77777777" w:rsidR="00BD0C3F" w:rsidRPr="00C34EFF" w:rsidRDefault="00BD0C3F"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317</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1205" w14:textId="77777777" w:rsidR="00BD0C3F" w:rsidRPr="00C34EFF" w:rsidRDefault="00BD0C3F"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344</w:t>
            </w:r>
          </w:p>
        </w:tc>
        <w:tc>
          <w:tcPr>
            <w:tcW w:w="841" w:type="dxa"/>
            <w:tcBorders>
              <w:top w:val="single" w:sz="4" w:space="0" w:color="000000"/>
              <w:left w:val="single" w:sz="4" w:space="0" w:color="000000"/>
              <w:bottom w:val="single" w:sz="4" w:space="0" w:color="000000"/>
              <w:right w:val="single" w:sz="4" w:space="0" w:color="000000"/>
            </w:tcBorders>
            <w:vAlign w:val="center"/>
          </w:tcPr>
          <w:p w14:paraId="154DF833" w14:textId="77777777" w:rsidR="00BD0C3F" w:rsidRPr="00C34EFF" w:rsidRDefault="00BD0C3F"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331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80B6" w14:textId="77777777" w:rsidR="00BD0C3F" w:rsidRPr="00C34EFF" w:rsidRDefault="00BD0C3F"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253</w:t>
            </w:r>
          </w:p>
        </w:tc>
        <w:tc>
          <w:tcPr>
            <w:tcW w:w="841" w:type="dxa"/>
            <w:tcBorders>
              <w:top w:val="single" w:sz="4" w:space="0" w:color="000000"/>
              <w:left w:val="single" w:sz="4" w:space="0" w:color="000000"/>
              <w:bottom w:val="single" w:sz="4" w:space="0" w:color="000000"/>
              <w:right w:val="single" w:sz="4" w:space="0" w:color="000000"/>
            </w:tcBorders>
            <w:vAlign w:val="center"/>
          </w:tcPr>
          <w:p w14:paraId="4B51B6B2" w14:textId="77777777" w:rsidR="00BD0C3F" w:rsidRPr="00C34EFF" w:rsidRDefault="00BD0C3F"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678</w:t>
            </w:r>
          </w:p>
        </w:tc>
        <w:tc>
          <w:tcPr>
            <w:tcW w:w="824" w:type="dxa"/>
            <w:tcBorders>
              <w:top w:val="single" w:sz="4" w:space="0" w:color="000000"/>
              <w:left w:val="single" w:sz="4" w:space="0" w:color="000000"/>
              <w:bottom w:val="single" w:sz="4" w:space="0" w:color="000000"/>
              <w:right w:val="single" w:sz="4" w:space="0" w:color="000000"/>
            </w:tcBorders>
          </w:tcPr>
          <w:p w14:paraId="5732D1C3" w14:textId="06E56C37" w:rsidR="00BD0C3F" w:rsidRPr="00C34EFF" w:rsidRDefault="004D2A22" w:rsidP="003004B9">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819</w:t>
            </w:r>
          </w:p>
        </w:tc>
      </w:tr>
    </w:tbl>
    <w:p w14:paraId="194CDEDD" w14:textId="59358BA2" w:rsidR="0064344A" w:rsidRDefault="0064344A" w:rsidP="00BD0C3F">
      <w:pPr>
        <w:tabs>
          <w:tab w:val="left" w:pos="1260"/>
        </w:tabs>
        <w:spacing w:before="240" w:after="120" w:line="240" w:lineRule="auto"/>
        <w:ind w:firstLine="6"/>
        <w:jc w:val="both"/>
        <w:rPr>
          <w:rFonts w:ascii="Times New Roman" w:eastAsia="Calibri" w:hAnsi="Times New Roman" w:cs="Times New Roman"/>
          <w:bCs/>
          <w:iCs/>
          <w:sz w:val="24"/>
          <w:szCs w:val="24"/>
        </w:rPr>
      </w:pPr>
      <w:r w:rsidRPr="0034234A">
        <w:rPr>
          <w:rFonts w:ascii="Lato" w:eastAsia="Times New Roman" w:hAnsi="Lato" w:cs="Times New Roman"/>
          <w:sz w:val="20"/>
          <w:szCs w:val="20"/>
          <w:lang w:eastAsia="pl-PL"/>
        </w:rPr>
        <w:t xml:space="preserve">Artykuł 6 ust. 2 ustawy o przeciwdziałaniu przemocy </w:t>
      </w:r>
      <w:r w:rsidR="00B35BCE">
        <w:rPr>
          <w:rFonts w:ascii="Lato" w:eastAsia="Times New Roman" w:hAnsi="Lato" w:cs="Times New Roman"/>
          <w:sz w:val="20"/>
          <w:szCs w:val="20"/>
          <w:lang w:eastAsia="pl-PL"/>
        </w:rPr>
        <w:t>domowej</w:t>
      </w:r>
      <w:r w:rsidRPr="0034234A">
        <w:rPr>
          <w:rFonts w:ascii="Lato" w:eastAsia="Times New Roman" w:hAnsi="Lato" w:cs="Times New Roman"/>
          <w:sz w:val="20"/>
          <w:szCs w:val="20"/>
          <w:lang w:eastAsia="pl-PL"/>
        </w:rPr>
        <w:t xml:space="preserve"> koncentruje się na utworzeniu przez gminę systemu przeciwdziałania przemocy w rodzinie. Na system ten mają składać się: program przeciwdziałania przemocy w rodzinie oraz ochrony ofiar przemocy w rodzinie, poradnictwo i interwencja, zapewnienie osobom dotkniętym przemocą w rodzinie miejsc w ośrodkach wsparcia oraz zespoły interdyscyplinarne. W ramach poradnictwa gmina ma za zadanie prowadzić również działania edukacyjne służące wzmocnieniu opiekuńczych i wychowawczych kompetencji rodziców w rodzinach zagrożonych przemocą w rodzinie. W przepisach położono szczególny nacisk na rozwój profilaktyki, jako skutecznej formy pomocy w sytuacjach, gdy w rodzinie nie występuje jeszcze zjawisko przemocy, ale może być tym zjawiskiem zagrożona. W latach 2015 – 202</w:t>
      </w:r>
      <w:r w:rsidR="00BD0C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liczba </w:t>
      </w:r>
      <w:r w:rsidRPr="0034234A">
        <w:rPr>
          <w:rFonts w:ascii="Lato" w:eastAsia="Calibri" w:hAnsi="Lato" w:cs="Times New Roman"/>
          <w:bCs/>
          <w:iCs/>
          <w:sz w:val="20"/>
          <w:szCs w:val="20"/>
        </w:rPr>
        <w:t xml:space="preserve">placówek prowadzących poradnictwo, </w:t>
      </w:r>
      <w:r w:rsidR="00E2341A">
        <w:rPr>
          <w:rFonts w:ascii="Lato" w:eastAsia="Calibri" w:hAnsi="Lato" w:cs="Times New Roman"/>
          <w:bCs/>
          <w:iCs/>
          <w:sz w:val="20"/>
          <w:szCs w:val="20"/>
        </w:rPr>
        <w:br/>
      </w:r>
      <w:r w:rsidRPr="0034234A">
        <w:rPr>
          <w:rFonts w:ascii="Lato" w:eastAsia="Calibri" w:hAnsi="Lato" w:cs="Times New Roman"/>
          <w:bCs/>
          <w:iCs/>
          <w:sz w:val="20"/>
          <w:szCs w:val="20"/>
        </w:rPr>
        <w:t xml:space="preserve">w szczególności poprzez działania edukacyjne służące wzmocnieniu opiekuńczych i wychowawczych, alternatywnych wobec stosowania przemocy metod i kompetencji rodziców w rodzinach zagrożonych przemocą w rodzinie wynosiła </w:t>
      </w:r>
      <w:r w:rsidRPr="004D2A22">
        <w:rPr>
          <w:rFonts w:ascii="Lato" w:eastAsia="Calibri" w:hAnsi="Lato" w:cs="Times New Roman"/>
          <w:bCs/>
          <w:iCs/>
          <w:sz w:val="20"/>
          <w:szCs w:val="20"/>
        </w:rPr>
        <w:t>7</w:t>
      </w:r>
      <w:r w:rsidR="004D2A22" w:rsidRPr="004D2A22">
        <w:rPr>
          <w:rFonts w:ascii="Lato" w:eastAsia="Calibri" w:hAnsi="Lato" w:cs="Times New Roman"/>
          <w:bCs/>
          <w:iCs/>
          <w:sz w:val="20"/>
          <w:szCs w:val="20"/>
        </w:rPr>
        <w:t>94</w:t>
      </w:r>
      <w:r w:rsidRPr="004D2A22">
        <w:rPr>
          <w:rFonts w:ascii="Lato" w:eastAsia="Calibri" w:hAnsi="Lato" w:cs="Times New Roman"/>
          <w:bCs/>
          <w:iCs/>
          <w:sz w:val="20"/>
          <w:szCs w:val="20"/>
        </w:rPr>
        <w:t>. W 202</w:t>
      </w:r>
      <w:r w:rsidR="00BD0C3F" w:rsidRPr="004D2A22">
        <w:rPr>
          <w:rFonts w:ascii="Lato" w:eastAsia="Calibri" w:hAnsi="Lato" w:cs="Times New Roman"/>
          <w:bCs/>
          <w:iCs/>
          <w:sz w:val="20"/>
          <w:szCs w:val="20"/>
        </w:rPr>
        <w:t>2</w:t>
      </w:r>
      <w:r w:rsidRPr="004D2A22">
        <w:rPr>
          <w:rFonts w:ascii="Lato" w:eastAsia="Calibri" w:hAnsi="Lato" w:cs="Times New Roman"/>
          <w:bCs/>
          <w:iCs/>
          <w:sz w:val="20"/>
          <w:szCs w:val="20"/>
        </w:rPr>
        <w:t xml:space="preserve"> r. </w:t>
      </w:r>
      <w:r w:rsidR="004D2A22" w:rsidRPr="004D2A22">
        <w:rPr>
          <w:rFonts w:ascii="Lato" w:eastAsia="Calibri" w:hAnsi="Lato" w:cs="Times New Roman"/>
          <w:bCs/>
          <w:iCs/>
          <w:sz w:val="20"/>
          <w:szCs w:val="20"/>
        </w:rPr>
        <w:t xml:space="preserve">wzrosła </w:t>
      </w:r>
      <w:r w:rsidRPr="004D2A22">
        <w:rPr>
          <w:rFonts w:ascii="Lato" w:eastAsia="Calibri" w:hAnsi="Lato" w:cs="Times New Roman"/>
          <w:bCs/>
          <w:iCs/>
          <w:sz w:val="20"/>
          <w:szCs w:val="20"/>
        </w:rPr>
        <w:t xml:space="preserve"> liczba placówek w stosunku do roku poprzedniego. W 7</w:t>
      </w:r>
      <w:r w:rsidR="004D2A22" w:rsidRPr="004D2A22">
        <w:rPr>
          <w:rFonts w:ascii="Lato" w:eastAsia="Calibri" w:hAnsi="Lato" w:cs="Times New Roman"/>
          <w:bCs/>
          <w:iCs/>
          <w:sz w:val="20"/>
          <w:szCs w:val="20"/>
        </w:rPr>
        <w:t xml:space="preserve">94 </w:t>
      </w:r>
      <w:r w:rsidRPr="004D2A22">
        <w:rPr>
          <w:rFonts w:ascii="Lato" w:eastAsia="Calibri" w:hAnsi="Lato" w:cs="Times New Roman"/>
          <w:bCs/>
          <w:iCs/>
          <w:sz w:val="20"/>
          <w:szCs w:val="20"/>
        </w:rPr>
        <w:t xml:space="preserve"> placówkach zrealizowano 8</w:t>
      </w:r>
      <w:r w:rsidR="004D2A22" w:rsidRPr="004D2A22">
        <w:rPr>
          <w:rFonts w:ascii="Lato" w:eastAsia="Calibri" w:hAnsi="Lato" w:cs="Times New Roman"/>
          <w:bCs/>
          <w:iCs/>
          <w:sz w:val="20"/>
          <w:szCs w:val="20"/>
        </w:rPr>
        <w:t>19</w:t>
      </w:r>
      <w:r w:rsidRPr="004D2A22">
        <w:rPr>
          <w:rFonts w:ascii="Lato" w:eastAsia="Calibri" w:hAnsi="Lato" w:cs="Times New Roman"/>
          <w:bCs/>
          <w:iCs/>
          <w:sz w:val="20"/>
          <w:szCs w:val="20"/>
        </w:rPr>
        <w:t xml:space="preserve"> programów. Ogółem z poradnictwa skorzystały 3</w:t>
      </w:r>
      <w:r w:rsidR="004D2A22" w:rsidRPr="004D2A22">
        <w:rPr>
          <w:rFonts w:ascii="Lato" w:eastAsia="Calibri" w:hAnsi="Lato" w:cs="Times New Roman"/>
          <w:bCs/>
          <w:iCs/>
          <w:sz w:val="20"/>
          <w:szCs w:val="20"/>
        </w:rPr>
        <w:t>7 643</w:t>
      </w:r>
      <w:r w:rsidRPr="004D2A22">
        <w:rPr>
          <w:rFonts w:ascii="Lato" w:eastAsia="Calibri" w:hAnsi="Lato" w:cs="Times New Roman"/>
          <w:bCs/>
          <w:iCs/>
          <w:sz w:val="20"/>
          <w:szCs w:val="20"/>
        </w:rPr>
        <w:t xml:space="preserve"> osoby : </w:t>
      </w:r>
      <w:r w:rsidR="00E2341A">
        <w:rPr>
          <w:rFonts w:ascii="Lato" w:eastAsia="Calibri" w:hAnsi="Lato" w:cs="Times New Roman"/>
          <w:bCs/>
          <w:iCs/>
          <w:sz w:val="20"/>
          <w:szCs w:val="20"/>
        </w:rPr>
        <w:br/>
      </w:r>
      <w:r w:rsidRPr="004D2A22">
        <w:rPr>
          <w:rFonts w:ascii="Lato" w:eastAsia="Calibri" w:hAnsi="Lato" w:cs="Times New Roman"/>
          <w:bCs/>
          <w:iCs/>
          <w:sz w:val="20"/>
          <w:szCs w:val="20"/>
        </w:rPr>
        <w:t>2</w:t>
      </w:r>
      <w:r w:rsidR="004D2A22" w:rsidRPr="004D2A22">
        <w:rPr>
          <w:rFonts w:ascii="Lato" w:eastAsia="Calibri" w:hAnsi="Lato" w:cs="Times New Roman"/>
          <w:bCs/>
          <w:iCs/>
          <w:sz w:val="20"/>
          <w:szCs w:val="20"/>
        </w:rPr>
        <w:t>6 711</w:t>
      </w:r>
      <w:r w:rsidRPr="004D2A22">
        <w:rPr>
          <w:rFonts w:ascii="Lato" w:hAnsi="Lato" w:cs="Times New Roman"/>
          <w:sz w:val="20"/>
          <w:szCs w:val="20"/>
        </w:rPr>
        <w:t xml:space="preserve"> </w:t>
      </w:r>
      <w:r w:rsidRPr="004D2A22">
        <w:rPr>
          <w:rFonts w:ascii="Lato" w:eastAsia="Calibri" w:hAnsi="Lato" w:cs="Times New Roman"/>
          <w:bCs/>
          <w:iCs/>
          <w:sz w:val="20"/>
          <w:szCs w:val="20"/>
        </w:rPr>
        <w:t xml:space="preserve">kobiet oraz 10 </w:t>
      </w:r>
      <w:r w:rsidR="004D2A22" w:rsidRPr="004D2A22">
        <w:rPr>
          <w:rFonts w:ascii="Lato" w:eastAsia="Calibri" w:hAnsi="Lato" w:cs="Times New Roman"/>
          <w:bCs/>
          <w:iCs/>
          <w:sz w:val="20"/>
          <w:szCs w:val="20"/>
        </w:rPr>
        <w:t>932</w:t>
      </w:r>
      <w:r w:rsidRPr="004D2A22">
        <w:rPr>
          <w:rFonts w:ascii="Lato" w:eastAsia="Calibri" w:hAnsi="Lato" w:cs="Times New Roman"/>
          <w:bCs/>
          <w:iCs/>
          <w:sz w:val="20"/>
          <w:szCs w:val="20"/>
        </w:rPr>
        <w:t xml:space="preserve"> </w:t>
      </w:r>
      <w:r w:rsidRPr="004D2A22">
        <w:rPr>
          <w:rFonts w:ascii="Lato" w:hAnsi="Lato" w:cs="Times New Roman"/>
          <w:sz w:val="20"/>
          <w:szCs w:val="20"/>
        </w:rPr>
        <w:t xml:space="preserve"> </w:t>
      </w:r>
      <w:r w:rsidRPr="004D2A22">
        <w:rPr>
          <w:rFonts w:ascii="Lato" w:eastAsia="Calibri" w:hAnsi="Lato" w:cs="Times New Roman"/>
          <w:bCs/>
          <w:iCs/>
          <w:sz w:val="20"/>
          <w:szCs w:val="20"/>
        </w:rPr>
        <w:t>mężczyzn</w:t>
      </w:r>
      <w:r w:rsidRPr="004D2A22">
        <w:rPr>
          <w:rFonts w:ascii="Times New Roman" w:eastAsia="Calibri" w:hAnsi="Times New Roman" w:cs="Times New Roman"/>
          <w:bCs/>
          <w:iCs/>
          <w:sz w:val="24"/>
          <w:szCs w:val="24"/>
        </w:rPr>
        <w:t>.</w:t>
      </w:r>
    </w:p>
    <w:p w14:paraId="07154584" w14:textId="77777777" w:rsidR="0064344A" w:rsidRPr="00BD0C3F" w:rsidRDefault="0064344A" w:rsidP="0064344A">
      <w:pPr>
        <w:tabs>
          <w:tab w:val="left" w:pos="1260"/>
        </w:tabs>
        <w:spacing w:before="240" w:after="120" w:line="240" w:lineRule="auto"/>
        <w:jc w:val="both"/>
        <w:rPr>
          <w:rFonts w:ascii="Lato" w:eastAsia="Calibri" w:hAnsi="Lato" w:cs="Times New Roman"/>
          <w:b/>
          <w:iCs/>
          <w:sz w:val="16"/>
          <w:szCs w:val="16"/>
        </w:rPr>
      </w:pPr>
      <w:r w:rsidRPr="00BD0C3F">
        <w:rPr>
          <w:rFonts w:ascii="Lato" w:eastAsia="Calibri" w:hAnsi="Lato" w:cs="Times New Roman"/>
          <w:b/>
          <w:iCs/>
          <w:sz w:val="16"/>
          <w:szCs w:val="16"/>
        </w:rPr>
        <w:t>Liczba placówek prowadzących poradnictwo, w szczególności poprzez działania edukacyjne służące wzmocnieniu opiekuńczych i wychowawczych, alternatywnych wobec stosowania przemocy metod i kompetencji rodziców w rodzinach zagrożonych przemocą w rodzinie:</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713"/>
        <w:gridCol w:w="993"/>
        <w:gridCol w:w="709"/>
        <w:gridCol w:w="849"/>
        <w:gridCol w:w="992"/>
        <w:gridCol w:w="708"/>
        <w:gridCol w:w="990"/>
        <w:gridCol w:w="990"/>
      </w:tblGrid>
      <w:tr w:rsidR="00BD0C3F" w:rsidRPr="00CC1BE1" w14:paraId="5C0882D1" w14:textId="1FBE0AF7" w:rsidTr="00BD0C3F">
        <w:trPr>
          <w:cantSplit/>
          <w:trHeight w:val="340"/>
          <w:jc w:val="center"/>
        </w:trPr>
        <w:tc>
          <w:tcPr>
            <w:tcW w:w="110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188BFA" w14:textId="77777777" w:rsidR="00BD0C3F" w:rsidRPr="00CC1BE1" w:rsidRDefault="00BD0C3F" w:rsidP="003004B9">
            <w:pPr>
              <w:shd w:val="clear" w:color="auto" w:fill="FFFFFF"/>
              <w:spacing w:after="0" w:line="240" w:lineRule="auto"/>
              <w:rPr>
                <w:rFonts w:eastAsia="Calibri" w:cs="Times New Roman"/>
                <w:b/>
                <w:bCs/>
                <w:iCs/>
                <w:sz w:val="18"/>
                <w:szCs w:val="18"/>
              </w:rPr>
            </w:pPr>
            <w:r w:rsidRPr="00CC1BE1">
              <w:rPr>
                <w:rFonts w:eastAsia="Calibri" w:cs="Times New Roman"/>
                <w:b/>
                <w:bCs/>
                <w:iCs/>
                <w:sz w:val="18"/>
                <w:szCs w:val="18"/>
              </w:rPr>
              <w:t>Liczba placówek</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BEEA6A" w14:textId="77777777" w:rsidR="00BD0C3F" w:rsidRPr="00CC1BE1" w:rsidRDefault="00BD0C3F" w:rsidP="003004B9">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2015</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389E5" w14:textId="77777777" w:rsidR="00BD0C3F" w:rsidRPr="00CC1BE1" w:rsidRDefault="00BD0C3F" w:rsidP="003004B9">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2016</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3E0889" w14:textId="77777777" w:rsidR="00BD0C3F" w:rsidRPr="00CC1BE1" w:rsidRDefault="00BD0C3F" w:rsidP="003004B9">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2017</w:t>
            </w: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A2A4A" w14:textId="77777777" w:rsidR="00BD0C3F" w:rsidRPr="00CC1BE1" w:rsidRDefault="00BD0C3F" w:rsidP="003004B9">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2018</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952D67" w14:textId="77777777" w:rsidR="00BD0C3F" w:rsidRPr="00CC1BE1" w:rsidRDefault="00BD0C3F" w:rsidP="003004B9">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2019</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B9E10" w14:textId="77777777" w:rsidR="00BD0C3F" w:rsidRPr="00CC1BE1" w:rsidRDefault="00BD0C3F" w:rsidP="003004B9">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2020</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B96E5" w14:textId="77777777" w:rsidR="00BD0C3F" w:rsidRPr="00CC1BE1" w:rsidRDefault="00BD0C3F" w:rsidP="003004B9">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2021</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14:paraId="58B77288" w14:textId="642482A0" w:rsidR="00BD0C3F" w:rsidRPr="00CC1BE1" w:rsidRDefault="00BD0C3F" w:rsidP="003004B9">
            <w:pPr>
              <w:shd w:val="clear" w:color="auto" w:fill="FFFFFF"/>
              <w:spacing w:after="0" w:line="240" w:lineRule="auto"/>
              <w:jc w:val="center"/>
              <w:rPr>
                <w:rFonts w:eastAsia="Calibri" w:cs="Times New Roman"/>
                <w:b/>
                <w:bCs/>
                <w:iCs/>
                <w:sz w:val="18"/>
                <w:szCs w:val="18"/>
              </w:rPr>
            </w:pPr>
            <w:r w:rsidRPr="00C34EFF">
              <w:rPr>
                <w:rFonts w:eastAsia="Calibri" w:cs="Times New Roman"/>
                <w:b/>
                <w:bCs/>
                <w:iCs/>
                <w:sz w:val="18"/>
                <w:szCs w:val="18"/>
              </w:rPr>
              <w:t>2022</w:t>
            </w:r>
          </w:p>
        </w:tc>
      </w:tr>
      <w:tr w:rsidR="00BD0C3F" w:rsidRPr="002824D5" w14:paraId="242C4320" w14:textId="10B1AC38" w:rsidTr="00BD0C3F">
        <w:trPr>
          <w:cantSplit/>
          <w:trHeight w:val="340"/>
          <w:jc w:val="center"/>
        </w:trPr>
        <w:tc>
          <w:tcPr>
            <w:tcW w:w="11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F6B89" w14:textId="77777777" w:rsidR="00BD0C3F" w:rsidRPr="00CC1BE1" w:rsidRDefault="00BD0C3F" w:rsidP="003004B9">
            <w:pPr>
              <w:shd w:val="clear" w:color="auto" w:fill="FFFFFF"/>
              <w:spacing w:after="0" w:line="240" w:lineRule="auto"/>
              <w:jc w:val="center"/>
              <w:rPr>
                <w:rFonts w:eastAsia="Calibri" w:cs="Times New Roman"/>
                <w:b/>
                <w:sz w:val="18"/>
                <w:szCs w:val="18"/>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D37EC" w14:textId="77777777" w:rsidR="00BD0C3F" w:rsidRPr="00CC1BE1" w:rsidRDefault="00BD0C3F" w:rsidP="003004B9">
            <w:pPr>
              <w:shd w:val="clear" w:color="auto" w:fill="FFFFFF"/>
              <w:spacing w:after="0" w:line="240" w:lineRule="auto"/>
              <w:jc w:val="center"/>
              <w:rPr>
                <w:rFonts w:eastAsia="Calibri" w:cs="Times New Roman"/>
                <w:bCs/>
                <w:iCs/>
                <w:sz w:val="18"/>
                <w:szCs w:val="18"/>
              </w:rPr>
            </w:pPr>
            <w:r w:rsidRPr="00CC1BE1">
              <w:rPr>
                <w:rFonts w:eastAsia="Calibri" w:cs="Times New Roman"/>
                <w:bCs/>
                <w:iCs/>
                <w:sz w:val="18"/>
                <w:szCs w:val="18"/>
              </w:rPr>
              <w:t>849</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70159" w14:textId="77777777" w:rsidR="00BD0C3F" w:rsidRPr="00CC1BE1" w:rsidRDefault="00BD0C3F" w:rsidP="003004B9">
            <w:pPr>
              <w:shd w:val="clear" w:color="auto" w:fill="FFFFFF"/>
              <w:spacing w:after="0" w:line="240" w:lineRule="auto"/>
              <w:jc w:val="center"/>
              <w:rPr>
                <w:rFonts w:eastAsia="Calibri" w:cs="Times New Roman"/>
                <w:bCs/>
                <w:iCs/>
                <w:sz w:val="18"/>
                <w:szCs w:val="18"/>
              </w:rPr>
            </w:pPr>
            <w:r w:rsidRPr="00CC1BE1">
              <w:rPr>
                <w:sz w:val="18"/>
                <w:szCs w:val="18"/>
              </w:rPr>
              <w:t>967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B780A" w14:textId="77777777" w:rsidR="00BD0C3F" w:rsidRPr="00CC1BE1" w:rsidRDefault="00BD0C3F" w:rsidP="003004B9">
            <w:pPr>
              <w:shd w:val="clear" w:color="auto" w:fill="FFFFFF"/>
              <w:spacing w:after="0" w:line="240" w:lineRule="auto"/>
              <w:jc w:val="center"/>
              <w:rPr>
                <w:sz w:val="18"/>
                <w:szCs w:val="18"/>
              </w:rPr>
            </w:pPr>
            <w:r w:rsidRPr="00CC1BE1">
              <w:rPr>
                <w:sz w:val="18"/>
                <w:szCs w:val="18"/>
              </w:rPr>
              <w:t>962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90721" w14:textId="77777777" w:rsidR="00BD0C3F" w:rsidRPr="00CC1BE1" w:rsidRDefault="00BD0C3F" w:rsidP="003004B9">
            <w:pPr>
              <w:shd w:val="clear" w:color="auto" w:fill="FFFFFF"/>
              <w:spacing w:after="0" w:line="240" w:lineRule="auto"/>
              <w:jc w:val="center"/>
              <w:rPr>
                <w:sz w:val="18"/>
                <w:szCs w:val="18"/>
              </w:rPr>
            </w:pPr>
            <w:r w:rsidRPr="00CC1BE1">
              <w:rPr>
                <w:sz w:val="18"/>
                <w:szCs w:val="18"/>
              </w:rPr>
              <w:t>955</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33B41" w14:textId="77777777" w:rsidR="00BD0C3F" w:rsidRPr="00CC1BE1" w:rsidRDefault="00BD0C3F" w:rsidP="003004B9">
            <w:pPr>
              <w:shd w:val="clear" w:color="auto" w:fill="FFFFFF"/>
              <w:spacing w:after="0" w:line="240" w:lineRule="auto"/>
              <w:jc w:val="center"/>
              <w:rPr>
                <w:sz w:val="18"/>
                <w:szCs w:val="18"/>
              </w:rPr>
            </w:pPr>
            <w:r w:rsidRPr="00CC1BE1">
              <w:rPr>
                <w:sz w:val="18"/>
                <w:szCs w:val="18"/>
              </w:rPr>
              <w:t>876</w:t>
            </w:r>
          </w:p>
        </w:tc>
        <w:tc>
          <w:tcPr>
            <w:tcW w:w="397" w:type="pct"/>
            <w:tcBorders>
              <w:top w:val="single" w:sz="4" w:space="0" w:color="000000"/>
              <w:left w:val="single" w:sz="4" w:space="0" w:color="000000"/>
              <w:bottom w:val="single" w:sz="4" w:space="0" w:color="000000"/>
              <w:right w:val="single" w:sz="4" w:space="0" w:color="000000"/>
            </w:tcBorders>
            <w:vAlign w:val="center"/>
          </w:tcPr>
          <w:p w14:paraId="55950447" w14:textId="77777777" w:rsidR="00BD0C3F" w:rsidRPr="00CC1BE1" w:rsidRDefault="00BD0C3F" w:rsidP="003004B9">
            <w:pPr>
              <w:shd w:val="clear" w:color="auto" w:fill="FFFFFF"/>
              <w:spacing w:after="0" w:line="240" w:lineRule="auto"/>
              <w:jc w:val="center"/>
              <w:rPr>
                <w:sz w:val="18"/>
                <w:szCs w:val="18"/>
              </w:rPr>
            </w:pPr>
            <w:r w:rsidRPr="00CC1BE1">
              <w:rPr>
                <w:sz w:val="18"/>
                <w:szCs w:val="18"/>
              </w:rPr>
              <w:t>783</w:t>
            </w:r>
          </w:p>
        </w:tc>
        <w:tc>
          <w:tcPr>
            <w:tcW w:w="555" w:type="pct"/>
            <w:tcBorders>
              <w:top w:val="single" w:sz="4" w:space="0" w:color="000000"/>
              <w:left w:val="single" w:sz="4" w:space="0" w:color="000000"/>
              <w:bottom w:val="single" w:sz="4" w:space="0" w:color="000000"/>
              <w:right w:val="single" w:sz="4" w:space="0" w:color="000000"/>
            </w:tcBorders>
            <w:vAlign w:val="center"/>
          </w:tcPr>
          <w:p w14:paraId="50D20590" w14:textId="77777777" w:rsidR="00BD0C3F" w:rsidRPr="00CC1BE1" w:rsidRDefault="00BD0C3F" w:rsidP="003004B9">
            <w:pPr>
              <w:shd w:val="clear" w:color="auto" w:fill="FFFFFF"/>
              <w:spacing w:after="0" w:line="240" w:lineRule="auto"/>
              <w:jc w:val="center"/>
              <w:rPr>
                <w:sz w:val="18"/>
                <w:szCs w:val="18"/>
              </w:rPr>
            </w:pPr>
            <w:r w:rsidRPr="00CC1BE1">
              <w:rPr>
                <w:sz w:val="18"/>
                <w:szCs w:val="18"/>
              </w:rPr>
              <w:t>750</w:t>
            </w:r>
          </w:p>
        </w:tc>
        <w:tc>
          <w:tcPr>
            <w:tcW w:w="555" w:type="pct"/>
            <w:tcBorders>
              <w:top w:val="single" w:sz="4" w:space="0" w:color="000000"/>
              <w:left w:val="single" w:sz="4" w:space="0" w:color="000000"/>
              <w:bottom w:val="single" w:sz="4" w:space="0" w:color="000000"/>
              <w:right w:val="single" w:sz="4" w:space="0" w:color="000000"/>
            </w:tcBorders>
          </w:tcPr>
          <w:p w14:paraId="0B288789" w14:textId="56AFDA26" w:rsidR="00BD0C3F" w:rsidRPr="00CC1BE1" w:rsidRDefault="004D2A22" w:rsidP="003004B9">
            <w:pPr>
              <w:shd w:val="clear" w:color="auto" w:fill="FFFFFF"/>
              <w:spacing w:after="0" w:line="240" w:lineRule="auto"/>
              <w:jc w:val="center"/>
              <w:rPr>
                <w:sz w:val="18"/>
                <w:szCs w:val="18"/>
              </w:rPr>
            </w:pPr>
            <w:r>
              <w:rPr>
                <w:sz w:val="18"/>
                <w:szCs w:val="18"/>
              </w:rPr>
              <w:t>794</w:t>
            </w:r>
          </w:p>
        </w:tc>
      </w:tr>
    </w:tbl>
    <w:p w14:paraId="5117E5FC" w14:textId="77777777" w:rsidR="0064344A" w:rsidRDefault="0064344A" w:rsidP="0064344A">
      <w:pPr>
        <w:pStyle w:val="JC-Nagwek2"/>
        <w:rPr>
          <w:highlight w:val="yellow"/>
        </w:rPr>
      </w:pPr>
    </w:p>
    <w:p w14:paraId="1CDED9B4" w14:textId="77777777" w:rsidR="0064344A" w:rsidRPr="002824D5" w:rsidRDefault="0064344A" w:rsidP="0064344A">
      <w:pPr>
        <w:pStyle w:val="JC-Nagwek2"/>
        <w:spacing w:after="0"/>
        <w:rPr>
          <w:b w:val="0"/>
          <w:highlight w:val="yellow"/>
        </w:rPr>
      </w:pPr>
      <w:r w:rsidRPr="002824D5">
        <w:rPr>
          <w:b w:val="0"/>
          <w:highlight w:val="yellow"/>
        </w:rPr>
        <w:t xml:space="preserve">  </w:t>
      </w:r>
    </w:p>
    <w:p w14:paraId="2C528A1C" w14:textId="0F0209C1" w:rsidR="0064344A" w:rsidRDefault="0064344A" w:rsidP="00AC5506">
      <w:pPr>
        <w:pStyle w:val="JC-Nagwek2"/>
        <w:tabs>
          <w:tab w:val="clear" w:pos="720"/>
        </w:tabs>
        <w:spacing w:after="0"/>
        <w:ind w:left="567" w:hanging="567"/>
        <w:rPr>
          <w:rFonts w:ascii="Lato" w:hAnsi="Lato"/>
        </w:rPr>
      </w:pPr>
      <w:r w:rsidRPr="00C82F24">
        <w:rPr>
          <w:rFonts w:ascii="Lato" w:hAnsi="Lato"/>
          <w:sz w:val="24"/>
          <w:szCs w:val="24"/>
        </w:rPr>
        <w:t>1.5.</w:t>
      </w:r>
      <w:r w:rsidRPr="00C82F24">
        <w:rPr>
          <w:rFonts w:ascii="Lato" w:hAnsi="Lato"/>
          <w:sz w:val="24"/>
          <w:szCs w:val="24"/>
        </w:rPr>
        <w:tab/>
      </w:r>
      <w:r w:rsidRPr="004D3B8C">
        <w:rPr>
          <w:rFonts w:ascii="Lato" w:hAnsi="Lato"/>
        </w:rPr>
        <w:t>Realizacja programów przeciwdziałania przemocy w rodzinie oraz ochrony ofiar przemocy w rodzinie (art. 6 ust. 2 ustawy )</w:t>
      </w:r>
    </w:p>
    <w:p w14:paraId="2A8B6975" w14:textId="77777777" w:rsidR="00AC5506" w:rsidRPr="004D3B8C" w:rsidRDefault="00AC5506" w:rsidP="00AC5506">
      <w:pPr>
        <w:pStyle w:val="JC-Nagwek2"/>
        <w:tabs>
          <w:tab w:val="clear" w:pos="720"/>
        </w:tabs>
        <w:spacing w:after="0"/>
        <w:ind w:left="567" w:hanging="567"/>
        <w:rPr>
          <w:rFonts w:ascii="Lato" w:hAnsi="Lato"/>
        </w:rPr>
      </w:pPr>
    </w:p>
    <w:p w14:paraId="2960EA27" w14:textId="44BF7ADD" w:rsidR="0064344A" w:rsidRPr="00DE7676" w:rsidRDefault="0064344A" w:rsidP="00AC5506">
      <w:pPr>
        <w:spacing w:after="120" w:line="240" w:lineRule="auto"/>
        <w:ind w:left="567" w:hanging="567"/>
        <w:outlineLvl w:val="3"/>
        <w:rPr>
          <w:rFonts w:ascii="Lato" w:eastAsia="Times New Roman" w:hAnsi="Lato" w:cs="Times New Roman"/>
          <w:b/>
          <w:bCs/>
          <w:color w:val="000000"/>
          <w:lang w:eastAsia="pl-PL"/>
        </w:rPr>
      </w:pPr>
      <w:r w:rsidRPr="00DE7676">
        <w:rPr>
          <w:rFonts w:ascii="Lato" w:eastAsia="Times New Roman" w:hAnsi="Lato" w:cs="Times New Roman"/>
          <w:b/>
          <w:color w:val="000000"/>
          <w:lang w:eastAsia="pl-PL"/>
        </w:rPr>
        <w:t>1.5.1.</w:t>
      </w:r>
      <w:r w:rsidRPr="00DE7676">
        <w:rPr>
          <w:rFonts w:ascii="Lato" w:eastAsia="Times New Roman" w:hAnsi="Lato" w:cs="Times New Roman"/>
          <w:b/>
          <w:color w:val="000000"/>
          <w:lang w:eastAsia="pl-PL"/>
        </w:rPr>
        <w:tab/>
        <w:t xml:space="preserve">Opracowanie i realizacja gminnego programu przeciwdziałania przemocy w rodzinie oraz ochrony ofiar przemocy w rodzinie </w:t>
      </w:r>
      <w:r w:rsidRPr="00DE7676">
        <w:rPr>
          <w:rFonts w:ascii="Lato" w:eastAsia="Times New Roman" w:hAnsi="Lato" w:cs="Times New Roman"/>
          <w:b/>
          <w:bCs/>
          <w:color w:val="000000"/>
          <w:lang w:eastAsia="pl-PL"/>
        </w:rPr>
        <w:t>(art. 6 ust. 2 pkt 1 ustawy ).</w:t>
      </w:r>
    </w:p>
    <w:p w14:paraId="0603AB52" w14:textId="1F2CEC28" w:rsidR="0064344A" w:rsidRPr="0034234A" w:rsidRDefault="0064344A" w:rsidP="0064344A">
      <w:pPr>
        <w:shd w:val="clear" w:color="auto" w:fill="FFFFFF"/>
        <w:spacing w:before="240" w:after="120" w:line="240" w:lineRule="auto"/>
        <w:jc w:val="both"/>
        <w:rPr>
          <w:rFonts w:ascii="Lato" w:eastAsia="Calibri" w:hAnsi="Lato" w:cs="Times New Roman"/>
          <w:bCs/>
          <w:iCs/>
          <w:sz w:val="20"/>
          <w:szCs w:val="20"/>
        </w:rPr>
      </w:pPr>
      <w:r w:rsidRPr="0034234A">
        <w:rPr>
          <w:rFonts w:ascii="Lato" w:eastAsia="Times New Roman" w:hAnsi="Lato" w:cs="Times New Roman"/>
          <w:sz w:val="20"/>
          <w:szCs w:val="20"/>
          <w:lang w:eastAsia="pl-PL"/>
        </w:rPr>
        <w:t>Od 201</w:t>
      </w:r>
      <w:r w:rsidR="00B35BCE">
        <w:rPr>
          <w:rFonts w:ascii="Lato" w:eastAsia="Times New Roman" w:hAnsi="Lato" w:cs="Times New Roman"/>
          <w:sz w:val="20"/>
          <w:szCs w:val="20"/>
          <w:lang w:eastAsia="pl-PL"/>
        </w:rPr>
        <w:t>5</w:t>
      </w:r>
      <w:r w:rsidRPr="0034234A">
        <w:rPr>
          <w:rFonts w:ascii="Lato" w:eastAsia="Times New Roman" w:hAnsi="Lato" w:cs="Times New Roman"/>
          <w:sz w:val="20"/>
          <w:szCs w:val="20"/>
          <w:lang w:eastAsia="pl-PL"/>
        </w:rPr>
        <w:t xml:space="preserve"> r. widać wzrost </w:t>
      </w:r>
      <w:r w:rsidRPr="0034234A">
        <w:rPr>
          <w:rFonts w:ascii="Lato" w:eastAsia="Calibri" w:hAnsi="Lato" w:cs="Times New Roman"/>
          <w:bCs/>
          <w:iCs/>
          <w:sz w:val="20"/>
          <w:szCs w:val="20"/>
        </w:rPr>
        <w:t xml:space="preserve">realizowanych programów. </w:t>
      </w:r>
      <w:r w:rsidRPr="008F31FC">
        <w:rPr>
          <w:rFonts w:ascii="Lato" w:eastAsia="Calibri" w:hAnsi="Lato" w:cs="Times New Roman"/>
          <w:bCs/>
          <w:iCs/>
          <w:sz w:val="20"/>
          <w:szCs w:val="20"/>
        </w:rPr>
        <w:t>W 202</w:t>
      </w:r>
      <w:r w:rsidR="00DE7676" w:rsidRPr="008F31FC">
        <w:rPr>
          <w:rFonts w:ascii="Lato" w:eastAsia="Calibri" w:hAnsi="Lato" w:cs="Times New Roman"/>
          <w:bCs/>
          <w:iCs/>
          <w:sz w:val="20"/>
          <w:szCs w:val="20"/>
        </w:rPr>
        <w:t>2</w:t>
      </w:r>
      <w:r w:rsidRPr="008F31FC">
        <w:rPr>
          <w:rFonts w:ascii="Lato" w:eastAsia="Calibri" w:hAnsi="Lato" w:cs="Times New Roman"/>
          <w:bCs/>
          <w:iCs/>
          <w:sz w:val="20"/>
          <w:szCs w:val="20"/>
        </w:rPr>
        <w:t xml:space="preserve"> r. 2 4</w:t>
      </w:r>
      <w:r w:rsidR="004D2A22" w:rsidRPr="008F31FC">
        <w:rPr>
          <w:rFonts w:ascii="Lato" w:eastAsia="Calibri" w:hAnsi="Lato" w:cs="Times New Roman"/>
          <w:bCs/>
          <w:iCs/>
          <w:sz w:val="20"/>
          <w:szCs w:val="20"/>
        </w:rPr>
        <w:t>24</w:t>
      </w:r>
      <w:r w:rsidRPr="008F31FC">
        <w:rPr>
          <w:rFonts w:ascii="Lato" w:eastAsia="Calibri" w:hAnsi="Lato" w:cs="Times New Roman"/>
          <w:bCs/>
          <w:iCs/>
          <w:sz w:val="20"/>
          <w:szCs w:val="20"/>
        </w:rPr>
        <w:t xml:space="preserve"> gmin</w:t>
      </w:r>
      <w:r w:rsidRPr="0034234A">
        <w:rPr>
          <w:rFonts w:ascii="Lato" w:eastAsia="Calibri" w:hAnsi="Lato" w:cs="Times New Roman"/>
          <w:bCs/>
          <w:iCs/>
          <w:sz w:val="20"/>
          <w:szCs w:val="20"/>
        </w:rPr>
        <w:t xml:space="preserve"> realizowało programy przeciwdziałania przemocy w rodzinie</w:t>
      </w:r>
      <w:r w:rsidR="00B35BCE">
        <w:rPr>
          <w:rFonts w:ascii="Lato" w:eastAsia="Calibri" w:hAnsi="Lato" w:cs="Times New Roman"/>
          <w:bCs/>
          <w:iCs/>
          <w:sz w:val="20"/>
          <w:szCs w:val="20"/>
        </w:rPr>
        <w:t xml:space="preserve"> oraz ochrony ofiar przemocy w rodzinie.</w:t>
      </w:r>
    </w:p>
    <w:p w14:paraId="55D01166" w14:textId="1233A318" w:rsidR="0064344A" w:rsidRPr="00DE7676" w:rsidRDefault="0064344A" w:rsidP="0064344A">
      <w:pPr>
        <w:shd w:val="clear" w:color="auto" w:fill="FFFFFF"/>
        <w:spacing w:before="240" w:after="0" w:line="240" w:lineRule="auto"/>
        <w:jc w:val="both"/>
        <w:rPr>
          <w:rFonts w:ascii="Lato" w:hAnsi="Lato" w:cs="Times New Roman"/>
          <w:b/>
          <w:sz w:val="16"/>
          <w:szCs w:val="16"/>
        </w:rPr>
      </w:pPr>
      <w:r w:rsidRPr="00DE7676">
        <w:rPr>
          <w:rFonts w:ascii="Lato" w:eastAsia="Calibri" w:hAnsi="Lato" w:cs="Times New Roman"/>
          <w:b/>
          <w:iCs/>
          <w:sz w:val="16"/>
          <w:szCs w:val="16"/>
        </w:rPr>
        <w:t xml:space="preserve">Liczba opracowanych i realizowanych gminnych programów przeciwdziałania przemocy w rodzinie oraz ochrony ofiar przemocy </w:t>
      </w:r>
      <w:r w:rsidR="00754430">
        <w:rPr>
          <w:rFonts w:ascii="Lato" w:eastAsia="Calibri" w:hAnsi="Lato" w:cs="Times New Roman"/>
          <w:b/>
          <w:iCs/>
          <w:sz w:val="16"/>
          <w:szCs w:val="16"/>
        </w:rPr>
        <w:br/>
      </w:r>
      <w:r w:rsidRPr="00DE7676">
        <w:rPr>
          <w:rFonts w:ascii="Lato" w:eastAsia="Calibri" w:hAnsi="Lato" w:cs="Times New Roman"/>
          <w:b/>
          <w:iCs/>
          <w:sz w:val="16"/>
          <w:szCs w:val="16"/>
        </w:rPr>
        <w:t xml:space="preserve">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901"/>
        <w:gridCol w:w="919"/>
        <w:gridCol w:w="906"/>
        <w:gridCol w:w="903"/>
        <w:gridCol w:w="863"/>
        <w:gridCol w:w="903"/>
        <w:gridCol w:w="845"/>
        <w:gridCol w:w="845"/>
      </w:tblGrid>
      <w:tr w:rsidR="00DE7676" w:rsidRPr="008D1853" w14:paraId="63F1B0F1" w14:textId="2E13CFFB" w:rsidTr="00DE7676">
        <w:trPr>
          <w:cantSplit/>
          <w:trHeight w:val="340"/>
          <w:jc w:val="center"/>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386121" w14:textId="77777777" w:rsidR="00DE7676" w:rsidRPr="008D1853" w:rsidRDefault="00DE7676" w:rsidP="003004B9">
            <w:pPr>
              <w:shd w:val="clear" w:color="auto" w:fill="FFFFFF"/>
              <w:spacing w:after="0" w:line="240" w:lineRule="auto"/>
              <w:rPr>
                <w:rFonts w:eastAsia="Calibri" w:cs="Times New Roman"/>
                <w:b/>
                <w:bCs/>
                <w:iCs/>
                <w:sz w:val="18"/>
                <w:szCs w:val="18"/>
              </w:rPr>
            </w:pPr>
            <w:r w:rsidRPr="008D1853">
              <w:rPr>
                <w:rFonts w:eastAsia="Calibri" w:cs="Times New Roman"/>
                <w:b/>
                <w:bCs/>
                <w:iCs/>
                <w:sz w:val="18"/>
                <w:szCs w:val="18"/>
              </w:rPr>
              <w:t>Liczba gminnych programów</w:t>
            </w: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2F81E" w14:textId="77777777" w:rsidR="00DE7676" w:rsidRPr="008D1853" w:rsidRDefault="00DE7676" w:rsidP="003004B9">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2015</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57B87" w14:textId="77777777" w:rsidR="00DE7676" w:rsidRPr="008D1853" w:rsidRDefault="00DE7676" w:rsidP="003004B9">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2016</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0C1B6" w14:textId="77777777" w:rsidR="00DE7676" w:rsidRPr="008D1853" w:rsidRDefault="00DE7676" w:rsidP="003004B9">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2017</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42A87" w14:textId="77777777" w:rsidR="00DE7676" w:rsidRPr="008D1853" w:rsidRDefault="00DE7676" w:rsidP="003004B9">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2018</w:t>
            </w: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0347D" w14:textId="77777777" w:rsidR="00DE7676" w:rsidRPr="008D1853" w:rsidRDefault="00DE7676" w:rsidP="003004B9">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2019</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A8923" w14:textId="77777777" w:rsidR="00DE7676" w:rsidRPr="008D1853" w:rsidRDefault="00DE7676" w:rsidP="003004B9">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2020</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BC281" w14:textId="77777777" w:rsidR="00DE7676" w:rsidRPr="008D1853" w:rsidRDefault="00DE7676" w:rsidP="003004B9">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2021</w:t>
            </w:r>
          </w:p>
        </w:tc>
        <w:tc>
          <w:tcPr>
            <w:tcW w:w="466" w:type="pct"/>
            <w:tcBorders>
              <w:top w:val="single" w:sz="4" w:space="0" w:color="000000"/>
              <w:left w:val="single" w:sz="4" w:space="0" w:color="000000"/>
              <w:bottom w:val="single" w:sz="4" w:space="0" w:color="000000"/>
              <w:right w:val="single" w:sz="4" w:space="0" w:color="000000"/>
            </w:tcBorders>
            <w:shd w:val="clear" w:color="auto" w:fill="FFFFFF"/>
          </w:tcPr>
          <w:p w14:paraId="491E8F7F" w14:textId="2462CC28" w:rsidR="00DE7676" w:rsidRPr="008D1853" w:rsidRDefault="00DE7676" w:rsidP="003004B9">
            <w:pPr>
              <w:shd w:val="clear" w:color="auto" w:fill="FFFFFF"/>
              <w:spacing w:after="0" w:line="240" w:lineRule="auto"/>
              <w:jc w:val="center"/>
              <w:rPr>
                <w:rFonts w:eastAsia="Calibri" w:cs="Times New Roman"/>
                <w:b/>
                <w:bCs/>
                <w:iCs/>
                <w:sz w:val="18"/>
                <w:szCs w:val="18"/>
              </w:rPr>
            </w:pPr>
            <w:r w:rsidRPr="008F31FC">
              <w:rPr>
                <w:rFonts w:eastAsia="Calibri" w:cs="Times New Roman"/>
                <w:b/>
                <w:bCs/>
                <w:iCs/>
                <w:sz w:val="18"/>
                <w:szCs w:val="18"/>
              </w:rPr>
              <w:t>2022</w:t>
            </w:r>
          </w:p>
        </w:tc>
      </w:tr>
      <w:tr w:rsidR="00DE7676" w:rsidRPr="008D1853" w14:paraId="51E3CE0B" w14:textId="3473E7A2" w:rsidTr="00DE7676">
        <w:trPr>
          <w:cantSplit/>
          <w:trHeight w:val="340"/>
          <w:jc w:val="center"/>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E04D6" w14:textId="77777777" w:rsidR="00DE7676" w:rsidRPr="008D1853" w:rsidRDefault="00DE7676" w:rsidP="003004B9">
            <w:pPr>
              <w:shd w:val="clear" w:color="auto" w:fill="FFFFFF"/>
              <w:spacing w:after="0" w:line="240" w:lineRule="auto"/>
              <w:jc w:val="center"/>
              <w:rPr>
                <w:rFonts w:eastAsia="Calibri" w:cs="Times New Roman"/>
                <w:b/>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C662C" w14:textId="77777777" w:rsidR="00DE7676" w:rsidRPr="008D1853" w:rsidRDefault="00DE7676" w:rsidP="003004B9">
            <w:pPr>
              <w:shd w:val="clear" w:color="auto" w:fill="FFFFFF"/>
              <w:spacing w:after="0" w:line="240" w:lineRule="auto"/>
              <w:jc w:val="center"/>
              <w:rPr>
                <w:rFonts w:eastAsia="Calibri" w:cs="Times New Roman"/>
                <w:bCs/>
                <w:iCs/>
                <w:sz w:val="18"/>
                <w:szCs w:val="18"/>
              </w:rPr>
            </w:pPr>
            <w:r w:rsidRPr="008D1853">
              <w:rPr>
                <w:rFonts w:eastAsia="Calibri" w:cs="Times New Roman"/>
                <w:bCs/>
                <w:iCs/>
                <w:sz w:val="18"/>
                <w:szCs w:val="18"/>
              </w:rPr>
              <w:t>2 303</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89D6B" w14:textId="77777777" w:rsidR="00DE7676" w:rsidRPr="008D1853" w:rsidRDefault="00DE7676" w:rsidP="003004B9">
            <w:pPr>
              <w:shd w:val="clear" w:color="auto" w:fill="FFFFFF"/>
              <w:spacing w:after="0" w:line="240" w:lineRule="auto"/>
              <w:jc w:val="center"/>
              <w:rPr>
                <w:rFonts w:eastAsia="Calibri" w:cs="Times New Roman"/>
                <w:bCs/>
                <w:iCs/>
                <w:sz w:val="18"/>
                <w:szCs w:val="18"/>
              </w:rPr>
            </w:pPr>
            <w:r w:rsidRPr="008D1853">
              <w:rPr>
                <w:sz w:val="18"/>
                <w:szCs w:val="18"/>
              </w:rPr>
              <w:t>2 322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C0065"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2 327</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7D32B"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2 344</w:t>
            </w:r>
          </w:p>
        </w:tc>
        <w:tc>
          <w:tcPr>
            <w:tcW w:w="476" w:type="pct"/>
            <w:tcBorders>
              <w:top w:val="single" w:sz="4" w:space="0" w:color="000000"/>
              <w:left w:val="single" w:sz="4" w:space="0" w:color="000000"/>
              <w:bottom w:val="single" w:sz="4" w:space="0" w:color="000000"/>
              <w:right w:val="single" w:sz="4" w:space="0" w:color="000000"/>
            </w:tcBorders>
            <w:vAlign w:val="center"/>
          </w:tcPr>
          <w:p w14:paraId="1C7D0678"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2 408</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DE803"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2 449</w:t>
            </w:r>
          </w:p>
        </w:tc>
        <w:tc>
          <w:tcPr>
            <w:tcW w:w="466" w:type="pct"/>
            <w:tcBorders>
              <w:top w:val="single" w:sz="4" w:space="0" w:color="000000"/>
              <w:left w:val="single" w:sz="4" w:space="0" w:color="000000"/>
              <w:bottom w:val="single" w:sz="4" w:space="0" w:color="000000"/>
              <w:right w:val="single" w:sz="4" w:space="0" w:color="000000"/>
            </w:tcBorders>
            <w:vAlign w:val="center"/>
          </w:tcPr>
          <w:p w14:paraId="2A6A7A55"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2 419</w:t>
            </w:r>
          </w:p>
        </w:tc>
        <w:tc>
          <w:tcPr>
            <w:tcW w:w="466" w:type="pct"/>
            <w:tcBorders>
              <w:top w:val="single" w:sz="4" w:space="0" w:color="000000"/>
              <w:left w:val="single" w:sz="4" w:space="0" w:color="000000"/>
              <w:bottom w:val="single" w:sz="4" w:space="0" w:color="000000"/>
              <w:right w:val="single" w:sz="4" w:space="0" w:color="000000"/>
            </w:tcBorders>
          </w:tcPr>
          <w:p w14:paraId="5D8A0C4A" w14:textId="631F2F25" w:rsidR="00DE7676" w:rsidRPr="008D1853" w:rsidRDefault="004D2A22" w:rsidP="003004B9">
            <w:pPr>
              <w:shd w:val="clear" w:color="auto" w:fill="FFFFFF"/>
              <w:spacing w:after="0" w:line="240" w:lineRule="auto"/>
              <w:jc w:val="center"/>
              <w:rPr>
                <w:sz w:val="18"/>
                <w:szCs w:val="18"/>
              </w:rPr>
            </w:pPr>
            <w:r>
              <w:rPr>
                <w:sz w:val="18"/>
                <w:szCs w:val="18"/>
              </w:rPr>
              <w:t>2 424</w:t>
            </w:r>
          </w:p>
        </w:tc>
      </w:tr>
    </w:tbl>
    <w:p w14:paraId="2B645A8F" w14:textId="77777777" w:rsidR="0064344A" w:rsidRPr="008D1853" w:rsidRDefault="0064344A" w:rsidP="0064344A">
      <w:pPr>
        <w:tabs>
          <w:tab w:val="left" w:pos="720"/>
        </w:tabs>
        <w:spacing w:before="120" w:after="120" w:line="240" w:lineRule="auto"/>
        <w:jc w:val="both"/>
        <w:outlineLvl w:val="3"/>
        <w:rPr>
          <w:rFonts w:eastAsia="Calibri" w:cs="Times New Roman"/>
          <w:bCs/>
          <w:iCs/>
          <w:color w:val="538135" w:themeColor="accent6" w:themeShade="BF"/>
        </w:rPr>
      </w:pPr>
    </w:p>
    <w:p w14:paraId="43F2DC44" w14:textId="2C7AA349" w:rsidR="0064344A" w:rsidRPr="00DE7676" w:rsidRDefault="0064344A" w:rsidP="00AC5506">
      <w:pPr>
        <w:spacing w:after="120" w:line="240" w:lineRule="auto"/>
        <w:ind w:left="567" w:hanging="567"/>
        <w:jc w:val="both"/>
        <w:outlineLvl w:val="3"/>
        <w:rPr>
          <w:rFonts w:ascii="Lato" w:eastAsia="Times New Roman" w:hAnsi="Lato" w:cs="Times New Roman"/>
          <w:u w:val="single"/>
          <w:lang w:eastAsia="pl-PL"/>
        </w:rPr>
      </w:pPr>
      <w:r w:rsidRPr="003469D3">
        <w:rPr>
          <w:rFonts w:ascii="Times New Roman" w:eastAsia="Times New Roman" w:hAnsi="Times New Roman" w:cs="Times New Roman"/>
          <w:b/>
          <w:sz w:val="24"/>
          <w:szCs w:val="24"/>
          <w:lang w:eastAsia="pl-PL"/>
        </w:rPr>
        <w:t>1</w:t>
      </w:r>
      <w:r w:rsidRPr="00DE7676">
        <w:rPr>
          <w:rFonts w:ascii="Lato" w:eastAsia="Times New Roman" w:hAnsi="Lato" w:cs="Times New Roman"/>
          <w:b/>
          <w:lang w:eastAsia="pl-PL"/>
        </w:rPr>
        <w:t>.5.2.</w:t>
      </w:r>
      <w:r w:rsidRPr="00DE7676">
        <w:rPr>
          <w:rFonts w:ascii="Lato" w:eastAsia="Times New Roman" w:hAnsi="Lato" w:cs="Times New Roman"/>
          <w:b/>
          <w:lang w:eastAsia="pl-PL"/>
        </w:rPr>
        <w:tab/>
        <w:t xml:space="preserve">Opracowanie i realizacja powiatowego programu przeciwdziałania przemocy w rodzinie oraz ochrony ofiar przemocy w rodzinie </w:t>
      </w:r>
      <w:r w:rsidRPr="00DE7676">
        <w:rPr>
          <w:rFonts w:ascii="Lato" w:eastAsia="Times New Roman" w:hAnsi="Lato" w:cs="Times New Roman"/>
          <w:b/>
          <w:bCs/>
          <w:lang w:eastAsia="pl-PL"/>
        </w:rPr>
        <w:t>(art. 6 ust. 3 pkt 1 ustawy ).</w:t>
      </w:r>
    </w:p>
    <w:p w14:paraId="56F8FF02" w14:textId="019C4A99" w:rsidR="0064344A" w:rsidRDefault="0064344A" w:rsidP="0064344A">
      <w:pPr>
        <w:shd w:val="clear" w:color="auto" w:fill="FFFFFF"/>
        <w:spacing w:before="240" w:after="120" w:line="240" w:lineRule="auto"/>
        <w:jc w:val="both"/>
        <w:rPr>
          <w:rFonts w:ascii="Lato" w:eastAsia="Calibri" w:hAnsi="Lato" w:cs="Times New Roman"/>
          <w:bCs/>
          <w:iCs/>
          <w:sz w:val="20"/>
          <w:szCs w:val="20"/>
        </w:rPr>
      </w:pPr>
      <w:r w:rsidRPr="0034234A">
        <w:rPr>
          <w:rFonts w:ascii="Lato" w:eastAsia="Calibri" w:hAnsi="Lato" w:cs="Times New Roman"/>
          <w:bCs/>
          <w:iCs/>
          <w:sz w:val="20"/>
          <w:szCs w:val="20"/>
        </w:rPr>
        <w:t>Samorządy powiatowe w 202</w:t>
      </w:r>
      <w:r w:rsidR="00B35BCE">
        <w:rPr>
          <w:rFonts w:ascii="Lato" w:eastAsia="Calibri" w:hAnsi="Lato" w:cs="Times New Roman"/>
          <w:bCs/>
          <w:iCs/>
          <w:sz w:val="20"/>
          <w:szCs w:val="20"/>
        </w:rPr>
        <w:t>2</w:t>
      </w:r>
      <w:r w:rsidRPr="0034234A">
        <w:rPr>
          <w:rFonts w:ascii="Lato" w:eastAsia="Calibri" w:hAnsi="Lato" w:cs="Times New Roman"/>
          <w:bCs/>
          <w:iCs/>
          <w:sz w:val="20"/>
          <w:szCs w:val="20"/>
        </w:rPr>
        <w:t xml:space="preserve"> r. opracowały  i </w:t>
      </w:r>
      <w:r w:rsidRPr="004D2A22">
        <w:rPr>
          <w:rFonts w:ascii="Lato" w:eastAsia="Calibri" w:hAnsi="Lato" w:cs="Times New Roman"/>
          <w:bCs/>
          <w:iCs/>
          <w:sz w:val="20"/>
          <w:szCs w:val="20"/>
        </w:rPr>
        <w:t xml:space="preserve">realizowały </w:t>
      </w:r>
      <w:r w:rsidRPr="004D2A22">
        <w:rPr>
          <w:rFonts w:ascii="Lato" w:eastAsia="Calibri" w:hAnsi="Lato" w:cs="Times New Roman"/>
          <w:b/>
          <w:bCs/>
          <w:iCs/>
          <w:sz w:val="20"/>
          <w:szCs w:val="20"/>
        </w:rPr>
        <w:t>3</w:t>
      </w:r>
      <w:r w:rsidR="004D2A22" w:rsidRPr="004D2A22">
        <w:rPr>
          <w:rFonts w:ascii="Lato" w:eastAsia="Calibri" w:hAnsi="Lato" w:cs="Times New Roman"/>
          <w:b/>
          <w:bCs/>
          <w:iCs/>
          <w:sz w:val="20"/>
          <w:szCs w:val="20"/>
        </w:rPr>
        <w:t>3</w:t>
      </w:r>
      <w:r w:rsidRPr="004D2A22">
        <w:rPr>
          <w:rFonts w:ascii="Lato" w:eastAsia="Calibri" w:hAnsi="Lato" w:cs="Times New Roman"/>
          <w:b/>
          <w:bCs/>
          <w:iCs/>
          <w:sz w:val="20"/>
          <w:szCs w:val="20"/>
        </w:rPr>
        <w:t xml:space="preserve">2 </w:t>
      </w:r>
      <w:r w:rsidRPr="004D2A22">
        <w:rPr>
          <w:rFonts w:ascii="Lato" w:eastAsia="Calibri" w:hAnsi="Lato" w:cs="Times New Roman"/>
          <w:bCs/>
          <w:iCs/>
          <w:sz w:val="20"/>
          <w:szCs w:val="20"/>
        </w:rPr>
        <w:t>programy</w:t>
      </w:r>
      <w:r w:rsidRPr="0034234A">
        <w:rPr>
          <w:rFonts w:ascii="Lato" w:eastAsia="Calibri" w:hAnsi="Lato" w:cs="Times New Roman"/>
          <w:bCs/>
          <w:iCs/>
          <w:sz w:val="20"/>
          <w:szCs w:val="20"/>
        </w:rPr>
        <w:t xml:space="preserve"> przeciwdziałania przemocy </w:t>
      </w:r>
      <w:r w:rsidR="00754430">
        <w:rPr>
          <w:rFonts w:ascii="Lato" w:eastAsia="Calibri" w:hAnsi="Lato" w:cs="Times New Roman"/>
          <w:bCs/>
          <w:iCs/>
          <w:sz w:val="20"/>
          <w:szCs w:val="20"/>
        </w:rPr>
        <w:br/>
      </w:r>
      <w:r w:rsidRPr="0034234A">
        <w:rPr>
          <w:rFonts w:ascii="Lato" w:eastAsia="Calibri" w:hAnsi="Lato" w:cs="Times New Roman"/>
          <w:bCs/>
          <w:iCs/>
          <w:sz w:val="20"/>
          <w:szCs w:val="20"/>
        </w:rPr>
        <w:t xml:space="preserve">w rodzinie, co oznacza </w:t>
      </w:r>
      <w:r w:rsidR="00B35BCE">
        <w:rPr>
          <w:rFonts w:ascii="Lato" w:eastAsia="Calibri" w:hAnsi="Lato" w:cs="Times New Roman"/>
          <w:bCs/>
          <w:iCs/>
          <w:sz w:val="20"/>
          <w:szCs w:val="20"/>
        </w:rPr>
        <w:t xml:space="preserve">wzrost w </w:t>
      </w:r>
      <w:r w:rsidRPr="0034234A">
        <w:rPr>
          <w:rFonts w:ascii="Lato" w:eastAsia="Calibri" w:hAnsi="Lato" w:cs="Times New Roman"/>
          <w:bCs/>
          <w:iCs/>
          <w:sz w:val="20"/>
          <w:szCs w:val="20"/>
        </w:rPr>
        <w:t>stosunku do roku 202</w:t>
      </w:r>
      <w:r w:rsidR="00B35BCE">
        <w:rPr>
          <w:rFonts w:ascii="Lato" w:eastAsia="Calibri" w:hAnsi="Lato" w:cs="Times New Roman"/>
          <w:bCs/>
          <w:iCs/>
          <w:sz w:val="20"/>
          <w:szCs w:val="20"/>
        </w:rPr>
        <w:t>1</w:t>
      </w:r>
      <w:r w:rsidRPr="0034234A">
        <w:rPr>
          <w:rFonts w:ascii="Lato" w:eastAsia="Calibri" w:hAnsi="Lato" w:cs="Times New Roman"/>
          <w:bCs/>
          <w:iCs/>
          <w:sz w:val="20"/>
          <w:szCs w:val="20"/>
        </w:rPr>
        <w:t xml:space="preserve">. </w:t>
      </w:r>
    </w:p>
    <w:p w14:paraId="295BD58E" w14:textId="77777777" w:rsidR="0064344A" w:rsidRPr="00DE7676" w:rsidRDefault="0064344A" w:rsidP="0064344A">
      <w:pPr>
        <w:shd w:val="clear" w:color="auto" w:fill="FFFFFF"/>
        <w:spacing w:before="240" w:after="0" w:line="240" w:lineRule="auto"/>
        <w:jc w:val="both"/>
        <w:rPr>
          <w:rFonts w:ascii="Lato" w:hAnsi="Lato" w:cs="Times New Roman"/>
          <w:b/>
          <w:sz w:val="16"/>
          <w:szCs w:val="16"/>
        </w:rPr>
      </w:pPr>
      <w:r w:rsidRPr="00DE7676">
        <w:rPr>
          <w:rFonts w:ascii="Lato" w:eastAsia="Calibri" w:hAnsi="Lato" w:cs="Times New Roman"/>
          <w:b/>
          <w:iCs/>
          <w:sz w:val="16"/>
          <w:szCs w:val="16"/>
        </w:rPr>
        <w:t xml:space="preserve">Liczba opracowanych i realizowanych powiatowych programów przeciwdziałania przemocy w rodzinie oraz ochrony ofiar przemocy 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907"/>
        <w:gridCol w:w="908"/>
        <w:gridCol w:w="907"/>
        <w:gridCol w:w="908"/>
        <w:gridCol w:w="908"/>
        <w:gridCol w:w="863"/>
        <w:gridCol w:w="806"/>
        <w:gridCol w:w="735"/>
      </w:tblGrid>
      <w:tr w:rsidR="00DE7676" w:rsidRPr="008D1853" w14:paraId="67F8A49D" w14:textId="05C1F0C4" w:rsidTr="00DE7676">
        <w:trPr>
          <w:cantSplit/>
          <w:trHeight w:val="340"/>
          <w:jc w:val="center"/>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1C7CA8" w14:textId="77777777" w:rsidR="00DE7676" w:rsidRPr="008D1853" w:rsidRDefault="00DE7676" w:rsidP="003004B9">
            <w:pPr>
              <w:shd w:val="clear" w:color="auto" w:fill="FFFFFF"/>
              <w:spacing w:after="0" w:line="240" w:lineRule="auto"/>
              <w:rPr>
                <w:rFonts w:eastAsia="Times New Roman" w:cs="Times New Roman"/>
                <w:b/>
                <w:bCs/>
                <w:iCs/>
                <w:sz w:val="18"/>
                <w:szCs w:val="18"/>
                <w:lang w:eastAsia="pl-PL"/>
              </w:rPr>
            </w:pPr>
            <w:r w:rsidRPr="008D1853">
              <w:rPr>
                <w:rFonts w:eastAsia="Times New Roman" w:cs="Times New Roman"/>
                <w:b/>
                <w:bCs/>
                <w:iCs/>
                <w:sz w:val="18"/>
                <w:szCs w:val="18"/>
                <w:lang w:eastAsia="pl-PL"/>
              </w:rPr>
              <w:t>Liczba powiatowych programów</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70B3A" w14:textId="77777777"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2015</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693E0" w14:textId="77777777"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2016</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3D01F" w14:textId="77777777"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2017</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DD47" w14:textId="77777777"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2018</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CA01E" w14:textId="77777777"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2019</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788FE" w14:textId="77777777"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2020</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F8045" w14:textId="77777777"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2021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14:paraId="7C3E557C" w14:textId="67C07993" w:rsidR="00DE7676" w:rsidRPr="008D1853" w:rsidRDefault="00DE7676" w:rsidP="003004B9">
            <w:pPr>
              <w:shd w:val="clear" w:color="auto" w:fill="FFFFFF"/>
              <w:spacing w:after="0" w:line="240" w:lineRule="auto"/>
              <w:jc w:val="center"/>
              <w:rPr>
                <w:rFonts w:eastAsia="Times New Roman" w:cs="Times New Roman"/>
                <w:b/>
                <w:bCs/>
                <w:iCs/>
                <w:sz w:val="18"/>
                <w:szCs w:val="18"/>
                <w:lang w:eastAsia="pl-PL"/>
              </w:rPr>
            </w:pPr>
            <w:r>
              <w:rPr>
                <w:rFonts w:eastAsia="Times New Roman" w:cs="Times New Roman"/>
                <w:b/>
                <w:bCs/>
                <w:iCs/>
                <w:sz w:val="18"/>
                <w:szCs w:val="18"/>
                <w:lang w:eastAsia="pl-PL"/>
              </w:rPr>
              <w:t>2022</w:t>
            </w:r>
          </w:p>
        </w:tc>
      </w:tr>
      <w:tr w:rsidR="00DE7676" w:rsidRPr="002824D5" w14:paraId="12BF77FE" w14:textId="7E625E6B" w:rsidTr="00DE7676">
        <w:trPr>
          <w:cantSplit/>
          <w:trHeight w:val="340"/>
          <w:jc w:val="center"/>
        </w:trPr>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14:paraId="48D01B2A" w14:textId="77777777" w:rsidR="00DE7676" w:rsidRPr="008D1853" w:rsidRDefault="00DE7676" w:rsidP="003004B9">
            <w:pPr>
              <w:shd w:val="clear" w:color="auto" w:fill="FFFFFF"/>
              <w:spacing w:after="0" w:line="240" w:lineRule="auto"/>
              <w:jc w:val="both"/>
              <w:rPr>
                <w:rFonts w:eastAsia="Times New Roman" w:cs="Times New Roman"/>
                <w:b/>
                <w:bCs/>
                <w:iCs/>
                <w:sz w:val="18"/>
                <w:szCs w:val="18"/>
                <w:lang w:eastAsia="pl-P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E4F5" w14:textId="77777777" w:rsidR="00DE7676" w:rsidRPr="008D1853" w:rsidRDefault="00DE7676" w:rsidP="003004B9">
            <w:pPr>
              <w:shd w:val="clear" w:color="auto" w:fill="FFFFFF"/>
              <w:spacing w:after="0" w:line="240" w:lineRule="auto"/>
              <w:jc w:val="center"/>
              <w:rPr>
                <w:rFonts w:eastAsia="Times New Roman" w:cs="Times New Roman"/>
                <w:bCs/>
                <w:iCs/>
                <w:sz w:val="18"/>
                <w:szCs w:val="18"/>
                <w:lang w:eastAsia="pl-PL"/>
              </w:rPr>
            </w:pPr>
            <w:r w:rsidRPr="008D1853">
              <w:rPr>
                <w:rFonts w:eastAsia="Times New Roman" w:cs="Times New Roman"/>
                <w:bCs/>
                <w:iCs/>
                <w:sz w:val="18"/>
                <w:szCs w:val="18"/>
                <w:lang w:eastAsia="pl-PL"/>
              </w:rPr>
              <w:t>289</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8EE1" w14:textId="77777777" w:rsidR="00DE7676" w:rsidRPr="008D1853" w:rsidRDefault="00DE7676" w:rsidP="003004B9">
            <w:pPr>
              <w:shd w:val="clear" w:color="auto" w:fill="FFFFFF"/>
              <w:spacing w:after="0" w:line="240" w:lineRule="auto"/>
              <w:jc w:val="center"/>
              <w:rPr>
                <w:rFonts w:eastAsia="Times New Roman" w:cs="Times New Roman"/>
                <w:bCs/>
                <w:iCs/>
                <w:sz w:val="18"/>
                <w:szCs w:val="18"/>
                <w:lang w:eastAsia="pl-PL"/>
              </w:rPr>
            </w:pPr>
            <w:r w:rsidRPr="008D1853">
              <w:rPr>
                <w:sz w:val="18"/>
                <w:szCs w:val="18"/>
              </w:rPr>
              <w:t>297</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1B97"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313</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3F22"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313</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B592"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325</w:t>
            </w:r>
          </w:p>
        </w:tc>
        <w:tc>
          <w:tcPr>
            <w:tcW w:w="863" w:type="dxa"/>
            <w:tcBorders>
              <w:top w:val="single" w:sz="4" w:space="0" w:color="000000"/>
              <w:left w:val="single" w:sz="4" w:space="0" w:color="000000"/>
              <w:bottom w:val="single" w:sz="4" w:space="0" w:color="000000"/>
              <w:right w:val="single" w:sz="4" w:space="0" w:color="000000"/>
            </w:tcBorders>
            <w:vAlign w:val="center"/>
          </w:tcPr>
          <w:p w14:paraId="25E3810D"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337</w:t>
            </w:r>
          </w:p>
        </w:tc>
        <w:tc>
          <w:tcPr>
            <w:tcW w:w="806" w:type="dxa"/>
            <w:tcBorders>
              <w:top w:val="single" w:sz="4" w:space="0" w:color="000000"/>
              <w:left w:val="single" w:sz="4" w:space="0" w:color="000000"/>
              <w:bottom w:val="single" w:sz="4" w:space="0" w:color="000000"/>
              <w:right w:val="single" w:sz="4" w:space="0" w:color="000000"/>
            </w:tcBorders>
            <w:vAlign w:val="center"/>
          </w:tcPr>
          <w:p w14:paraId="23DA8F7D" w14:textId="77777777" w:rsidR="00DE7676" w:rsidRPr="008D1853" w:rsidRDefault="00DE7676" w:rsidP="003004B9">
            <w:pPr>
              <w:shd w:val="clear" w:color="auto" w:fill="FFFFFF"/>
              <w:spacing w:after="0" w:line="240" w:lineRule="auto"/>
              <w:jc w:val="center"/>
              <w:rPr>
                <w:sz w:val="18"/>
                <w:szCs w:val="18"/>
              </w:rPr>
            </w:pPr>
            <w:r w:rsidRPr="008D1853">
              <w:rPr>
                <w:sz w:val="18"/>
                <w:szCs w:val="18"/>
              </w:rPr>
              <w:t>322</w:t>
            </w:r>
          </w:p>
        </w:tc>
        <w:tc>
          <w:tcPr>
            <w:tcW w:w="735" w:type="dxa"/>
            <w:tcBorders>
              <w:top w:val="single" w:sz="4" w:space="0" w:color="000000"/>
              <w:left w:val="single" w:sz="4" w:space="0" w:color="000000"/>
              <w:bottom w:val="single" w:sz="4" w:space="0" w:color="000000"/>
              <w:right w:val="single" w:sz="4" w:space="0" w:color="000000"/>
            </w:tcBorders>
          </w:tcPr>
          <w:p w14:paraId="1ECD3020" w14:textId="0016F4DB" w:rsidR="00DE7676" w:rsidRPr="008D1853" w:rsidRDefault="004D2A22" w:rsidP="003004B9">
            <w:pPr>
              <w:shd w:val="clear" w:color="auto" w:fill="FFFFFF"/>
              <w:spacing w:after="0" w:line="240" w:lineRule="auto"/>
              <w:jc w:val="center"/>
              <w:rPr>
                <w:sz w:val="18"/>
                <w:szCs w:val="18"/>
              </w:rPr>
            </w:pPr>
            <w:r>
              <w:rPr>
                <w:sz w:val="18"/>
                <w:szCs w:val="18"/>
              </w:rPr>
              <w:t>332</w:t>
            </w:r>
          </w:p>
        </w:tc>
      </w:tr>
    </w:tbl>
    <w:p w14:paraId="566B0CFC" w14:textId="77777777" w:rsidR="0064344A" w:rsidRDefault="0064344A" w:rsidP="0064344A">
      <w:pPr>
        <w:tabs>
          <w:tab w:val="left" w:pos="720"/>
        </w:tabs>
        <w:spacing w:before="120" w:after="120" w:line="240" w:lineRule="auto"/>
        <w:ind w:left="720" w:hanging="717"/>
        <w:jc w:val="both"/>
        <w:outlineLvl w:val="3"/>
        <w:rPr>
          <w:rFonts w:eastAsia="Times New Roman" w:cs="Times New Roman"/>
          <w:b/>
          <w:highlight w:val="yellow"/>
          <w:lang w:eastAsia="pl-PL"/>
        </w:rPr>
      </w:pPr>
    </w:p>
    <w:p w14:paraId="63DE04D9" w14:textId="7C484038" w:rsidR="0064344A" w:rsidRPr="00DE7676" w:rsidRDefault="0064344A" w:rsidP="00AC5506">
      <w:pPr>
        <w:spacing w:before="120" w:after="120" w:line="240" w:lineRule="auto"/>
        <w:ind w:left="567" w:hanging="567"/>
        <w:jc w:val="both"/>
        <w:outlineLvl w:val="3"/>
        <w:rPr>
          <w:rFonts w:ascii="Lato" w:eastAsia="Times New Roman" w:hAnsi="Lato" w:cs="Times New Roman"/>
          <w:b/>
          <w:lang w:eastAsia="pl-PL"/>
        </w:rPr>
      </w:pPr>
      <w:r w:rsidRPr="00DE7676">
        <w:rPr>
          <w:rFonts w:ascii="Lato" w:eastAsia="Times New Roman" w:hAnsi="Lato" w:cs="Times New Roman"/>
          <w:b/>
          <w:lang w:eastAsia="pl-PL"/>
        </w:rPr>
        <w:t>1.5.3.</w:t>
      </w:r>
      <w:r w:rsidRPr="00DE7676">
        <w:rPr>
          <w:rFonts w:ascii="Lato" w:eastAsia="Times New Roman" w:hAnsi="Lato" w:cs="Times New Roman"/>
          <w:b/>
          <w:lang w:eastAsia="pl-PL"/>
        </w:rPr>
        <w:tab/>
        <w:t xml:space="preserve">Opracowanie i realizacja wojewódzkiego programu przeciwdziałania przemocy </w:t>
      </w:r>
      <w:r w:rsidRPr="00DE7676">
        <w:rPr>
          <w:rFonts w:ascii="Lato" w:eastAsia="Times New Roman" w:hAnsi="Lato" w:cs="Times New Roman"/>
          <w:b/>
          <w:lang w:eastAsia="pl-PL"/>
        </w:rPr>
        <w:br/>
        <w:t>w rodzinie oraz ramowego programu ochrony ofiar przemocy w rodzinie (art. 6 ust. 6 pkt 1 i 3 ustawy ).</w:t>
      </w:r>
    </w:p>
    <w:p w14:paraId="576CE8D9" w14:textId="55836F77" w:rsidR="0064344A" w:rsidRPr="0034234A" w:rsidRDefault="0064344A" w:rsidP="0064344A">
      <w:pPr>
        <w:spacing w:after="0" w:line="240" w:lineRule="auto"/>
        <w:jc w:val="both"/>
        <w:rPr>
          <w:rFonts w:ascii="Lato" w:hAnsi="Lato" w:cs="Times New Roman"/>
          <w:sz w:val="20"/>
          <w:szCs w:val="20"/>
        </w:rPr>
      </w:pPr>
      <w:r w:rsidRPr="0034234A">
        <w:rPr>
          <w:rFonts w:ascii="Lato" w:hAnsi="Lato" w:cs="Times New Roman"/>
          <w:sz w:val="20"/>
          <w:szCs w:val="20"/>
        </w:rPr>
        <w:t>W 202</w:t>
      </w:r>
      <w:r w:rsidR="00DE7676">
        <w:rPr>
          <w:rFonts w:ascii="Lato" w:hAnsi="Lato" w:cs="Times New Roman"/>
          <w:sz w:val="20"/>
          <w:szCs w:val="20"/>
        </w:rPr>
        <w:t>2</w:t>
      </w:r>
      <w:r w:rsidRPr="0034234A">
        <w:rPr>
          <w:rFonts w:ascii="Lato" w:hAnsi="Lato" w:cs="Times New Roman"/>
          <w:sz w:val="20"/>
          <w:szCs w:val="20"/>
        </w:rPr>
        <w:t xml:space="preserve"> roku realizowano </w:t>
      </w:r>
      <w:r w:rsidRPr="005330DA">
        <w:rPr>
          <w:rFonts w:ascii="Lato" w:hAnsi="Lato" w:cs="Times New Roman"/>
          <w:sz w:val="20"/>
          <w:szCs w:val="20"/>
        </w:rPr>
        <w:t>1</w:t>
      </w:r>
      <w:r w:rsidR="005330DA">
        <w:rPr>
          <w:rFonts w:ascii="Lato" w:hAnsi="Lato" w:cs="Times New Roman"/>
          <w:sz w:val="20"/>
          <w:szCs w:val="20"/>
        </w:rPr>
        <w:t>4</w:t>
      </w:r>
      <w:r w:rsidRPr="0034234A">
        <w:rPr>
          <w:rFonts w:ascii="Lato" w:hAnsi="Lato" w:cs="Times New Roman"/>
          <w:sz w:val="20"/>
          <w:szCs w:val="20"/>
        </w:rPr>
        <w:t xml:space="preserve"> wojewódzkich programów przeciwdziałania przemocy </w:t>
      </w:r>
      <w:r w:rsidRPr="0034234A">
        <w:rPr>
          <w:rFonts w:ascii="Lato" w:hAnsi="Lato" w:cs="Times New Roman"/>
          <w:sz w:val="20"/>
          <w:szCs w:val="20"/>
        </w:rPr>
        <w:br/>
        <w:t>w rodzinie. W 1</w:t>
      </w:r>
      <w:r w:rsidR="005330DA">
        <w:rPr>
          <w:rFonts w:ascii="Lato" w:hAnsi="Lato" w:cs="Times New Roman"/>
          <w:sz w:val="20"/>
          <w:szCs w:val="20"/>
        </w:rPr>
        <w:t>2</w:t>
      </w:r>
      <w:r w:rsidRPr="0034234A">
        <w:rPr>
          <w:rFonts w:ascii="Lato" w:hAnsi="Lato" w:cs="Times New Roman"/>
          <w:sz w:val="20"/>
          <w:szCs w:val="20"/>
        </w:rPr>
        <w:t xml:space="preserve"> województwach opracowano ramowe programy ochronny ofiar przemocy </w:t>
      </w:r>
      <w:r w:rsidRPr="0034234A">
        <w:rPr>
          <w:rFonts w:ascii="Lato" w:hAnsi="Lato" w:cs="Times New Roman"/>
          <w:sz w:val="20"/>
          <w:szCs w:val="20"/>
        </w:rPr>
        <w:br/>
        <w:t>w rodzinie w 202</w:t>
      </w:r>
      <w:r w:rsidR="00DE7676">
        <w:rPr>
          <w:rFonts w:ascii="Lato" w:hAnsi="Lato" w:cs="Times New Roman"/>
          <w:sz w:val="20"/>
          <w:szCs w:val="20"/>
        </w:rPr>
        <w:t>2</w:t>
      </w:r>
      <w:r w:rsidRPr="0034234A">
        <w:rPr>
          <w:rFonts w:ascii="Lato" w:hAnsi="Lato" w:cs="Times New Roman"/>
          <w:sz w:val="20"/>
          <w:szCs w:val="20"/>
        </w:rPr>
        <w:t xml:space="preserve"> r.</w:t>
      </w:r>
    </w:p>
    <w:p w14:paraId="5D8D618E" w14:textId="77777777" w:rsidR="0064344A" w:rsidRPr="00EF73BC" w:rsidRDefault="0064344A" w:rsidP="0064344A">
      <w:pPr>
        <w:spacing w:after="0" w:line="240" w:lineRule="auto"/>
        <w:jc w:val="both"/>
      </w:pPr>
    </w:p>
    <w:p w14:paraId="13E474FB" w14:textId="77777777" w:rsidR="0064344A" w:rsidRPr="00DE7676" w:rsidRDefault="0064344A" w:rsidP="0064344A">
      <w:pPr>
        <w:spacing w:after="0" w:line="240" w:lineRule="auto"/>
        <w:jc w:val="both"/>
        <w:rPr>
          <w:rFonts w:ascii="Lato" w:hAnsi="Lato" w:cs="Times New Roman"/>
          <w:b/>
          <w:sz w:val="16"/>
          <w:szCs w:val="16"/>
        </w:rPr>
      </w:pPr>
      <w:r w:rsidRPr="00DE7676">
        <w:rPr>
          <w:rFonts w:ascii="Lato" w:eastAsia="Times New Roman" w:hAnsi="Lato" w:cs="Times New Roman"/>
          <w:b/>
          <w:iCs/>
          <w:sz w:val="16"/>
          <w:szCs w:val="16"/>
          <w:lang w:eastAsia="pl-PL"/>
        </w:rPr>
        <w:t>Liczba opracowanych i realizowanych wojewódzkich programów przeciwdziałania przemocy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905"/>
        <w:gridCol w:w="905"/>
        <w:gridCol w:w="904"/>
        <w:gridCol w:w="905"/>
        <w:gridCol w:w="905"/>
        <w:gridCol w:w="863"/>
        <w:gridCol w:w="806"/>
        <w:gridCol w:w="734"/>
      </w:tblGrid>
      <w:tr w:rsidR="00DE7676" w:rsidRPr="00DE7676" w14:paraId="281C66C8" w14:textId="53F8E274" w:rsidTr="00DE7676">
        <w:trPr>
          <w:cantSplit/>
          <w:trHeight w:val="340"/>
          <w:jc w:val="center"/>
        </w:trPr>
        <w:tc>
          <w:tcPr>
            <w:tcW w:w="21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688658" w14:textId="77777777" w:rsidR="00DE7676" w:rsidRPr="00EF73BC" w:rsidRDefault="00DE7676" w:rsidP="003004B9">
            <w:pPr>
              <w:shd w:val="clear" w:color="auto" w:fill="FFFFFF"/>
              <w:spacing w:after="0" w:line="240" w:lineRule="auto"/>
              <w:rPr>
                <w:rFonts w:eastAsia="Calibri" w:cs="Times New Roman"/>
                <w:b/>
                <w:bCs/>
                <w:iCs/>
                <w:sz w:val="18"/>
                <w:szCs w:val="18"/>
              </w:rPr>
            </w:pPr>
            <w:r w:rsidRPr="00EF73BC">
              <w:rPr>
                <w:rFonts w:eastAsia="Calibri" w:cs="Times New Roman"/>
                <w:b/>
                <w:bCs/>
                <w:iCs/>
                <w:sz w:val="18"/>
                <w:szCs w:val="18"/>
              </w:rPr>
              <w:t xml:space="preserve">Liczba wojewódzkich programów </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6AA8C" w14:textId="77777777" w:rsidR="00DE7676" w:rsidRPr="00EF73BC" w:rsidRDefault="00DE7676" w:rsidP="003004B9">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2015</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988C2" w14:textId="77777777" w:rsidR="00DE7676" w:rsidRPr="00EF73BC" w:rsidRDefault="00DE7676" w:rsidP="003004B9">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07AC1" w14:textId="77777777" w:rsidR="00DE7676" w:rsidRPr="00EF73BC" w:rsidRDefault="00DE7676" w:rsidP="003004B9">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2017</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216C0" w14:textId="77777777" w:rsidR="00DE7676" w:rsidRPr="00EF73BC" w:rsidRDefault="00DE7676" w:rsidP="003004B9">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2018</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BF62" w14:textId="77777777" w:rsidR="00DE7676" w:rsidRPr="00EF73BC" w:rsidRDefault="00DE7676" w:rsidP="003004B9">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2019</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DE159" w14:textId="77777777" w:rsidR="00DE7676" w:rsidRPr="00EF73BC" w:rsidRDefault="00DE7676" w:rsidP="003004B9">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2020</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B0FDD" w14:textId="77777777" w:rsidR="00DE7676" w:rsidRPr="00EF73BC" w:rsidRDefault="00DE7676" w:rsidP="003004B9">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2021</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14:paraId="0E144E0A" w14:textId="4A7ACD62" w:rsidR="00DE7676" w:rsidRPr="00DE7676" w:rsidRDefault="00DE7676" w:rsidP="003004B9">
            <w:pPr>
              <w:shd w:val="clear" w:color="auto" w:fill="FFFFFF"/>
              <w:spacing w:after="0" w:line="240" w:lineRule="auto"/>
              <w:jc w:val="center"/>
              <w:rPr>
                <w:rFonts w:eastAsia="Times New Roman" w:cs="Times New Roman"/>
                <w:b/>
                <w:bCs/>
                <w:iCs/>
                <w:sz w:val="18"/>
                <w:szCs w:val="18"/>
                <w:highlight w:val="green"/>
                <w:lang w:eastAsia="pl-PL"/>
              </w:rPr>
            </w:pPr>
            <w:r w:rsidRPr="008F31FC">
              <w:rPr>
                <w:rFonts w:eastAsia="Times New Roman" w:cs="Times New Roman"/>
                <w:b/>
                <w:bCs/>
                <w:iCs/>
                <w:sz w:val="18"/>
                <w:szCs w:val="18"/>
                <w:lang w:eastAsia="pl-PL"/>
              </w:rPr>
              <w:t>2022</w:t>
            </w:r>
          </w:p>
        </w:tc>
      </w:tr>
      <w:tr w:rsidR="00DE7676" w:rsidRPr="00B753B1" w14:paraId="16330F79" w14:textId="3C029D91" w:rsidTr="00DE7676">
        <w:trPr>
          <w:cantSplit/>
          <w:trHeight w:val="340"/>
          <w:jc w:val="center"/>
        </w:trPr>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14:paraId="649FC3CC" w14:textId="77777777" w:rsidR="00DE7676" w:rsidRPr="00EF73BC" w:rsidRDefault="00DE7676" w:rsidP="003004B9">
            <w:pPr>
              <w:shd w:val="clear" w:color="auto" w:fill="FFFFFF"/>
              <w:spacing w:after="0" w:line="240" w:lineRule="auto"/>
              <w:jc w:val="both"/>
              <w:rPr>
                <w:rFonts w:eastAsia="Times New Roman" w:cs="Times New Roman"/>
                <w:b/>
                <w:bCs/>
                <w:iCs/>
                <w:sz w:val="18"/>
                <w:szCs w:val="18"/>
                <w:lang w:eastAsia="pl-PL"/>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4B57" w14:textId="77777777" w:rsidR="00DE7676" w:rsidRPr="00EF73BC" w:rsidRDefault="00DE7676" w:rsidP="003004B9">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2777" w14:textId="77777777" w:rsidR="00DE7676" w:rsidRPr="00EF73BC" w:rsidRDefault="00DE7676" w:rsidP="003004B9">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D86C" w14:textId="77777777" w:rsidR="00DE7676" w:rsidRPr="00EF73BC" w:rsidRDefault="00DE7676" w:rsidP="003004B9">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790E" w14:textId="77777777" w:rsidR="00DE7676" w:rsidRPr="00EF73BC" w:rsidRDefault="00DE7676" w:rsidP="003004B9">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F569" w14:textId="77777777" w:rsidR="00DE7676" w:rsidRPr="00EF73BC" w:rsidRDefault="00DE7676" w:rsidP="003004B9">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10</w:t>
            </w:r>
          </w:p>
        </w:tc>
        <w:tc>
          <w:tcPr>
            <w:tcW w:w="863" w:type="dxa"/>
            <w:tcBorders>
              <w:top w:val="single" w:sz="4" w:space="0" w:color="000000"/>
              <w:left w:val="single" w:sz="4" w:space="0" w:color="000000"/>
              <w:bottom w:val="single" w:sz="4" w:space="0" w:color="000000"/>
              <w:right w:val="single" w:sz="4" w:space="0" w:color="000000"/>
            </w:tcBorders>
            <w:vAlign w:val="center"/>
          </w:tcPr>
          <w:p w14:paraId="17C6A97E" w14:textId="77777777" w:rsidR="00DE7676" w:rsidRPr="00EF73BC" w:rsidRDefault="00DE7676" w:rsidP="003004B9">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14</w:t>
            </w:r>
          </w:p>
        </w:tc>
        <w:tc>
          <w:tcPr>
            <w:tcW w:w="806" w:type="dxa"/>
            <w:tcBorders>
              <w:top w:val="single" w:sz="4" w:space="0" w:color="000000"/>
              <w:left w:val="single" w:sz="4" w:space="0" w:color="000000"/>
              <w:bottom w:val="single" w:sz="4" w:space="0" w:color="000000"/>
              <w:right w:val="single" w:sz="4" w:space="0" w:color="000000"/>
            </w:tcBorders>
            <w:vAlign w:val="center"/>
          </w:tcPr>
          <w:p w14:paraId="3B61136D" w14:textId="77777777" w:rsidR="00DE7676" w:rsidRPr="00EF73BC" w:rsidRDefault="00DE7676" w:rsidP="003004B9">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15</w:t>
            </w:r>
          </w:p>
        </w:tc>
        <w:tc>
          <w:tcPr>
            <w:tcW w:w="734" w:type="dxa"/>
            <w:tcBorders>
              <w:top w:val="single" w:sz="4" w:space="0" w:color="000000"/>
              <w:left w:val="single" w:sz="4" w:space="0" w:color="000000"/>
              <w:bottom w:val="single" w:sz="4" w:space="0" w:color="000000"/>
              <w:right w:val="single" w:sz="4" w:space="0" w:color="000000"/>
            </w:tcBorders>
          </w:tcPr>
          <w:p w14:paraId="4B63858A" w14:textId="0037AB05" w:rsidR="00DE7676" w:rsidRPr="00EF73BC" w:rsidRDefault="005330DA" w:rsidP="003004B9">
            <w:pPr>
              <w:shd w:val="clear" w:color="auto" w:fill="FFFFFF"/>
              <w:spacing w:after="0" w:line="240" w:lineRule="auto"/>
              <w:jc w:val="center"/>
              <w:rPr>
                <w:rFonts w:eastAsia="Times New Roman" w:cs="Times New Roman"/>
                <w:bCs/>
                <w:iCs/>
                <w:sz w:val="18"/>
                <w:szCs w:val="18"/>
                <w:lang w:eastAsia="pl-PL"/>
              </w:rPr>
            </w:pPr>
            <w:r>
              <w:rPr>
                <w:rFonts w:eastAsia="Times New Roman" w:cs="Times New Roman"/>
                <w:bCs/>
                <w:iCs/>
                <w:sz w:val="18"/>
                <w:szCs w:val="18"/>
                <w:lang w:eastAsia="pl-PL"/>
              </w:rPr>
              <w:t>14</w:t>
            </w:r>
          </w:p>
        </w:tc>
      </w:tr>
    </w:tbl>
    <w:p w14:paraId="3FE54463" w14:textId="514C7DA2" w:rsidR="0064344A" w:rsidRDefault="0064344A" w:rsidP="0064344A">
      <w:pPr>
        <w:pStyle w:val="JS-Nagwek1"/>
        <w:rPr>
          <w:color w:val="auto"/>
        </w:rPr>
      </w:pPr>
      <w:r>
        <w:rPr>
          <w:color w:val="auto"/>
        </w:rPr>
        <w:t xml:space="preserve">  </w:t>
      </w:r>
    </w:p>
    <w:p w14:paraId="3A4B08EE" w14:textId="4A3DC618" w:rsidR="0064344A" w:rsidRPr="00C82F24" w:rsidRDefault="0064344A" w:rsidP="00AC5506">
      <w:pPr>
        <w:pStyle w:val="JS-Nagwek1"/>
        <w:tabs>
          <w:tab w:val="clear" w:pos="720"/>
        </w:tabs>
        <w:ind w:left="284" w:hanging="284"/>
        <w:rPr>
          <w:rFonts w:ascii="Lato" w:hAnsi="Lato"/>
          <w:color w:val="auto"/>
          <w:sz w:val="24"/>
          <w:szCs w:val="24"/>
        </w:rPr>
      </w:pPr>
      <w:r w:rsidRPr="00C82F24">
        <w:rPr>
          <w:rFonts w:ascii="Lato" w:hAnsi="Lato"/>
          <w:color w:val="auto"/>
          <w:sz w:val="24"/>
          <w:szCs w:val="24"/>
        </w:rPr>
        <w:t>2.</w:t>
      </w:r>
      <w:r w:rsidRPr="00C82F24">
        <w:rPr>
          <w:rFonts w:ascii="Lato" w:hAnsi="Lato"/>
          <w:sz w:val="24"/>
          <w:szCs w:val="24"/>
        </w:rPr>
        <w:tab/>
      </w:r>
      <w:r w:rsidRPr="00754430">
        <w:rPr>
          <w:rFonts w:ascii="Lato" w:hAnsi="Lato"/>
          <w:color w:val="auto"/>
        </w:rPr>
        <w:t>Ochrona i pomoc osobom dotkniętym przemocą w rodzinie (art. 10 ust. 1 pkt 1 i 4 ustawy)</w:t>
      </w:r>
    </w:p>
    <w:p w14:paraId="6BA272D1" w14:textId="77777777" w:rsidR="0064344A" w:rsidRPr="00FF15EA" w:rsidRDefault="0064344A" w:rsidP="0064344A">
      <w:pPr>
        <w:tabs>
          <w:tab w:val="left" w:pos="720"/>
        </w:tabs>
        <w:spacing w:after="0" w:line="240" w:lineRule="auto"/>
        <w:ind w:left="720" w:hanging="720"/>
        <w:jc w:val="both"/>
        <w:rPr>
          <w:rFonts w:ascii="Times New Roman" w:eastAsia="Times New Roman" w:hAnsi="Times New Roman" w:cs="Times New Roman"/>
          <w:sz w:val="32"/>
          <w:szCs w:val="32"/>
          <w:lang w:eastAsia="pl-PL"/>
        </w:rPr>
      </w:pPr>
    </w:p>
    <w:p w14:paraId="521BAC64" w14:textId="20F8A7A4" w:rsidR="0064344A" w:rsidRDefault="0064344A" w:rsidP="00AC5506">
      <w:pPr>
        <w:pStyle w:val="JC-Nagwek2"/>
        <w:tabs>
          <w:tab w:val="clear" w:pos="720"/>
        </w:tabs>
        <w:spacing w:after="0"/>
        <w:ind w:left="567" w:hanging="567"/>
        <w:rPr>
          <w:rFonts w:ascii="Lato" w:hAnsi="Lato"/>
          <w:u w:val="single"/>
        </w:rPr>
      </w:pPr>
      <w:r w:rsidRPr="004D3B8C">
        <w:rPr>
          <w:rFonts w:ascii="Lato" w:hAnsi="Lato"/>
        </w:rPr>
        <w:t>2.1.</w:t>
      </w:r>
      <w:r w:rsidRPr="004D3B8C">
        <w:rPr>
          <w:rFonts w:ascii="Lato" w:hAnsi="Lato"/>
        </w:rPr>
        <w:tab/>
        <w:t xml:space="preserve">Rozwój infrastruktury instytucji rządowych i samorządowych, a także podmiotów oraz organizacji pozarządowych udzielających pomocy osobom dotkniętym przemocą </w:t>
      </w:r>
      <w:r w:rsidR="00754430">
        <w:rPr>
          <w:rFonts w:ascii="Lato" w:hAnsi="Lato"/>
        </w:rPr>
        <w:br/>
      </w:r>
      <w:r w:rsidRPr="004D3B8C">
        <w:rPr>
          <w:rFonts w:ascii="Lato" w:hAnsi="Lato"/>
        </w:rPr>
        <w:t>w rodzinie oraz wypracowanie zasad współpracy</w:t>
      </w:r>
      <w:r w:rsidR="004D3B8C">
        <w:rPr>
          <w:rFonts w:ascii="Lato" w:hAnsi="Lato"/>
          <w:u w:val="single"/>
        </w:rPr>
        <w:t>.</w:t>
      </w:r>
    </w:p>
    <w:p w14:paraId="4D819644" w14:textId="77777777" w:rsidR="004D3B8C" w:rsidRPr="004D3B8C" w:rsidRDefault="004D3B8C" w:rsidP="004D3B8C">
      <w:pPr>
        <w:pStyle w:val="JC-Nagwek2"/>
        <w:tabs>
          <w:tab w:val="clear" w:pos="720"/>
          <w:tab w:val="left" w:pos="0"/>
        </w:tabs>
        <w:spacing w:after="0"/>
        <w:ind w:left="0" w:firstLine="0"/>
        <w:rPr>
          <w:rFonts w:ascii="Lato" w:hAnsi="Lato"/>
          <w:u w:val="single"/>
        </w:rPr>
      </w:pPr>
    </w:p>
    <w:p w14:paraId="0AB16AE6" w14:textId="3EE55193" w:rsidR="0064344A" w:rsidRPr="00DE7676" w:rsidRDefault="0064344A" w:rsidP="0064344A">
      <w:pPr>
        <w:tabs>
          <w:tab w:val="left" w:pos="6"/>
        </w:tabs>
        <w:spacing w:after="120" w:line="240" w:lineRule="auto"/>
        <w:jc w:val="both"/>
        <w:outlineLvl w:val="3"/>
        <w:rPr>
          <w:rFonts w:ascii="Lato" w:eastAsia="Times New Roman" w:hAnsi="Lato" w:cs="Times New Roman"/>
          <w:b/>
          <w:bCs/>
          <w:color w:val="000000"/>
          <w:lang w:eastAsia="pl-PL"/>
        </w:rPr>
      </w:pPr>
      <w:r w:rsidRPr="00DE7676">
        <w:rPr>
          <w:rFonts w:ascii="Lato" w:eastAsia="Times New Roman" w:hAnsi="Lato" w:cs="Times New Roman"/>
          <w:b/>
          <w:color w:val="000000"/>
          <w:lang w:eastAsia="pl-PL"/>
        </w:rPr>
        <w:t>2.1.1.</w:t>
      </w:r>
      <w:r w:rsidRPr="00DE7676">
        <w:rPr>
          <w:rFonts w:ascii="Lato" w:eastAsia="Times New Roman" w:hAnsi="Lato" w:cs="Times New Roman"/>
          <w:b/>
          <w:color w:val="000000"/>
          <w:lang w:eastAsia="pl-PL"/>
        </w:rPr>
        <w:tab/>
        <w:t xml:space="preserve">Utworzenie zespołów interdyscyplinarnych </w:t>
      </w:r>
      <w:r w:rsidRPr="00DE7676">
        <w:rPr>
          <w:rFonts w:ascii="Lato" w:eastAsia="Times New Roman" w:hAnsi="Lato" w:cs="Times New Roman"/>
          <w:b/>
          <w:bCs/>
          <w:color w:val="000000"/>
          <w:lang w:eastAsia="pl-PL"/>
        </w:rPr>
        <w:t>(art. 6 ust. 2 pkt 4 ustawy ).</w:t>
      </w:r>
    </w:p>
    <w:p w14:paraId="6335FEF8" w14:textId="77777777" w:rsidR="005330DA" w:rsidRDefault="0064344A" w:rsidP="0064344A">
      <w:pPr>
        <w:spacing w:before="240" w:after="0" w:line="240" w:lineRule="auto"/>
        <w:jc w:val="both"/>
        <w:rPr>
          <w:rFonts w:ascii="Lato" w:eastAsia="Times New Roman" w:hAnsi="Lato" w:cs="Times New Roman"/>
          <w:sz w:val="20"/>
          <w:szCs w:val="20"/>
          <w:lang w:eastAsia="pl-PL"/>
        </w:rPr>
      </w:pPr>
      <w:r w:rsidRPr="0034234A">
        <w:rPr>
          <w:rFonts w:ascii="Lato" w:eastAsia="Times New Roman" w:hAnsi="Lato" w:cs="Times New Roman"/>
          <w:sz w:val="20"/>
          <w:szCs w:val="20"/>
          <w:lang w:eastAsia="pl-PL"/>
        </w:rPr>
        <w:t>W 202</w:t>
      </w:r>
      <w:r w:rsidR="00DE7676">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w gminach funkcjonowało </w:t>
      </w:r>
      <w:r w:rsidRPr="005330DA">
        <w:rPr>
          <w:rFonts w:ascii="Lato" w:eastAsia="Times New Roman" w:hAnsi="Lato" w:cs="Times New Roman"/>
          <w:b/>
          <w:sz w:val="20"/>
          <w:szCs w:val="20"/>
          <w:lang w:eastAsia="pl-PL"/>
        </w:rPr>
        <w:t>2 49</w:t>
      </w:r>
      <w:r w:rsidR="005330DA" w:rsidRPr="005330DA">
        <w:rPr>
          <w:rFonts w:ascii="Lato" w:eastAsia="Times New Roman" w:hAnsi="Lato" w:cs="Times New Roman"/>
          <w:b/>
          <w:sz w:val="20"/>
          <w:szCs w:val="20"/>
          <w:lang w:eastAsia="pl-PL"/>
        </w:rPr>
        <w:t>4</w:t>
      </w:r>
      <w:r w:rsidRPr="005330DA">
        <w:rPr>
          <w:rFonts w:ascii="Lato" w:eastAsia="Times New Roman" w:hAnsi="Lato" w:cs="Times New Roman"/>
          <w:sz w:val="20"/>
          <w:szCs w:val="20"/>
          <w:lang w:eastAsia="pl-PL"/>
        </w:rPr>
        <w:t xml:space="preserve"> zespołów</w:t>
      </w:r>
      <w:r w:rsidRPr="0034234A">
        <w:rPr>
          <w:rFonts w:ascii="Lato" w:eastAsia="Times New Roman" w:hAnsi="Lato" w:cs="Times New Roman"/>
          <w:sz w:val="20"/>
          <w:szCs w:val="20"/>
          <w:lang w:eastAsia="pl-PL"/>
        </w:rPr>
        <w:t xml:space="preserve"> interdyscyplinarnych. </w:t>
      </w:r>
    </w:p>
    <w:p w14:paraId="6DB06557" w14:textId="43C65F2D" w:rsidR="005330DA" w:rsidRDefault="0064344A" w:rsidP="0064344A">
      <w:pPr>
        <w:spacing w:before="240" w:after="0" w:line="240" w:lineRule="auto"/>
        <w:jc w:val="both"/>
        <w:rPr>
          <w:rFonts w:ascii="Lato" w:eastAsia="Times New Roman" w:hAnsi="Lato" w:cs="Times New Roman"/>
          <w:b/>
          <w:bCs/>
          <w:lang w:eastAsia="pl-PL"/>
        </w:rPr>
      </w:pPr>
      <w:r w:rsidRPr="00DE7676">
        <w:rPr>
          <w:rFonts w:ascii="Lato" w:eastAsia="Times New Roman" w:hAnsi="Lato" w:cs="Times New Roman"/>
          <w:b/>
          <w:bCs/>
          <w:lang w:eastAsia="pl-PL"/>
        </w:rPr>
        <w:t>2.1.2.</w:t>
      </w:r>
      <w:r w:rsidRPr="00DE7676">
        <w:rPr>
          <w:rFonts w:ascii="Lato" w:eastAsia="Times New Roman" w:hAnsi="Lato" w:cs="Times New Roman"/>
          <w:b/>
          <w:bCs/>
          <w:lang w:eastAsia="pl-PL"/>
        </w:rPr>
        <w:tab/>
        <w:t xml:space="preserve">Funkcjonowanie zespołów interdyscyplinarnych </w:t>
      </w:r>
      <w:r w:rsidR="00C079FF">
        <w:rPr>
          <w:rFonts w:ascii="Lato" w:eastAsia="Times New Roman" w:hAnsi="Lato" w:cs="Times New Roman"/>
          <w:b/>
          <w:bCs/>
          <w:lang w:eastAsia="pl-PL"/>
        </w:rPr>
        <w:t>(art. 9a ust. 7, 10, 13-14  ustawy)</w:t>
      </w:r>
    </w:p>
    <w:p w14:paraId="215D50B9" w14:textId="7E5D1AD9" w:rsidR="0064344A" w:rsidRDefault="005330DA" w:rsidP="005330DA">
      <w:pPr>
        <w:spacing w:before="120" w:after="0" w:line="240" w:lineRule="auto"/>
        <w:jc w:val="both"/>
        <w:rPr>
          <w:rFonts w:ascii="Times New Roman" w:hAnsi="Times New Roman" w:cs="Times New Roman"/>
          <w:bCs/>
          <w:color w:val="000000"/>
          <w:sz w:val="24"/>
          <w:szCs w:val="24"/>
        </w:rPr>
      </w:pPr>
      <w:r w:rsidRPr="005330DA">
        <w:rPr>
          <w:rFonts w:ascii="Lato" w:eastAsia="Times New Roman" w:hAnsi="Lato" w:cs="Times New Roman"/>
          <w:sz w:val="20"/>
          <w:szCs w:val="20"/>
          <w:lang w:eastAsia="pl-PL"/>
        </w:rPr>
        <w:t xml:space="preserve"> </w:t>
      </w:r>
      <w:r w:rsidRPr="0034234A">
        <w:rPr>
          <w:rFonts w:ascii="Lato" w:eastAsia="Times New Roman" w:hAnsi="Lato" w:cs="Times New Roman"/>
          <w:sz w:val="20"/>
          <w:szCs w:val="20"/>
          <w:lang w:eastAsia="pl-PL"/>
        </w:rPr>
        <w:t xml:space="preserve">Zespoły Interdyscyplinarne odbyły </w:t>
      </w:r>
      <w:r w:rsidRPr="005330DA">
        <w:rPr>
          <w:rFonts w:ascii="Lato" w:eastAsia="Times New Roman" w:hAnsi="Lato" w:cs="Times New Roman"/>
          <w:sz w:val="20"/>
          <w:szCs w:val="20"/>
          <w:lang w:eastAsia="pl-PL"/>
        </w:rPr>
        <w:t>14 545 spotkań</w:t>
      </w:r>
      <w:r w:rsidRPr="005330D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5330DA">
        <w:rPr>
          <w:rFonts w:ascii="Lato" w:eastAsia="Times New Roman" w:hAnsi="Lato" w:cs="Times New Roman"/>
          <w:sz w:val="20"/>
          <w:szCs w:val="20"/>
          <w:lang w:eastAsia="pl-PL"/>
        </w:rPr>
        <w:t>W ramach</w:t>
      </w:r>
      <w:r w:rsidR="0064344A" w:rsidRPr="0034234A">
        <w:rPr>
          <w:rFonts w:ascii="Lato" w:eastAsia="Times New Roman" w:hAnsi="Lato" w:cs="Times New Roman"/>
          <w:sz w:val="20"/>
          <w:szCs w:val="20"/>
          <w:lang w:eastAsia="pl-PL"/>
        </w:rPr>
        <w:t xml:space="preserve"> Zespołów Interdyscyplinarnych </w:t>
      </w:r>
      <w:r w:rsidR="0064344A" w:rsidRPr="005330DA">
        <w:rPr>
          <w:rFonts w:ascii="Lato" w:eastAsia="Times New Roman" w:hAnsi="Lato" w:cs="Times New Roman"/>
          <w:sz w:val="20"/>
          <w:szCs w:val="20"/>
          <w:lang w:eastAsia="pl-PL"/>
        </w:rPr>
        <w:t>funkcjonował</w:t>
      </w:r>
      <w:r>
        <w:rPr>
          <w:rFonts w:ascii="Lato" w:eastAsia="Times New Roman" w:hAnsi="Lato" w:cs="Times New Roman"/>
          <w:sz w:val="20"/>
          <w:szCs w:val="20"/>
          <w:lang w:eastAsia="pl-PL"/>
        </w:rPr>
        <w:t>y</w:t>
      </w:r>
      <w:r w:rsidR="0064344A" w:rsidRPr="005330DA">
        <w:rPr>
          <w:rFonts w:ascii="Lato" w:eastAsia="Times New Roman" w:hAnsi="Lato" w:cs="Times New Roman"/>
          <w:sz w:val="20"/>
          <w:szCs w:val="20"/>
          <w:lang w:eastAsia="pl-PL"/>
        </w:rPr>
        <w:t xml:space="preserve"> 8</w:t>
      </w:r>
      <w:r w:rsidRPr="005330DA">
        <w:rPr>
          <w:rFonts w:ascii="Lato" w:eastAsia="Times New Roman" w:hAnsi="Lato" w:cs="Times New Roman"/>
          <w:sz w:val="20"/>
          <w:szCs w:val="20"/>
          <w:lang w:eastAsia="pl-PL"/>
        </w:rPr>
        <w:t xml:space="preserve">3 924 </w:t>
      </w:r>
      <w:r w:rsidR="0064344A" w:rsidRPr="005330DA">
        <w:rPr>
          <w:rFonts w:ascii="Lato" w:eastAsia="Times New Roman" w:hAnsi="Lato" w:cs="Times New Roman"/>
          <w:sz w:val="20"/>
          <w:szCs w:val="20"/>
          <w:lang w:eastAsia="pl-PL"/>
        </w:rPr>
        <w:t> </w:t>
      </w:r>
      <w:r w:rsidR="0064344A" w:rsidRPr="0034234A">
        <w:rPr>
          <w:rFonts w:ascii="Lato" w:eastAsia="Times New Roman" w:hAnsi="Lato" w:cs="Times New Roman"/>
          <w:sz w:val="20"/>
          <w:szCs w:val="20"/>
          <w:lang w:eastAsia="pl-PL"/>
        </w:rPr>
        <w:t xml:space="preserve"> grup</w:t>
      </w:r>
      <w:r>
        <w:rPr>
          <w:rFonts w:ascii="Lato" w:eastAsia="Times New Roman" w:hAnsi="Lato" w:cs="Times New Roman"/>
          <w:sz w:val="20"/>
          <w:szCs w:val="20"/>
          <w:lang w:eastAsia="pl-PL"/>
        </w:rPr>
        <w:t>y</w:t>
      </w:r>
      <w:r w:rsidR="0064344A" w:rsidRPr="0034234A">
        <w:rPr>
          <w:rFonts w:ascii="Lato" w:eastAsia="Times New Roman" w:hAnsi="Lato" w:cs="Times New Roman"/>
          <w:sz w:val="20"/>
          <w:szCs w:val="20"/>
          <w:lang w:eastAsia="pl-PL"/>
        </w:rPr>
        <w:t xml:space="preserve"> robocz</w:t>
      </w:r>
      <w:r>
        <w:rPr>
          <w:rFonts w:ascii="Lato" w:eastAsia="Times New Roman" w:hAnsi="Lato" w:cs="Times New Roman"/>
          <w:sz w:val="20"/>
          <w:szCs w:val="20"/>
          <w:lang w:eastAsia="pl-PL"/>
        </w:rPr>
        <w:t xml:space="preserve">e. </w:t>
      </w:r>
      <w:r w:rsidR="0064344A" w:rsidRPr="0034234A">
        <w:rPr>
          <w:rFonts w:ascii="Lato" w:eastAsia="Times New Roman" w:hAnsi="Lato" w:cs="Times New Roman"/>
          <w:sz w:val="20"/>
          <w:szCs w:val="20"/>
          <w:lang w:eastAsia="pl-PL"/>
        </w:rPr>
        <w:t xml:space="preserve"> </w:t>
      </w:r>
      <w:r w:rsidR="0064344A" w:rsidRPr="0034234A">
        <w:rPr>
          <w:rFonts w:ascii="Lato" w:hAnsi="Lato" w:cs="Times New Roman"/>
          <w:sz w:val="20"/>
          <w:szCs w:val="20"/>
        </w:rPr>
        <w:t>W</w:t>
      </w:r>
      <w:r w:rsidR="0064344A" w:rsidRPr="0034234A">
        <w:rPr>
          <w:rFonts w:ascii="Lato" w:hAnsi="Lato" w:cs="Times New Roman"/>
          <w:bCs/>
          <w:color w:val="000000"/>
          <w:sz w:val="20"/>
          <w:szCs w:val="20"/>
        </w:rPr>
        <w:t xml:space="preserve"> Krajowym Programie ujęto </w:t>
      </w:r>
      <w:r w:rsidR="00B35BCE" w:rsidRPr="00A24854">
        <w:rPr>
          <w:rFonts w:ascii="Lato" w:hAnsi="Lato" w:cs="Times New Roman"/>
          <w:bCs/>
          <w:color w:val="000000"/>
          <w:sz w:val="20"/>
          <w:szCs w:val="20"/>
        </w:rPr>
        <w:t>działania</w:t>
      </w:r>
      <w:r w:rsidR="0064344A" w:rsidRPr="0034234A">
        <w:rPr>
          <w:rFonts w:ascii="Lato" w:hAnsi="Lato" w:cs="Times New Roman"/>
          <w:bCs/>
          <w:color w:val="000000"/>
          <w:sz w:val="20"/>
          <w:szCs w:val="20"/>
        </w:rPr>
        <w:t xml:space="preserve">, dzięki któremu sądy są informowane przez wojewodów o funkcjonującej na ich terenie infrastrukturze instytucji, a także </w:t>
      </w:r>
      <w:r w:rsidR="00A24854">
        <w:rPr>
          <w:rFonts w:ascii="Lato" w:hAnsi="Lato" w:cs="Times New Roman"/>
          <w:bCs/>
          <w:color w:val="000000"/>
          <w:sz w:val="20"/>
          <w:szCs w:val="20"/>
        </w:rPr>
        <w:br/>
      </w:r>
      <w:r w:rsidR="0064344A" w:rsidRPr="0034234A">
        <w:rPr>
          <w:rFonts w:ascii="Lato" w:hAnsi="Lato" w:cs="Times New Roman"/>
          <w:bCs/>
          <w:color w:val="000000"/>
          <w:sz w:val="20"/>
          <w:szCs w:val="20"/>
        </w:rPr>
        <w:t>o podmiotach udzielających pomocy osobom dotkniętym przemocą w rodzinie</w:t>
      </w:r>
      <w:r w:rsidR="0064344A" w:rsidRPr="004F6093">
        <w:rPr>
          <w:rFonts w:ascii="Times New Roman" w:hAnsi="Times New Roman" w:cs="Times New Roman"/>
          <w:bCs/>
          <w:color w:val="000000"/>
          <w:sz w:val="24"/>
          <w:szCs w:val="24"/>
        </w:rPr>
        <w:t>.</w:t>
      </w:r>
    </w:p>
    <w:p w14:paraId="0DD2BD13" w14:textId="77777777" w:rsidR="005330DA" w:rsidRPr="004F6093" w:rsidRDefault="005330DA" w:rsidP="005330DA">
      <w:pPr>
        <w:spacing w:before="120" w:after="0" w:line="240" w:lineRule="auto"/>
        <w:jc w:val="both"/>
        <w:rPr>
          <w:rFonts w:ascii="Times New Roman" w:hAnsi="Times New Roman" w:cs="Times New Roman"/>
          <w:b/>
          <w:sz w:val="24"/>
          <w:szCs w:val="24"/>
        </w:rPr>
      </w:pPr>
    </w:p>
    <w:p w14:paraId="438A8532" w14:textId="14B19AD3" w:rsidR="0064344A" w:rsidRPr="00156800" w:rsidRDefault="0064344A" w:rsidP="00AC5506">
      <w:pPr>
        <w:spacing w:after="0" w:line="240" w:lineRule="auto"/>
        <w:ind w:left="567" w:hanging="567"/>
        <w:jc w:val="both"/>
        <w:rPr>
          <w:rFonts w:ascii="Lato" w:eastAsia="Times New Roman" w:hAnsi="Lato" w:cs="Times New Roman"/>
          <w:b/>
          <w:lang w:eastAsia="pl-PL"/>
        </w:rPr>
      </w:pPr>
      <w:r w:rsidRPr="00156800">
        <w:rPr>
          <w:rFonts w:ascii="Lato" w:eastAsia="Times New Roman" w:hAnsi="Lato" w:cs="Times New Roman"/>
          <w:b/>
          <w:lang w:eastAsia="pl-PL"/>
        </w:rPr>
        <w:t>2.1.3.</w:t>
      </w:r>
      <w:r w:rsidRPr="00156800">
        <w:rPr>
          <w:rFonts w:ascii="Lato" w:eastAsia="Times New Roman" w:hAnsi="Lato" w:cs="Times New Roman"/>
          <w:b/>
          <w:lang w:eastAsia="pl-PL"/>
        </w:rPr>
        <w:tab/>
        <w:t xml:space="preserve">Ewidencjonowanie istniejącej infrastruktury instytucji rządowych i samorządowych, </w:t>
      </w:r>
      <w:r w:rsidR="00754430">
        <w:rPr>
          <w:rFonts w:ascii="Lato" w:eastAsia="Times New Roman" w:hAnsi="Lato" w:cs="Times New Roman"/>
          <w:b/>
          <w:lang w:eastAsia="pl-PL"/>
        </w:rPr>
        <w:br/>
      </w:r>
      <w:r w:rsidRPr="00156800">
        <w:rPr>
          <w:rFonts w:ascii="Lato" w:eastAsia="Times New Roman" w:hAnsi="Lato" w:cs="Times New Roman"/>
          <w:b/>
          <w:lang w:eastAsia="pl-PL"/>
        </w:rPr>
        <w:t>a także podmiotów oraz organizacji pozarządowych udzielających pomocy osobom dotkniętym przemocą w rodzinie</w:t>
      </w:r>
    </w:p>
    <w:p w14:paraId="3424B8F7" w14:textId="0828A7BD" w:rsidR="0064344A" w:rsidRPr="0034234A" w:rsidRDefault="0064344A" w:rsidP="00C34EFF">
      <w:pPr>
        <w:spacing w:before="120" w:line="240" w:lineRule="auto"/>
        <w:jc w:val="both"/>
        <w:rPr>
          <w:rFonts w:ascii="Lato" w:hAnsi="Lato" w:cs="Times New Roman"/>
          <w:sz w:val="20"/>
          <w:szCs w:val="20"/>
        </w:rPr>
      </w:pPr>
      <w:r w:rsidRPr="0034234A">
        <w:rPr>
          <w:rFonts w:ascii="Lato" w:eastAsia="Times New Roman" w:hAnsi="Lato" w:cs="Times New Roman"/>
          <w:bCs/>
          <w:sz w:val="20"/>
          <w:szCs w:val="20"/>
          <w:lang w:eastAsia="pl-PL"/>
        </w:rPr>
        <w:t>Wojewoda jest zobligowany do zewidencjonowania corocznej aktualizacji oraz umieszczenia na stronach internetowych urzędu wojewódzkiego bazy teleadresowej podmiotów oraz organizacji pozarządowych świadczących usługi dla osób i rodzin dotkniętych przemocą w rodzinie.</w:t>
      </w:r>
    </w:p>
    <w:p w14:paraId="7FD8A17C" w14:textId="1632A4F2" w:rsidR="0064344A" w:rsidRPr="0034234A" w:rsidRDefault="0064344A" w:rsidP="00F40CFB">
      <w:pPr>
        <w:tabs>
          <w:tab w:val="left" w:pos="720"/>
        </w:tabs>
        <w:spacing w:after="0" w:line="240" w:lineRule="auto"/>
        <w:ind w:left="720" w:hanging="720"/>
        <w:outlineLvl w:val="3"/>
        <w:rPr>
          <w:rFonts w:ascii="Lato" w:eastAsia="Times New Roman" w:hAnsi="Lato" w:cs="Times New Roman"/>
          <w:bCs/>
          <w:sz w:val="20"/>
          <w:szCs w:val="20"/>
          <w:lang w:eastAsia="pl-PL"/>
        </w:rPr>
      </w:pPr>
      <w:r w:rsidRPr="0034234A">
        <w:rPr>
          <w:rFonts w:ascii="Lato" w:eastAsia="Times New Roman" w:hAnsi="Lato" w:cs="Times New Roman"/>
          <w:bCs/>
          <w:sz w:val="20"/>
          <w:szCs w:val="20"/>
          <w:lang w:eastAsia="pl-PL"/>
        </w:rPr>
        <w:t>W 202</w:t>
      </w:r>
      <w:r w:rsidR="00DE7676">
        <w:rPr>
          <w:rFonts w:ascii="Lato" w:eastAsia="Times New Roman" w:hAnsi="Lato" w:cs="Times New Roman"/>
          <w:bCs/>
          <w:sz w:val="20"/>
          <w:szCs w:val="20"/>
          <w:lang w:eastAsia="pl-PL"/>
        </w:rPr>
        <w:t>2</w:t>
      </w:r>
      <w:r w:rsidRPr="0034234A">
        <w:rPr>
          <w:rFonts w:ascii="Lato" w:eastAsia="Times New Roman" w:hAnsi="Lato" w:cs="Times New Roman"/>
          <w:bCs/>
          <w:sz w:val="20"/>
          <w:szCs w:val="20"/>
          <w:lang w:eastAsia="pl-PL"/>
        </w:rPr>
        <w:t xml:space="preserve">r. aktualizowano </w:t>
      </w:r>
      <w:r w:rsidRPr="005330DA">
        <w:rPr>
          <w:rFonts w:ascii="Lato" w:eastAsia="Times New Roman" w:hAnsi="Lato" w:cs="Times New Roman"/>
          <w:bCs/>
          <w:sz w:val="20"/>
          <w:szCs w:val="20"/>
          <w:lang w:eastAsia="pl-PL"/>
        </w:rPr>
        <w:t>19 baz</w:t>
      </w:r>
      <w:r w:rsidRPr="0034234A">
        <w:rPr>
          <w:rFonts w:ascii="Lato" w:eastAsia="Times New Roman" w:hAnsi="Lato" w:cs="Times New Roman"/>
          <w:bCs/>
          <w:sz w:val="20"/>
          <w:szCs w:val="20"/>
          <w:lang w:eastAsia="pl-PL"/>
        </w:rPr>
        <w:t xml:space="preserve"> teleadresowych instytucji rządowych i samorządowych, także </w:t>
      </w:r>
    </w:p>
    <w:p w14:paraId="34B8165F" w14:textId="77777777" w:rsidR="0064344A" w:rsidRPr="0034234A" w:rsidRDefault="0064344A" w:rsidP="00F40CFB">
      <w:pPr>
        <w:spacing w:after="0" w:line="240" w:lineRule="auto"/>
        <w:ind w:left="720" w:hanging="720"/>
        <w:jc w:val="both"/>
        <w:outlineLvl w:val="3"/>
        <w:rPr>
          <w:rFonts w:ascii="Lato" w:eastAsia="Times New Roman" w:hAnsi="Lato" w:cs="Times New Roman"/>
          <w:bCs/>
          <w:sz w:val="20"/>
          <w:szCs w:val="20"/>
          <w:lang w:eastAsia="pl-PL"/>
        </w:rPr>
      </w:pPr>
      <w:r w:rsidRPr="0034234A">
        <w:rPr>
          <w:rFonts w:ascii="Lato" w:eastAsia="Times New Roman" w:hAnsi="Lato" w:cs="Times New Roman"/>
          <w:bCs/>
          <w:sz w:val="20"/>
          <w:szCs w:val="20"/>
          <w:lang w:eastAsia="pl-PL"/>
        </w:rPr>
        <w:t xml:space="preserve">podmiotów oraz organizacji pozarządowych świadczących usługi dla osób i rodzin dotkniętych </w:t>
      </w:r>
    </w:p>
    <w:p w14:paraId="153F0BF6" w14:textId="77777777" w:rsidR="0064344A" w:rsidRPr="0034234A" w:rsidRDefault="0064344A" w:rsidP="0064344A">
      <w:pPr>
        <w:tabs>
          <w:tab w:val="left" w:pos="720"/>
        </w:tabs>
        <w:spacing w:after="0" w:line="240" w:lineRule="auto"/>
        <w:ind w:left="720" w:hanging="720"/>
        <w:jc w:val="both"/>
        <w:outlineLvl w:val="3"/>
        <w:rPr>
          <w:rFonts w:ascii="Lato" w:eastAsia="Times New Roman" w:hAnsi="Lato" w:cs="Times New Roman"/>
          <w:bCs/>
          <w:sz w:val="20"/>
          <w:szCs w:val="20"/>
          <w:lang w:eastAsia="pl-PL"/>
        </w:rPr>
      </w:pPr>
      <w:r w:rsidRPr="0034234A">
        <w:rPr>
          <w:rFonts w:ascii="Lato" w:eastAsia="Times New Roman" w:hAnsi="Lato" w:cs="Times New Roman"/>
          <w:bCs/>
          <w:sz w:val="20"/>
          <w:szCs w:val="20"/>
          <w:lang w:eastAsia="pl-PL"/>
        </w:rPr>
        <w:t>przemocą w rodzinie.</w:t>
      </w:r>
    </w:p>
    <w:p w14:paraId="48B9A5C9" w14:textId="77777777" w:rsidR="0064344A" w:rsidRDefault="0064344A" w:rsidP="0064344A">
      <w:pPr>
        <w:tabs>
          <w:tab w:val="left" w:pos="720"/>
        </w:tabs>
        <w:spacing w:before="120" w:after="120" w:line="240" w:lineRule="auto"/>
        <w:ind w:left="720" w:hanging="720"/>
        <w:jc w:val="both"/>
        <w:outlineLvl w:val="3"/>
        <w:rPr>
          <w:rFonts w:ascii="Times New Roman" w:eastAsia="Times New Roman" w:hAnsi="Times New Roman" w:cs="Times New Roman"/>
          <w:bCs/>
          <w:sz w:val="24"/>
          <w:szCs w:val="24"/>
          <w:lang w:eastAsia="pl-PL"/>
        </w:rPr>
      </w:pPr>
      <w:r w:rsidRPr="004F6093">
        <w:rPr>
          <w:rFonts w:ascii="Times New Roman" w:eastAsia="Times New Roman" w:hAnsi="Times New Roman" w:cs="Times New Roman"/>
          <w:bCs/>
          <w:sz w:val="24"/>
          <w:szCs w:val="24"/>
          <w:lang w:eastAsia="pl-PL"/>
        </w:rPr>
        <w:t xml:space="preserve"> </w:t>
      </w:r>
    </w:p>
    <w:p w14:paraId="1519DAA7" w14:textId="7E77397C" w:rsidR="0064344A" w:rsidRPr="00DE7676" w:rsidRDefault="0064344A" w:rsidP="00AC5506">
      <w:pPr>
        <w:spacing w:before="120" w:after="120" w:line="240" w:lineRule="auto"/>
        <w:ind w:left="567" w:hanging="567"/>
        <w:jc w:val="both"/>
        <w:outlineLvl w:val="3"/>
        <w:rPr>
          <w:rFonts w:ascii="Lato" w:eastAsia="Times New Roman" w:hAnsi="Lato" w:cs="Times New Roman"/>
          <w:b/>
          <w:lang w:eastAsia="pl-PL"/>
        </w:rPr>
      </w:pPr>
      <w:r w:rsidRPr="00DE7676">
        <w:rPr>
          <w:rFonts w:ascii="Lato" w:eastAsia="Times New Roman" w:hAnsi="Lato" w:cs="Times New Roman"/>
          <w:b/>
          <w:lang w:eastAsia="pl-PL"/>
        </w:rPr>
        <w:t>2.1.4.</w:t>
      </w:r>
      <w:r w:rsidRPr="00DE7676">
        <w:rPr>
          <w:rFonts w:ascii="Lato" w:eastAsia="Times New Roman" w:hAnsi="Lato" w:cs="Times New Roman"/>
          <w:b/>
          <w:lang w:eastAsia="pl-PL"/>
        </w:rPr>
        <w:tab/>
        <w:t>Przesyłanie zaktualizowanych baz danych z danego województwa, o których mowa w pkt 2.1.</w:t>
      </w:r>
      <w:r w:rsidR="005330DA">
        <w:rPr>
          <w:rFonts w:ascii="Lato" w:eastAsia="Times New Roman" w:hAnsi="Lato" w:cs="Times New Roman"/>
          <w:b/>
          <w:lang w:eastAsia="pl-PL"/>
        </w:rPr>
        <w:t>3</w:t>
      </w:r>
      <w:r w:rsidRPr="00DE7676">
        <w:rPr>
          <w:rFonts w:ascii="Lato" w:eastAsia="Times New Roman" w:hAnsi="Lato" w:cs="Times New Roman"/>
          <w:b/>
          <w:lang w:eastAsia="pl-PL"/>
        </w:rPr>
        <w:t xml:space="preserve">. prezesowi sądu apelacyjnego, prokuratorowi </w:t>
      </w:r>
      <w:r w:rsidR="00E12170">
        <w:rPr>
          <w:rFonts w:ascii="Lato" w:eastAsia="Times New Roman" w:hAnsi="Lato" w:cs="Times New Roman"/>
          <w:b/>
          <w:lang w:eastAsia="pl-PL"/>
        </w:rPr>
        <w:t xml:space="preserve">regionalnemu </w:t>
      </w:r>
      <w:r w:rsidRPr="00DE7676">
        <w:rPr>
          <w:rFonts w:ascii="Lato" w:eastAsia="Times New Roman" w:hAnsi="Lato" w:cs="Times New Roman"/>
          <w:b/>
          <w:lang w:eastAsia="pl-PL"/>
        </w:rPr>
        <w:t xml:space="preserve">, komendantowi wojewódzkiemu Policji, </w:t>
      </w:r>
      <w:r w:rsidR="00E12170">
        <w:rPr>
          <w:rFonts w:ascii="Lato" w:eastAsia="Times New Roman" w:hAnsi="Lato" w:cs="Times New Roman"/>
          <w:b/>
          <w:lang w:eastAsia="pl-PL"/>
        </w:rPr>
        <w:t xml:space="preserve">komendantowi oddziału Żandarmerii Wojskowej, </w:t>
      </w:r>
      <w:r w:rsidRPr="00DE7676">
        <w:rPr>
          <w:rFonts w:ascii="Lato" w:eastAsia="Times New Roman" w:hAnsi="Lato" w:cs="Times New Roman"/>
          <w:b/>
          <w:lang w:eastAsia="pl-PL"/>
        </w:rPr>
        <w:t>kuratorowi oświaty oraz organom samorządu terytorialnego do dnia 31 lipca</w:t>
      </w:r>
      <w:r w:rsidR="005330DA">
        <w:rPr>
          <w:rFonts w:ascii="Lato" w:eastAsia="Times New Roman" w:hAnsi="Lato" w:cs="Times New Roman"/>
          <w:b/>
          <w:lang w:eastAsia="pl-PL"/>
        </w:rPr>
        <w:t xml:space="preserve">. </w:t>
      </w:r>
    </w:p>
    <w:p w14:paraId="1BE5E8D9" w14:textId="4B4BFF21" w:rsidR="0064344A" w:rsidRPr="0034234A" w:rsidRDefault="0064344A" w:rsidP="0061763F">
      <w:pPr>
        <w:spacing w:before="240" w:after="120" w:line="240" w:lineRule="auto"/>
        <w:jc w:val="both"/>
        <w:rPr>
          <w:rFonts w:ascii="Lato" w:eastAsia="Times New Roman" w:hAnsi="Lato" w:cs="Times New Roman"/>
          <w:b/>
          <w:color w:val="C00000"/>
          <w:sz w:val="20"/>
          <w:szCs w:val="20"/>
          <w:lang w:eastAsia="pl-PL"/>
        </w:rPr>
      </w:pPr>
      <w:r w:rsidRPr="0034234A">
        <w:rPr>
          <w:rFonts w:ascii="Lato" w:eastAsia="Times New Roman" w:hAnsi="Lato" w:cs="Times New Roman"/>
          <w:sz w:val="20"/>
          <w:szCs w:val="20"/>
          <w:lang w:eastAsia="pl-PL"/>
        </w:rPr>
        <w:t>Wojewodowie przesłali do dnia 31 lipca 202</w:t>
      </w:r>
      <w:r w:rsidR="00DE7676">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w wersji elektronicznej </w:t>
      </w:r>
      <w:r w:rsidR="005330DA">
        <w:rPr>
          <w:rFonts w:ascii="Lato" w:eastAsia="Times New Roman" w:hAnsi="Lato" w:cs="Times New Roman"/>
          <w:sz w:val="20"/>
          <w:szCs w:val="20"/>
          <w:lang w:eastAsia="pl-PL"/>
        </w:rPr>
        <w:t>408</w:t>
      </w:r>
      <w:r w:rsidRPr="005330DA">
        <w:rPr>
          <w:rFonts w:ascii="Lato" w:eastAsia="Times New Roman" w:hAnsi="Lato" w:cs="Times New Roman"/>
          <w:b/>
          <w:sz w:val="20"/>
          <w:szCs w:val="20"/>
          <w:lang w:eastAsia="pl-PL"/>
        </w:rPr>
        <w:t xml:space="preserve"> </w:t>
      </w:r>
      <w:r w:rsidRPr="005330DA">
        <w:rPr>
          <w:rFonts w:ascii="Lato" w:eastAsia="Times New Roman" w:hAnsi="Lato" w:cs="Times New Roman"/>
          <w:sz w:val="20"/>
          <w:szCs w:val="20"/>
          <w:lang w:eastAsia="pl-PL"/>
        </w:rPr>
        <w:t>zaktualizowanych</w:t>
      </w:r>
      <w:r w:rsidRPr="0034234A">
        <w:rPr>
          <w:rFonts w:ascii="Lato" w:eastAsia="Times New Roman" w:hAnsi="Lato" w:cs="Times New Roman"/>
          <w:sz w:val="20"/>
          <w:szCs w:val="20"/>
          <w:lang w:eastAsia="pl-PL"/>
        </w:rPr>
        <w:t xml:space="preserve"> baz danych dotyczących </w:t>
      </w:r>
      <w:r w:rsidRPr="0034234A">
        <w:rPr>
          <w:rFonts w:ascii="Lato" w:eastAsia="Times New Roman" w:hAnsi="Lato" w:cs="Times New Roman"/>
          <w:bCs/>
          <w:sz w:val="20"/>
          <w:szCs w:val="20"/>
          <w:lang w:eastAsia="pl-PL"/>
        </w:rPr>
        <w:t>istniejącej infrastruktury instytucji rządowych i samorządowych,</w:t>
      </w:r>
      <w:r w:rsidR="00DE7676">
        <w:rPr>
          <w:rFonts w:ascii="Lato" w:eastAsia="Times New Roman" w:hAnsi="Lato" w:cs="Times New Roman"/>
          <w:bCs/>
          <w:sz w:val="20"/>
          <w:szCs w:val="20"/>
          <w:lang w:eastAsia="pl-PL"/>
        </w:rPr>
        <w:t xml:space="preserve"> </w:t>
      </w:r>
      <w:r w:rsidRPr="0034234A">
        <w:rPr>
          <w:rFonts w:ascii="Lato" w:eastAsia="Times New Roman" w:hAnsi="Lato" w:cs="Times New Roman"/>
          <w:bCs/>
          <w:sz w:val="20"/>
          <w:szCs w:val="20"/>
          <w:lang w:eastAsia="pl-PL"/>
        </w:rPr>
        <w:t xml:space="preserve"> a także podmiotów oraz organizacji pozarządowych udzielających pomocy osobom dotkniętym przemocą w rodzinie. Informacje zostały przekazane następującym podmiotom: </w:t>
      </w:r>
      <w:r w:rsidRPr="0034234A">
        <w:rPr>
          <w:rFonts w:ascii="Lato" w:eastAsia="Times New Roman" w:hAnsi="Lato" w:cs="Times New Roman"/>
          <w:sz w:val="20"/>
          <w:szCs w:val="20"/>
          <w:lang w:eastAsia="pl-PL"/>
        </w:rPr>
        <w:t xml:space="preserve">prezesowi sadu apelacyjnego </w:t>
      </w:r>
      <w:r w:rsidRPr="005330DA">
        <w:rPr>
          <w:rFonts w:ascii="Lato" w:eastAsia="Times New Roman" w:hAnsi="Lato" w:cs="Times New Roman"/>
          <w:sz w:val="20"/>
          <w:szCs w:val="20"/>
          <w:lang w:eastAsia="pl-PL"/>
        </w:rPr>
        <w:t xml:space="preserve">–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prokuratorowi regionalnemu –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komendantowi wojewódzkim Policji –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komendantowi oddziału Żandarmerii Wojskowej –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kuratorowi oświaty – </w:t>
      </w:r>
      <w:r w:rsidR="005330DA" w:rsidRPr="005330DA">
        <w:rPr>
          <w:rFonts w:ascii="Lato" w:eastAsia="Times New Roman" w:hAnsi="Lato" w:cs="Times New Roman"/>
          <w:sz w:val="20"/>
          <w:szCs w:val="20"/>
          <w:lang w:eastAsia="pl-PL"/>
        </w:rPr>
        <w:t xml:space="preserve">35 </w:t>
      </w:r>
      <w:r w:rsidRPr="005330DA">
        <w:rPr>
          <w:rFonts w:ascii="Lato" w:eastAsia="Times New Roman" w:hAnsi="Lato" w:cs="Times New Roman"/>
          <w:sz w:val="20"/>
          <w:szCs w:val="20"/>
          <w:lang w:eastAsia="pl-PL"/>
        </w:rPr>
        <w:t>oraz organom samorządu terytorialnego – 2</w:t>
      </w:r>
      <w:r w:rsidR="005330DA" w:rsidRPr="005330DA">
        <w:rPr>
          <w:rFonts w:ascii="Lato" w:eastAsia="Times New Roman" w:hAnsi="Lato" w:cs="Times New Roman"/>
          <w:sz w:val="20"/>
          <w:szCs w:val="20"/>
          <w:lang w:eastAsia="pl-PL"/>
        </w:rPr>
        <w:t>33</w:t>
      </w:r>
      <w:r w:rsidRPr="005330DA">
        <w:rPr>
          <w:rFonts w:ascii="Lato" w:eastAsia="Times New Roman" w:hAnsi="Lato" w:cs="Times New Roman"/>
          <w:sz w:val="20"/>
          <w:szCs w:val="20"/>
          <w:lang w:eastAsia="pl-PL"/>
        </w:rPr>
        <w:t>.</w:t>
      </w:r>
      <w:r w:rsidRPr="0034234A">
        <w:rPr>
          <w:rFonts w:ascii="Lato" w:eastAsia="Times New Roman" w:hAnsi="Lato" w:cs="Times New Roman"/>
          <w:sz w:val="20"/>
          <w:szCs w:val="20"/>
          <w:lang w:eastAsia="pl-PL"/>
        </w:rPr>
        <w:t xml:space="preserve"> </w:t>
      </w:r>
    </w:p>
    <w:p w14:paraId="5E229ECD" w14:textId="77777777" w:rsidR="0064344A" w:rsidRPr="004F6093" w:rsidRDefault="0064344A" w:rsidP="0064344A">
      <w:pPr>
        <w:tabs>
          <w:tab w:val="left" w:pos="720"/>
        </w:tabs>
        <w:spacing w:before="120" w:after="120" w:line="240" w:lineRule="auto"/>
        <w:jc w:val="both"/>
        <w:rPr>
          <w:rFonts w:ascii="Times New Roman" w:eastAsia="Times New Roman" w:hAnsi="Times New Roman" w:cs="Times New Roman"/>
          <w:sz w:val="24"/>
          <w:szCs w:val="24"/>
          <w:lang w:eastAsia="pl-PL"/>
        </w:rPr>
      </w:pPr>
    </w:p>
    <w:p w14:paraId="713313BC" w14:textId="129EEB11" w:rsidR="0064344A" w:rsidRPr="004F6093" w:rsidRDefault="0064344A" w:rsidP="00AC5506">
      <w:pPr>
        <w:spacing w:before="120" w:after="120" w:line="240" w:lineRule="auto"/>
        <w:ind w:left="567" w:hanging="567"/>
        <w:jc w:val="both"/>
        <w:outlineLvl w:val="3"/>
        <w:rPr>
          <w:rFonts w:ascii="Times New Roman" w:eastAsia="Times New Roman" w:hAnsi="Times New Roman" w:cs="Times New Roman"/>
          <w:b/>
          <w:sz w:val="24"/>
          <w:szCs w:val="24"/>
          <w:lang w:eastAsia="pl-PL"/>
        </w:rPr>
      </w:pPr>
      <w:r w:rsidRPr="00DE7676">
        <w:rPr>
          <w:rFonts w:ascii="Lato" w:eastAsia="Times New Roman" w:hAnsi="Lato" w:cs="Times New Roman"/>
          <w:b/>
          <w:lang w:eastAsia="pl-PL"/>
        </w:rPr>
        <w:t>2.1.5.</w:t>
      </w:r>
      <w:r w:rsidRPr="00DE7676">
        <w:rPr>
          <w:rFonts w:ascii="Lato" w:eastAsia="Times New Roman" w:hAnsi="Lato" w:cs="Times New Roman"/>
          <w:b/>
          <w:lang w:eastAsia="pl-PL"/>
        </w:rPr>
        <w:tab/>
        <w:t>Upowszechnienie baz danych przez podmioty, o których mowa w pkt 2.1.</w:t>
      </w:r>
      <w:r w:rsidR="005330DA">
        <w:rPr>
          <w:rFonts w:ascii="Lato" w:eastAsia="Times New Roman" w:hAnsi="Lato" w:cs="Times New Roman"/>
          <w:b/>
          <w:lang w:eastAsia="pl-PL"/>
        </w:rPr>
        <w:t>4</w:t>
      </w:r>
      <w:r w:rsidRPr="00DE7676">
        <w:rPr>
          <w:rFonts w:ascii="Lato" w:eastAsia="Times New Roman" w:hAnsi="Lato" w:cs="Times New Roman"/>
          <w:b/>
          <w:lang w:eastAsia="pl-PL"/>
        </w:rPr>
        <w:t xml:space="preserve">. </w:t>
      </w:r>
      <w:r w:rsidRPr="00DE7676">
        <w:rPr>
          <w:rFonts w:ascii="Lato" w:eastAsia="Times New Roman" w:hAnsi="Lato" w:cs="Times New Roman"/>
          <w:b/>
          <w:lang w:eastAsia="pl-PL"/>
        </w:rPr>
        <w:br/>
        <w:t>w podległych im pionach organizacyjnych</w:t>
      </w:r>
      <w:r>
        <w:rPr>
          <w:rFonts w:ascii="Times New Roman" w:eastAsia="Times New Roman" w:hAnsi="Times New Roman" w:cs="Times New Roman"/>
          <w:b/>
          <w:sz w:val="24"/>
          <w:szCs w:val="24"/>
          <w:lang w:eastAsia="pl-PL"/>
        </w:rPr>
        <w:t>.</w:t>
      </w:r>
    </w:p>
    <w:p w14:paraId="4F88F767" w14:textId="77777777" w:rsidR="0064344A" w:rsidRPr="004F6093" w:rsidRDefault="0064344A" w:rsidP="0064344A">
      <w:pPr>
        <w:spacing w:line="240" w:lineRule="auto"/>
        <w:jc w:val="both"/>
        <w:rPr>
          <w:rFonts w:ascii="Times New Roman" w:hAnsi="Times New Roman" w:cs="Times New Roman"/>
          <w:b/>
          <w:bCs/>
          <w:color w:val="C00000"/>
          <w:sz w:val="24"/>
          <w:szCs w:val="24"/>
          <w:highlight w:val="yellow"/>
        </w:rPr>
      </w:pPr>
      <w:r w:rsidRPr="004F6093">
        <w:rPr>
          <w:rFonts w:ascii="Times New Roman" w:hAnsi="Times New Roman" w:cs="Times New Roman"/>
          <w:bCs/>
          <w:sz w:val="24"/>
          <w:szCs w:val="24"/>
          <w:highlight w:val="yellow"/>
        </w:rPr>
        <w:t xml:space="preserve"> </w:t>
      </w:r>
    </w:p>
    <w:p w14:paraId="5487F7AB" w14:textId="77777777" w:rsidR="0064344A" w:rsidRPr="0034234A" w:rsidRDefault="0064344A" w:rsidP="0064344A">
      <w:pPr>
        <w:spacing w:line="240" w:lineRule="auto"/>
        <w:jc w:val="both"/>
        <w:rPr>
          <w:rFonts w:ascii="Lato" w:hAnsi="Lato" w:cs="Times New Roman"/>
          <w:color w:val="000000"/>
          <w:sz w:val="20"/>
          <w:szCs w:val="20"/>
        </w:rPr>
      </w:pPr>
      <w:r w:rsidRPr="0034234A">
        <w:rPr>
          <w:rFonts w:ascii="Lato" w:hAnsi="Lato" w:cs="Times New Roman"/>
          <w:color w:val="000000"/>
          <w:sz w:val="20"/>
          <w:szCs w:val="20"/>
        </w:rPr>
        <w:t>Dodatkowo, zgodnie z Działaniem 2.1.4., do dnia 31 lipca każdego kolejnego roku, wojewoda ma obowiązek przesyłania w wersji elektronicznej w/w zaktualizowanych baz danych z danego województwa prezesowi sądu apelacyjnego, prokuratorowi regionalnemu, komendantowi wojewódzkiemu Policji, komendantowi oddziału Żandarmerii Wojskowej, kuratorowi oświaty oraz organom samorządu terytorialnego, celem upowszechnienia w podległych im pionach organizacyjnych.</w:t>
      </w:r>
    </w:p>
    <w:p w14:paraId="64567527" w14:textId="7C8D3F08" w:rsidR="00573ED8" w:rsidRPr="0034234A" w:rsidRDefault="00573ED8" w:rsidP="0064344A">
      <w:pPr>
        <w:spacing w:line="240" w:lineRule="auto"/>
        <w:jc w:val="both"/>
        <w:rPr>
          <w:rFonts w:ascii="Lato" w:hAnsi="Lato" w:cs="Times New Roman"/>
          <w:color w:val="000000"/>
          <w:sz w:val="20"/>
          <w:szCs w:val="20"/>
        </w:rPr>
      </w:pPr>
      <w:r w:rsidRPr="0034234A">
        <w:rPr>
          <w:rFonts w:ascii="Lato" w:hAnsi="Lato" w:cs="Times New Roman"/>
          <w:color w:val="000000"/>
          <w:sz w:val="20"/>
          <w:szCs w:val="20"/>
        </w:rPr>
        <w:t xml:space="preserve">W 2022 roku komendy wojewódzkie/ Stołeczna Policji otrzymały z urzędów wojewódzkich łącznie 130 baz danych, zawierających ewidencję istniejącej infrastruktury instytucji rządowych i samorządowych, </w:t>
      </w:r>
      <w:r w:rsidR="00754430">
        <w:rPr>
          <w:rFonts w:ascii="Lato" w:hAnsi="Lato" w:cs="Times New Roman"/>
          <w:color w:val="000000"/>
          <w:sz w:val="20"/>
          <w:szCs w:val="20"/>
        </w:rPr>
        <w:br/>
      </w:r>
      <w:r w:rsidRPr="0034234A">
        <w:rPr>
          <w:rFonts w:ascii="Lato" w:hAnsi="Lato" w:cs="Times New Roman"/>
          <w:color w:val="000000"/>
          <w:sz w:val="20"/>
          <w:szCs w:val="20"/>
        </w:rPr>
        <w:t>a także podmiotów oraz organizacji pozarządowych udzielających pomocy osobom doznającym przemocy w rodzinie. Powyższe bazy najczęściej przekazywane były w wersji elektronicznej. Ponadto w ciągu roku dokonywano ich aktualizacji</w:t>
      </w:r>
    </w:p>
    <w:p w14:paraId="06EF2432" w14:textId="54DBFBE7" w:rsidR="00045111" w:rsidRPr="00156800" w:rsidRDefault="00045111" w:rsidP="00156800">
      <w:pPr>
        <w:spacing w:after="0" w:line="240" w:lineRule="auto"/>
        <w:jc w:val="both"/>
        <w:rPr>
          <w:rFonts w:ascii="Lato" w:hAnsi="Lato"/>
          <w:b/>
          <w:sz w:val="20"/>
          <w:szCs w:val="20"/>
        </w:rPr>
      </w:pPr>
      <w:r w:rsidRPr="00156800">
        <w:rPr>
          <w:rFonts w:ascii="Lato" w:hAnsi="Lato"/>
          <w:sz w:val="20"/>
          <w:szCs w:val="20"/>
        </w:rPr>
        <w:t>W</w:t>
      </w:r>
      <w:r w:rsidRPr="00156800">
        <w:rPr>
          <w:rFonts w:ascii="Lato" w:hAnsi="Lato"/>
          <w:bCs/>
          <w:color w:val="000000"/>
          <w:sz w:val="20"/>
          <w:szCs w:val="20"/>
        </w:rPr>
        <w:t xml:space="preserve"> Krajowym Programie ujęto </w:t>
      </w:r>
      <w:r w:rsidR="003346A6" w:rsidRPr="003346A6">
        <w:rPr>
          <w:rFonts w:ascii="Lato" w:hAnsi="Lato"/>
          <w:b/>
          <w:color w:val="000000"/>
          <w:sz w:val="20"/>
          <w:szCs w:val="20"/>
        </w:rPr>
        <w:t xml:space="preserve">narzędzia </w:t>
      </w:r>
      <w:r w:rsidRPr="003346A6">
        <w:rPr>
          <w:rFonts w:ascii="Lato" w:hAnsi="Lato"/>
          <w:b/>
          <w:color w:val="000000"/>
          <w:sz w:val="20"/>
          <w:szCs w:val="20"/>
        </w:rPr>
        <w:t>dzięki któr</w:t>
      </w:r>
      <w:r w:rsidR="003346A6" w:rsidRPr="003346A6">
        <w:rPr>
          <w:rFonts w:ascii="Lato" w:hAnsi="Lato"/>
          <w:b/>
          <w:color w:val="000000"/>
          <w:sz w:val="20"/>
          <w:szCs w:val="20"/>
        </w:rPr>
        <w:t>y</w:t>
      </w:r>
      <w:r w:rsidRPr="003346A6">
        <w:rPr>
          <w:rFonts w:ascii="Lato" w:hAnsi="Lato"/>
          <w:b/>
          <w:color w:val="000000"/>
          <w:sz w:val="20"/>
          <w:szCs w:val="20"/>
        </w:rPr>
        <w:t>m sądy są informowane przez wojewodów</w:t>
      </w:r>
      <w:r w:rsidR="003346A6">
        <w:rPr>
          <w:rFonts w:ascii="Lato" w:hAnsi="Lato"/>
          <w:b/>
          <w:color w:val="000000"/>
          <w:sz w:val="20"/>
          <w:szCs w:val="20"/>
        </w:rPr>
        <w:t xml:space="preserve"> </w:t>
      </w:r>
      <w:r w:rsidR="00A24854">
        <w:rPr>
          <w:rFonts w:ascii="Lato" w:hAnsi="Lato"/>
          <w:b/>
          <w:color w:val="000000"/>
          <w:sz w:val="20"/>
          <w:szCs w:val="20"/>
        </w:rPr>
        <w:br/>
      </w:r>
      <w:r w:rsidRPr="00156800">
        <w:rPr>
          <w:rFonts w:ascii="Lato" w:hAnsi="Lato"/>
          <w:bCs/>
          <w:color w:val="000000"/>
          <w:sz w:val="20"/>
          <w:szCs w:val="20"/>
        </w:rPr>
        <w:t>o funkcjonującej na ich terenie infrastrukturze instytucji, a także o podmiotach udzielających pomocy osobom dotkniętym przemocą w rodzinie.</w:t>
      </w:r>
    </w:p>
    <w:p w14:paraId="1F4C342F" w14:textId="77777777" w:rsidR="00045111" w:rsidRPr="00156800" w:rsidRDefault="00045111" w:rsidP="00156800">
      <w:pPr>
        <w:spacing w:after="0" w:line="240" w:lineRule="auto"/>
        <w:jc w:val="both"/>
        <w:rPr>
          <w:rFonts w:ascii="Lato" w:hAnsi="Lato"/>
          <w:color w:val="000000"/>
          <w:sz w:val="20"/>
          <w:szCs w:val="20"/>
        </w:rPr>
      </w:pPr>
      <w:r w:rsidRPr="00156800">
        <w:rPr>
          <w:rFonts w:ascii="Lato" w:hAnsi="Lato"/>
          <w:bCs/>
          <w:color w:val="000000"/>
          <w:sz w:val="20"/>
          <w:szCs w:val="20"/>
        </w:rPr>
        <w:t xml:space="preserve">Zgodnie z Działaniem 2.1.3. wojewoda jest zobligowany do zewidencjonowania, corocznej aktualizacji oraz umieszczenia na stronach internetowych urzędu wojewódzkiego </w:t>
      </w:r>
      <w:r w:rsidRPr="00156800">
        <w:rPr>
          <w:rFonts w:ascii="Lato" w:hAnsi="Lato"/>
          <w:color w:val="000000"/>
          <w:sz w:val="20"/>
          <w:szCs w:val="20"/>
        </w:rPr>
        <w:t>bazy teleadresowej podmiotów oraz organizacji pozarządowych świadczących usługi dla osób i rodzin dotkniętych przemocą w rodzinie.</w:t>
      </w:r>
    </w:p>
    <w:p w14:paraId="497AB462" w14:textId="77777777" w:rsidR="00045111" w:rsidRPr="00156800" w:rsidRDefault="00045111" w:rsidP="00156800">
      <w:pPr>
        <w:spacing w:after="0" w:line="240" w:lineRule="auto"/>
        <w:jc w:val="both"/>
        <w:rPr>
          <w:rFonts w:ascii="Lato" w:hAnsi="Lato"/>
          <w:color w:val="000000"/>
          <w:sz w:val="20"/>
          <w:szCs w:val="20"/>
        </w:rPr>
      </w:pPr>
      <w:r w:rsidRPr="00156800">
        <w:rPr>
          <w:rFonts w:ascii="Lato" w:hAnsi="Lato"/>
          <w:color w:val="000000"/>
          <w:sz w:val="20"/>
          <w:szCs w:val="20"/>
        </w:rPr>
        <w:t>Dodatkowo, zgodnie z Działaniem 2.1.4., do dnia 31 lipca każdego kolejnego roku, wojewoda ma obowiązek przesyłania w wersji elektronicznej w/w zaktualizowanych baz danych z danego województwa prezesowi sądu apelacyjnego, prokuratorowi regionalnemu, komendantowi wojewódzkiemu Policji, komendantowi oddziału Żandarmerii Wojskowej, kuratorowi oświaty oraz organom samorządu terytorialnego, celem upowszechnienia w podległych im pionach organizacyjnych.</w:t>
      </w:r>
    </w:p>
    <w:p w14:paraId="0366EE1E" w14:textId="7BED2C90" w:rsidR="00045111" w:rsidRPr="003F372C" w:rsidRDefault="00045111" w:rsidP="00156800">
      <w:pPr>
        <w:spacing w:line="240" w:lineRule="auto"/>
        <w:jc w:val="both"/>
        <w:rPr>
          <w:bCs/>
          <w:color w:val="000000"/>
        </w:rPr>
      </w:pPr>
      <w:r w:rsidRPr="00156800">
        <w:rPr>
          <w:rFonts w:ascii="Lato" w:hAnsi="Lato"/>
          <w:bCs/>
          <w:color w:val="000000"/>
          <w:sz w:val="20"/>
          <w:szCs w:val="20"/>
        </w:rPr>
        <w:t>Obowiązkiem prezesa sądu apelacyjnego, jest upowszechnienie w/w bazy danych w podległych sądach okręgowych i rejonowych zarówno w wersji elektronicznej, jak i papierowej. W praktyce, prezes sądu apelacyjnego powinien przekazać prezesom podległych sądów okręgowych wersje papierowe oraz elektroniczne w/w baz danych, z poleceniem podobnego upowszechnienia w podległych sądach rejonowych</w:t>
      </w:r>
      <w:r w:rsidRPr="0048741B">
        <w:rPr>
          <w:bCs/>
          <w:color w:val="000000"/>
        </w:rPr>
        <w:t>.</w:t>
      </w:r>
    </w:p>
    <w:p w14:paraId="1EC9B890" w14:textId="14646CBC" w:rsidR="00045111" w:rsidRPr="00953E11" w:rsidRDefault="00045111" w:rsidP="00754430">
      <w:pPr>
        <w:spacing w:after="0" w:line="240" w:lineRule="auto"/>
        <w:jc w:val="both"/>
        <w:rPr>
          <w:bCs/>
          <w:color w:val="000000"/>
          <w:spacing w:val="-2"/>
        </w:rPr>
      </w:pPr>
      <w:r w:rsidRPr="00156800">
        <w:rPr>
          <w:rFonts w:ascii="Lato" w:hAnsi="Lato"/>
          <w:bCs/>
          <w:color w:val="000000"/>
          <w:spacing w:val="-2"/>
          <w:sz w:val="20"/>
          <w:szCs w:val="20"/>
        </w:rPr>
        <w:t xml:space="preserve">Przedmiotowe działanie stanowi realizacje </w:t>
      </w:r>
      <w:r w:rsidRPr="00156800">
        <w:rPr>
          <w:rFonts w:ascii="Lato" w:hAnsi="Lato"/>
          <w:spacing w:val="-2"/>
          <w:sz w:val="20"/>
          <w:szCs w:val="20"/>
        </w:rPr>
        <w:t xml:space="preserve">Dyrektywy Parlamentu Europejskiego i Rady Unii Europejskiej </w:t>
      </w:r>
      <w:r w:rsidRPr="00156800">
        <w:rPr>
          <w:rFonts w:ascii="Lato" w:hAnsi="Lato"/>
          <w:i/>
          <w:spacing w:val="-2"/>
          <w:sz w:val="20"/>
          <w:szCs w:val="20"/>
        </w:rPr>
        <w:t>ustanawiającej normy minimalne w zakresie praw, wsparcia i ochrony ofiar przestępstw oraz zastępującej decyzję ramową Rady z 2001/220/WSiSW</w:t>
      </w:r>
      <w:r w:rsidRPr="00156800">
        <w:rPr>
          <w:rStyle w:val="Odwoanieprzypisudolnego"/>
          <w:rFonts w:ascii="Lato" w:hAnsi="Lato"/>
          <w:i/>
          <w:spacing w:val="-2"/>
          <w:sz w:val="20"/>
          <w:szCs w:val="20"/>
        </w:rPr>
        <w:footnoteReference w:id="27"/>
      </w:r>
      <w:r w:rsidRPr="00156800">
        <w:rPr>
          <w:rFonts w:ascii="Lato" w:hAnsi="Lato"/>
          <w:spacing w:val="-2"/>
          <w:sz w:val="20"/>
          <w:szCs w:val="20"/>
        </w:rPr>
        <w:t>, nakładającą na właściwe organy (w tym sądy) obowiązek przedstawienia osobie pokrzywdzonej w zrozumiałym przez nią języku i formie informacji</w:t>
      </w:r>
      <w:r w:rsidRPr="00953E11">
        <w:rPr>
          <w:spacing w:val="-2"/>
          <w:szCs w:val="26"/>
        </w:rPr>
        <w:t xml:space="preserve"> </w:t>
      </w:r>
      <w:r w:rsidRPr="00156800">
        <w:rPr>
          <w:rFonts w:ascii="Lato" w:hAnsi="Lato"/>
          <w:spacing w:val="-2"/>
          <w:sz w:val="20"/>
          <w:szCs w:val="20"/>
        </w:rPr>
        <w:t>dotyczących dostępnego pokrzywdzonym wsparcia i pomocy (art. 4 ust. 1 pkt</w:t>
      </w:r>
      <w:r w:rsidR="00156800" w:rsidRPr="00156800">
        <w:rPr>
          <w:rFonts w:ascii="Lato" w:hAnsi="Lato"/>
          <w:spacing w:val="-2"/>
          <w:sz w:val="20"/>
          <w:szCs w:val="20"/>
        </w:rPr>
        <w:t xml:space="preserve"> </w:t>
      </w:r>
      <w:r w:rsidRPr="00156800">
        <w:rPr>
          <w:rFonts w:ascii="Lato" w:hAnsi="Lato"/>
          <w:spacing w:val="-2"/>
          <w:sz w:val="20"/>
          <w:szCs w:val="20"/>
        </w:rPr>
        <w:t>a Dyrektywy).</w:t>
      </w:r>
    </w:p>
    <w:p w14:paraId="3BBA209D" w14:textId="77777777" w:rsidR="00045111" w:rsidRPr="00156800" w:rsidRDefault="00045111" w:rsidP="00156800">
      <w:pPr>
        <w:spacing w:after="0" w:line="240" w:lineRule="auto"/>
        <w:jc w:val="both"/>
        <w:rPr>
          <w:rFonts w:ascii="Lato" w:hAnsi="Lato"/>
          <w:bCs/>
          <w:color w:val="000000"/>
          <w:sz w:val="20"/>
          <w:szCs w:val="20"/>
        </w:rPr>
      </w:pPr>
      <w:r w:rsidRPr="00156800">
        <w:rPr>
          <w:rFonts w:ascii="Lato" w:hAnsi="Lato"/>
          <w:bCs/>
          <w:color w:val="000000"/>
          <w:sz w:val="20"/>
          <w:szCs w:val="20"/>
        </w:rPr>
        <w:t xml:space="preserve">Wskaźnikiem obrazującym realizację przedmiotowego zadania jest liczba przekazanych przez prezesów sądów apelacyjnych aktualnych baz danych do sądów okręgowych i rejonowych w wersji papierowej lub elektronicznej. Liczba ta powinna być zgodna z liczbą wszystkich sądów okręgowych </w:t>
      </w:r>
      <w:r w:rsidRPr="00156800">
        <w:rPr>
          <w:rFonts w:ascii="Lato" w:hAnsi="Lato"/>
          <w:bCs/>
          <w:color w:val="000000"/>
          <w:sz w:val="20"/>
          <w:szCs w:val="20"/>
        </w:rPr>
        <w:br/>
        <w:t>i rejonowych na terenie poszczególnych apelacji.</w:t>
      </w:r>
    </w:p>
    <w:p w14:paraId="6E81F8A1" w14:textId="77777777" w:rsidR="00045111" w:rsidRPr="00156800" w:rsidRDefault="00045111" w:rsidP="00156800">
      <w:pPr>
        <w:spacing w:after="0" w:line="240" w:lineRule="auto"/>
        <w:jc w:val="both"/>
        <w:rPr>
          <w:rFonts w:ascii="Lato" w:hAnsi="Lato"/>
          <w:bCs/>
          <w:sz w:val="20"/>
          <w:szCs w:val="20"/>
        </w:rPr>
      </w:pPr>
      <w:r w:rsidRPr="00156800">
        <w:rPr>
          <w:rFonts w:ascii="Lato" w:hAnsi="Lato"/>
          <w:bCs/>
          <w:sz w:val="20"/>
          <w:szCs w:val="20"/>
        </w:rPr>
        <w:t xml:space="preserve">W 2022 roku liczba przekazanych baz danych wyniosła </w:t>
      </w:r>
      <w:r w:rsidRPr="00156800">
        <w:rPr>
          <w:rFonts w:ascii="Lato" w:hAnsi="Lato"/>
          <w:b/>
          <w:bCs/>
          <w:sz w:val="20"/>
          <w:szCs w:val="20"/>
        </w:rPr>
        <w:t xml:space="preserve">262 </w:t>
      </w:r>
      <w:r w:rsidRPr="00156800">
        <w:rPr>
          <w:rFonts w:ascii="Lato" w:hAnsi="Lato"/>
          <w:bCs/>
          <w:sz w:val="20"/>
          <w:szCs w:val="20"/>
        </w:rPr>
        <w:t xml:space="preserve">liczba ta wzrosła w stosunku do lat poprzednich. (2021 -230, 2020 -229, 2019 – 207, 2018 – 239, 2017- 231, 2016 - 288, 2015 - 229, 2014 – 158). </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184"/>
        <w:gridCol w:w="2982"/>
        <w:gridCol w:w="1657"/>
      </w:tblGrid>
      <w:tr w:rsidR="00045111" w:rsidRPr="00E072EF" w14:paraId="59B49AFB" w14:textId="77777777" w:rsidTr="005B3602">
        <w:trPr>
          <w:trHeight w:val="826"/>
          <w:jc w:val="center"/>
        </w:trPr>
        <w:tc>
          <w:tcPr>
            <w:tcW w:w="2371" w:type="pct"/>
            <w:shd w:val="clear" w:color="auto" w:fill="FFFF00"/>
            <w:vAlign w:val="center"/>
          </w:tcPr>
          <w:p w14:paraId="0B2C3147" w14:textId="77777777" w:rsidR="00045111" w:rsidRPr="00775017" w:rsidRDefault="00045111" w:rsidP="005B3602">
            <w:pPr>
              <w:jc w:val="center"/>
              <w:rPr>
                <w:b/>
                <w:bCs/>
                <w:sz w:val="20"/>
              </w:rPr>
            </w:pPr>
            <w:r>
              <w:rPr>
                <w:bCs/>
              </w:rPr>
              <w:tab/>
            </w:r>
            <w:r w:rsidRPr="00775017">
              <w:rPr>
                <w:b/>
                <w:bCs/>
                <w:sz w:val="20"/>
              </w:rPr>
              <w:t>Rodzaj działania</w:t>
            </w:r>
          </w:p>
        </w:tc>
        <w:tc>
          <w:tcPr>
            <w:tcW w:w="1690" w:type="pct"/>
            <w:shd w:val="clear" w:color="auto" w:fill="FFFF00"/>
            <w:vAlign w:val="center"/>
          </w:tcPr>
          <w:p w14:paraId="396B1CC7" w14:textId="77777777" w:rsidR="00045111" w:rsidRPr="00775017" w:rsidRDefault="00045111" w:rsidP="005B3602">
            <w:pPr>
              <w:jc w:val="center"/>
              <w:rPr>
                <w:b/>
                <w:bCs/>
                <w:sz w:val="20"/>
              </w:rPr>
            </w:pPr>
            <w:r w:rsidRPr="00775017">
              <w:rPr>
                <w:b/>
                <w:bCs/>
                <w:sz w:val="20"/>
              </w:rPr>
              <w:t>Wskaźnik</w:t>
            </w:r>
          </w:p>
        </w:tc>
        <w:tc>
          <w:tcPr>
            <w:tcW w:w="939" w:type="pct"/>
            <w:shd w:val="clear" w:color="auto" w:fill="FFFF00"/>
            <w:vAlign w:val="center"/>
          </w:tcPr>
          <w:p w14:paraId="5D3BC9AB" w14:textId="77777777" w:rsidR="00045111" w:rsidRPr="00775017" w:rsidRDefault="00045111" w:rsidP="005B3602">
            <w:pPr>
              <w:jc w:val="center"/>
              <w:rPr>
                <w:b/>
                <w:bCs/>
                <w:sz w:val="20"/>
              </w:rPr>
            </w:pPr>
            <w:r w:rsidRPr="00775017">
              <w:rPr>
                <w:b/>
                <w:bCs/>
                <w:sz w:val="20"/>
              </w:rPr>
              <w:t xml:space="preserve">Wartość wskaźnika wskazana przez </w:t>
            </w:r>
            <w:r>
              <w:rPr>
                <w:b/>
                <w:bCs/>
                <w:sz w:val="20"/>
              </w:rPr>
              <w:t>p</w:t>
            </w:r>
            <w:r w:rsidRPr="00775017">
              <w:rPr>
                <w:b/>
                <w:bCs/>
                <w:sz w:val="20"/>
              </w:rPr>
              <w:t>rezesów sądów apelacyjnych</w:t>
            </w:r>
          </w:p>
        </w:tc>
      </w:tr>
      <w:tr w:rsidR="00045111" w:rsidRPr="00E072EF" w14:paraId="147F9F0B" w14:textId="77777777" w:rsidTr="005B3602">
        <w:trPr>
          <w:trHeight w:val="1367"/>
          <w:jc w:val="center"/>
        </w:trPr>
        <w:tc>
          <w:tcPr>
            <w:tcW w:w="2371" w:type="pct"/>
            <w:shd w:val="clear" w:color="auto" w:fill="FFFFFF"/>
            <w:vAlign w:val="center"/>
          </w:tcPr>
          <w:p w14:paraId="00AA84AD" w14:textId="77777777" w:rsidR="00045111" w:rsidRPr="00775017" w:rsidRDefault="00045111" w:rsidP="005B3602">
            <w:pPr>
              <w:jc w:val="center"/>
              <w:rPr>
                <w:bCs/>
                <w:sz w:val="20"/>
              </w:rPr>
            </w:pPr>
            <w:r w:rsidRPr="009C772A">
              <w:rPr>
                <w:bCs/>
                <w:sz w:val="20"/>
              </w:rPr>
              <w:t xml:space="preserve">2.1.5 Upowszechnienie baz danych uzyskanych od wojewodów, zawierających ewidencję istniejącej infrastruktury instytucji rządowych i samorządowych, </w:t>
            </w:r>
            <w:r>
              <w:rPr>
                <w:bCs/>
                <w:sz w:val="20"/>
              </w:rPr>
              <w:br/>
            </w:r>
            <w:r w:rsidRPr="009C772A">
              <w:rPr>
                <w:bCs/>
                <w:sz w:val="20"/>
              </w:rPr>
              <w:t>a także podmiotów oraz organizacji pozarządowych udzielających pomocy osobom dotkniętym przemocą</w:t>
            </w:r>
            <w:r>
              <w:rPr>
                <w:bCs/>
                <w:sz w:val="20"/>
              </w:rPr>
              <w:br/>
            </w:r>
            <w:r w:rsidRPr="009C772A">
              <w:rPr>
                <w:bCs/>
                <w:sz w:val="20"/>
              </w:rPr>
              <w:t xml:space="preserve"> w rodzinie, w sądach</w:t>
            </w:r>
          </w:p>
        </w:tc>
        <w:tc>
          <w:tcPr>
            <w:tcW w:w="1690" w:type="pct"/>
            <w:shd w:val="clear" w:color="auto" w:fill="FFFFFF"/>
            <w:vAlign w:val="center"/>
          </w:tcPr>
          <w:p w14:paraId="28B08D22" w14:textId="77777777" w:rsidR="00045111" w:rsidRPr="00775017" w:rsidRDefault="00045111" w:rsidP="005B3602">
            <w:pPr>
              <w:jc w:val="center"/>
              <w:rPr>
                <w:bCs/>
                <w:sz w:val="20"/>
              </w:rPr>
            </w:pPr>
            <w:r w:rsidRPr="00775017">
              <w:rPr>
                <w:bCs/>
                <w:sz w:val="20"/>
              </w:rPr>
              <w:t>liczba przekazanych aktualnych b</w:t>
            </w:r>
            <w:r>
              <w:rPr>
                <w:bCs/>
                <w:sz w:val="20"/>
              </w:rPr>
              <w:t>az danych do sądów okręgowych i </w:t>
            </w:r>
            <w:r w:rsidRPr="00775017">
              <w:rPr>
                <w:bCs/>
                <w:sz w:val="20"/>
              </w:rPr>
              <w:t>rejonowych w wersji papierowej lub elektronicznej</w:t>
            </w:r>
          </w:p>
        </w:tc>
        <w:tc>
          <w:tcPr>
            <w:tcW w:w="939" w:type="pct"/>
            <w:shd w:val="clear" w:color="auto" w:fill="FFFFFF"/>
            <w:noWrap/>
            <w:vAlign w:val="center"/>
          </w:tcPr>
          <w:p w14:paraId="1823123E" w14:textId="77777777" w:rsidR="00045111" w:rsidRPr="00775017" w:rsidRDefault="00045111" w:rsidP="005B3602">
            <w:pPr>
              <w:jc w:val="center"/>
              <w:rPr>
                <w:bCs/>
                <w:sz w:val="20"/>
              </w:rPr>
            </w:pPr>
            <w:r w:rsidRPr="00993065">
              <w:rPr>
                <w:bCs/>
                <w:sz w:val="20"/>
              </w:rPr>
              <w:t>262</w:t>
            </w:r>
            <w:r>
              <w:rPr>
                <w:rStyle w:val="Odwoanieprzypisudolnego"/>
                <w:bCs/>
              </w:rPr>
              <w:footnoteReference w:id="28"/>
            </w:r>
          </w:p>
        </w:tc>
      </w:tr>
    </w:tbl>
    <w:p w14:paraId="7F0521E7" w14:textId="77777777" w:rsidR="00045111" w:rsidRDefault="00045111" w:rsidP="00045111">
      <w:pPr>
        <w:pStyle w:val="Bezodstpw"/>
      </w:pPr>
    </w:p>
    <w:p w14:paraId="02F28642"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Dodatkowo należy wskazać, że w 2022 r. odnotowano liczbę 97, przekazanych do prokuratur okręgowych i rejonowych, aktualnych baz danych uzyskanych od wojewodów, zawierających ewidencję istniejącej infrastruktury instytucji rządowych i samorządowych, a także podmiotów oraz organizacji pozarządowych udzielających pomocy osobom dotkniętym przemocą w rodzinie.</w:t>
      </w:r>
    </w:p>
    <w:p w14:paraId="2D153A11" w14:textId="751CCA32"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Liczba przekazanych prokuratorom aktualnych informatorów w wersji papierowej lub elektronicznej, uzyskanych od powiatowych jednostek samorządu terytorialnego, zawierających dane teleadresowe podmiotów oraz organizacji pozarządowych, a także zakres realizowanych przez nie oddziaływań, </w:t>
      </w:r>
      <w:r w:rsidR="00754430">
        <w:rPr>
          <w:rFonts w:ascii="Lato" w:hAnsi="Lato"/>
          <w:sz w:val="20"/>
          <w:szCs w:val="20"/>
        </w:rPr>
        <w:br/>
      </w:r>
      <w:r w:rsidRPr="00156800">
        <w:rPr>
          <w:rFonts w:ascii="Lato" w:hAnsi="Lato"/>
          <w:sz w:val="20"/>
          <w:szCs w:val="20"/>
        </w:rPr>
        <w:t xml:space="preserve">w szczególności korekcyjno – edukacyjnych, wobec osób stosujących przemoc w  rodzinie wyniosła </w:t>
      </w:r>
      <w:r w:rsidR="00754430">
        <w:rPr>
          <w:rFonts w:ascii="Lato" w:hAnsi="Lato"/>
          <w:sz w:val="20"/>
          <w:szCs w:val="20"/>
        </w:rPr>
        <w:br/>
      </w:r>
      <w:r w:rsidRPr="00156800">
        <w:rPr>
          <w:rFonts w:ascii="Lato" w:hAnsi="Lato"/>
          <w:sz w:val="20"/>
          <w:szCs w:val="20"/>
        </w:rPr>
        <w:t xml:space="preserve">w  omawianym roku – liczbę 431. </w:t>
      </w:r>
    </w:p>
    <w:p w14:paraId="22615879" w14:textId="77777777" w:rsidR="00045111" w:rsidRPr="00156800" w:rsidRDefault="00045111" w:rsidP="00156800">
      <w:pPr>
        <w:spacing w:after="0" w:line="240" w:lineRule="auto"/>
        <w:jc w:val="both"/>
        <w:rPr>
          <w:rFonts w:ascii="Lato" w:hAnsi="Lato"/>
          <w:sz w:val="20"/>
          <w:szCs w:val="20"/>
        </w:rPr>
      </w:pPr>
      <w:bookmarkStart w:id="27" w:name="_Hlk136514581"/>
      <w:r w:rsidRPr="00156800">
        <w:rPr>
          <w:rFonts w:ascii="Lato" w:hAnsi="Lato"/>
          <w:sz w:val="20"/>
          <w:szCs w:val="20"/>
        </w:rPr>
        <w:t>Na stronach internetowych prokuratur do dnia 15 lutego oraz do dnia 15 sierpnia 2022 roku umieszczono 84 informatory. Łącznie w 2022 roku w prokuraturach dokonano też aktualizacji 24 stron internetowych.</w:t>
      </w:r>
    </w:p>
    <w:bookmarkEnd w:id="27"/>
    <w:p w14:paraId="5A042841" w14:textId="77777777" w:rsidR="0064344A" w:rsidRDefault="0064344A" w:rsidP="00A15D66">
      <w:pPr>
        <w:spacing w:before="120" w:after="120"/>
        <w:contextualSpacing/>
        <w:jc w:val="both"/>
        <w:rPr>
          <w:rFonts w:ascii="Lato" w:hAnsi="Lato"/>
          <w:sz w:val="20"/>
          <w:szCs w:val="20"/>
          <w:lang w:bidi="pl-PL"/>
        </w:rPr>
      </w:pPr>
    </w:p>
    <w:p w14:paraId="119FCD71" w14:textId="77777777" w:rsidR="00573ED8" w:rsidRPr="00156800" w:rsidRDefault="00573ED8" w:rsidP="00AC5506">
      <w:pPr>
        <w:pStyle w:val="Nagwek3"/>
        <w:spacing w:before="0" w:after="0"/>
        <w:ind w:left="567" w:hanging="567"/>
        <w:jc w:val="both"/>
        <w:rPr>
          <w:rFonts w:ascii="Lato" w:hAnsi="Lato" w:cs="Times New Roman"/>
          <w:b w:val="0"/>
          <w:bCs w:val="0"/>
          <w:sz w:val="22"/>
          <w:szCs w:val="22"/>
        </w:rPr>
      </w:pPr>
      <w:r w:rsidRPr="00156800">
        <w:rPr>
          <w:rFonts w:ascii="Lato" w:hAnsi="Lato" w:cs="Times New Roman"/>
          <w:bCs w:val="0"/>
          <w:sz w:val="22"/>
          <w:szCs w:val="22"/>
        </w:rPr>
        <w:t>2.1.6</w:t>
      </w:r>
      <w:r w:rsidRPr="00156800">
        <w:rPr>
          <w:rFonts w:ascii="Lato" w:hAnsi="Lato"/>
          <w:bCs w:val="0"/>
          <w:sz w:val="22"/>
          <w:szCs w:val="22"/>
        </w:rPr>
        <w:t xml:space="preserve">. </w:t>
      </w:r>
      <w:r w:rsidRPr="00156800">
        <w:rPr>
          <w:rFonts w:ascii="Lato" w:hAnsi="Lato" w:cs="Times New Roman"/>
          <w:sz w:val="22"/>
          <w:szCs w:val="22"/>
        </w:rPr>
        <w:t>Rozbudowa sieci i poszerzanie oferty placówek wspierających i udzielających pomocy osobom dotkniętym przemocą w rodzinie, w tym:</w:t>
      </w:r>
    </w:p>
    <w:p w14:paraId="3A993168" w14:textId="77777777" w:rsidR="00573ED8" w:rsidRPr="00156800" w:rsidRDefault="00573ED8" w:rsidP="001B2F88">
      <w:pPr>
        <w:numPr>
          <w:ilvl w:val="0"/>
          <w:numId w:val="75"/>
        </w:numPr>
        <w:tabs>
          <w:tab w:val="left" w:pos="1755"/>
        </w:tabs>
        <w:spacing w:after="0" w:line="240" w:lineRule="auto"/>
        <w:ind w:left="567" w:hanging="284"/>
        <w:rPr>
          <w:rFonts w:ascii="Lato" w:hAnsi="Lato" w:cs="Times New Roman"/>
          <w:b/>
        </w:rPr>
      </w:pPr>
      <w:r w:rsidRPr="00156800">
        <w:rPr>
          <w:rFonts w:ascii="Lato" w:hAnsi="Lato" w:cs="Times New Roman"/>
          <w:b/>
        </w:rPr>
        <w:t>punktów konsultacyjnych dla osób dotkniętych przemocą w</w:t>
      </w:r>
      <w:r w:rsidRPr="00156800">
        <w:rPr>
          <w:rFonts w:ascii="Lato" w:hAnsi="Lato" w:cs="Times New Roman"/>
          <w:b/>
          <w:spacing w:val="4"/>
        </w:rPr>
        <w:t xml:space="preserve"> </w:t>
      </w:r>
      <w:r w:rsidRPr="00156800">
        <w:rPr>
          <w:rFonts w:ascii="Lato" w:hAnsi="Lato" w:cs="Times New Roman"/>
          <w:b/>
        </w:rPr>
        <w:t>rodzinie,</w:t>
      </w:r>
    </w:p>
    <w:p w14:paraId="220935F4" w14:textId="77777777" w:rsidR="00573ED8" w:rsidRPr="00156800" w:rsidRDefault="00573ED8" w:rsidP="001B2F88">
      <w:pPr>
        <w:numPr>
          <w:ilvl w:val="0"/>
          <w:numId w:val="75"/>
        </w:numPr>
        <w:tabs>
          <w:tab w:val="left" w:pos="1755"/>
        </w:tabs>
        <w:spacing w:after="0" w:line="240" w:lineRule="auto"/>
        <w:ind w:left="567" w:hanging="283"/>
        <w:rPr>
          <w:rFonts w:ascii="Lato" w:hAnsi="Lato" w:cs="Times New Roman"/>
          <w:b/>
        </w:rPr>
      </w:pPr>
      <w:r w:rsidRPr="00156800">
        <w:rPr>
          <w:rFonts w:ascii="Lato" w:hAnsi="Lato" w:cs="Times New Roman"/>
          <w:b/>
        </w:rPr>
        <w:t>ośrodków wsparcia dla osób dotkniętych przemocą w</w:t>
      </w:r>
      <w:r w:rsidRPr="00156800">
        <w:rPr>
          <w:rFonts w:ascii="Lato" w:hAnsi="Lato" w:cs="Times New Roman"/>
          <w:b/>
          <w:spacing w:val="2"/>
        </w:rPr>
        <w:t xml:space="preserve"> </w:t>
      </w:r>
      <w:r w:rsidRPr="00156800">
        <w:rPr>
          <w:rFonts w:ascii="Lato" w:hAnsi="Lato" w:cs="Times New Roman"/>
          <w:b/>
        </w:rPr>
        <w:t>rodzinie,</w:t>
      </w:r>
    </w:p>
    <w:p w14:paraId="56679CF1" w14:textId="77777777" w:rsidR="00573ED8" w:rsidRPr="00156800" w:rsidRDefault="00573ED8" w:rsidP="001B2F88">
      <w:pPr>
        <w:numPr>
          <w:ilvl w:val="0"/>
          <w:numId w:val="75"/>
        </w:numPr>
        <w:tabs>
          <w:tab w:val="left" w:pos="1755"/>
        </w:tabs>
        <w:spacing w:after="0" w:line="240" w:lineRule="auto"/>
        <w:ind w:left="567" w:hanging="284"/>
        <w:rPr>
          <w:rFonts w:ascii="Lato" w:hAnsi="Lato" w:cs="Times New Roman"/>
          <w:b/>
        </w:rPr>
      </w:pPr>
      <w:r w:rsidRPr="00156800">
        <w:rPr>
          <w:rFonts w:ascii="Lato" w:hAnsi="Lato" w:cs="Times New Roman"/>
          <w:b/>
        </w:rPr>
        <w:t>domów dla matek z małoletnimi dziećmi i kobiet w</w:t>
      </w:r>
      <w:r w:rsidRPr="00156800">
        <w:rPr>
          <w:rFonts w:ascii="Lato" w:hAnsi="Lato" w:cs="Times New Roman"/>
          <w:b/>
          <w:spacing w:val="5"/>
        </w:rPr>
        <w:t xml:space="preserve"> </w:t>
      </w:r>
      <w:r w:rsidRPr="00156800">
        <w:rPr>
          <w:rFonts w:ascii="Lato" w:hAnsi="Lato" w:cs="Times New Roman"/>
          <w:b/>
        </w:rPr>
        <w:t>ciąży,</w:t>
      </w:r>
    </w:p>
    <w:p w14:paraId="5FFCB871" w14:textId="77777777" w:rsidR="00573ED8" w:rsidRPr="00156800" w:rsidRDefault="00573ED8" w:rsidP="001B2F88">
      <w:pPr>
        <w:numPr>
          <w:ilvl w:val="0"/>
          <w:numId w:val="75"/>
        </w:numPr>
        <w:tabs>
          <w:tab w:val="left" w:pos="1755"/>
        </w:tabs>
        <w:spacing w:after="0" w:line="240" w:lineRule="auto"/>
        <w:ind w:left="567" w:hanging="284"/>
        <w:rPr>
          <w:rFonts w:ascii="Lato" w:hAnsi="Lato" w:cs="Times New Roman"/>
          <w:b/>
        </w:rPr>
      </w:pPr>
      <w:r w:rsidRPr="00156800">
        <w:rPr>
          <w:rFonts w:ascii="Lato" w:hAnsi="Lato" w:cs="Times New Roman"/>
          <w:b/>
        </w:rPr>
        <w:t>ośrodków interwencji</w:t>
      </w:r>
      <w:r w:rsidRPr="00156800">
        <w:rPr>
          <w:rFonts w:ascii="Lato" w:hAnsi="Lato" w:cs="Times New Roman"/>
          <w:b/>
          <w:spacing w:val="1"/>
        </w:rPr>
        <w:t xml:space="preserve"> </w:t>
      </w:r>
      <w:r w:rsidRPr="00156800">
        <w:rPr>
          <w:rFonts w:ascii="Lato" w:hAnsi="Lato" w:cs="Times New Roman"/>
          <w:b/>
        </w:rPr>
        <w:t>kryzysowej,</w:t>
      </w:r>
    </w:p>
    <w:p w14:paraId="7D3CC0A8" w14:textId="77777777" w:rsidR="00573ED8" w:rsidRPr="00156800" w:rsidRDefault="00573ED8" w:rsidP="001B2F88">
      <w:pPr>
        <w:numPr>
          <w:ilvl w:val="0"/>
          <w:numId w:val="75"/>
        </w:numPr>
        <w:tabs>
          <w:tab w:val="left" w:pos="1755"/>
        </w:tabs>
        <w:spacing w:after="0" w:line="240" w:lineRule="auto"/>
        <w:ind w:left="567" w:right="746" w:hanging="284"/>
        <w:rPr>
          <w:rFonts w:ascii="Lato" w:hAnsi="Lato" w:cs="Times New Roman"/>
          <w:b/>
        </w:rPr>
      </w:pPr>
      <w:r w:rsidRPr="00156800">
        <w:rPr>
          <w:rFonts w:ascii="Lato" w:hAnsi="Lato" w:cs="Times New Roman"/>
          <w:b/>
        </w:rPr>
        <w:t>innych placówek świadczących specjalistyczną pomoc dla osób dotkniętych przemocą w</w:t>
      </w:r>
      <w:r w:rsidRPr="00156800">
        <w:rPr>
          <w:rFonts w:ascii="Lato" w:hAnsi="Lato" w:cs="Times New Roman"/>
          <w:b/>
          <w:spacing w:val="3"/>
        </w:rPr>
        <w:t xml:space="preserve"> </w:t>
      </w:r>
      <w:r w:rsidRPr="00156800">
        <w:rPr>
          <w:rFonts w:ascii="Lato" w:hAnsi="Lato" w:cs="Times New Roman"/>
          <w:b/>
        </w:rPr>
        <w:t>rodzinie.</w:t>
      </w:r>
    </w:p>
    <w:p w14:paraId="1EB7E5AB" w14:textId="3D3A6BCC" w:rsidR="00573ED8" w:rsidRDefault="00573ED8" w:rsidP="00573ED8">
      <w:pPr>
        <w:spacing w:before="240" w:after="120" w:line="240" w:lineRule="auto"/>
        <w:jc w:val="both"/>
        <w:rPr>
          <w:rFonts w:ascii="Lato" w:eastAsia="Times New Roman" w:hAnsi="Lato" w:cs="Times New Roman"/>
          <w:bCs/>
          <w:sz w:val="20"/>
          <w:szCs w:val="20"/>
          <w:lang w:eastAsia="pl-PL"/>
        </w:rPr>
      </w:pPr>
      <w:r w:rsidRPr="0034234A">
        <w:rPr>
          <w:rFonts w:ascii="Lato" w:eastAsia="Times New Roman" w:hAnsi="Lato" w:cs="Times New Roman"/>
          <w:sz w:val="20"/>
          <w:szCs w:val="20"/>
          <w:lang w:eastAsia="pl-PL"/>
        </w:rPr>
        <w:t>W ramach poszerzenia oferty placówek udzielających pomocy w 202</w:t>
      </w:r>
      <w:r w:rsidR="006176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powstało </w:t>
      </w:r>
      <w:r w:rsidRPr="0034234A">
        <w:rPr>
          <w:rFonts w:ascii="Lato" w:eastAsia="Times New Roman" w:hAnsi="Lato" w:cs="Times New Roman"/>
          <w:b/>
          <w:sz w:val="20"/>
          <w:szCs w:val="20"/>
          <w:lang w:eastAsia="pl-PL"/>
        </w:rPr>
        <w:t xml:space="preserve"> </w:t>
      </w:r>
      <w:r w:rsidRPr="005330DA">
        <w:rPr>
          <w:rFonts w:ascii="Lato" w:eastAsia="Times New Roman" w:hAnsi="Lato" w:cs="Times New Roman"/>
          <w:bCs/>
          <w:sz w:val="20"/>
          <w:szCs w:val="20"/>
          <w:lang w:eastAsia="pl-PL"/>
        </w:rPr>
        <w:t>6</w:t>
      </w:r>
      <w:r w:rsidR="005330DA" w:rsidRPr="005330DA">
        <w:rPr>
          <w:rFonts w:ascii="Lato" w:eastAsia="Times New Roman" w:hAnsi="Lato" w:cs="Times New Roman"/>
          <w:bCs/>
          <w:sz w:val="20"/>
          <w:szCs w:val="20"/>
          <w:lang w:eastAsia="pl-PL"/>
        </w:rPr>
        <w:t>1</w:t>
      </w:r>
      <w:r w:rsidRPr="005330DA">
        <w:rPr>
          <w:rFonts w:ascii="Lato" w:eastAsia="Times New Roman" w:hAnsi="Lato" w:cs="Times New Roman"/>
          <w:bCs/>
          <w:sz w:val="20"/>
          <w:szCs w:val="20"/>
          <w:lang w:eastAsia="pl-PL"/>
        </w:rPr>
        <w:t xml:space="preserve"> punktów</w:t>
      </w:r>
      <w:r w:rsidRPr="0034234A">
        <w:rPr>
          <w:rFonts w:ascii="Lato" w:eastAsia="Times New Roman" w:hAnsi="Lato" w:cs="Times New Roman"/>
          <w:bCs/>
          <w:sz w:val="20"/>
          <w:szCs w:val="20"/>
          <w:lang w:eastAsia="pl-PL"/>
        </w:rPr>
        <w:t xml:space="preserve"> konsultacyjnych, </w:t>
      </w:r>
      <w:r w:rsidR="005330DA">
        <w:rPr>
          <w:rFonts w:ascii="Lato" w:eastAsia="Times New Roman" w:hAnsi="Lato" w:cs="Times New Roman"/>
          <w:bCs/>
          <w:sz w:val="20"/>
          <w:szCs w:val="20"/>
          <w:lang w:eastAsia="pl-PL"/>
        </w:rPr>
        <w:t xml:space="preserve"> 1 ośrodek wsparcia dla osób dotkniętych przemocą w rodzinie, 1</w:t>
      </w:r>
      <w:r w:rsidRPr="005330DA">
        <w:rPr>
          <w:rFonts w:ascii="Lato" w:eastAsia="Times New Roman" w:hAnsi="Lato" w:cs="Times New Roman"/>
          <w:bCs/>
          <w:sz w:val="20"/>
          <w:szCs w:val="20"/>
          <w:lang w:eastAsia="pl-PL"/>
        </w:rPr>
        <w:t xml:space="preserve"> dom</w:t>
      </w:r>
      <w:r w:rsidRPr="0034234A">
        <w:rPr>
          <w:rFonts w:ascii="Lato" w:eastAsia="Times New Roman" w:hAnsi="Lato" w:cs="Times New Roman"/>
          <w:bCs/>
          <w:sz w:val="20"/>
          <w:szCs w:val="20"/>
          <w:lang w:eastAsia="pl-PL"/>
        </w:rPr>
        <w:t xml:space="preserve"> dla matek </w:t>
      </w:r>
      <w:r w:rsidR="00F40CFB">
        <w:rPr>
          <w:rFonts w:ascii="Lato" w:eastAsia="Times New Roman" w:hAnsi="Lato" w:cs="Times New Roman"/>
          <w:bCs/>
          <w:sz w:val="20"/>
          <w:szCs w:val="20"/>
          <w:lang w:eastAsia="pl-PL"/>
        </w:rPr>
        <w:br/>
      </w:r>
      <w:r w:rsidRPr="0034234A">
        <w:rPr>
          <w:rFonts w:ascii="Lato" w:eastAsia="Times New Roman" w:hAnsi="Lato" w:cs="Times New Roman"/>
          <w:bCs/>
          <w:sz w:val="20"/>
          <w:szCs w:val="20"/>
          <w:lang w:eastAsia="pl-PL"/>
        </w:rPr>
        <w:t>z małoletnimi dziećmi i kobiet w ciąży</w:t>
      </w:r>
      <w:r w:rsidR="00557DD7">
        <w:rPr>
          <w:rFonts w:ascii="Lato" w:eastAsia="Times New Roman" w:hAnsi="Lato" w:cs="Times New Roman"/>
          <w:bCs/>
          <w:sz w:val="20"/>
          <w:szCs w:val="20"/>
          <w:lang w:eastAsia="pl-PL"/>
        </w:rPr>
        <w:t xml:space="preserve"> 9 ośrodków interwencji kryzysowej </w:t>
      </w:r>
      <w:r w:rsidRPr="0034234A">
        <w:rPr>
          <w:rFonts w:ascii="Lato" w:eastAsia="Times New Roman" w:hAnsi="Lato" w:cs="Times New Roman"/>
          <w:bCs/>
          <w:sz w:val="20"/>
          <w:szCs w:val="20"/>
          <w:lang w:eastAsia="pl-PL"/>
        </w:rPr>
        <w:t xml:space="preserve"> oraz </w:t>
      </w:r>
      <w:r w:rsidR="005330DA">
        <w:rPr>
          <w:rFonts w:ascii="Lato" w:eastAsia="Times New Roman" w:hAnsi="Lato" w:cs="Times New Roman"/>
          <w:bCs/>
          <w:sz w:val="20"/>
          <w:szCs w:val="20"/>
          <w:lang w:eastAsia="pl-PL"/>
        </w:rPr>
        <w:t>55</w:t>
      </w:r>
      <w:r w:rsidRPr="005330DA">
        <w:rPr>
          <w:rFonts w:ascii="Lato" w:eastAsia="Times New Roman" w:hAnsi="Lato" w:cs="Times New Roman"/>
          <w:bCs/>
          <w:sz w:val="20"/>
          <w:szCs w:val="20"/>
          <w:lang w:eastAsia="pl-PL"/>
        </w:rPr>
        <w:t xml:space="preserve"> innych</w:t>
      </w:r>
      <w:r w:rsidRPr="0034234A">
        <w:rPr>
          <w:rFonts w:ascii="Lato" w:eastAsia="Times New Roman" w:hAnsi="Lato" w:cs="Times New Roman"/>
          <w:bCs/>
          <w:sz w:val="20"/>
          <w:szCs w:val="20"/>
          <w:lang w:eastAsia="pl-PL"/>
        </w:rPr>
        <w:t xml:space="preserve"> placówek świadczących specjalistyczną pomoc dla osób dotkniętych przemocą w rodzinie. Szczegółowe informacje dotyczące liczby osób korzystających z oferty placówek wspierających i udzielających pomocy osobom dotkniętym przemocą w rodzinie zostały opisane w działaniu 2.3.2.</w:t>
      </w:r>
    </w:p>
    <w:p w14:paraId="0C00D55B" w14:textId="77777777" w:rsidR="00045111" w:rsidRPr="00156800" w:rsidRDefault="00045111" w:rsidP="00156800">
      <w:pPr>
        <w:spacing w:before="120" w:after="0" w:line="240" w:lineRule="auto"/>
        <w:jc w:val="both"/>
        <w:rPr>
          <w:rFonts w:ascii="Lato" w:hAnsi="Lato"/>
          <w:sz w:val="20"/>
          <w:szCs w:val="20"/>
          <w:lang w:eastAsia="x-none"/>
        </w:rPr>
      </w:pPr>
      <w:r w:rsidRPr="00156800">
        <w:rPr>
          <w:rFonts w:ascii="Lato" w:hAnsi="Lato"/>
          <w:sz w:val="20"/>
          <w:szCs w:val="20"/>
          <w:lang w:eastAsia="x-none"/>
        </w:rPr>
        <w:t>Należy ponownie wskazać, że choć Krajowy Program nie wskazuje resortu sprawiedliwości jako realizatora niniejszego działania, to od lat Ministerstwo Sprawiedliwości podejmuje metodyczną rozbudowę infrastruktury pomocowej dla osób pokrzywdzonych przestępstwem, w tym także skierowaną dla osób dotkniętych przemocą w rodzinie.</w:t>
      </w:r>
      <w:r w:rsidRPr="00156800">
        <w:rPr>
          <w:rFonts w:ascii="Lato" w:hAnsi="Lato"/>
          <w:sz w:val="20"/>
          <w:szCs w:val="20"/>
        </w:rPr>
        <w:t xml:space="preserve"> </w:t>
      </w:r>
    </w:p>
    <w:p w14:paraId="1705A854"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Ustawa </w:t>
      </w:r>
      <w:r w:rsidRPr="00156800">
        <w:rPr>
          <w:rFonts w:ascii="Lato" w:hAnsi="Lato"/>
          <w:i/>
          <w:iCs/>
          <w:sz w:val="20"/>
          <w:szCs w:val="20"/>
        </w:rPr>
        <w:t>o zmianie ustawy – Kodeks karny, ustawy - Kodeks karny wykonawczy oraz ustawy – Prawo ochrony środowiska</w:t>
      </w:r>
      <w:r w:rsidRPr="00156800">
        <w:rPr>
          <w:rStyle w:val="Odwoanieprzypisudolnego"/>
          <w:rFonts w:ascii="Lato" w:hAnsi="Lato"/>
          <w:i/>
          <w:iCs/>
          <w:sz w:val="20"/>
          <w:szCs w:val="20"/>
        </w:rPr>
        <w:footnoteReference w:id="29"/>
      </w:r>
      <w:r w:rsidRPr="00156800">
        <w:rPr>
          <w:rFonts w:ascii="Lato" w:hAnsi="Lato"/>
          <w:sz w:val="20"/>
          <w:szCs w:val="20"/>
        </w:rPr>
        <w:t xml:space="preserve">, powołała do życia z dniem 1 stycznia 2012 roku </w:t>
      </w:r>
      <w:r w:rsidRPr="00156800">
        <w:rPr>
          <w:rFonts w:ascii="Lato" w:hAnsi="Lato"/>
          <w:bCs/>
          <w:sz w:val="20"/>
          <w:szCs w:val="20"/>
        </w:rPr>
        <w:t>Fundusz Pomocy Pokrzywdzonym oraz Pomocy Postpenitencjarnej</w:t>
      </w:r>
      <w:r w:rsidRPr="00156800">
        <w:rPr>
          <w:rFonts w:ascii="Lato" w:hAnsi="Lato"/>
          <w:sz w:val="20"/>
          <w:szCs w:val="20"/>
        </w:rPr>
        <w:t xml:space="preserve">, zwany dalej </w:t>
      </w:r>
      <w:r w:rsidRPr="00156800">
        <w:rPr>
          <w:rFonts w:ascii="Lato" w:hAnsi="Lato"/>
          <w:i/>
          <w:iCs/>
          <w:sz w:val="20"/>
          <w:szCs w:val="20"/>
        </w:rPr>
        <w:t>Funduszem</w:t>
      </w:r>
      <w:r w:rsidRPr="00156800">
        <w:rPr>
          <w:rFonts w:ascii="Lato" w:hAnsi="Lato"/>
          <w:sz w:val="20"/>
          <w:szCs w:val="20"/>
        </w:rPr>
        <w:t xml:space="preserve">, będący państwowym funduszem celowym, którego dysponentem jest Minister Sprawiedliwości. Przychodami </w:t>
      </w:r>
      <w:r w:rsidRPr="00156800">
        <w:rPr>
          <w:rFonts w:ascii="Lato" w:hAnsi="Lato"/>
          <w:i/>
          <w:iCs/>
          <w:sz w:val="20"/>
          <w:szCs w:val="20"/>
        </w:rPr>
        <w:t>Funduszu</w:t>
      </w:r>
      <w:r w:rsidRPr="00156800">
        <w:rPr>
          <w:rFonts w:ascii="Lato" w:hAnsi="Lato"/>
          <w:sz w:val="20"/>
          <w:szCs w:val="20"/>
        </w:rPr>
        <w:t xml:space="preserve"> są m.in. orzeczone przez sądy nawiązki i świadczenia pieniężne. </w:t>
      </w:r>
    </w:p>
    <w:p w14:paraId="4F174EB2" w14:textId="77777777" w:rsidR="00045111" w:rsidRPr="00156800" w:rsidRDefault="00045111" w:rsidP="00156800">
      <w:pPr>
        <w:spacing w:after="0" w:line="240" w:lineRule="auto"/>
        <w:jc w:val="both"/>
        <w:rPr>
          <w:rFonts w:ascii="Lato" w:hAnsi="Lato"/>
          <w:sz w:val="20"/>
          <w:szCs w:val="20"/>
        </w:rPr>
      </w:pPr>
      <w:r w:rsidRPr="00156800">
        <w:rPr>
          <w:rFonts w:ascii="Lato" w:hAnsi="Lato"/>
          <w:bCs/>
          <w:sz w:val="20"/>
          <w:szCs w:val="20"/>
        </w:rPr>
        <w:t>Począwszy od</w:t>
      </w:r>
      <w:r w:rsidRPr="00156800">
        <w:rPr>
          <w:rFonts w:ascii="Lato" w:hAnsi="Lato"/>
          <w:sz w:val="20"/>
          <w:szCs w:val="20"/>
        </w:rPr>
        <w:t xml:space="preserve"> roku 2017 podjęto szereg działań w tym zmian legislacyjnych w celu zwiększenia efektywności w funkcjonowaniu i wydatkowaniu środków z Funduszu Sprawiedliwości </w:t>
      </w:r>
      <w:r w:rsidRPr="00156800">
        <w:rPr>
          <w:rFonts w:ascii="Lato" w:hAnsi="Lato"/>
          <w:sz w:val="20"/>
          <w:szCs w:val="20"/>
        </w:rPr>
        <w:br/>
        <w:t>w tym poszerzenia katalogu działań podejmowanych w oparciu o zgromadzone środki. Nowelizacja treści art. 43 Kodeksu karnego wykonawczego weszła w życie w dniu 12 sierpnia 2017 r., zaś w dniu 19 września 2017 r. opublikowano Rozporządzenie Ministra Sprawiedliwości w sprawie Funduszu Pomocy Pokrzywdzonym oraz Pomocy Postpenitencjarnej - Funduszu Sprawiedliwości.</w:t>
      </w:r>
      <w:r w:rsidRPr="00156800">
        <w:rPr>
          <w:rStyle w:val="Odwoanieprzypisudolnego"/>
          <w:rFonts w:ascii="Lato" w:hAnsi="Lato"/>
          <w:sz w:val="20"/>
          <w:szCs w:val="20"/>
        </w:rPr>
        <w:footnoteReference w:id="30"/>
      </w:r>
      <w:r w:rsidRPr="00156800">
        <w:rPr>
          <w:rFonts w:ascii="Lato" w:hAnsi="Lato"/>
          <w:sz w:val="20"/>
          <w:szCs w:val="20"/>
        </w:rPr>
        <w:t xml:space="preserve"> </w:t>
      </w:r>
    </w:p>
    <w:p w14:paraId="4C32D4A3" w14:textId="05464A94"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Minister Sprawiedliwości działając na podstawie § 2 ust. 1 i 2 rozporządzenia Ministra Sprawiedliwości </w:t>
      </w:r>
      <w:r w:rsidR="00F40CFB">
        <w:rPr>
          <w:rFonts w:ascii="Lato" w:hAnsi="Lato"/>
          <w:sz w:val="20"/>
          <w:szCs w:val="20"/>
        </w:rPr>
        <w:br/>
      </w:r>
      <w:r w:rsidRPr="00156800">
        <w:rPr>
          <w:rFonts w:ascii="Lato" w:hAnsi="Lato"/>
          <w:sz w:val="20"/>
          <w:szCs w:val="20"/>
        </w:rPr>
        <w:t xml:space="preserve">z dnia 13 września 2017 r. w sprawie Funduszu Pomocy Pokrzywdzonym oraz Pomocy Postpenitencjarnej – Funduszu Sprawiedliwości, ogłosił w dniu 29 września 2017 r. Program I, który w dniu 24 października 2018 r. został zastąpiony kolejnym Programem Pomocy Osobom Pokrzywdzonym Przestępstwem na lata 2019-2021, który podlegał dwukrotnie aktualizacji. Obecnie obowiązuje Program Pomocy Osobom Pokrzywdzonym Przestępstwem na lata 2019 – 2025. </w:t>
      </w:r>
    </w:p>
    <w:p w14:paraId="5514401D"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Celem programu jest:</w:t>
      </w:r>
    </w:p>
    <w:p w14:paraId="04EC7CA5"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I. Udzielanie pomocy osobom pokrzywdzonym przestępstwem oraz osobom im najbliższym</w:t>
      </w:r>
    </w:p>
    <w:p w14:paraId="7F766CD3"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II. Udzielanie pomocy świadkom i osobom im najbliższym</w:t>
      </w:r>
    </w:p>
    <w:p w14:paraId="7D39E544" w14:textId="74A7BE98"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III. Wsparcie i rozwój instytucjonalnego systemu pomocy osobom pokrzywdzonym przestępstwem </w:t>
      </w:r>
      <w:r w:rsidR="00F40CFB">
        <w:rPr>
          <w:rFonts w:ascii="Lato" w:hAnsi="Lato"/>
          <w:sz w:val="20"/>
          <w:szCs w:val="20"/>
        </w:rPr>
        <w:br/>
      </w:r>
      <w:r w:rsidRPr="00156800">
        <w:rPr>
          <w:rFonts w:ascii="Lato" w:hAnsi="Lato"/>
          <w:sz w:val="20"/>
          <w:szCs w:val="20"/>
        </w:rPr>
        <w:t>i świadkom poprzez utworzenie Sieci Pomocy Osobom Pokrzywdzonym.</w:t>
      </w:r>
    </w:p>
    <w:p w14:paraId="311D6368"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Program skierowany jest do jednostek niezaliczanych do sektora finansów publicznych </w:t>
      </w:r>
      <w:r w:rsidRPr="00156800">
        <w:rPr>
          <w:rFonts w:ascii="Lato" w:hAnsi="Lato"/>
          <w:sz w:val="20"/>
          <w:szCs w:val="20"/>
        </w:rPr>
        <w:br/>
        <w:t xml:space="preserve">i niedziałających w celu osiągnięcia zysku - stowarzyszeń, fundacji, organizacji i instytucji. Beneficjentami Programu są osoby pokrzywdzone w wyniku przestępstw, osoby im najbliższe oraz świadkowie i osoby im najbliższe. Powyższe oznacza, że beneficjentami programu są również osoby dotknięte przemocą domową. </w:t>
      </w:r>
    </w:p>
    <w:p w14:paraId="4F7B5071" w14:textId="1C692E51"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W Programie został wyszczególniony także katalog zadań, które w 2022 roku były realizowane i dostępne dla osób pokrzywdzonych: </w:t>
      </w:r>
    </w:p>
    <w:p w14:paraId="48C9D9B7"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Do zadań tych należą:</w:t>
      </w:r>
    </w:p>
    <w:p w14:paraId="02B21315"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 organizowanie i finansowanie pomocy prawnej, w tym alternatywnych metod rozwiązywania konfliktów;</w:t>
      </w:r>
    </w:p>
    <w:p w14:paraId="0492B8B1" w14:textId="77777777" w:rsidR="00045111" w:rsidRDefault="00045111" w:rsidP="000072A2">
      <w:pPr>
        <w:spacing w:after="0" w:line="240" w:lineRule="auto"/>
        <w:jc w:val="both"/>
      </w:pPr>
      <w:r w:rsidRPr="00156800">
        <w:rPr>
          <w:rFonts w:ascii="Lato" w:hAnsi="Lato"/>
          <w:sz w:val="20"/>
          <w:szCs w:val="20"/>
        </w:rPr>
        <w:t>2) organizowanie i finansowanie pomocy tłumacza w celu udzielenia pomocy prawnej osobie uprawnionej, jeżeli nie włada w wystarczającym stopniu językiem polskim, do czasu wszczęcia postępowania przygotowawczego</w:t>
      </w:r>
      <w:r>
        <w:t>;</w:t>
      </w:r>
    </w:p>
    <w:p w14:paraId="0BC40A4A"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3) organizowanie i finansowanie pomocy tłumacza języka migowego lub tłumacza przewodnika w celu udzielenia pomocy prawnej;</w:t>
      </w:r>
    </w:p>
    <w:p w14:paraId="7ACB74E3" w14:textId="77777777" w:rsidR="00045111" w:rsidRPr="00156800" w:rsidRDefault="00045111" w:rsidP="000072A2">
      <w:pPr>
        <w:spacing w:after="0" w:line="240" w:lineRule="auto"/>
        <w:jc w:val="both"/>
        <w:rPr>
          <w:rFonts w:ascii="Lato" w:hAnsi="Lato"/>
          <w:sz w:val="20"/>
          <w:szCs w:val="20"/>
        </w:rPr>
      </w:pPr>
      <w:r>
        <w:t>4</w:t>
      </w:r>
      <w:r w:rsidRPr="00156800">
        <w:rPr>
          <w:rFonts w:ascii="Lato" w:hAnsi="Lato"/>
          <w:sz w:val="20"/>
          <w:szCs w:val="20"/>
        </w:rPr>
        <w:t>) pokrywanie kosztów związanych z psychoterapią, pomocą psychiatryczną lub psychologiczną;</w:t>
      </w:r>
    </w:p>
    <w:p w14:paraId="6A502C5D" w14:textId="77777777" w:rsidR="00045111" w:rsidRDefault="00045111" w:rsidP="000072A2">
      <w:pPr>
        <w:spacing w:after="0" w:line="240" w:lineRule="auto"/>
        <w:jc w:val="both"/>
      </w:pPr>
      <w:r>
        <w:t>5) organizowanie i finansowanie pomocy udzielanej przez osobę pierwszego kontaktu;</w:t>
      </w:r>
    </w:p>
    <w:p w14:paraId="20C2E77E"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 xml:space="preserve">6) pokrywanie kosztów świadczeń zdrowotnych (w tym rehabilitacyjnych), lekarstw </w:t>
      </w:r>
      <w:r w:rsidRPr="00156800">
        <w:rPr>
          <w:rFonts w:ascii="Lato" w:hAnsi="Lato"/>
          <w:sz w:val="20"/>
          <w:szCs w:val="20"/>
        </w:rPr>
        <w:br/>
        <w:t>w zakresie, w którym lek nie podlegałby refundacji lub w części, w której nie jest refundowany, wyrobów medycznych, w tym materiałów opatrunkowych, przedmiotów ortopedycznych oraz środków pomocniczych, w zakresie niezbędnym w procesie leczniczym doznanego uszczerbku na zdrowiu wynikającego z przestępstwa lub jego następstw;</w:t>
      </w:r>
    </w:p>
    <w:p w14:paraId="7037A257" w14:textId="6247BB36"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 xml:space="preserve">7) pokrywanie kosztów związanych z kształceniem w szkołach i przedszkolach publicznych, </w:t>
      </w:r>
      <w:r w:rsidRPr="00156800">
        <w:rPr>
          <w:rFonts w:ascii="Lato" w:hAnsi="Lato"/>
          <w:sz w:val="20"/>
          <w:szCs w:val="20"/>
        </w:rPr>
        <w:br/>
        <w:t xml:space="preserve">w tym w ramach indywidualnego nauczania, a także w przypadku realizacji obowiązku przedszkolnego, szkolnego lub obowiązku nauki poza szkołą na podstawie art. 16 ust. 8 ustawy z dnia 7 września 1991 r. </w:t>
      </w:r>
      <w:r w:rsidR="00F40CFB">
        <w:rPr>
          <w:rFonts w:ascii="Lato" w:hAnsi="Lato"/>
          <w:sz w:val="20"/>
          <w:szCs w:val="20"/>
        </w:rPr>
        <w:br/>
      </w:r>
      <w:r w:rsidRPr="00156800">
        <w:rPr>
          <w:rFonts w:ascii="Lato" w:hAnsi="Lato"/>
          <w:sz w:val="20"/>
          <w:szCs w:val="20"/>
        </w:rPr>
        <w:t>o systemie oświaty, odpowiednio do wieku i potrzeb edukacyjnych osób uprawnionych;</w:t>
      </w:r>
    </w:p>
    <w:p w14:paraId="215BCE15"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8) pokrywanie kosztów związanych z opieką nad dziećmi w żłobkach i klubach dziecięcych prowadzonych przez gminy w oparciu o przepisy ustawy z dnia 4 lutego 2011 r. o opiece nad dziećmi w wieku do lat 3;</w:t>
      </w:r>
    </w:p>
    <w:p w14:paraId="59FDB373"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9) organizowanie i finansowanie szkoleń i kursów podnoszących kwalifikacje zawodowe oraz pokrywanie kosztów egzaminów potwierdzających kwalifikacje zawodowe;</w:t>
      </w:r>
    </w:p>
    <w:p w14:paraId="74DA28FA"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10) pokrywanie kosztów czasowego zakwaterowania lub udzielania schronienia;</w:t>
      </w:r>
    </w:p>
    <w:p w14:paraId="7062F5BB"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11) finansowanie okresowych dopłat do bieżących zobowiązań czynszowych i opłat za energię cieplną, energię elektryczną, gaz, wodę, opał, odbiór nieczystości stałych i płynnych za lokal mieszkalny lub dom jednorodzinny, do którego osoba uprawniona posiada tytuł prawny, proporcjonalnie do liczby osób stale zamieszkujących w tym lokalu lub domu;</w:t>
      </w:r>
    </w:p>
    <w:p w14:paraId="1F79EAF7"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12) usługę dostosowania lokalu mieszkalnego lub domu jednorodzinnego do potrzeb osoby pokrzywdzonej przestępstwem w przypadku, gdy utrata sprawności fizycznej nastąpiła w wyniku przestępstwa;</w:t>
      </w:r>
    </w:p>
    <w:p w14:paraId="2337CC17"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13) finansowanie przejazdów środkami komunikacji publicznej lub pokrywanie kosztów transportu związanych z uzyskiwaniem świadczeń i regulowaniem spraw określonych w pkt 1-10;</w:t>
      </w:r>
    </w:p>
    <w:p w14:paraId="2E9D5756"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14) pokrywanie kosztów żywności lub bonów żywnościowych;</w:t>
      </w:r>
    </w:p>
    <w:p w14:paraId="652C54EF"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15) pokrywanie kosztów zakupu odzieży, bielizny, obuwia, środków czystości i higieny osobistej;</w:t>
      </w:r>
    </w:p>
    <w:p w14:paraId="70C334BB"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16) finansowanie kosztów zorganizowanego wyjazdu uprawnionego małoletniego;</w:t>
      </w:r>
    </w:p>
    <w:p w14:paraId="0BCAD6F5"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 xml:space="preserve">17) finansowanie kosztów wyjazdu: </w:t>
      </w:r>
    </w:p>
    <w:p w14:paraId="7FA53391"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a. osoby uprawnionej wraz z małoletnim, nad którym sprawuje pieczę,</w:t>
      </w:r>
    </w:p>
    <w:p w14:paraId="7FB83536"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b. uprawnionego małoletniego wraz z osobą, pod której pieczą pozostaje podczas którego udzielana będzie pomoc, o której mowa w pkt 4;</w:t>
      </w:r>
    </w:p>
    <w:p w14:paraId="58DE5C6A"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18) finansowanie robót budowlanych, o których mowa w ustawie z dnia 7 lipca 1994 r. – Prawo budowlane, w tym również przygotowania do realizacji robót budowlanych, w szczególności kosztów opracowania dokumentacji projektowej, przygotowania gruntu pod budowę, ekspertyz, świadectw, operatów, prac geologicznych, niezbędnych do realizacji celów wynikających z ustawy;</w:t>
      </w:r>
    </w:p>
    <w:p w14:paraId="658C3BD4"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19) zakup urządzeń i wyposażenia;</w:t>
      </w:r>
    </w:p>
    <w:p w14:paraId="4FE00E61"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20) zakup wartości niematerialnych i prawnych.</w:t>
      </w:r>
    </w:p>
    <w:p w14:paraId="61947B53" w14:textId="7F6E89F6" w:rsidR="00045111" w:rsidRPr="000072A2" w:rsidRDefault="00045111" w:rsidP="000072A2">
      <w:pPr>
        <w:spacing w:after="0" w:line="240" w:lineRule="auto"/>
        <w:jc w:val="both"/>
        <w:rPr>
          <w:rFonts w:ascii="Lato" w:hAnsi="Lato"/>
          <w:bCs/>
          <w:sz w:val="20"/>
          <w:szCs w:val="20"/>
        </w:rPr>
      </w:pPr>
      <w:r w:rsidRPr="00156800">
        <w:rPr>
          <w:rFonts w:ascii="Lato" w:hAnsi="Lato"/>
          <w:bCs/>
          <w:sz w:val="20"/>
          <w:szCs w:val="20"/>
        </w:rPr>
        <w:t xml:space="preserve">Na podstawie Programu Pomocy Osobom Pokrzywdzonym na lata 2019-2021 (obecnie Program Pomocy Osobom Pokrzywdzonym na lata 2019-2025) w 2022 roku podpisano 47 umów na powierzenie realizacji zadań ze środków Funduszu Pomocy Pokrzywdzonym oraz Pomocy Postpenitencjarnej – Funduszu Sprawiedliwości w zakresie udzielania pomocy osobom pokrzywdzonym przestępstwem oraz osobom im najbliższym, udzielania pomocy świadkom i osobom im najbliższym dla jednostek niezaliczanych do sektora finansów publicznych i niedziałających w celu osiągnięcia zysku, w tym stowarzyszeń, fundacji, organizacji i instytucji na lata 2022-2025 (47 Okręgowych Ośrodków i 258 Lokalnych Punktów Pomocy). Wysokość udzielonej dotacji na 2022 rok w ramach zawartych umów wynosiła prawie 65 mln zł. Rozstrzygnięte konkursy pozwoliły utworzyć sieć liczącą 305 miejsc świadczenia pomocy rozlokowanych w całej Polsce. W 2020 roku Dysponent Funduszu zawarł umowę dotyczącą utworzenia Specjalistycznego Centrum Wsparcia. Celem centrum jest zapewnienie profesjonalnego i kompleksowego wsparcia poprzez opracowanie i realizację Indywidualnego programu wychodzenia ze skutków pokrzywdzenia przestępstwem dla osób oraz rodzin. Indywidualny program realizowany będzie podczas pobytu osoby lub rodziny w Centrum. Wysokość dotacji przyznanej na rok </w:t>
      </w:r>
      <w:r w:rsidRPr="000072A2">
        <w:rPr>
          <w:rFonts w:ascii="Lato" w:hAnsi="Lato"/>
          <w:bCs/>
          <w:sz w:val="20"/>
          <w:szCs w:val="20"/>
        </w:rPr>
        <w:t>2022 wyniosła ponad 20 mln zł.</w:t>
      </w:r>
    </w:p>
    <w:p w14:paraId="12EB574F" w14:textId="77777777" w:rsidR="00FF15EA" w:rsidRPr="002F6631" w:rsidRDefault="00FF15EA" w:rsidP="00FF15EA">
      <w:pPr>
        <w:spacing w:before="240" w:after="0" w:line="240" w:lineRule="auto"/>
        <w:rPr>
          <w:rFonts w:ascii="Lato" w:eastAsia="Times New Roman" w:hAnsi="Lato" w:cs="Times New Roman"/>
          <w:b/>
          <w:sz w:val="18"/>
          <w:szCs w:val="18"/>
          <w:lang w:eastAsia="pl-PL"/>
        </w:rPr>
      </w:pPr>
      <w:r w:rsidRPr="002F6631">
        <w:rPr>
          <w:rFonts w:ascii="Lato" w:hAnsi="Lato" w:cs="Times New Roman"/>
          <w:b/>
          <w:sz w:val="18"/>
          <w:szCs w:val="18"/>
        </w:rPr>
        <w:t xml:space="preserve">Łączna liczba placówek publicznych świadczących pomoc osobom dotkniętym przemocą w rodzinie a liczba osób, która z takiej pomocy skorzystała </w:t>
      </w:r>
      <w:r w:rsidRPr="002F6631">
        <w:rPr>
          <w:rFonts w:ascii="Lato" w:eastAsia="Times New Roman" w:hAnsi="Lato" w:cs="Times New Roman"/>
          <w:b/>
          <w:sz w:val="18"/>
          <w:szCs w:val="18"/>
          <w:lang w:eastAsia="pl-PL"/>
        </w:rPr>
        <w:t xml:space="preserve"> w latach 2019-2021</w:t>
      </w:r>
    </w:p>
    <w:tbl>
      <w:tblPr>
        <w:tblStyle w:val="Tabela-Siatka"/>
        <w:tblW w:w="0" w:type="auto"/>
        <w:tblLook w:val="04A0" w:firstRow="1" w:lastRow="0" w:firstColumn="1" w:lastColumn="0" w:noHBand="0" w:noVBand="1"/>
      </w:tblPr>
      <w:tblGrid>
        <w:gridCol w:w="2265"/>
        <w:gridCol w:w="2265"/>
        <w:gridCol w:w="2266"/>
        <w:gridCol w:w="2266"/>
      </w:tblGrid>
      <w:tr w:rsidR="00FF15EA" w:rsidRPr="002F6631" w14:paraId="6C48F6C8" w14:textId="77777777" w:rsidTr="003004B9">
        <w:trPr>
          <w:trHeight w:val="372"/>
        </w:trPr>
        <w:tc>
          <w:tcPr>
            <w:tcW w:w="2265" w:type="dxa"/>
            <w:vMerge w:val="restart"/>
            <w:vAlign w:val="center"/>
          </w:tcPr>
          <w:p w14:paraId="1CFFE40E" w14:textId="77777777" w:rsidR="00FF15EA" w:rsidRPr="002F6631" w:rsidRDefault="00FF15EA" w:rsidP="003004B9">
            <w:pPr>
              <w:jc w:val="center"/>
              <w:rPr>
                <w:rFonts w:ascii="Lato" w:hAnsi="Lato" w:cs="Times New Roman"/>
                <w:sz w:val="20"/>
                <w:szCs w:val="20"/>
              </w:rPr>
            </w:pPr>
            <w:r w:rsidRPr="002F6631">
              <w:rPr>
                <w:rFonts w:ascii="Lato" w:hAnsi="Lato" w:cs="Times New Roman"/>
                <w:sz w:val="20"/>
                <w:szCs w:val="20"/>
              </w:rPr>
              <w:t>Łączna liczba instytucji publicznych</w:t>
            </w:r>
          </w:p>
        </w:tc>
        <w:tc>
          <w:tcPr>
            <w:tcW w:w="2265" w:type="dxa"/>
            <w:vAlign w:val="center"/>
          </w:tcPr>
          <w:p w14:paraId="1FDC9DB7" w14:textId="77777777" w:rsidR="00FF15EA" w:rsidRPr="002F6631" w:rsidRDefault="00FF15EA" w:rsidP="003004B9">
            <w:pPr>
              <w:jc w:val="center"/>
              <w:rPr>
                <w:rFonts w:ascii="Lato" w:hAnsi="Lato" w:cs="Times New Roman"/>
                <w:b/>
                <w:bCs/>
                <w:sz w:val="20"/>
                <w:szCs w:val="20"/>
              </w:rPr>
            </w:pPr>
            <w:r w:rsidRPr="002F6631">
              <w:rPr>
                <w:rFonts w:ascii="Lato" w:hAnsi="Lato" w:cs="Times New Roman"/>
                <w:b/>
                <w:bCs/>
                <w:sz w:val="20"/>
                <w:szCs w:val="20"/>
              </w:rPr>
              <w:t>2019 r.</w:t>
            </w:r>
          </w:p>
        </w:tc>
        <w:tc>
          <w:tcPr>
            <w:tcW w:w="2266" w:type="dxa"/>
            <w:vAlign w:val="center"/>
          </w:tcPr>
          <w:p w14:paraId="6D9B4AE5" w14:textId="77777777" w:rsidR="00FF15EA" w:rsidRPr="002F6631" w:rsidRDefault="00FF15EA" w:rsidP="003004B9">
            <w:pPr>
              <w:jc w:val="center"/>
              <w:rPr>
                <w:rFonts w:ascii="Lato" w:hAnsi="Lato" w:cs="Times New Roman"/>
                <w:b/>
                <w:bCs/>
                <w:sz w:val="20"/>
                <w:szCs w:val="20"/>
              </w:rPr>
            </w:pPr>
            <w:r w:rsidRPr="002F6631">
              <w:rPr>
                <w:rFonts w:ascii="Lato" w:hAnsi="Lato" w:cs="Times New Roman"/>
                <w:b/>
                <w:bCs/>
                <w:sz w:val="20"/>
                <w:szCs w:val="20"/>
              </w:rPr>
              <w:t xml:space="preserve">2020 r. </w:t>
            </w:r>
          </w:p>
        </w:tc>
        <w:tc>
          <w:tcPr>
            <w:tcW w:w="2266" w:type="dxa"/>
            <w:vAlign w:val="center"/>
          </w:tcPr>
          <w:p w14:paraId="79953617" w14:textId="77777777" w:rsidR="00FF15EA" w:rsidRPr="002F6631" w:rsidRDefault="00FF15EA" w:rsidP="003004B9">
            <w:pPr>
              <w:jc w:val="center"/>
              <w:rPr>
                <w:rFonts w:ascii="Lato" w:hAnsi="Lato" w:cs="Times New Roman"/>
                <w:b/>
                <w:bCs/>
                <w:sz w:val="20"/>
                <w:szCs w:val="20"/>
              </w:rPr>
            </w:pPr>
            <w:r w:rsidRPr="002F6631">
              <w:rPr>
                <w:rFonts w:ascii="Lato" w:hAnsi="Lato" w:cs="Times New Roman"/>
                <w:b/>
                <w:bCs/>
                <w:sz w:val="20"/>
                <w:szCs w:val="20"/>
              </w:rPr>
              <w:t>2021 r.</w:t>
            </w:r>
          </w:p>
        </w:tc>
      </w:tr>
      <w:tr w:rsidR="00FF15EA" w:rsidRPr="002F6631" w14:paraId="15DE8D27" w14:textId="77777777" w:rsidTr="003004B9">
        <w:tc>
          <w:tcPr>
            <w:tcW w:w="2265" w:type="dxa"/>
            <w:vMerge/>
            <w:vAlign w:val="center"/>
          </w:tcPr>
          <w:p w14:paraId="46303C2F" w14:textId="77777777" w:rsidR="00FF15EA" w:rsidRPr="002F6631" w:rsidRDefault="00FF15EA" w:rsidP="003004B9">
            <w:pPr>
              <w:jc w:val="center"/>
              <w:rPr>
                <w:rFonts w:ascii="Lato" w:hAnsi="Lato" w:cs="Times New Roman"/>
                <w:sz w:val="20"/>
                <w:szCs w:val="20"/>
              </w:rPr>
            </w:pPr>
          </w:p>
        </w:tc>
        <w:tc>
          <w:tcPr>
            <w:tcW w:w="2265" w:type="dxa"/>
            <w:vAlign w:val="center"/>
          </w:tcPr>
          <w:p w14:paraId="4381B5B5" w14:textId="77777777" w:rsidR="00FF15EA" w:rsidRPr="002F6631" w:rsidRDefault="00FF15EA" w:rsidP="003004B9">
            <w:pPr>
              <w:jc w:val="center"/>
              <w:rPr>
                <w:rFonts w:ascii="Lato" w:hAnsi="Lato" w:cs="Times New Roman"/>
                <w:sz w:val="20"/>
                <w:szCs w:val="20"/>
              </w:rPr>
            </w:pPr>
            <w:r w:rsidRPr="002F6631">
              <w:rPr>
                <w:rFonts w:ascii="Lato" w:hAnsi="Lato" w:cs="Times New Roman"/>
                <w:sz w:val="20"/>
                <w:szCs w:val="20"/>
              </w:rPr>
              <w:t>812</w:t>
            </w:r>
          </w:p>
        </w:tc>
        <w:tc>
          <w:tcPr>
            <w:tcW w:w="2266" w:type="dxa"/>
            <w:vAlign w:val="center"/>
          </w:tcPr>
          <w:p w14:paraId="6224CA67" w14:textId="77777777" w:rsidR="00FF15EA" w:rsidRPr="002F6631" w:rsidRDefault="00FF15EA" w:rsidP="003004B9">
            <w:pPr>
              <w:jc w:val="center"/>
              <w:rPr>
                <w:rFonts w:ascii="Lato" w:hAnsi="Lato" w:cs="Times New Roman"/>
                <w:sz w:val="20"/>
                <w:szCs w:val="20"/>
              </w:rPr>
            </w:pPr>
            <w:r w:rsidRPr="002F6631">
              <w:rPr>
                <w:rFonts w:ascii="Lato" w:hAnsi="Lato" w:cs="Times New Roman"/>
                <w:sz w:val="20"/>
                <w:szCs w:val="20"/>
              </w:rPr>
              <w:t>833</w:t>
            </w:r>
          </w:p>
        </w:tc>
        <w:tc>
          <w:tcPr>
            <w:tcW w:w="2266" w:type="dxa"/>
            <w:vAlign w:val="center"/>
          </w:tcPr>
          <w:p w14:paraId="3875AF9B" w14:textId="77777777" w:rsidR="00FF15EA" w:rsidRPr="002F6631" w:rsidRDefault="00FF15EA" w:rsidP="003004B9">
            <w:pPr>
              <w:jc w:val="center"/>
              <w:rPr>
                <w:rFonts w:ascii="Lato" w:hAnsi="Lato" w:cs="Times New Roman"/>
                <w:sz w:val="20"/>
                <w:szCs w:val="20"/>
              </w:rPr>
            </w:pPr>
            <w:r w:rsidRPr="002F6631">
              <w:rPr>
                <w:rFonts w:ascii="Lato" w:hAnsi="Lato" w:cs="Times New Roman"/>
                <w:sz w:val="20"/>
                <w:szCs w:val="20"/>
              </w:rPr>
              <w:t>789</w:t>
            </w:r>
          </w:p>
        </w:tc>
      </w:tr>
    </w:tbl>
    <w:p w14:paraId="15D9BB5B" w14:textId="77777777" w:rsidR="00FF15EA" w:rsidRPr="002F6631" w:rsidRDefault="00FF15EA" w:rsidP="00FF15EA">
      <w:pPr>
        <w:rPr>
          <w:rFonts w:ascii="Lato" w:hAnsi="Lato" w:cs="Times New Roman"/>
          <w:sz w:val="20"/>
          <w:szCs w:val="20"/>
        </w:rPr>
      </w:pPr>
    </w:p>
    <w:tbl>
      <w:tblPr>
        <w:tblStyle w:val="Tabela-Siatka"/>
        <w:tblW w:w="0" w:type="auto"/>
        <w:tblLook w:val="04A0" w:firstRow="1" w:lastRow="0" w:firstColumn="1" w:lastColumn="0" w:noHBand="0" w:noVBand="1"/>
      </w:tblPr>
      <w:tblGrid>
        <w:gridCol w:w="2265"/>
        <w:gridCol w:w="2265"/>
        <w:gridCol w:w="2266"/>
        <w:gridCol w:w="2266"/>
      </w:tblGrid>
      <w:tr w:rsidR="00FF15EA" w:rsidRPr="002F6631" w14:paraId="7FFDC55B" w14:textId="77777777" w:rsidTr="003004B9">
        <w:trPr>
          <w:trHeight w:val="372"/>
        </w:trPr>
        <w:tc>
          <w:tcPr>
            <w:tcW w:w="2265" w:type="dxa"/>
            <w:vMerge w:val="restart"/>
            <w:vAlign w:val="center"/>
          </w:tcPr>
          <w:p w14:paraId="5CF54FA6" w14:textId="77777777" w:rsidR="00FF15EA" w:rsidRPr="002F6631" w:rsidRDefault="00FF15EA" w:rsidP="003004B9">
            <w:pPr>
              <w:jc w:val="center"/>
              <w:rPr>
                <w:rFonts w:ascii="Lato" w:hAnsi="Lato" w:cs="Times New Roman"/>
                <w:sz w:val="20"/>
                <w:szCs w:val="20"/>
              </w:rPr>
            </w:pPr>
            <w:r w:rsidRPr="002F6631">
              <w:rPr>
                <w:rFonts w:ascii="Lato" w:hAnsi="Lato" w:cs="Times New Roman"/>
                <w:sz w:val="20"/>
                <w:szCs w:val="20"/>
              </w:rPr>
              <w:t>Liczba osób, które skorzystały z pomocy</w:t>
            </w:r>
          </w:p>
        </w:tc>
        <w:tc>
          <w:tcPr>
            <w:tcW w:w="2265" w:type="dxa"/>
            <w:vAlign w:val="center"/>
          </w:tcPr>
          <w:p w14:paraId="49FD78FB" w14:textId="77777777" w:rsidR="00FF15EA" w:rsidRPr="002F6631" w:rsidRDefault="00FF15EA" w:rsidP="003004B9">
            <w:pPr>
              <w:jc w:val="center"/>
              <w:rPr>
                <w:rFonts w:ascii="Lato" w:hAnsi="Lato" w:cs="Times New Roman"/>
                <w:b/>
                <w:bCs/>
                <w:sz w:val="20"/>
                <w:szCs w:val="20"/>
              </w:rPr>
            </w:pPr>
            <w:r w:rsidRPr="002F6631">
              <w:rPr>
                <w:rFonts w:ascii="Lato" w:hAnsi="Lato" w:cs="Times New Roman"/>
                <w:b/>
                <w:bCs/>
                <w:sz w:val="20"/>
                <w:szCs w:val="20"/>
              </w:rPr>
              <w:t>2019 r.</w:t>
            </w:r>
          </w:p>
        </w:tc>
        <w:tc>
          <w:tcPr>
            <w:tcW w:w="2266" w:type="dxa"/>
            <w:vAlign w:val="center"/>
          </w:tcPr>
          <w:p w14:paraId="1C1721AF" w14:textId="77777777" w:rsidR="00FF15EA" w:rsidRPr="002F6631" w:rsidRDefault="00FF15EA" w:rsidP="003004B9">
            <w:pPr>
              <w:jc w:val="center"/>
              <w:rPr>
                <w:rFonts w:ascii="Lato" w:hAnsi="Lato" w:cs="Times New Roman"/>
                <w:b/>
                <w:bCs/>
                <w:sz w:val="20"/>
                <w:szCs w:val="20"/>
              </w:rPr>
            </w:pPr>
            <w:r w:rsidRPr="002F6631">
              <w:rPr>
                <w:rFonts w:ascii="Lato" w:hAnsi="Lato" w:cs="Times New Roman"/>
                <w:b/>
                <w:bCs/>
                <w:sz w:val="20"/>
                <w:szCs w:val="20"/>
              </w:rPr>
              <w:t>2020 r.</w:t>
            </w:r>
          </w:p>
        </w:tc>
        <w:tc>
          <w:tcPr>
            <w:tcW w:w="2266" w:type="dxa"/>
            <w:vAlign w:val="center"/>
          </w:tcPr>
          <w:p w14:paraId="3E73EAA6" w14:textId="77777777" w:rsidR="00FF15EA" w:rsidRPr="002F6631" w:rsidRDefault="00FF15EA" w:rsidP="003004B9">
            <w:pPr>
              <w:jc w:val="center"/>
              <w:rPr>
                <w:rFonts w:ascii="Lato" w:hAnsi="Lato" w:cs="Times New Roman"/>
                <w:b/>
                <w:bCs/>
                <w:sz w:val="20"/>
                <w:szCs w:val="20"/>
              </w:rPr>
            </w:pPr>
            <w:r w:rsidRPr="002F6631">
              <w:rPr>
                <w:rFonts w:ascii="Lato" w:hAnsi="Lato" w:cs="Times New Roman"/>
                <w:b/>
                <w:bCs/>
                <w:sz w:val="20"/>
                <w:szCs w:val="20"/>
              </w:rPr>
              <w:t>2021 r.</w:t>
            </w:r>
          </w:p>
        </w:tc>
      </w:tr>
      <w:tr w:rsidR="00FF15EA" w:rsidRPr="0061763F" w14:paraId="4402C507" w14:textId="77777777" w:rsidTr="003004B9">
        <w:trPr>
          <w:trHeight w:val="625"/>
        </w:trPr>
        <w:tc>
          <w:tcPr>
            <w:tcW w:w="2265" w:type="dxa"/>
            <w:vMerge/>
            <w:vAlign w:val="center"/>
          </w:tcPr>
          <w:p w14:paraId="45893935" w14:textId="77777777" w:rsidR="00FF15EA" w:rsidRPr="002F6631" w:rsidRDefault="00FF15EA" w:rsidP="003004B9">
            <w:pPr>
              <w:jc w:val="center"/>
              <w:rPr>
                <w:rFonts w:ascii="Lato" w:hAnsi="Lato" w:cs="Times New Roman"/>
                <w:sz w:val="20"/>
                <w:szCs w:val="20"/>
              </w:rPr>
            </w:pPr>
          </w:p>
        </w:tc>
        <w:tc>
          <w:tcPr>
            <w:tcW w:w="2265" w:type="dxa"/>
            <w:vAlign w:val="center"/>
          </w:tcPr>
          <w:p w14:paraId="3C64778D" w14:textId="77777777" w:rsidR="00FF15EA" w:rsidRPr="002F6631" w:rsidRDefault="00FF15EA" w:rsidP="003004B9">
            <w:pPr>
              <w:jc w:val="center"/>
              <w:rPr>
                <w:rFonts w:ascii="Lato" w:hAnsi="Lato" w:cs="Times New Roman"/>
                <w:sz w:val="20"/>
                <w:szCs w:val="20"/>
              </w:rPr>
            </w:pPr>
            <w:r w:rsidRPr="002F6631">
              <w:rPr>
                <w:rFonts w:ascii="Lato" w:hAnsi="Lato" w:cs="Times New Roman"/>
                <w:sz w:val="20"/>
                <w:szCs w:val="20"/>
              </w:rPr>
              <w:t>51 143</w:t>
            </w:r>
          </w:p>
        </w:tc>
        <w:tc>
          <w:tcPr>
            <w:tcW w:w="2266" w:type="dxa"/>
            <w:vAlign w:val="center"/>
          </w:tcPr>
          <w:p w14:paraId="754B3921" w14:textId="77777777" w:rsidR="00FF15EA" w:rsidRPr="002F6631" w:rsidRDefault="00FF15EA" w:rsidP="003004B9">
            <w:pPr>
              <w:jc w:val="center"/>
              <w:rPr>
                <w:rFonts w:ascii="Lato" w:hAnsi="Lato" w:cs="Times New Roman"/>
                <w:sz w:val="20"/>
                <w:szCs w:val="20"/>
              </w:rPr>
            </w:pPr>
            <w:r w:rsidRPr="002F6631">
              <w:rPr>
                <w:rFonts w:ascii="Lato" w:hAnsi="Lato" w:cs="Times New Roman"/>
                <w:sz w:val="20"/>
                <w:szCs w:val="20"/>
              </w:rPr>
              <w:t>40 457</w:t>
            </w:r>
          </w:p>
        </w:tc>
        <w:tc>
          <w:tcPr>
            <w:tcW w:w="2266" w:type="dxa"/>
            <w:vAlign w:val="center"/>
          </w:tcPr>
          <w:p w14:paraId="61DBB02E" w14:textId="77777777" w:rsidR="00FF15EA" w:rsidRPr="0061763F" w:rsidRDefault="00FF15EA" w:rsidP="003004B9">
            <w:pPr>
              <w:jc w:val="center"/>
              <w:rPr>
                <w:rFonts w:ascii="Lato" w:hAnsi="Lato" w:cs="Times New Roman"/>
                <w:sz w:val="20"/>
                <w:szCs w:val="20"/>
              </w:rPr>
            </w:pPr>
            <w:r w:rsidRPr="002F6631">
              <w:rPr>
                <w:rFonts w:ascii="Lato" w:hAnsi="Lato" w:cs="Times New Roman"/>
                <w:sz w:val="20"/>
                <w:szCs w:val="20"/>
              </w:rPr>
              <w:t>35 320</w:t>
            </w:r>
          </w:p>
        </w:tc>
      </w:tr>
    </w:tbl>
    <w:p w14:paraId="359B0F3E" w14:textId="77777777" w:rsidR="00F40CFB" w:rsidRDefault="00F40CFB" w:rsidP="00FF15EA">
      <w:pPr>
        <w:spacing w:before="240" w:after="120" w:line="240" w:lineRule="auto"/>
        <w:jc w:val="both"/>
        <w:rPr>
          <w:rFonts w:ascii="Times New Roman" w:eastAsia="Times New Roman" w:hAnsi="Times New Roman" w:cs="Times New Roman"/>
          <w:sz w:val="24"/>
          <w:szCs w:val="24"/>
          <w:lang w:eastAsia="pl-PL"/>
        </w:rPr>
      </w:pPr>
    </w:p>
    <w:p w14:paraId="6D84C9C7" w14:textId="034AB708" w:rsidR="00FF15EA" w:rsidRPr="0061763F" w:rsidRDefault="00FF15EA" w:rsidP="00AC5506">
      <w:pPr>
        <w:spacing w:after="120" w:line="240" w:lineRule="auto"/>
        <w:ind w:left="567" w:hanging="567"/>
        <w:jc w:val="both"/>
        <w:outlineLvl w:val="3"/>
        <w:rPr>
          <w:rFonts w:ascii="Lato" w:eastAsia="Times New Roman" w:hAnsi="Lato" w:cs="Times New Roman"/>
          <w:b/>
          <w:lang w:eastAsia="pl-PL"/>
        </w:rPr>
      </w:pPr>
      <w:r w:rsidRPr="0061763F">
        <w:rPr>
          <w:rFonts w:ascii="Lato" w:eastAsia="Times New Roman" w:hAnsi="Lato" w:cs="Times New Roman"/>
          <w:b/>
          <w:lang w:eastAsia="pl-PL"/>
        </w:rPr>
        <w:t>2.1.7.</w:t>
      </w:r>
      <w:r w:rsidRPr="0061763F">
        <w:rPr>
          <w:rFonts w:ascii="Lato" w:eastAsia="Times New Roman" w:hAnsi="Lato" w:cs="Times New Roman"/>
          <w:b/>
          <w:lang w:eastAsia="pl-PL"/>
        </w:rPr>
        <w:tab/>
        <w:t>Nawiązywanie</w:t>
      </w:r>
      <w:r w:rsidR="00E12170">
        <w:rPr>
          <w:rFonts w:ascii="Lato" w:eastAsia="Times New Roman" w:hAnsi="Lato" w:cs="Times New Roman"/>
          <w:b/>
          <w:lang w:eastAsia="pl-PL"/>
        </w:rPr>
        <w:t>, rozwijanie</w:t>
      </w:r>
      <w:r w:rsidRPr="0061763F">
        <w:rPr>
          <w:rFonts w:ascii="Lato" w:eastAsia="Times New Roman" w:hAnsi="Lato" w:cs="Times New Roman"/>
          <w:b/>
          <w:lang w:eastAsia="pl-PL"/>
        </w:rPr>
        <w:t xml:space="preserve"> i wzmacnianie współpracy pomiędzy instytucjami rządowymi </w:t>
      </w:r>
      <w:r w:rsidRPr="0061763F">
        <w:rPr>
          <w:rFonts w:ascii="Lato" w:eastAsia="Times New Roman" w:hAnsi="Lato" w:cs="Times New Roman"/>
          <w:lang w:eastAsia="pl-PL"/>
        </w:rPr>
        <w:br/>
      </w:r>
      <w:r w:rsidRPr="0061763F">
        <w:rPr>
          <w:rFonts w:ascii="Lato" w:eastAsia="Times New Roman" w:hAnsi="Lato" w:cs="Times New Roman"/>
          <w:b/>
          <w:lang w:eastAsia="pl-PL"/>
        </w:rPr>
        <w:t>i samorządowymi oraz organizacjami pozarządowymi w zakresie pomocy osobom dotkniętym przemocą w rodzinie</w:t>
      </w:r>
    </w:p>
    <w:p w14:paraId="1A3DC930" w14:textId="77777777" w:rsidR="00FF15EA" w:rsidRDefault="00FF15EA" w:rsidP="00FF15EA">
      <w:pPr>
        <w:spacing w:after="120" w:line="240" w:lineRule="auto"/>
        <w:ind w:left="720" w:hanging="720"/>
        <w:jc w:val="both"/>
        <w:outlineLvl w:val="3"/>
        <w:rPr>
          <w:rFonts w:eastAsia="Times New Roman" w:cs="Times New Roman"/>
          <w:b/>
          <w:highlight w:val="yellow"/>
          <w:lang w:eastAsia="pl-PL"/>
        </w:rPr>
      </w:pPr>
    </w:p>
    <w:p w14:paraId="4F5BED82" w14:textId="18A47D97" w:rsidR="00FF15EA" w:rsidRPr="0034234A" w:rsidRDefault="00FF15EA" w:rsidP="00FF15EA">
      <w:pPr>
        <w:widowControl w:val="0"/>
        <w:suppressAutoHyphens/>
        <w:spacing w:before="120" w:after="120" w:line="240" w:lineRule="auto"/>
        <w:jc w:val="both"/>
        <w:textAlignment w:val="baseline"/>
        <w:rPr>
          <w:rFonts w:ascii="Lato" w:eastAsia="WenQuanYi Micro Hei" w:hAnsi="Lato" w:cs="Times New Roman"/>
          <w:kern w:val="2"/>
          <w:sz w:val="20"/>
          <w:szCs w:val="20"/>
          <w:lang w:eastAsia="zh-CN" w:bidi="hi-IN"/>
        </w:rPr>
      </w:pPr>
      <w:r w:rsidRPr="0034234A">
        <w:rPr>
          <w:rFonts w:ascii="Lato" w:eastAsia="Times New Roman" w:hAnsi="Lato" w:cs="Times New Roman"/>
          <w:kern w:val="2"/>
          <w:sz w:val="20"/>
          <w:szCs w:val="20"/>
          <w:lang w:eastAsia="pl-PL" w:bidi="hi-IN"/>
        </w:rPr>
        <w:t xml:space="preserve">Nawiązanie i wzmacnianie współpracy pomiędzy instytucjami rządowymi i samorządowymi </w:t>
      </w:r>
      <w:r w:rsidRPr="0034234A">
        <w:rPr>
          <w:rFonts w:ascii="Lato" w:eastAsia="Times New Roman" w:hAnsi="Lato" w:cs="Times New Roman"/>
          <w:b/>
          <w:bCs/>
          <w:kern w:val="2"/>
          <w:sz w:val="20"/>
          <w:szCs w:val="20"/>
          <w:lang w:eastAsia="pl-PL" w:bidi="hi-IN"/>
        </w:rPr>
        <w:br/>
      </w:r>
      <w:r w:rsidRPr="0034234A">
        <w:rPr>
          <w:rFonts w:ascii="Lato" w:eastAsia="Times New Roman" w:hAnsi="Lato" w:cs="Times New Roman"/>
          <w:kern w:val="2"/>
          <w:sz w:val="20"/>
          <w:szCs w:val="20"/>
          <w:lang w:eastAsia="pl-PL" w:bidi="hi-IN"/>
        </w:rPr>
        <w:t xml:space="preserve">oraz organizacjami pozarządowymi w zakresie pomocy osobom dotkniętym przemocą </w:t>
      </w:r>
      <w:r w:rsidRPr="0034234A">
        <w:rPr>
          <w:rFonts w:ascii="Lato" w:eastAsia="Times New Roman" w:hAnsi="Lato" w:cs="Times New Roman"/>
          <w:kern w:val="2"/>
          <w:sz w:val="20"/>
          <w:szCs w:val="20"/>
          <w:lang w:eastAsia="pl-PL" w:bidi="hi-IN"/>
        </w:rPr>
        <w:br/>
        <w:t>w rodzinie na szczeblu Ministerstwa Rodziny i Polityki Społecznej odbywa się przede wszystkim poprzez wspólne działania realizowane w oparciu o funkcjonowanie Zespołu Monitorującego do spraw Przeciwdziałania Przemocy w Rodzinie.</w:t>
      </w:r>
      <w:r w:rsidRPr="0034234A">
        <w:rPr>
          <w:rFonts w:ascii="Lato" w:eastAsia="WenQuanYi Micro Hei" w:hAnsi="Lato" w:cs="Times New Roman"/>
          <w:kern w:val="2"/>
          <w:sz w:val="20"/>
          <w:szCs w:val="20"/>
          <w:lang w:eastAsia="zh-CN" w:bidi="hi-IN"/>
        </w:rPr>
        <w:t xml:space="preserve"> Minister Rodziny i Polityki Społecznej dokonał w 2017 r. wyboru Członków Zespołu Monitorującego do spraw Przeciwdziałania Przemocy w Rodzinie – III kadencji </w:t>
      </w:r>
      <w:r w:rsidR="00F40CFB">
        <w:rPr>
          <w:rFonts w:ascii="Lato" w:eastAsia="WenQuanYi Micro Hei" w:hAnsi="Lato" w:cs="Times New Roman"/>
          <w:kern w:val="2"/>
          <w:sz w:val="20"/>
          <w:szCs w:val="20"/>
          <w:lang w:eastAsia="zh-CN" w:bidi="hi-IN"/>
        </w:rPr>
        <w:br/>
      </w:r>
      <w:r w:rsidRPr="0034234A">
        <w:rPr>
          <w:rFonts w:ascii="Lato" w:eastAsia="WenQuanYi Micro Hei" w:hAnsi="Lato" w:cs="Times New Roman"/>
          <w:kern w:val="2"/>
          <w:sz w:val="20"/>
          <w:szCs w:val="20"/>
          <w:lang w:eastAsia="zh-CN" w:bidi="hi-IN"/>
        </w:rPr>
        <w:t xml:space="preserve">w związku z rozporządzeniem Ministra Pracy i Polityki Społecznej z dnia 28 stycznia 2011 r. w sprawie Zespołu Monitorującego do spraw Przeciwdziałania Przemocy w Rodzinie (Dz. U. poz. 146), które jest wypełnieniem upoważnienia zawartego w art. 10f ustawy o przeciwdziałaniu przemocy w rodzinie. </w:t>
      </w:r>
      <w:r w:rsidRPr="0034234A">
        <w:rPr>
          <w:rFonts w:ascii="Lato" w:eastAsia="Arial Unicode MS" w:hAnsi="Lato" w:cs="Times New Roman"/>
          <w:bCs/>
          <w:kern w:val="2"/>
          <w:sz w:val="20"/>
          <w:szCs w:val="20"/>
          <w:lang w:eastAsia="zh-CN" w:bidi="hi-IN"/>
        </w:rPr>
        <w:t xml:space="preserve">Zespół </w:t>
      </w:r>
      <w:r w:rsidRPr="0034234A">
        <w:rPr>
          <w:rFonts w:ascii="Lato" w:eastAsia="WenQuanYi Micro Hei" w:hAnsi="Lato" w:cs="Times New Roman"/>
          <w:kern w:val="2"/>
          <w:sz w:val="20"/>
          <w:szCs w:val="20"/>
          <w:lang w:eastAsia="zh-CN" w:bidi="hi-IN"/>
        </w:rPr>
        <w:t>Monitorujący do spraw Przeciwdziałania Przemocy w Rodzinie jest o</w:t>
      </w:r>
      <w:r w:rsidRPr="0034234A">
        <w:rPr>
          <w:rFonts w:ascii="Lato" w:eastAsia="Arial Unicode MS" w:hAnsi="Lato" w:cs="Times New Roman"/>
          <w:bCs/>
          <w:kern w:val="2"/>
          <w:sz w:val="20"/>
          <w:szCs w:val="20"/>
          <w:lang w:eastAsia="zh-CN" w:bidi="hi-IN"/>
        </w:rPr>
        <w:t>rganem opiniodawczo-doradczym ministra właściwego do spraw zabezpieczenia społecznego.</w:t>
      </w:r>
    </w:p>
    <w:p w14:paraId="14B3817A" w14:textId="77777777" w:rsidR="00FF15EA" w:rsidRPr="0034234A" w:rsidRDefault="00FF15EA" w:rsidP="00FF15EA">
      <w:pPr>
        <w:widowControl w:val="0"/>
        <w:suppressAutoHyphens/>
        <w:spacing w:before="120" w:after="120" w:line="240" w:lineRule="auto"/>
        <w:jc w:val="both"/>
        <w:textAlignment w:val="baseline"/>
        <w:rPr>
          <w:rFonts w:ascii="Lato" w:eastAsia="WenQuanYi Micro Hei" w:hAnsi="Lato" w:cs="Times New Roman"/>
          <w:kern w:val="2"/>
          <w:sz w:val="20"/>
          <w:szCs w:val="20"/>
          <w:lang w:eastAsia="zh-CN" w:bidi="hi-IN"/>
        </w:rPr>
      </w:pPr>
      <w:r w:rsidRPr="0034234A">
        <w:rPr>
          <w:rFonts w:ascii="Lato" w:eastAsia="Times New Roman" w:hAnsi="Lato" w:cs="Times New Roman"/>
          <w:kern w:val="2"/>
          <w:sz w:val="20"/>
          <w:szCs w:val="20"/>
          <w:lang w:eastAsia="pl-PL" w:bidi="hi-IN"/>
        </w:rPr>
        <w:t xml:space="preserve">Zgodnie z art. 10b ust. 1 ww. ustawy </w:t>
      </w:r>
      <w:r w:rsidRPr="0034234A">
        <w:rPr>
          <w:rFonts w:ascii="Lato" w:eastAsia="Times New Roman" w:hAnsi="Lato" w:cs="Times New Roman"/>
          <w:b/>
          <w:kern w:val="2"/>
          <w:sz w:val="20"/>
          <w:szCs w:val="20"/>
          <w:lang w:eastAsia="pl-PL" w:bidi="hi-IN"/>
        </w:rPr>
        <w:t>w skład Zespołu Monitorującego wchodzą</w:t>
      </w:r>
      <w:r w:rsidRPr="0034234A">
        <w:rPr>
          <w:rFonts w:ascii="Lato" w:eastAsia="Times New Roman" w:hAnsi="Lato" w:cs="Times New Roman"/>
          <w:kern w:val="2"/>
          <w:sz w:val="20"/>
          <w:szCs w:val="20"/>
          <w:lang w:eastAsia="pl-PL" w:bidi="hi-IN"/>
        </w:rPr>
        <w:t>:</w:t>
      </w:r>
    </w:p>
    <w:p w14:paraId="457AD25A" w14:textId="77777777" w:rsidR="00FF15EA" w:rsidRPr="0034234A" w:rsidRDefault="00FF15EA" w:rsidP="001B2F88">
      <w:pPr>
        <w:numPr>
          <w:ilvl w:val="0"/>
          <w:numId w:val="47"/>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t>Krajowy Koordynator</w:t>
      </w:r>
      <w:r w:rsidRPr="0034234A">
        <w:rPr>
          <w:rFonts w:ascii="Lato" w:eastAsia="Arial Unicode MS" w:hAnsi="Lato" w:cs="Times New Roman"/>
          <w:kern w:val="2"/>
          <w:sz w:val="20"/>
          <w:szCs w:val="20"/>
          <w:lang w:eastAsia="pl-PL" w:bidi="hi-IN"/>
        </w:rPr>
        <w:t xml:space="preserve"> Realizacji Krajowego Programu Przeciwdziałania Przemocy </w:t>
      </w:r>
      <w:r w:rsidRPr="0034234A">
        <w:rPr>
          <w:rFonts w:ascii="Lato" w:eastAsia="Arial Unicode MS" w:hAnsi="Lato" w:cs="Times New Roman"/>
          <w:kern w:val="2"/>
          <w:sz w:val="20"/>
          <w:szCs w:val="20"/>
          <w:lang w:eastAsia="pl-PL" w:bidi="hi-IN"/>
        </w:rPr>
        <w:br/>
        <w:t xml:space="preserve">w Rodzinie, </w:t>
      </w:r>
    </w:p>
    <w:p w14:paraId="13E4A6E8" w14:textId="77777777" w:rsidR="00FF15EA" w:rsidRPr="0034234A" w:rsidRDefault="00FF15EA" w:rsidP="001B2F88">
      <w:pPr>
        <w:numPr>
          <w:ilvl w:val="0"/>
          <w:numId w:val="45"/>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t>Siedmiu przedstawicieli</w:t>
      </w:r>
      <w:r w:rsidRPr="0034234A">
        <w:rPr>
          <w:rFonts w:ascii="Lato" w:eastAsia="Arial Unicode MS" w:hAnsi="Lato" w:cs="Times New Roman"/>
          <w:kern w:val="2"/>
          <w:sz w:val="20"/>
          <w:szCs w:val="20"/>
          <w:lang w:eastAsia="pl-PL" w:bidi="hi-IN"/>
        </w:rPr>
        <w:t xml:space="preserve"> organów administracji rządowej i jednostek im podległych lub przez nie nadzorowanych,</w:t>
      </w:r>
    </w:p>
    <w:p w14:paraId="45E3CE73" w14:textId="77777777" w:rsidR="00FF15EA" w:rsidRPr="0034234A" w:rsidRDefault="00FF15EA" w:rsidP="001B2F88">
      <w:pPr>
        <w:numPr>
          <w:ilvl w:val="0"/>
          <w:numId w:val="45"/>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t>Pięciu przedstawicieli</w:t>
      </w:r>
      <w:r w:rsidRPr="0034234A">
        <w:rPr>
          <w:rFonts w:ascii="Lato" w:eastAsia="Arial Unicode MS" w:hAnsi="Lato" w:cs="Times New Roman"/>
          <w:kern w:val="2"/>
          <w:sz w:val="20"/>
          <w:szCs w:val="20"/>
          <w:lang w:eastAsia="pl-PL" w:bidi="hi-IN"/>
        </w:rPr>
        <w:t xml:space="preserve"> jednostek samorządu terytorialnego powołanych spośród osób zgłoszonych przez stronę samorządową w Komisji Wspólnej Rządu i Samorządu Terytorialnego,</w:t>
      </w:r>
    </w:p>
    <w:p w14:paraId="4F73E625" w14:textId="77777777" w:rsidR="00FF15EA" w:rsidRPr="0034234A" w:rsidRDefault="00FF15EA" w:rsidP="001B2F88">
      <w:pPr>
        <w:numPr>
          <w:ilvl w:val="0"/>
          <w:numId w:val="45"/>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t>Dziesięciu przedstawicieli</w:t>
      </w:r>
      <w:r w:rsidRPr="0034234A">
        <w:rPr>
          <w:rFonts w:ascii="Lato" w:eastAsia="Arial Unicode MS" w:hAnsi="Lato" w:cs="Times New Roman"/>
          <w:kern w:val="2"/>
          <w:sz w:val="20"/>
          <w:szCs w:val="20"/>
          <w:lang w:eastAsia="pl-PL" w:bidi="hi-IN"/>
        </w:rPr>
        <w:t xml:space="preserve"> organizacji pozarządowych, związków i porozumień organizacji pozarządowych oraz kościołów i związków wyznaniowych.</w:t>
      </w:r>
    </w:p>
    <w:p w14:paraId="2C510783" w14:textId="77777777" w:rsidR="00FF15EA" w:rsidRPr="0034234A" w:rsidRDefault="00FF15EA" w:rsidP="00FF15EA">
      <w:pPr>
        <w:widowControl w:val="0"/>
        <w:suppressAutoHyphens/>
        <w:spacing w:after="0" w:line="240" w:lineRule="auto"/>
        <w:jc w:val="both"/>
        <w:textAlignment w:val="baseline"/>
        <w:rPr>
          <w:rFonts w:ascii="Lato" w:eastAsia="Arial Unicode MS" w:hAnsi="Lato" w:cs="Times New Roman"/>
          <w:b/>
          <w:kern w:val="2"/>
          <w:sz w:val="20"/>
          <w:szCs w:val="20"/>
          <w:lang w:eastAsia="pl-PL" w:bidi="hi-IN"/>
        </w:rPr>
      </w:pPr>
    </w:p>
    <w:p w14:paraId="3B99FFE9" w14:textId="05F228C2" w:rsidR="00FF15EA" w:rsidRPr="004D3B8C" w:rsidRDefault="00FF15EA" w:rsidP="00FF15EA">
      <w:pPr>
        <w:widowControl w:val="0"/>
        <w:suppressAutoHyphens/>
        <w:spacing w:after="0" w:line="240" w:lineRule="auto"/>
        <w:jc w:val="both"/>
        <w:textAlignment w:val="baseline"/>
        <w:rPr>
          <w:rFonts w:ascii="Lato" w:eastAsia="WenQuanYi Micro Hei" w:hAnsi="Lato" w:cs="Times New Roman"/>
          <w:kern w:val="2"/>
          <w:sz w:val="20"/>
          <w:szCs w:val="20"/>
          <w:lang w:eastAsia="zh-CN" w:bidi="hi-IN"/>
        </w:rPr>
      </w:pPr>
      <w:r w:rsidRPr="004D3B8C">
        <w:rPr>
          <w:rFonts w:ascii="Lato" w:eastAsia="Arial Unicode MS" w:hAnsi="Lato" w:cs="Times New Roman"/>
          <w:b/>
          <w:kern w:val="2"/>
          <w:sz w:val="20"/>
          <w:szCs w:val="20"/>
          <w:lang w:eastAsia="pl-PL" w:bidi="hi-IN"/>
        </w:rPr>
        <w:t>Główne tematy i prace Zespołu w 202</w:t>
      </w:r>
      <w:r w:rsidR="004D3B8C" w:rsidRPr="004D3B8C">
        <w:rPr>
          <w:rFonts w:ascii="Lato" w:eastAsia="Arial Unicode MS" w:hAnsi="Lato" w:cs="Times New Roman"/>
          <w:b/>
          <w:kern w:val="2"/>
          <w:sz w:val="20"/>
          <w:szCs w:val="20"/>
          <w:lang w:eastAsia="pl-PL" w:bidi="hi-IN"/>
        </w:rPr>
        <w:t>2</w:t>
      </w:r>
      <w:r w:rsidRPr="004D3B8C">
        <w:rPr>
          <w:rFonts w:ascii="Lato" w:eastAsia="Arial Unicode MS" w:hAnsi="Lato" w:cs="Times New Roman"/>
          <w:b/>
          <w:kern w:val="2"/>
          <w:sz w:val="20"/>
          <w:szCs w:val="20"/>
          <w:lang w:eastAsia="pl-PL" w:bidi="hi-IN"/>
        </w:rPr>
        <w:t xml:space="preserve"> r.:</w:t>
      </w:r>
    </w:p>
    <w:p w14:paraId="1DFB66E3" w14:textId="459DB6EA" w:rsidR="00FF15EA" w:rsidRPr="004D3B8C" w:rsidRDefault="00FF15EA" w:rsidP="001B2F88">
      <w:pPr>
        <w:numPr>
          <w:ilvl w:val="0"/>
          <w:numId w:val="44"/>
        </w:numPr>
        <w:suppressAutoHyphens/>
        <w:autoSpaceDN w:val="0"/>
        <w:spacing w:after="0" w:line="240" w:lineRule="auto"/>
        <w:ind w:left="426"/>
        <w:textAlignment w:val="baseline"/>
        <w:rPr>
          <w:rFonts w:ascii="Lato" w:hAnsi="Lato" w:cs="Times New Roman"/>
          <w:sz w:val="20"/>
          <w:szCs w:val="20"/>
        </w:rPr>
      </w:pPr>
      <w:r w:rsidRPr="004D3B8C">
        <w:rPr>
          <w:rFonts w:ascii="Lato" w:eastAsia="Arial Unicode MS" w:hAnsi="Lato" w:cs="Times New Roman"/>
          <w:sz w:val="20"/>
          <w:szCs w:val="20"/>
          <w:lang w:eastAsia="pl-PL"/>
        </w:rPr>
        <w:t>opiniowanie wniosków w ramach Programu Osłonowego „Wspieranie Jednostek Samorządu Terytorialnego w Tworzeniu Systemu Przeciwdziałania Przemocy w Rodzinie”,</w:t>
      </w:r>
    </w:p>
    <w:p w14:paraId="50A6D2C1" w14:textId="77777777" w:rsidR="00FF15EA" w:rsidRPr="004D3B8C" w:rsidRDefault="00FF15EA" w:rsidP="001B2F88">
      <w:pPr>
        <w:numPr>
          <w:ilvl w:val="0"/>
          <w:numId w:val="44"/>
        </w:numPr>
        <w:suppressAutoHyphens/>
        <w:autoSpaceDN w:val="0"/>
        <w:spacing w:after="0" w:line="240" w:lineRule="auto"/>
        <w:ind w:left="426"/>
        <w:jc w:val="both"/>
        <w:textAlignment w:val="baseline"/>
        <w:rPr>
          <w:rFonts w:ascii="Lato" w:hAnsi="Lato" w:cs="Times New Roman"/>
          <w:sz w:val="20"/>
          <w:szCs w:val="20"/>
        </w:rPr>
      </w:pPr>
      <w:r w:rsidRPr="004D3B8C">
        <w:rPr>
          <w:rFonts w:ascii="Lato" w:hAnsi="Lato" w:cs="Times New Roman"/>
          <w:sz w:val="20"/>
          <w:szCs w:val="20"/>
        </w:rPr>
        <w:t>omówienie rozwiązań dotyczących dzieci doznających przemocy,</w:t>
      </w:r>
    </w:p>
    <w:p w14:paraId="2AF00A1C" w14:textId="77777777" w:rsidR="00FF15EA" w:rsidRPr="004D3B8C" w:rsidRDefault="00FF15EA" w:rsidP="001B2F88">
      <w:pPr>
        <w:numPr>
          <w:ilvl w:val="0"/>
          <w:numId w:val="44"/>
        </w:numPr>
        <w:suppressAutoHyphens/>
        <w:autoSpaceDN w:val="0"/>
        <w:spacing w:after="12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lang w:eastAsia="pl-PL"/>
        </w:rPr>
        <w:t xml:space="preserve">analizowanie </w:t>
      </w:r>
      <w:r w:rsidRPr="004D3B8C">
        <w:rPr>
          <w:rFonts w:ascii="Lato" w:eastAsia="Arial Unicode MS" w:hAnsi="Lato" w:cs="Times New Roman"/>
          <w:sz w:val="20"/>
          <w:szCs w:val="20"/>
        </w:rPr>
        <w:t>przepisów prawa w zakresie przeciwdziałania przemocy w rodzinie,</w:t>
      </w:r>
    </w:p>
    <w:p w14:paraId="29B73524" w14:textId="7972C8F1" w:rsidR="000072A2" w:rsidRPr="004D3B8C" w:rsidRDefault="000072A2" w:rsidP="001B2F88">
      <w:pPr>
        <w:numPr>
          <w:ilvl w:val="0"/>
          <w:numId w:val="44"/>
        </w:numPr>
        <w:suppressAutoHyphens/>
        <w:autoSpaceDN w:val="0"/>
        <w:spacing w:after="12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rPr>
        <w:t xml:space="preserve">pomoc w opracowaniu i opiniowanie projektu nowelizacji ustawy o przeciwdziałaniu przemocy </w:t>
      </w:r>
      <w:r w:rsidR="00F40CFB">
        <w:rPr>
          <w:rFonts w:ascii="Lato" w:eastAsia="Arial Unicode MS" w:hAnsi="Lato" w:cs="Times New Roman"/>
          <w:sz w:val="20"/>
          <w:szCs w:val="20"/>
        </w:rPr>
        <w:br/>
      </w:r>
      <w:r w:rsidRPr="004D3B8C">
        <w:rPr>
          <w:rFonts w:ascii="Lato" w:eastAsia="Arial Unicode MS" w:hAnsi="Lato" w:cs="Times New Roman"/>
          <w:sz w:val="20"/>
          <w:szCs w:val="20"/>
        </w:rPr>
        <w:t>w rodzinie oraz  rozporządzeń do ustawy</w:t>
      </w:r>
    </w:p>
    <w:p w14:paraId="55C09F66" w14:textId="77777777" w:rsidR="00FF15EA" w:rsidRPr="004D3B8C" w:rsidRDefault="00FF15EA" w:rsidP="001B2F88">
      <w:pPr>
        <w:numPr>
          <w:ilvl w:val="0"/>
          <w:numId w:val="44"/>
        </w:numPr>
        <w:suppressAutoHyphens/>
        <w:autoSpaceDN w:val="0"/>
        <w:spacing w:after="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lang w:eastAsia="pl-PL"/>
        </w:rPr>
        <w:t>dyskusje na temat obowiązujących w zakresie przeciwdziałania przemocy w rodzinie rozwiązań prawnych,</w:t>
      </w:r>
    </w:p>
    <w:p w14:paraId="59AFF3FB" w14:textId="77777777" w:rsidR="00FF15EA" w:rsidRPr="004D3B8C" w:rsidRDefault="00FF15EA" w:rsidP="001B2F88">
      <w:pPr>
        <w:numPr>
          <w:ilvl w:val="0"/>
          <w:numId w:val="44"/>
        </w:numPr>
        <w:suppressAutoHyphens/>
        <w:autoSpaceDN w:val="0"/>
        <w:spacing w:after="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lang w:eastAsia="pl-PL"/>
        </w:rPr>
        <w:t>opracowanie projektu Krajowego Programu Przeciwdziałania Przemocy w Rodzinie na kolejną perspektywę czasową.</w:t>
      </w:r>
    </w:p>
    <w:p w14:paraId="4E2FBB8D" w14:textId="320C96C1" w:rsidR="00FF15EA" w:rsidRPr="0034234A" w:rsidRDefault="00FF15EA" w:rsidP="00F40CFB">
      <w:pPr>
        <w:spacing w:before="120" w:after="120" w:line="240" w:lineRule="auto"/>
        <w:jc w:val="both"/>
        <w:rPr>
          <w:rFonts w:ascii="Lato" w:eastAsia="Times New Roman" w:hAnsi="Lato" w:cs="Times New Roman"/>
          <w:sz w:val="20"/>
          <w:szCs w:val="20"/>
          <w:lang w:eastAsia="pl-PL"/>
        </w:rPr>
      </w:pPr>
      <w:r w:rsidRPr="0034234A">
        <w:rPr>
          <w:rFonts w:ascii="Lato" w:eastAsia="Times New Roman" w:hAnsi="Lato" w:cs="Times New Roman"/>
          <w:sz w:val="20"/>
          <w:szCs w:val="20"/>
          <w:lang w:eastAsia="pl-PL"/>
        </w:rPr>
        <w:t>Wojewodowie realizowali zadanie dotyczące współpracy pomiędzy instytucjami rządowymi i samorządowymi oraz organizacjami pozarządowymi w zakresie pomocy osobom dotkniętym przemocą w rodzinie, realizując wspólnie lub zlecając do realizacji projekty. W 202</w:t>
      </w:r>
      <w:r w:rsidR="006176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w ramach wzmacniania współpracy, w oparciu o zlecenie, bądź też wspólne działania, zarówno wojewodowie, jak i jednostki samorządu terytorialnego, zrealizowali </w:t>
      </w:r>
      <w:r w:rsidRPr="00557DD7">
        <w:rPr>
          <w:rFonts w:ascii="Lato" w:eastAsia="Times New Roman" w:hAnsi="Lato" w:cs="Times New Roman"/>
          <w:sz w:val="20"/>
          <w:szCs w:val="20"/>
          <w:lang w:eastAsia="pl-PL"/>
        </w:rPr>
        <w:t>42</w:t>
      </w:r>
      <w:r w:rsidR="00557DD7" w:rsidRPr="00557DD7">
        <w:rPr>
          <w:rFonts w:ascii="Lato" w:eastAsia="Times New Roman" w:hAnsi="Lato" w:cs="Times New Roman"/>
          <w:sz w:val="20"/>
          <w:szCs w:val="20"/>
          <w:lang w:eastAsia="pl-PL"/>
        </w:rPr>
        <w:t>6</w:t>
      </w:r>
      <w:r w:rsidRPr="0034234A">
        <w:rPr>
          <w:rFonts w:ascii="Lato" w:eastAsia="Times New Roman" w:hAnsi="Lato" w:cs="Times New Roman"/>
          <w:sz w:val="20"/>
          <w:szCs w:val="20"/>
          <w:lang w:eastAsia="pl-PL"/>
        </w:rPr>
        <w:t xml:space="preserve"> projekty.  </w:t>
      </w:r>
    </w:p>
    <w:p w14:paraId="183AE21F" w14:textId="77777777" w:rsidR="00FF15EA" w:rsidRDefault="00FF15EA" w:rsidP="00FF15EA">
      <w:pPr>
        <w:spacing w:before="120" w:after="120" w:line="240" w:lineRule="auto"/>
        <w:jc w:val="both"/>
        <w:rPr>
          <w:rFonts w:ascii="Lato" w:eastAsia="Times New Roman" w:hAnsi="Lato" w:cs="Times New Roman"/>
          <w:b/>
          <w:color w:val="C00000"/>
          <w:sz w:val="20"/>
          <w:szCs w:val="20"/>
          <w:lang w:eastAsia="pl-PL"/>
        </w:rPr>
      </w:pPr>
    </w:p>
    <w:p w14:paraId="26018732" w14:textId="3EE53605" w:rsidR="00FF15EA" w:rsidRDefault="00FF15EA" w:rsidP="00AC5506">
      <w:pPr>
        <w:pStyle w:val="JC-Nagwek2"/>
        <w:tabs>
          <w:tab w:val="clear" w:pos="720"/>
        </w:tabs>
        <w:spacing w:after="0"/>
        <w:ind w:left="567" w:hanging="567"/>
        <w:jc w:val="left"/>
        <w:rPr>
          <w:rFonts w:ascii="Lato" w:hAnsi="Lato"/>
          <w:color w:val="auto"/>
          <w:sz w:val="24"/>
          <w:szCs w:val="24"/>
        </w:rPr>
      </w:pPr>
      <w:r w:rsidRPr="00CC5709">
        <w:rPr>
          <w:rFonts w:ascii="Lato" w:hAnsi="Lato"/>
          <w:color w:val="auto"/>
          <w:sz w:val="24"/>
          <w:szCs w:val="24"/>
        </w:rPr>
        <w:t>2.2.</w:t>
      </w:r>
      <w:r w:rsidRPr="00CC5709">
        <w:rPr>
          <w:rFonts w:ascii="Lato" w:hAnsi="Lato"/>
          <w:color w:val="auto"/>
          <w:sz w:val="24"/>
          <w:szCs w:val="24"/>
        </w:rPr>
        <w:tab/>
      </w:r>
      <w:r w:rsidRPr="00AC5506">
        <w:rPr>
          <w:rFonts w:ascii="Lato" w:hAnsi="Lato"/>
          <w:color w:val="auto"/>
        </w:rPr>
        <w:t xml:space="preserve">Upowszechnianie informacji </w:t>
      </w:r>
      <w:r w:rsidR="00B86FD5" w:rsidRPr="00AC5506">
        <w:rPr>
          <w:rFonts w:ascii="Lato" w:hAnsi="Lato"/>
          <w:color w:val="auto"/>
        </w:rPr>
        <w:t xml:space="preserve"> </w:t>
      </w:r>
      <w:r w:rsidRPr="00AC5506">
        <w:rPr>
          <w:rFonts w:ascii="Lato" w:hAnsi="Lato"/>
          <w:color w:val="auto"/>
        </w:rPr>
        <w:t xml:space="preserve"> w zakresie możliwości i form udzielania pomocy osobom dotkniętym przemocą w rodzinie (art. 10 ust. 1 pkt 4 ustawy </w:t>
      </w:r>
      <w:r w:rsidR="00557DD7" w:rsidRPr="00AC5506">
        <w:rPr>
          <w:rFonts w:ascii="Lato" w:hAnsi="Lato"/>
          <w:color w:val="auto"/>
        </w:rPr>
        <w:t>)</w:t>
      </w:r>
      <w:r w:rsidRPr="00AC5506">
        <w:rPr>
          <w:rFonts w:ascii="Lato" w:hAnsi="Lato"/>
          <w:color w:val="auto"/>
        </w:rPr>
        <w:br/>
      </w:r>
    </w:p>
    <w:p w14:paraId="23AC4B07" w14:textId="4393C381" w:rsidR="00FF15EA" w:rsidRPr="00CC5709" w:rsidRDefault="00FF15EA" w:rsidP="00AC5506">
      <w:pPr>
        <w:spacing w:after="0" w:line="240" w:lineRule="auto"/>
        <w:ind w:left="567" w:hanging="567"/>
        <w:jc w:val="both"/>
        <w:outlineLvl w:val="3"/>
        <w:rPr>
          <w:rFonts w:ascii="Lato" w:eastAsia="Times New Roman" w:hAnsi="Lato" w:cs="Times New Roman"/>
          <w:b/>
          <w:lang w:eastAsia="pl-PL"/>
        </w:rPr>
      </w:pPr>
      <w:r w:rsidRPr="00CC5709">
        <w:rPr>
          <w:rFonts w:ascii="Lato" w:eastAsia="Times New Roman" w:hAnsi="Lato" w:cs="Times New Roman"/>
          <w:b/>
          <w:lang w:eastAsia="pl-PL"/>
        </w:rPr>
        <w:t>2.2.1.</w:t>
      </w:r>
      <w:r w:rsidRPr="00CC5709">
        <w:rPr>
          <w:rFonts w:ascii="Lato" w:eastAsia="Times New Roman" w:hAnsi="Lato" w:cs="Times New Roman"/>
          <w:b/>
          <w:lang w:eastAsia="pl-PL"/>
        </w:rPr>
        <w:tab/>
        <w:t>Upowszechnianie informacji w zakresie możliwości i form uzyskania pomocy</w:t>
      </w:r>
      <w:r w:rsidR="00557DD7">
        <w:rPr>
          <w:rFonts w:ascii="Lato" w:eastAsia="Times New Roman" w:hAnsi="Lato" w:cs="Times New Roman"/>
          <w:b/>
          <w:lang w:eastAsia="pl-PL"/>
        </w:rPr>
        <w:t xml:space="preserve"> </w:t>
      </w:r>
      <w:r w:rsidR="00F40CFB">
        <w:rPr>
          <w:rFonts w:ascii="Lato" w:eastAsia="Times New Roman" w:hAnsi="Lato" w:cs="Times New Roman"/>
          <w:b/>
          <w:lang w:eastAsia="pl-PL"/>
        </w:rPr>
        <w:br/>
      </w:r>
      <w:r w:rsidR="00557DD7">
        <w:rPr>
          <w:rFonts w:ascii="Lato" w:eastAsia="Times New Roman" w:hAnsi="Lato" w:cs="Times New Roman"/>
          <w:b/>
          <w:lang w:eastAsia="pl-PL"/>
        </w:rPr>
        <w:t xml:space="preserve">w szczególności </w:t>
      </w:r>
      <w:r w:rsidRPr="00CC5709">
        <w:rPr>
          <w:rFonts w:ascii="Lato" w:eastAsia="Times New Roman" w:hAnsi="Lato" w:cs="Times New Roman"/>
          <w:b/>
          <w:lang w:eastAsia="pl-PL"/>
        </w:rPr>
        <w:t>: medycznej, psychologicznej, prawnej, socjalnej, zawodowej i rodzinnej.</w:t>
      </w:r>
    </w:p>
    <w:p w14:paraId="23C7186C" w14:textId="16C012BE" w:rsidR="00FF15EA" w:rsidRPr="00557DD7" w:rsidRDefault="00FF15EA" w:rsidP="00FF15EA">
      <w:pPr>
        <w:spacing w:before="240" w:after="120" w:line="240" w:lineRule="auto"/>
        <w:jc w:val="both"/>
        <w:rPr>
          <w:rFonts w:ascii="Times New Roman" w:eastAsia="Times New Roman" w:hAnsi="Times New Roman" w:cs="Times New Roman"/>
          <w:sz w:val="24"/>
          <w:szCs w:val="24"/>
          <w:lang w:eastAsia="pl-PL"/>
        </w:rPr>
      </w:pPr>
      <w:r w:rsidRPr="0034234A">
        <w:rPr>
          <w:rFonts w:ascii="Lato" w:eastAsia="Times New Roman" w:hAnsi="Lato" w:cs="Times New Roman"/>
          <w:sz w:val="20"/>
          <w:szCs w:val="20"/>
          <w:lang w:eastAsia="pl-PL"/>
        </w:rPr>
        <w:t xml:space="preserve">W ramach upowszechniania informacji i edukacji w zakresie możliwości i form uzyskania m.in. pomocy medycznej, psychologicznej, prawnej, socjalnej, zawodowej i rodzinnej opracowano i upowszechniono </w:t>
      </w:r>
      <w:r w:rsidR="00F40CFB">
        <w:rPr>
          <w:rFonts w:ascii="Lato" w:eastAsia="Times New Roman" w:hAnsi="Lato" w:cs="Times New Roman"/>
          <w:sz w:val="20"/>
          <w:szCs w:val="20"/>
          <w:lang w:eastAsia="pl-PL"/>
        </w:rPr>
        <w:br/>
      </w:r>
      <w:r w:rsidRPr="00557DD7">
        <w:rPr>
          <w:rFonts w:ascii="Lato" w:eastAsia="Times New Roman" w:hAnsi="Lato" w:cs="Times New Roman"/>
          <w:sz w:val="20"/>
          <w:szCs w:val="20"/>
          <w:lang w:eastAsia="pl-PL"/>
        </w:rPr>
        <w:t>5</w:t>
      </w:r>
      <w:r w:rsidR="00557DD7" w:rsidRPr="00557DD7">
        <w:rPr>
          <w:rFonts w:ascii="Lato" w:eastAsia="Times New Roman" w:hAnsi="Lato" w:cs="Times New Roman"/>
          <w:sz w:val="20"/>
          <w:szCs w:val="20"/>
          <w:lang w:eastAsia="pl-PL"/>
        </w:rPr>
        <w:t>2 755</w:t>
      </w:r>
      <w:r w:rsidRPr="00557DD7">
        <w:rPr>
          <w:rFonts w:ascii="Lato" w:eastAsia="Times New Roman" w:hAnsi="Lato" w:cs="Times New Roman"/>
          <w:b/>
          <w:sz w:val="20"/>
          <w:szCs w:val="20"/>
          <w:lang w:eastAsia="pl-PL"/>
        </w:rPr>
        <w:t xml:space="preserve"> </w:t>
      </w:r>
      <w:r w:rsidRPr="00557DD7">
        <w:rPr>
          <w:rFonts w:ascii="Lato" w:eastAsia="Times New Roman" w:hAnsi="Lato" w:cs="Times New Roman"/>
          <w:bCs/>
          <w:sz w:val="20"/>
          <w:szCs w:val="20"/>
          <w:lang w:eastAsia="pl-PL"/>
        </w:rPr>
        <w:t>materiał</w:t>
      </w:r>
      <w:r w:rsidR="00557DD7" w:rsidRPr="00557DD7">
        <w:rPr>
          <w:rFonts w:ascii="Lato" w:eastAsia="Times New Roman" w:hAnsi="Lato" w:cs="Times New Roman"/>
          <w:bCs/>
          <w:sz w:val="20"/>
          <w:szCs w:val="20"/>
          <w:lang w:eastAsia="pl-PL"/>
        </w:rPr>
        <w:t>ów</w:t>
      </w:r>
      <w:r w:rsidRPr="00557DD7">
        <w:rPr>
          <w:rFonts w:ascii="Lato" w:eastAsia="Times New Roman" w:hAnsi="Lato" w:cs="Times New Roman"/>
          <w:bCs/>
          <w:sz w:val="20"/>
          <w:szCs w:val="20"/>
          <w:lang w:eastAsia="pl-PL"/>
        </w:rPr>
        <w:t xml:space="preserve"> informacyjn</w:t>
      </w:r>
      <w:r w:rsidR="00557DD7" w:rsidRPr="00557DD7">
        <w:rPr>
          <w:rFonts w:ascii="Lato" w:eastAsia="Times New Roman" w:hAnsi="Lato" w:cs="Times New Roman"/>
          <w:bCs/>
          <w:sz w:val="20"/>
          <w:szCs w:val="20"/>
          <w:lang w:eastAsia="pl-PL"/>
        </w:rPr>
        <w:t xml:space="preserve">ych </w:t>
      </w:r>
      <w:r w:rsidRPr="00557DD7">
        <w:rPr>
          <w:rFonts w:ascii="Times New Roman" w:eastAsia="Times New Roman" w:hAnsi="Times New Roman" w:cs="Times New Roman"/>
          <w:bCs/>
          <w:sz w:val="24"/>
          <w:szCs w:val="24"/>
          <w:lang w:eastAsia="pl-PL"/>
        </w:rPr>
        <w:t>.</w:t>
      </w:r>
      <w:r w:rsidRPr="00557DD7">
        <w:rPr>
          <w:rFonts w:ascii="Times New Roman" w:eastAsia="Times New Roman" w:hAnsi="Times New Roman" w:cs="Times New Roman"/>
          <w:sz w:val="24"/>
          <w:szCs w:val="24"/>
          <w:lang w:eastAsia="pl-PL"/>
        </w:rPr>
        <w:t xml:space="preserve"> </w:t>
      </w:r>
    </w:p>
    <w:p w14:paraId="3E1048D6" w14:textId="77777777" w:rsidR="00045111" w:rsidRPr="00CC5709" w:rsidRDefault="00045111" w:rsidP="00CC5709">
      <w:pPr>
        <w:spacing w:after="0" w:line="240" w:lineRule="auto"/>
        <w:jc w:val="both"/>
        <w:rPr>
          <w:rFonts w:ascii="Lato" w:hAnsi="Lato"/>
          <w:sz w:val="20"/>
          <w:szCs w:val="20"/>
          <w:lang w:eastAsia="x-none"/>
        </w:rPr>
      </w:pPr>
      <w:bookmarkStart w:id="28" w:name="_Hlk138785145"/>
      <w:r w:rsidRPr="00CC5709">
        <w:rPr>
          <w:rFonts w:ascii="Lato" w:hAnsi="Lato"/>
          <w:sz w:val="20"/>
          <w:szCs w:val="20"/>
          <w:lang w:eastAsia="x-none"/>
        </w:rPr>
        <w:t xml:space="preserve">Ministerstwo Sprawiedliwości, choć nie jest wskazane w Krajowym Programie jako realizator niniejszego działania </w:t>
      </w:r>
      <w:bookmarkEnd w:id="28"/>
      <w:r w:rsidRPr="00CC5709">
        <w:rPr>
          <w:rFonts w:ascii="Lato" w:hAnsi="Lato"/>
          <w:sz w:val="20"/>
          <w:szCs w:val="20"/>
          <w:lang w:eastAsia="x-none"/>
        </w:rPr>
        <w:t xml:space="preserve">podobnie jak w latach ubiegłych w 2022 roku kontynuowano podjęcie działań informacyjnych, skoncentrowanych na szerzeniu wśród społeczeństwa informacji o zadaniach i celach Funduszu Sprawiedliwości oraz na budowaniu świadomości o możliwościach skorzystania z  pomocy udzielanej przez Fundusz Sprawiedliwości. Przeprowadzono działania przy pomocy radia, prasy, telewizji oraz Internetu. Dzięki czemu, informacja o Funduszu Sprawiedliwości trafiła do zdywersyfikowanych grup docelowych. Taki sposób realizacji akcji informacyjnych miał skutkować możliwością objęcia wsparciem Funduszu Sprawiedliwości jak największej liczby potencjalnych beneficjentów, przy pomocy dopasowanych kanałów komunikacyjnych. Dywersyfikacja wybranych kanałów przekazu pozwoliła na dotarcie do potencjalnych beneficjentów świadczeń Funduszu Sprawiedliwości, niezależnie od ich statusu społecznego, wieku, wykształcenia czy miejsca zamieszkania. </w:t>
      </w:r>
    </w:p>
    <w:p w14:paraId="11C6FF6E" w14:textId="77777777" w:rsidR="00045111" w:rsidRPr="00CC5709" w:rsidRDefault="00045111" w:rsidP="00CC5709">
      <w:pPr>
        <w:spacing w:after="0" w:line="240" w:lineRule="auto"/>
        <w:jc w:val="both"/>
        <w:rPr>
          <w:rFonts w:ascii="Lato" w:hAnsi="Lato"/>
          <w:sz w:val="20"/>
          <w:szCs w:val="20"/>
          <w:lang w:eastAsia="x-none"/>
        </w:rPr>
      </w:pPr>
      <w:r w:rsidRPr="00CC5709">
        <w:rPr>
          <w:rFonts w:ascii="Lato" w:hAnsi="Lato"/>
          <w:sz w:val="20"/>
          <w:szCs w:val="20"/>
          <w:lang w:eastAsia="x-none"/>
        </w:rPr>
        <w:t xml:space="preserve">Ponadto, wśród projektów z zakresu przeciwdziałania przyczynom przestępczości, finansowanych ze środków Funduszu Sprawiedliwości, realizowany jest projekt polegający na wdrożeniu autorskiego programu edukacji prawno-społeczno-obywatelskiej opartego na idei wolontariatu jako skutecznego narzędzia kształtowania postaw społecznie użytecznych i zapobiegania przestępczości. W ramach projektu udzielane jest wsparcie rodzinom, dzieciom i młodzieży doświadczającej konfliktu z prawem poprzez warsztaty oraz doradztwo specjalistyczne. Ponadto ze środków Funduszu Sprawiedliwości trwa projekt, którego zadaniem jest przeciwdziałanie przestępstwom wobec dzieci poprzez wzmocnienie sieci podmiotów działających na rzecz dzieci pokrzywdzonych przestępstwami. W ramach projektu prowadzone są szkolenia, warsztaty oraz wymiany doświadczeń pomiędzy profesjonalistami, celem zwiększenia kompetencji osób świadczących pomoc, również dla ofiar przemocy domowej. </w:t>
      </w:r>
    </w:p>
    <w:p w14:paraId="1A41CF98" w14:textId="7FDC3B5F" w:rsidR="00045111" w:rsidRPr="00CC5709" w:rsidRDefault="00045111" w:rsidP="00CC5709">
      <w:pPr>
        <w:spacing w:after="0" w:line="240" w:lineRule="auto"/>
        <w:jc w:val="both"/>
        <w:rPr>
          <w:rFonts w:ascii="Lato" w:hAnsi="Lato"/>
          <w:sz w:val="20"/>
          <w:szCs w:val="20"/>
          <w:lang w:eastAsia="x-none"/>
        </w:rPr>
      </w:pPr>
      <w:r w:rsidRPr="00CC5709">
        <w:rPr>
          <w:rFonts w:ascii="Lato" w:hAnsi="Lato"/>
        </w:rPr>
        <w:t>Na stronie Ministerstwa Sprawiedliwości https://www.</w:t>
      </w:r>
      <w:hyperlink w:history="1">
        <w:r w:rsidRPr="00CC5709">
          <w:rPr>
            <w:rStyle w:val="Hipercze"/>
            <w:rFonts w:ascii="Lato" w:hAnsi="Lato"/>
            <w:sz w:val="20"/>
            <w:szCs w:val="20"/>
          </w:rPr>
          <w:t>przeciwdziałanie przemocy domowej - Ministerstwo Sprawiedliwości - Portal Gov.pl (www.gov.pl)</w:t>
        </w:r>
      </w:hyperlink>
      <w:r w:rsidRPr="00CC5709">
        <w:rPr>
          <w:rFonts w:ascii="Lato" w:hAnsi="Lato"/>
          <w:sz w:val="20"/>
          <w:szCs w:val="20"/>
        </w:rPr>
        <w:t xml:space="preserve"> publikowane były na bieżąco informacje dotyczące przeciwdziałania przemocy w rodzinie w tym na dedykowanej Funduszowi Sprawiedliwości stronie internetowej https://www.funduszsprawiedliwosci.gov.pl/, publikowane były również aktualizowane na bieżąco dane związane z ogłaszanymi programami i konkursami. W jednej z zakładek strony znajduje się aktualna interaktywna mapa Okręgowych Ośrodków i Lokalnych Punktów Pomocy Pokrzywdzonym Przestępstwem wraz z ich danymi teleadresowymi. Na stronie głównej zamieszczono komunikat dotyczący sposobu możliwości uzyskania świadczeń w związku</w:t>
      </w:r>
      <w:r w:rsidR="00CC5709">
        <w:rPr>
          <w:rFonts w:ascii="Lato" w:hAnsi="Lato"/>
          <w:sz w:val="20"/>
          <w:szCs w:val="20"/>
        </w:rPr>
        <w:t xml:space="preserve"> </w:t>
      </w:r>
      <w:r w:rsidRPr="00CC5709">
        <w:rPr>
          <w:rFonts w:ascii="Lato" w:hAnsi="Lato"/>
          <w:sz w:val="20"/>
          <w:szCs w:val="20"/>
        </w:rPr>
        <w:t xml:space="preserve"> z wojną na Ukrainie. </w:t>
      </w:r>
      <w:r w:rsidR="00F40CFB">
        <w:rPr>
          <w:rFonts w:ascii="Lato" w:hAnsi="Lato"/>
          <w:sz w:val="20"/>
          <w:szCs w:val="20"/>
        </w:rPr>
        <w:br/>
      </w:r>
      <w:r w:rsidRPr="00CC5709">
        <w:rPr>
          <w:rFonts w:ascii="Lato" w:hAnsi="Lato"/>
          <w:sz w:val="20"/>
          <w:szCs w:val="20"/>
        </w:rPr>
        <w:t xml:space="preserve">W zakładce „Potrzebujesz pomocy” zamieszczono informacje dotyczące wsparcia, które mogą uzyskać osoby pokrzywdzone przemocą domową. Na stronie podany jest formularz kontaktowy oraz numer Linii Pomocy Pokrzywdzonym, dzięki czemu osoby potrzebujące pomocy mogą ją uzyskać całodobowo, </w:t>
      </w:r>
      <w:r w:rsidR="00F40CFB">
        <w:rPr>
          <w:rFonts w:ascii="Lato" w:hAnsi="Lato"/>
          <w:sz w:val="20"/>
          <w:szCs w:val="20"/>
        </w:rPr>
        <w:br/>
      </w:r>
      <w:r w:rsidRPr="00CC5709">
        <w:rPr>
          <w:rFonts w:ascii="Lato" w:hAnsi="Lato"/>
          <w:sz w:val="20"/>
          <w:szCs w:val="20"/>
        </w:rPr>
        <w:t xml:space="preserve">z dowolnego miejsca. </w:t>
      </w:r>
    </w:p>
    <w:p w14:paraId="69C5A946" w14:textId="3EDEAD23" w:rsidR="00045111" w:rsidRDefault="00045111" w:rsidP="00CC5709">
      <w:pPr>
        <w:spacing w:line="240" w:lineRule="auto"/>
        <w:jc w:val="both"/>
      </w:pPr>
      <w:r w:rsidRPr="00CC5709">
        <w:rPr>
          <w:rFonts w:ascii="Lato" w:hAnsi="Lato"/>
          <w:sz w:val="20"/>
          <w:szCs w:val="20"/>
        </w:rPr>
        <w:t xml:space="preserve">Dodatkowo upowszechnianiu wiedzy związanej z uprawnieniami osób pokrzywdzonych oraz możliwością korzystania z ośrodków i instytucji pomocowych służyły informacje m.in. zamieszczone na portalu internetowym „Lubuska Niebieska Tarcza przeciw przemocy-lubuski portal dla ofiar przemocy”, na którym wskazano zakres działań Prokuratury w zakresie pomocy ofiarom przestępstw. Na stronach internetowych poszczególnych jednostek prokuratury, w dalszym ciągu funkcjonowały zakładki dedykowane ofiarom przestępstw, w tym także pokrzywdzonym przemocą w rodzinie, a w budynkach siedzib poszczególnych prokuratur dostępne były aktualne wykazy instytucji i organizacji pozarządowych udzielających pomocy ofiarom przestępstw. Działania na rzecz osób pokrzywdzonych, zmierzające do upowszechniania wiedzy związanej z uprawnieniami ofiar przestępstw w zakresie przysługujących uprawnień pokrzywdzonym w procesie karnym, jak też związanej z upowszechnianiem wiedzy </w:t>
      </w:r>
      <w:r w:rsidR="00F40CFB">
        <w:rPr>
          <w:rFonts w:ascii="Lato" w:hAnsi="Lato"/>
          <w:sz w:val="20"/>
          <w:szCs w:val="20"/>
        </w:rPr>
        <w:br/>
      </w:r>
      <w:r w:rsidRPr="00CC5709">
        <w:rPr>
          <w:rFonts w:ascii="Lato" w:hAnsi="Lato"/>
          <w:sz w:val="20"/>
          <w:szCs w:val="20"/>
        </w:rPr>
        <w:t>o ośrodkach i instytucjach, w których ofiary przestępstw mogłyby otrzymać konkretną pomoc, realizowane były w ramach informacji zamieszczonych w stosownych zakładkach na stronach internetowych prokuratury gdzie jednocześnie wskazywano  zakres realizowanych w tym względzie zadań prokuratury. Łącznie w 2022 roku w prokuraturach dokonano też aktualizacji 24 stron internetowych</w:t>
      </w:r>
      <w:r>
        <w:t>.</w:t>
      </w:r>
    </w:p>
    <w:p w14:paraId="51CBE918" w14:textId="77777777" w:rsidR="00045111" w:rsidRDefault="00045111" w:rsidP="00A15D66">
      <w:pPr>
        <w:spacing w:before="120" w:after="120"/>
        <w:contextualSpacing/>
        <w:jc w:val="both"/>
        <w:rPr>
          <w:rFonts w:ascii="Lato" w:hAnsi="Lato"/>
          <w:sz w:val="20"/>
          <w:szCs w:val="20"/>
          <w:lang w:bidi="pl-PL"/>
        </w:rPr>
      </w:pPr>
    </w:p>
    <w:p w14:paraId="07F9F9F2" w14:textId="572C4A84" w:rsidR="00384ADC" w:rsidRPr="00CC5709" w:rsidRDefault="00384ADC" w:rsidP="00AC5506">
      <w:pPr>
        <w:shd w:val="clear" w:color="auto" w:fill="FFFFFF"/>
        <w:spacing w:after="0" w:line="240" w:lineRule="auto"/>
        <w:ind w:left="567" w:hanging="567"/>
        <w:jc w:val="both"/>
        <w:rPr>
          <w:rFonts w:ascii="Lato" w:eastAsia="Times New Roman" w:hAnsi="Lato" w:cs="Times New Roman"/>
          <w:lang w:eastAsia="pl-PL"/>
        </w:rPr>
      </w:pPr>
      <w:r w:rsidRPr="00CC5709">
        <w:rPr>
          <w:rFonts w:ascii="Lato" w:eastAsia="Times New Roman" w:hAnsi="Lato" w:cs="Times New Roman"/>
          <w:b/>
          <w:lang w:eastAsia="pl-PL"/>
        </w:rPr>
        <w:t>2.2.2.</w:t>
      </w:r>
      <w:r w:rsidRPr="00CC5709">
        <w:rPr>
          <w:rFonts w:ascii="Lato" w:eastAsia="Times New Roman" w:hAnsi="Lato" w:cs="Times New Roman"/>
          <w:b/>
          <w:lang w:eastAsia="pl-PL"/>
        </w:rPr>
        <w:tab/>
        <w:t xml:space="preserve">Opracowanie i realizacja indywidualnych i grupowych </w:t>
      </w:r>
      <w:r w:rsidR="00B86FD5">
        <w:rPr>
          <w:rFonts w:ascii="Lato" w:eastAsia="Times New Roman" w:hAnsi="Lato" w:cs="Times New Roman"/>
          <w:b/>
          <w:lang w:eastAsia="pl-PL"/>
        </w:rPr>
        <w:t xml:space="preserve">działań </w:t>
      </w:r>
      <w:r w:rsidRPr="00CC5709">
        <w:rPr>
          <w:rFonts w:ascii="Lato" w:eastAsia="Times New Roman" w:hAnsi="Lato" w:cs="Times New Roman"/>
          <w:b/>
          <w:lang w:eastAsia="pl-PL"/>
        </w:rPr>
        <w:t xml:space="preserve"> edukacyjnych  kierowanych do osób dotkniętych przemocą w rodzinie</w:t>
      </w:r>
      <w:r w:rsidR="00B86FD5">
        <w:rPr>
          <w:rFonts w:ascii="Lato" w:eastAsia="Times New Roman" w:hAnsi="Lato" w:cs="Times New Roman"/>
          <w:b/>
          <w:lang w:eastAsia="pl-PL"/>
        </w:rPr>
        <w:t>,</w:t>
      </w:r>
      <w:r w:rsidRPr="00CC5709">
        <w:rPr>
          <w:rFonts w:ascii="Lato" w:eastAsia="Times New Roman" w:hAnsi="Lato" w:cs="Times New Roman"/>
          <w:b/>
          <w:lang w:eastAsia="pl-PL"/>
        </w:rPr>
        <w:t xml:space="preserve"> w </w:t>
      </w:r>
      <w:r w:rsidR="00557DD7">
        <w:rPr>
          <w:rFonts w:ascii="Lato" w:eastAsia="Times New Roman" w:hAnsi="Lato" w:cs="Times New Roman"/>
          <w:b/>
          <w:lang w:eastAsia="pl-PL"/>
        </w:rPr>
        <w:t xml:space="preserve">szczególności w </w:t>
      </w:r>
      <w:r w:rsidRPr="00CC5709">
        <w:rPr>
          <w:rFonts w:ascii="Lato" w:eastAsia="Times New Roman" w:hAnsi="Lato" w:cs="Times New Roman"/>
          <w:b/>
          <w:lang w:eastAsia="pl-PL"/>
        </w:rPr>
        <w:t xml:space="preserve">zakresie </w:t>
      </w:r>
      <w:r w:rsidR="00B86FD5">
        <w:rPr>
          <w:rFonts w:ascii="Lato" w:eastAsia="Times New Roman" w:hAnsi="Lato" w:cs="Times New Roman"/>
          <w:b/>
          <w:lang w:eastAsia="pl-PL"/>
        </w:rPr>
        <w:t xml:space="preserve">rozwiązań </w:t>
      </w:r>
      <w:r w:rsidRPr="00CC5709">
        <w:rPr>
          <w:rFonts w:ascii="Lato" w:eastAsia="Times New Roman" w:hAnsi="Lato" w:cs="Times New Roman"/>
          <w:b/>
          <w:lang w:eastAsia="pl-PL"/>
        </w:rPr>
        <w:t xml:space="preserve"> prawnych i zagadnień psychologicznych dotyczących reakcji na przemoc w rodzinie.</w:t>
      </w:r>
    </w:p>
    <w:p w14:paraId="1BF667BF" w14:textId="06DF98B3" w:rsidR="00384ADC" w:rsidRPr="0034234A" w:rsidRDefault="00384ADC" w:rsidP="00384ADC">
      <w:pPr>
        <w:spacing w:before="240" w:after="120" w:line="240" w:lineRule="auto"/>
        <w:jc w:val="both"/>
        <w:rPr>
          <w:rFonts w:ascii="Lato" w:eastAsia="Times New Roman" w:hAnsi="Lato" w:cs="Times New Roman"/>
          <w:sz w:val="20"/>
          <w:szCs w:val="20"/>
          <w:lang w:eastAsia="pl-PL"/>
        </w:rPr>
      </w:pPr>
      <w:r w:rsidRPr="0034234A">
        <w:rPr>
          <w:rFonts w:ascii="Lato" w:eastAsia="Times New Roman" w:hAnsi="Lato" w:cs="Times New Roman"/>
          <w:sz w:val="20"/>
          <w:szCs w:val="20"/>
          <w:lang w:eastAsia="pl-PL"/>
        </w:rPr>
        <w:t xml:space="preserve">W ramach upowszechniania </w:t>
      </w:r>
      <w:r w:rsidRPr="0034234A">
        <w:rPr>
          <w:rFonts w:ascii="Lato" w:hAnsi="Lato" w:cs="Times New Roman"/>
          <w:bCs/>
          <w:sz w:val="20"/>
          <w:szCs w:val="20"/>
        </w:rPr>
        <w:t>zajęć edukacyjnych kierowanych do osób do</w:t>
      </w:r>
      <w:r w:rsidR="002F6631">
        <w:rPr>
          <w:rFonts w:ascii="Lato" w:hAnsi="Lato" w:cs="Times New Roman"/>
          <w:bCs/>
          <w:sz w:val="20"/>
          <w:szCs w:val="20"/>
        </w:rPr>
        <w:t>znających</w:t>
      </w:r>
      <w:r w:rsidRPr="0034234A">
        <w:rPr>
          <w:rFonts w:ascii="Lato" w:hAnsi="Lato" w:cs="Times New Roman"/>
          <w:bCs/>
          <w:sz w:val="20"/>
          <w:szCs w:val="20"/>
        </w:rPr>
        <w:t xml:space="preserve"> przemoc</w:t>
      </w:r>
      <w:r w:rsidR="002F6631">
        <w:rPr>
          <w:rFonts w:ascii="Lato" w:hAnsi="Lato" w:cs="Times New Roman"/>
          <w:bCs/>
          <w:sz w:val="20"/>
          <w:szCs w:val="20"/>
        </w:rPr>
        <w:t>y</w:t>
      </w:r>
      <w:r w:rsidRPr="0034234A">
        <w:rPr>
          <w:rFonts w:ascii="Lato" w:hAnsi="Lato" w:cs="Times New Roman"/>
          <w:bCs/>
          <w:sz w:val="20"/>
          <w:szCs w:val="20"/>
        </w:rPr>
        <w:t xml:space="preserve"> </w:t>
      </w:r>
      <w:r w:rsidRPr="0034234A">
        <w:rPr>
          <w:rFonts w:ascii="Lato" w:eastAsia="Times New Roman" w:hAnsi="Lato" w:cs="Times New Roman"/>
          <w:sz w:val="20"/>
          <w:szCs w:val="20"/>
          <w:lang w:eastAsia="pl-PL"/>
        </w:rPr>
        <w:br/>
      </w:r>
      <w:r w:rsidR="002F6631">
        <w:rPr>
          <w:rFonts w:ascii="Lato" w:hAnsi="Lato" w:cs="Times New Roman"/>
          <w:bCs/>
          <w:sz w:val="20"/>
          <w:szCs w:val="20"/>
        </w:rPr>
        <w:t>domowej</w:t>
      </w:r>
      <w:r w:rsidRPr="0034234A">
        <w:rPr>
          <w:rFonts w:ascii="Lato" w:hAnsi="Lato" w:cs="Times New Roman"/>
          <w:bCs/>
          <w:sz w:val="20"/>
          <w:szCs w:val="20"/>
        </w:rPr>
        <w:t xml:space="preserve"> w szczególności w zakresie podstaw prawnych i zagadnień psychologicznych dotyczących reakcji na przemoc w rodzinie</w:t>
      </w:r>
      <w:r w:rsidRPr="0034234A">
        <w:rPr>
          <w:rFonts w:ascii="Lato" w:eastAsia="Times New Roman" w:hAnsi="Lato" w:cs="Times New Roman"/>
          <w:sz w:val="20"/>
          <w:szCs w:val="20"/>
          <w:lang w:eastAsia="pl-PL"/>
        </w:rPr>
        <w:t xml:space="preserve"> w działaniach indywidualnych  w 202</w:t>
      </w:r>
      <w:r w:rsidR="006176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uczestniczyło </w:t>
      </w:r>
      <w:r w:rsidR="00557DD7">
        <w:rPr>
          <w:rFonts w:ascii="Lato" w:eastAsia="Times New Roman" w:hAnsi="Lato" w:cs="Times New Roman"/>
          <w:sz w:val="20"/>
          <w:szCs w:val="20"/>
          <w:lang w:eastAsia="pl-PL"/>
        </w:rPr>
        <w:t>18 931</w:t>
      </w:r>
      <w:r w:rsidRPr="0034234A">
        <w:rPr>
          <w:rFonts w:ascii="Lato" w:eastAsia="Times New Roman" w:hAnsi="Lato" w:cs="Times New Roman"/>
          <w:sz w:val="20"/>
          <w:szCs w:val="20"/>
          <w:lang w:eastAsia="pl-PL"/>
        </w:rPr>
        <w:t xml:space="preserve"> osób do</w:t>
      </w:r>
      <w:r w:rsidR="002F6631">
        <w:rPr>
          <w:rFonts w:ascii="Lato" w:eastAsia="Times New Roman" w:hAnsi="Lato" w:cs="Times New Roman"/>
          <w:sz w:val="20"/>
          <w:szCs w:val="20"/>
          <w:lang w:eastAsia="pl-PL"/>
        </w:rPr>
        <w:t xml:space="preserve">znających </w:t>
      </w:r>
      <w:r w:rsidRPr="0034234A">
        <w:rPr>
          <w:rFonts w:ascii="Lato" w:eastAsia="Times New Roman" w:hAnsi="Lato" w:cs="Times New Roman"/>
          <w:sz w:val="20"/>
          <w:szCs w:val="20"/>
          <w:lang w:eastAsia="pl-PL"/>
        </w:rPr>
        <w:t>przemoc</w:t>
      </w:r>
      <w:r w:rsidR="002F6631">
        <w:rPr>
          <w:rFonts w:ascii="Lato" w:eastAsia="Times New Roman" w:hAnsi="Lato" w:cs="Times New Roman"/>
          <w:sz w:val="20"/>
          <w:szCs w:val="20"/>
          <w:lang w:eastAsia="pl-PL"/>
        </w:rPr>
        <w:t>y domowej</w:t>
      </w:r>
      <w:r w:rsidRPr="0034234A">
        <w:rPr>
          <w:rFonts w:ascii="Lato" w:eastAsia="Times New Roman" w:hAnsi="Lato" w:cs="Times New Roman"/>
          <w:sz w:val="20"/>
          <w:szCs w:val="20"/>
          <w:lang w:eastAsia="pl-PL"/>
        </w:rPr>
        <w:t xml:space="preserve">, </w:t>
      </w:r>
      <w:r w:rsidR="00304ED2">
        <w:rPr>
          <w:rFonts w:ascii="Lato" w:eastAsia="Times New Roman" w:hAnsi="Lato" w:cs="Times New Roman"/>
          <w:sz w:val="20"/>
          <w:szCs w:val="20"/>
          <w:lang w:eastAsia="pl-PL"/>
        </w:rPr>
        <w:t xml:space="preserve">a </w:t>
      </w:r>
      <w:r w:rsidRPr="0034234A">
        <w:rPr>
          <w:rFonts w:ascii="Lato" w:eastAsia="Times New Roman" w:hAnsi="Lato" w:cs="Times New Roman"/>
          <w:sz w:val="20"/>
          <w:szCs w:val="20"/>
          <w:lang w:eastAsia="pl-PL"/>
        </w:rPr>
        <w:t xml:space="preserve">w działaniach grupowych uczestniczyło </w:t>
      </w:r>
      <w:r w:rsidR="00557DD7">
        <w:rPr>
          <w:rFonts w:ascii="Lato" w:eastAsia="Times New Roman" w:hAnsi="Lato" w:cs="Times New Roman"/>
          <w:sz w:val="20"/>
          <w:szCs w:val="20"/>
          <w:lang w:eastAsia="pl-PL"/>
        </w:rPr>
        <w:t>10 181</w:t>
      </w:r>
      <w:r w:rsidRPr="0034234A">
        <w:rPr>
          <w:rFonts w:ascii="Lato" w:eastAsia="Times New Roman" w:hAnsi="Lato" w:cs="Times New Roman"/>
          <w:sz w:val="20"/>
          <w:szCs w:val="20"/>
          <w:lang w:eastAsia="pl-PL"/>
        </w:rPr>
        <w:t xml:space="preserve"> osób dotkniętych przemocą w rodzinie. </w:t>
      </w:r>
    </w:p>
    <w:p w14:paraId="56F6D204" w14:textId="77777777" w:rsidR="00384ADC" w:rsidRPr="00D50F60" w:rsidRDefault="00384ADC" w:rsidP="00384ADC">
      <w:pPr>
        <w:spacing w:before="60" w:after="60" w:line="240" w:lineRule="auto"/>
        <w:ind w:hanging="720"/>
        <w:jc w:val="both"/>
        <w:rPr>
          <w:rFonts w:ascii="Times New Roman" w:hAnsi="Times New Roman" w:cs="Times New Roman"/>
          <w:i/>
          <w:color w:val="C45911" w:themeColor="accent2" w:themeShade="BF"/>
          <w:sz w:val="24"/>
          <w:szCs w:val="24"/>
        </w:rPr>
      </w:pPr>
    </w:p>
    <w:p w14:paraId="55E3D62B" w14:textId="77777777" w:rsidR="00384ADC" w:rsidRPr="00D50F60" w:rsidRDefault="00384ADC" w:rsidP="00384ADC">
      <w:pPr>
        <w:spacing w:before="60" w:after="60" w:line="240" w:lineRule="auto"/>
        <w:ind w:left="425" w:hanging="425"/>
        <w:jc w:val="both"/>
        <w:rPr>
          <w:rFonts w:ascii="Times New Roman" w:hAnsi="Times New Roman" w:cs="Times New Roman"/>
          <w:b/>
          <w:iCs/>
          <w:sz w:val="24"/>
          <w:szCs w:val="24"/>
        </w:rPr>
      </w:pPr>
      <w:r w:rsidRPr="00CC5709">
        <w:rPr>
          <w:rFonts w:ascii="Lato" w:hAnsi="Lato" w:cs="Times New Roman"/>
          <w:b/>
          <w:bCs/>
          <w:iCs/>
          <w:sz w:val="24"/>
          <w:szCs w:val="24"/>
        </w:rPr>
        <w:t>2.3</w:t>
      </w:r>
      <w:r w:rsidRPr="00CC5709">
        <w:rPr>
          <w:rFonts w:ascii="Lato" w:hAnsi="Lato" w:cs="Times New Roman"/>
          <w:iCs/>
          <w:sz w:val="24"/>
          <w:szCs w:val="24"/>
        </w:rPr>
        <w:t>.</w:t>
      </w:r>
      <w:r w:rsidRPr="00CC5709">
        <w:rPr>
          <w:rFonts w:ascii="Lato" w:hAnsi="Lato" w:cs="Times New Roman"/>
          <w:b/>
          <w:iCs/>
          <w:sz w:val="24"/>
          <w:szCs w:val="24"/>
        </w:rPr>
        <w:t xml:space="preserve"> Udzielanie pomocy i wsparcia osobom dotkniętym przemocą w rodzinie</w:t>
      </w:r>
      <w:r w:rsidRPr="00D50F60">
        <w:rPr>
          <w:rFonts w:ascii="Times New Roman" w:hAnsi="Times New Roman" w:cs="Times New Roman"/>
          <w:b/>
          <w:iCs/>
          <w:sz w:val="24"/>
          <w:szCs w:val="24"/>
        </w:rPr>
        <w:t>.</w:t>
      </w:r>
    </w:p>
    <w:p w14:paraId="209C0CFC" w14:textId="77777777" w:rsidR="00384ADC" w:rsidRPr="00D50F60" w:rsidRDefault="00384ADC" w:rsidP="00384ADC">
      <w:pPr>
        <w:spacing w:before="60" w:after="60" w:line="240" w:lineRule="auto"/>
        <w:jc w:val="both"/>
        <w:rPr>
          <w:rFonts w:ascii="Times New Roman" w:hAnsi="Times New Roman" w:cs="Times New Roman"/>
          <w:iCs/>
          <w:sz w:val="24"/>
          <w:szCs w:val="24"/>
        </w:rPr>
      </w:pPr>
    </w:p>
    <w:p w14:paraId="1DAADF77" w14:textId="77777777" w:rsidR="00384ADC" w:rsidRPr="00D50F60" w:rsidRDefault="00384ADC" w:rsidP="00384ADC">
      <w:pPr>
        <w:spacing w:before="60" w:after="60" w:line="240" w:lineRule="auto"/>
        <w:ind w:left="709" w:hanging="709"/>
        <w:jc w:val="both"/>
        <w:rPr>
          <w:rFonts w:ascii="Times New Roman" w:hAnsi="Times New Roman" w:cs="Times New Roman"/>
          <w:b/>
          <w:iCs/>
          <w:sz w:val="24"/>
          <w:szCs w:val="24"/>
        </w:rPr>
      </w:pPr>
      <w:r w:rsidRPr="00CC5709">
        <w:rPr>
          <w:rFonts w:ascii="Lato" w:hAnsi="Lato" w:cs="Times New Roman"/>
          <w:b/>
          <w:bCs/>
          <w:iCs/>
        </w:rPr>
        <w:t>2.3.1</w:t>
      </w:r>
      <w:r w:rsidRPr="00CC5709">
        <w:rPr>
          <w:rFonts w:ascii="Lato" w:hAnsi="Lato" w:cs="Times New Roman"/>
          <w:iCs/>
        </w:rPr>
        <w:t>.</w:t>
      </w:r>
      <w:r w:rsidRPr="00CC5709">
        <w:rPr>
          <w:rFonts w:ascii="Lato" w:hAnsi="Lato" w:cs="Times New Roman"/>
          <w:b/>
          <w:iCs/>
        </w:rPr>
        <w:t xml:space="preserve"> Realizacja procedury „Niebieskie Karty” przez uprawnione podmioty</w:t>
      </w:r>
      <w:r w:rsidRPr="00D50F60">
        <w:rPr>
          <w:rFonts w:ascii="Times New Roman" w:hAnsi="Times New Roman" w:cs="Times New Roman"/>
          <w:b/>
          <w:iCs/>
          <w:sz w:val="24"/>
          <w:szCs w:val="24"/>
        </w:rPr>
        <w:t>.</w:t>
      </w:r>
    </w:p>
    <w:p w14:paraId="238B3478" w14:textId="77777777" w:rsidR="00B55350" w:rsidRDefault="00B55350" w:rsidP="00A15D66">
      <w:pPr>
        <w:spacing w:before="120" w:after="120"/>
        <w:contextualSpacing/>
        <w:jc w:val="both"/>
        <w:rPr>
          <w:rFonts w:ascii="Lato" w:hAnsi="Lato"/>
          <w:sz w:val="20"/>
          <w:szCs w:val="20"/>
          <w:lang w:bidi="pl-PL"/>
        </w:rPr>
      </w:pPr>
    </w:p>
    <w:p w14:paraId="4CB04194" w14:textId="22DCD4EE" w:rsidR="00384ADC" w:rsidRPr="00CF6923" w:rsidRDefault="00384ADC" w:rsidP="00384ADC">
      <w:pPr>
        <w:spacing w:before="120" w:after="120" w:line="240" w:lineRule="auto"/>
        <w:jc w:val="both"/>
        <w:rPr>
          <w:rFonts w:ascii="Lato" w:hAnsi="Lato" w:cs="Times New Roman"/>
          <w:sz w:val="20"/>
          <w:szCs w:val="20"/>
        </w:rPr>
      </w:pPr>
      <w:r w:rsidRPr="00CF6923">
        <w:rPr>
          <w:rFonts w:ascii="Lato" w:eastAsia="Times New Roman" w:hAnsi="Lato" w:cs="Times New Roman"/>
          <w:bCs/>
          <w:sz w:val="20"/>
          <w:szCs w:val="20"/>
          <w:lang w:eastAsia="pl-PL"/>
        </w:rPr>
        <w:t>Zgodnie z</w:t>
      </w:r>
      <w:r w:rsidRPr="00CF6923">
        <w:rPr>
          <w:rFonts w:ascii="Lato" w:eastAsia="Times New Roman" w:hAnsi="Lato" w:cs="Times New Roman"/>
          <w:sz w:val="20"/>
          <w:szCs w:val="20"/>
          <w:lang w:eastAsia="pl-PL"/>
        </w:rPr>
        <w:t xml:space="preserve"> rozporządzeniem Rady Ministrów z dnia 13 września 2011 r. w sprawie procedury „Niebieskie Karty” oraz wzorów formularzy „Niebieska Karta” w 2021 r. sporządzonych formularzy „</w:t>
      </w:r>
      <w:r w:rsidRPr="00CF6923">
        <w:rPr>
          <w:rFonts w:ascii="Lato" w:eastAsia="Times New Roman" w:hAnsi="Lato" w:cs="Times New Roman"/>
          <w:bCs/>
          <w:sz w:val="20"/>
          <w:szCs w:val="20"/>
          <w:lang w:eastAsia="pl-PL"/>
        </w:rPr>
        <w:t xml:space="preserve">Niebieska Karta – A” </w:t>
      </w:r>
      <w:r w:rsidRPr="00CF6923">
        <w:rPr>
          <w:rFonts w:ascii="Lato" w:eastAsia="Times New Roman" w:hAnsi="Lato" w:cs="Times New Roman"/>
          <w:sz w:val="20"/>
          <w:szCs w:val="20"/>
          <w:lang w:eastAsia="pl-PL"/>
        </w:rPr>
        <w:t xml:space="preserve">przez przedstawicieli poszczególnych podmiotów wszczynających procedurę było </w:t>
      </w:r>
      <w:r w:rsidRPr="00CF6923">
        <w:rPr>
          <w:rFonts w:ascii="Lato" w:eastAsia="Times New Roman" w:hAnsi="Lato" w:cs="Times New Roman"/>
          <w:b/>
          <w:sz w:val="20"/>
          <w:szCs w:val="20"/>
          <w:lang w:eastAsia="pl-PL"/>
        </w:rPr>
        <w:t xml:space="preserve"> </w:t>
      </w:r>
      <w:r w:rsidR="00304ED2">
        <w:rPr>
          <w:rFonts w:ascii="Lato" w:eastAsia="Times New Roman" w:hAnsi="Lato" w:cs="Times New Roman"/>
          <w:b/>
          <w:sz w:val="20"/>
          <w:szCs w:val="20"/>
          <w:lang w:eastAsia="pl-PL"/>
        </w:rPr>
        <w:t>8</w:t>
      </w:r>
      <w:r w:rsidR="009909E2">
        <w:rPr>
          <w:rFonts w:ascii="Lato" w:eastAsia="Times New Roman" w:hAnsi="Lato" w:cs="Times New Roman"/>
          <w:b/>
          <w:sz w:val="20"/>
          <w:szCs w:val="20"/>
          <w:lang w:eastAsia="pl-PL"/>
        </w:rPr>
        <w:t>3 196</w:t>
      </w:r>
      <w:r w:rsidR="00304ED2">
        <w:rPr>
          <w:rFonts w:ascii="Lato" w:eastAsia="Times New Roman" w:hAnsi="Lato" w:cs="Times New Roman"/>
          <w:b/>
          <w:sz w:val="20"/>
          <w:szCs w:val="20"/>
          <w:lang w:eastAsia="pl-PL"/>
        </w:rPr>
        <w:t xml:space="preserve"> </w:t>
      </w:r>
      <w:r w:rsidRPr="00CF6923">
        <w:rPr>
          <w:rFonts w:ascii="Lato" w:eastAsia="Times New Roman" w:hAnsi="Lato" w:cs="Times New Roman"/>
          <w:b/>
          <w:sz w:val="20"/>
          <w:szCs w:val="20"/>
          <w:lang w:eastAsia="pl-PL"/>
        </w:rPr>
        <w:t xml:space="preserve"> </w:t>
      </w:r>
      <w:r w:rsidRPr="00CF6923">
        <w:rPr>
          <w:rFonts w:ascii="Lato" w:eastAsia="Times New Roman" w:hAnsi="Lato" w:cs="Times New Roman"/>
          <w:sz w:val="20"/>
          <w:szCs w:val="20"/>
          <w:lang w:eastAsia="pl-PL"/>
        </w:rPr>
        <w:t>w tym przez przedstawicieli:</w:t>
      </w:r>
    </w:p>
    <w:p w14:paraId="20D0ABCD" w14:textId="38645F06" w:rsidR="00384ADC" w:rsidRPr="00304ED2" w:rsidRDefault="00384ADC" w:rsidP="001B2F88">
      <w:pPr>
        <w:numPr>
          <w:ilvl w:val="0"/>
          <w:numId w:val="3"/>
        </w:numPr>
        <w:spacing w:after="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 xml:space="preserve">jednostek organizacyjnych pomocy społecznej </w:t>
      </w:r>
      <w:r w:rsidRPr="00304ED2">
        <w:rPr>
          <w:rFonts w:ascii="Lato" w:eastAsia="Times New Roman" w:hAnsi="Lato" w:cs="Times New Roman"/>
          <w:bCs/>
          <w:sz w:val="20"/>
          <w:szCs w:val="20"/>
          <w:lang w:eastAsia="pl-PL"/>
        </w:rPr>
        <w:t>–</w:t>
      </w:r>
      <w:r w:rsidRPr="00304ED2">
        <w:rPr>
          <w:rFonts w:ascii="Lato" w:hAnsi="Lato" w:cs="Times New Roman"/>
          <w:b/>
          <w:sz w:val="20"/>
          <w:szCs w:val="20"/>
        </w:rPr>
        <w:t xml:space="preserve"> </w:t>
      </w:r>
      <w:r w:rsidR="00304ED2" w:rsidRPr="00304ED2">
        <w:rPr>
          <w:rFonts w:ascii="Lato" w:hAnsi="Lato" w:cs="Times New Roman"/>
          <w:b/>
          <w:sz w:val="20"/>
          <w:szCs w:val="20"/>
        </w:rPr>
        <w:t>14 445</w:t>
      </w:r>
      <w:r w:rsidRPr="00304ED2">
        <w:rPr>
          <w:rFonts w:ascii="Lato" w:eastAsia="Times New Roman" w:hAnsi="Lato" w:cs="Times New Roman"/>
          <w:bCs/>
          <w:sz w:val="20"/>
          <w:szCs w:val="20"/>
          <w:lang w:eastAsia="pl-PL"/>
        </w:rPr>
        <w:t>,</w:t>
      </w:r>
    </w:p>
    <w:p w14:paraId="005B9392" w14:textId="69C21949" w:rsidR="00384ADC" w:rsidRPr="00304ED2" w:rsidRDefault="00384ADC" w:rsidP="001B2F88">
      <w:pPr>
        <w:numPr>
          <w:ilvl w:val="0"/>
          <w:numId w:val="3"/>
        </w:numPr>
        <w:spacing w:after="0" w:line="240" w:lineRule="auto"/>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Policji –</w:t>
      </w:r>
      <w:r w:rsidRPr="00304ED2">
        <w:rPr>
          <w:rFonts w:ascii="Lato" w:hAnsi="Lato" w:cs="Times New Roman"/>
          <w:b/>
          <w:sz w:val="20"/>
          <w:szCs w:val="20"/>
        </w:rPr>
        <w:t xml:space="preserve"> 6</w:t>
      </w:r>
      <w:r w:rsidR="00304ED2" w:rsidRPr="00304ED2">
        <w:rPr>
          <w:rFonts w:ascii="Lato" w:hAnsi="Lato" w:cs="Times New Roman"/>
          <w:b/>
          <w:sz w:val="20"/>
          <w:szCs w:val="20"/>
        </w:rPr>
        <w:t>1 645</w:t>
      </w:r>
      <w:r w:rsidRPr="00304ED2">
        <w:rPr>
          <w:rFonts w:ascii="Lato" w:hAnsi="Lato" w:cs="Times New Roman"/>
          <w:sz w:val="20"/>
          <w:szCs w:val="20"/>
        </w:rPr>
        <w:t>,</w:t>
      </w:r>
      <w:r w:rsidRPr="00304ED2">
        <w:rPr>
          <w:rFonts w:ascii="Lato" w:eastAsia="Times New Roman" w:hAnsi="Lato" w:cs="Times New Roman"/>
          <w:bCs/>
          <w:sz w:val="20"/>
          <w:szCs w:val="20"/>
          <w:lang w:eastAsia="pl-PL"/>
        </w:rPr>
        <w:t xml:space="preserve"> </w:t>
      </w:r>
    </w:p>
    <w:p w14:paraId="5438EF13" w14:textId="35105906" w:rsidR="00384ADC" w:rsidRPr="00304ED2" w:rsidRDefault="00384ADC" w:rsidP="001B2F88">
      <w:pPr>
        <w:numPr>
          <w:ilvl w:val="0"/>
          <w:numId w:val="3"/>
        </w:numPr>
        <w:spacing w:after="0" w:line="240" w:lineRule="auto"/>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oświaty</w:t>
      </w:r>
      <w:r w:rsidRPr="00304ED2">
        <w:rPr>
          <w:rFonts w:ascii="Lato" w:eastAsia="Times New Roman" w:hAnsi="Lato" w:cs="Times New Roman"/>
          <w:b/>
          <w:bCs/>
          <w:sz w:val="20"/>
          <w:szCs w:val="20"/>
          <w:lang w:eastAsia="pl-PL"/>
        </w:rPr>
        <w:t xml:space="preserve"> </w:t>
      </w:r>
      <w:r w:rsidRPr="00304ED2">
        <w:rPr>
          <w:rFonts w:ascii="Lato" w:eastAsia="Times New Roman" w:hAnsi="Lato" w:cs="Times New Roman"/>
          <w:bCs/>
          <w:sz w:val="20"/>
          <w:szCs w:val="20"/>
          <w:lang w:eastAsia="pl-PL"/>
        </w:rPr>
        <w:t>–</w:t>
      </w:r>
      <w:r w:rsidRPr="00304ED2">
        <w:rPr>
          <w:rFonts w:ascii="Lato" w:eastAsia="Times New Roman" w:hAnsi="Lato" w:cs="Times New Roman"/>
          <w:b/>
          <w:bCs/>
          <w:sz w:val="20"/>
          <w:szCs w:val="20"/>
          <w:lang w:eastAsia="pl-PL"/>
        </w:rPr>
        <w:t xml:space="preserve"> </w:t>
      </w:r>
      <w:r w:rsidR="00304ED2" w:rsidRPr="00304ED2">
        <w:rPr>
          <w:rFonts w:ascii="Lato" w:eastAsia="Times New Roman" w:hAnsi="Lato" w:cs="Times New Roman"/>
          <w:b/>
          <w:bCs/>
          <w:sz w:val="20"/>
          <w:szCs w:val="20"/>
          <w:lang w:eastAsia="pl-PL"/>
        </w:rPr>
        <w:t>2 838</w:t>
      </w:r>
      <w:r w:rsidRPr="00304ED2">
        <w:rPr>
          <w:rFonts w:ascii="Lato" w:hAnsi="Lato" w:cs="Times New Roman"/>
          <w:sz w:val="20"/>
          <w:szCs w:val="20"/>
        </w:rPr>
        <w:t>,</w:t>
      </w:r>
      <w:r w:rsidRPr="00304ED2">
        <w:rPr>
          <w:rFonts w:ascii="Lato" w:eastAsia="Times New Roman" w:hAnsi="Lato" w:cs="Times New Roman"/>
          <w:bCs/>
          <w:sz w:val="20"/>
          <w:szCs w:val="20"/>
          <w:lang w:eastAsia="pl-PL"/>
        </w:rPr>
        <w:t xml:space="preserve"> </w:t>
      </w:r>
    </w:p>
    <w:p w14:paraId="27389E19" w14:textId="14E6B6A9" w:rsidR="00384ADC" w:rsidRPr="008C518A" w:rsidRDefault="00384ADC" w:rsidP="001B2F88">
      <w:pPr>
        <w:numPr>
          <w:ilvl w:val="0"/>
          <w:numId w:val="3"/>
        </w:numPr>
        <w:spacing w:after="0" w:line="240" w:lineRule="auto"/>
        <w:jc w:val="both"/>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ochrony zdrowia</w:t>
      </w:r>
      <w:r w:rsidRPr="00304ED2">
        <w:rPr>
          <w:rFonts w:ascii="Lato" w:eastAsia="Times New Roman" w:hAnsi="Lato" w:cs="Times New Roman"/>
          <w:b/>
          <w:bCs/>
          <w:sz w:val="20"/>
          <w:szCs w:val="20"/>
          <w:lang w:eastAsia="pl-PL"/>
        </w:rPr>
        <w:t xml:space="preserve"> </w:t>
      </w:r>
      <w:r w:rsidRPr="00304ED2">
        <w:rPr>
          <w:rFonts w:ascii="Lato" w:eastAsia="Times New Roman" w:hAnsi="Lato" w:cs="Times New Roman"/>
          <w:bCs/>
          <w:sz w:val="20"/>
          <w:szCs w:val="20"/>
          <w:lang w:eastAsia="pl-PL"/>
        </w:rPr>
        <w:t>–</w:t>
      </w:r>
      <w:r w:rsidRPr="00304ED2">
        <w:rPr>
          <w:rFonts w:ascii="Lato" w:eastAsia="Times New Roman" w:hAnsi="Lato" w:cs="Times New Roman"/>
          <w:b/>
          <w:bCs/>
          <w:sz w:val="20"/>
          <w:szCs w:val="20"/>
          <w:lang w:eastAsia="pl-PL"/>
        </w:rPr>
        <w:t xml:space="preserve"> 1</w:t>
      </w:r>
      <w:r w:rsidR="008C518A">
        <w:rPr>
          <w:rFonts w:ascii="Lato" w:eastAsia="Times New Roman" w:hAnsi="Lato" w:cs="Times New Roman"/>
          <w:b/>
          <w:bCs/>
          <w:sz w:val="20"/>
          <w:szCs w:val="20"/>
          <w:lang w:eastAsia="pl-PL"/>
        </w:rPr>
        <w:t> </w:t>
      </w:r>
      <w:r w:rsidR="00304ED2" w:rsidRPr="00304ED2">
        <w:rPr>
          <w:rFonts w:ascii="Lato" w:eastAsia="Times New Roman" w:hAnsi="Lato" w:cs="Times New Roman"/>
          <w:b/>
          <w:bCs/>
          <w:sz w:val="20"/>
          <w:szCs w:val="20"/>
          <w:lang w:eastAsia="pl-PL"/>
        </w:rPr>
        <w:t>30</w:t>
      </w:r>
      <w:r w:rsidRPr="00304ED2">
        <w:rPr>
          <w:rFonts w:ascii="Lato" w:eastAsia="Times New Roman" w:hAnsi="Lato" w:cs="Times New Roman"/>
          <w:b/>
          <w:bCs/>
          <w:sz w:val="20"/>
          <w:szCs w:val="20"/>
          <w:lang w:eastAsia="pl-PL"/>
        </w:rPr>
        <w:t>8,</w:t>
      </w:r>
    </w:p>
    <w:p w14:paraId="2559A5B1" w14:textId="0A90EFE2" w:rsidR="008C518A" w:rsidRPr="00304ED2" w:rsidRDefault="008C518A" w:rsidP="001B2F88">
      <w:pPr>
        <w:numPr>
          <w:ilvl w:val="0"/>
          <w:numId w:val="3"/>
        </w:numPr>
        <w:spacing w:after="0" w:line="240" w:lineRule="auto"/>
        <w:jc w:val="both"/>
        <w:rPr>
          <w:rFonts w:ascii="Lato" w:eastAsia="Times New Roman" w:hAnsi="Lato" w:cs="Times New Roman"/>
          <w:sz w:val="20"/>
          <w:szCs w:val="20"/>
          <w:lang w:eastAsia="pl-PL"/>
        </w:rPr>
      </w:pPr>
      <w:r w:rsidRPr="008C518A">
        <w:rPr>
          <w:rFonts w:ascii="Lato" w:eastAsia="Times New Roman" w:hAnsi="Lato" w:cs="Times New Roman"/>
          <w:sz w:val="20"/>
          <w:szCs w:val="20"/>
          <w:lang w:eastAsia="pl-PL"/>
        </w:rPr>
        <w:t>gminnych Komisji Rozwiązywania Problemów Alkoholowych</w:t>
      </w:r>
      <w:r>
        <w:rPr>
          <w:rFonts w:ascii="Lato" w:eastAsia="Times New Roman" w:hAnsi="Lato" w:cs="Times New Roman"/>
          <w:b/>
          <w:bCs/>
          <w:sz w:val="20"/>
          <w:szCs w:val="20"/>
          <w:lang w:eastAsia="pl-PL"/>
        </w:rPr>
        <w:t xml:space="preserve"> – 2 918; </w:t>
      </w:r>
    </w:p>
    <w:p w14:paraId="4215E00D" w14:textId="5FE692F4" w:rsidR="00384ADC" w:rsidRPr="00CF6923" w:rsidRDefault="00304ED2" w:rsidP="001B2F88">
      <w:pPr>
        <w:numPr>
          <w:ilvl w:val="0"/>
          <w:numId w:val="3"/>
        </w:numPr>
        <w:spacing w:after="0" w:line="240" w:lineRule="auto"/>
        <w:jc w:val="both"/>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 xml:space="preserve">Kultury i Dziedzictwa Narodowego </w:t>
      </w:r>
      <w:r w:rsidR="00384ADC" w:rsidRPr="00304ED2">
        <w:rPr>
          <w:rFonts w:ascii="Lato" w:eastAsia="Times New Roman" w:hAnsi="Lato" w:cs="Times New Roman"/>
          <w:b/>
          <w:bCs/>
          <w:sz w:val="20"/>
          <w:szCs w:val="20"/>
          <w:lang w:eastAsia="pl-PL"/>
        </w:rPr>
        <w:t xml:space="preserve"> – </w:t>
      </w:r>
      <w:r>
        <w:rPr>
          <w:rFonts w:ascii="Lato" w:eastAsia="Times New Roman" w:hAnsi="Lato" w:cs="Times New Roman"/>
          <w:b/>
          <w:bCs/>
          <w:sz w:val="20"/>
          <w:szCs w:val="20"/>
          <w:lang w:eastAsia="pl-PL"/>
        </w:rPr>
        <w:t>42</w:t>
      </w:r>
      <w:r w:rsidR="00384ADC" w:rsidRPr="00CF6923">
        <w:rPr>
          <w:rFonts w:ascii="Lato" w:eastAsia="Times New Roman" w:hAnsi="Lato" w:cs="Times New Roman"/>
          <w:b/>
          <w:bCs/>
          <w:sz w:val="20"/>
          <w:szCs w:val="20"/>
          <w:lang w:eastAsia="pl-PL"/>
        </w:rPr>
        <w:t>.</w:t>
      </w:r>
    </w:p>
    <w:p w14:paraId="5C412AB0" w14:textId="77777777" w:rsidR="00384ADC" w:rsidRPr="00CF6923" w:rsidRDefault="00384ADC" w:rsidP="00384ADC">
      <w:pPr>
        <w:spacing w:after="0" w:line="240" w:lineRule="auto"/>
        <w:jc w:val="both"/>
        <w:rPr>
          <w:rFonts w:ascii="Lato" w:eastAsia="Times New Roman" w:hAnsi="Lato" w:cs="Times New Roman"/>
          <w:sz w:val="20"/>
          <w:szCs w:val="20"/>
          <w:lang w:eastAsia="pl-PL"/>
        </w:rPr>
      </w:pPr>
    </w:p>
    <w:p w14:paraId="4B0F8538" w14:textId="2DF8B802" w:rsidR="00384ADC" w:rsidRPr="00CF6923" w:rsidRDefault="00384ADC" w:rsidP="00384ADC">
      <w:pPr>
        <w:spacing w:after="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Liczba kontynuowanych w 202</w:t>
      </w:r>
      <w:r w:rsidR="00854632">
        <w:rPr>
          <w:rFonts w:ascii="Lato" w:eastAsia="Times New Roman" w:hAnsi="Lato" w:cs="Times New Roman"/>
          <w:sz w:val="20"/>
          <w:szCs w:val="20"/>
          <w:lang w:eastAsia="pl-PL"/>
        </w:rPr>
        <w:t>2</w:t>
      </w:r>
      <w:r w:rsidRPr="00CF6923">
        <w:rPr>
          <w:rFonts w:ascii="Lato" w:eastAsia="Times New Roman" w:hAnsi="Lato" w:cs="Times New Roman"/>
          <w:sz w:val="20"/>
          <w:szCs w:val="20"/>
          <w:lang w:eastAsia="pl-PL"/>
        </w:rPr>
        <w:t xml:space="preserve"> r procedur „Niebieska Karta” wszczętych w latach poprzednich wyniosła łącznie </w:t>
      </w:r>
      <w:r w:rsidR="00304ED2">
        <w:rPr>
          <w:rFonts w:ascii="Lato" w:eastAsia="Times New Roman" w:hAnsi="Lato" w:cs="Times New Roman"/>
          <w:sz w:val="20"/>
          <w:szCs w:val="20"/>
          <w:lang w:eastAsia="pl-PL"/>
        </w:rPr>
        <w:t>33 684.</w:t>
      </w:r>
    </w:p>
    <w:p w14:paraId="2D7682AC" w14:textId="6D2F3D92" w:rsidR="00384ADC" w:rsidRPr="00CF6923" w:rsidRDefault="00384ADC" w:rsidP="00384ADC">
      <w:pPr>
        <w:spacing w:after="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 xml:space="preserve">W okresie sprawozdawczym sporządzono </w:t>
      </w:r>
      <w:r w:rsidR="00304ED2">
        <w:rPr>
          <w:rFonts w:ascii="Lato" w:eastAsia="Times New Roman" w:hAnsi="Lato" w:cs="Times New Roman"/>
          <w:sz w:val="20"/>
          <w:szCs w:val="20"/>
          <w:lang w:eastAsia="pl-PL"/>
        </w:rPr>
        <w:t>56 521</w:t>
      </w:r>
      <w:r w:rsidRPr="00CF6923">
        <w:rPr>
          <w:rFonts w:ascii="Lato" w:eastAsia="Times New Roman" w:hAnsi="Lato" w:cs="Times New Roman"/>
          <w:sz w:val="20"/>
          <w:szCs w:val="20"/>
          <w:lang w:eastAsia="pl-PL"/>
        </w:rPr>
        <w:t xml:space="preserve"> formularzy „Niebieska Karta – C”.</w:t>
      </w:r>
    </w:p>
    <w:p w14:paraId="5EC29809" w14:textId="77777777" w:rsidR="00384ADC" w:rsidRPr="00CF6923" w:rsidRDefault="00384ADC" w:rsidP="00384ADC">
      <w:pPr>
        <w:spacing w:after="24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 xml:space="preserve">Instytucją, która najczęściej uruchamiała procedurę „Niebieskie Karty” była Policja, na drugim miejscu pod względem liczby uruchomionych procedur znaleźli się przedstawiciele jednostek organizacyjnych pomocy społecznej. Do sporadycznych przypadków należało uruchomienie procedury przez pracowników ochrony zdrowia. </w:t>
      </w:r>
    </w:p>
    <w:p w14:paraId="042E9E73" w14:textId="5AD5DEF4" w:rsidR="00384ADC" w:rsidRPr="00854632" w:rsidRDefault="00384ADC" w:rsidP="00384ADC">
      <w:pPr>
        <w:spacing w:before="240" w:after="120" w:line="240" w:lineRule="auto"/>
        <w:jc w:val="both"/>
        <w:rPr>
          <w:rFonts w:ascii="Lato" w:eastAsia="Times New Roman" w:hAnsi="Lato" w:cs="Times New Roman"/>
          <w:b/>
          <w:sz w:val="16"/>
          <w:szCs w:val="16"/>
          <w:lang w:eastAsia="pl-PL"/>
        </w:rPr>
      </w:pPr>
      <w:r w:rsidRPr="00854632">
        <w:rPr>
          <w:rFonts w:ascii="Lato" w:eastAsia="Times New Roman" w:hAnsi="Lato" w:cs="Times New Roman"/>
          <w:b/>
          <w:sz w:val="16"/>
          <w:szCs w:val="16"/>
          <w:lang w:eastAsia="pl-PL"/>
        </w:rPr>
        <w:t>Liczba sporządzonych formularzy „Niebieska Karta – A” przez przedstawicieli poszczególnych podmiotów wszczynających procedurę w latach 2015-202</w:t>
      </w:r>
      <w:r w:rsidR="00854632">
        <w:rPr>
          <w:rFonts w:ascii="Lato" w:eastAsia="Times New Roman" w:hAnsi="Lato" w:cs="Times New Roman"/>
          <w:b/>
          <w:sz w:val="16"/>
          <w:szCs w:val="16"/>
          <w:lang w:eastAsia="pl-PL"/>
        </w:rPr>
        <w:t>2</w:t>
      </w:r>
      <w:r w:rsidRPr="00854632">
        <w:rPr>
          <w:rFonts w:ascii="Lato" w:eastAsia="Times New Roman" w:hAnsi="Lato" w:cs="Times New Roman"/>
          <w:b/>
          <w:sz w:val="16"/>
          <w:szCs w:val="16"/>
          <w:lang w:eastAsia="pl-PL"/>
        </w:rPr>
        <w:t>:</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956"/>
        <w:gridCol w:w="972"/>
        <w:gridCol w:w="934"/>
        <w:gridCol w:w="950"/>
        <w:gridCol w:w="934"/>
        <w:gridCol w:w="885"/>
        <w:gridCol w:w="852"/>
        <w:gridCol w:w="765"/>
      </w:tblGrid>
      <w:tr w:rsidR="00854632" w:rsidRPr="004C556B" w14:paraId="73B9E26F" w14:textId="5ADCAA4C" w:rsidTr="00854632">
        <w:trPr>
          <w:trHeight w:val="533"/>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6225" w14:textId="77777777" w:rsidR="00854632" w:rsidRPr="004C556B" w:rsidRDefault="00854632" w:rsidP="003004B9">
            <w:pPr>
              <w:spacing w:after="0" w:line="240" w:lineRule="auto"/>
              <w:rPr>
                <w:rFonts w:eastAsia="Times New Roman" w:cs="Times New Roman"/>
                <w:b/>
                <w:sz w:val="18"/>
                <w:szCs w:val="18"/>
                <w:lang w:eastAsia="pl-PL"/>
              </w:rPr>
            </w:pPr>
            <w:r w:rsidRPr="004C556B">
              <w:rPr>
                <w:rFonts w:eastAsia="Times New Roman" w:cs="Times New Roman"/>
                <w:b/>
                <w:sz w:val="18"/>
                <w:szCs w:val="18"/>
                <w:lang w:eastAsia="pl-PL"/>
              </w:rPr>
              <w:t>Lata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DA0A"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9F1A"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90D3"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2017</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A31A"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2018</w:t>
            </w:r>
          </w:p>
        </w:tc>
        <w:tc>
          <w:tcPr>
            <w:tcW w:w="934" w:type="dxa"/>
            <w:tcBorders>
              <w:top w:val="single" w:sz="4" w:space="0" w:color="000000"/>
              <w:left w:val="single" w:sz="4" w:space="0" w:color="000000"/>
              <w:bottom w:val="single" w:sz="4" w:space="0" w:color="000000"/>
              <w:right w:val="single" w:sz="4" w:space="0" w:color="000000"/>
            </w:tcBorders>
            <w:vAlign w:val="center"/>
          </w:tcPr>
          <w:p w14:paraId="04DCFBFC"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2019</w:t>
            </w:r>
          </w:p>
        </w:tc>
        <w:tc>
          <w:tcPr>
            <w:tcW w:w="885" w:type="dxa"/>
            <w:tcBorders>
              <w:top w:val="single" w:sz="4" w:space="0" w:color="000000"/>
              <w:left w:val="single" w:sz="4" w:space="0" w:color="000000"/>
              <w:bottom w:val="single" w:sz="4" w:space="0" w:color="000000"/>
              <w:right w:val="single" w:sz="4" w:space="0" w:color="000000"/>
            </w:tcBorders>
            <w:vAlign w:val="center"/>
          </w:tcPr>
          <w:p w14:paraId="2CBB965D"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2020</w:t>
            </w:r>
          </w:p>
        </w:tc>
        <w:tc>
          <w:tcPr>
            <w:tcW w:w="852" w:type="dxa"/>
            <w:tcBorders>
              <w:top w:val="single" w:sz="4" w:space="0" w:color="000000"/>
              <w:left w:val="single" w:sz="4" w:space="0" w:color="000000"/>
              <w:bottom w:val="single" w:sz="4" w:space="0" w:color="000000"/>
              <w:right w:val="single" w:sz="4" w:space="0" w:color="000000"/>
            </w:tcBorders>
            <w:vAlign w:val="center"/>
          </w:tcPr>
          <w:p w14:paraId="338440E2"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2021</w:t>
            </w:r>
          </w:p>
        </w:tc>
        <w:tc>
          <w:tcPr>
            <w:tcW w:w="765" w:type="dxa"/>
            <w:tcBorders>
              <w:top w:val="single" w:sz="4" w:space="0" w:color="000000"/>
              <w:left w:val="single" w:sz="4" w:space="0" w:color="000000"/>
              <w:bottom w:val="single" w:sz="4" w:space="0" w:color="000000"/>
              <w:right w:val="single" w:sz="4" w:space="0" w:color="000000"/>
            </w:tcBorders>
          </w:tcPr>
          <w:p w14:paraId="5E7E1626" w14:textId="7C5B7CCE" w:rsidR="00854632" w:rsidRPr="004C556B" w:rsidRDefault="0085463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2022</w:t>
            </w:r>
          </w:p>
        </w:tc>
      </w:tr>
      <w:tr w:rsidR="00854632" w:rsidRPr="004C556B" w14:paraId="77E9ADA5" w14:textId="2624A944"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AF57" w14:textId="77777777" w:rsidR="00854632" w:rsidRPr="004C556B" w:rsidRDefault="00854632" w:rsidP="003004B9">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Jednostki organizacyjne pomocy społecznej</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6F8E" w14:textId="77777777" w:rsidR="00854632" w:rsidRPr="004C556B" w:rsidRDefault="00854632" w:rsidP="003004B9">
            <w:pPr>
              <w:spacing w:after="0" w:line="240" w:lineRule="auto"/>
              <w:jc w:val="center"/>
              <w:rPr>
                <w:rFonts w:eastAsia="Times New Roman" w:cs="Times New Roman"/>
                <w:bCs/>
                <w:sz w:val="18"/>
                <w:szCs w:val="18"/>
                <w:lang w:eastAsia="pl-PL"/>
              </w:rPr>
            </w:pPr>
            <w:r w:rsidRPr="004C556B">
              <w:rPr>
                <w:sz w:val="18"/>
                <w:szCs w:val="18"/>
              </w:rPr>
              <w:t>12 743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50FC" w14:textId="77777777" w:rsidR="00854632" w:rsidRPr="004C556B" w:rsidRDefault="00854632" w:rsidP="003004B9">
            <w:pPr>
              <w:spacing w:after="0" w:line="240" w:lineRule="auto"/>
              <w:jc w:val="center"/>
              <w:rPr>
                <w:sz w:val="18"/>
                <w:szCs w:val="18"/>
              </w:rPr>
            </w:pPr>
            <w:r w:rsidRPr="004C556B">
              <w:rPr>
                <w:sz w:val="18"/>
                <w:szCs w:val="18"/>
              </w:rPr>
              <w:t>11 789</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A870" w14:textId="77777777" w:rsidR="00854632" w:rsidRPr="004C556B" w:rsidRDefault="00854632" w:rsidP="003004B9">
            <w:pPr>
              <w:spacing w:after="0" w:line="240" w:lineRule="auto"/>
              <w:jc w:val="center"/>
              <w:rPr>
                <w:sz w:val="18"/>
                <w:szCs w:val="18"/>
              </w:rPr>
            </w:pPr>
            <w:r w:rsidRPr="004C556B">
              <w:rPr>
                <w:sz w:val="18"/>
                <w:szCs w:val="18"/>
              </w:rPr>
              <w:t>13 667</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C92D" w14:textId="77777777" w:rsidR="00854632" w:rsidRPr="004C556B" w:rsidRDefault="00854632" w:rsidP="003004B9">
            <w:pPr>
              <w:spacing w:after="0" w:line="240" w:lineRule="auto"/>
              <w:jc w:val="center"/>
              <w:rPr>
                <w:sz w:val="18"/>
                <w:szCs w:val="18"/>
              </w:rPr>
            </w:pPr>
            <w:r w:rsidRPr="004C556B">
              <w:rPr>
                <w:sz w:val="18"/>
                <w:szCs w:val="18"/>
              </w:rPr>
              <w:t>11 177</w:t>
            </w:r>
          </w:p>
        </w:tc>
        <w:tc>
          <w:tcPr>
            <w:tcW w:w="934" w:type="dxa"/>
            <w:tcBorders>
              <w:top w:val="single" w:sz="4" w:space="0" w:color="000000"/>
              <w:left w:val="single" w:sz="4" w:space="0" w:color="000000"/>
              <w:bottom w:val="single" w:sz="4" w:space="0" w:color="000000"/>
              <w:right w:val="single" w:sz="4" w:space="0" w:color="000000"/>
            </w:tcBorders>
            <w:vAlign w:val="center"/>
          </w:tcPr>
          <w:p w14:paraId="790279D1" w14:textId="77777777" w:rsidR="00854632" w:rsidRPr="004C556B" w:rsidRDefault="00854632" w:rsidP="003004B9">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12 083</w:t>
            </w:r>
          </w:p>
        </w:tc>
        <w:tc>
          <w:tcPr>
            <w:tcW w:w="885" w:type="dxa"/>
            <w:tcBorders>
              <w:top w:val="single" w:sz="4" w:space="0" w:color="000000"/>
              <w:left w:val="single" w:sz="4" w:space="0" w:color="000000"/>
              <w:bottom w:val="single" w:sz="4" w:space="0" w:color="000000"/>
              <w:right w:val="single" w:sz="4" w:space="0" w:color="000000"/>
            </w:tcBorders>
            <w:vAlign w:val="center"/>
          </w:tcPr>
          <w:p w14:paraId="6F084926"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10 065</w:t>
            </w:r>
          </w:p>
        </w:tc>
        <w:tc>
          <w:tcPr>
            <w:tcW w:w="852" w:type="dxa"/>
            <w:tcBorders>
              <w:top w:val="single" w:sz="4" w:space="0" w:color="000000"/>
              <w:left w:val="single" w:sz="4" w:space="0" w:color="000000"/>
              <w:bottom w:val="single" w:sz="4" w:space="0" w:color="000000"/>
              <w:right w:val="single" w:sz="4" w:space="0" w:color="000000"/>
            </w:tcBorders>
            <w:vAlign w:val="center"/>
          </w:tcPr>
          <w:p w14:paraId="2BEB2B52" w14:textId="7B2468C2" w:rsidR="00854632" w:rsidRPr="004C556B" w:rsidRDefault="0085463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10</w:t>
            </w:r>
            <w:r w:rsidR="00304ED2">
              <w:rPr>
                <w:rFonts w:eastAsia="Times New Roman" w:cs="Times New Roman"/>
                <w:b/>
                <w:sz w:val="18"/>
                <w:szCs w:val="18"/>
                <w:lang w:eastAsia="pl-PL"/>
              </w:rPr>
              <w:t> </w:t>
            </w:r>
            <w:r>
              <w:rPr>
                <w:rFonts w:eastAsia="Times New Roman" w:cs="Times New Roman"/>
                <w:b/>
                <w:sz w:val="18"/>
                <w:szCs w:val="18"/>
                <w:lang w:eastAsia="pl-PL"/>
              </w:rPr>
              <w:t>907</w:t>
            </w:r>
          </w:p>
        </w:tc>
        <w:tc>
          <w:tcPr>
            <w:tcW w:w="765" w:type="dxa"/>
            <w:tcBorders>
              <w:top w:val="single" w:sz="4" w:space="0" w:color="000000"/>
              <w:left w:val="single" w:sz="4" w:space="0" w:color="000000"/>
              <w:bottom w:val="single" w:sz="4" w:space="0" w:color="000000"/>
              <w:right w:val="single" w:sz="4" w:space="0" w:color="000000"/>
            </w:tcBorders>
          </w:tcPr>
          <w:p w14:paraId="5F65235F" w14:textId="77777777" w:rsidR="00304ED2" w:rsidRDefault="00304ED2" w:rsidP="003004B9">
            <w:pPr>
              <w:spacing w:after="0" w:line="240" w:lineRule="auto"/>
              <w:jc w:val="center"/>
              <w:rPr>
                <w:rFonts w:eastAsia="Times New Roman" w:cs="Times New Roman"/>
                <w:b/>
                <w:sz w:val="18"/>
                <w:szCs w:val="18"/>
                <w:lang w:eastAsia="pl-PL"/>
              </w:rPr>
            </w:pPr>
          </w:p>
          <w:p w14:paraId="677E5A09" w14:textId="3ED3D37C" w:rsidR="00854632" w:rsidRDefault="00304ED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14 445</w:t>
            </w:r>
          </w:p>
        </w:tc>
      </w:tr>
      <w:tr w:rsidR="00854632" w:rsidRPr="004C556B" w14:paraId="1334AA06" w14:textId="7550FE48"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905F" w14:textId="77777777" w:rsidR="00854632" w:rsidRPr="004C556B" w:rsidRDefault="00854632" w:rsidP="003004B9">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Policja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690C" w14:textId="77777777" w:rsidR="00854632" w:rsidRPr="004C556B" w:rsidRDefault="00854632" w:rsidP="003004B9">
            <w:pPr>
              <w:spacing w:after="0" w:line="240" w:lineRule="auto"/>
              <w:jc w:val="center"/>
              <w:rPr>
                <w:rFonts w:eastAsia="Times New Roman" w:cs="Times New Roman"/>
                <w:bCs/>
                <w:sz w:val="18"/>
                <w:szCs w:val="18"/>
                <w:lang w:eastAsia="pl-PL"/>
              </w:rPr>
            </w:pPr>
            <w:r w:rsidRPr="004C556B">
              <w:rPr>
                <w:sz w:val="18"/>
                <w:szCs w:val="18"/>
              </w:rPr>
              <w:t>75 495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D7B7" w14:textId="77777777" w:rsidR="00854632" w:rsidRPr="004C556B" w:rsidRDefault="00854632" w:rsidP="003004B9">
            <w:pPr>
              <w:spacing w:after="0" w:line="240" w:lineRule="auto"/>
              <w:jc w:val="center"/>
              <w:rPr>
                <w:sz w:val="18"/>
                <w:szCs w:val="18"/>
              </w:rPr>
            </w:pPr>
            <w:r w:rsidRPr="004C556B">
              <w:rPr>
                <w:sz w:val="18"/>
                <w:szCs w:val="18"/>
              </w:rPr>
              <w:t>73 531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3F99" w14:textId="77777777" w:rsidR="00854632" w:rsidRPr="004C556B" w:rsidRDefault="00854632" w:rsidP="003004B9">
            <w:pPr>
              <w:spacing w:after="0" w:line="240" w:lineRule="auto"/>
              <w:jc w:val="center"/>
              <w:rPr>
                <w:sz w:val="18"/>
                <w:szCs w:val="18"/>
              </w:rPr>
            </w:pPr>
            <w:r w:rsidRPr="004C556B">
              <w:rPr>
                <w:sz w:val="18"/>
                <w:szCs w:val="18"/>
              </w:rPr>
              <w:t>75 662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D2A9" w14:textId="77777777" w:rsidR="00854632" w:rsidRPr="004C556B" w:rsidRDefault="00854632" w:rsidP="003004B9">
            <w:pPr>
              <w:spacing w:after="0" w:line="240" w:lineRule="auto"/>
              <w:jc w:val="center"/>
              <w:rPr>
                <w:sz w:val="18"/>
                <w:szCs w:val="18"/>
              </w:rPr>
            </w:pPr>
            <w:r w:rsidRPr="004C556B">
              <w:rPr>
                <w:sz w:val="18"/>
                <w:szCs w:val="18"/>
              </w:rPr>
              <w:t>73 153</w:t>
            </w:r>
          </w:p>
        </w:tc>
        <w:tc>
          <w:tcPr>
            <w:tcW w:w="934" w:type="dxa"/>
            <w:tcBorders>
              <w:top w:val="single" w:sz="4" w:space="0" w:color="000000"/>
              <w:left w:val="single" w:sz="4" w:space="0" w:color="000000"/>
              <w:bottom w:val="single" w:sz="4" w:space="0" w:color="000000"/>
              <w:right w:val="single" w:sz="4" w:space="0" w:color="000000"/>
            </w:tcBorders>
            <w:vAlign w:val="center"/>
          </w:tcPr>
          <w:p w14:paraId="27FE5D76" w14:textId="77777777" w:rsidR="00854632" w:rsidRPr="004C556B" w:rsidRDefault="00854632" w:rsidP="003004B9">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74 313</w:t>
            </w:r>
          </w:p>
        </w:tc>
        <w:tc>
          <w:tcPr>
            <w:tcW w:w="885" w:type="dxa"/>
            <w:tcBorders>
              <w:top w:val="single" w:sz="4" w:space="0" w:color="000000"/>
              <w:left w:val="single" w:sz="4" w:space="0" w:color="000000"/>
              <w:bottom w:val="single" w:sz="4" w:space="0" w:color="000000"/>
              <w:right w:val="single" w:sz="4" w:space="0" w:color="000000"/>
            </w:tcBorders>
            <w:vAlign w:val="center"/>
          </w:tcPr>
          <w:p w14:paraId="645436F4"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72</w:t>
            </w:r>
            <w:r>
              <w:rPr>
                <w:rFonts w:eastAsia="Times New Roman" w:cs="Times New Roman"/>
                <w:b/>
                <w:sz w:val="18"/>
                <w:szCs w:val="18"/>
                <w:lang w:eastAsia="pl-PL"/>
              </w:rPr>
              <w:t> </w:t>
            </w:r>
            <w:r w:rsidRPr="004C556B">
              <w:rPr>
                <w:rFonts w:eastAsia="Times New Roman" w:cs="Times New Roman"/>
                <w:b/>
                <w:sz w:val="18"/>
                <w:szCs w:val="18"/>
                <w:lang w:eastAsia="pl-PL"/>
              </w:rPr>
              <w:t>601</w:t>
            </w:r>
          </w:p>
        </w:tc>
        <w:tc>
          <w:tcPr>
            <w:tcW w:w="852" w:type="dxa"/>
            <w:tcBorders>
              <w:top w:val="single" w:sz="4" w:space="0" w:color="000000"/>
              <w:left w:val="single" w:sz="4" w:space="0" w:color="000000"/>
              <w:bottom w:val="single" w:sz="4" w:space="0" w:color="000000"/>
              <w:right w:val="single" w:sz="4" w:space="0" w:color="000000"/>
            </w:tcBorders>
            <w:vAlign w:val="center"/>
          </w:tcPr>
          <w:p w14:paraId="0DCD2C99" w14:textId="2A3AC76D" w:rsidR="00854632" w:rsidRPr="004C556B" w:rsidRDefault="0085463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64</w:t>
            </w:r>
            <w:r w:rsidR="00304ED2">
              <w:rPr>
                <w:rFonts w:eastAsia="Times New Roman" w:cs="Times New Roman"/>
                <w:b/>
                <w:sz w:val="18"/>
                <w:szCs w:val="18"/>
                <w:lang w:eastAsia="pl-PL"/>
              </w:rPr>
              <w:t> </w:t>
            </w:r>
            <w:r>
              <w:rPr>
                <w:rFonts w:eastAsia="Times New Roman" w:cs="Times New Roman"/>
                <w:b/>
                <w:sz w:val="18"/>
                <w:szCs w:val="18"/>
                <w:lang w:eastAsia="pl-PL"/>
              </w:rPr>
              <w:t>250</w:t>
            </w:r>
          </w:p>
        </w:tc>
        <w:tc>
          <w:tcPr>
            <w:tcW w:w="765" w:type="dxa"/>
            <w:tcBorders>
              <w:top w:val="single" w:sz="4" w:space="0" w:color="000000"/>
              <w:left w:val="single" w:sz="4" w:space="0" w:color="000000"/>
              <w:bottom w:val="single" w:sz="4" w:space="0" w:color="000000"/>
              <w:right w:val="single" w:sz="4" w:space="0" w:color="000000"/>
            </w:tcBorders>
          </w:tcPr>
          <w:p w14:paraId="3F380964" w14:textId="6F86C14F" w:rsidR="00854632" w:rsidRDefault="00304ED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61 645</w:t>
            </w:r>
          </w:p>
        </w:tc>
      </w:tr>
      <w:tr w:rsidR="00854632" w:rsidRPr="004C556B" w14:paraId="697E1B3E" w14:textId="63CD1745"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63BF" w14:textId="77777777" w:rsidR="00854632" w:rsidRPr="004C556B" w:rsidRDefault="00854632" w:rsidP="003004B9">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Oświata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7FBC" w14:textId="77777777" w:rsidR="00854632" w:rsidRPr="004C556B" w:rsidRDefault="00854632" w:rsidP="003004B9">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6 166</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37F9" w14:textId="77777777" w:rsidR="00854632" w:rsidRPr="004C556B" w:rsidRDefault="00854632" w:rsidP="003004B9">
            <w:pPr>
              <w:spacing w:after="0" w:line="240" w:lineRule="auto"/>
              <w:jc w:val="center"/>
              <w:rPr>
                <w:rFonts w:eastAsia="Times New Roman" w:cs="Times New Roman"/>
                <w:bCs/>
                <w:sz w:val="18"/>
                <w:szCs w:val="18"/>
                <w:lang w:eastAsia="pl-PL"/>
              </w:rPr>
            </w:pPr>
            <w:r w:rsidRPr="004C556B">
              <w:rPr>
                <w:sz w:val="18"/>
                <w:szCs w:val="18"/>
              </w:rPr>
              <w:t>5 547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1BC9" w14:textId="77777777" w:rsidR="00854632" w:rsidRPr="004C556B" w:rsidRDefault="00854632" w:rsidP="003004B9">
            <w:pPr>
              <w:spacing w:after="0" w:line="240" w:lineRule="auto"/>
              <w:jc w:val="center"/>
              <w:rPr>
                <w:sz w:val="18"/>
                <w:szCs w:val="18"/>
              </w:rPr>
            </w:pPr>
            <w:r w:rsidRPr="004C556B">
              <w:rPr>
                <w:sz w:val="18"/>
                <w:szCs w:val="18"/>
              </w:rPr>
              <w:t>4 184</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96B5" w14:textId="77777777" w:rsidR="00854632" w:rsidRPr="004C556B" w:rsidRDefault="00854632" w:rsidP="003004B9">
            <w:pPr>
              <w:spacing w:after="0" w:line="240" w:lineRule="auto"/>
              <w:jc w:val="center"/>
              <w:rPr>
                <w:sz w:val="18"/>
                <w:szCs w:val="18"/>
              </w:rPr>
            </w:pPr>
            <w:r w:rsidRPr="004C556B">
              <w:rPr>
                <w:sz w:val="18"/>
                <w:szCs w:val="18"/>
              </w:rPr>
              <w:t>4 431</w:t>
            </w:r>
          </w:p>
        </w:tc>
        <w:tc>
          <w:tcPr>
            <w:tcW w:w="934" w:type="dxa"/>
            <w:tcBorders>
              <w:top w:val="single" w:sz="4" w:space="0" w:color="000000"/>
              <w:left w:val="single" w:sz="4" w:space="0" w:color="000000"/>
              <w:bottom w:val="single" w:sz="4" w:space="0" w:color="000000"/>
              <w:right w:val="single" w:sz="4" w:space="0" w:color="000000"/>
            </w:tcBorders>
            <w:vAlign w:val="center"/>
          </w:tcPr>
          <w:p w14:paraId="0563696F" w14:textId="77777777" w:rsidR="00854632" w:rsidRPr="004C556B" w:rsidRDefault="00854632" w:rsidP="003004B9">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4 849</w:t>
            </w:r>
          </w:p>
        </w:tc>
        <w:tc>
          <w:tcPr>
            <w:tcW w:w="885" w:type="dxa"/>
            <w:tcBorders>
              <w:top w:val="single" w:sz="4" w:space="0" w:color="000000"/>
              <w:left w:val="single" w:sz="4" w:space="0" w:color="000000"/>
              <w:bottom w:val="single" w:sz="4" w:space="0" w:color="000000"/>
              <w:right w:val="single" w:sz="4" w:space="0" w:color="000000"/>
            </w:tcBorders>
            <w:vAlign w:val="center"/>
          </w:tcPr>
          <w:p w14:paraId="51D08C55"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5 307</w:t>
            </w:r>
          </w:p>
        </w:tc>
        <w:tc>
          <w:tcPr>
            <w:tcW w:w="852" w:type="dxa"/>
            <w:tcBorders>
              <w:top w:val="single" w:sz="4" w:space="0" w:color="000000"/>
              <w:left w:val="single" w:sz="4" w:space="0" w:color="000000"/>
              <w:bottom w:val="single" w:sz="4" w:space="0" w:color="000000"/>
              <w:right w:val="single" w:sz="4" w:space="0" w:color="000000"/>
            </w:tcBorders>
            <w:vAlign w:val="center"/>
          </w:tcPr>
          <w:p w14:paraId="48A47DE2" w14:textId="77777777" w:rsidR="00854632" w:rsidRPr="004C556B" w:rsidRDefault="0085463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3 231</w:t>
            </w:r>
          </w:p>
        </w:tc>
        <w:tc>
          <w:tcPr>
            <w:tcW w:w="765" w:type="dxa"/>
            <w:tcBorders>
              <w:top w:val="single" w:sz="4" w:space="0" w:color="000000"/>
              <w:left w:val="single" w:sz="4" w:space="0" w:color="000000"/>
              <w:bottom w:val="single" w:sz="4" w:space="0" w:color="000000"/>
              <w:right w:val="single" w:sz="4" w:space="0" w:color="000000"/>
            </w:tcBorders>
          </w:tcPr>
          <w:p w14:paraId="4E029904" w14:textId="421D0004" w:rsidR="00854632" w:rsidRDefault="00304ED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2 838</w:t>
            </w:r>
          </w:p>
        </w:tc>
      </w:tr>
      <w:tr w:rsidR="00854632" w:rsidRPr="004C556B" w14:paraId="371DCE39" w14:textId="54B51E52"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190E" w14:textId="77777777" w:rsidR="00854632" w:rsidRPr="004C556B" w:rsidRDefault="00854632" w:rsidP="003004B9">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Ochrona zdrowia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E768" w14:textId="77777777" w:rsidR="00854632" w:rsidRPr="004C556B" w:rsidRDefault="00854632" w:rsidP="003004B9">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557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58E5" w14:textId="77777777" w:rsidR="00854632" w:rsidRPr="004C556B" w:rsidRDefault="00854632" w:rsidP="003004B9">
            <w:pPr>
              <w:spacing w:after="0" w:line="240" w:lineRule="auto"/>
              <w:jc w:val="center"/>
              <w:rPr>
                <w:rFonts w:eastAsia="Times New Roman" w:cs="Times New Roman"/>
                <w:bCs/>
                <w:sz w:val="18"/>
                <w:szCs w:val="18"/>
                <w:lang w:eastAsia="pl-PL"/>
              </w:rPr>
            </w:pPr>
            <w:r w:rsidRPr="004C556B">
              <w:rPr>
                <w:rStyle w:val="pre"/>
                <w:sz w:val="18"/>
                <w:szCs w:val="18"/>
              </w:rPr>
              <w:t>607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3A69" w14:textId="77777777" w:rsidR="00854632" w:rsidRPr="004C556B" w:rsidRDefault="00854632" w:rsidP="003004B9">
            <w:pPr>
              <w:spacing w:after="0" w:line="240" w:lineRule="auto"/>
              <w:jc w:val="center"/>
              <w:rPr>
                <w:rStyle w:val="pre"/>
                <w:sz w:val="18"/>
                <w:szCs w:val="18"/>
              </w:rPr>
            </w:pPr>
            <w:r w:rsidRPr="004C556B">
              <w:rPr>
                <w:rStyle w:val="pre"/>
                <w:sz w:val="18"/>
                <w:szCs w:val="18"/>
              </w:rPr>
              <w:t>713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933B" w14:textId="77777777" w:rsidR="00854632" w:rsidRPr="004C556B" w:rsidRDefault="00854632" w:rsidP="003004B9">
            <w:pPr>
              <w:spacing w:after="0" w:line="240" w:lineRule="auto"/>
              <w:jc w:val="center"/>
              <w:rPr>
                <w:rStyle w:val="pre"/>
                <w:sz w:val="18"/>
                <w:szCs w:val="18"/>
              </w:rPr>
            </w:pPr>
            <w:r w:rsidRPr="004C556B">
              <w:rPr>
                <w:rStyle w:val="pre"/>
                <w:sz w:val="18"/>
                <w:szCs w:val="18"/>
              </w:rPr>
              <w:t>623</w:t>
            </w:r>
          </w:p>
        </w:tc>
        <w:tc>
          <w:tcPr>
            <w:tcW w:w="934" w:type="dxa"/>
            <w:tcBorders>
              <w:top w:val="single" w:sz="4" w:space="0" w:color="000000"/>
              <w:left w:val="single" w:sz="4" w:space="0" w:color="000000"/>
              <w:bottom w:val="single" w:sz="4" w:space="0" w:color="000000"/>
              <w:right w:val="single" w:sz="4" w:space="0" w:color="000000"/>
            </w:tcBorders>
            <w:vAlign w:val="center"/>
          </w:tcPr>
          <w:p w14:paraId="12F4040C" w14:textId="77777777" w:rsidR="00854632" w:rsidRPr="004C556B" w:rsidRDefault="00854632" w:rsidP="003004B9">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658</w:t>
            </w:r>
          </w:p>
        </w:tc>
        <w:tc>
          <w:tcPr>
            <w:tcW w:w="885" w:type="dxa"/>
            <w:tcBorders>
              <w:top w:val="single" w:sz="4" w:space="0" w:color="000000"/>
              <w:left w:val="single" w:sz="4" w:space="0" w:color="000000"/>
              <w:bottom w:val="single" w:sz="4" w:space="0" w:color="000000"/>
              <w:right w:val="single" w:sz="4" w:space="0" w:color="000000"/>
            </w:tcBorders>
            <w:vAlign w:val="center"/>
          </w:tcPr>
          <w:p w14:paraId="364BEA05"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1 039</w:t>
            </w:r>
          </w:p>
        </w:tc>
        <w:tc>
          <w:tcPr>
            <w:tcW w:w="852" w:type="dxa"/>
            <w:tcBorders>
              <w:top w:val="single" w:sz="4" w:space="0" w:color="000000"/>
              <w:left w:val="single" w:sz="4" w:space="0" w:color="000000"/>
              <w:bottom w:val="single" w:sz="4" w:space="0" w:color="000000"/>
              <w:right w:val="single" w:sz="4" w:space="0" w:color="000000"/>
            </w:tcBorders>
            <w:vAlign w:val="center"/>
          </w:tcPr>
          <w:p w14:paraId="195D9B5C" w14:textId="77777777" w:rsidR="00854632" w:rsidRPr="004C556B" w:rsidRDefault="0085463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1 138</w:t>
            </w:r>
          </w:p>
        </w:tc>
        <w:tc>
          <w:tcPr>
            <w:tcW w:w="765" w:type="dxa"/>
            <w:tcBorders>
              <w:top w:val="single" w:sz="4" w:space="0" w:color="000000"/>
              <w:left w:val="single" w:sz="4" w:space="0" w:color="000000"/>
              <w:bottom w:val="single" w:sz="4" w:space="0" w:color="000000"/>
              <w:right w:val="single" w:sz="4" w:space="0" w:color="000000"/>
            </w:tcBorders>
          </w:tcPr>
          <w:p w14:paraId="435910E5" w14:textId="7AFB5ECF" w:rsidR="00854632" w:rsidRDefault="00304ED2"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1 308</w:t>
            </w:r>
          </w:p>
        </w:tc>
      </w:tr>
      <w:tr w:rsidR="00854632" w:rsidRPr="004C556B" w14:paraId="12FCE576" w14:textId="4AEA0A9D"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2439" w14:textId="77777777" w:rsidR="00854632" w:rsidRPr="004C556B" w:rsidRDefault="00854632" w:rsidP="003004B9">
            <w:pPr>
              <w:spacing w:after="0" w:line="240" w:lineRule="auto"/>
              <w:rPr>
                <w:rFonts w:eastAsia="Times New Roman" w:cstheme="minorHAnsi"/>
                <w:sz w:val="18"/>
                <w:szCs w:val="18"/>
                <w:lang w:eastAsia="pl-PL"/>
              </w:rPr>
            </w:pPr>
            <w:r w:rsidRPr="004C556B">
              <w:rPr>
                <w:rFonts w:eastAsia="Times New Roman" w:cstheme="minorHAnsi"/>
                <w:sz w:val="18"/>
                <w:szCs w:val="18"/>
                <w:lang w:eastAsia="pl-PL"/>
              </w:rPr>
              <w:t>Gminne Komisje Rozwiązywania Problemów Alkoholowych</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4513" w14:textId="77777777" w:rsidR="00854632" w:rsidRPr="004C556B" w:rsidRDefault="00854632" w:rsidP="003004B9">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4 788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9D60" w14:textId="77777777" w:rsidR="00854632" w:rsidRPr="004C556B" w:rsidRDefault="00854632" w:rsidP="003004B9">
            <w:pPr>
              <w:spacing w:after="0" w:line="240" w:lineRule="auto"/>
              <w:jc w:val="center"/>
              <w:rPr>
                <w:rStyle w:val="pre"/>
                <w:sz w:val="18"/>
                <w:szCs w:val="18"/>
              </w:rPr>
            </w:pPr>
            <w:r w:rsidRPr="004C556B">
              <w:rPr>
                <w:rStyle w:val="pre"/>
                <w:sz w:val="18"/>
                <w:szCs w:val="18"/>
              </w:rPr>
              <w:t>5 736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63E8" w14:textId="77777777" w:rsidR="00854632" w:rsidRPr="004C556B" w:rsidRDefault="00854632" w:rsidP="003004B9">
            <w:pPr>
              <w:spacing w:after="0" w:line="240" w:lineRule="auto"/>
              <w:jc w:val="center"/>
              <w:rPr>
                <w:rStyle w:val="pre"/>
                <w:sz w:val="18"/>
                <w:szCs w:val="18"/>
              </w:rPr>
            </w:pPr>
            <w:r w:rsidRPr="004C556B">
              <w:rPr>
                <w:rStyle w:val="pre"/>
                <w:sz w:val="18"/>
                <w:szCs w:val="18"/>
              </w:rPr>
              <w:t>4 081</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BB30" w14:textId="77777777" w:rsidR="00854632" w:rsidRPr="004C556B" w:rsidRDefault="00854632" w:rsidP="003004B9">
            <w:pPr>
              <w:spacing w:after="0" w:line="240" w:lineRule="auto"/>
              <w:jc w:val="center"/>
              <w:rPr>
                <w:rStyle w:val="pre"/>
                <w:sz w:val="18"/>
                <w:szCs w:val="18"/>
              </w:rPr>
            </w:pPr>
            <w:r w:rsidRPr="004C556B">
              <w:rPr>
                <w:rStyle w:val="pre"/>
                <w:sz w:val="18"/>
                <w:szCs w:val="18"/>
              </w:rPr>
              <w:t>3 927</w:t>
            </w:r>
          </w:p>
        </w:tc>
        <w:tc>
          <w:tcPr>
            <w:tcW w:w="934" w:type="dxa"/>
            <w:tcBorders>
              <w:top w:val="single" w:sz="4" w:space="0" w:color="000000"/>
              <w:left w:val="single" w:sz="4" w:space="0" w:color="000000"/>
              <w:bottom w:val="single" w:sz="4" w:space="0" w:color="000000"/>
              <w:right w:val="single" w:sz="4" w:space="0" w:color="000000"/>
            </w:tcBorders>
            <w:vAlign w:val="center"/>
          </w:tcPr>
          <w:p w14:paraId="616DD63C" w14:textId="77777777" w:rsidR="00854632" w:rsidRPr="004C556B" w:rsidRDefault="00854632" w:rsidP="003004B9">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2 813</w:t>
            </w:r>
          </w:p>
        </w:tc>
        <w:tc>
          <w:tcPr>
            <w:tcW w:w="885" w:type="dxa"/>
            <w:tcBorders>
              <w:top w:val="single" w:sz="4" w:space="0" w:color="000000"/>
              <w:left w:val="single" w:sz="4" w:space="0" w:color="000000"/>
              <w:bottom w:val="single" w:sz="4" w:space="0" w:color="000000"/>
              <w:right w:val="single" w:sz="4" w:space="0" w:color="000000"/>
            </w:tcBorders>
            <w:vAlign w:val="center"/>
          </w:tcPr>
          <w:p w14:paraId="4DC0A5AC"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ascii="Times New Roman" w:eastAsia="Times New Roman" w:hAnsi="Times New Roman"/>
                <w:b/>
                <w:sz w:val="18"/>
                <w:szCs w:val="18"/>
                <w:lang w:eastAsia="pl-PL"/>
              </w:rPr>
              <w:t>2</w:t>
            </w:r>
            <w:r>
              <w:rPr>
                <w:rFonts w:ascii="Times New Roman" w:eastAsia="Times New Roman" w:hAnsi="Times New Roman"/>
                <w:b/>
                <w:sz w:val="18"/>
                <w:szCs w:val="18"/>
                <w:lang w:eastAsia="pl-PL"/>
              </w:rPr>
              <w:t> </w:t>
            </w:r>
            <w:r w:rsidRPr="004C556B">
              <w:rPr>
                <w:rFonts w:ascii="Times New Roman" w:eastAsia="Times New Roman" w:hAnsi="Times New Roman"/>
                <w:b/>
                <w:sz w:val="18"/>
                <w:szCs w:val="18"/>
                <w:lang w:eastAsia="pl-PL"/>
              </w:rPr>
              <w:t>369</w:t>
            </w:r>
          </w:p>
        </w:tc>
        <w:tc>
          <w:tcPr>
            <w:tcW w:w="852" w:type="dxa"/>
            <w:tcBorders>
              <w:top w:val="single" w:sz="4" w:space="0" w:color="000000"/>
              <w:left w:val="single" w:sz="4" w:space="0" w:color="000000"/>
              <w:bottom w:val="single" w:sz="4" w:space="0" w:color="000000"/>
              <w:right w:val="single" w:sz="4" w:space="0" w:color="000000"/>
            </w:tcBorders>
            <w:vAlign w:val="center"/>
          </w:tcPr>
          <w:p w14:paraId="72A08435" w14:textId="30B86EBE" w:rsidR="00854632" w:rsidRPr="00455553" w:rsidRDefault="00854632" w:rsidP="003004B9">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2</w:t>
            </w:r>
            <w:r w:rsidR="003F7EF3">
              <w:rPr>
                <w:rFonts w:ascii="Times New Roman" w:eastAsia="Times New Roman" w:hAnsi="Times New Roman"/>
                <w:b/>
                <w:sz w:val="18"/>
                <w:szCs w:val="18"/>
                <w:lang w:eastAsia="pl-PL"/>
              </w:rPr>
              <w:t> </w:t>
            </w:r>
            <w:r>
              <w:rPr>
                <w:rFonts w:ascii="Times New Roman" w:eastAsia="Times New Roman" w:hAnsi="Times New Roman"/>
                <w:b/>
                <w:sz w:val="18"/>
                <w:szCs w:val="18"/>
                <w:lang w:eastAsia="pl-PL"/>
              </w:rPr>
              <w:t>566</w:t>
            </w:r>
          </w:p>
        </w:tc>
        <w:tc>
          <w:tcPr>
            <w:tcW w:w="765" w:type="dxa"/>
            <w:tcBorders>
              <w:top w:val="single" w:sz="4" w:space="0" w:color="000000"/>
              <w:left w:val="single" w:sz="4" w:space="0" w:color="000000"/>
              <w:bottom w:val="single" w:sz="4" w:space="0" w:color="000000"/>
              <w:right w:val="single" w:sz="4" w:space="0" w:color="000000"/>
            </w:tcBorders>
          </w:tcPr>
          <w:p w14:paraId="17FC50FA" w14:textId="77777777" w:rsidR="00854632" w:rsidRDefault="00854632" w:rsidP="003004B9">
            <w:pPr>
              <w:spacing w:after="0" w:line="240" w:lineRule="auto"/>
              <w:jc w:val="center"/>
              <w:rPr>
                <w:rFonts w:ascii="Times New Roman" w:eastAsia="Times New Roman" w:hAnsi="Times New Roman"/>
                <w:b/>
                <w:sz w:val="18"/>
                <w:szCs w:val="18"/>
                <w:lang w:eastAsia="pl-PL"/>
              </w:rPr>
            </w:pPr>
          </w:p>
          <w:p w14:paraId="3BCC3ADE" w14:textId="1BBD88A6" w:rsidR="003F7EF3" w:rsidRDefault="003F7EF3" w:rsidP="003004B9">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2 918</w:t>
            </w:r>
          </w:p>
          <w:p w14:paraId="0FA618AE" w14:textId="298F20BA" w:rsidR="003F7EF3" w:rsidRDefault="003F7EF3" w:rsidP="003004B9">
            <w:pPr>
              <w:spacing w:after="0" w:line="240" w:lineRule="auto"/>
              <w:jc w:val="center"/>
              <w:rPr>
                <w:rFonts w:ascii="Times New Roman" w:eastAsia="Times New Roman" w:hAnsi="Times New Roman"/>
                <w:b/>
                <w:sz w:val="18"/>
                <w:szCs w:val="18"/>
                <w:lang w:eastAsia="pl-PL"/>
              </w:rPr>
            </w:pPr>
          </w:p>
        </w:tc>
      </w:tr>
      <w:tr w:rsidR="00304ED2" w:rsidRPr="004C556B" w14:paraId="7827991E" w14:textId="77777777"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4DE9" w14:textId="27BCA5F7" w:rsidR="00304ED2" w:rsidRPr="002F6631" w:rsidRDefault="00304ED2" w:rsidP="003004B9">
            <w:pPr>
              <w:spacing w:after="0" w:line="240" w:lineRule="auto"/>
              <w:rPr>
                <w:rFonts w:eastAsia="Times New Roman" w:cstheme="minorHAnsi"/>
                <w:sz w:val="18"/>
                <w:szCs w:val="18"/>
                <w:lang w:eastAsia="pl-PL"/>
              </w:rPr>
            </w:pPr>
            <w:r w:rsidRPr="002F6631">
              <w:rPr>
                <w:rFonts w:eastAsia="Times New Roman" w:cstheme="minorHAnsi"/>
                <w:sz w:val="18"/>
                <w:szCs w:val="18"/>
                <w:lang w:eastAsia="pl-PL"/>
              </w:rPr>
              <w:t>Ministerstwo Kultury i Dziedzictwa Narodowego</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934D" w14:textId="630D57D4" w:rsidR="00304ED2" w:rsidRPr="004C556B" w:rsidRDefault="00304ED2" w:rsidP="003004B9">
            <w:pPr>
              <w:spacing w:after="0" w:line="240" w:lineRule="auto"/>
              <w:jc w:val="center"/>
              <w:rPr>
                <w:rFonts w:eastAsia="Times New Roman" w:cs="Times New Roman"/>
                <w:bCs/>
                <w:sz w:val="18"/>
                <w:szCs w:val="18"/>
                <w:lang w:eastAsia="pl-PL"/>
              </w:rPr>
            </w:pPr>
            <w:r>
              <w:rPr>
                <w:rFonts w:eastAsia="Times New Roman" w:cs="Times New Roman"/>
                <w:bCs/>
                <w:sz w:val="18"/>
                <w:szCs w:val="18"/>
                <w:lang w:eastAsia="pl-PL"/>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FB888" w14:textId="11EF4A0B" w:rsidR="00304ED2" w:rsidRPr="004C556B" w:rsidRDefault="00304ED2" w:rsidP="003004B9">
            <w:pPr>
              <w:spacing w:after="0" w:line="240" w:lineRule="auto"/>
              <w:jc w:val="center"/>
              <w:rPr>
                <w:rStyle w:val="pre"/>
                <w:sz w:val="18"/>
                <w:szCs w:val="18"/>
              </w:rPr>
            </w:pPr>
            <w:r>
              <w:rPr>
                <w:rStyle w:val="pre"/>
                <w:sz w:val="18"/>
                <w:szCs w:val="18"/>
              </w:rPr>
              <w:t>-</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FECA" w14:textId="23F83C4C" w:rsidR="00304ED2" w:rsidRPr="004C556B" w:rsidRDefault="00304ED2" w:rsidP="003004B9">
            <w:pPr>
              <w:spacing w:after="0" w:line="240" w:lineRule="auto"/>
              <w:jc w:val="center"/>
              <w:rPr>
                <w:rStyle w:val="pre"/>
                <w:sz w:val="18"/>
                <w:szCs w:val="18"/>
              </w:rPr>
            </w:pPr>
            <w:r>
              <w:rPr>
                <w:rStyle w:val="pre"/>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6CDD" w14:textId="052E0136" w:rsidR="00304ED2" w:rsidRPr="004C556B" w:rsidRDefault="00304ED2" w:rsidP="003004B9">
            <w:pPr>
              <w:spacing w:after="0" w:line="240" w:lineRule="auto"/>
              <w:jc w:val="center"/>
              <w:rPr>
                <w:rStyle w:val="pre"/>
                <w:sz w:val="18"/>
                <w:szCs w:val="18"/>
              </w:rPr>
            </w:pPr>
            <w:r>
              <w:rPr>
                <w:rStyle w:val="pre"/>
                <w:sz w:val="18"/>
                <w:szCs w:val="18"/>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73A2402F" w14:textId="50F120AD" w:rsidR="00304ED2" w:rsidRPr="004C556B" w:rsidRDefault="00304ED2" w:rsidP="003004B9">
            <w:pPr>
              <w:spacing w:after="0" w:line="240" w:lineRule="auto"/>
              <w:jc w:val="center"/>
              <w:rPr>
                <w:rFonts w:eastAsia="Times New Roman" w:cs="Times New Roman"/>
                <w:sz w:val="18"/>
                <w:szCs w:val="18"/>
                <w:lang w:eastAsia="pl-PL"/>
              </w:rPr>
            </w:pPr>
            <w:r>
              <w:rPr>
                <w:rFonts w:eastAsia="Times New Roman" w:cs="Times New Roman"/>
                <w:sz w:val="18"/>
                <w:szCs w:val="18"/>
                <w:lang w:eastAsia="pl-PL"/>
              </w:rPr>
              <w:t>-</w:t>
            </w:r>
          </w:p>
        </w:tc>
        <w:tc>
          <w:tcPr>
            <w:tcW w:w="885" w:type="dxa"/>
            <w:tcBorders>
              <w:top w:val="single" w:sz="4" w:space="0" w:color="000000"/>
              <w:left w:val="single" w:sz="4" w:space="0" w:color="000000"/>
              <w:bottom w:val="single" w:sz="4" w:space="0" w:color="000000"/>
              <w:right w:val="single" w:sz="4" w:space="0" w:color="000000"/>
            </w:tcBorders>
            <w:vAlign w:val="center"/>
          </w:tcPr>
          <w:p w14:paraId="32854C7A" w14:textId="4D7F5F31" w:rsidR="00304ED2" w:rsidRPr="004C556B" w:rsidRDefault="00304ED2" w:rsidP="003004B9">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w:t>
            </w:r>
          </w:p>
        </w:tc>
        <w:tc>
          <w:tcPr>
            <w:tcW w:w="852" w:type="dxa"/>
            <w:tcBorders>
              <w:top w:val="single" w:sz="4" w:space="0" w:color="000000"/>
              <w:left w:val="single" w:sz="4" w:space="0" w:color="000000"/>
              <w:bottom w:val="single" w:sz="4" w:space="0" w:color="000000"/>
              <w:right w:val="single" w:sz="4" w:space="0" w:color="000000"/>
            </w:tcBorders>
            <w:vAlign w:val="center"/>
          </w:tcPr>
          <w:p w14:paraId="3ED3B279" w14:textId="2A73CC8B" w:rsidR="00304ED2" w:rsidRDefault="00304ED2" w:rsidP="003004B9">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w:t>
            </w:r>
          </w:p>
        </w:tc>
        <w:tc>
          <w:tcPr>
            <w:tcW w:w="765" w:type="dxa"/>
            <w:tcBorders>
              <w:top w:val="single" w:sz="4" w:space="0" w:color="000000"/>
              <w:left w:val="single" w:sz="4" w:space="0" w:color="000000"/>
              <w:bottom w:val="single" w:sz="4" w:space="0" w:color="000000"/>
              <w:right w:val="single" w:sz="4" w:space="0" w:color="000000"/>
            </w:tcBorders>
          </w:tcPr>
          <w:p w14:paraId="5A7290BD" w14:textId="7583F9A6" w:rsidR="00304ED2" w:rsidRDefault="00304ED2" w:rsidP="003004B9">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42</w:t>
            </w:r>
          </w:p>
        </w:tc>
      </w:tr>
      <w:tr w:rsidR="00854632" w:rsidRPr="004C556B" w14:paraId="7D61FF81" w14:textId="720D9769"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B8B41" w14:textId="77777777" w:rsidR="00854632" w:rsidRPr="004C556B" w:rsidRDefault="00854632" w:rsidP="003004B9">
            <w:pPr>
              <w:spacing w:after="0" w:line="240" w:lineRule="auto"/>
              <w:rPr>
                <w:rFonts w:eastAsia="Times New Roman" w:cs="Times New Roman"/>
                <w:b/>
                <w:sz w:val="18"/>
                <w:szCs w:val="18"/>
                <w:lang w:eastAsia="pl-PL"/>
              </w:rPr>
            </w:pPr>
            <w:r w:rsidRPr="004C556B">
              <w:rPr>
                <w:rFonts w:eastAsia="Times New Roman" w:cs="Times New Roman"/>
                <w:b/>
                <w:sz w:val="18"/>
                <w:szCs w:val="18"/>
                <w:lang w:eastAsia="pl-PL"/>
              </w:rPr>
              <w:t>Razem</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9F69B" w14:textId="77777777" w:rsidR="00854632" w:rsidRPr="004C556B" w:rsidRDefault="00854632" w:rsidP="003004B9">
            <w:pPr>
              <w:spacing w:after="0" w:line="240" w:lineRule="auto"/>
              <w:jc w:val="center"/>
              <w:rPr>
                <w:rFonts w:eastAsia="Times New Roman" w:cs="Times New Roman"/>
                <w:b/>
                <w:bCs/>
                <w:sz w:val="18"/>
                <w:szCs w:val="18"/>
                <w:lang w:eastAsia="pl-PL"/>
              </w:rPr>
            </w:pPr>
            <w:r w:rsidRPr="004C556B">
              <w:rPr>
                <w:b/>
                <w:sz w:val="18"/>
                <w:szCs w:val="18"/>
              </w:rPr>
              <w:t>99 749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88C6" w14:textId="77777777" w:rsidR="00854632" w:rsidRPr="004C556B" w:rsidRDefault="00854632" w:rsidP="003004B9">
            <w:pPr>
              <w:spacing w:after="0" w:line="240" w:lineRule="auto"/>
              <w:jc w:val="center"/>
              <w:rPr>
                <w:b/>
                <w:sz w:val="18"/>
                <w:szCs w:val="18"/>
              </w:rPr>
            </w:pPr>
            <w:r w:rsidRPr="004C556B">
              <w:rPr>
                <w:b/>
                <w:sz w:val="18"/>
                <w:szCs w:val="18"/>
              </w:rPr>
              <w:t>97 210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067F" w14:textId="77777777" w:rsidR="00854632" w:rsidRPr="004C556B" w:rsidRDefault="00854632" w:rsidP="003004B9">
            <w:pPr>
              <w:spacing w:after="0" w:line="240" w:lineRule="auto"/>
              <w:jc w:val="center"/>
              <w:rPr>
                <w:b/>
                <w:sz w:val="18"/>
                <w:szCs w:val="18"/>
              </w:rPr>
            </w:pPr>
            <w:r w:rsidRPr="004C556B">
              <w:rPr>
                <w:b/>
                <w:sz w:val="18"/>
                <w:szCs w:val="18"/>
              </w:rPr>
              <w:t>98 307</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058F" w14:textId="77777777" w:rsidR="00854632" w:rsidRPr="004C556B" w:rsidRDefault="00854632" w:rsidP="003004B9">
            <w:pPr>
              <w:spacing w:after="0" w:line="240" w:lineRule="auto"/>
              <w:jc w:val="center"/>
              <w:rPr>
                <w:b/>
                <w:sz w:val="18"/>
                <w:szCs w:val="18"/>
              </w:rPr>
            </w:pPr>
            <w:r w:rsidRPr="004C556B">
              <w:rPr>
                <w:b/>
                <w:sz w:val="18"/>
                <w:szCs w:val="18"/>
              </w:rPr>
              <w:t>93 311</w:t>
            </w:r>
          </w:p>
        </w:tc>
        <w:tc>
          <w:tcPr>
            <w:tcW w:w="934" w:type="dxa"/>
            <w:tcBorders>
              <w:top w:val="single" w:sz="4" w:space="0" w:color="000000"/>
              <w:left w:val="single" w:sz="4" w:space="0" w:color="000000"/>
              <w:bottom w:val="single" w:sz="4" w:space="0" w:color="000000"/>
              <w:right w:val="single" w:sz="4" w:space="0" w:color="000000"/>
            </w:tcBorders>
            <w:vAlign w:val="center"/>
          </w:tcPr>
          <w:p w14:paraId="296A2D78" w14:textId="77777777" w:rsidR="00854632" w:rsidRPr="004C556B" w:rsidRDefault="00854632" w:rsidP="003004B9">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94 716</w:t>
            </w:r>
          </w:p>
        </w:tc>
        <w:tc>
          <w:tcPr>
            <w:tcW w:w="885" w:type="dxa"/>
            <w:tcBorders>
              <w:top w:val="single" w:sz="4" w:space="0" w:color="000000"/>
              <w:left w:val="single" w:sz="4" w:space="0" w:color="000000"/>
              <w:bottom w:val="single" w:sz="4" w:space="0" w:color="000000"/>
              <w:right w:val="single" w:sz="4" w:space="0" w:color="000000"/>
            </w:tcBorders>
            <w:vAlign w:val="center"/>
          </w:tcPr>
          <w:p w14:paraId="695F2B5C" w14:textId="77777777" w:rsidR="00854632" w:rsidRPr="004C556B" w:rsidRDefault="00854632" w:rsidP="003004B9">
            <w:pPr>
              <w:spacing w:after="0" w:line="240" w:lineRule="auto"/>
              <w:jc w:val="center"/>
              <w:rPr>
                <w:rFonts w:eastAsia="Times New Roman" w:cstheme="minorHAnsi"/>
                <w:b/>
                <w:sz w:val="18"/>
                <w:szCs w:val="18"/>
                <w:lang w:eastAsia="pl-PL"/>
              </w:rPr>
            </w:pPr>
            <w:r w:rsidRPr="004C556B">
              <w:rPr>
                <w:rFonts w:eastAsia="Times New Roman" w:cstheme="minorHAnsi"/>
                <w:b/>
                <w:sz w:val="18"/>
                <w:szCs w:val="18"/>
                <w:lang w:eastAsia="pl-PL"/>
              </w:rPr>
              <w:t>91 381</w:t>
            </w:r>
          </w:p>
        </w:tc>
        <w:tc>
          <w:tcPr>
            <w:tcW w:w="852" w:type="dxa"/>
            <w:tcBorders>
              <w:top w:val="single" w:sz="4" w:space="0" w:color="000000"/>
              <w:left w:val="single" w:sz="4" w:space="0" w:color="000000"/>
              <w:bottom w:val="single" w:sz="4" w:space="0" w:color="000000"/>
              <w:right w:val="single" w:sz="4" w:space="0" w:color="000000"/>
            </w:tcBorders>
            <w:vAlign w:val="center"/>
          </w:tcPr>
          <w:p w14:paraId="030F4F4D" w14:textId="77777777" w:rsidR="00854632" w:rsidRPr="004C556B" w:rsidRDefault="00854632" w:rsidP="003004B9">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82 092</w:t>
            </w:r>
          </w:p>
        </w:tc>
        <w:tc>
          <w:tcPr>
            <w:tcW w:w="765" w:type="dxa"/>
            <w:tcBorders>
              <w:top w:val="single" w:sz="4" w:space="0" w:color="000000"/>
              <w:left w:val="single" w:sz="4" w:space="0" w:color="000000"/>
              <w:bottom w:val="single" w:sz="4" w:space="0" w:color="000000"/>
              <w:right w:val="single" w:sz="4" w:space="0" w:color="000000"/>
            </w:tcBorders>
          </w:tcPr>
          <w:p w14:paraId="0E768CEF" w14:textId="7E94CD71" w:rsidR="00854632" w:rsidRDefault="00304ED2" w:rsidP="003004B9">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8</w:t>
            </w:r>
            <w:r w:rsidR="008C518A">
              <w:rPr>
                <w:rFonts w:eastAsia="Times New Roman" w:cstheme="minorHAnsi"/>
                <w:b/>
                <w:sz w:val="18"/>
                <w:szCs w:val="18"/>
                <w:lang w:eastAsia="pl-PL"/>
              </w:rPr>
              <w:t>3</w:t>
            </w:r>
            <w:r>
              <w:rPr>
                <w:rFonts w:eastAsia="Times New Roman" w:cstheme="minorHAnsi"/>
                <w:b/>
                <w:sz w:val="18"/>
                <w:szCs w:val="18"/>
                <w:lang w:eastAsia="pl-PL"/>
              </w:rPr>
              <w:t xml:space="preserve"> </w:t>
            </w:r>
            <w:r w:rsidR="008C518A">
              <w:rPr>
                <w:rFonts w:eastAsia="Times New Roman" w:cstheme="minorHAnsi"/>
                <w:b/>
                <w:sz w:val="18"/>
                <w:szCs w:val="18"/>
                <w:lang w:eastAsia="pl-PL"/>
              </w:rPr>
              <w:t>196</w:t>
            </w:r>
          </w:p>
        </w:tc>
      </w:tr>
    </w:tbl>
    <w:p w14:paraId="33940375" w14:textId="77777777" w:rsidR="00384ADC" w:rsidRPr="004C556B" w:rsidRDefault="00384ADC" w:rsidP="00384ADC">
      <w:pPr>
        <w:spacing w:after="120" w:line="240" w:lineRule="auto"/>
        <w:jc w:val="both"/>
        <w:rPr>
          <w:rFonts w:eastAsia="Times New Roman" w:cs="Times New Roman"/>
          <w:color w:val="FF0000"/>
          <w:lang w:eastAsia="pl-PL"/>
        </w:rPr>
      </w:pPr>
    </w:p>
    <w:p w14:paraId="035204B9" w14:textId="77777777" w:rsidR="002F6631"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W 2022 r. nastąpił spadek liczby wypełnionych formularzy „Niebieska Karta – A” zarówno </w:t>
      </w:r>
      <w:r w:rsidRPr="00CF6923">
        <w:rPr>
          <w:rFonts w:ascii="Lato" w:hAnsi="Lato" w:cs="Arial"/>
          <w:bCs/>
          <w:sz w:val="20"/>
          <w:szCs w:val="20"/>
        </w:rPr>
        <w:br/>
        <w:t xml:space="preserve">w odniesieniu do 2021 r., jak i 2020 r. </w:t>
      </w:r>
    </w:p>
    <w:p w14:paraId="3D28CAD8" w14:textId="7C8BDB49" w:rsidR="00124BCB" w:rsidRPr="00CF6923" w:rsidRDefault="00124BCB" w:rsidP="002F6631">
      <w:pPr>
        <w:spacing w:after="0" w:line="240" w:lineRule="auto"/>
        <w:jc w:val="both"/>
        <w:rPr>
          <w:rFonts w:ascii="Lato" w:hAnsi="Lato" w:cs="Arial"/>
          <w:bCs/>
          <w:sz w:val="20"/>
          <w:szCs w:val="20"/>
        </w:rPr>
      </w:pPr>
      <w:r w:rsidRPr="00CF6923">
        <w:rPr>
          <w:rFonts w:ascii="Lato" w:hAnsi="Lato" w:cs="Arial"/>
          <w:bCs/>
          <w:sz w:val="20"/>
          <w:szCs w:val="20"/>
        </w:rPr>
        <w:t>W roku 2022 funkcjonariusze Policji wypełnili 61 645 formularzy „Niebieska Karta – A”, co w stosunku do 2021 roku stanowi spadek o 4,05% (ówcześnie wypełniono 64 250 formularzy) natomiast w stosunku do 2020 r. spadek ten wynosi 15,09% (wypełniono 72 601 formularzy).</w:t>
      </w:r>
    </w:p>
    <w:p w14:paraId="60FA96B6" w14:textId="3DB955F5"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W 2022 r. na terenie kraju odnotowano 52 569 wypełnionych przez Policję formularzy wszczynających procedurę „Niebieskie Karty”, co stanowi 85,28% ogólnej</w:t>
      </w:r>
      <w:r w:rsidRPr="009803BA">
        <w:rPr>
          <w:rFonts w:ascii="Arial" w:hAnsi="Arial" w:cs="Arial"/>
          <w:b/>
          <w:szCs w:val="23"/>
        </w:rPr>
        <w:t xml:space="preserve"> </w:t>
      </w:r>
      <w:r w:rsidRPr="00CF6923">
        <w:rPr>
          <w:rFonts w:ascii="Lato" w:hAnsi="Lato" w:cs="Arial"/>
          <w:bCs/>
          <w:sz w:val="20"/>
          <w:szCs w:val="20"/>
        </w:rPr>
        <w:t xml:space="preserve">liczby wypełnionych przez Policję w tym czasie formularzy „Niebieska Karta – A”. W 2021 r. formularzy wszczynających procedurę było 53 985, zaś </w:t>
      </w:r>
      <w:r w:rsidR="00F40CFB">
        <w:rPr>
          <w:rFonts w:ascii="Lato" w:hAnsi="Lato" w:cs="Arial"/>
          <w:bCs/>
          <w:sz w:val="20"/>
          <w:szCs w:val="20"/>
        </w:rPr>
        <w:br/>
      </w:r>
      <w:r w:rsidRPr="00CF6923">
        <w:rPr>
          <w:rFonts w:ascii="Lato" w:hAnsi="Lato" w:cs="Arial"/>
          <w:bCs/>
          <w:sz w:val="20"/>
          <w:szCs w:val="20"/>
        </w:rPr>
        <w:t>w 2020 r. – 59 701.</w:t>
      </w:r>
    </w:p>
    <w:p w14:paraId="0874A095" w14:textId="0A237C56" w:rsidR="00124BCB" w:rsidRPr="00CF6923" w:rsidRDefault="00124BCB" w:rsidP="005B5AFF">
      <w:pPr>
        <w:spacing w:after="0" w:line="240" w:lineRule="auto"/>
        <w:jc w:val="both"/>
        <w:rPr>
          <w:rFonts w:ascii="Lato" w:hAnsi="Lato" w:cs="Arial"/>
          <w:bCs/>
          <w:color w:val="000000"/>
          <w:sz w:val="20"/>
          <w:szCs w:val="20"/>
        </w:rPr>
      </w:pPr>
      <w:r w:rsidRPr="00CF6923">
        <w:rPr>
          <w:rFonts w:ascii="Lato" w:hAnsi="Lato" w:cs="Arial"/>
          <w:bCs/>
          <w:sz w:val="20"/>
          <w:szCs w:val="20"/>
        </w:rPr>
        <w:t xml:space="preserve">Natomiast w 2022 r. liczba formularzy dotyczących kolejnych przypadków przemocy w rodzinie w trakcie trwającej procedury wyniosła 9 076. W odniesieniu do 2021 r. dało to spadek o </w:t>
      </w:r>
      <w:r w:rsidRPr="00CF6923">
        <w:rPr>
          <w:rFonts w:ascii="Lato" w:hAnsi="Lato" w:cs="Arial"/>
          <w:bCs/>
          <w:color w:val="000000"/>
          <w:sz w:val="20"/>
          <w:szCs w:val="20"/>
        </w:rPr>
        <w:t xml:space="preserve">1 189 formularzy, zaś </w:t>
      </w:r>
      <w:r w:rsidR="00F40CFB">
        <w:rPr>
          <w:rFonts w:ascii="Lato" w:hAnsi="Lato" w:cs="Arial"/>
          <w:bCs/>
          <w:color w:val="000000"/>
          <w:sz w:val="20"/>
          <w:szCs w:val="20"/>
        </w:rPr>
        <w:br/>
      </w:r>
      <w:r w:rsidRPr="00CF6923">
        <w:rPr>
          <w:rFonts w:ascii="Lato" w:hAnsi="Lato" w:cs="Arial"/>
          <w:bCs/>
          <w:color w:val="000000"/>
          <w:sz w:val="20"/>
          <w:szCs w:val="20"/>
        </w:rPr>
        <w:t xml:space="preserve">w odniesieniu do 2020 r. o 3 824 formularze. </w:t>
      </w:r>
    </w:p>
    <w:p w14:paraId="7D412D25" w14:textId="0E65AB0A" w:rsidR="00124BCB" w:rsidRPr="00CF6923" w:rsidRDefault="00124BCB" w:rsidP="00F40CFB">
      <w:pPr>
        <w:spacing w:after="0" w:line="240" w:lineRule="auto"/>
        <w:jc w:val="both"/>
        <w:rPr>
          <w:rFonts w:ascii="Lato" w:hAnsi="Lato" w:cs="Arial"/>
          <w:bCs/>
          <w:sz w:val="20"/>
          <w:szCs w:val="20"/>
        </w:rPr>
      </w:pPr>
      <w:r w:rsidRPr="00CF6923">
        <w:rPr>
          <w:rFonts w:ascii="Lato" w:hAnsi="Lato" w:cs="Arial"/>
          <w:bCs/>
          <w:sz w:val="20"/>
          <w:szCs w:val="20"/>
        </w:rPr>
        <w:t xml:space="preserve">W tabelach nr 1 i 2 przedstawiono liczbę wypełnionych przez Policję formularzy Niebieska Karta – A </w:t>
      </w:r>
      <w:r w:rsidR="00F40CFB">
        <w:rPr>
          <w:rFonts w:ascii="Lato" w:hAnsi="Lato" w:cs="Arial"/>
          <w:bCs/>
          <w:sz w:val="20"/>
          <w:szCs w:val="20"/>
        </w:rPr>
        <w:br/>
      </w:r>
      <w:r w:rsidRPr="00CF6923">
        <w:rPr>
          <w:rFonts w:ascii="Lato" w:hAnsi="Lato" w:cs="Arial"/>
          <w:bCs/>
          <w:sz w:val="20"/>
          <w:szCs w:val="20"/>
        </w:rPr>
        <w:t xml:space="preserve">w 2022 r., w tym w poszczególnych garnizonach Policji. </w:t>
      </w:r>
    </w:p>
    <w:p w14:paraId="486DED69" w14:textId="77777777" w:rsidR="00124BCB" w:rsidRPr="00CF6923" w:rsidRDefault="00124BCB" w:rsidP="00124BCB">
      <w:pPr>
        <w:spacing w:before="60" w:after="60" w:line="288" w:lineRule="auto"/>
        <w:ind w:firstLine="709"/>
        <w:rPr>
          <w:rFonts w:ascii="Lato" w:hAnsi="Lato" w:cs="Arial"/>
          <w:bCs/>
          <w:sz w:val="20"/>
          <w:szCs w:val="20"/>
        </w:rPr>
      </w:pPr>
    </w:p>
    <w:p w14:paraId="3C39B07C" w14:textId="3470CAF7" w:rsidR="00124BCB" w:rsidRPr="00854632" w:rsidRDefault="00124BCB" w:rsidP="00124BCB">
      <w:pPr>
        <w:spacing w:before="60" w:after="60" w:line="288" w:lineRule="auto"/>
        <w:ind w:left="709" w:hanging="709"/>
        <w:rPr>
          <w:rFonts w:ascii="Lato" w:hAnsi="Lato" w:cs="Arial"/>
          <w:b/>
          <w:sz w:val="16"/>
          <w:szCs w:val="16"/>
        </w:rPr>
      </w:pPr>
      <w:r w:rsidRPr="00854632">
        <w:rPr>
          <w:rFonts w:ascii="Lato" w:hAnsi="Lato" w:cs="Arial"/>
          <w:b/>
          <w:sz w:val="16"/>
          <w:szCs w:val="16"/>
        </w:rPr>
        <w:t xml:space="preserve">Liczba </w:t>
      </w:r>
      <w:r w:rsidRPr="00854632">
        <w:rPr>
          <w:rFonts w:ascii="Lato" w:hAnsi="Lato" w:cs="Arial"/>
          <w:b/>
          <w:bCs/>
          <w:sz w:val="16"/>
          <w:szCs w:val="16"/>
        </w:rPr>
        <w:t xml:space="preserve">wypełnionych przez Policję formularzy Niebieska Karta – A w 2022 r. </w:t>
      </w:r>
    </w:p>
    <w:tbl>
      <w:tblPr>
        <w:tblW w:w="9639" w:type="dxa"/>
        <w:tblInd w:w="70" w:type="dxa"/>
        <w:tblCellMar>
          <w:left w:w="70" w:type="dxa"/>
          <w:right w:w="70" w:type="dxa"/>
        </w:tblCellMar>
        <w:tblLook w:val="04A0" w:firstRow="1" w:lastRow="0" w:firstColumn="1" w:lastColumn="0" w:noHBand="0" w:noVBand="1"/>
      </w:tblPr>
      <w:tblGrid>
        <w:gridCol w:w="851"/>
        <w:gridCol w:w="4791"/>
        <w:gridCol w:w="3997"/>
      </w:tblGrid>
      <w:tr w:rsidR="00124BCB" w:rsidRPr="00B125B1" w14:paraId="4CD3428C" w14:textId="77777777" w:rsidTr="003004B9">
        <w:trPr>
          <w:trHeight w:val="552"/>
        </w:trPr>
        <w:tc>
          <w:tcPr>
            <w:tcW w:w="963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C3448A3" w14:textId="77777777" w:rsidR="00124BCB" w:rsidRPr="00854632" w:rsidRDefault="00124BCB" w:rsidP="003004B9">
            <w:pPr>
              <w:jc w:val="center"/>
              <w:rPr>
                <w:rFonts w:ascii="Lato" w:hAnsi="Lato" w:cs="Calibri"/>
                <w:bCs/>
                <w:color w:val="000000"/>
                <w:sz w:val="20"/>
                <w:szCs w:val="20"/>
              </w:rPr>
            </w:pPr>
            <w:r w:rsidRPr="00854632">
              <w:rPr>
                <w:rFonts w:ascii="Lato" w:hAnsi="Lato" w:cs="Calibri"/>
                <w:bCs/>
                <w:color w:val="000000"/>
                <w:sz w:val="20"/>
                <w:szCs w:val="20"/>
              </w:rPr>
              <w:t>Liczba wypełnionych formularzy Niebieska Karta - A</w:t>
            </w:r>
          </w:p>
        </w:tc>
      </w:tr>
      <w:tr w:rsidR="00124BCB" w:rsidRPr="00B125B1" w14:paraId="422CE1F2" w14:textId="77777777" w:rsidTr="003004B9">
        <w:trPr>
          <w:trHeight w:val="300"/>
        </w:trPr>
        <w:tc>
          <w:tcPr>
            <w:tcW w:w="851" w:type="dxa"/>
            <w:tcBorders>
              <w:top w:val="nil"/>
              <w:left w:val="single" w:sz="4" w:space="0" w:color="auto"/>
              <w:bottom w:val="single" w:sz="4" w:space="0" w:color="auto"/>
              <w:right w:val="single" w:sz="4" w:space="0" w:color="auto"/>
            </w:tcBorders>
            <w:shd w:val="clear" w:color="auto" w:fill="DEEAF6"/>
          </w:tcPr>
          <w:p w14:paraId="5FACCA93" w14:textId="77777777" w:rsidR="00124BCB" w:rsidRPr="003D4BC4" w:rsidRDefault="00124BCB" w:rsidP="003004B9">
            <w:pPr>
              <w:jc w:val="center"/>
              <w:rPr>
                <w:rFonts w:ascii="Calibri" w:hAnsi="Calibri" w:cs="Calibri"/>
                <w:color w:val="000000"/>
              </w:rPr>
            </w:pPr>
            <w:r w:rsidRPr="003D4BC4">
              <w:rPr>
                <w:rFonts w:ascii="Calibri" w:hAnsi="Calibri" w:cs="Calibri"/>
                <w:color w:val="000000"/>
              </w:rPr>
              <w:t>1.</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02E461D1" w14:textId="77777777" w:rsidR="00124BCB" w:rsidRPr="00854632" w:rsidRDefault="00124BCB" w:rsidP="003004B9">
            <w:pPr>
              <w:rPr>
                <w:rFonts w:ascii="Lato" w:hAnsi="Lato" w:cs="Calibri"/>
                <w:color w:val="000000"/>
                <w:sz w:val="20"/>
                <w:szCs w:val="20"/>
              </w:rPr>
            </w:pPr>
            <w:r w:rsidRPr="00854632">
              <w:rPr>
                <w:rFonts w:ascii="Lato" w:hAnsi="Lato" w:cs="Calibri"/>
                <w:color w:val="000000"/>
                <w:sz w:val="20"/>
                <w:szCs w:val="20"/>
              </w:rPr>
              <w:t>Ogół</w:t>
            </w:r>
          </w:p>
        </w:tc>
        <w:tc>
          <w:tcPr>
            <w:tcW w:w="3997" w:type="dxa"/>
            <w:tcBorders>
              <w:top w:val="single" w:sz="4" w:space="0" w:color="auto"/>
              <w:left w:val="nil"/>
              <w:bottom w:val="single" w:sz="4" w:space="0" w:color="auto"/>
              <w:right w:val="single" w:sz="4" w:space="0" w:color="auto"/>
            </w:tcBorders>
            <w:shd w:val="clear" w:color="auto" w:fill="FFFFFF"/>
            <w:vAlign w:val="center"/>
          </w:tcPr>
          <w:p w14:paraId="0E893E6F" w14:textId="1AF622D1" w:rsidR="00124BCB" w:rsidRPr="003D4BC4" w:rsidRDefault="00854632" w:rsidP="003004B9">
            <w:pPr>
              <w:ind w:hanging="762"/>
              <w:jc w:val="center"/>
              <w:rPr>
                <w:rFonts w:ascii="Calibri" w:hAnsi="Calibri" w:cs="Calibri"/>
                <w:b/>
                <w:color w:val="000000"/>
              </w:rPr>
            </w:pPr>
            <w:r>
              <w:rPr>
                <w:rFonts w:ascii="Calibri" w:hAnsi="Calibri" w:cs="Calibri"/>
                <w:b/>
                <w:color w:val="000000"/>
              </w:rPr>
              <w:t xml:space="preserve">               </w:t>
            </w:r>
            <w:r w:rsidR="00124BCB" w:rsidRPr="00385EE0">
              <w:rPr>
                <w:rFonts w:ascii="Calibri" w:hAnsi="Calibri" w:cs="Calibri"/>
                <w:b/>
                <w:color w:val="000000"/>
              </w:rPr>
              <w:t>61 645</w:t>
            </w:r>
          </w:p>
        </w:tc>
      </w:tr>
      <w:tr w:rsidR="00124BCB" w:rsidRPr="00B125B1" w14:paraId="5F8C6691" w14:textId="77777777" w:rsidTr="003004B9">
        <w:trPr>
          <w:trHeight w:val="300"/>
        </w:trPr>
        <w:tc>
          <w:tcPr>
            <w:tcW w:w="851" w:type="dxa"/>
            <w:tcBorders>
              <w:top w:val="nil"/>
              <w:left w:val="single" w:sz="4" w:space="0" w:color="auto"/>
              <w:bottom w:val="single" w:sz="4" w:space="0" w:color="auto"/>
              <w:right w:val="single" w:sz="4" w:space="0" w:color="auto"/>
            </w:tcBorders>
            <w:shd w:val="clear" w:color="auto" w:fill="DEEAF6"/>
          </w:tcPr>
          <w:p w14:paraId="4EE4E58B" w14:textId="77777777" w:rsidR="00124BCB" w:rsidRPr="003D4BC4" w:rsidRDefault="00124BCB" w:rsidP="003004B9">
            <w:pPr>
              <w:tabs>
                <w:tab w:val="left" w:pos="363"/>
              </w:tabs>
              <w:jc w:val="center"/>
              <w:rPr>
                <w:rFonts w:ascii="Calibri" w:hAnsi="Calibri" w:cs="Calibri"/>
                <w:color w:val="000000"/>
              </w:rPr>
            </w:pPr>
            <w:r w:rsidRPr="003D4BC4">
              <w:rPr>
                <w:rFonts w:ascii="Calibri" w:hAnsi="Calibri" w:cs="Calibri"/>
                <w:color w:val="000000"/>
              </w:rPr>
              <w:t>2.</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3E46DD2A" w14:textId="77777777" w:rsidR="00124BCB" w:rsidRPr="00854632" w:rsidRDefault="00124BCB" w:rsidP="003004B9">
            <w:pPr>
              <w:rPr>
                <w:rFonts w:ascii="Lato" w:hAnsi="Lato" w:cs="Calibri"/>
                <w:color w:val="000000"/>
                <w:sz w:val="20"/>
                <w:szCs w:val="20"/>
              </w:rPr>
            </w:pPr>
            <w:r w:rsidRPr="00854632">
              <w:rPr>
                <w:rFonts w:ascii="Lato" w:hAnsi="Lato" w:cs="Calibri"/>
                <w:color w:val="000000"/>
                <w:sz w:val="20"/>
                <w:szCs w:val="20"/>
              </w:rPr>
              <w:t xml:space="preserve">Wszczynających procedurę </w:t>
            </w:r>
          </w:p>
        </w:tc>
        <w:tc>
          <w:tcPr>
            <w:tcW w:w="3997" w:type="dxa"/>
            <w:tcBorders>
              <w:top w:val="single" w:sz="4" w:space="0" w:color="auto"/>
              <w:left w:val="single" w:sz="4" w:space="0" w:color="auto"/>
              <w:bottom w:val="single" w:sz="4" w:space="0" w:color="auto"/>
              <w:right w:val="single" w:sz="4" w:space="0" w:color="auto"/>
            </w:tcBorders>
            <w:shd w:val="clear" w:color="auto" w:fill="FFFFFF"/>
            <w:vAlign w:val="center"/>
          </w:tcPr>
          <w:p w14:paraId="3F9F5BAA" w14:textId="77777777" w:rsidR="00124BCB" w:rsidRPr="003D4BC4" w:rsidRDefault="00124BCB" w:rsidP="00854632">
            <w:pPr>
              <w:ind w:left="-42"/>
              <w:jc w:val="center"/>
              <w:rPr>
                <w:rFonts w:ascii="Calibri" w:hAnsi="Calibri" w:cs="Calibri"/>
                <w:b/>
                <w:color w:val="000000"/>
              </w:rPr>
            </w:pPr>
            <w:r w:rsidRPr="00385EE0">
              <w:rPr>
                <w:rFonts w:ascii="Calibri" w:hAnsi="Calibri" w:cs="Calibri"/>
                <w:b/>
                <w:color w:val="000000"/>
              </w:rPr>
              <w:t>52 569</w:t>
            </w:r>
          </w:p>
        </w:tc>
      </w:tr>
      <w:tr w:rsidR="00124BCB" w:rsidRPr="00B125B1" w14:paraId="7488F329" w14:textId="77777777" w:rsidTr="003004B9">
        <w:trPr>
          <w:trHeight w:val="300"/>
        </w:trPr>
        <w:tc>
          <w:tcPr>
            <w:tcW w:w="851" w:type="dxa"/>
            <w:tcBorders>
              <w:top w:val="nil"/>
              <w:left w:val="single" w:sz="4" w:space="0" w:color="auto"/>
              <w:bottom w:val="single" w:sz="4" w:space="0" w:color="auto"/>
              <w:right w:val="single" w:sz="4" w:space="0" w:color="auto"/>
            </w:tcBorders>
            <w:shd w:val="clear" w:color="auto" w:fill="DEEAF6"/>
          </w:tcPr>
          <w:p w14:paraId="2847B267" w14:textId="77777777" w:rsidR="00124BCB" w:rsidRPr="003D4BC4" w:rsidRDefault="00124BCB" w:rsidP="003004B9">
            <w:pPr>
              <w:tabs>
                <w:tab w:val="left" w:pos="363"/>
              </w:tabs>
              <w:jc w:val="center"/>
              <w:rPr>
                <w:rFonts w:ascii="Calibri" w:hAnsi="Calibri" w:cs="Calibri"/>
                <w:color w:val="000000"/>
              </w:rPr>
            </w:pPr>
            <w:r w:rsidRPr="003D4BC4">
              <w:rPr>
                <w:rFonts w:ascii="Calibri" w:hAnsi="Calibri" w:cs="Calibri"/>
                <w:color w:val="000000"/>
              </w:rPr>
              <w:t>3.</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6193D835" w14:textId="77777777" w:rsidR="00124BCB" w:rsidRPr="00854632" w:rsidRDefault="00124BCB" w:rsidP="003004B9">
            <w:pPr>
              <w:rPr>
                <w:rFonts w:ascii="Lato" w:hAnsi="Lato" w:cs="Calibri"/>
                <w:color w:val="000000"/>
                <w:sz w:val="20"/>
                <w:szCs w:val="20"/>
              </w:rPr>
            </w:pPr>
            <w:r w:rsidRPr="00854632">
              <w:rPr>
                <w:rFonts w:ascii="Lato" w:hAnsi="Lato" w:cs="Calibri"/>
                <w:color w:val="000000"/>
                <w:sz w:val="20"/>
                <w:szCs w:val="20"/>
              </w:rPr>
              <w:t xml:space="preserve">dotyczących kolejnych przypadków przemocy </w:t>
            </w:r>
            <w:r w:rsidRPr="00854632">
              <w:rPr>
                <w:rFonts w:ascii="Lato" w:hAnsi="Lato" w:cs="Calibri"/>
                <w:color w:val="000000"/>
                <w:sz w:val="20"/>
                <w:szCs w:val="20"/>
              </w:rPr>
              <w:br/>
              <w:t xml:space="preserve">w rodzinie w trakcie trwającej procedury </w:t>
            </w:r>
          </w:p>
        </w:tc>
        <w:tc>
          <w:tcPr>
            <w:tcW w:w="3997" w:type="dxa"/>
            <w:tcBorders>
              <w:top w:val="single" w:sz="4" w:space="0" w:color="auto"/>
              <w:left w:val="single" w:sz="4" w:space="0" w:color="auto"/>
              <w:bottom w:val="single" w:sz="4" w:space="0" w:color="auto"/>
              <w:right w:val="single" w:sz="4" w:space="0" w:color="auto"/>
            </w:tcBorders>
            <w:shd w:val="clear" w:color="auto" w:fill="FFFFFF"/>
            <w:vAlign w:val="center"/>
          </w:tcPr>
          <w:p w14:paraId="7FDA4B55" w14:textId="10B7591E" w:rsidR="00124BCB" w:rsidRPr="003D4BC4" w:rsidRDefault="00854632" w:rsidP="003004B9">
            <w:pPr>
              <w:ind w:hanging="762"/>
              <w:jc w:val="center"/>
              <w:rPr>
                <w:rFonts w:ascii="Calibri" w:hAnsi="Calibri" w:cs="Calibri"/>
                <w:b/>
                <w:color w:val="000000"/>
              </w:rPr>
            </w:pPr>
            <w:r>
              <w:rPr>
                <w:rFonts w:ascii="Calibri" w:hAnsi="Calibri" w:cs="Calibri"/>
                <w:b/>
                <w:color w:val="000000"/>
              </w:rPr>
              <w:t xml:space="preserve">                </w:t>
            </w:r>
            <w:r w:rsidR="00124BCB" w:rsidRPr="00385EE0">
              <w:rPr>
                <w:rFonts w:ascii="Calibri" w:hAnsi="Calibri" w:cs="Calibri"/>
                <w:b/>
                <w:color w:val="000000"/>
              </w:rPr>
              <w:t>9 076</w:t>
            </w:r>
          </w:p>
        </w:tc>
      </w:tr>
    </w:tbl>
    <w:p w14:paraId="44E572B1" w14:textId="77777777" w:rsidR="00124BCB" w:rsidRDefault="00124BCB" w:rsidP="00124BCB">
      <w:pPr>
        <w:spacing w:before="60" w:after="60" w:line="288" w:lineRule="auto"/>
        <w:ind w:left="709" w:hanging="709"/>
        <w:rPr>
          <w:rFonts w:ascii="Arial" w:hAnsi="Arial" w:cs="Arial"/>
          <w:i/>
          <w:sz w:val="23"/>
          <w:szCs w:val="23"/>
        </w:rPr>
      </w:pPr>
    </w:p>
    <w:p w14:paraId="5AA327C0" w14:textId="7BEA1736" w:rsidR="00124BCB" w:rsidRPr="00854632" w:rsidRDefault="00124BCB" w:rsidP="00124BCB">
      <w:pPr>
        <w:spacing w:before="60" w:after="60" w:line="288" w:lineRule="auto"/>
        <w:ind w:left="709" w:hanging="709"/>
        <w:rPr>
          <w:rFonts w:ascii="Lato" w:hAnsi="Lato" w:cs="Arial"/>
          <w:b/>
          <w:sz w:val="16"/>
          <w:szCs w:val="16"/>
        </w:rPr>
      </w:pPr>
      <w:r w:rsidRPr="00854632">
        <w:rPr>
          <w:rFonts w:ascii="Lato" w:hAnsi="Lato" w:cs="Arial"/>
          <w:b/>
          <w:sz w:val="16"/>
          <w:szCs w:val="16"/>
        </w:rPr>
        <w:t xml:space="preserve">Liczba </w:t>
      </w:r>
      <w:r w:rsidRPr="00854632">
        <w:rPr>
          <w:rFonts w:ascii="Lato" w:hAnsi="Lato" w:cs="Arial"/>
          <w:b/>
          <w:bCs/>
          <w:sz w:val="16"/>
          <w:szCs w:val="16"/>
        </w:rPr>
        <w:t xml:space="preserve">wypełnionych przez Policję formularzy Niebieska Karta – A w 2022 r. </w:t>
      </w:r>
    </w:p>
    <w:tbl>
      <w:tblPr>
        <w:tblW w:w="9639" w:type="dxa"/>
        <w:tblInd w:w="70" w:type="dxa"/>
        <w:tblCellMar>
          <w:left w:w="70" w:type="dxa"/>
          <w:right w:w="70" w:type="dxa"/>
        </w:tblCellMar>
        <w:tblLook w:val="04A0" w:firstRow="1" w:lastRow="0" w:firstColumn="1" w:lastColumn="0" w:noHBand="0" w:noVBand="1"/>
      </w:tblPr>
      <w:tblGrid>
        <w:gridCol w:w="3640"/>
        <w:gridCol w:w="1463"/>
        <w:gridCol w:w="2268"/>
        <w:gridCol w:w="2268"/>
      </w:tblGrid>
      <w:tr w:rsidR="00124BCB" w:rsidRPr="00854632" w14:paraId="1C38835B" w14:textId="77777777" w:rsidTr="003004B9">
        <w:trPr>
          <w:trHeight w:val="419"/>
        </w:trPr>
        <w:tc>
          <w:tcPr>
            <w:tcW w:w="3640"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4038DBD3" w14:textId="77777777" w:rsidR="00124BCB" w:rsidRPr="00854632" w:rsidRDefault="00124BCB" w:rsidP="003004B9">
            <w:pPr>
              <w:jc w:val="center"/>
              <w:rPr>
                <w:rFonts w:ascii="Lato" w:hAnsi="Lato" w:cs="Calibri"/>
                <w:bCs/>
                <w:color w:val="000000"/>
                <w:sz w:val="20"/>
                <w:szCs w:val="20"/>
              </w:rPr>
            </w:pPr>
            <w:r w:rsidRPr="00854632">
              <w:rPr>
                <w:rFonts w:ascii="Lato" w:hAnsi="Lato" w:cs="Calibri"/>
                <w:bCs/>
                <w:color w:val="000000"/>
                <w:sz w:val="20"/>
                <w:szCs w:val="20"/>
              </w:rPr>
              <w:t>KWP/KSP </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6055F6C8" w14:textId="77777777" w:rsidR="00124BCB" w:rsidRPr="00854632" w:rsidRDefault="00124BCB" w:rsidP="003004B9">
            <w:pPr>
              <w:jc w:val="center"/>
              <w:rPr>
                <w:rFonts w:ascii="Lato" w:hAnsi="Lato" w:cs="Calibri"/>
                <w:bCs/>
                <w:color w:val="000000"/>
                <w:sz w:val="20"/>
                <w:szCs w:val="20"/>
              </w:rPr>
            </w:pPr>
            <w:r w:rsidRPr="00854632">
              <w:rPr>
                <w:rFonts w:ascii="Lato" w:hAnsi="Lato" w:cs="Calibri"/>
                <w:bCs/>
                <w:color w:val="000000"/>
                <w:sz w:val="20"/>
                <w:szCs w:val="20"/>
              </w:rPr>
              <w:t>Ogół</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5CE93B49" w14:textId="77777777" w:rsidR="00124BCB" w:rsidRPr="00854632" w:rsidRDefault="00124BCB" w:rsidP="003004B9">
            <w:pPr>
              <w:jc w:val="center"/>
              <w:rPr>
                <w:rFonts w:ascii="Lato" w:hAnsi="Lato" w:cs="Calibri"/>
                <w:bCs/>
                <w:color w:val="000000"/>
                <w:sz w:val="20"/>
                <w:szCs w:val="20"/>
              </w:rPr>
            </w:pPr>
            <w:r w:rsidRPr="00854632">
              <w:rPr>
                <w:rFonts w:ascii="Lato" w:hAnsi="Lato" w:cs="Calibri"/>
                <w:bCs/>
                <w:color w:val="000000"/>
                <w:sz w:val="20"/>
                <w:szCs w:val="20"/>
              </w:rPr>
              <w:t>Wszczęcie</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7A94372F" w14:textId="77777777" w:rsidR="00124BCB" w:rsidRPr="00854632" w:rsidRDefault="00124BCB" w:rsidP="002F6631">
            <w:pPr>
              <w:spacing w:after="0"/>
              <w:jc w:val="center"/>
              <w:rPr>
                <w:rFonts w:ascii="Lato" w:hAnsi="Lato" w:cs="Calibri"/>
                <w:bCs/>
                <w:color w:val="000000"/>
                <w:sz w:val="20"/>
                <w:szCs w:val="20"/>
              </w:rPr>
            </w:pPr>
            <w:r w:rsidRPr="00854632">
              <w:rPr>
                <w:rFonts w:ascii="Lato" w:hAnsi="Lato" w:cs="Calibri"/>
                <w:bCs/>
                <w:color w:val="000000"/>
                <w:sz w:val="20"/>
                <w:szCs w:val="20"/>
              </w:rPr>
              <w:t xml:space="preserve">kolejny przypadek przemocy </w:t>
            </w:r>
          </w:p>
          <w:p w14:paraId="2315F3D9" w14:textId="77777777" w:rsidR="00124BCB" w:rsidRPr="00854632" w:rsidRDefault="00124BCB" w:rsidP="003004B9">
            <w:pPr>
              <w:jc w:val="center"/>
              <w:rPr>
                <w:rFonts w:ascii="Lato" w:hAnsi="Lato" w:cs="Calibri"/>
                <w:bCs/>
                <w:color w:val="000000"/>
                <w:sz w:val="20"/>
                <w:szCs w:val="20"/>
              </w:rPr>
            </w:pPr>
            <w:r w:rsidRPr="00854632">
              <w:rPr>
                <w:rFonts w:ascii="Lato" w:hAnsi="Lato" w:cs="Calibri"/>
                <w:bCs/>
                <w:color w:val="000000"/>
                <w:sz w:val="20"/>
                <w:szCs w:val="20"/>
              </w:rPr>
              <w:t>w rodzinie, w trakcie trwającej procedury</w:t>
            </w:r>
          </w:p>
        </w:tc>
      </w:tr>
      <w:tr w:rsidR="00124BCB" w:rsidRPr="00385EE0" w14:paraId="5771B1D4" w14:textId="77777777" w:rsidTr="003004B9">
        <w:trPr>
          <w:trHeight w:val="450"/>
        </w:trPr>
        <w:tc>
          <w:tcPr>
            <w:tcW w:w="3640"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3F140463" w14:textId="77777777" w:rsidR="00124BCB" w:rsidRPr="009803BA" w:rsidRDefault="00124BCB" w:rsidP="003004B9">
            <w:pPr>
              <w:rPr>
                <w:rFonts w:ascii="Calibri" w:hAnsi="Calibri" w:cs="Calibri"/>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7DF92AFE" w14:textId="77777777" w:rsidR="00124BCB" w:rsidRPr="009803BA" w:rsidRDefault="00124BCB" w:rsidP="003004B9">
            <w:pPr>
              <w:jc w:val="center"/>
              <w:rPr>
                <w:rFonts w:ascii="Calibri" w:hAnsi="Calibri" w:cs="Calibri"/>
                <w:bCs/>
                <w:color w:val="000000"/>
              </w:rPr>
            </w:pPr>
          </w:p>
        </w:tc>
        <w:tc>
          <w:tcPr>
            <w:tcW w:w="2268"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5AF35B17" w14:textId="77777777" w:rsidR="00124BCB" w:rsidRPr="009803BA" w:rsidRDefault="00124BCB" w:rsidP="003004B9">
            <w:pPr>
              <w:rPr>
                <w:rFonts w:ascii="Calibri" w:hAnsi="Calibri" w:cs="Calibri"/>
                <w:bCs/>
                <w:color w:val="000000"/>
              </w:rPr>
            </w:pPr>
          </w:p>
        </w:tc>
        <w:tc>
          <w:tcPr>
            <w:tcW w:w="2268"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44FA7545" w14:textId="77777777" w:rsidR="00124BCB" w:rsidRPr="009803BA" w:rsidRDefault="00124BCB" w:rsidP="003004B9">
            <w:pPr>
              <w:rPr>
                <w:rFonts w:ascii="Calibri" w:hAnsi="Calibri" w:cs="Calibri"/>
                <w:bCs/>
                <w:color w:val="000000"/>
              </w:rPr>
            </w:pPr>
          </w:p>
        </w:tc>
      </w:tr>
      <w:tr w:rsidR="00124BCB" w:rsidRPr="00385EE0" w14:paraId="5B8DC5E1"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FC00315" w14:textId="77777777" w:rsidR="00124BCB" w:rsidRPr="009803BA" w:rsidRDefault="00124BCB" w:rsidP="003004B9">
            <w:pPr>
              <w:rPr>
                <w:rFonts w:ascii="Calibri" w:hAnsi="Calibri" w:cs="Calibri"/>
                <w:color w:val="000000"/>
              </w:rPr>
            </w:pPr>
            <w:r w:rsidRPr="009803BA">
              <w:rPr>
                <w:rFonts w:ascii="Calibri" w:hAnsi="Calibri" w:cs="Calibri"/>
                <w:color w:val="000000"/>
              </w:rPr>
              <w:t>KWP Bydgoszcz</w:t>
            </w:r>
          </w:p>
        </w:tc>
        <w:tc>
          <w:tcPr>
            <w:tcW w:w="1463" w:type="dxa"/>
            <w:tcBorders>
              <w:top w:val="nil"/>
              <w:left w:val="nil"/>
              <w:bottom w:val="single" w:sz="4" w:space="0" w:color="auto"/>
              <w:right w:val="single" w:sz="4" w:space="0" w:color="auto"/>
            </w:tcBorders>
            <w:shd w:val="clear" w:color="auto" w:fill="auto"/>
            <w:noWrap/>
            <w:vAlign w:val="bottom"/>
          </w:tcPr>
          <w:p w14:paraId="44431A24"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3 157</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4EA4ED"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2 726</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1A0DBD"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431</w:t>
            </w:r>
          </w:p>
        </w:tc>
      </w:tr>
      <w:tr w:rsidR="00124BCB" w:rsidRPr="00385EE0" w14:paraId="78B6E1BA"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8ED27BF" w14:textId="77777777" w:rsidR="00124BCB" w:rsidRPr="009803BA" w:rsidRDefault="00124BCB" w:rsidP="003004B9">
            <w:pPr>
              <w:rPr>
                <w:rFonts w:ascii="Calibri" w:hAnsi="Calibri" w:cs="Calibri"/>
                <w:color w:val="000000"/>
              </w:rPr>
            </w:pPr>
            <w:r w:rsidRPr="009803BA">
              <w:rPr>
                <w:rFonts w:ascii="Calibri" w:hAnsi="Calibri" w:cs="Calibri"/>
                <w:color w:val="000000"/>
              </w:rPr>
              <w:t>KWP Białystok</w:t>
            </w:r>
          </w:p>
        </w:tc>
        <w:tc>
          <w:tcPr>
            <w:tcW w:w="1463" w:type="dxa"/>
            <w:tcBorders>
              <w:top w:val="nil"/>
              <w:left w:val="nil"/>
              <w:bottom w:val="single" w:sz="4" w:space="0" w:color="auto"/>
              <w:right w:val="single" w:sz="4" w:space="0" w:color="auto"/>
            </w:tcBorders>
            <w:shd w:val="clear" w:color="auto" w:fill="auto"/>
            <w:noWrap/>
            <w:vAlign w:val="bottom"/>
          </w:tcPr>
          <w:p w14:paraId="6D1AB083"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3 196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3F28189"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2 664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96026A1"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532</w:t>
            </w:r>
          </w:p>
        </w:tc>
      </w:tr>
      <w:tr w:rsidR="00124BCB" w:rsidRPr="00385EE0" w14:paraId="46C1B2FF"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AFE8480" w14:textId="77777777" w:rsidR="00124BCB" w:rsidRPr="009803BA" w:rsidRDefault="00124BCB" w:rsidP="003004B9">
            <w:pPr>
              <w:rPr>
                <w:rFonts w:ascii="Calibri" w:hAnsi="Calibri" w:cs="Calibri"/>
                <w:color w:val="000000"/>
              </w:rPr>
            </w:pPr>
            <w:r w:rsidRPr="009803BA">
              <w:rPr>
                <w:rFonts w:ascii="Calibri" w:hAnsi="Calibri" w:cs="Calibri"/>
                <w:color w:val="000000"/>
              </w:rPr>
              <w:t>KWP Gdańsk</w:t>
            </w:r>
          </w:p>
        </w:tc>
        <w:tc>
          <w:tcPr>
            <w:tcW w:w="1463" w:type="dxa"/>
            <w:tcBorders>
              <w:top w:val="nil"/>
              <w:left w:val="nil"/>
              <w:bottom w:val="single" w:sz="4" w:space="0" w:color="auto"/>
              <w:right w:val="single" w:sz="4" w:space="0" w:color="auto"/>
            </w:tcBorders>
            <w:shd w:val="clear" w:color="auto" w:fill="auto"/>
            <w:noWrap/>
            <w:vAlign w:val="bottom"/>
          </w:tcPr>
          <w:p w14:paraId="312DD394"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3 064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461AADA1"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2 732</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0883E3AA"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332</w:t>
            </w:r>
          </w:p>
        </w:tc>
      </w:tr>
      <w:tr w:rsidR="00124BCB" w:rsidRPr="00385EE0" w14:paraId="26B96CFE"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FFCA9FF" w14:textId="77777777" w:rsidR="00124BCB" w:rsidRPr="009803BA" w:rsidRDefault="00124BCB" w:rsidP="003004B9">
            <w:pPr>
              <w:rPr>
                <w:rFonts w:ascii="Calibri" w:hAnsi="Calibri" w:cs="Calibri"/>
                <w:color w:val="000000"/>
              </w:rPr>
            </w:pPr>
            <w:r w:rsidRPr="009803BA">
              <w:rPr>
                <w:rFonts w:ascii="Calibri" w:hAnsi="Calibri" w:cs="Calibri"/>
                <w:color w:val="000000"/>
              </w:rPr>
              <w:t>KWP Gorzów Wlkp.</w:t>
            </w:r>
          </w:p>
        </w:tc>
        <w:tc>
          <w:tcPr>
            <w:tcW w:w="1463" w:type="dxa"/>
            <w:tcBorders>
              <w:top w:val="nil"/>
              <w:left w:val="nil"/>
              <w:bottom w:val="single" w:sz="4" w:space="0" w:color="auto"/>
              <w:right w:val="single" w:sz="4" w:space="0" w:color="auto"/>
            </w:tcBorders>
            <w:shd w:val="clear" w:color="auto" w:fill="auto"/>
            <w:noWrap/>
            <w:vAlign w:val="bottom"/>
          </w:tcPr>
          <w:p w14:paraId="6B124871"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1 742</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77208B8"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1 527</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CC54373"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215</w:t>
            </w:r>
          </w:p>
        </w:tc>
      </w:tr>
      <w:tr w:rsidR="00124BCB" w:rsidRPr="00385EE0" w14:paraId="3E2CD9D0"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2971A6D" w14:textId="77777777" w:rsidR="00124BCB" w:rsidRPr="009803BA" w:rsidRDefault="00124BCB" w:rsidP="003004B9">
            <w:pPr>
              <w:rPr>
                <w:rFonts w:ascii="Calibri" w:hAnsi="Calibri" w:cs="Calibri"/>
                <w:color w:val="000000"/>
              </w:rPr>
            </w:pPr>
            <w:r w:rsidRPr="009803BA">
              <w:rPr>
                <w:rFonts w:ascii="Calibri" w:hAnsi="Calibri" w:cs="Calibri"/>
                <w:color w:val="000000"/>
              </w:rPr>
              <w:t>KWP Katowice</w:t>
            </w:r>
          </w:p>
        </w:tc>
        <w:tc>
          <w:tcPr>
            <w:tcW w:w="1463" w:type="dxa"/>
            <w:tcBorders>
              <w:top w:val="nil"/>
              <w:left w:val="nil"/>
              <w:bottom w:val="single" w:sz="4" w:space="0" w:color="auto"/>
              <w:right w:val="single" w:sz="4" w:space="0" w:color="auto"/>
            </w:tcBorders>
            <w:shd w:val="clear" w:color="auto" w:fill="auto"/>
            <w:noWrap/>
            <w:vAlign w:val="bottom"/>
          </w:tcPr>
          <w:p w14:paraId="69DD8C61"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5 883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35F5BB2"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5 161</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C4DC289"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722</w:t>
            </w:r>
          </w:p>
        </w:tc>
      </w:tr>
      <w:tr w:rsidR="00124BCB" w:rsidRPr="00385EE0" w14:paraId="749B8EAB"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9ACC472" w14:textId="77777777" w:rsidR="00124BCB" w:rsidRPr="009803BA" w:rsidRDefault="00124BCB" w:rsidP="003004B9">
            <w:pPr>
              <w:rPr>
                <w:rFonts w:ascii="Calibri" w:hAnsi="Calibri" w:cs="Calibri"/>
                <w:color w:val="000000"/>
              </w:rPr>
            </w:pPr>
            <w:r w:rsidRPr="009803BA">
              <w:rPr>
                <w:rFonts w:ascii="Calibri" w:hAnsi="Calibri" w:cs="Calibri"/>
                <w:color w:val="000000"/>
              </w:rPr>
              <w:t>KWP Kielce</w:t>
            </w:r>
          </w:p>
        </w:tc>
        <w:tc>
          <w:tcPr>
            <w:tcW w:w="1463" w:type="dxa"/>
            <w:tcBorders>
              <w:top w:val="nil"/>
              <w:left w:val="nil"/>
              <w:bottom w:val="single" w:sz="4" w:space="0" w:color="auto"/>
              <w:right w:val="single" w:sz="4" w:space="0" w:color="auto"/>
            </w:tcBorders>
            <w:shd w:val="clear" w:color="auto" w:fill="auto"/>
            <w:noWrap/>
            <w:vAlign w:val="bottom"/>
          </w:tcPr>
          <w:p w14:paraId="53F938FB"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3 519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B0BE0C8"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2 924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1BB2C34"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595</w:t>
            </w:r>
          </w:p>
        </w:tc>
      </w:tr>
      <w:tr w:rsidR="00124BCB" w:rsidRPr="00385EE0" w14:paraId="309A69E1"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EBD36C7" w14:textId="77777777" w:rsidR="00124BCB" w:rsidRPr="009803BA" w:rsidRDefault="00124BCB" w:rsidP="003004B9">
            <w:pPr>
              <w:rPr>
                <w:rFonts w:ascii="Calibri" w:hAnsi="Calibri" w:cs="Calibri"/>
                <w:color w:val="000000"/>
              </w:rPr>
            </w:pPr>
            <w:r w:rsidRPr="009803BA">
              <w:rPr>
                <w:rFonts w:ascii="Calibri" w:hAnsi="Calibri" w:cs="Calibri"/>
                <w:color w:val="000000"/>
              </w:rPr>
              <w:t>KWP Kraków</w:t>
            </w:r>
          </w:p>
        </w:tc>
        <w:tc>
          <w:tcPr>
            <w:tcW w:w="1463" w:type="dxa"/>
            <w:tcBorders>
              <w:top w:val="nil"/>
              <w:left w:val="nil"/>
              <w:bottom w:val="single" w:sz="4" w:space="0" w:color="auto"/>
              <w:right w:val="single" w:sz="4" w:space="0" w:color="auto"/>
            </w:tcBorders>
            <w:shd w:val="clear" w:color="auto" w:fill="auto"/>
            <w:noWrap/>
            <w:vAlign w:val="bottom"/>
          </w:tcPr>
          <w:p w14:paraId="0BEB1F20"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3 391</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615D641"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2 993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EC96E55"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398</w:t>
            </w:r>
          </w:p>
        </w:tc>
      </w:tr>
      <w:tr w:rsidR="00124BCB" w:rsidRPr="00385EE0" w14:paraId="3717D3DB"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EDC9CA7" w14:textId="77777777" w:rsidR="00124BCB" w:rsidRPr="009803BA" w:rsidRDefault="00124BCB" w:rsidP="003004B9">
            <w:pPr>
              <w:rPr>
                <w:rFonts w:ascii="Calibri" w:hAnsi="Calibri" w:cs="Calibri"/>
                <w:color w:val="000000"/>
              </w:rPr>
            </w:pPr>
            <w:r w:rsidRPr="009803BA">
              <w:rPr>
                <w:rFonts w:ascii="Calibri" w:hAnsi="Calibri" w:cs="Calibri"/>
                <w:color w:val="000000"/>
              </w:rPr>
              <w:t>KWP Łódź</w:t>
            </w:r>
          </w:p>
        </w:tc>
        <w:tc>
          <w:tcPr>
            <w:tcW w:w="1463" w:type="dxa"/>
            <w:tcBorders>
              <w:top w:val="nil"/>
              <w:left w:val="nil"/>
              <w:bottom w:val="single" w:sz="4" w:space="0" w:color="auto"/>
              <w:right w:val="single" w:sz="4" w:space="0" w:color="auto"/>
            </w:tcBorders>
            <w:shd w:val="clear" w:color="auto" w:fill="auto"/>
            <w:noWrap/>
            <w:vAlign w:val="bottom"/>
          </w:tcPr>
          <w:p w14:paraId="60728A2F"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3 307</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52C0CE9"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2 928</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5F80656"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379</w:t>
            </w:r>
          </w:p>
        </w:tc>
      </w:tr>
      <w:tr w:rsidR="00124BCB" w:rsidRPr="00385EE0" w14:paraId="6094FE73"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8273E65" w14:textId="77777777" w:rsidR="00124BCB" w:rsidRPr="009803BA" w:rsidRDefault="00124BCB" w:rsidP="003004B9">
            <w:pPr>
              <w:rPr>
                <w:rFonts w:ascii="Calibri" w:hAnsi="Calibri" w:cs="Calibri"/>
                <w:color w:val="000000"/>
              </w:rPr>
            </w:pPr>
            <w:r w:rsidRPr="009803BA">
              <w:rPr>
                <w:rFonts w:ascii="Calibri" w:hAnsi="Calibri" w:cs="Calibri"/>
                <w:color w:val="000000"/>
              </w:rPr>
              <w:t>KWP Lublin</w:t>
            </w:r>
          </w:p>
        </w:tc>
        <w:tc>
          <w:tcPr>
            <w:tcW w:w="1463" w:type="dxa"/>
            <w:tcBorders>
              <w:top w:val="nil"/>
              <w:left w:val="nil"/>
              <w:bottom w:val="single" w:sz="4" w:space="0" w:color="auto"/>
              <w:right w:val="single" w:sz="4" w:space="0" w:color="auto"/>
            </w:tcBorders>
            <w:shd w:val="clear" w:color="auto" w:fill="auto"/>
            <w:noWrap/>
            <w:vAlign w:val="bottom"/>
          </w:tcPr>
          <w:p w14:paraId="04916743"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3 449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9331C27"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2 911</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8CBE175"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538</w:t>
            </w:r>
          </w:p>
        </w:tc>
      </w:tr>
      <w:tr w:rsidR="00124BCB" w:rsidRPr="00385EE0" w14:paraId="48E1DD8C"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EF25D6A" w14:textId="77777777" w:rsidR="00124BCB" w:rsidRPr="009803BA" w:rsidRDefault="00124BCB" w:rsidP="003004B9">
            <w:pPr>
              <w:rPr>
                <w:rFonts w:ascii="Calibri" w:hAnsi="Calibri" w:cs="Calibri"/>
                <w:color w:val="000000"/>
              </w:rPr>
            </w:pPr>
            <w:r w:rsidRPr="009803BA">
              <w:rPr>
                <w:rFonts w:ascii="Calibri" w:hAnsi="Calibri" w:cs="Calibri"/>
                <w:color w:val="000000"/>
              </w:rPr>
              <w:t>KWP Olsztyn</w:t>
            </w:r>
          </w:p>
        </w:tc>
        <w:tc>
          <w:tcPr>
            <w:tcW w:w="1463" w:type="dxa"/>
            <w:tcBorders>
              <w:top w:val="nil"/>
              <w:left w:val="nil"/>
              <w:bottom w:val="single" w:sz="4" w:space="0" w:color="auto"/>
              <w:right w:val="single" w:sz="4" w:space="0" w:color="auto"/>
            </w:tcBorders>
            <w:shd w:val="clear" w:color="auto" w:fill="auto"/>
            <w:noWrap/>
            <w:vAlign w:val="bottom"/>
          </w:tcPr>
          <w:p w14:paraId="42F68AF7"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2 573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073E0F4F"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2 106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2DDFA8D"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467</w:t>
            </w:r>
          </w:p>
        </w:tc>
      </w:tr>
      <w:tr w:rsidR="00124BCB" w:rsidRPr="00385EE0" w14:paraId="5860E39A"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BFD141C" w14:textId="77777777" w:rsidR="00124BCB" w:rsidRPr="009803BA" w:rsidRDefault="00124BCB" w:rsidP="003004B9">
            <w:pPr>
              <w:rPr>
                <w:rFonts w:ascii="Calibri" w:hAnsi="Calibri" w:cs="Calibri"/>
                <w:color w:val="000000"/>
              </w:rPr>
            </w:pPr>
            <w:r w:rsidRPr="009803BA">
              <w:rPr>
                <w:rFonts w:ascii="Calibri" w:hAnsi="Calibri" w:cs="Calibri"/>
                <w:color w:val="000000"/>
              </w:rPr>
              <w:t>KWP Opole</w:t>
            </w:r>
          </w:p>
        </w:tc>
        <w:tc>
          <w:tcPr>
            <w:tcW w:w="1463" w:type="dxa"/>
            <w:tcBorders>
              <w:top w:val="nil"/>
              <w:left w:val="nil"/>
              <w:bottom w:val="single" w:sz="4" w:space="0" w:color="auto"/>
              <w:right w:val="single" w:sz="4" w:space="0" w:color="auto"/>
            </w:tcBorders>
            <w:shd w:val="clear" w:color="auto" w:fill="auto"/>
            <w:noWrap/>
            <w:vAlign w:val="bottom"/>
          </w:tcPr>
          <w:p w14:paraId="56F93E40"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1 183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2D6136A"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919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9B38E24"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264</w:t>
            </w:r>
          </w:p>
        </w:tc>
      </w:tr>
      <w:tr w:rsidR="00124BCB" w:rsidRPr="00385EE0" w14:paraId="1C62E03A"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80873B3" w14:textId="77777777" w:rsidR="00124BCB" w:rsidRPr="009803BA" w:rsidRDefault="00124BCB" w:rsidP="003004B9">
            <w:pPr>
              <w:rPr>
                <w:rFonts w:ascii="Calibri" w:hAnsi="Calibri" w:cs="Calibri"/>
                <w:color w:val="000000"/>
              </w:rPr>
            </w:pPr>
            <w:r w:rsidRPr="009803BA">
              <w:rPr>
                <w:rFonts w:ascii="Calibri" w:hAnsi="Calibri" w:cs="Calibri"/>
                <w:color w:val="000000"/>
              </w:rPr>
              <w:t>KWP Poznań</w:t>
            </w:r>
          </w:p>
        </w:tc>
        <w:tc>
          <w:tcPr>
            <w:tcW w:w="1463" w:type="dxa"/>
            <w:tcBorders>
              <w:top w:val="nil"/>
              <w:left w:val="nil"/>
              <w:bottom w:val="single" w:sz="4" w:space="0" w:color="auto"/>
              <w:right w:val="single" w:sz="4" w:space="0" w:color="auto"/>
            </w:tcBorders>
            <w:shd w:val="clear" w:color="auto" w:fill="auto"/>
            <w:noWrap/>
            <w:vAlign w:val="bottom"/>
          </w:tcPr>
          <w:p w14:paraId="174B4AF5"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5 924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E8763EF"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4 926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6B1193E0"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998</w:t>
            </w:r>
          </w:p>
        </w:tc>
      </w:tr>
      <w:tr w:rsidR="00124BCB" w:rsidRPr="00385EE0" w14:paraId="7F8F8429"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840E19F" w14:textId="77777777" w:rsidR="00124BCB" w:rsidRPr="009803BA" w:rsidRDefault="00124BCB" w:rsidP="003004B9">
            <w:pPr>
              <w:rPr>
                <w:rFonts w:ascii="Calibri" w:hAnsi="Calibri" w:cs="Calibri"/>
                <w:color w:val="000000"/>
              </w:rPr>
            </w:pPr>
            <w:r w:rsidRPr="009803BA">
              <w:rPr>
                <w:rFonts w:ascii="Calibri" w:hAnsi="Calibri" w:cs="Calibri"/>
                <w:color w:val="000000"/>
              </w:rPr>
              <w:t>KWP Rzeszów</w:t>
            </w:r>
          </w:p>
        </w:tc>
        <w:tc>
          <w:tcPr>
            <w:tcW w:w="1463" w:type="dxa"/>
            <w:tcBorders>
              <w:top w:val="nil"/>
              <w:left w:val="nil"/>
              <w:bottom w:val="single" w:sz="4" w:space="0" w:color="auto"/>
              <w:right w:val="single" w:sz="4" w:space="0" w:color="auto"/>
            </w:tcBorders>
            <w:shd w:val="clear" w:color="auto" w:fill="auto"/>
            <w:noWrap/>
            <w:vAlign w:val="bottom"/>
          </w:tcPr>
          <w:p w14:paraId="0C1C4E5B"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3 283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4F6B860"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2 716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80C0101"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567</w:t>
            </w:r>
          </w:p>
        </w:tc>
      </w:tr>
      <w:tr w:rsidR="00124BCB" w:rsidRPr="00385EE0" w14:paraId="64847D10"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FCE2263" w14:textId="77777777" w:rsidR="00124BCB" w:rsidRPr="009803BA" w:rsidRDefault="00124BCB" w:rsidP="003004B9">
            <w:pPr>
              <w:rPr>
                <w:rFonts w:ascii="Calibri" w:hAnsi="Calibri" w:cs="Calibri"/>
                <w:color w:val="000000"/>
              </w:rPr>
            </w:pPr>
            <w:r w:rsidRPr="009803BA">
              <w:rPr>
                <w:rFonts w:ascii="Calibri" w:hAnsi="Calibri" w:cs="Calibri"/>
                <w:color w:val="000000"/>
              </w:rPr>
              <w:t>KWP Szczecin</w:t>
            </w:r>
          </w:p>
        </w:tc>
        <w:tc>
          <w:tcPr>
            <w:tcW w:w="1463" w:type="dxa"/>
            <w:tcBorders>
              <w:top w:val="nil"/>
              <w:left w:val="nil"/>
              <w:bottom w:val="single" w:sz="4" w:space="0" w:color="auto"/>
              <w:right w:val="single" w:sz="4" w:space="0" w:color="auto"/>
            </w:tcBorders>
            <w:shd w:val="clear" w:color="auto" w:fill="auto"/>
            <w:noWrap/>
            <w:vAlign w:val="bottom"/>
          </w:tcPr>
          <w:p w14:paraId="620A15CA"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3 485</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7F2E0D1"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3 159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BA7841E"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326</w:t>
            </w:r>
          </w:p>
        </w:tc>
      </w:tr>
      <w:tr w:rsidR="00124BCB" w:rsidRPr="00385EE0" w14:paraId="234E5EA2"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9BECCEB" w14:textId="77777777" w:rsidR="00124BCB" w:rsidRPr="009803BA" w:rsidRDefault="00124BCB" w:rsidP="003004B9">
            <w:pPr>
              <w:rPr>
                <w:rFonts w:ascii="Calibri" w:hAnsi="Calibri" w:cs="Calibri"/>
                <w:color w:val="000000"/>
              </w:rPr>
            </w:pPr>
            <w:r w:rsidRPr="009803BA">
              <w:rPr>
                <w:rFonts w:ascii="Calibri" w:hAnsi="Calibri" w:cs="Calibri"/>
                <w:color w:val="000000"/>
              </w:rPr>
              <w:t>KSP</w:t>
            </w:r>
          </w:p>
        </w:tc>
        <w:tc>
          <w:tcPr>
            <w:tcW w:w="1463" w:type="dxa"/>
            <w:tcBorders>
              <w:top w:val="nil"/>
              <w:left w:val="nil"/>
              <w:bottom w:val="single" w:sz="4" w:space="0" w:color="auto"/>
              <w:right w:val="single" w:sz="4" w:space="0" w:color="auto"/>
            </w:tcBorders>
            <w:shd w:val="clear" w:color="auto" w:fill="auto"/>
            <w:noWrap/>
            <w:vAlign w:val="bottom"/>
          </w:tcPr>
          <w:p w14:paraId="37C821BF"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3 417</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3C37614"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3 114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4C95A100"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303</w:t>
            </w:r>
          </w:p>
        </w:tc>
      </w:tr>
      <w:tr w:rsidR="00124BCB" w:rsidRPr="00385EE0" w14:paraId="1B556C52"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0913A55" w14:textId="77777777" w:rsidR="00124BCB" w:rsidRPr="009803BA" w:rsidRDefault="00124BCB" w:rsidP="003004B9">
            <w:pPr>
              <w:rPr>
                <w:rFonts w:ascii="Calibri" w:hAnsi="Calibri" w:cs="Calibri"/>
                <w:color w:val="000000"/>
              </w:rPr>
            </w:pPr>
            <w:r w:rsidRPr="009803BA">
              <w:rPr>
                <w:rFonts w:ascii="Calibri" w:hAnsi="Calibri" w:cs="Calibri"/>
                <w:color w:val="000000"/>
              </w:rPr>
              <w:t>KWP Radom</w:t>
            </w:r>
          </w:p>
        </w:tc>
        <w:tc>
          <w:tcPr>
            <w:tcW w:w="1463" w:type="dxa"/>
            <w:tcBorders>
              <w:top w:val="nil"/>
              <w:left w:val="nil"/>
              <w:bottom w:val="single" w:sz="4" w:space="0" w:color="auto"/>
              <w:right w:val="single" w:sz="4" w:space="0" w:color="auto"/>
            </w:tcBorders>
            <w:shd w:val="clear" w:color="auto" w:fill="auto"/>
            <w:noWrap/>
            <w:vAlign w:val="bottom"/>
          </w:tcPr>
          <w:p w14:paraId="2E777B50"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4 880</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8C27AE3"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4 124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7F1339A"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756</w:t>
            </w:r>
          </w:p>
        </w:tc>
      </w:tr>
      <w:tr w:rsidR="00124BCB" w:rsidRPr="00385EE0" w14:paraId="61B726A8" w14:textId="77777777" w:rsidTr="003004B9">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729434E" w14:textId="77777777" w:rsidR="00124BCB" w:rsidRPr="009803BA" w:rsidRDefault="00124BCB" w:rsidP="003004B9">
            <w:pPr>
              <w:rPr>
                <w:rFonts w:ascii="Calibri" w:hAnsi="Calibri" w:cs="Calibri"/>
                <w:color w:val="000000"/>
              </w:rPr>
            </w:pPr>
            <w:r w:rsidRPr="009803BA">
              <w:rPr>
                <w:rFonts w:ascii="Calibri" w:hAnsi="Calibri" w:cs="Calibri"/>
                <w:color w:val="000000"/>
              </w:rPr>
              <w:t>KWP Wrocław</w:t>
            </w:r>
          </w:p>
        </w:tc>
        <w:tc>
          <w:tcPr>
            <w:tcW w:w="1463" w:type="dxa"/>
            <w:tcBorders>
              <w:top w:val="nil"/>
              <w:left w:val="nil"/>
              <w:bottom w:val="single" w:sz="4" w:space="0" w:color="auto"/>
              <w:right w:val="single" w:sz="4" w:space="0" w:color="auto"/>
            </w:tcBorders>
            <w:shd w:val="clear" w:color="auto" w:fill="auto"/>
            <w:noWrap/>
            <w:vAlign w:val="bottom"/>
          </w:tcPr>
          <w:p w14:paraId="4507E60C" w14:textId="77777777" w:rsidR="00124BCB" w:rsidRPr="009803BA" w:rsidRDefault="00124BCB" w:rsidP="003004B9">
            <w:pPr>
              <w:jc w:val="center"/>
              <w:rPr>
                <w:rFonts w:ascii="Calibri" w:hAnsi="Calibri" w:cs="Calibri"/>
                <w:color w:val="000000"/>
              </w:rPr>
            </w:pPr>
            <w:r w:rsidRPr="009803BA">
              <w:rPr>
                <w:rFonts w:ascii="Calibri" w:hAnsi="Calibri" w:cs="Calibri"/>
                <w:color w:val="000000"/>
              </w:rPr>
              <w:t>6 192</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B11249D"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4 939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BB67519" w14:textId="77777777" w:rsidR="00124BCB" w:rsidRPr="009803BA" w:rsidRDefault="00124BCB" w:rsidP="003004B9">
            <w:pPr>
              <w:jc w:val="center"/>
              <w:rPr>
                <w:rFonts w:ascii="Calibri" w:hAnsi="Calibri" w:cs="Calibri"/>
                <w:b/>
                <w:color w:val="000000"/>
              </w:rPr>
            </w:pPr>
            <w:r w:rsidRPr="009803BA">
              <w:rPr>
                <w:rFonts w:ascii="Calibri" w:hAnsi="Calibri" w:cs="Calibri"/>
                <w:b/>
                <w:color w:val="000000"/>
              </w:rPr>
              <w:t>1 253</w:t>
            </w:r>
          </w:p>
        </w:tc>
      </w:tr>
      <w:tr w:rsidR="00124BCB" w:rsidRPr="00385EE0" w14:paraId="6938B295" w14:textId="77777777" w:rsidTr="003004B9">
        <w:trPr>
          <w:trHeight w:val="300"/>
        </w:trPr>
        <w:tc>
          <w:tcPr>
            <w:tcW w:w="3640" w:type="dxa"/>
            <w:tcBorders>
              <w:top w:val="nil"/>
              <w:left w:val="nil"/>
              <w:bottom w:val="nil"/>
              <w:right w:val="nil"/>
            </w:tcBorders>
            <w:shd w:val="clear" w:color="auto" w:fill="auto"/>
            <w:noWrap/>
            <w:vAlign w:val="bottom"/>
          </w:tcPr>
          <w:p w14:paraId="4A52EE6C" w14:textId="77777777" w:rsidR="00124BCB" w:rsidRPr="00385EE0" w:rsidRDefault="00124BCB" w:rsidP="00B55004">
            <w:pPr>
              <w:rPr>
                <w:rFonts w:ascii="Calibri" w:hAnsi="Calibri" w:cs="Calibri"/>
                <w:b/>
                <w:color w:val="000000"/>
              </w:rPr>
            </w:pPr>
          </w:p>
        </w:tc>
        <w:tc>
          <w:tcPr>
            <w:tcW w:w="1463" w:type="dxa"/>
            <w:tcBorders>
              <w:top w:val="nil"/>
              <w:left w:val="nil"/>
              <w:bottom w:val="nil"/>
              <w:right w:val="nil"/>
            </w:tcBorders>
            <w:shd w:val="clear" w:color="auto" w:fill="auto"/>
            <w:noWrap/>
            <w:vAlign w:val="bottom"/>
          </w:tcPr>
          <w:p w14:paraId="6A917495" w14:textId="77777777" w:rsidR="00124BCB" w:rsidRPr="00385EE0" w:rsidRDefault="00124BCB" w:rsidP="003004B9">
            <w:pPr>
              <w:jc w:val="center"/>
              <w:rPr>
                <w:rFonts w:ascii="Calibri" w:hAnsi="Calibri" w:cs="Calibri"/>
                <w:b/>
                <w:color w:val="000000"/>
              </w:rPr>
            </w:pPr>
          </w:p>
        </w:tc>
        <w:tc>
          <w:tcPr>
            <w:tcW w:w="2268" w:type="dxa"/>
            <w:tcBorders>
              <w:top w:val="nil"/>
              <w:left w:val="nil"/>
              <w:bottom w:val="nil"/>
              <w:right w:val="nil"/>
            </w:tcBorders>
            <w:shd w:val="clear" w:color="000000" w:fill="FFFFFF"/>
            <w:noWrap/>
            <w:vAlign w:val="bottom"/>
          </w:tcPr>
          <w:p w14:paraId="69325FAD" w14:textId="77777777" w:rsidR="00124BCB" w:rsidRPr="00385EE0" w:rsidRDefault="00124BCB" w:rsidP="003004B9">
            <w:pPr>
              <w:jc w:val="right"/>
              <w:rPr>
                <w:rFonts w:ascii="Calibri" w:hAnsi="Calibri" w:cs="Calibri"/>
                <w:b/>
                <w:color w:val="000000"/>
              </w:rPr>
            </w:pPr>
          </w:p>
        </w:tc>
        <w:tc>
          <w:tcPr>
            <w:tcW w:w="2268" w:type="dxa"/>
            <w:tcBorders>
              <w:top w:val="nil"/>
              <w:left w:val="nil"/>
              <w:bottom w:val="nil"/>
              <w:right w:val="nil"/>
            </w:tcBorders>
            <w:shd w:val="clear" w:color="auto" w:fill="auto"/>
            <w:noWrap/>
            <w:vAlign w:val="bottom"/>
          </w:tcPr>
          <w:p w14:paraId="4C8D7119" w14:textId="77777777" w:rsidR="00124BCB" w:rsidRPr="00385EE0" w:rsidRDefault="00124BCB" w:rsidP="003004B9">
            <w:pPr>
              <w:jc w:val="right"/>
              <w:rPr>
                <w:rFonts w:ascii="Calibri" w:hAnsi="Calibri" w:cs="Calibri"/>
                <w:b/>
                <w:color w:val="000000"/>
              </w:rPr>
            </w:pPr>
          </w:p>
        </w:tc>
      </w:tr>
    </w:tbl>
    <w:p w14:paraId="3F27EA8D" w14:textId="56B816A4"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Ze zgromadzonych przez Policję danych statystycznych wynika, że w 2022 r. nastąpił spadek liczby przypadków przemocy w rodzinie. Odnotowano bowiem 131 813 sytuacji, dotyczących poszczególnych rodzajów przemocy, co w odniesieniu do 2021 r., dało spadek o 9 596 przypadków (dynamika wyniosła 93,21%), natomiast w stosunku do 2020 r., spadek o 32 252 sytuacje (dynamika – 80,34%). </w:t>
      </w:r>
    </w:p>
    <w:p w14:paraId="795DF6B1" w14:textId="6D5F5028"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W 2022 r. odnotowano 47 405 przypadków przemocy fizycznej, 64 624 psychicznej, 1 758 seksualnej, </w:t>
      </w:r>
      <w:r w:rsidR="00F40CFB">
        <w:rPr>
          <w:rFonts w:ascii="Lato" w:hAnsi="Lato" w:cs="Arial"/>
          <w:bCs/>
          <w:sz w:val="20"/>
          <w:szCs w:val="20"/>
        </w:rPr>
        <w:br/>
      </w:r>
      <w:r w:rsidRPr="00CF6923">
        <w:rPr>
          <w:rFonts w:ascii="Lato" w:hAnsi="Lato" w:cs="Arial"/>
          <w:bCs/>
          <w:sz w:val="20"/>
          <w:szCs w:val="20"/>
        </w:rPr>
        <w:t xml:space="preserve">1 630 ekonomicznej oraz 16 396 przypadków innego rodzaju przemocy. Przy czym wzrost odnotowano w zakresie przemocy seksualnej (o 710 przypadków) oraz ekonomicznej (o 82 przypadki). W pozostałych przypadkach odnotowano spadek.  </w:t>
      </w:r>
    </w:p>
    <w:p w14:paraId="24CDCB7B" w14:textId="6F31D376"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Podobnie jak w latach ubiegłych analiza danych statystycznych wskazuje, że najczęstszym rodzajem stosowanej przemocy w rodzinie jest przemoc psychiczna, która stanowi 49,03% ogólnej liczby przypadków przemocy w rodzinie, zaś na drugim miejscu pozostaje przemoc fizyczna (35,96%). </w:t>
      </w:r>
    </w:p>
    <w:p w14:paraId="0603E5CF" w14:textId="3949FDC3"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Odnosząc się do przemocy fizycznej wskazać należy, że w 2022 r. odnotowano jej 47 405 przypadków, co w odniesieniu do 2021 r., stanowi spadek o 2 597 (dynamika wyniosła 94,81%), a do 2020 r. (odnotowano 57 760 przypadków) spadek o 10 355 przypadków (dynamika – 82,07%). </w:t>
      </w:r>
    </w:p>
    <w:p w14:paraId="5E93EB8C" w14:textId="6698E486" w:rsidR="00124BCB" w:rsidRPr="00CF6923" w:rsidRDefault="00124BCB" w:rsidP="00CC5709">
      <w:pPr>
        <w:spacing w:after="0" w:line="240" w:lineRule="auto"/>
        <w:rPr>
          <w:rFonts w:ascii="Lato" w:hAnsi="Lato" w:cs="Arial"/>
          <w:bCs/>
          <w:sz w:val="20"/>
          <w:szCs w:val="20"/>
        </w:rPr>
      </w:pPr>
      <w:r w:rsidRPr="00CF6923">
        <w:rPr>
          <w:rFonts w:ascii="Lato" w:hAnsi="Lato" w:cs="Arial"/>
          <w:bCs/>
          <w:sz w:val="20"/>
          <w:szCs w:val="20"/>
        </w:rPr>
        <w:t>W 2022 r. odnotowano 64 624 przypadki przemocy psychicznej, co dało spadek do 2021 r. o 5 987 przypadków (dynamika 91,52%), zaś do 2020 r. o 16 720 przypadków (dynamika – 79,45%).</w:t>
      </w:r>
    </w:p>
    <w:p w14:paraId="6BC04049" w14:textId="77777777"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W 2022 r. w przypadku przemocy seksualnej oraz przemocy ekonomicznej odnotowano wzrost w tym zakresie, w stosunku do 2021 r. W 2022 r. odnotowano 1 630 przypadków przemocy ekonomicznej  (wzrost w stosunku do 2021 r. o 82 przypadki – 105,30%) i 1 758 przypadków przemocy seksualnej (wzrost w stosunku do 2021 r. o 710 przypadków – 167,75%).</w:t>
      </w:r>
    </w:p>
    <w:p w14:paraId="496F15F9" w14:textId="1283DBD9"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W 2022 r. liczba osób, co do których istnieje podejrzenie, że są dotknięte przemocą w rodzinie wyniosła 71 631 osób, co w stosunku do roku 2021 i 2020 stanowi spadek, odpowiednio o  5,45% i 16,29%.</w:t>
      </w:r>
    </w:p>
    <w:p w14:paraId="45AAC933" w14:textId="6795CE46"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Analiza danych statystycznych wykazuje, że w 2022 r., podobnie jak w latach ubiegłych, największą grupę osób, co do których istnieje podejrzenie, że są dotknięte przemocą w rodzinie stanowiły kobiety (51 935 osób), co stanowiło 72,50% ogółu osób dotkniętych przemocą w rodzinie. </w:t>
      </w:r>
    </w:p>
    <w:p w14:paraId="43F577E7" w14:textId="79174757"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W dalszej kolejności pozostają osoby małoletnie – 10 982 osoby (15,33% ogółu) oraz mężczyźni – 8 714 osób (12,17% ogółu). Spadek w odniesieniu do 2021 r. odnotowano we wszystkich kategoriach osób (kobiety spadek o 3 177 osób, dynamika wyniosła 94,24%, małoletni spadek o 147 osób, dynamika 98,68%, mężczyźni spadek o 806 osób, dynamika 91,53%).</w:t>
      </w:r>
    </w:p>
    <w:p w14:paraId="3B05B29C" w14:textId="0D18D4BC" w:rsidR="00124BCB" w:rsidRPr="00CF6923" w:rsidRDefault="00124BCB" w:rsidP="00CC5709">
      <w:pPr>
        <w:spacing w:after="0" w:line="240" w:lineRule="auto"/>
        <w:rPr>
          <w:rFonts w:ascii="Lato" w:hAnsi="Lato" w:cs="Arial"/>
          <w:bCs/>
          <w:sz w:val="20"/>
          <w:szCs w:val="20"/>
        </w:rPr>
      </w:pPr>
      <w:r w:rsidRPr="00CF6923">
        <w:rPr>
          <w:rFonts w:ascii="Lato" w:hAnsi="Lato" w:cs="Arial"/>
          <w:bCs/>
          <w:sz w:val="20"/>
          <w:szCs w:val="20"/>
        </w:rPr>
        <w:t>Wśród kobiet, co do których istnieje podejrzenie, że są dotknięte przemocą w rodzinie, podobnie, jak w 2021 r., zdecydowaną większość stanowią osoby w wieku do 65 roku życia (46 058 kobiet, wobec 5 877 kobiet powyżej 66 roku życia). Kobiety w wieku do 65 roku życia stanowią 88,68% ogólnej liczby kobiet dotkniętych przemocą w rodzinie.</w:t>
      </w:r>
    </w:p>
    <w:p w14:paraId="64A1CE68" w14:textId="77777777" w:rsidR="00124BCB" w:rsidRPr="00CF6923" w:rsidRDefault="00124BCB" w:rsidP="00CC5709">
      <w:pPr>
        <w:spacing w:before="60" w:after="60" w:line="240" w:lineRule="auto"/>
        <w:rPr>
          <w:rFonts w:ascii="Lato" w:hAnsi="Lato" w:cs="Arial"/>
          <w:bCs/>
          <w:sz w:val="20"/>
          <w:szCs w:val="20"/>
        </w:rPr>
      </w:pPr>
      <w:r w:rsidRPr="00CF6923">
        <w:rPr>
          <w:rFonts w:ascii="Lato" w:hAnsi="Lato" w:cs="Arial"/>
          <w:bCs/>
          <w:sz w:val="20"/>
          <w:szCs w:val="20"/>
        </w:rPr>
        <w:t xml:space="preserve">W 2022 r. odnotowano 8 714 mężczyzn, co do których istnieje podejrzenie, że są dotknięci przemocą w rodzinie. 82,24% tej grupy (7 166 osób) stanowią mężczyźni w wieku do 65 roku życia, zaś 17,76% (1 548 osób) powyżej lat 66. </w:t>
      </w:r>
    </w:p>
    <w:p w14:paraId="2E784D6A" w14:textId="77777777" w:rsidR="00124BCB" w:rsidRPr="00CF6923" w:rsidRDefault="00124BCB" w:rsidP="00CC5709">
      <w:pPr>
        <w:spacing w:before="60" w:after="60" w:line="240" w:lineRule="auto"/>
        <w:rPr>
          <w:rFonts w:ascii="Lato" w:hAnsi="Lato" w:cs="Arial"/>
          <w:bCs/>
          <w:sz w:val="20"/>
          <w:szCs w:val="20"/>
        </w:rPr>
      </w:pPr>
      <w:r w:rsidRPr="00CF6923">
        <w:rPr>
          <w:rFonts w:ascii="Lato" w:hAnsi="Lato" w:cs="Arial"/>
          <w:bCs/>
          <w:sz w:val="20"/>
          <w:szCs w:val="20"/>
        </w:rPr>
        <w:t>Ogólna liczba osób małoletnich, co do których istnieje podejrzenie, że są dotknięte przemocą w rodzinie w 2022 r. wyniosła 10 982, z czego 5 411 to dziewczęta, a 5 571 to chłopcy.</w:t>
      </w:r>
    </w:p>
    <w:p w14:paraId="583EA8FC" w14:textId="5A595913" w:rsidR="00124BCB" w:rsidRDefault="00124BCB" w:rsidP="00CC5709">
      <w:pPr>
        <w:spacing w:before="60" w:after="60" w:line="240" w:lineRule="auto"/>
        <w:jc w:val="both"/>
        <w:rPr>
          <w:rFonts w:ascii="Lato" w:hAnsi="Lato" w:cs="Arial"/>
          <w:bCs/>
          <w:color w:val="000000"/>
          <w:sz w:val="20"/>
          <w:szCs w:val="20"/>
        </w:rPr>
      </w:pPr>
      <w:r w:rsidRPr="00CF6923">
        <w:rPr>
          <w:rFonts w:ascii="Lato" w:hAnsi="Lato" w:cs="Arial"/>
          <w:bCs/>
          <w:color w:val="000000"/>
          <w:sz w:val="20"/>
          <w:szCs w:val="20"/>
        </w:rPr>
        <w:t xml:space="preserve">Liczbę osób, co do których istnieje podejrzenie, że są dotknięte przemocą w rodzinie w 2022 r. przedstawiono </w:t>
      </w:r>
      <w:r w:rsidR="00361686">
        <w:rPr>
          <w:rFonts w:ascii="Lato" w:hAnsi="Lato" w:cs="Arial"/>
          <w:bCs/>
          <w:color w:val="000000"/>
          <w:sz w:val="20"/>
          <w:szCs w:val="20"/>
        </w:rPr>
        <w:t>w</w:t>
      </w:r>
      <w:r w:rsidRPr="00CF6923">
        <w:rPr>
          <w:rFonts w:ascii="Lato" w:hAnsi="Lato" w:cs="Arial"/>
          <w:bCs/>
          <w:color w:val="000000"/>
          <w:sz w:val="20"/>
          <w:szCs w:val="20"/>
        </w:rPr>
        <w:t xml:space="preserve"> tabeli . </w:t>
      </w:r>
    </w:p>
    <w:p w14:paraId="58830AD5" w14:textId="77777777" w:rsidR="00A24854" w:rsidRDefault="00A24854" w:rsidP="00CC5709">
      <w:pPr>
        <w:spacing w:before="60" w:after="60" w:line="240" w:lineRule="auto"/>
        <w:jc w:val="both"/>
        <w:rPr>
          <w:rFonts w:ascii="Lato" w:hAnsi="Lato" w:cs="Arial"/>
          <w:bCs/>
          <w:color w:val="000000"/>
          <w:sz w:val="20"/>
          <w:szCs w:val="20"/>
        </w:rPr>
      </w:pPr>
    </w:p>
    <w:p w14:paraId="54C44B07" w14:textId="77777777" w:rsidR="00A24854" w:rsidRPr="00CF6923" w:rsidRDefault="00A24854" w:rsidP="00CC5709">
      <w:pPr>
        <w:spacing w:before="60" w:after="60" w:line="240" w:lineRule="auto"/>
        <w:jc w:val="both"/>
        <w:rPr>
          <w:rFonts w:ascii="Lato" w:hAnsi="Lato" w:cs="Arial"/>
          <w:bCs/>
          <w:color w:val="000000"/>
          <w:sz w:val="20"/>
          <w:szCs w:val="20"/>
        </w:rPr>
      </w:pPr>
    </w:p>
    <w:p w14:paraId="61F864CB" w14:textId="5F454E2A" w:rsidR="00124BCB" w:rsidRPr="00854632" w:rsidRDefault="00124BCB" w:rsidP="00124BCB">
      <w:pPr>
        <w:spacing w:before="60" w:after="60" w:line="288" w:lineRule="auto"/>
        <w:ind w:left="709" w:hanging="709"/>
        <w:rPr>
          <w:rFonts w:ascii="Lato" w:hAnsi="Lato" w:cs="Arial"/>
          <w:b/>
          <w:color w:val="7030A0"/>
          <w:sz w:val="16"/>
          <w:szCs w:val="16"/>
        </w:rPr>
      </w:pPr>
      <w:r w:rsidRPr="00854632">
        <w:rPr>
          <w:rFonts w:ascii="Lato" w:hAnsi="Lato" w:cs="Arial"/>
          <w:b/>
          <w:bCs/>
          <w:color w:val="000000"/>
          <w:sz w:val="16"/>
          <w:szCs w:val="16"/>
        </w:rPr>
        <w:t xml:space="preserve"> Liczba osób, co do których istnieje podejrzenie, że są dotknięte przemocą w rodzinie w 2022 r.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835"/>
        <w:gridCol w:w="6662"/>
      </w:tblGrid>
      <w:tr w:rsidR="00124BCB" w:rsidRPr="00845F61" w14:paraId="50725B79" w14:textId="77777777" w:rsidTr="0068301D">
        <w:trPr>
          <w:trHeight w:val="1074"/>
        </w:trPr>
        <w:tc>
          <w:tcPr>
            <w:tcW w:w="9497" w:type="dxa"/>
            <w:gridSpan w:val="2"/>
            <w:shd w:val="clear" w:color="auto" w:fill="DEEAF6"/>
            <w:noWrap/>
            <w:vAlign w:val="bottom"/>
            <w:hideMark/>
          </w:tcPr>
          <w:p w14:paraId="113F9CE3" w14:textId="77777777" w:rsidR="00124BCB" w:rsidRPr="003D4BC4" w:rsidRDefault="00124BCB" w:rsidP="003004B9">
            <w:pPr>
              <w:jc w:val="center"/>
              <w:rPr>
                <w:rFonts w:ascii="Calibri" w:hAnsi="Calibri" w:cs="Calibri"/>
                <w:bCs/>
                <w:color w:val="000000"/>
              </w:rPr>
            </w:pPr>
            <w:r w:rsidRPr="003D4BC4">
              <w:rPr>
                <w:rFonts w:ascii="Calibri" w:hAnsi="Calibri" w:cs="Calibri"/>
                <w:bCs/>
                <w:color w:val="000000"/>
              </w:rPr>
              <w:t>Liczba osób, co do których istnieje podejrzenie, że s</w:t>
            </w:r>
            <w:r>
              <w:rPr>
                <w:rFonts w:ascii="Calibri" w:hAnsi="Calibri" w:cs="Calibri"/>
                <w:bCs/>
                <w:color w:val="000000"/>
              </w:rPr>
              <w:t>ą dotknięte przemocą w rodzinie</w:t>
            </w:r>
          </w:p>
        </w:tc>
      </w:tr>
      <w:tr w:rsidR="00124BCB" w:rsidRPr="00845F61" w14:paraId="7D711064" w14:textId="77777777" w:rsidTr="0068301D">
        <w:trPr>
          <w:trHeight w:val="300"/>
        </w:trPr>
        <w:tc>
          <w:tcPr>
            <w:tcW w:w="2835" w:type="dxa"/>
            <w:shd w:val="clear" w:color="auto" w:fill="DEEAF6"/>
            <w:noWrap/>
            <w:vAlign w:val="bottom"/>
            <w:hideMark/>
          </w:tcPr>
          <w:p w14:paraId="4E2C14D6" w14:textId="77777777" w:rsidR="00124BCB" w:rsidRPr="003D4BC4" w:rsidRDefault="00124BCB" w:rsidP="003004B9">
            <w:pPr>
              <w:ind w:hanging="720"/>
              <w:rPr>
                <w:rFonts w:ascii="Calibri" w:hAnsi="Calibri" w:cs="Calibri"/>
                <w:color w:val="000000"/>
              </w:rPr>
            </w:pPr>
            <w:r w:rsidRPr="003D4BC4">
              <w:rPr>
                <w:rFonts w:ascii="Calibri" w:hAnsi="Calibri" w:cs="Calibri"/>
                <w:color w:val="000000"/>
              </w:rPr>
              <w:t>Ogół</w:t>
            </w:r>
          </w:p>
        </w:tc>
        <w:tc>
          <w:tcPr>
            <w:tcW w:w="6662" w:type="dxa"/>
            <w:shd w:val="clear" w:color="auto" w:fill="DEEAF6"/>
            <w:vAlign w:val="bottom"/>
          </w:tcPr>
          <w:p w14:paraId="0C283474" w14:textId="77777777" w:rsidR="00124BCB" w:rsidRPr="003D4BC4" w:rsidRDefault="00124BCB" w:rsidP="003004B9">
            <w:pPr>
              <w:ind w:hanging="790"/>
              <w:jc w:val="center"/>
              <w:rPr>
                <w:rFonts w:ascii="Calibri" w:hAnsi="Calibri" w:cs="Calibri"/>
                <w:color w:val="000000"/>
              </w:rPr>
            </w:pPr>
            <w:r w:rsidRPr="0045656B">
              <w:rPr>
                <w:rFonts w:ascii="Calibri" w:hAnsi="Calibri" w:cs="Calibri"/>
                <w:color w:val="000000"/>
              </w:rPr>
              <w:t>71 631</w:t>
            </w:r>
          </w:p>
        </w:tc>
      </w:tr>
      <w:tr w:rsidR="00124BCB" w:rsidRPr="00845F61" w14:paraId="1C448925" w14:textId="77777777" w:rsidTr="0068301D">
        <w:trPr>
          <w:trHeight w:val="300"/>
        </w:trPr>
        <w:tc>
          <w:tcPr>
            <w:tcW w:w="2835" w:type="dxa"/>
            <w:shd w:val="clear" w:color="auto" w:fill="DEEAF6"/>
            <w:noWrap/>
            <w:vAlign w:val="bottom"/>
            <w:hideMark/>
          </w:tcPr>
          <w:p w14:paraId="758ECCC1" w14:textId="77777777" w:rsidR="00124BCB" w:rsidRPr="00845F61" w:rsidRDefault="00124BCB" w:rsidP="003C3B84">
            <w:pPr>
              <w:rPr>
                <w:rFonts w:ascii="Calibri" w:hAnsi="Calibri" w:cs="Calibri"/>
                <w:color w:val="000000"/>
              </w:rPr>
            </w:pPr>
            <w:r>
              <w:rPr>
                <w:rFonts w:ascii="Calibri" w:hAnsi="Calibri" w:cs="Calibri"/>
                <w:color w:val="000000"/>
              </w:rPr>
              <w:t>K</w:t>
            </w:r>
            <w:r w:rsidRPr="00845F61">
              <w:rPr>
                <w:rFonts w:ascii="Calibri" w:hAnsi="Calibri" w:cs="Calibri"/>
                <w:color w:val="000000"/>
              </w:rPr>
              <w:t>obiety</w:t>
            </w:r>
          </w:p>
        </w:tc>
        <w:tc>
          <w:tcPr>
            <w:tcW w:w="6662" w:type="dxa"/>
            <w:shd w:val="clear" w:color="auto" w:fill="FFFFFF"/>
            <w:vAlign w:val="bottom"/>
          </w:tcPr>
          <w:p w14:paraId="0251EED8"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51 935</w:t>
            </w:r>
          </w:p>
        </w:tc>
      </w:tr>
      <w:tr w:rsidR="00124BCB" w:rsidRPr="00845F61" w14:paraId="0A666EDF" w14:textId="77777777" w:rsidTr="0068301D">
        <w:trPr>
          <w:trHeight w:val="300"/>
        </w:trPr>
        <w:tc>
          <w:tcPr>
            <w:tcW w:w="2835" w:type="dxa"/>
            <w:shd w:val="clear" w:color="auto" w:fill="DEEAF6"/>
            <w:noWrap/>
            <w:vAlign w:val="bottom"/>
            <w:hideMark/>
          </w:tcPr>
          <w:p w14:paraId="0C4E1E86" w14:textId="77777777" w:rsidR="00124BCB" w:rsidRPr="00845F61" w:rsidRDefault="00124BCB" w:rsidP="003C3B84">
            <w:pPr>
              <w:rPr>
                <w:rFonts w:ascii="Calibri" w:hAnsi="Calibri" w:cs="Calibri"/>
                <w:color w:val="000000"/>
              </w:rPr>
            </w:pPr>
            <w:r w:rsidRPr="00845F61">
              <w:rPr>
                <w:rFonts w:ascii="Calibri" w:hAnsi="Calibri" w:cs="Calibri"/>
                <w:color w:val="000000"/>
              </w:rPr>
              <w:t>do 65 r.ż.</w:t>
            </w:r>
          </w:p>
        </w:tc>
        <w:tc>
          <w:tcPr>
            <w:tcW w:w="6662" w:type="dxa"/>
            <w:shd w:val="clear" w:color="auto" w:fill="FFFFFF"/>
            <w:vAlign w:val="bottom"/>
          </w:tcPr>
          <w:p w14:paraId="2BF5A923"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46 058</w:t>
            </w:r>
          </w:p>
        </w:tc>
      </w:tr>
      <w:tr w:rsidR="00124BCB" w:rsidRPr="00845F61" w14:paraId="39E137A2" w14:textId="77777777" w:rsidTr="0068301D">
        <w:trPr>
          <w:trHeight w:val="300"/>
        </w:trPr>
        <w:tc>
          <w:tcPr>
            <w:tcW w:w="2835" w:type="dxa"/>
            <w:shd w:val="clear" w:color="auto" w:fill="DEEAF6"/>
            <w:noWrap/>
            <w:vAlign w:val="bottom"/>
            <w:hideMark/>
          </w:tcPr>
          <w:p w14:paraId="16B81B9C" w14:textId="77777777" w:rsidR="00124BCB" w:rsidRPr="00845F61" w:rsidRDefault="00124BCB" w:rsidP="003C3B84">
            <w:pPr>
              <w:rPr>
                <w:rFonts w:ascii="Calibri" w:hAnsi="Calibri" w:cs="Calibri"/>
                <w:color w:val="000000"/>
              </w:rPr>
            </w:pPr>
            <w:r w:rsidRPr="00845F61">
              <w:rPr>
                <w:rFonts w:ascii="Calibri" w:hAnsi="Calibri" w:cs="Calibri"/>
                <w:color w:val="000000"/>
              </w:rPr>
              <w:t>od 66 r.ż.</w:t>
            </w:r>
          </w:p>
        </w:tc>
        <w:tc>
          <w:tcPr>
            <w:tcW w:w="6662" w:type="dxa"/>
            <w:shd w:val="clear" w:color="auto" w:fill="FFFFFF"/>
            <w:vAlign w:val="bottom"/>
          </w:tcPr>
          <w:p w14:paraId="3007E4CC"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5 877</w:t>
            </w:r>
          </w:p>
        </w:tc>
      </w:tr>
      <w:tr w:rsidR="00124BCB" w:rsidRPr="00845F61" w14:paraId="1CBB8CD7" w14:textId="77777777" w:rsidTr="0068301D">
        <w:trPr>
          <w:trHeight w:val="300"/>
        </w:trPr>
        <w:tc>
          <w:tcPr>
            <w:tcW w:w="2835" w:type="dxa"/>
            <w:shd w:val="clear" w:color="auto" w:fill="DEEAF6"/>
            <w:noWrap/>
            <w:vAlign w:val="bottom"/>
            <w:hideMark/>
          </w:tcPr>
          <w:p w14:paraId="10200D4F" w14:textId="77777777" w:rsidR="00124BCB" w:rsidRPr="00845F61" w:rsidRDefault="00124BCB" w:rsidP="003C3B84">
            <w:pPr>
              <w:rPr>
                <w:rFonts w:ascii="Calibri" w:hAnsi="Calibri" w:cs="Calibri"/>
                <w:color w:val="000000"/>
              </w:rPr>
            </w:pPr>
            <w:r>
              <w:rPr>
                <w:rFonts w:ascii="Calibri" w:hAnsi="Calibri" w:cs="Calibri"/>
                <w:color w:val="000000"/>
              </w:rPr>
              <w:t>M</w:t>
            </w:r>
            <w:r w:rsidRPr="00845F61">
              <w:rPr>
                <w:rFonts w:ascii="Calibri" w:hAnsi="Calibri" w:cs="Calibri"/>
                <w:color w:val="000000"/>
              </w:rPr>
              <w:t>ężczyźni</w:t>
            </w:r>
          </w:p>
        </w:tc>
        <w:tc>
          <w:tcPr>
            <w:tcW w:w="6662" w:type="dxa"/>
            <w:shd w:val="clear" w:color="auto" w:fill="FFFFFF"/>
            <w:vAlign w:val="bottom"/>
          </w:tcPr>
          <w:p w14:paraId="38AB3FCE"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8 714</w:t>
            </w:r>
          </w:p>
        </w:tc>
      </w:tr>
      <w:tr w:rsidR="00124BCB" w:rsidRPr="00845F61" w14:paraId="560765D5" w14:textId="77777777" w:rsidTr="0068301D">
        <w:trPr>
          <w:trHeight w:val="300"/>
        </w:trPr>
        <w:tc>
          <w:tcPr>
            <w:tcW w:w="2835" w:type="dxa"/>
            <w:shd w:val="clear" w:color="auto" w:fill="DEEAF6"/>
            <w:noWrap/>
            <w:vAlign w:val="bottom"/>
            <w:hideMark/>
          </w:tcPr>
          <w:p w14:paraId="6216E720" w14:textId="77777777" w:rsidR="00124BCB" w:rsidRPr="00845F61" w:rsidRDefault="00124BCB" w:rsidP="003C3B84">
            <w:pPr>
              <w:rPr>
                <w:rFonts w:ascii="Calibri" w:hAnsi="Calibri" w:cs="Calibri"/>
                <w:color w:val="000000"/>
              </w:rPr>
            </w:pPr>
            <w:r w:rsidRPr="00845F61">
              <w:rPr>
                <w:rFonts w:ascii="Calibri" w:hAnsi="Calibri" w:cs="Calibri"/>
                <w:color w:val="000000"/>
              </w:rPr>
              <w:t>do 65 r.</w:t>
            </w:r>
          </w:p>
        </w:tc>
        <w:tc>
          <w:tcPr>
            <w:tcW w:w="6662" w:type="dxa"/>
            <w:shd w:val="clear" w:color="auto" w:fill="FFFFFF"/>
            <w:vAlign w:val="bottom"/>
          </w:tcPr>
          <w:p w14:paraId="23AD9A5B"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7 166</w:t>
            </w:r>
          </w:p>
        </w:tc>
      </w:tr>
      <w:tr w:rsidR="00124BCB" w:rsidRPr="00845F61" w14:paraId="73762D8E" w14:textId="77777777" w:rsidTr="0068301D">
        <w:trPr>
          <w:trHeight w:val="300"/>
        </w:trPr>
        <w:tc>
          <w:tcPr>
            <w:tcW w:w="2835" w:type="dxa"/>
            <w:shd w:val="clear" w:color="auto" w:fill="DEEAF6"/>
            <w:noWrap/>
            <w:vAlign w:val="bottom"/>
            <w:hideMark/>
          </w:tcPr>
          <w:p w14:paraId="74DA6EDF" w14:textId="77777777" w:rsidR="00124BCB" w:rsidRPr="00845F61" w:rsidRDefault="00124BCB" w:rsidP="003C3B84">
            <w:pPr>
              <w:rPr>
                <w:rFonts w:ascii="Calibri" w:hAnsi="Calibri" w:cs="Calibri"/>
                <w:color w:val="000000"/>
              </w:rPr>
            </w:pPr>
            <w:r w:rsidRPr="00845F61">
              <w:rPr>
                <w:rFonts w:ascii="Calibri" w:hAnsi="Calibri" w:cs="Calibri"/>
                <w:color w:val="000000"/>
              </w:rPr>
              <w:t>od 65 r.ż.</w:t>
            </w:r>
          </w:p>
        </w:tc>
        <w:tc>
          <w:tcPr>
            <w:tcW w:w="6662" w:type="dxa"/>
            <w:shd w:val="clear" w:color="auto" w:fill="FFFFFF"/>
            <w:vAlign w:val="bottom"/>
          </w:tcPr>
          <w:p w14:paraId="7ADC60B0"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1 548</w:t>
            </w:r>
          </w:p>
        </w:tc>
      </w:tr>
      <w:tr w:rsidR="00124BCB" w:rsidRPr="00845F61" w14:paraId="43A033C7" w14:textId="77777777" w:rsidTr="0068301D">
        <w:trPr>
          <w:trHeight w:val="300"/>
        </w:trPr>
        <w:tc>
          <w:tcPr>
            <w:tcW w:w="2835" w:type="dxa"/>
            <w:shd w:val="clear" w:color="auto" w:fill="DEEAF6"/>
            <w:noWrap/>
            <w:vAlign w:val="bottom"/>
            <w:hideMark/>
          </w:tcPr>
          <w:p w14:paraId="17BE96E7" w14:textId="77777777" w:rsidR="00124BCB" w:rsidRPr="00845F61" w:rsidRDefault="00124BCB" w:rsidP="003C3B84">
            <w:pPr>
              <w:rPr>
                <w:rFonts w:ascii="Calibri" w:hAnsi="Calibri" w:cs="Calibri"/>
                <w:color w:val="000000"/>
              </w:rPr>
            </w:pPr>
            <w:r>
              <w:rPr>
                <w:rFonts w:ascii="Calibri" w:hAnsi="Calibri" w:cs="Calibri"/>
                <w:color w:val="000000"/>
              </w:rPr>
              <w:t>M</w:t>
            </w:r>
            <w:r w:rsidRPr="00845F61">
              <w:rPr>
                <w:rFonts w:ascii="Calibri" w:hAnsi="Calibri" w:cs="Calibri"/>
                <w:color w:val="000000"/>
              </w:rPr>
              <w:t>ałoletni</w:t>
            </w:r>
          </w:p>
        </w:tc>
        <w:tc>
          <w:tcPr>
            <w:tcW w:w="6662" w:type="dxa"/>
            <w:shd w:val="clear" w:color="auto" w:fill="FFFFFF"/>
            <w:vAlign w:val="bottom"/>
          </w:tcPr>
          <w:p w14:paraId="05AFC834"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10 982</w:t>
            </w:r>
          </w:p>
        </w:tc>
      </w:tr>
      <w:tr w:rsidR="00124BCB" w:rsidRPr="00845F61" w14:paraId="1C1D7FBC" w14:textId="77777777" w:rsidTr="0068301D">
        <w:trPr>
          <w:trHeight w:val="300"/>
        </w:trPr>
        <w:tc>
          <w:tcPr>
            <w:tcW w:w="2835" w:type="dxa"/>
            <w:shd w:val="clear" w:color="auto" w:fill="DEEAF6"/>
            <w:noWrap/>
            <w:vAlign w:val="bottom"/>
            <w:hideMark/>
          </w:tcPr>
          <w:p w14:paraId="73EF3EAB" w14:textId="77777777" w:rsidR="00124BCB" w:rsidRPr="00845F61" w:rsidRDefault="00124BCB" w:rsidP="003C3B84">
            <w:pPr>
              <w:rPr>
                <w:rFonts w:ascii="Calibri" w:hAnsi="Calibri" w:cs="Calibri"/>
                <w:color w:val="000000"/>
              </w:rPr>
            </w:pPr>
            <w:r>
              <w:rPr>
                <w:rFonts w:ascii="Calibri" w:hAnsi="Calibri" w:cs="Calibri"/>
                <w:color w:val="000000"/>
              </w:rPr>
              <w:t>D</w:t>
            </w:r>
            <w:r w:rsidRPr="00845F61">
              <w:rPr>
                <w:rFonts w:ascii="Calibri" w:hAnsi="Calibri" w:cs="Calibri"/>
                <w:color w:val="000000"/>
              </w:rPr>
              <w:t>ziewczęta</w:t>
            </w:r>
          </w:p>
        </w:tc>
        <w:tc>
          <w:tcPr>
            <w:tcW w:w="6662" w:type="dxa"/>
            <w:shd w:val="clear" w:color="auto" w:fill="FFFFFF"/>
            <w:vAlign w:val="bottom"/>
          </w:tcPr>
          <w:p w14:paraId="3C441D1C"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5 411</w:t>
            </w:r>
          </w:p>
        </w:tc>
      </w:tr>
      <w:tr w:rsidR="00124BCB" w:rsidRPr="00845F61" w14:paraId="4BFB8313" w14:textId="77777777" w:rsidTr="0068301D">
        <w:trPr>
          <w:trHeight w:val="300"/>
        </w:trPr>
        <w:tc>
          <w:tcPr>
            <w:tcW w:w="2835" w:type="dxa"/>
            <w:shd w:val="clear" w:color="auto" w:fill="DEEAF6"/>
            <w:noWrap/>
            <w:vAlign w:val="bottom"/>
            <w:hideMark/>
          </w:tcPr>
          <w:p w14:paraId="32BA0A7E" w14:textId="77777777" w:rsidR="00124BCB" w:rsidRPr="00845F61" w:rsidRDefault="00124BCB" w:rsidP="003C3B84">
            <w:pPr>
              <w:rPr>
                <w:rFonts w:ascii="Calibri" w:hAnsi="Calibri" w:cs="Calibri"/>
                <w:color w:val="000000"/>
              </w:rPr>
            </w:pPr>
            <w:r>
              <w:rPr>
                <w:rFonts w:ascii="Calibri" w:hAnsi="Calibri" w:cs="Calibri"/>
                <w:color w:val="000000"/>
              </w:rPr>
              <w:t>C</w:t>
            </w:r>
            <w:r w:rsidRPr="00845F61">
              <w:rPr>
                <w:rFonts w:ascii="Calibri" w:hAnsi="Calibri" w:cs="Calibri"/>
                <w:color w:val="000000"/>
              </w:rPr>
              <w:t>hłopcy</w:t>
            </w:r>
          </w:p>
        </w:tc>
        <w:tc>
          <w:tcPr>
            <w:tcW w:w="6662" w:type="dxa"/>
            <w:shd w:val="clear" w:color="auto" w:fill="FFFFFF"/>
            <w:vAlign w:val="bottom"/>
          </w:tcPr>
          <w:p w14:paraId="26314A48" w14:textId="77777777" w:rsidR="00124BCB" w:rsidRPr="003D4BC4" w:rsidRDefault="00124BCB" w:rsidP="003004B9">
            <w:pPr>
              <w:ind w:hanging="790"/>
              <w:jc w:val="center"/>
              <w:rPr>
                <w:rFonts w:ascii="Calibri" w:hAnsi="Calibri" w:cs="Calibri"/>
                <w:b/>
                <w:color w:val="000000"/>
              </w:rPr>
            </w:pPr>
            <w:r w:rsidRPr="0045656B">
              <w:rPr>
                <w:rFonts w:ascii="Calibri" w:hAnsi="Calibri" w:cs="Calibri"/>
                <w:b/>
                <w:color w:val="000000"/>
              </w:rPr>
              <w:t>5 571</w:t>
            </w:r>
          </w:p>
        </w:tc>
      </w:tr>
    </w:tbl>
    <w:p w14:paraId="5E38AC4F" w14:textId="77777777" w:rsidR="00CC399F" w:rsidRDefault="00CC399F" w:rsidP="00CC399F">
      <w:pPr>
        <w:spacing w:after="0" w:line="240" w:lineRule="auto"/>
        <w:rPr>
          <w:rFonts w:ascii="Lato" w:eastAsia="Times New Roman" w:hAnsi="Lato" w:cs="Calibri"/>
          <w:sz w:val="20"/>
          <w:szCs w:val="20"/>
        </w:rPr>
      </w:pPr>
    </w:p>
    <w:p w14:paraId="7414D4E8" w14:textId="097F4142" w:rsidR="00CC399F" w:rsidRPr="00C65394" w:rsidRDefault="00CC399F" w:rsidP="00B55004">
      <w:pPr>
        <w:spacing w:after="0" w:line="240" w:lineRule="auto"/>
        <w:rPr>
          <w:rFonts w:ascii="Lato" w:eastAsia="Calibri" w:hAnsi="Lato" w:cs="Calibri"/>
          <w:sz w:val="20"/>
          <w:szCs w:val="20"/>
        </w:rPr>
      </w:pPr>
      <w:r>
        <w:rPr>
          <w:rFonts w:ascii="Lato" w:eastAsia="Times New Roman" w:hAnsi="Lato" w:cs="Calibri"/>
          <w:sz w:val="20"/>
          <w:szCs w:val="20"/>
        </w:rPr>
        <w:t>W okresie od 1 stycznia do 31 grudnia 2022r .</w:t>
      </w:r>
      <w:r w:rsidR="00A24854">
        <w:rPr>
          <w:rFonts w:ascii="Lato" w:eastAsia="Times New Roman" w:hAnsi="Lato" w:cs="Calibri"/>
          <w:sz w:val="20"/>
          <w:szCs w:val="20"/>
        </w:rPr>
        <w:t xml:space="preserve"> </w:t>
      </w:r>
      <w:r>
        <w:rPr>
          <w:rFonts w:ascii="Lato" w:eastAsia="Times New Roman" w:hAnsi="Lato" w:cs="Calibri"/>
          <w:sz w:val="20"/>
          <w:szCs w:val="20"/>
        </w:rPr>
        <w:t xml:space="preserve">w szkolnictwie artystycznym wdrożono 42 procedury „Niebieskie Karty” w 28 szkołach </w:t>
      </w:r>
      <w:r w:rsidRPr="00C65394">
        <w:rPr>
          <w:rFonts w:ascii="Lato" w:eastAsia="Calibri" w:hAnsi="Lato" w:cs="Calibri"/>
          <w:sz w:val="20"/>
          <w:szCs w:val="20"/>
        </w:rPr>
        <w:t xml:space="preserve"> artystycznych.</w:t>
      </w:r>
    </w:p>
    <w:p w14:paraId="4290900B" w14:textId="77777777" w:rsidR="00CC399F" w:rsidRPr="00C65394" w:rsidRDefault="00CC399F" w:rsidP="00CC399F">
      <w:pPr>
        <w:spacing w:after="0" w:line="240" w:lineRule="auto"/>
        <w:rPr>
          <w:rFonts w:ascii="Lato" w:eastAsia="Times New Roman" w:hAnsi="Lato" w:cs="Calibri"/>
          <w:sz w:val="20"/>
          <w:szCs w:val="20"/>
        </w:rPr>
      </w:pPr>
    </w:p>
    <w:tbl>
      <w:tblPr>
        <w:tblpPr w:leftFromText="141" w:rightFromText="141" w:bottomFromText="200" w:vertAnchor="text"/>
        <w:tblW w:w="9629" w:type="dxa"/>
        <w:tblCellMar>
          <w:left w:w="0" w:type="dxa"/>
          <w:right w:w="0" w:type="dxa"/>
        </w:tblCellMar>
        <w:tblLook w:val="04A0" w:firstRow="1" w:lastRow="0" w:firstColumn="1" w:lastColumn="0" w:noHBand="0" w:noVBand="1"/>
      </w:tblPr>
      <w:tblGrid>
        <w:gridCol w:w="1612"/>
        <w:gridCol w:w="1865"/>
        <w:gridCol w:w="2609"/>
        <w:gridCol w:w="3543"/>
      </w:tblGrid>
      <w:tr w:rsidR="00CC399F" w14:paraId="1C9902E5" w14:textId="77777777" w:rsidTr="00B55004">
        <w:trPr>
          <w:tblHeader/>
        </w:trPr>
        <w:tc>
          <w:tcPr>
            <w:tcW w:w="1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EF2D2D5" w14:textId="77777777" w:rsidR="00CC399F" w:rsidRPr="00B55004" w:rsidRDefault="00CC399F" w:rsidP="005B3602">
            <w:pPr>
              <w:spacing w:after="0" w:line="240" w:lineRule="auto"/>
              <w:jc w:val="center"/>
              <w:rPr>
                <w:rFonts w:ascii="Lato" w:eastAsia="Times New Roman" w:hAnsi="Lato" w:cs="Calibri"/>
                <w:b/>
                <w:bCs/>
                <w:sz w:val="18"/>
                <w:szCs w:val="18"/>
              </w:rPr>
            </w:pPr>
            <w:r w:rsidRPr="00B55004">
              <w:rPr>
                <w:rFonts w:ascii="Lato" w:eastAsia="Times New Roman" w:hAnsi="Lato" w:cs="Calibri"/>
                <w:b/>
                <w:bCs/>
                <w:sz w:val="18"/>
                <w:szCs w:val="18"/>
              </w:rPr>
              <w:t>Rodzaj działania</w:t>
            </w:r>
          </w:p>
        </w:tc>
        <w:tc>
          <w:tcPr>
            <w:tcW w:w="4474" w:type="dxa"/>
            <w:gridSpan w:val="2"/>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048F113F" w14:textId="77777777" w:rsidR="00CC399F" w:rsidRPr="00B55004" w:rsidRDefault="00CC399F" w:rsidP="005B3602">
            <w:pPr>
              <w:spacing w:after="0" w:line="240" w:lineRule="auto"/>
              <w:jc w:val="center"/>
              <w:rPr>
                <w:rFonts w:ascii="Lato" w:eastAsia="Times New Roman" w:hAnsi="Lato" w:cs="Calibri"/>
                <w:b/>
                <w:bCs/>
                <w:sz w:val="18"/>
                <w:szCs w:val="18"/>
              </w:rPr>
            </w:pPr>
            <w:r w:rsidRPr="00B55004">
              <w:rPr>
                <w:rFonts w:ascii="Lato" w:eastAsia="Times New Roman" w:hAnsi="Lato" w:cs="Calibri"/>
                <w:b/>
                <w:bCs/>
                <w:sz w:val="18"/>
                <w:szCs w:val="18"/>
              </w:rPr>
              <w:t>Wskaźnik</w:t>
            </w:r>
          </w:p>
        </w:tc>
        <w:tc>
          <w:tcPr>
            <w:tcW w:w="3543"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7F954585" w14:textId="77777777" w:rsidR="00CC399F" w:rsidRPr="00B55004" w:rsidRDefault="00CC399F" w:rsidP="005B3602">
            <w:pPr>
              <w:spacing w:after="0" w:line="240" w:lineRule="auto"/>
              <w:jc w:val="center"/>
              <w:rPr>
                <w:rFonts w:ascii="Lato" w:eastAsia="Times New Roman" w:hAnsi="Lato" w:cs="Calibri"/>
                <w:b/>
                <w:bCs/>
                <w:sz w:val="16"/>
                <w:szCs w:val="16"/>
              </w:rPr>
            </w:pPr>
            <w:r w:rsidRPr="00B55004">
              <w:rPr>
                <w:rFonts w:ascii="Lato" w:eastAsia="Times New Roman" w:hAnsi="Lato" w:cs="Calibri"/>
                <w:b/>
                <w:bCs/>
                <w:sz w:val="16"/>
                <w:szCs w:val="16"/>
              </w:rPr>
              <w:t>Wartość wskaźnika wskazana przez jednostki oświaty nadzorowane przez  MKiDN</w:t>
            </w:r>
          </w:p>
        </w:tc>
      </w:tr>
      <w:tr w:rsidR="00CC399F" w14:paraId="2A9893DB" w14:textId="77777777" w:rsidTr="00B55004">
        <w:tc>
          <w:tcPr>
            <w:tcW w:w="1612"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510BD2B"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Stosowanie procedury "Niebieskiej Karty" przez uprawnione podmioty</w:t>
            </w:r>
          </w:p>
        </w:tc>
        <w:tc>
          <w:tcPr>
            <w:tcW w:w="1865" w:type="dxa"/>
            <w:vMerge w:val="restart"/>
            <w:tcBorders>
              <w:top w:val="nil"/>
              <w:left w:val="nil"/>
              <w:bottom w:val="single" w:sz="8" w:space="0" w:color="000000"/>
              <w:right w:val="single" w:sz="8" w:space="0" w:color="000000"/>
            </w:tcBorders>
            <w:tcMar>
              <w:top w:w="75" w:type="dxa"/>
              <w:left w:w="75" w:type="dxa"/>
              <w:bottom w:w="75" w:type="dxa"/>
              <w:right w:w="75" w:type="dxa"/>
            </w:tcMar>
            <w:vAlign w:val="center"/>
          </w:tcPr>
          <w:p w14:paraId="5E35FA61"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Liczba sporządzonych formularzy "Niebieskich Kart- A" przez pracowników oświaty wszczynających procedurę</w:t>
            </w:r>
          </w:p>
          <w:p w14:paraId="57D33A52" w14:textId="77777777" w:rsidR="00CC399F" w:rsidRPr="00B55004" w:rsidRDefault="00CC399F" w:rsidP="005B3602">
            <w:pPr>
              <w:spacing w:after="0" w:line="240" w:lineRule="auto"/>
              <w:rPr>
                <w:rFonts w:ascii="Lato" w:eastAsia="Times New Roman" w:hAnsi="Lato" w:cs="Calibri"/>
                <w:sz w:val="18"/>
                <w:szCs w:val="18"/>
              </w:rPr>
            </w:pPr>
          </w:p>
          <w:p w14:paraId="5D7148E2"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E05F1EC"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Calibri" w:hAnsi="Lato" w:cs="Calibri"/>
                <w:sz w:val="18"/>
                <w:szCs w:val="18"/>
              </w:rPr>
              <w:t>region: I zachodniopomorski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51ED330"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4</w:t>
            </w:r>
          </w:p>
        </w:tc>
      </w:tr>
      <w:tr w:rsidR="00CC399F" w14:paraId="50B908CB"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3A6D13F9"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05A40204"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FEDFCA9"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IV kujawsko-pomorski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802DBD9"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3</w:t>
            </w:r>
          </w:p>
        </w:tc>
      </w:tr>
      <w:tr w:rsidR="00CC399F" w14:paraId="64B1CD08" w14:textId="77777777" w:rsidTr="00B55004">
        <w:trPr>
          <w:trHeight w:val="337"/>
        </w:trPr>
        <w:tc>
          <w:tcPr>
            <w:tcW w:w="0" w:type="auto"/>
            <w:vMerge/>
            <w:tcBorders>
              <w:top w:val="nil"/>
              <w:left w:val="single" w:sz="8" w:space="0" w:color="000000"/>
              <w:bottom w:val="single" w:sz="8" w:space="0" w:color="000000"/>
              <w:right w:val="single" w:sz="8" w:space="0" w:color="000000"/>
            </w:tcBorders>
            <w:vAlign w:val="center"/>
            <w:hideMark/>
          </w:tcPr>
          <w:p w14:paraId="65934257"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5D64E157"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0225A95D" w14:textId="77777777" w:rsidR="00CC399F" w:rsidRPr="00B55004" w:rsidRDefault="00CC399F" w:rsidP="005B3602">
            <w:pPr>
              <w:spacing w:after="0" w:line="240" w:lineRule="auto"/>
              <w:rPr>
                <w:rFonts w:ascii="Lato" w:eastAsia="Times New Roman" w:hAnsi="Lato" w:cs="Calibri"/>
                <w:sz w:val="18"/>
                <w:szCs w:val="18"/>
              </w:rPr>
            </w:pPr>
          </w:p>
          <w:p w14:paraId="79DF17B1"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V wielkopolski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E9CE95F"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2</w:t>
            </w:r>
          </w:p>
        </w:tc>
      </w:tr>
      <w:tr w:rsidR="00CC399F" w14:paraId="36B0DB78" w14:textId="77777777" w:rsidTr="00B55004">
        <w:trPr>
          <w:trHeight w:val="318"/>
        </w:trPr>
        <w:tc>
          <w:tcPr>
            <w:tcW w:w="0" w:type="auto"/>
            <w:vMerge/>
            <w:tcBorders>
              <w:top w:val="nil"/>
              <w:left w:val="single" w:sz="8" w:space="0" w:color="000000"/>
              <w:bottom w:val="single" w:sz="8" w:space="0" w:color="000000"/>
              <w:right w:val="single" w:sz="8" w:space="0" w:color="000000"/>
            </w:tcBorders>
            <w:vAlign w:val="center"/>
            <w:hideMark/>
          </w:tcPr>
          <w:p w14:paraId="14139EED"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4FC4969B"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43D28E1A" w14:textId="77777777" w:rsidR="00CC399F" w:rsidRPr="00B55004" w:rsidRDefault="00CC399F" w:rsidP="005B3602">
            <w:pPr>
              <w:spacing w:after="0" w:line="240" w:lineRule="auto"/>
              <w:rPr>
                <w:rFonts w:ascii="Lato" w:eastAsia="Times New Roman" w:hAnsi="Lato" w:cs="Calibri"/>
                <w:sz w:val="18"/>
                <w:szCs w:val="18"/>
              </w:rPr>
            </w:pPr>
          </w:p>
          <w:p w14:paraId="7FA25475"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VI lubuski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18F049E"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178FDFB7" w14:textId="77777777" w:rsidTr="00B55004">
        <w:trPr>
          <w:trHeight w:val="453"/>
        </w:trPr>
        <w:tc>
          <w:tcPr>
            <w:tcW w:w="0" w:type="auto"/>
            <w:vMerge/>
            <w:tcBorders>
              <w:top w:val="nil"/>
              <w:left w:val="single" w:sz="8" w:space="0" w:color="000000"/>
              <w:bottom w:val="single" w:sz="8" w:space="0" w:color="000000"/>
              <w:right w:val="single" w:sz="8" w:space="0" w:color="000000"/>
            </w:tcBorders>
            <w:vAlign w:val="center"/>
            <w:hideMark/>
          </w:tcPr>
          <w:p w14:paraId="39E05BAB"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6F297720"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24CBF5D2" w14:textId="77777777" w:rsidR="00CC399F" w:rsidRPr="00B55004" w:rsidRDefault="00CC399F" w:rsidP="005B3602">
            <w:pPr>
              <w:spacing w:after="200" w:line="240" w:lineRule="auto"/>
              <w:rPr>
                <w:rFonts w:ascii="Lato" w:eastAsia="Calibri" w:hAnsi="Lato" w:cs="Calibri"/>
                <w:sz w:val="18"/>
                <w:szCs w:val="18"/>
              </w:rPr>
            </w:pPr>
            <w:r w:rsidRPr="00B55004">
              <w:rPr>
                <w:rFonts w:ascii="Lato" w:eastAsia="Calibri" w:hAnsi="Lato" w:cs="Calibri"/>
                <w:sz w:val="18"/>
                <w:szCs w:val="18"/>
              </w:rPr>
              <w:t>region: VII dolnośląski</w:t>
            </w:r>
          </w:p>
          <w:p w14:paraId="3FA2420B" w14:textId="77777777" w:rsidR="00CC399F" w:rsidRPr="00B55004" w:rsidRDefault="00CC399F" w:rsidP="005B3602">
            <w:pPr>
              <w:spacing w:after="0" w:line="240" w:lineRule="auto"/>
              <w:rPr>
                <w:rFonts w:ascii="Lato" w:eastAsia="Times New Roman" w:hAnsi="Lato" w:cs="Calibri"/>
                <w:sz w:val="18"/>
                <w:szCs w:val="18"/>
              </w:rPr>
            </w:pP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CC8825"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5</w:t>
            </w:r>
          </w:p>
        </w:tc>
      </w:tr>
      <w:tr w:rsidR="00CC399F" w14:paraId="29722BA6"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05863505"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08ACA383"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2098FE3"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Calibri" w:hAnsi="Lato" w:cs="Calibri"/>
                <w:sz w:val="18"/>
                <w:szCs w:val="18"/>
              </w:rPr>
              <w:t>region: VIII i IX opolski i śląski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3E1D341"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10</w:t>
            </w:r>
          </w:p>
        </w:tc>
      </w:tr>
      <w:tr w:rsidR="00CC399F" w14:paraId="0C943CC1"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1C013A47"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76256764"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3FC70F9"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Calibri" w:hAnsi="Lato" w:cs="Calibri"/>
                <w:sz w:val="18"/>
                <w:szCs w:val="18"/>
              </w:rPr>
              <w:t>region: X małopolski, świętokrzyski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686CDDB"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9</w:t>
            </w:r>
          </w:p>
        </w:tc>
      </w:tr>
      <w:tr w:rsidR="00CC399F" w14:paraId="36336868"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2DEB64B2"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3A82DD6D"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4975737E" w14:textId="77777777" w:rsidR="00CC399F" w:rsidRPr="00B55004" w:rsidRDefault="00CC399F" w:rsidP="005B3602">
            <w:pPr>
              <w:spacing w:after="0" w:line="240" w:lineRule="auto"/>
              <w:rPr>
                <w:rFonts w:ascii="Lato" w:eastAsia="Times New Roman" w:hAnsi="Lato" w:cs="Calibri"/>
                <w:sz w:val="18"/>
                <w:szCs w:val="18"/>
              </w:rPr>
            </w:pPr>
          </w:p>
          <w:p w14:paraId="39DC7AE5"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Calibri" w:hAnsi="Lato" w:cs="Calibri"/>
                <w:sz w:val="18"/>
                <w:szCs w:val="18"/>
              </w:rPr>
              <w:t>region: XI podkarpacki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A638007"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4</w:t>
            </w:r>
          </w:p>
        </w:tc>
      </w:tr>
      <w:tr w:rsidR="00CC399F" w14:paraId="7E21EC0F"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6D392BC7"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455174DE"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60FD40FD" w14:textId="77777777" w:rsidR="00CC399F" w:rsidRPr="00B55004" w:rsidRDefault="00CC399F" w:rsidP="005B3602">
            <w:pPr>
              <w:spacing w:after="0" w:line="240" w:lineRule="auto"/>
              <w:rPr>
                <w:rFonts w:ascii="Lato" w:eastAsia="Times New Roman" w:hAnsi="Lato" w:cs="Calibri"/>
                <w:sz w:val="18"/>
                <w:szCs w:val="18"/>
              </w:rPr>
            </w:pPr>
          </w:p>
          <w:p w14:paraId="6EB309AA"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lubelski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586C434"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289BDA4E"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7669EE3D" w14:textId="77777777" w:rsidR="00CC399F" w:rsidRPr="00B55004" w:rsidRDefault="00CC399F" w:rsidP="005B3602">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58E57E7D" w14:textId="77777777" w:rsidR="00CC399F" w:rsidRPr="00B55004" w:rsidRDefault="00CC399F" w:rsidP="005B3602">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773263A3" w14:textId="77777777" w:rsidR="00CC399F" w:rsidRPr="00B55004" w:rsidRDefault="00CC399F" w:rsidP="005B3602">
            <w:pPr>
              <w:spacing w:after="0" w:line="240" w:lineRule="auto"/>
              <w:rPr>
                <w:rFonts w:ascii="Lato" w:eastAsia="Times New Roman" w:hAnsi="Lato" w:cs="Calibri"/>
                <w:sz w:val="18"/>
                <w:szCs w:val="18"/>
              </w:rPr>
            </w:pPr>
          </w:p>
          <w:p w14:paraId="6325696F"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łódzki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4AC608"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29EBB218"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7E129B0E" w14:textId="77777777" w:rsidR="00CC399F" w:rsidRPr="00A146B7" w:rsidRDefault="00CC399F" w:rsidP="005B3602">
            <w:pPr>
              <w:spacing w:after="0" w:line="240" w:lineRule="auto"/>
              <w:rPr>
                <w:rFonts w:ascii="Lato" w:eastAsia="Times New Roman" w:hAnsi="Lato" w:cs="Calibri"/>
                <w:sz w:val="18"/>
                <w:szCs w:val="18"/>
                <w:highlight w:val="green"/>
              </w:rPr>
            </w:pPr>
          </w:p>
        </w:tc>
        <w:tc>
          <w:tcPr>
            <w:tcW w:w="0" w:type="auto"/>
            <w:vMerge/>
            <w:tcBorders>
              <w:top w:val="nil"/>
              <w:left w:val="nil"/>
              <w:bottom w:val="single" w:sz="8" w:space="0" w:color="000000"/>
              <w:right w:val="single" w:sz="8" w:space="0" w:color="000000"/>
            </w:tcBorders>
            <w:vAlign w:val="center"/>
            <w:hideMark/>
          </w:tcPr>
          <w:p w14:paraId="2AD3552F" w14:textId="77777777" w:rsidR="00CC399F" w:rsidRPr="00A146B7" w:rsidRDefault="00CC399F" w:rsidP="005B3602">
            <w:pPr>
              <w:spacing w:after="0" w:line="240" w:lineRule="auto"/>
              <w:rPr>
                <w:rFonts w:ascii="Lato" w:eastAsia="Times New Roman" w:hAnsi="Lato" w:cs="Calibri"/>
                <w:i/>
                <w:sz w:val="18"/>
                <w:szCs w:val="18"/>
                <w:highlight w:val="green"/>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0877B189" w14:textId="77777777" w:rsidR="00CC399F" w:rsidRPr="00B55004" w:rsidRDefault="00CC399F" w:rsidP="005B3602">
            <w:pPr>
              <w:spacing w:after="0" w:line="240" w:lineRule="auto"/>
              <w:rPr>
                <w:rFonts w:ascii="Lato" w:eastAsia="Times New Roman" w:hAnsi="Lato" w:cs="Calibri"/>
                <w:sz w:val="18"/>
                <w:szCs w:val="18"/>
              </w:rPr>
            </w:pPr>
          </w:p>
          <w:p w14:paraId="72E296DA"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Calibri" w:hAnsi="Lato" w:cs="Calibri"/>
                <w:sz w:val="18"/>
                <w:szCs w:val="18"/>
              </w:rPr>
              <w:t>region: XIV i XV warmińsko-mazurski i podlaski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9C23156"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229CA9AF"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521C1451" w14:textId="77777777" w:rsidR="00CC399F" w:rsidRPr="00A146B7" w:rsidRDefault="00CC399F" w:rsidP="005B3602">
            <w:pPr>
              <w:spacing w:after="0" w:line="240" w:lineRule="auto"/>
              <w:rPr>
                <w:rFonts w:ascii="Lato" w:eastAsia="Times New Roman" w:hAnsi="Lato" w:cs="Calibri"/>
                <w:sz w:val="18"/>
                <w:szCs w:val="18"/>
                <w:highlight w:val="green"/>
              </w:rPr>
            </w:pPr>
          </w:p>
        </w:tc>
        <w:tc>
          <w:tcPr>
            <w:tcW w:w="0" w:type="auto"/>
            <w:vMerge/>
            <w:tcBorders>
              <w:top w:val="nil"/>
              <w:left w:val="nil"/>
              <w:bottom w:val="single" w:sz="8" w:space="0" w:color="000000"/>
              <w:right w:val="single" w:sz="8" w:space="0" w:color="000000"/>
            </w:tcBorders>
            <w:vAlign w:val="center"/>
            <w:hideMark/>
          </w:tcPr>
          <w:p w14:paraId="1A4439D9" w14:textId="77777777" w:rsidR="00CC399F" w:rsidRPr="00A146B7" w:rsidRDefault="00CC399F" w:rsidP="005B3602">
            <w:pPr>
              <w:spacing w:after="0" w:line="240" w:lineRule="auto"/>
              <w:rPr>
                <w:rFonts w:ascii="Lato" w:eastAsia="Times New Roman" w:hAnsi="Lato" w:cs="Calibri"/>
                <w:i/>
                <w:sz w:val="18"/>
                <w:szCs w:val="18"/>
                <w:highlight w:val="green"/>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466C0C2E" w14:textId="77777777" w:rsidR="00CC399F" w:rsidRPr="00B55004" w:rsidRDefault="00CC399F" w:rsidP="005B3602">
            <w:pPr>
              <w:spacing w:after="0" w:line="240" w:lineRule="auto"/>
              <w:rPr>
                <w:rFonts w:ascii="Lato" w:eastAsia="Times New Roman" w:hAnsi="Lato" w:cs="Calibri"/>
                <w:sz w:val="18"/>
                <w:szCs w:val="18"/>
              </w:rPr>
            </w:pPr>
          </w:p>
          <w:p w14:paraId="3A1C0C17"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mazowiecki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1089DDA"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6BAB5398" w14:textId="77777777" w:rsidTr="00B55004">
        <w:tc>
          <w:tcPr>
            <w:tcW w:w="1612" w:type="dxa"/>
            <w:tcBorders>
              <w:top w:val="nil"/>
              <w:left w:val="single" w:sz="8" w:space="0" w:color="000000"/>
              <w:bottom w:val="single" w:sz="8" w:space="0" w:color="000000"/>
              <w:right w:val="single" w:sz="8" w:space="0" w:color="000000"/>
            </w:tcBorders>
            <w:vAlign w:val="center"/>
          </w:tcPr>
          <w:p w14:paraId="6F267138" w14:textId="77777777" w:rsidR="00CC399F" w:rsidRPr="00A146B7" w:rsidRDefault="00CC399F" w:rsidP="005B3602">
            <w:pPr>
              <w:spacing w:after="0" w:line="240" w:lineRule="auto"/>
              <w:rPr>
                <w:rFonts w:ascii="Lato" w:eastAsia="Times New Roman" w:hAnsi="Lato" w:cs="Calibri"/>
                <w:sz w:val="18"/>
                <w:szCs w:val="18"/>
                <w:highlight w:val="green"/>
              </w:rPr>
            </w:pPr>
          </w:p>
        </w:tc>
        <w:tc>
          <w:tcPr>
            <w:tcW w:w="1865" w:type="dxa"/>
            <w:tcBorders>
              <w:top w:val="nil"/>
              <w:left w:val="nil"/>
              <w:bottom w:val="single" w:sz="8" w:space="0" w:color="000000"/>
              <w:right w:val="single" w:sz="8" w:space="0" w:color="000000"/>
            </w:tcBorders>
            <w:vAlign w:val="center"/>
          </w:tcPr>
          <w:p w14:paraId="30D25899" w14:textId="77777777" w:rsidR="00CC399F" w:rsidRPr="00A146B7" w:rsidRDefault="00CC399F" w:rsidP="005B3602">
            <w:pPr>
              <w:spacing w:after="0" w:line="240" w:lineRule="auto"/>
              <w:rPr>
                <w:rFonts w:ascii="Lato" w:eastAsia="Times New Roman" w:hAnsi="Lato" w:cs="Calibri"/>
                <w:i/>
                <w:sz w:val="18"/>
                <w:szCs w:val="18"/>
                <w:highlight w:val="green"/>
              </w:rPr>
            </w:pPr>
          </w:p>
        </w:tc>
        <w:tc>
          <w:tcPr>
            <w:tcW w:w="2609"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hideMark/>
          </w:tcPr>
          <w:p w14:paraId="109DA4C0" w14:textId="77777777" w:rsidR="00CC399F" w:rsidRPr="00B55004" w:rsidRDefault="00CC399F" w:rsidP="005B3602">
            <w:pPr>
              <w:spacing w:after="0" w:line="240" w:lineRule="auto"/>
              <w:rPr>
                <w:rFonts w:ascii="Lato" w:eastAsia="Times New Roman" w:hAnsi="Lato" w:cs="Calibri"/>
                <w:sz w:val="18"/>
                <w:szCs w:val="18"/>
              </w:rPr>
            </w:pPr>
            <w:r w:rsidRPr="00B55004">
              <w:rPr>
                <w:rFonts w:ascii="Lato" w:eastAsia="Times New Roman" w:hAnsi="Lato" w:cs="Calibri"/>
                <w:sz w:val="18"/>
                <w:szCs w:val="18"/>
              </w:rPr>
              <w:t>Ogółem:</w:t>
            </w:r>
          </w:p>
        </w:tc>
        <w:tc>
          <w:tcPr>
            <w:tcW w:w="3543"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hideMark/>
          </w:tcPr>
          <w:p w14:paraId="0AC611F3" w14:textId="77777777" w:rsidR="00CC399F" w:rsidRPr="00B55004" w:rsidRDefault="00CC399F" w:rsidP="005B3602">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42</w:t>
            </w:r>
          </w:p>
        </w:tc>
      </w:tr>
    </w:tbl>
    <w:p w14:paraId="3A229731" w14:textId="77777777" w:rsidR="00CC399F" w:rsidRPr="00C65394" w:rsidRDefault="00CC399F" w:rsidP="00CC399F">
      <w:pPr>
        <w:spacing w:after="0" w:line="240" w:lineRule="auto"/>
        <w:rPr>
          <w:rFonts w:ascii="Lato" w:eastAsia="Times New Roman" w:hAnsi="Lato" w:cs="Calibri"/>
          <w:sz w:val="20"/>
          <w:szCs w:val="20"/>
        </w:rPr>
      </w:pPr>
    </w:p>
    <w:p w14:paraId="64C4F651" w14:textId="2A54586C" w:rsidR="002260DF" w:rsidRPr="00CC5709" w:rsidRDefault="002260DF" w:rsidP="001B2F88">
      <w:pPr>
        <w:pStyle w:val="R-21"/>
        <w:numPr>
          <w:ilvl w:val="2"/>
          <w:numId w:val="102"/>
        </w:numPr>
        <w:spacing w:before="0" w:after="0"/>
        <w:rPr>
          <w:rFonts w:ascii="Lato" w:hAnsi="Lato"/>
          <w:sz w:val="22"/>
          <w:szCs w:val="22"/>
        </w:rPr>
      </w:pPr>
      <w:r w:rsidRPr="00CC5709">
        <w:rPr>
          <w:rFonts w:ascii="Lato" w:hAnsi="Lato"/>
          <w:sz w:val="22"/>
          <w:szCs w:val="22"/>
        </w:rPr>
        <w:t>Realizowanie przez instytucje publiczne</w:t>
      </w:r>
      <w:r w:rsidR="00C50B42">
        <w:rPr>
          <w:rFonts w:ascii="Lato" w:hAnsi="Lato"/>
          <w:sz w:val="22"/>
          <w:szCs w:val="22"/>
        </w:rPr>
        <w:t>,</w:t>
      </w:r>
      <w:r w:rsidRPr="00CC5709">
        <w:rPr>
          <w:rFonts w:ascii="Lato" w:hAnsi="Lato"/>
          <w:sz w:val="22"/>
          <w:szCs w:val="22"/>
        </w:rPr>
        <w:t xml:space="preserve"> zajmujące się pomocą osobom dotkniętym przemocą w rodzinie</w:t>
      </w:r>
      <w:r w:rsidR="00C50B42">
        <w:rPr>
          <w:rFonts w:ascii="Lato" w:hAnsi="Lato"/>
          <w:sz w:val="22"/>
          <w:szCs w:val="22"/>
        </w:rPr>
        <w:t>,</w:t>
      </w:r>
      <w:r w:rsidRPr="00CC5709">
        <w:rPr>
          <w:rFonts w:ascii="Lato" w:hAnsi="Lato"/>
          <w:sz w:val="22"/>
          <w:szCs w:val="22"/>
        </w:rPr>
        <w:t xml:space="preserve"> pomocy w formie poradnictwa</w:t>
      </w:r>
      <w:r w:rsidR="00416F5F">
        <w:rPr>
          <w:rFonts w:ascii="Lato" w:hAnsi="Lato"/>
          <w:sz w:val="22"/>
          <w:szCs w:val="22"/>
        </w:rPr>
        <w:t>:</w:t>
      </w:r>
      <w:r w:rsidRPr="00CC5709">
        <w:rPr>
          <w:rFonts w:ascii="Lato" w:hAnsi="Lato"/>
          <w:sz w:val="22"/>
          <w:szCs w:val="22"/>
        </w:rPr>
        <w:t xml:space="preserve"> medycznego, psychologicznego, pedagogicznego, prawnego, socjalnego, zawodowego i rodzinnego, terapii indywidualnej lub grupowej, pomocy w formie  wsparcia lub innych grup samopomocowych</w:t>
      </w:r>
    </w:p>
    <w:p w14:paraId="1661F06F" w14:textId="77777777" w:rsidR="00CC5709" w:rsidRPr="00CC5709" w:rsidRDefault="00CC5709" w:rsidP="00CC5709">
      <w:pPr>
        <w:pStyle w:val="R-21"/>
        <w:numPr>
          <w:ilvl w:val="0"/>
          <w:numId w:val="0"/>
        </w:numPr>
        <w:spacing w:before="0" w:after="0"/>
        <w:ind w:left="720"/>
        <w:rPr>
          <w:rFonts w:ascii="Lato" w:hAnsi="Lato"/>
        </w:rPr>
      </w:pPr>
    </w:p>
    <w:p w14:paraId="732A7E07" w14:textId="7C931134" w:rsidR="002260DF" w:rsidRPr="000E4CC0" w:rsidRDefault="002260DF" w:rsidP="002260DF">
      <w:pPr>
        <w:spacing w:after="0" w:line="240" w:lineRule="auto"/>
        <w:jc w:val="both"/>
        <w:rPr>
          <w:rFonts w:ascii="Lato" w:eastAsia="Times New Roman" w:hAnsi="Lato" w:cs="Times New Roman"/>
          <w:bCs/>
          <w:sz w:val="20"/>
          <w:szCs w:val="20"/>
          <w:lang w:eastAsia="pl-PL"/>
        </w:rPr>
      </w:pPr>
      <w:r w:rsidRPr="000E4CC0">
        <w:rPr>
          <w:rFonts w:ascii="Lato" w:hAnsi="Lato" w:cs="Times New Roman"/>
          <w:sz w:val="20"/>
          <w:szCs w:val="20"/>
        </w:rPr>
        <w:t>W 202</w:t>
      </w:r>
      <w:r w:rsidR="00416F5F" w:rsidRPr="000E4CC0">
        <w:rPr>
          <w:rFonts w:ascii="Lato" w:hAnsi="Lato" w:cs="Times New Roman"/>
          <w:sz w:val="20"/>
          <w:szCs w:val="20"/>
        </w:rPr>
        <w:t>2</w:t>
      </w:r>
      <w:r w:rsidRPr="000E4CC0">
        <w:rPr>
          <w:rFonts w:ascii="Lato" w:hAnsi="Lato" w:cs="Times New Roman"/>
          <w:sz w:val="20"/>
          <w:szCs w:val="20"/>
        </w:rPr>
        <w:t xml:space="preserve">r. liczba osób </w:t>
      </w:r>
      <w:r w:rsidR="00416F5F" w:rsidRPr="000E4CC0">
        <w:rPr>
          <w:rFonts w:ascii="Lato" w:hAnsi="Lato" w:cs="Times New Roman"/>
          <w:sz w:val="20"/>
          <w:szCs w:val="20"/>
        </w:rPr>
        <w:t>objętych</w:t>
      </w:r>
      <w:r w:rsidRPr="000E4CC0">
        <w:rPr>
          <w:rFonts w:ascii="Lato" w:hAnsi="Lato" w:cs="Times New Roman"/>
          <w:sz w:val="20"/>
          <w:szCs w:val="20"/>
        </w:rPr>
        <w:t xml:space="preserve"> p</w:t>
      </w:r>
      <w:r w:rsidR="00416F5F" w:rsidRPr="000E4CC0">
        <w:rPr>
          <w:rFonts w:ascii="Lato" w:hAnsi="Lato" w:cs="Times New Roman"/>
          <w:sz w:val="20"/>
          <w:szCs w:val="20"/>
        </w:rPr>
        <w:t>o</w:t>
      </w:r>
      <w:r w:rsidRPr="000E4CC0">
        <w:rPr>
          <w:rFonts w:ascii="Lato" w:hAnsi="Lato" w:cs="Times New Roman"/>
          <w:sz w:val="20"/>
          <w:szCs w:val="20"/>
        </w:rPr>
        <w:t xml:space="preserve">mocą </w:t>
      </w:r>
      <w:r w:rsidR="00416F5F" w:rsidRPr="000E4CC0">
        <w:rPr>
          <w:rFonts w:ascii="Lato" w:hAnsi="Lato" w:cs="Times New Roman"/>
          <w:sz w:val="20"/>
          <w:szCs w:val="20"/>
        </w:rPr>
        <w:t xml:space="preserve">w różnorodnych formach wsparcia </w:t>
      </w:r>
      <w:r w:rsidRPr="000E4CC0">
        <w:rPr>
          <w:rFonts w:ascii="Lato" w:hAnsi="Lato" w:cs="Times New Roman"/>
          <w:sz w:val="20"/>
          <w:szCs w:val="20"/>
        </w:rPr>
        <w:t>wyniosła 16</w:t>
      </w:r>
      <w:r w:rsidR="00416F5F" w:rsidRPr="000E4CC0">
        <w:rPr>
          <w:rFonts w:ascii="Lato" w:hAnsi="Lato" w:cs="Times New Roman"/>
          <w:sz w:val="20"/>
          <w:szCs w:val="20"/>
        </w:rPr>
        <w:t>6</w:t>
      </w:r>
      <w:r w:rsidRPr="000E4CC0">
        <w:rPr>
          <w:rFonts w:ascii="Lato" w:hAnsi="Lato" w:cs="Times New Roman"/>
          <w:sz w:val="20"/>
          <w:szCs w:val="20"/>
        </w:rPr>
        <w:t xml:space="preserve"> </w:t>
      </w:r>
      <w:r w:rsidR="00416F5F" w:rsidRPr="000E4CC0">
        <w:rPr>
          <w:rFonts w:ascii="Lato" w:hAnsi="Lato" w:cs="Times New Roman"/>
          <w:sz w:val="20"/>
          <w:szCs w:val="20"/>
        </w:rPr>
        <w:t>1</w:t>
      </w:r>
      <w:r w:rsidRPr="000E4CC0">
        <w:rPr>
          <w:rFonts w:ascii="Lato" w:hAnsi="Lato" w:cs="Times New Roman"/>
          <w:sz w:val="20"/>
          <w:szCs w:val="20"/>
        </w:rPr>
        <w:t>8</w:t>
      </w:r>
      <w:r w:rsidR="00416F5F" w:rsidRPr="000E4CC0">
        <w:rPr>
          <w:rFonts w:ascii="Lato" w:hAnsi="Lato" w:cs="Times New Roman"/>
          <w:sz w:val="20"/>
          <w:szCs w:val="20"/>
        </w:rPr>
        <w:t>4</w:t>
      </w:r>
      <w:r w:rsidRPr="000E4CC0">
        <w:rPr>
          <w:rFonts w:ascii="Lato" w:hAnsi="Lato" w:cs="Times New Roman"/>
          <w:sz w:val="20"/>
          <w:szCs w:val="20"/>
        </w:rPr>
        <w:t xml:space="preserve"> osób (w tym </w:t>
      </w:r>
      <w:r w:rsidR="00416F5F" w:rsidRPr="000E4CC0">
        <w:rPr>
          <w:rFonts w:ascii="Lato" w:hAnsi="Lato" w:cs="Times New Roman"/>
          <w:sz w:val="20"/>
          <w:szCs w:val="20"/>
        </w:rPr>
        <w:t>95 519</w:t>
      </w:r>
      <w:r w:rsidRPr="000E4CC0">
        <w:rPr>
          <w:rFonts w:ascii="Lato" w:hAnsi="Lato" w:cs="Times New Roman"/>
          <w:sz w:val="20"/>
          <w:szCs w:val="20"/>
        </w:rPr>
        <w:t xml:space="preserve"> kobiet, </w:t>
      </w:r>
      <w:r w:rsidR="00416F5F" w:rsidRPr="000E4CC0">
        <w:rPr>
          <w:rFonts w:ascii="Lato" w:hAnsi="Lato" w:cs="Times New Roman"/>
          <w:sz w:val="20"/>
          <w:szCs w:val="20"/>
        </w:rPr>
        <w:t>28 904</w:t>
      </w:r>
      <w:r w:rsidRPr="000E4CC0">
        <w:rPr>
          <w:rFonts w:ascii="Lato" w:hAnsi="Lato" w:cs="Times New Roman"/>
          <w:sz w:val="20"/>
          <w:szCs w:val="20"/>
        </w:rPr>
        <w:t xml:space="preserve">  mężczyzn oraz </w:t>
      </w:r>
      <w:r w:rsidR="00416F5F" w:rsidRPr="000E4CC0">
        <w:rPr>
          <w:rFonts w:ascii="Lato" w:hAnsi="Lato" w:cs="Times New Roman"/>
          <w:sz w:val="20"/>
          <w:szCs w:val="20"/>
        </w:rPr>
        <w:t xml:space="preserve">41 761 </w:t>
      </w:r>
      <w:r w:rsidRPr="000E4CC0">
        <w:rPr>
          <w:rFonts w:ascii="Lato" w:hAnsi="Lato" w:cs="Times New Roman"/>
          <w:sz w:val="20"/>
          <w:szCs w:val="20"/>
        </w:rPr>
        <w:t xml:space="preserve"> dzieci). Pomocą w formie poradnictwa objęto ogółem </w:t>
      </w:r>
      <w:r w:rsidR="00416F5F" w:rsidRPr="000E4CC0">
        <w:rPr>
          <w:rFonts w:ascii="Lato" w:hAnsi="Lato" w:cs="Times New Roman"/>
          <w:sz w:val="20"/>
          <w:szCs w:val="20"/>
        </w:rPr>
        <w:t xml:space="preserve">168 515 </w:t>
      </w:r>
      <w:r w:rsidRPr="000E4CC0">
        <w:rPr>
          <w:rFonts w:ascii="Lato" w:hAnsi="Lato" w:cs="Times New Roman"/>
          <w:sz w:val="20"/>
          <w:szCs w:val="20"/>
        </w:rPr>
        <w:t>osoby</w:t>
      </w:r>
      <w:r w:rsidR="00416F5F" w:rsidRPr="000E4CC0">
        <w:rPr>
          <w:rFonts w:ascii="Lato" w:hAnsi="Lato" w:cs="Times New Roman"/>
          <w:sz w:val="20"/>
          <w:szCs w:val="20"/>
        </w:rPr>
        <w:t>,</w:t>
      </w:r>
      <w:r w:rsidRPr="000E4CC0">
        <w:rPr>
          <w:rFonts w:ascii="Lato" w:eastAsia="Times New Roman" w:hAnsi="Lato" w:cs="Times New Roman"/>
          <w:sz w:val="20"/>
          <w:szCs w:val="20"/>
          <w:lang w:eastAsia="pl-PL"/>
        </w:rPr>
        <w:t xml:space="preserve"> poradnictw</w:t>
      </w:r>
      <w:r w:rsidR="00416F5F" w:rsidRPr="000E4CC0">
        <w:rPr>
          <w:rFonts w:ascii="Lato" w:eastAsia="Times New Roman" w:hAnsi="Lato" w:cs="Times New Roman"/>
          <w:sz w:val="20"/>
          <w:szCs w:val="20"/>
          <w:lang w:eastAsia="pl-PL"/>
        </w:rPr>
        <w:t>em</w:t>
      </w:r>
      <w:r w:rsidRPr="000E4CC0">
        <w:rPr>
          <w:rFonts w:ascii="Lato" w:eastAsia="Times New Roman" w:hAnsi="Lato" w:cs="Times New Roman"/>
          <w:sz w:val="20"/>
          <w:szCs w:val="20"/>
          <w:lang w:eastAsia="pl-PL"/>
        </w:rPr>
        <w:t xml:space="preserve"> psychologiczn</w:t>
      </w:r>
      <w:r w:rsidR="00416F5F" w:rsidRPr="000E4CC0">
        <w:rPr>
          <w:rFonts w:ascii="Lato" w:eastAsia="Times New Roman" w:hAnsi="Lato" w:cs="Times New Roman"/>
          <w:sz w:val="20"/>
          <w:szCs w:val="20"/>
          <w:lang w:eastAsia="pl-PL"/>
        </w:rPr>
        <w:t>ym objęto</w:t>
      </w:r>
      <w:r w:rsidRPr="000E4CC0">
        <w:rPr>
          <w:rFonts w:ascii="Lato" w:eastAsia="Times New Roman" w:hAnsi="Lato" w:cs="Times New Roman"/>
          <w:sz w:val="20"/>
          <w:szCs w:val="20"/>
          <w:lang w:eastAsia="pl-PL"/>
        </w:rPr>
        <w:t xml:space="preserve"> </w:t>
      </w:r>
      <w:r w:rsidRPr="000E4CC0">
        <w:rPr>
          <w:rFonts w:ascii="Lato" w:hAnsi="Lato" w:cs="Times New Roman"/>
          <w:sz w:val="20"/>
          <w:szCs w:val="20"/>
        </w:rPr>
        <w:t>61</w:t>
      </w:r>
      <w:r w:rsidR="00416F5F" w:rsidRPr="000E4CC0">
        <w:rPr>
          <w:rFonts w:ascii="Lato" w:hAnsi="Lato" w:cs="Times New Roman"/>
          <w:sz w:val="20"/>
          <w:szCs w:val="20"/>
        </w:rPr>
        <w:t> 901 osób, pedagogicznym  objęto  23 934 osób,</w:t>
      </w:r>
      <w:r w:rsidR="00416F5F">
        <w:rPr>
          <w:rFonts w:ascii="Lato" w:hAnsi="Lato" w:cs="Times New Roman"/>
          <w:b/>
          <w:sz w:val="20"/>
          <w:szCs w:val="20"/>
        </w:rPr>
        <w:t xml:space="preserve"> </w:t>
      </w:r>
      <w:r w:rsidR="00416F5F" w:rsidRPr="000E4CC0">
        <w:rPr>
          <w:rFonts w:ascii="Lato" w:hAnsi="Lato" w:cs="Times New Roman"/>
          <w:bCs/>
          <w:sz w:val="20"/>
          <w:szCs w:val="20"/>
        </w:rPr>
        <w:t>prawnym objęto 26 889 osób , medycznym objęto 3 208 osób, socjalnym objęto 77 441  osób</w:t>
      </w:r>
      <w:r w:rsidR="000E4CC0" w:rsidRPr="000E4CC0">
        <w:rPr>
          <w:rFonts w:ascii="Lato" w:hAnsi="Lato" w:cs="Times New Roman"/>
          <w:bCs/>
          <w:sz w:val="20"/>
          <w:szCs w:val="20"/>
        </w:rPr>
        <w:t>,</w:t>
      </w:r>
      <w:r w:rsidR="00416F5F" w:rsidRPr="000E4CC0">
        <w:rPr>
          <w:rFonts w:ascii="Lato" w:hAnsi="Lato" w:cs="Times New Roman"/>
          <w:bCs/>
          <w:sz w:val="20"/>
          <w:szCs w:val="20"/>
        </w:rPr>
        <w:t xml:space="preserve"> </w:t>
      </w:r>
      <w:r w:rsidR="00F40CFB">
        <w:rPr>
          <w:rFonts w:ascii="Lato" w:hAnsi="Lato" w:cs="Times New Roman"/>
          <w:bCs/>
          <w:sz w:val="20"/>
          <w:szCs w:val="20"/>
        </w:rPr>
        <w:br/>
      </w:r>
      <w:r w:rsidR="00416F5F" w:rsidRPr="000E4CC0">
        <w:rPr>
          <w:rFonts w:ascii="Lato" w:hAnsi="Lato" w:cs="Times New Roman"/>
          <w:bCs/>
          <w:sz w:val="20"/>
          <w:szCs w:val="20"/>
        </w:rPr>
        <w:t>a z</w:t>
      </w:r>
      <w:r w:rsidRPr="000E4CC0">
        <w:rPr>
          <w:rFonts w:ascii="Lato" w:eastAsia="Times New Roman" w:hAnsi="Lato" w:cs="Times New Roman"/>
          <w:bCs/>
          <w:sz w:val="20"/>
          <w:szCs w:val="20"/>
          <w:lang w:eastAsia="pl-PL"/>
        </w:rPr>
        <w:t xml:space="preserve"> poradnictwa zawodowego i rodzinnego skorzystało ogółem </w:t>
      </w:r>
      <w:r w:rsidRPr="000E4CC0">
        <w:rPr>
          <w:rFonts w:ascii="Lato" w:hAnsi="Lato" w:cs="Times New Roman"/>
          <w:bCs/>
          <w:sz w:val="20"/>
          <w:szCs w:val="20"/>
        </w:rPr>
        <w:t>2</w:t>
      </w:r>
      <w:r w:rsidR="00416F5F" w:rsidRPr="000E4CC0">
        <w:rPr>
          <w:rFonts w:ascii="Lato" w:hAnsi="Lato" w:cs="Times New Roman"/>
          <w:bCs/>
          <w:sz w:val="20"/>
          <w:szCs w:val="20"/>
        </w:rPr>
        <w:t>4 664 osób</w:t>
      </w:r>
      <w:r w:rsidRPr="000E4CC0">
        <w:rPr>
          <w:rFonts w:ascii="Lato" w:eastAsia="Times New Roman" w:hAnsi="Lato" w:cs="Times New Roman"/>
          <w:bCs/>
          <w:sz w:val="20"/>
          <w:szCs w:val="20"/>
          <w:lang w:eastAsia="pl-PL"/>
        </w:rPr>
        <w:t xml:space="preserve">. </w:t>
      </w:r>
    </w:p>
    <w:p w14:paraId="5D1B1BA1" w14:textId="77777777" w:rsidR="00CC5709" w:rsidRPr="000E4CC0" w:rsidRDefault="00CC5709" w:rsidP="002260DF">
      <w:pPr>
        <w:spacing w:after="0" w:line="240" w:lineRule="auto"/>
        <w:jc w:val="both"/>
        <w:rPr>
          <w:rFonts w:ascii="Times New Roman" w:eastAsia="Times New Roman" w:hAnsi="Times New Roman" w:cs="Times New Roman"/>
          <w:bCs/>
          <w:color w:val="C00000"/>
          <w:sz w:val="24"/>
          <w:szCs w:val="24"/>
          <w:highlight w:val="yellow"/>
          <w:lang w:eastAsia="pl-PL"/>
        </w:rPr>
      </w:pPr>
    </w:p>
    <w:p w14:paraId="4031D55E" w14:textId="2BB20263" w:rsidR="002260DF" w:rsidRDefault="002260DF" w:rsidP="001B2F88">
      <w:pPr>
        <w:pStyle w:val="R-21"/>
        <w:numPr>
          <w:ilvl w:val="2"/>
          <w:numId w:val="102"/>
        </w:numPr>
        <w:spacing w:before="0" w:after="0"/>
        <w:rPr>
          <w:rFonts w:ascii="Lato" w:hAnsi="Lato"/>
          <w:sz w:val="22"/>
          <w:szCs w:val="22"/>
        </w:rPr>
      </w:pPr>
      <w:r w:rsidRPr="00CC5709">
        <w:rPr>
          <w:rFonts w:ascii="Lato" w:hAnsi="Lato"/>
          <w:sz w:val="22"/>
          <w:szCs w:val="22"/>
        </w:rPr>
        <w:t>Realizacja  programów terapeutycznych i pomocy</w:t>
      </w:r>
      <w:r w:rsidR="00C50B42">
        <w:rPr>
          <w:rFonts w:ascii="Lato" w:hAnsi="Lato"/>
          <w:sz w:val="22"/>
          <w:szCs w:val="22"/>
        </w:rPr>
        <w:t>:</w:t>
      </w:r>
      <w:r w:rsidRPr="00CC5709">
        <w:rPr>
          <w:rFonts w:ascii="Lato" w:hAnsi="Lato"/>
          <w:sz w:val="22"/>
          <w:szCs w:val="22"/>
        </w:rPr>
        <w:t xml:space="preserve"> psychologicznej, pedagogicznej, prawnej, socjalnej, rodzinnej dla osób dotkniętych przemocą w rodzinie, w tym  na rzecz reintegracji rodzin </w:t>
      </w:r>
      <w:r w:rsidR="00CC5709">
        <w:rPr>
          <w:rFonts w:ascii="Lato" w:hAnsi="Lato"/>
          <w:sz w:val="22"/>
          <w:szCs w:val="22"/>
        </w:rPr>
        <w:t>.</w:t>
      </w:r>
    </w:p>
    <w:p w14:paraId="6E8FF3D6" w14:textId="77777777" w:rsidR="00CC5709" w:rsidRPr="00CC5709" w:rsidRDefault="00CC5709" w:rsidP="00CC5709">
      <w:pPr>
        <w:pStyle w:val="R-21"/>
        <w:numPr>
          <w:ilvl w:val="0"/>
          <w:numId w:val="0"/>
        </w:numPr>
        <w:spacing w:before="0" w:after="0"/>
        <w:ind w:left="720"/>
        <w:rPr>
          <w:rFonts w:ascii="Lato" w:hAnsi="Lato"/>
          <w:sz w:val="22"/>
          <w:szCs w:val="22"/>
        </w:rPr>
      </w:pPr>
    </w:p>
    <w:p w14:paraId="52D356AE" w14:textId="3107EFB4" w:rsidR="002260DF" w:rsidRPr="008719FC" w:rsidRDefault="002260DF" w:rsidP="00CC5709">
      <w:pPr>
        <w:widowControl w:val="0"/>
        <w:tabs>
          <w:tab w:val="left" w:pos="60"/>
        </w:tabs>
        <w:spacing w:after="0" w:line="240" w:lineRule="auto"/>
        <w:jc w:val="both"/>
        <w:rPr>
          <w:rFonts w:ascii="Times New Roman" w:eastAsia="Times New Roman" w:hAnsi="Times New Roman" w:cs="Times New Roman"/>
          <w:sz w:val="24"/>
          <w:szCs w:val="24"/>
          <w:lang w:eastAsia="pl-PL"/>
        </w:rPr>
      </w:pPr>
      <w:r w:rsidRPr="00CC5709">
        <w:rPr>
          <w:rFonts w:ascii="Lato" w:eastAsia="Times New Roman" w:hAnsi="Lato" w:cs="Times New Roman"/>
          <w:sz w:val="20"/>
          <w:szCs w:val="20"/>
          <w:lang w:eastAsia="pl-PL"/>
        </w:rPr>
        <w:t xml:space="preserve">Osoby doznające różnych form krzywdzenia zazwyczaj zwracają się o pomoc w stanie ostrego kryzysu, wtedy gdy przemoc ta zagraża ich zdrowiu i życiu. Osoby, które są krzywdzone, odczuwają silny lęk przed sprawcą. Obawiają się, że szukając pomocy, mogą pogorszyć jedynie sytuacje, w której się znalazły. Szczególnie ważną rolę w procesie pomocy odgrywa wsparcie, którego osoby doznające przemocy </w:t>
      </w:r>
      <w:r w:rsidR="00F40CFB">
        <w:rPr>
          <w:rFonts w:ascii="Lato" w:eastAsia="Times New Roman" w:hAnsi="Lato" w:cs="Times New Roman"/>
          <w:sz w:val="20"/>
          <w:szCs w:val="20"/>
          <w:lang w:eastAsia="pl-PL"/>
        </w:rPr>
        <w:br/>
      </w:r>
      <w:r w:rsidRPr="00CC5709">
        <w:rPr>
          <w:rFonts w:ascii="Lato" w:eastAsia="Times New Roman" w:hAnsi="Lato" w:cs="Times New Roman"/>
          <w:sz w:val="20"/>
          <w:szCs w:val="20"/>
          <w:lang w:eastAsia="pl-PL"/>
        </w:rPr>
        <w:t>w rodzinie potrzebują. Jego uzyskaniu służą programy terapeutyczne i grupy wsparcia. Nawet niewielka, ale adekwatna pomoc udzielona w odpowiednim momencie może być bardziej pomocna, niż wszechstronna pomoc dostarczona</w:t>
      </w:r>
      <w:r w:rsidRPr="008719FC">
        <w:rPr>
          <w:rFonts w:ascii="Times New Roman" w:eastAsia="Times New Roman" w:hAnsi="Times New Roman" w:cs="Times New Roman"/>
          <w:sz w:val="24"/>
          <w:szCs w:val="24"/>
          <w:lang w:eastAsia="pl-PL"/>
        </w:rPr>
        <w:t xml:space="preserve"> w </w:t>
      </w:r>
      <w:r w:rsidRPr="000E4CC0">
        <w:rPr>
          <w:rFonts w:ascii="Lato" w:eastAsia="Times New Roman" w:hAnsi="Lato" w:cs="Times New Roman"/>
          <w:sz w:val="20"/>
          <w:szCs w:val="20"/>
          <w:lang w:eastAsia="pl-PL"/>
        </w:rPr>
        <w:t>późniejszym czasie. W całym kraju opracowano i realizowano 2</w:t>
      </w:r>
      <w:r w:rsidR="000E4CC0">
        <w:rPr>
          <w:rFonts w:ascii="Lato" w:eastAsia="Times New Roman" w:hAnsi="Lato" w:cs="Times New Roman"/>
          <w:sz w:val="20"/>
          <w:szCs w:val="20"/>
          <w:lang w:eastAsia="pl-PL"/>
        </w:rPr>
        <w:t>55</w:t>
      </w:r>
      <w:r w:rsidRPr="008719FC">
        <w:rPr>
          <w:rFonts w:ascii="Times New Roman" w:eastAsia="Times New Roman" w:hAnsi="Times New Roman" w:cs="Times New Roman"/>
          <w:b/>
          <w:sz w:val="24"/>
          <w:szCs w:val="24"/>
          <w:lang w:eastAsia="pl-PL"/>
        </w:rPr>
        <w:t xml:space="preserve"> </w:t>
      </w:r>
      <w:r w:rsidRPr="00CC5709">
        <w:rPr>
          <w:rFonts w:ascii="Lato" w:eastAsia="Times New Roman" w:hAnsi="Lato" w:cs="Times New Roman"/>
          <w:sz w:val="20"/>
          <w:szCs w:val="20"/>
          <w:lang w:eastAsia="pl-PL"/>
        </w:rPr>
        <w:t xml:space="preserve">programów terapeutycznych dla osób doznających przemocy w rodzinie. Z tej formy skorzystało </w:t>
      </w:r>
      <w:r w:rsidR="000E4CC0">
        <w:rPr>
          <w:rFonts w:ascii="Lato" w:eastAsia="Times New Roman" w:hAnsi="Lato" w:cs="Times New Roman"/>
          <w:sz w:val="20"/>
          <w:szCs w:val="20"/>
          <w:lang w:eastAsia="pl-PL"/>
        </w:rPr>
        <w:t>4 967</w:t>
      </w:r>
      <w:r w:rsidRPr="00CC5709">
        <w:rPr>
          <w:rFonts w:ascii="Lato" w:hAnsi="Lato" w:cs="Times New Roman"/>
          <w:sz w:val="20"/>
          <w:szCs w:val="20"/>
        </w:rPr>
        <w:t xml:space="preserve"> </w:t>
      </w:r>
      <w:r w:rsidRPr="00CC5709">
        <w:rPr>
          <w:rFonts w:ascii="Lato" w:eastAsia="Times New Roman" w:hAnsi="Lato" w:cs="Times New Roman"/>
          <w:sz w:val="20"/>
          <w:szCs w:val="20"/>
          <w:lang w:eastAsia="pl-PL"/>
        </w:rPr>
        <w:t xml:space="preserve">osób.  Spośród osób uczestniczących w programach terapeutycznych  </w:t>
      </w:r>
      <w:r w:rsidR="000E4CC0">
        <w:rPr>
          <w:rFonts w:ascii="Lato" w:eastAsia="Times New Roman" w:hAnsi="Lato" w:cs="Times New Roman"/>
          <w:sz w:val="20"/>
          <w:szCs w:val="20"/>
          <w:lang w:eastAsia="pl-PL"/>
        </w:rPr>
        <w:t>2 783</w:t>
      </w:r>
      <w:r w:rsidRPr="00CC5709">
        <w:rPr>
          <w:rFonts w:ascii="Lato" w:eastAsia="Times New Roman" w:hAnsi="Lato" w:cs="Times New Roman"/>
          <w:b/>
          <w:sz w:val="20"/>
          <w:szCs w:val="20"/>
          <w:lang w:eastAsia="pl-PL"/>
        </w:rPr>
        <w:t xml:space="preserve"> </w:t>
      </w:r>
      <w:r w:rsidRPr="00CC5709">
        <w:rPr>
          <w:rFonts w:ascii="Lato" w:eastAsia="Times New Roman" w:hAnsi="Lato" w:cs="Times New Roman"/>
          <w:sz w:val="20"/>
          <w:szCs w:val="20"/>
          <w:lang w:eastAsia="pl-PL"/>
        </w:rPr>
        <w:t xml:space="preserve">ukończyło programy terapeutyczne. W całym kraju funkcjonowało </w:t>
      </w:r>
      <w:r w:rsidR="000E4CC0">
        <w:rPr>
          <w:rFonts w:ascii="Lato" w:eastAsia="Times New Roman" w:hAnsi="Lato" w:cs="Times New Roman"/>
          <w:sz w:val="20"/>
          <w:szCs w:val="20"/>
          <w:lang w:eastAsia="pl-PL"/>
        </w:rPr>
        <w:t>141</w:t>
      </w:r>
      <w:r w:rsidRPr="00CC5709">
        <w:rPr>
          <w:rFonts w:ascii="Lato" w:hAnsi="Lato" w:cs="Times New Roman"/>
          <w:sz w:val="20"/>
          <w:szCs w:val="20"/>
        </w:rPr>
        <w:t xml:space="preserve"> </w:t>
      </w:r>
      <w:r w:rsidRPr="00CC5709">
        <w:rPr>
          <w:rFonts w:ascii="Lato" w:eastAsia="Times New Roman" w:hAnsi="Lato" w:cs="Times New Roman"/>
          <w:sz w:val="20"/>
          <w:szCs w:val="20"/>
          <w:lang w:eastAsia="pl-PL"/>
        </w:rPr>
        <w:t>grup terapeutycznych i 3</w:t>
      </w:r>
      <w:r w:rsidR="000E4CC0">
        <w:rPr>
          <w:rFonts w:ascii="Lato" w:eastAsia="Times New Roman" w:hAnsi="Lato" w:cs="Times New Roman"/>
          <w:sz w:val="20"/>
          <w:szCs w:val="20"/>
          <w:lang w:eastAsia="pl-PL"/>
        </w:rPr>
        <w:t>69</w:t>
      </w:r>
      <w:r w:rsidRPr="00CC5709">
        <w:rPr>
          <w:rFonts w:ascii="Lato" w:eastAsia="Times New Roman" w:hAnsi="Lato" w:cs="Times New Roman"/>
          <w:sz w:val="20"/>
          <w:szCs w:val="20"/>
          <w:lang w:eastAsia="pl-PL"/>
        </w:rPr>
        <w:t xml:space="preserve"> grup wsparcia</w:t>
      </w:r>
      <w:r w:rsidRPr="008719FC">
        <w:rPr>
          <w:rFonts w:ascii="Times New Roman" w:eastAsia="Times New Roman" w:hAnsi="Times New Roman" w:cs="Times New Roman"/>
          <w:sz w:val="24"/>
          <w:szCs w:val="24"/>
          <w:lang w:eastAsia="pl-PL"/>
        </w:rPr>
        <w:t xml:space="preserve">. </w:t>
      </w:r>
    </w:p>
    <w:p w14:paraId="10B141C2" w14:textId="77777777" w:rsidR="002260DF" w:rsidRPr="008719FC" w:rsidRDefault="002260DF" w:rsidP="002260DF">
      <w:pPr>
        <w:pStyle w:val="R-21"/>
        <w:numPr>
          <w:ilvl w:val="0"/>
          <w:numId w:val="0"/>
        </w:numPr>
        <w:spacing w:before="120" w:after="120"/>
        <w:rPr>
          <w:color w:val="C00000"/>
          <w:highlight w:val="yellow"/>
        </w:rPr>
      </w:pPr>
      <w:r w:rsidRPr="008719FC">
        <w:rPr>
          <w:color w:val="C00000"/>
          <w:highlight w:val="yellow"/>
        </w:rPr>
        <w:t xml:space="preserve"> </w:t>
      </w:r>
    </w:p>
    <w:p w14:paraId="7B345C35" w14:textId="77777777" w:rsidR="002260DF" w:rsidRPr="00D103CA" w:rsidRDefault="002260DF" w:rsidP="001B2F88">
      <w:pPr>
        <w:pStyle w:val="R-21"/>
        <w:numPr>
          <w:ilvl w:val="2"/>
          <w:numId w:val="102"/>
        </w:numPr>
        <w:spacing w:before="0" w:after="120"/>
        <w:rPr>
          <w:rFonts w:ascii="Lato" w:hAnsi="Lato"/>
          <w:sz w:val="22"/>
          <w:szCs w:val="22"/>
        </w:rPr>
      </w:pPr>
      <w:r w:rsidRPr="00D103CA">
        <w:rPr>
          <w:rFonts w:ascii="Lato" w:hAnsi="Lato"/>
          <w:sz w:val="22"/>
          <w:szCs w:val="22"/>
        </w:rPr>
        <w:t xml:space="preserve">Zapewnienie osobom dotkniętym przemocą w rodzinie pomocy przez punkty konsultacyjne </w:t>
      </w:r>
    </w:p>
    <w:p w14:paraId="22C247F4" w14:textId="2D1FB4FB" w:rsidR="002260DF" w:rsidRDefault="002260DF" w:rsidP="00CC5709">
      <w:pPr>
        <w:pStyle w:val="R-21"/>
        <w:numPr>
          <w:ilvl w:val="0"/>
          <w:numId w:val="0"/>
        </w:numPr>
        <w:spacing w:before="0" w:after="0"/>
        <w:rPr>
          <w:rFonts w:ascii="Lato" w:eastAsia="Times New Roman" w:hAnsi="Lato"/>
          <w:b w:val="0"/>
          <w:color w:val="C00000"/>
          <w:sz w:val="20"/>
          <w:szCs w:val="20"/>
          <w:lang w:eastAsia="pl-PL"/>
        </w:rPr>
      </w:pPr>
      <w:r w:rsidRPr="00CC5709">
        <w:rPr>
          <w:rFonts w:ascii="Lato" w:eastAsia="Times New Roman" w:hAnsi="Lato"/>
          <w:b w:val="0"/>
          <w:sz w:val="20"/>
          <w:szCs w:val="20"/>
          <w:lang w:eastAsia="pl-PL"/>
        </w:rPr>
        <w:t>W całej Polsce działa 5</w:t>
      </w:r>
      <w:r w:rsidR="000E4CC0">
        <w:rPr>
          <w:rFonts w:ascii="Lato" w:eastAsia="Times New Roman" w:hAnsi="Lato"/>
          <w:b w:val="0"/>
          <w:sz w:val="20"/>
          <w:szCs w:val="20"/>
          <w:lang w:eastAsia="pl-PL"/>
        </w:rPr>
        <w:t>05</w:t>
      </w:r>
      <w:r w:rsidRPr="00CC5709">
        <w:rPr>
          <w:rFonts w:ascii="Lato" w:eastAsia="Times New Roman" w:hAnsi="Lato"/>
          <w:b w:val="0"/>
          <w:sz w:val="20"/>
          <w:szCs w:val="20"/>
          <w:lang w:eastAsia="pl-PL"/>
        </w:rPr>
        <w:t xml:space="preserve"> punktów konsultacyjnych. Z punktów konsultacyjnych skorzystało </w:t>
      </w:r>
      <w:r w:rsidRPr="00CC5709">
        <w:rPr>
          <w:rFonts w:ascii="Lato" w:hAnsi="Lato"/>
          <w:b w:val="0"/>
          <w:sz w:val="20"/>
          <w:szCs w:val="20"/>
        </w:rPr>
        <w:t>21 </w:t>
      </w:r>
      <w:r w:rsidR="000E4CC0">
        <w:rPr>
          <w:rFonts w:ascii="Lato" w:hAnsi="Lato"/>
          <w:b w:val="0"/>
          <w:sz w:val="20"/>
          <w:szCs w:val="20"/>
        </w:rPr>
        <w:t>380</w:t>
      </w:r>
      <w:r w:rsidRPr="00CC5709">
        <w:rPr>
          <w:rFonts w:ascii="Lato" w:hAnsi="Lato"/>
          <w:b w:val="0"/>
          <w:sz w:val="20"/>
          <w:szCs w:val="20"/>
        </w:rPr>
        <w:t xml:space="preserve"> </w:t>
      </w:r>
      <w:r w:rsidR="00F40CFB">
        <w:rPr>
          <w:rFonts w:ascii="Lato" w:hAnsi="Lato"/>
          <w:b w:val="0"/>
          <w:sz w:val="20"/>
          <w:szCs w:val="20"/>
        </w:rPr>
        <w:br/>
      </w:r>
      <w:r w:rsidRPr="00CC5709">
        <w:rPr>
          <w:rFonts w:ascii="Lato" w:hAnsi="Lato"/>
          <w:b w:val="0"/>
          <w:sz w:val="20"/>
          <w:szCs w:val="20"/>
        </w:rPr>
        <w:t>w tym kobiet 15 0</w:t>
      </w:r>
      <w:r w:rsidR="000E4CC0">
        <w:rPr>
          <w:rFonts w:ascii="Lato" w:hAnsi="Lato"/>
          <w:b w:val="0"/>
          <w:sz w:val="20"/>
          <w:szCs w:val="20"/>
        </w:rPr>
        <w:t>83</w:t>
      </w:r>
      <w:r w:rsidRPr="00CC5709">
        <w:rPr>
          <w:rFonts w:ascii="Lato" w:hAnsi="Lato"/>
          <w:b w:val="0"/>
          <w:sz w:val="20"/>
          <w:szCs w:val="20"/>
        </w:rPr>
        <w:t xml:space="preserve">, mężczyzn </w:t>
      </w:r>
      <w:r w:rsidR="000E4CC0">
        <w:rPr>
          <w:rFonts w:ascii="Lato" w:hAnsi="Lato"/>
          <w:b w:val="0"/>
          <w:sz w:val="20"/>
          <w:szCs w:val="20"/>
        </w:rPr>
        <w:t>4 092</w:t>
      </w:r>
      <w:r w:rsidRPr="00CC5709">
        <w:rPr>
          <w:rFonts w:ascii="Lato" w:hAnsi="Lato"/>
          <w:b w:val="0"/>
          <w:sz w:val="20"/>
          <w:szCs w:val="20"/>
        </w:rPr>
        <w:t>, dzieci 2 20</w:t>
      </w:r>
      <w:r w:rsidR="00D103CA">
        <w:rPr>
          <w:rFonts w:ascii="Lato" w:hAnsi="Lato"/>
          <w:b w:val="0"/>
          <w:sz w:val="20"/>
          <w:szCs w:val="20"/>
        </w:rPr>
        <w:t>5</w:t>
      </w:r>
      <w:r w:rsidRPr="00CC5709">
        <w:rPr>
          <w:rFonts w:ascii="Lato" w:hAnsi="Lato"/>
          <w:b w:val="0"/>
          <w:sz w:val="20"/>
          <w:szCs w:val="20"/>
        </w:rPr>
        <w:t>.</w:t>
      </w:r>
      <w:r w:rsidRPr="00CC5709">
        <w:rPr>
          <w:rFonts w:ascii="Lato" w:eastAsia="Times New Roman" w:hAnsi="Lato"/>
          <w:b w:val="0"/>
          <w:sz w:val="20"/>
          <w:szCs w:val="20"/>
          <w:lang w:eastAsia="pl-PL"/>
        </w:rPr>
        <w:t xml:space="preserve"> Punkty konsultacyjne aktywnie realizują zadania </w:t>
      </w:r>
      <w:r w:rsidR="00F40CFB">
        <w:rPr>
          <w:rFonts w:ascii="Lato" w:eastAsia="Times New Roman" w:hAnsi="Lato"/>
          <w:b w:val="0"/>
          <w:sz w:val="20"/>
          <w:szCs w:val="20"/>
          <w:lang w:eastAsia="pl-PL"/>
        </w:rPr>
        <w:br/>
      </w:r>
      <w:r w:rsidRPr="00CC5709">
        <w:rPr>
          <w:rFonts w:ascii="Lato" w:eastAsia="Times New Roman" w:hAnsi="Lato"/>
          <w:b w:val="0"/>
          <w:sz w:val="20"/>
          <w:szCs w:val="20"/>
          <w:lang w:eastAsia="pl-PL"/>
        </w:rPr>
        <w:t xml:space="preserve">z zakresu przeciwdziałania przemocy </w:t>
      </w:r>
      <w:r w:rsidR="002F6631">
        <w:rPr>
          <w:rFonts w:ascii="Lato" w:eastAsia="Times New Roman" w:hAnsi="Lato"/>
          <w:b w:val="0"/>
          <w:sz w:val="20"/>
          <w:szCs w:val="20"/>
          <w:lang w:eastAsia="pl-PL"/>
        </w:rPr>
        <w:t>domowej</w:t>
      </w:r>
      <w:r w:rsidRPr="00CC5709">
        <w:rPr>
          <w:rFonts w:ascii="Lato" w:eastAsia="Times New Roman" w:hAnsi="Lato"/>
          <w:b w:val="0"/>
          <w:sz w:val="20"/>
          <w:szCs w:val="20"/>
          <w:lang w:eastAsia="pl-PL"/>
        </w:rPr>
        <w:t xml:space="preserve"> świadcząc różnego rodzaju pomoc i wsparcie doraźnie </w:t>
      </w:r>
      <w:r w:rsidR="00F40CFB">
        <w:rPr>
          <w:rFonts w:ascii="Lato" w:eastAsia="Times New Roman" w:hAnsi="Lato"/>
          <w:b w:val="0"/>
          <w:sz w:val="20"/>
          <w:szCs w:val="20"/>
          <w:lang w:eastAsia="pl-PL"/>
        </w:rPr>
        <w:br/>
      </w:r>
      <w:r w:rsidRPr="00CC5709">
        <w:rPr>
          <w:rFonts w:ascii="Lato" w:eastAsia="Times New Roman" w:hAnsi="Lato"/>
          <w:b w:val="0"/>
          <w:sz w:val="20"/>
          <w:szCs w:val="20"/>
          <w:lang w:eastAsia="pl-PL"/>
        </w:rPr>
        <w:t>w formie np. poradnictwa prawnego, rodzinnego, socjalnego, zawodowego</w:t>
      </w:r>
      <w:r w:rsidRPr="00CC5709">
        <w:rPr>
          <w:rFonts w:ascii="Lato" w:eastAsia="Times New Roman" w:hAnsi="Lato"/>
          <w:b w:val="0"/>
          <w:color w:val="C00000"/>
          <w:sz w:val="20"/>
          <w:szCs w:val="20"/>
          <w:lang w:eastAsia="pl-PL"/>
        </w:rPr>
        <w:t xml:space="preserve"> </w:t>
      </w:r>
    </w:p>
    <w:p w14:paraId="2C35E754" w14:textId="77777777" w:rsidR="00CC5709" w:rsidRPr="00CC5709" w:rsidRDefault="00CC5709" w:rsidP="00CC5709">
      <w:pPr>
        <w:pStyle w:val="R-21"/>
        <w:numPr>
          <w:ilvl w:val="0"/>
          <w:numId w:val="0"/>
        </w:numPr>
        <w:spacing w:before="0" w:after="0"/>
        <w:rPr>
          <w:rFonts w:ascii="Lato" w:hAnsi="Lato"/>
          <w:b w:val="0"/>
          <w:sz w:val="20"/>
          <w:szCs w:val="20"/>
        </w:rPr>
      </w:pPr>
    </w:p>
    <w:p w14:paraId="124F284C" w14:textId="284EE1B3" w:rsidR="002260DF" w:rsidRPr="00D103CA" w:rsidRDefault="002260DF" w:rsidP="001B2F88">
      <w:pPr>
        <w:pStyle w:val="R-21"/>
        <w:numPr>
          <w:ilvl w:val="2"/>
          <w:numId w:val="102"/>
        </w:numPr>
        <w:spacing w:before="0" w:after="120"/>
        <w:rPr>
          <w:rFonts w:ascii="Lato" w:hAnsi="Lato"/>
          <w:sz w:val="22"/>
          <w:szCs w:val="22"/>
        </w:rPr>
      </w:pPr>
      <w:r w:rsidRPr="00D103CA">
        <w:rPr>
          <w:rFonts w:ascii="Lato" w:hAnsi="Lato"/>
          <w:sz w:val="22"/>
          <w:szCs w:val="22"/>
        </w:rPr>
        <w:t>Zapewnienie osobom do</w:t>
      </w:r>
      <w:r w:rsidR="00C50B42">
        <w:rPr>
          <w:rFonts w:ascii="Lato" w:hAnsi="Lato"/>
          <w:sz w:val="22"/>
          <w:szCs w:val="22"/>
        </w:rPr>
        <w:t xml:space="preserve">tkniętym </w:t>
      </w:r>
      <w:r w:rsidRPr="00D103CA">
        <w:rPr>
          <w:rFonts w:ascii="Lato" w:hAnsi="Lato"/>
          <w:sz w:val="22"/>
          <w:szCs w:val="22"/>
        </w:rPr>
        <w:t xml:space="preserve"> przemoc</w:t>
      </w:r>
      <w:r w:rsidR="00C50B42">
        <w:rPr>
          <w:rFonts w:ascii="Lato" w:hAnsi="Lato"/>
          <w:sz w:val="22"/>
          <w:szCs w:val="22"/>
        </w:rPr>
        <w:t>ą</w:t>
      </w:r>
      <w:r w:rsidRPr="00D103CA">
        <w:rPr>
          <w:rFonts w:ascii="Lato" w:hAnsi="Lato"/>
          <w:sz w:val="22"/>
          <w:szCs w:val="22"/>
        </w:rPr>
        <w:t xml:space="preserve"> w rodzinie pomocy w ośrodkach wsparcia oraz w ośrodkach interwencji kryzysowej (art. 6 ust. 2 pkt 3 i ust. 3 pkt 3 i 4 ustawy</w:t>
      </w:r>
      <w:r w:rsidR="00D103CA" w:rsidRPr="00D103CA">
        <w:rPr>
          <w:rFonts w:ascii="Lato" w:hAnsi="Lato"/>
          <w:sz w:val="22"/>
          <w:szCs w:val="22"/>
        </w:rPr>
        <w:t>)</w:t>
      </w:r>
      <w:r w:rsidRPr="00D103CA">
        <w:rPr>
          <w:rFonts w:ascii="Lato" w:hAnsi="Lato"/>
          <w:sz w:val="22"/>
          <w:szCs w:val="22"/>
        </w:rPr>
        <w:t xml:space="preserve"> </w:t>
      </w:r>
    </w:p>
    <w:p w14:paraId="01C9981F" w14:textId="064ECD99" w:rsidR="002260DF" w:rsidRPr="001D34B1" w:rsidRDefault="002260DF" w:rsidP="00CC5709">
      <w:pPr>
        <w:spacing w:after="120" w:line="240" w:lineRule="auto"/>
        <w:jc w:val="both"/>
        <w:rPr>
          <w:rFonts w:ascii="Lato" w:hAnsi="Lato" w:cs="Times New Roman"/>
          <w:sz w:val="20"/>
          <w:szCs w:val="20"/>
          <w:highlight w:val="yellow"/>
        </w:rPr>
      </w:pPr>
      <w:r w:rsidRPr="001D34B1">
        <w:rPr>
          <w:rFonts w:ascii="Lato" w:eastAsia="Times New Roman" w:hAnsi="Lato" w:cs="Times New Roman"/>
          <w:sz w:val="20"/>
          <w:szCs w:val="20"/>
          <w:lang w:eastAsia="pl-PL"/>
        </w:rPr>
        <w:t xml:space="preserve">W całej Polsce w ramach instytucji pomagających osobom doznającym przemocy </w:t>
      </w:r>
      <w:r w:rsidR="002F6631">
        <w:rPr>
          <w:rFonts w:ascii="Lato" w:eastAsia="Times New Roman" w:hAnsi="Lato" w:cs="Times New Roman"/>
          <w:sz w:val="20"/>
          <w:szCs w:val="20"/>
          <w:lang w:eastAsia="pl-PL"/>
        </w:rPr>
        <w:t>domowej</w:t>
      </w:r>
      <w:r w:rsidRPr="001D34B1">
        <w:rPr>
          <w:rFonts w:ascii="Lato" w:eastAsia="Times New Roman" w:hAnsi="Lato" w:cs="Times New Roman"/>
          <w:sz w:val="20"/>
          <w:szCs w:val="20"/>
          <w:lang w:eastAsia="pl-PL"/>
        </w:rPr>
        <w:t xml:space="preserve"> funkcjonowało w 202</w:t>
      </w:r>
      <w:r w:rsidR="00D103CA" w:rsidRPr="001D34B1">
        <w:rPr>
          <w:rFonts w:ascii="Lato" w:eastAsia="Times New Roman" w:hAnsi="Lato" w:cs="Times New Roman"/>
          <w:sz w:val="20"/>
          <w:szCs w:val="20"/>
          <w:lang w:eastAsia="pl-PL"/>
        </w:rPr>
        <w:t>2</w:t>
      </w:r>
      <w:r w:rsidRPr="001D34B1">
        <w:rPr>
          <w:rFonts w:ascii="Lato" w:eastAsia="Times New Roman" w:hAnsi="Lato" w:cs="Times New Roman"/>
          <w:sz w:val="20"/>
          <w:szCs w:val="20"/>
          <w:lang w:eastAsia="pl-PL"/>
        </w:rPr>
        <w:t xml:space="preserve"> r</w:t>
      </w:r>
      <w:r w:rsidRPr="00F40CFB">
        <w:rPr>
          <w:rFonts w:ascii="Lato" w:eastAsia="Times New Roman" w:hAnsi="Lato" w:cs="Times New Roman"/>
          <w:sz w:val="20"/>
          <w:szCs w:val="20"/>
          <w:lang w:eastAsia="pl-PL"/>
        </w:rPr>
        <w:t>. 82</w:t>
      </w:r>
      <w:r w:rsidR="007319A0" w:rsidRPr="00F40CFB">
        <w:rPr>
          <w:rFonts w:ascii="Lato" w:eastAsia="Times New Roman" w:hAnsi="Lato" w:cs="Times New Roman"/>
          <w:sz w:val="20"/>
          <w:szCs w:val="20"/>
          <w:lang w:eastAsia="pl-PL"/>
        </w:rPr>
        <w:t>7</w:t>
      </w:r>
      <w:r w:rsidRPr="00F40CFB">
        <w:rPr>
          <w:rFonts w:ascii="Lato" w:eastAsia="Times New Roman" w:hAnsi="Lato" w:cs="Times New Roman"/>
          <w:sz w:val="20"/>
          <w:szCs w:val="20"/>
          <w:lang w:eastAsia="pl-PL"/>
        </w:rPr>
        <w:t xml:space="preserve"> jednostek</w:t>
      </w:r>
      <w:r w:rsidRPr="001D34B1">
        <w:rPr>
          <w:rFonts w:ascii="Lato" w:eastAsia="Times New Roman" w:hAnsi="Lato" w:cs="Times New Roman"/>
          <w:sz w:val="20"/>
          <w:szCs w:val="20"/>
          <w:lang w:eastAsia="pl-PL"/>
        </w:rPr>
        <w:t xml:space="preserve">.  Wśród instytucji zdecydowaną większość stanowią punkty konsultacyjne – </w:t>
      </w:r>
      <w:r w:rsidRPr="001D34B1">
        <w:rPr>
          <w:rFonts w:ascii="Lato" w:hAnsi="Lato" w:cs="Times New Roman"/>
          <w:sz w:val="20"/>
          <w:szCs w:val="20"/>
        </w:rPr>
        <w:t>5</w:t>
      </w:r>
      <w:r w:rsidR="00D103CA" w:rsidRPr="001D34B1">
        <w:rPr>
          <w:rFonts w:ascii="Lato" w:hAnsi="Lato" w:cs="Times New Roman"/>
          <w:sz w:val="20"/>
          <w:szCs w:val="20"/>
        </w:rPr>
        <w:t>05</w:t>
      </w:r>
      <w:r w:rsidRPr="001D34B1">
        <w:rPr>
          <w:rFonts w:ascii="Lato" w:eastAsia="Times New Roman" w:hAnsi="Lato" w:cs="Times New Roman"/>
          <w:sz w:val="20"/>
          <w:szCs w:val="20"/>
          <w:lang w:eastAsia="pl-PL"/>
        </w:rPr>
        <w:t>, a następnie ośrodki interwencji kryzysowej – 162</w:t>
      </w:r>
      <w:r w:rsidRPr="001D34B1">
        <w:rPr>
          <w:rFonts w:ascii="Lato" w:hAnsi="Lato" w:cs="Times New Roman"/>
          <w:sz w:val="20"/>
          <w:szCs w:val="20"/>
        </w:rPr>
        <w:t xml:space="preserve"> w tym </w:t>
      </w:r>
      <w:r w:rsidR="00D103CA" w:rsidRPr="001D34B1">
        <w:rPr>
          <w:rFonts w:ascii="Lato" w:hAnsi="Lato" w:cs="Times New Roman"/>
          <w:sz w:val="20"/>
          <w:szCs w:val="20"/>
        </w:rPr>
        <w:t>8</w:t>
      </w:r>
      <w:r w:rsidRPr="001D34B1">
        <w:rPr>
          <w:rFonts w:ascii="Lato" w:hAnsi="Lato" w:cs="Times New Roman"/>
          <w:sz w:val="20"/>
          <w:szCs w:val="20"/>
        </w:rPr>
        <w:t>2 punktów interwencji kryzysowej</w:t>
      </w:r>
      <w:r w:rsidRPr="001D34B1">
        <w:rPr>
          <w:rFonts w:ascii="Lato" w:eastAsia="Times New Roman" w:hAnsi="Lato" w:cs="Times New Roman"/>
          <w:sz w:val="20"/>
          <w:szCs w:val="20"/>
          <w:lang w:eastAsia="pl-PL"/>
        </w:rPr>
        <w:t>, specjalistyczne ośrodki wsparcia – 37, gminne i powiatowe  ośrodki wsparcia – 1</w:t>
      </w:r>
      <w:r w:rsidR="001D34B1" w:rsidRPr="001D34B1">
        <w:rPr>
          <w:rFonts w:ascii="Lato" w:eastAsia="Times New Roman" w:hAnsi="Lato" w:cs="Times New Roman"/>
          <w:sz w:val="20"/>
          <w:szCs w:val="20"/>
          <w:lang w:eastAsia="pl-PL"/>
        </w:rPr>
        <w:t>9</w:t>
      </w:r>
      <w:r w:rsidRPr="001D34B1">
        <w:rPr>
          <w:rFonts w:ascii="Lato" w:eastAsia="Times New Roman" w:hAnsi="Lato" w:cs="Times New Roman"/>
          <w:sz w:val="20"/>
          <w:szCs w:val="20"/>
          <w:lang w:eastAsia="pl-PL"/>
        </w:rPr>
        <w:t>, domy dla matek z małoletnimi dziećmi i kobiet w ciąży – 2</w:t>
      </w:r>
      <w:r w:rsidR="001D34B1" w:rsidRPr="001D34B1">
        <w:rPr>
          <w:rFonts w:ascii="Lato" w:eastAsia="Times New Roman" w:hAnsi="Lato" w:cs="Times New Roman"/>
          <w:sz w:val="20"/>
          <w:szCs w:val="20"/>
          <w:lang w:eastAsia="pl-PL"/>
        </w:rPr>
        <w:t>6</w:t>
      </w:r>
      <w:r w:rsidRPr="001D34B1">
        <w:rPr>
          <w:rFonts w:ascii="Lato" w:eastAsia="Times New Roman" w:hAnsi="Lato" w:cs="Times New Roman"/>
          <w:sz w:val="20"/>
          <w:szCs w:val="20"/>
          <w:lang w:eastAsia="pl-PL"/>
        </w:rPr>
        <w:t xml:space="preserve">  oraz 7</w:t>
      </w:r>
      <w:r w:rsidR="001D34B1" w:rsidRPr="001D34B1">
        <w:rPr>
          <w:rFonts w:ascii="Lato" w:eastAsia="Times New Roman" w:hAnsi="Lato" w:cs="Times New Roman"/>
          <w:sz w:val="20"/>
          <w:szCs w:val="20"/>
          <w:lang w:eastAsia="pl-PL"/>
        </w:rPr>
        <w:t>8</w:t>
      </w:r>
      <w:r w:rsidRPr="001D34B1">
        <w:rPr>
          <w:rFonts w:ascii="Lato" w:eastAsia="Times New Roman" w:hAnsi="Lato" w:cs="Times New Roman"/>
          <w:sz w:val="20"/>
          <w:szCs w:val="20"/>
          <w:lang w:eastAsia="pl-PL"/>
        </w:rPr>
        <w:t xml:space="preserve"> inn</w:t>
      </w:r>
      <w:r w:rsidR="001D34B1" w:rsidRPr="001D34B1">
        <w:rPr>
          <w:rFonts w:ascii="Lato" w:eastAsia="Times New Roman" w:hAnsi="Lato" w:cs="Times New Roman"/>
          <w:sz w:val="20"/>
          <w:szCs w:val="20"/>
          <w:lang w:eastAsia="pl-PL"/>
        </w:rPr>
        <w:t xml:space="preserve">ych </w:t>
      </w:r>
      <w:r w:rsidRPr="001D34B1">
        <w:rPr>
          <w:rFonts w:ascii="Lato" w:eastAsia="Times New Roman" w:hAnsi="Lato" w:cs="Times New Roman"/>
          <w:sz w:val="20"/>
          <w:szCs w:val="20"/>
          <w:lang w:eastAsia="pl-PL"/>
        </w:rPr>
        <w:t xml:space="preserve"> placów</w:t>
      </w:r>
      <w:r w:rsidR="001D34B1" w:rsidRPr="001D34B1">
        <w:rPr>
          <w:rFonts w:ascii="Lato" w:eastAsia="Times New Roman" w:hAnsi="Lato" w:cs="Times New Roman"/>
          <w:sz w:val="20"/>
          <w:szCs w:val="20"/>
          <w:lang w:eastAsia="pl-PL"/>
        </w:rPr>
        <w:t>ek</w:t>
      </w:r>
      <w:r w:rsidRPr="001D34B1">
        <w:rPr>
          <w:rFonts w:ascii="Lato" w:eastAsia="Times New Roman" w:hAnsi="Lato" w:cs="Times New Roman"/>
          <w:sz w:val="20"/>
          <w:szCs w:val="20"/>
          <w:lang w:eastAsia="pl-PL"/>
        </w:rPr>
        <w:t xml:space="preserve"> świadcząc</w:t>
      </w:r>
      <w:r w:rsidR="001D34B1" w:rsidRPr="001D34B1">
        <w:rPr>
          <w:rFonts w:ascii="Lato" w:eastAsia="Times New Roman" w:hAnsi="Lato" w:cs="Times New Roman"/>
          <w:sz w:val="20"/>
          <w:szCs w:val="20"/>
          <w:lang w:eastAsia="pl-PL"/>
        </w:rPr>
        <w:t>ych</w:t>
      </w:r>
      <w:r w:rsidRPr="001D34B1">
        <w:rPr>
          <w:rFonts w:ascii="Lato" w:eastAsia="Times New Roman" w:hAnsi="Lato" w:cs="Times New Roman"/>
          <w:sz w:val="20"/>
          <w:szCs w:val="20"/>
          <w:lang w:eastAsia="pl-PL"/>
        </w:rPr>
        <w:t xml:space="preserve"> specjalistyczną pomoc dla osób dotkniętych przemocą w rodzinie. </w:t>
      </w:r>
    </w:p>
    <w:p w14:paraId="276B3B52" w14:textId="77777777" w:rsidR="002260DF" w:rsidRPr="00CC5709" w:rsidRDefault="002260DF" w:rsidP="00CC5709">
      <w:pPr>
        <w:spacing w:before="120" w:after="120" w:line="240" w:lineRule="auto"/>
        <w:jc w:val="both"/>
        <w:rPr>
          <w:rFonts w:ascii="Lato" w:eastAsia="Times New Roman" w:hAnsi="Lato" w:cs="Times New Roman"/>
          <w:b/>
          <w:i/>
          <w:sz w:val="20"/>
          <w:szCs w:val="20"/>
          <w:lang w:eastAsia="pl-PL"/>
        </w:rPr>
      </w:pPr>
      <w:r w:rsidRPr="00CC5709">
        <w:rPr>
          <w:rFonts w:ascii="Lato" w:eastAsia="Times New Roman" w:hAnsi="Lato" w:cs="Times New Roman"/>
          <w:b/>
          <w:i/>
          <w:sz w:val="20"/>
          <w:szCs w:val="20"/>
          <w:lang w:eastAsia="pl-PL"/>
        </w:rPr>
        <w:t>Ośrodki wsparcia</w:t>
      </w:r>
    </w:p>
    <w:p w14:paraId="57CF7B2D" w14:textId="6B153F2B" w:rsidR="002260DF" w:rsidRPr="00CC5709" w:rsidRDefault="002260DF" w:rsidP="00CC5709">
      <w:pPr>
        <w:spacing w:before="120" w:after="120" w:line="240" w:lineRule="auto"/>
        <w:jc w:val="both"/>
        <w:rPr>
          <w:rFonts w:ascii="Lato" w:eastAsia="Times New Roman" w:hAnsi="Lato" w:cs="Times New Roman"/>
          <w:sz w:val="20"/>
          <w:szCs w:val="20"/>
          <w:lang w:eastAsia="pl-PL"/>
        </w:rPr>
      </w:pPr>
      <w:r w:rsidRPr="00CC5709">
        <w:rPr>
          <w:rFonts w:ascii="Lato" w:eastAsia="Times New Roman" w:hAnsi="Lato" w:cs="Times New Roman"/>
          <w:sz w:val="20"/>
          <w:szCs w:val="20"/>
          <w:lang w:eastAsia="pl-PL"/>
        </w:rPr>
        <w:t>W całej Polsce działało 1</w:t>
      </w:r>
      <w:r w:rsidR="001D34B1">
        <w:rPr>
          <w:rFonts w:ascii="Lato" w:eastAsia="Times New Roman" w:hAnsi="Lato" w:cs="Times New Roman"/>
          <w:sz w:val="20"/>
          <w:szCs w:val="20"/>
          <w:lang w:eastAsia="pl-PL"/>
        </w:rPr>
        <w:t>9</w:t>
      </w:r>
      <w:r w:rsidRPr="00CC5709">
        <w:rPr>
          <w:rFonts w:ascii="Lato" w:eastAsia="Times New Roman" w:hAnsi="Lato" w:cs="Times New Roman"/>
          <w:sz w:val="20"/>
          <w:szCs w:val="20"/>
          <w:lang w:eastAsia="pl-PL"/>
        </w:rPr>
        <w:t xml:space="preserve"> </w:t>
      </w:r>
      <w:r w:rsidR="001D34B1">
        <w:rPr>
          <w:rFonts w:ascii="Lato" w:eastAsia="Times New Roman" w:hAnsi="Lato" w:cs="Times New Roman"/>
          <w:sz w:val="20"/>
          <w:szCs w:val="20"/>
          <w:lang w:eastAsia="pl-PL"/>
        </w:rPr>
        <w:t xml:space="preserve"> ośrodków wsparcia </w:t>
      </w:r>
      <w:r w:rsidRPr="00CC5709">
        <w:rPr>
          <w:rFonts w:ascii="Lato" w:eastAsia="Times New Roman" w:hAnsi="Lato" w:cs="Times New Roman"/>
          <w:sz w:val="20"/>
          <w:szCs w:val="20"/>
          <w:lang w:eastAsia="pl-PL"/>
        </w:rPr>
        <w:t>w tym</w:t>
      </w:r>
      <w:r w:rsidR="001D34B1">
        <w:rPr>
          <w:rFonts w:ascii="Lato" w:eastAsia="Times New Roman" w:hAnsi="Lato" w:cs="Times New Roman"/>
          <w:sz w:val="20"/>
          <w:szCs w:val="20"/>
          <w:lang w:eastAsia="pl-PL"/>
        </w:rPr>
        <w:t xml:space="preserve"> 13 </w:t>
      </w:r>
      <w:r w:rsidRPr="00CC5709">
        <w:rPr>
          <w:rFonts w:ascii="Lato" w:eastAsia="Times New Roman" w:hAnsi="Lato" w:cs="Times New Roman"/>
          <w:sz w:val="20"/>
          <w:szCs w:val="20"/>
          <w:lang w:eastAsia="pl-PL"/>
        </w:rPr>
        <w:t xml:space="preserve">gminnych ośrodków wsparcia i </w:t>
      </w:r>
      <w:r w:rsidR="001D34B1">
        <w:rPr>
          <w:rFonts w:ascii="Lato" w:eastAsia="Times New Roman" w:hAnsi="Lato" w:cs="Times New Roman"/>
          <w:sz w:val="20"/>
          <w:szCs w:val="20"/>
          <w:lang w:eastAsia="pl-PL"/>
        </w:rPr>
        <w:t>6</w:t>
      </w:r>
      <w:r w:rsidRPr="00CC5709">
        <w:rPr>
          <w:rFonts w:ascii="Lato" w:eastAsia="Times New Roman" w:hAnsi="Lato" w:cs="Times New Roman"/>
          <w:sz w:val="20"/>
          <w:szCs w:val="20"/>
          <w:lang w:eastAsia="pl-PL"/>
        </w:rPr>
        <w:t xml:space="preserve"> powiatowych ośrodków wsparcia , z pomocy których skorzystało w 202</w:t>
      </w:r>
      <w:r w:rsidR="001D34B1">
        <w:rPr>
          <w:rFonts w:ascii="Lato" w:eastAsia="Times New Roman" w:hAnsi="Lato" w:cs="Times New Roman"/>
          <w:sz w:val="20"/>
          <w:szCs w:val="20"/>
          <w:lang w:eastAsia="pl-PL"/>
        </w:rPr>
        <w:t>2</w:t>
      </w:r>
      <w:r w:rsidRPr="00CC5709">
        <w:rPr>
          <w:rFonts w:ascii="Lato" w:eastAsia="Times New Roman" w:hAnsi="Lato" w:cs="Times New Roman"/>
          <w:sz w:val="20"/>
          <w:szCs w:val="20"/>
          <w:lang w:eastAsia="pl-PL"/>
        </w:rPr>
        <w:t xml:space="preserve"> r. łącznie </w:t>
      </w:r>
      <w:r w:rsidR="001D34B1">
        <w:rPr>
          <w:rFonts w:ascii="Lato" w:eastAsia="Times New Roman" w:hAnsi="Lato" w:cs="Times New Roman"/>
          <w:sz w:val="20"/>
          <w:szCs w:val="20"/>
          <w:lang w:eastAsia="pl-PL"/>
        </w:rPr>
        <w:t>1 030</w:t>
      </w:r>
      <w:r w:rsidRPr="00CC5709">
        <w:rPr>
          <w:rFonts w:ascii="Lato" w:eastAsia="Times New Roman" w:hAnsi="Lato" w:cs="Times New Roman"/>
          <w:sz w:val="20"/>
          <w:szCs w:val="20"/>
          <w:lang w:eastAsia="pl-PL"/>
        </w:rPr>
        <w:t xml:space="preserve"> osób. Statystycznie z jednego ośrodka skorzystało średnio </w:t>
      </w:r>
      <w:r w:rsidR="007319A0" w:rsidRPr="00F40CFB">
        <w:rPr>
          <w:rFonts w:ascii="Lato" w:eastAsia="Times New Roman" w:hAnsi="Lato" w:cs="Times New Roman"/>
          <w:sz w:val="20"/>
          <w:szCs w:val="20"/>
          <w:lang w:eastAsia="pl-PL"/>
        </w:rPr>
        <w:t>54</w:t>
      </w:r>
      <w:r w:rsidRPr="00F40CFB">
        <w:rPr>
          <w:rFonts w:ascii="Lato" w:eastAsia="Times New Roman" w:hAnsi="Lato" w:cs="Times New Roman"/>
          <w:sz w:val="20"/>
          <w:szCs w:val="20"/>
          <w:lang w:eastAsia="pl-PL"/>
        </w:rPr>
        <w:t xml:space="preserve"> osób. Spośród 1</w:t>
      </w:r>
      <w:r w:rsidR="001D34B1" w:rsidRPr="00F40CFB">
        <w:rPr>
          <w:rFonts w:ascii="Lato" w:eastAsia="Times New Roman" w:hAnsi="Lato" w:cs="Times New Roman"/>
          <w:sz w:val="20"/>
          <w:szCs w:val="20"/>
          <w:lang w:eastAsia="pl-PL"/>
        </w:rPr>
        <w:t>9</w:t>
      </w:r>
      <w:r w:rsidRPr="00F40CFB">
        <w:rPr>
          <w:rFonts w:ascii="Lato" w:eastAsia="Times New Roman" w:hAnsi="Lato" w:cs="Times New Roman"/>
          <w:sz w:val="20"/>
          <w:szCs w:val="20"/>
          <w:lang w:eastAsia="pl-PL"/>
        </w:rPr>
        <w:t xml:space="preserve"> ośrodków, </w:t>
      </w:r>
      <w:r w:rsidR="001D34B1" w:rsidRPr="00F40CFB">
        <w:rPr>
          <w:rFonts w:ascii="Lato" w:eastAsia="Times New Roman" w:hAnsi="Lato" w:cs="Times New Roman"/>
          <w:sz w:val="20"/>
          <w:szCs w:val="20"/>
          <w:lang w:eastAsia="pl-PL"/>
        </w:rPr>
        <w:t>9</w:t>
      </w:r>
      <w:r w:rsidRPr="00F40CFB">
        <w:rPr>
          <w:rFonts w:ascii="Lato" w:eastAsia="Times New Roman" w:hAnsi="Lato" w:cs="Times New Roman"/>
          <w:sz w:val="20"/>
          <w:szCs w:val="20"/>
          <w:lang w:eastAsia="pl-PL"/>
        </w:rPr>
        <w:t xml:space="preserve"> dysponowało </w:t>
      </w:r>
      <w:r w:rsidR="001D34B1" w:rsidRPr="00F40CFB">
        <w:rPr>
          <w:rFonts w:ascii="Lato" w:eastAsia="Times New Roman" w:hAnsi="Lato" w:cs="Times New Roman"/>
          <w:sz w:val="20"/>
          <w:szCs w:val="20"/>
          <w:lang w:eastAsia="pl-PL"/>
        </w:rPr>
        <w:t>371</w:t>
      </w:r>
      <w:r w:rsidRPr="00F40CFB">
        <w:rPr>
          <w:rFonts w:ascii="Lato" w:eastAsia="Times New Roman" w:hAnsi="Lato" w:cs="Times New Roman"/>
          <w:sz w:val="20"/>
          <w:szCs w:val="20"/>
          <w:lang w:eastAsia="pl-PL"/>
        </w:rPr>
        <w:t xml:space="preserve"> miejscami całodobowymi, z których skorzystało  łącznie 106</w:t>
      </w:r>
      <w:r w:rsidRPr="00CC5709">
        <w:rPr>
          <w:rFonts w:ascii="Lato" w:eastAsia="Times New Roman" w:hAnsi="Lato" w:cs="Times New Roman"/>
          <w:sz w:val="20"/>
          <w:szCs w:val="20"/>
          <w:lang w:eastAsia="pl-PL"/>
        </w:rPr>
        <w:t xml:space="preserve"> osób.  </w:t>
      </w:r>
    </w:p>
    <w:p w14:paraId="0C6FC3A0" w14:textId="77777777" w:rsidR="00B55004" w:rsidRDefault="00B55004" w:rsidP="00CC5709">
      <w:pPr>
        <w:spacing w:before="120" w:after="120" w:line="240" w:lineRule="auto"/>
        <w:jc w:val="both"/>
        <w:rPr>
          <w:rFonts w:ascii="Lato" w:eastAsia="Times New Roman" w:hAnsi="Lato" w:cs="Times New Roman"/>
          <w:b/>
          <w:i/>
          <w:sz w:val="20"/>
          <w:szCs w:val="20"/>
          <w:lang w:eastAsia="pl-PL"/>
        </w:rPr>
      </w:pPr>
    </w:p>
    <w:p w14:paraId="4DB544A3" w14:textId="2B6CEA93" w:rsidR="002260DF" w:rsidRPr="00CC5709" w:rsidRDefault="002260DF" w:rsidP="00CC5709">
      <w:pPr>
        <w:spacing w:before="120" w:after="120" w:line="240" w:lineRule="auto"/>
        <w:jc w:val="both"/>
        <w:rPr>
          <w:rFonts w:ascii="Lato" w:eastAsia="Times New Roman" w:hAnsi="Lato" w:cs="Times New Roman"/>
          <w:b/>
          <w:i/>
          <w:sz w:val="20"/>
          <w:szCs w:val="20"/>
          <w:lang w:eastAsia="pl-PL"/>
        </w:rPr>
      </w:pPr>
      <w:r w:rsidRPr="00CC5709">
        <w:rPr>
          <w:rFonts w:ascii="Lato" w:eastAsia="Times New Roman" w:hAnsi="Lato" w:cs="Times New Roman"/>
          <w:b/>
          <w:i/>
          <w:sz w:val="20"/>
          <w:szCs w:val="20"/>
          <w:lang w:eastAsia="pl-PL"/>
        </w:rPr>
        <w:t>Ośrodki interwencji kryzysowej</w:t>
      </w:r>
    </w:p>
    <w:p w14:paraId="3E171282" w14:textId="4137BD56" w:rsidR="002260DF" w:rsidRDefault="002260DF" w:rsidP="00CC5709">
      <w:pPr>
        <w:spacing w:before="120" w:after="120" w:line="240" w:lineRule="auto"/>
        <w:jc w:val="both"/>
        <w:rPr>
          <w:rFonts w:ascii="Lato" w:eastAsia="Times New Roman" w:hAnsi="Lato" w:cs="Times New Roman"/>
          <w:sz w:val="20"/>
          <w:szCs w:val="20"/>
          <w:lang w:eastAsia="pl-PL"/>
        </w:rPr>
      </w:pPr>
      <w:r w:rsidRPr="00CC5709">
        <w:rPr>
          <w:rFonts w:ascii="Lato" w:eastAsia="Times New Roman" w:hAnsi="Lato" w:cs="Times New Roman"/>
          <w:sz w:val="20"/>
          <w:szCs w:val="20"/>
          <w:lang w:eastAsia="pl-PL"/>
        </w:rPr>
        <w:t>W 202</w:t>
      </w:r>
      <w:r w:rsidR="007319A0">
        <w:rPr>
          <w:rFonts w:ascii="Lato" w:eastAsia="Times New Roman" w:hAnsi="Lato" w:cs="Times New Roman"/>
          <w:sz w:val="20"/>
          <w:szCs w:val="20"/>
          <w:lang w:eastAsia="pl-PL"/>
        </w:rPr>
        <w:t>2</w:t>
      </w:r>
      <w:r w:rsidRPr="00CC5709">
        <w:rPr>
          <w:rFonts w:ascii="Lato" w:eastAsia="Times New Roman" w:hAnsi="Lato" w:cs="Times New Roman"/>
          <w:sz w:val="20"/>
          <w:szCs w:val="20"/>
          <w:lang w:eastAsia="pl-PL"/>
        </w:rPr>
        <w:t xml:space="preserve"> r. w całej Polsce funkcjonowała 162  ośrodki interwencji kryzysowej z pomocy których skorzystało 1</w:t>
      </w:r>
      <w:r w:rsidR="007319A0">
        <w:rPr>
          <w:rFonts w:ascii="Lato" w:eastAsia="Times New Roman" w:hAnsi="Lato" w:cs="Times New Roman"/>
          <w:sz w:val="20"/>
          <w:szCs w:val="20"/>
          <w:lang w:eastAsia="pl-PL"/>
        </w:rPr>
        <w:t>5 421</w:t>
      </w:r>
      <w:r w:rsidRPr="00CC5709">
        <w:rPr>
          <w:rFonts w:ascii="Lato" w:eastAsia="Times New Roman" w:hAnsi="Lato" w:cs="Times New Roman"/>
          <w:sz w:val="20"/>
          <w:szCs w:val="20"/>
          <w:lang w:eastAsia="pl-PL"/>
        </w:rPr>
        <w:t xml:space="preserve"> osób. Statystycznie z jednego ośrodka skorzystały średnio </w:t>
      </w:r>
      <w:r w:rsidR="007319A0">
        <w:rPr>
          <w:rFonts w:ascii="Lato" w:eastAsia="Times New Roman" w:hAnsi="Lato" w:cs="Times New Roman"/>
          <w:sz w:val="20"/>
          <w:szCs w:val="20"/>
          <w:lang w:eastAsia="pl-PL"/>
        </w:rPr>
        <w:t>95</w:t>
      </w:r>
      <w:r w:rsidRPr="00CC5709">
        <w:rPr>
          <w:rFonts w:ascii="Lato" w:eastAsia="Times New Roman" w:hAnsi="Lato" w:cs="Times New Roman"/>
          <w:sz w:val="20"/>
          <w:szCs w:val="20"/>
          <w:lang w:eastAsia="pl-PL"/>
        </w:rPr>
        <w:t xml:space="preserve"> osoby.</w:t>
      </w:r>
    </w:p>
    <w:p w14:paraId="76C278A4" w14:textId="77777777" w:rsidR="002260DF" w:rsidRPr="00CC5709" w:rsidRDefault="002260DF" w:rsidP="00CC5709">
      <w:pPr>
        <w:spacing w:before="240" w:after="120" w:line="240" w:lineRule="auto"/>
        <w:jc w:val="both"/>
        <w:rPr>
          <w:rFonts w:ascii="Lato" w:eastAsia="Times New Roman" w:hAnsi="Lato" w:cs="Times New Roman"/>
          <w:b/>
          <w:i/>
          <w:sz w:val="20"/>
          <w:szCs w:val="20"/>
          <w:lang w:eastAsia="pl-PL"/>
        </w:rPr>
      </w:pPr>
      <w:r w:rsidRPr="00CC5709">
        <w:rPr>
          <w:rFonts w:ascii="Lato" w:eastAsia="Times New Roman" w:hAnsi="Lato" w:cs="Times New Roman"/>
          <w:b/>
          <w:i/>
          <w:sz w:val="20"/>
          <w:szCs w:val="20"/>
          <w:lang w:eastAsia="pl-PL"/>
        </w:rPr>
        <w:t>Domy dla matek z małoletnimi dziećmi i kobiet w ciąży</w:t>
      </w:r>
    </w:p>
    <w:p w14:paraId="1D9B2258" w14:textId="07F92CAA" w:rsidR="002260DF" w:rsidRPr="00CC5709" w:rsidRDefault="002260DF" w:rsidP="00CC5709">
      <w:pPr>
        <w:spacing w:before="120" w:after="120" w:line="240" w:lineRule="auto"/>
        <w:jc w:val="both"/>
        <w:rPr>
          <w:rFonts w:ascii="Lato" w:eastAsia="Times New Roman" w:hAnsi="Lato" w:cs="Times New Roman"/>
          <w:sz w:val="20"/>
          <w:szCs w:val="20"/>
          <w:lang w:eastAsia="pl-PL"/>
        </w:rPr>
      </w:pPr>
      <w:r w:rsidRPr="00CC5709">
        <w:rPr>
          <w:rFonts w:ascii="Lato" w:eastAsia="Times New Roman" w:hAnsi="Lato" w:cs="Times New Roman"/>
          <w:sz w:val="20"/>
          <w:szCs w:val="20"/>
          <w:lang w:eastAsia="pl-PL"/>
        </w:rPr>
        <w:t xml:space="preserve">Z 24 domów dla matek z małoletnimi dziećmi i kobiet w ciąży prowadzonych przez powiat, które dysponowały </w:t>
      </w:r>
      <w:r w:rsidR="007319A0">
        <w:rPr>
          <w:rFonts w:ascii="Lato" w:eastAsia="Times New Roman" w:hAnsi="Lato" w:cs="Times New Roman"/>
          <w:sz w:val="20"/>
          <w:szCs w:val="20"/>
          <w:lang w:eastAsia="pl-PL"/>
        </w:rPr>
        <w:t>523</w:t>
      </w:r>
      <w:r w:rsidRPr="00CC5709">
        <w:rPr>
          <w:rFonts w:ascii="Lato" w:eastAsia="Times New Roman" w:hAnsi="Lato" w:cs="Times New Roman"/>
          <w:sz w:val="20"/>
          <w:szCs w:val="20"/>
          <w:lang w:eastAsia="pl-PL"/>
        </w:rPr>
        <w:t xml:space="preserve"> miejscami, skorzystało </w:t>
      </w:r>
      <w:r w:rsidR="007319A0">
        <w:rPr>
          <w:rFonts w:ascii="Lato" w:eastAsia="Times New Roman" w:hAnsi="Lato" w:cs="Times New Roman"/>
          <w:sz w:val="20"/>
          <w:szCs w:val="20"/>
          <w:lang w:eastAsia="pl-PL"/>
        </w:rPr>
        <w:t>555</w:t>
      </w:r>
      <w:r w:rsidRPr="00CC5709">
        <w:rPr>
          <w:rFonts w:ascii="Lato" w:eastAsia="Times New Roman" w:hAnsi="Lato" w:cs="Times New Roman"/>
          <w:sz w:val="20"/>
          <w:szCs w:val="20"/>
          <w:lang w:eastAsia="pl-PL"/>
        </w:rPr>
        <w:t xml:space="preserve"> osób, co oznacza, że z każdego domu skorzystało średnio </w:t>
      </w:r>
      <w:r w:rsidR="007319A0">
        <w:rPr>
          <w:rFonts w:ascii="Lato" w:eastAsia="Times New Roman" w:hAnsi="Lato" w:cs="Times New Roman"/>
          <w:sz w:val="20"/>
          <w:szCs w:val="20"/>
          <w:lang w:eastAsia="pl-PL"/>
        </w:rPr>
        <w:t>23</w:t>
      </w:r>
      <w:r w:rsidRPr="00CC5709">
        <w:rPr>
          <w:rFonts w:ascii="Lato" w:eastAsia="Times New Roman" w:hAnsi="Lato" w:cs="Times New Roman"/>
          <w:sz w:val="20"/>
          <w:szCs w:val="20"/>
          <w:highlight w:val="green"/>
          <w:lang w:eastAsia="pl-PL"/>
        </w:rPr>
        <w:t xml:space="preserve"> </w:t>
      </w:r>
      <w:r w:rsidRPr="007319A0">
        <w:rPr>
          <w:rFonts w:ascii="Lato" w:eastAsia="Times New Roman" w:hAnsi="Lato" w:cs="Times New Roman"/>
          <w:sz w:val="20"/>
          <w:szCs w:val="20"/>
          <w:lang w:eastAsia="pl-PL"/>
        </w:rPr>
        <w:t>os</w:t>
      </w:r>
      <w:r w:rsidR="007319A0" w:rsidRPr="007319A0">
        <w:rPr>
          <w:rFonts w:ascii="Lato" w:eastAsia="Times New Roman" w:hAnsi="Lato" w:cs="Times New Roman"/>
          <w:sz w:val="20"/>
          <w:szCs w:val="20"/>
          <w:lang w:eastAsia="pl-PL"/>
        </w:rPr>
        <w:t>o</w:t>
      </w:r>
      <w:r w:rsidRPr="007319A0">
        <w:rPr>
          <w:rFonts w:ascii="Lato" w:eastAsia="Times New Roman" w:hAnsi="Lato" w:cs="Times New Roman"/>
          <w:sz w:val="20"/>
          <w:szCs w:val="20"/>
          <w:lang w:eastAsia="pl-PL"/>
        </w:rPr>
        <w:t>b</w:t>
      </w:r>
      <w:r w:rsidR="007319A0" w:rsidRPr="007319A0">
        <w:rPr>
          <w:rFonts w:ascii="Lato" w:eastAsia="Times New Roman" w:hAnsi="Lato" w:cs="Times New Roman"/>
          <w:sz w:val="20"/>
          <w:szCs w:val="20"/>
          <w:lang w:eastAsia="pl-PL"/>
        </w:rPr>
        <w:t>y</w:t>
      </w:r>
      <w:r w:rsidRPr="007319A0">
        <w:rPr>
          <w:rFonts w:ascii="Lato" w:eastAsia="Times New Roman" w:hAnsi="Lato" w:cs="Times New Roman"/>
          <w:sz w:val="20"/>
          <w:szCs w:val="20"/>
          <w:lang w:eastAsia="pl-PL"/>
        </w:rPr>
        <w:t>. W 2022 r. ogółem 5</w:t>
      </w:r>
      <w:r w:rsidR="007319A0" w:rsidRPr="007319A0">
        <w:rPr>
          <w:rFonts w:ascii="Lato" w:eastAsia="Times New Roman" w:hAnsi="Lato" w:cs="Times New Roman"/>
          <w:sz w:val="20"/>
          <w:szCs w:val="20"/>
          <w:lang w:eastAsia="pl-PL"/>
        </w:rPr>
        <w:t>31</w:t>
      </w:r>
      <w:r w:rsidRPr="007319A0">
        <w:rPr>
          <w:rFonts w:ascii="Lato" w:eastAsia="Times New Roman" w:hAnsi="Lato" w:cs="Times New Roman"/>
          <w:sz w:val="20"/>
          <w:szCs w:val="20"/>
          <w:lang w:eastAsia="pl-PL"/>
        </w:rPr>
        <w:t xml:space="preserve"> osób </w:t>
      </w:r>
      <w:r w:rsidRPr="007319A0">
        <w:rPr>
          <w:rFonts w:ascii="Lato" w:hAnsi="Lato" w:cs="Times New Roman"/>
          <w:bCs/>
          <w:sz w:val="20"/>
          <w:szCs w:val="20"/>
        </w:rPr>
        <w:t>skorzystało z miejsc całodobowych w domach dla matek z małoletnimi dziećmi (</w:t>
      </w:r>
      <w:r w:rsidRPr="007319A0">
        <w:rPr>
          <w:rFonts w:ascii="Lato" w:eastAsia="Times New Roman" w:hAnsi="Lato" w:cs="Times New Roman"/>
          <w:sz w:val="20"/>
          <w:szCs w:val="20"/>
          <w:lang w:eastAsia="pl-PL"/>
        </w:rPr>
        <w:t>w tym: 2</w:t>
      </w:r>
      <w:r w:rsidR="007319A0" w:rsidRPr="007319A0">
        <w:rPr>
          <w:rFonts w:ascii="Lato" w:eastAsia="Times New Roman" w:hAnsi="Lato" w:cs="Times New Roman"/>
          <w:sz w:val="20"/>
          <w:szCs w:val="20"/>
          <w:lang w:eastAsia="pl-PL"/>
        </w:rPr>
        <w:t>02</w:t>
      </w:r>
      <w:r w:rsidRPr="007319A0">
        <w:rPr>
          <w:rFonts w:ascii="Lato" w:eastAsia="Times New Roman" w:hAnsi="Lato" w:cs="Times New Roman"/>
          <w:sz w:val="20"/>
          <w:szCs w:val="20"/>
          <w:lang w:eastAsia="pl-PL"/>
        </w:rPr>
        <w:t xml:space="preserve">  kobiety , </w:t>
      </w:r>
      <w:r w:rsidR="007319A0" w:rsidRPr="007319A0">
        <w:rPr>
          <w:rFonts w:ascii="Lato" w:eastAsia="Times New Roman" w:hAnsi="Lato" w:cs="Times New Roman"/>
          <w:sz w:val="20"/>
          <w:szCs w:val="20"/>
          <w:lang w:eastAsia="pl-PL"/>
        </w:rPr>
        <w:t>1</w:t>
      </w:r>
      <w:r w:rsidRPr="007319A0">
        <w:rPr>
          <w:rFonts w:ascii="Lato" w:eastAsia="Times New Roman" w:hAnsi="Lato" w:cs="Times New Roman"/>
          <w:sz w:val="20"/>
          <w:szCs w:val="20"/>
          <w:lang w:eastAsia="pl-PL"/>
        </w:rPr>
        <w:t xml:space="preserve"> mężczyzn</w:t>
      </w:r>
      <w:r w:rsidR="007319A0" w:rsidRPr="007319A0">
        <w:rPr>
          <w:rFonts w:ascii="Lato" w:eastAsia="Times New Roman" w:hAnsi="Lato" w:cs="Times New Roman"/>
          <w:sz w:val="20"/>
          <w:szCs w:val="20"/>
          <w:lang w:eastAsia="pl-PL"/>
        </w:rPr>
        <w:t>a</w:t>
      </w:r>
      <w:r w:rsidRPr="007319A0">
        <w:rPr>
          <w:rFonts w:ascii="Lato" w:eastAsia="Times New Roman" w:hAnsi="Lato" w:cs="Times New Roman"/>
          <w:sz w:val="20"/>
          <w:szCs w:val="20"/>
          <w:lang w:eastAsia="pl-PL"/>
        </w:rPr>
        <w:t xml:space="preserve"> oraz 3</w:t>
      </w:r>
      <w:r w:rsidR="007319A0" w:rsidRPr="007319A0">
        <w:rPr>
          <w:rFonts w:ascii="Lato" w:eastAsia="Times New Roman" w:hAnsi="Lato" w:cs="Times New Roman"/>
          <w:sz w:val="20"/>
          <w:szCs w:val="20"/>
          <w:lang w:eastAsia="pl-PL"/>
        </w:rPr>
        <w:t>28</w:t>
      </w:r>
      <w:r w:rsidRPr="007319A0">
        <w:rPr>
          <w:rFonts w:ascii="Lato" w:eastAsia="Times New Roman" w:hAnsi="Lato" w:cs="Times New Roman"/>
          <w:sz w:val="20"/>
          <w:szCs w:val="20"/>
          <w:lang w:eastAsia="pl-PL"/>
        </w:rPr>
        <w:t xml:space="preserve"> dzieci).</w:t>
      </w:r>
    </w:p>
    <w:p w14:paraId="638139B2" w14:textId="4E4AED7D" w:rsidR="002260DF" w:rsidRPr="00A24DD2" w:rsidRDefault="002260DF" w:rsidP="001B2F88">
      <w:pPr>
        <w:pStyle w:val="R-21"/>
        <w:numPr>
          <w:ilvl w:val="2"/>
          <w:numId w:val="102"/>
        </w:numPr>
        <w:spacing w:before="0" w:after="120"/>
        <w:rPr>
          <w:rFonts w:ascii="Lato" w:hAnsi="Lato"/>
          <w:sz w:val="22"/>
          <w:szCs w:val="22"/>
        </w:rPr>
      </w:pPr>
      <w:r w:rsidRPr="00A24DD2">
        <w:rPr>
          <w:rFonts w:ascii="Lato" w:hAnsi="Lato"/>
          <w:sz w:val="22"/>
          <w:szCs w:val="22"/>
        </w:rPr>
        <w:t xml:space="preserve">Zapewnienie osobom dotkniętym przemocą w rodzinie </w:t>
      </w:r>
      <w:r w:rsidR="00C50B42">
        <w:rPr>
          <w:rFonts w:ascii="Lato" w:hAnsi="Lato"/>
          <w:sz w:val="22"/>
          <w:szCs w:val="22"/>
        </w:rPr>
        <w:t xml:space="preserve">pomocy </w:t>
      </w:r>
      <w:r w:rsidRPr="00A24DD2">
        <w:rPr>
          <w:rFonts w:ascii="Lato" w:hAnsi="Lato"/>
          <w:sz w:val="22"/>
          <w:szCs w:val="22"/>
        </w:rPr>
        <w:t xml:space="preserve">w specjalistycznych ośrodkach wsparcia dla ofiar przemocy w rodzinie </w:t>
      </w:r>
    </w:p>
    <w:p w14:paraId="6F8F568D" w14:textId="455C778D" w:rsidR="002260DF" w:rsidRPr="00EA65D9" w:rsidRDefault="002260DF" w:rsidP="002260DF">
      <w:pPr>
        <w:spacing w:before="240" w:after="120" w:line="240" w:lineRule="auto"/>
        <w:jc w:val="both"/>
        <w:rPr>
          <w:rFonts w:ascii="Lato" w:eastAsia="Times New Roman" w:hAnsi="Lato" w:cs="Times New Roman"/>
          <w:bCs/>
          <w:sz w:val="20"/>
          <w:szCs w:val="20"/>
          <w:lang w:eastAsia="pl-PL"/>
        </w:rPr>
      </w:pPr>
      <w:r w:rsidRPr="00A24DD2">
        <w:rPr>
          <w:rFonts w:ascii="Lato" w:eastAsia="Times New Roman" w:hAnsi="Lato" w:cs="Times New Roman"/>
          <w:sz w:val="20"/>
          <w:szCs w:val="20"/>
          <w:lang w:eastAsia="pl-PL"/>
        </w:rPr>
        <w:t>Na terenie kraju w 202</w:t>
      </w:r>
      <w:r w:rsidR="00EA65D9">
        <w:rPr>
          <w:rFonts w:ascii="Lato" w:eastAsia="Times New Roman" w:hAnsi="Lato" w:cs="Times New Roman"/>
          <w:sz w:val="20"/>
          <w:szCs w:val="20"/>
          <w:lang w:eastAsia="pl-PL"/>
        </w:rPr>
        <w:t>2</w:t>
      </w:r>
      <w:r w:rsidRPr="00A24DD2">
        <w:rPr>
          <w:rFonts w:ascii="Lato" w:eastAsia="Times New Roman" w:hAnsi="Lato" w:cs="Times New Roman"/>
          <w:sz w:val="20"/>
          <w:szCs w:val="20"/>
          <w:lang w:eastAsia="pl-PL"/>
        </w:rPr>
        <w:t xml:space="preserve"> r. funkcjonowało </w:t>
      </w:r>
      <w:r w:rsidRPr="00EA65D9">
        <w:rPr>
          <w:rFonts w:ascii="Lato" w:eastAsia="Times New Roman" w:hAnsi="Lato" w:cs="Times New Roman"/>
          <w:bCs/>
          <w:sz w:val="20"/>
          <w:szCs w:val="20"/>
          <w:lang w:eastAsia="pl-PL"/>
        </w:rPr>
        <w:t xml:space="preserve">37 specjalistycznych ośrodków wsparcia dla ofiar przemocy </w:t>
      </w:r>
      <w:r w:rsidR="00F40CFB">
        <w:rPr>
          <w:rFonts w:ascii="Lato" w:eastAsia="Times New Roman" w:hAnsi="Lato" w:cs="Times New Roman"/>
          <w:bCs/>
          <w:sz w:val="20"/>
          <w:szCs w:val="20"/>
          <w:lang w:eastAsia="pl-PL"/>
        </w:rPr>
        <w:br/>
      </w:r>
      <w:r w:rsidRPr="00EA65D9">
        <w:rPr>
          <w:rFonts w:ascii="Lato" w:eastAsia="Times New Roman" w:hAnsi="Lato" w:cs="Times New Roman"/>
          <w:bCs/>
          <w:sz w:val="20"/>
          <w:szCs w:val="20"/>
          <w:lang w:eastAsia="pl-PL"/>
        </w:rPr>
        <w:t>w rodzinie</w:t>
      </w:r>
      <w:r w:rsidR="002F6631">
        <w:rPr>
          <w:rFonts w:ascii="Lato" w:eastAsia="Times New Roman" w:hAnsi="Lato" w:cs="Times New Roman"/>
          <w:bCs/>
          <w:sz w:val="20"/>
          <w:szCs w:val="20"/>
          <w:lang w:eastAsia="pl-PL"/>
        </w:rPr>
        <w:t>.</w:t>
      </w:r>
    </w:p>
    <w:p w14:paraId="68F846D9" w14:textId="6FBBC703" w:rsidR="002260DF" w:rsidRPr="00A24DD2" w:rsidRDefault="002260DF" w:rsidP="007C0618">
      <w:pPr>
        <w:spacing w:before="240" w:after="120" w:line="240" w:lineRule="auto"/>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 Prowadzenie ośrodków jest zadaniem zleconym samorządom powiatowym, a środki finansowe na ich utrzymanie zapewnia budżet państwa. </w:t>
      </w:r>
    </w:p>
    <w:p w14:paraId="17C2D4C4" w14:textId="4E6FDED7" w:rsidR="002260DF" w:rsidRPr="00A24DD2" w:rsidRDefault="002260DF" w:rsidP="002260DF">
      <w:pPr>
        <w:spacing w:before="240" w:after="120" w:line="240" w:lineRule="auto"/>
        <w:jc w:val="both"/>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W specjalistycznych ośrodkach wsparcia, obok zapewnienia podstawowych potrzeb, osoby doznające przemocy </w:t>
      </w:r>
      <w:r w:rsidR="002F6631">
        <w:rPr>
          <w:rFonts w:ascii="Lato" w:eastAsia="Times New Roman" w:hAnsi="Lato" w:cs="Times New Roman"/>
          <w:sz w:val="20"/>
          <w:szCs w:val="20"/>
          <w:lang w:eastAsia="pl-PL"/>
        </w:rPr>
        <w:t>domowej</w:t>
      </w:r>
      <w:r w:rsidRPr="00A24DD2">
        <w:rPr>
          <w:rFonts w:ascii="Lato" w:eastAsia="Times New Roman" w:hAnsi="Lato" w:cs="Times New Roman"/>
          <w:sz w:val="20"/>
          <w:szCs w:val="20"/>
          <w:lang w:eastAsia="pl-PL"/>
        </w:rPr>
        <w:t>, otrzymują profesjonalne wsparcie medyczne, socjalne, psychologiczne oraz prawne. Specjalistyczne ośrodki wsparcia dla ofiar przemocy w rodzinie funkcjonują w oparciu o standardy zawarte w rozporządzeniu Ministra Pracy i Polityki Społecznej z dnia 22 lutego 2011 r. w sprawie standardu podstawowych usług świadczonych</w:t>
      </w:r>
      <w:r w:rsidRPr="008719FC">
        <w:rPr>
          <w:rFonts w:ascii="Times New Roman" w:eastAsia="Times New Roman" w:hAnsi="Times New Roman" w:cs="Times New Roman"/>
          <w:sz w:val="24"/>
          <w:szCs w:val="24"/>
          <w:lang w:eastAsia="pl-PL"/>
        </w:rPr>
        <w:t xml:space="preserve"> </w:t>
      </w:r>
      <w:r w:rsidRPr="00A24DD2">
        <w:rPr>
          <w:rFonts w:ascii="Lato" w:eastAsia="Times New Roman" w:hAnsi="Lato" w:cs="Times New Roman"/>
          <w:sz w:val="20"/>
          <w:szCs w:val="20"/>
          <w:lang w:eastAsia="pl-PL"/>
        </w:rPr>
        <w:t>przez specjalistyczne ośrodki wsparcia dla ofiar przemocy w rodzinie, kwalifikacji osób zatrudnionych w tych ośrodkach, szczegółowych</w:t>
      </w:r>
      <w:r w:rsidRPr="008719FC">
        <w:rPr>
          <w:rFonts w:ascii="Times New Roman" w:eastAsia="Times New Roman" w:hAnsi="Times New Roman" w:cs="Times New Roman"/>
          <w:sz w:val="24"/>
          <w:szCs w:val="24"/>
          <w:lang w:eastAsia="pl-PL"/>
        </w:rPr>
        <w:t xml:space="preserve"> </w:t>
      </w:r>
      <w:r w:rsidRPr="00A24DD2">
        <w:rPr>
          <w:rFonts w:ascii="Lato" w:eastAsia="Times New Roman" w:hAnsi="Lato" w:cs="Times New Roman"/>
          <w:sz w:val="20"/>
          <w:szCs w:val="20"/>
          <w:lang w:eastAsia="pl-PL"/>
        </w:rPr>
        <w:t>kierunków prowadzenia</w:t>
      </w:r>
      <w:r w:rsidRPr="008719FC">
        <w:rPr>
          <w:rFonts w:ascii="Times New Roman" w:eastAsia="Times New Roman" w:hAnsi="Times New Roman" w:cs="Times New Roman"/>
          <w:sz w:val="24"/>
          <w:szCs w:val="24"/>
          <w:lang w:eastAsia="pl-PL"/>
        </w:rPr>
        <w:t xml:space="preserve"> </w:t>
      </w:r>
      <w:r w:rsidRPr="00A24DD2">
        <w:rPr>
          <w:rFonts w:ascii="Lato" w:eastAsia="Times New Roman" w:hAnsi="Lato" w:cs="Times New Roman"/>
          <w:sz w:val="20"/>
          <w:szCs w:val="20"/>
          <w:lang w:eastAsia="pl-PL"/>
        </w:rPr>
        <w:t xml:space="preserve">oddziaływań korekcyjno-edukacyjnych wobec osób stosujących przemoc w rodzinie oraz kwalifikacji osób prowadzących oddziaływania korekcyjno-edukacyjne (Dz. U. poz. 259). Priorytetowym zadaniem specjalistycznych ośrodków wsparcia dla ofiar przemocy w rodzinie jest zapewnienie bezpieczeństwa </w:t>
      </w:r>
      <w:r w:rsidR="009C3945">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 xml:space="preserve">i  udzielenie  profesjonalnej pomocy i wsparcia. </w:t>
      </w:r>
    </w:p>
    <w:p w14:paraId="28692631" w14:textId="22605D5C" w:rsidR="002260DF" w:rsidRPr="00A24DD2" w:rsidRDefault="002260DF" w:rsidP="002260DF">
      <w:pPr>
        <w:spacing w:before="240" w:after="0" w:line="240" w:lineRule="auto"/>
        <w:ind w:right="-74"/>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W specjalistycznych ośrodkach wsparcia dla ofiar przemocy w rodzinie w 2022 r. udzielono różnorodnych form pomocy </w:t>
      </w:r>
      <w:r w:rsidR="00EA65D9">
        <w:rPr>
          <w:rFonts w:ascii="Lato" w:eastAsia="Times New Roman" w:hAnsi="Lato" w:cs="Times New Roman"/>
          <w:sz w:val="20"/>
          <w:szCs w:val="20"/>
          <w:lang w:eastAsia="pl-PL"/>
        </w:rPr>
        <w:t>5 047</w:t>
      </w:r>
      <w:r w:rsidRPr="00A24DD2">
        <w:rPr>
          <w:rFonts w:ascii="Lato" w:eastAsia="Times New Roman" w:hAnsi="Lato" w:cs="Times New Roman"/>
          <w:b/>
          <w:sz w:val="20"/>
          <w:szCs w:val="20"/>
          <w:lang w:eastAsia="pl-PL"/>
        </w:rPr>
        <w:t xml:space="preserve"> </w:t>
      </w:r>
      <w:r w:rsidRPr="00A24DD2">
        <w:rPr>
          <w:rFonts w:ascii="Lato" w:eastAsia="Times New Roman" w:hAnsi="Lato" w:cs="Times New Roman"/>
          <w:sz w:val="20"/>
          <w:szCs w:val="20"/>
          <w:lang w:eastAsia="pl-PL"/>
        </w:rPr>
        <w:t xml:space="preserve">osobom doznającym przemocy w rodzinie, w tym: </w:t>
      </w:r>
      <w:r w:rsidRPr="009C3945">
        <w:rPr>
          <w:rFonts w:ascii="Lato" w:eastAsia="Times New Roman" w:hAnsi="Lato" w:cs="Times New Roman"/>
          <w:sz w:val="20"/>
          <w:szCs w:val="20"/>
          <w:lang w:eastAsia="pl-PL"/>
        </w:rPr>
        <w:t xml:space="preserve">3 </w:t>
      </w:r>
      <w:r w:rsidR="00EA65D9">
        <w:rPr>
          <w:rFonts w:ascii="Lato" w:eastAsia="Times New Roman" w:hAnsi="Lato" w:cs="Times New Roman"/>
          <w:sz w:val="20"/>
          <w:szCs w:val="20"/>
          <w:lang w:eastAsia="pl-PL"/>
        </w:rPr>
        <w:t>285</w:t>
      </w:r>
      <w:r w:rsidRPr="00A24DD2">
        <w:rPr>
          <w:rFonts w:ascii="Lato" w:eastAsia="Times New Roman" w:hAnsi="Lato" w:cs="Times New Roman"/>
          <w:sz w:val="20"/>
          <w:szCs w:val="20"/>
          <w:lang w:eastAsia="pl-PL"/>
        </w:rPr>
        <w:t xml:space="preserve"> kobietom, 4</w:t>
      </w:r>
      <w:r w:rsidR="00EA65D9">
        <w:rPr>
          <w:rFonts w:ascii="Lato" w:eastAsia="Times New Roman" w:hAnsi="Lato" w:cs="Times New Roman"/>
          <w:sz w:val="20"/>
          <w:szCs w:val="20"/>
          <w:lang w:eastAsia="pl-PL"/>
        </w:rPr>
        <w:t>77</w:t>
      </w:r>
      <w:r w:rsidRPr="00A24DD2">
        <w:rPr>
          <w:rFonts w:ascii="Lato" w:eastAsia="Times New Roman" w:hAnsi="Lato" w:cs="Times New Roman"/>
          <w:sz w:val="20"/>
          <w:szCs w:val="20"/>
          <w:lang w:eastAsia="pl-PL"/>
        </w:rPr>
        <w:t xml:space="preserve"> </w:t>
      </w:r>
      <w:r w:rsidRPr="00A24DD2">
        <w:rPr>
          <w:rFonts w:ascii="Lato" w:hAnsi="Lato" w:cs="Times New Roman"/>
          <w:sz w:val="20"/>
          <w:szCs w:val="20"/>
        </w:rPr>
        <w:t>mężczyznom</w:t>
      </w:r>
      <w:r w:rsidRPr="00A24DD2">
        <w:rPr>
          <w:rFonts w:ascii="Lato" w:eastAsia="Times New Roman" w:hAnsi="Lato" w:cs="Times New Roman"/>
          <w:sz w:val="20"/>
          <w:szCs w:val="20"/>
          <w:lang w:eastAsia="pl-PL"/>
        </w:rPr>
        <w:t xml:space="preserve"> oraz </w:t>
      </w:r>
      <w:r w:rsidR="00EA65D9">
        <w:rPr>
          <w:rFonts w:ascii="Lato" w:eastAsia="Times New Roman" w:hAnsi="Lato" w:cs="Times New Roman"/>
          <w:sz w:val="20"/>
          <w:szCs w:val="20"/>
          <w:lang w:eastAsia="pl-PL"/>
        </w:rPr>
        <w:t>1 285</w:t>
      </w:r>
      <w:r w:rsidRPr="00A24DD2">
        <w:rPr>
          <w:rFonts w:ascii="Lato" w:hAnsi="Lato" w:cs="Times New Roman"/>
          <w:sz w:val="20"/>
          <w:szCs w:val="20"/>
        </w:rPr>
        <w:t xml:space="preserve"> </w:t>
      </w:r>
      <w:r w:rsidRPr="00A24DD2">
        <w:rPr>
          <w:rFonts w:ascii="Lato" w:eastAsia="Times New Roman" w:hAnsi="Lato" w:cs="Times New Roman"/>
          <w:sz w:val="20"/>
          <w:szCs w:val="20"/>
          <w:lang w:eastAsia="pl-PL"/>
        </w:rPr>
        <w:t xml:space="preserve">dzieciom. Ponadto udzielono pomocy </w:t>
      </w:r>
      <w:r w:rsidR="009C3945">
        <w:rPr>
          <w:rFonts w:ascii="Lato" w:eastAsia="Times New Roman" w:hAnsi="Lato" w:cs="Times New Roman"/>
          <w:sz w:val="20"/>
          <w:szCs w:val="20"/>
          <w:lang w:eastAsia="pl-PL"/>
        </w:rPr>
        <w:t>337</w:t>
      </w:r>
      <w:r w:rsidRPr="00A24DD2">
        <w:rPr>
          <w:rFonts w:ascii="Lato" w:eastAsia="Times New Roman" w:hAnsi="Lato" w:cs="Times New Roman"/>
          <w:sz w:val="20"/>
          <w:szCs w:val="20"/>
          <w:lang w:eastAsia="pl-PL"/>
        </w:rPr>
        <w:t xml:space="preserve"> osobom starszym – ofiarom przemocy w rodzinie, </w:t>
      </w:r>
      <w:r w:rsidR="009C3945">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 xml:space="preserve">w tym: </w:t>
      </w:r>
      <w:r w:rsidRPr="009C3945">
        <w:rPr>
          <w:rFonts w:ascii="Lato" w:eastAsia="Times New Roman" w:hAnsi="Lato" w:cs="Times New Roman"/>
          <w:sz w:val="20"/>
          <w:szCs w:val="20"/>
          <w:lang w:eastAsia="pl-PL"/>
        </w:rPr>
        <w:t>2</w:t>
      </w:r>
      <w:r w:rsidR="009C3945" w:rsidRPr="009C3945">
        <w:rPr>
          <w:rFonts w:ascii="Lato" w:eastAsia="Times New Roman" w:hAnsi="Lato" w:cs="Times New Roman"/>
          <w:sz w:val="20"/>
          <w:szCs w:val="20"/>
          <w:lang w:eastAsia="pl-PL"/>
        </w:rPr>
        <w:t>97</w:t>
      </w:r>
      <w:r w:rsidRPr="009C3945">
        <w:rPr>
          <w:rFonts w:ascii="Lato" w:eastAsia="Times New Roman" w:hAnsi="Lato" w:cs="Times New Roman"/>
          <w:sz w:val="20"/>
          <w:szCs w:val="20"/>
          <w:lang w:eastAsia="pl-PL"/>
        </w:rPr>
        <w:t xml:space="preserve"> kobietom i </w:t>
      </w:r>
      <w:r w:rsidR="009C3945" w:rsidRPr="009C3945">
        <w:rPr>
          <w:rFonts w:ascii="Lato" w:eastAsia="Times New Roman" w:hAnsi="Lato" w:cs="Times New Roman"/>
          <w:sz w:val="20"/>
          <w:szCs w:val="20"/>
          <w:lang w:eastAsia="pl-PL"/>
        </w:rPr>
        <w:t>40</w:t>
      </w:r>
      <w:r w:rsidRPr="009C3945">
        <w:rPr>
          <w:rFonts w:ascii="Lato" w:eastAsia="Times New Roman" w:hAnsi="Lato" w:cs="Times New Roman"/>
          <w:sz w:val="20"/>
          <w:szCs w:val="20"/>
          <w:lang w:eastAsia="pl-PL"/>
        </w:rPr>
        <w:t xml:space="preserve"> mężczyznom, a także </w:t>
      </w:r>
      <w:r w:rsidR="009C3945" w:rsidRPr="009C3945">
        <w:rPr>
          <w:rFonts w:ascii="Lato" w:eastAsia="Times New Roman" w:hAnsi="Lato" w:cs="Times New Roman"/>
          <w:sz w:val="20"/>
          <w:szCs w:val="20"/>
          <w:lang w:eastAsia="pl-PL"/>
        </w:rPr>
        <w:t xml:space="preserve"> 283 kobietom, 26 mężczyznom, 92 dzieciom </w:t>
      </w:r>
      <w:r w:rsidRPr="009C3945">
        <w:rPr>
          <w:rFonts w:ascii="Lato" w:eastAsia="Times New Roman" w:hAnsi="Lato" w:cs="Times New Roman"/>
          <w:sz w:val="20"/>
          <w:szCs w:val="20"/>
          <w:lang w:eastAsia="pl-PL"/>
        </w:rPr>
        <w:t xml:space="preserve"> niepełnosprawnym</w:t>
      </w:r>
      <w:r w:rsidRPr="00A24DD2">
        <w:rPr>
          <w:rFonts w:ascii="Lato" w:eastAsia="Times New Roman" w:hAnsi="Lato" w:cs="Times New Roman"/>
          <w:sz w:val="20"/>
          <w:szCs w:val="20"/>
          <w:lang w:eastAsia="pl-PL"/>
        </w:rPr>
        <w:t xml:space="preserve"> – ofiarom przemocy w rodzinie, Z pomocy całodobowej skorzystało 1 </w:t>
      </w:r>
      <w:r w:rsidR="00AB69E6">
        <w:rPr>
          <w:rFonts w:ascii="Lato" w:eastAsia="Times New Roman" w:hAnsi="Lato" w:cs="Times New Roman"/>
          <w:sz w:val="20"/>
          <w:szCs w:val="20"/>
          <w:lang w:eastAsia="pl-PL"/>
        </w:rPr>
        <w:t>462</w:t>
      </w:r>
      <w:r w:rsidRPr="00A24DD2">
        <w:rPr>
          <w:rFonts w:ascii="Lato" w:eastAsia="Times New Roman" w:hAnsi="Lato" w:cs="Times New Roman"/>
          <w:sz w:val="20"/>
          <w:szCs w:val="20"/>
          <w:lang w:eastAsia="pl-PL"/>
        </w:rPr>
        <w:t xml:space="preserve"> osób w tym: </w:t>
      </w:r>
      <w:r w:rsidR="00AB69E6">
        <w:rPr>
          <w:rFonts w:ascii="Lato" w:eastAsia="Times New Roman" w:hAnsi="Lato" w:cs="Times New Roman"/>
          <w:sz w:val="20"/>
          <w:szCs w:val="20"/>
          <w:lang w:eastAsia="pl-PL"/>
        </w:rPr>
        <w:t>633</w:t>
      </w:r>
      <w:r w:rsidRPr="00A24DD2">
        <w:rPr>
          <w:rFonts w:ascii="Lato" w:eastAsia="Times New Roman" w:hAnsi="Lato" w:cs="Times New Roman"/>
          <w:sz w:val="20"/>
          <w:szCs w:val="20"/>
          <w:lang w:eastAsia="pl-PL"/>
        </w:rPr>
        <w:t xml:space="preserve"> kobiety (w tym 6</w:t>
      </w:r>
      <w:r w:rsidR="00AB69E6">
        <w:rPr>
          <w:rFonts w:ascii="Lato" w:eastAsia="Times New Roman" w:hAnsi="Lato" w:cs="Times New Roman"/>
          <w:sz w:val="20"/>
          <w:szCs w:val="20"/>
          <w:lang w:eastAsia="pl-PL"/>
        </w:rPr>
        <w:t>6</w:t>
      </w:r>
      <w:r w:rsidRPr="00A24DD2">
        <w:rPr>
          <w:rFonts w:ascii="Lato" w:eastAsia="Times New Roman" w:hAnsi="Lato" w:cs="Times New Roman"/>
          <w:sz w:val="20"/>
          <w:szCs w:val="20"/>
          <w:lang w:eastAsia="pl-PL"/>
        </w:rPr>
        <w:t xml:space="preserve"> niepełnosprawnych i </w:t>
      </w:r>
      <w:r w:rsidR="00AB69E6">
        <w:rPr>
          <w:rFonts w:ascii="Lato" w:eastAsia="Times New Roman" w:hAnsi="Lato" w:cs="Times New Roman"/>
          <w:sz w:val="20"/>
          <w:szCs w:val="20"/>
          <w:lang w:eastAsia="pl-PL"/>
        </w:rPr>
        <w:t>35</w:t>
      </w:r>
      <w:r w:rsidRPr="00A24DD2">
        <w:rPr>
          <w:rFonts w:ascii="Lato" w:eastAsia="Times New Roman" w:hAnsi="Lato" w:cs="Times New Roman"/>
          <w:sz w:val="20"/>
          <w:szCs w:val="20"/>
          <w:lang w:eastAsia="pl-PL"/>
        </w:rPr>
        <w:t xml:space="preserve"> starszych), </w:t>
      </w:r>
      <w:r w:rsidR="00AB69E6">
        <w:rPr>
          <w:rFonts w:ascii="Lato" w:eastAsia="Times New Roman" w:hAnsi="Lato" w:cs="Times New Roman"/>
          <w:sz w:val="20"/>
          <w:szCs w:val="20"/>
          <w:lang w:eastAsia="pl-PL"/>
        </w:rPr>
        <w:t>3</w:t>
      </w:r>
      <w:r w:rsidRPr="00A24DD2">
        <w:rPr>
          <w:rFonts w:ascii="Lato" w:eastAsia="Times New Roman" w:hAnsi="Lato" w:cs="Times New Roman"/>
          <w:sz w:val="20"/>
          <w:szCs w:val="20"/>
          <w:lang w:eastAsia="pl-PL"/>
        </w:rPr>
        <w:t xml:space="preserve">4 mężczyzn (w tym </w:t>
      </w:r>
      <w:r w:rsidR="00AB69E6">
        <w:rPr>
          <w:rFonts w:ascii="Lato" w:eastAsia="Times New Roman" w:hAnsi="Lato" w:cs="Times New Roman"/>
          <w:sz w:val="20"/>
          <w:szCs w:val="20"/>
          <w:lang w:eastAsia="pl-PL"/>
        </w:rPr>
        <w:t>1</w:t>
      </w:r>
      <w:r w:rsidRPr="00A24DD2">
        <w:rPr>
          <w:rFonts w:ascii="Lato" w:eastAsia="Times New Roman" w:hAnsi="Lato" w:cs="Times New Roman"/>
          <w:sz w:val="20"/>
          <w:szCs w:val="20"/>
          <w:lang w:eastAsia="pl-PL"/>
        </w:rPr>
        <w:t>1 niepełnosprawnych</w:t>
      </w:r>
      <w:r w:rsidR="00AB57F2">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 xml:space="preserve"> i </w:t>
      </w:r>
      <w:r w:rsidR="00AB69E6">
        <w:rPr>
          <w:rFonts w:ascii="Lato" w:eastAsia="Times New Roman" w:hAnsi="Lato" w:cs="Times New Roman"/>
          <w:sz w:val="20"/>
          <w:szCs w:val="20"/>
          <w:lang w:eastAsia="pl-PL"/>
        </w:rPr>
        <w:t>4</w:t>
      </w:r>
      <w:r w:rsidRPr="00A24DD2">
        <w:rPr>
          <w:rFonts w:ascii="Lato" w:eastAsia="Times New Roman" w:hAnsi="Lato" w:cs="Times New Roman"/>
          <w:sz w:val="20"/>
          <w:szCs w:val="20"/>
          <w:lang w:eastAsia="pl-PL"/>
        </w:rPr>
        <w:t xml:space="preserve"> starszych) oraz 7</w:t>
      </w:r>
      <w:r w:rsidR="00AB69E6">
        <w:rPr>
          <w:rFonts w:ascii="Lato" w:eastAsia="Times New Roman" w:hAnsi="Lato" w:cs="Times New Roman"/>
          <w:sz w:val="20"/>
          <w:szCs w:val="20"/>
          <w:lang w:eastAsia="pl-PL"/>
        </w:rPr>
        <w:t>95</w:t>
      </w:r>
      <w:r w:rsidRPr="00A24DD2">
        <w:rPr>
          <w:rFonts w:ascii="Lato" w:eastAsia="Times New Roman" w:hAnsi="Lato" w:cs="Times New Roman"/>
          <w:sz w:val="20"/>
          <w:szCs w:val="20"/>
          <w:lang w:eastAsia="pl-PL"/>
        </w:rPr>
        <w:t xml:space="preserve"> dzieci (w tym </w:t>
      </w:r>
      <w:r w:rsidR="00AB69E6">
        <w:rPr>
          <w:rFonts w:ascii="Lato" w:eastAsia="Times New Roman" w:hAnsi="Lato" w:cs="Times New Roman"/>
          <w:sz w:val="20"/>
          <w:szCs w:val="20"/>
          <w:lang w:eastAsia="pl-PL"/>
        </w:rPr>
        <w:t>50</w:t>
      </w:r>
      <w:r w:rsidRPr="00A24DD2">
        <w:rPr>
          <w:rFonts w:ascii="Lato" w:eastAsia="Times New Roman" w:hAnsi="Lato" w:cs="Times New Roman"/>
          <w:sz w:val="20"/>
          <w:szCs w:val="20"/>
          <w:lang w:eastAsia="pl-PL"/>
        </w:rPr>
        <w:t xml:space="preserve"> niepełnosprawnych). </w:t>
      </w:r>
    </w:p>
    <w:p w14:paraId="64EAE81C" w14:textId="77777777" w:rsidR="002260DF" w:rsidRPr="008719FC" w:rsidRDefault="002260DF" w:rsidP="002260DF">
      <w:pPr>
        <w:spacing w:before="240" w:after="0" w:line="240" w:lineRule="auto"/>
        <w:rPr>
          <w:rFonts w:ascii="Times New Roman" w:hAnsi="Times New Roman" w:cs="Times New Roman"/>
          <w:sz w:val="24"/>
          <w:szCs w:val="24"/>
        </w:rPr>
      </w:pPr>
      <w:r w:rsidRPr="00A24DD2">
        <w:rPr>
          <w:rFonts w:ascii="Lato" w:eastAsia="Times New Roman" w:hAnsi="Lato" w:cs="Times New Roman"/>
          <w:sz w:val="16"/>
          <w:szCs w:val="16"/>
          <w:lang w:eastAsia="pl-PL"/>
        </w:rPr>
        <w:t>Liczba osób korzystających z pomocy w specjalistycznych ośrodkach wsparcia dla ofiar przemocy w rodzinie w latach 2015-2020</w:t>
      </w:r>
      <w:r w:rsidRPr="008719FC">
        <w:rPr>
          <w:rFonts w:ascii="Times New Roman" w:eastAsia="Times New Roman" w:hAnsi="Times New Roman" w:cs="Times New Roman"/>
          <w:sz w:val="24"/>
          <w:szCs w:val="24"/>
          <w:lang w:eastAsia="pl-P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909"/>
        <w:gridCol w:w="911"/>
        <w:gridCol w:w="911"/>
        <w:gridCol w:w="911"/>
        <w:gridCol w:w="911"/>
        <w:gridCol w:w="871"/>
        <w:gridCol w:w="819"/>
        <w:gridCol w:w="685"/>
      </w:tblGrid>
      <w:tr w:rsidR="002260DF" w:rsidRPr="008719FC" w14:paraId="2A63043D" w14:textId="220AAC7D" w:rsidTr="002260DF">
        <w:trPr>
          <w:trHeight w:val="397"/>
          <w:jc w:val="center"/>
        </w:trPr>
        <w:tc>
          <w:tcPr>
            <w:tcW w:w="2134" w:type="dxa"/>
            <w:vMerge w:val="restart"/>
            <w:tcBorders>
              <w:top w:val="single" w:sz="4" w:space="0" w:color="000000"/>
              <w:left w:val="single" w:sz="4" w:space="0" w:color="000000"/>
              <w:right w:val="single" w:sz="4" w:space="0" w:color="000000"/>
            </w:tcBorders>
            <w:vAlign w:val="center"/>
          </w:tcPr>
          <w:p w14:paraId="22D770DC"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Liczba osób korzystających z pomocy w SOW</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76F9"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A23"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D5BA"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FF35"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2018</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F3B8EC2"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2019</w:t>
            </w:r>
          </w:p>
        </w:tc>
        <w:tc>
          <w:tcPr>
            <w:tcW w:w="871" w:type="dxa"/>
            <w:tcBorders>
              <w:top w:val="single" w:sz="4" w:space="0" w:color="000000"/>
              <w:left w:val="single" w:sz="4" w:space="0" w:color="000000"/>
              <w:bottom w:val="single" w:sz="4" w:space="0" w:color="000000"/>
              <w:right w:val="single" w:sz="4" w:space="0" w:color="000000"/>
            </w:tcBorders>
          </w:tcPr>
          <w:p w14:paraId="2AE0A815"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2020</w:t>
            </w:r>
          </w:p>
        </w:tc>
        <w:tc>
          <w:tcPr>
            <w:tcW w:w="819" w:type="dxa"/>
            <w:tcBorders>
              <w:top w:val="single" w:sz="4" w:space="0" w:color="000000"/>
              <w:left w:val="single" w:sz="4" w:space="0" w:color="000000"/>
              <w:bottom w:val="single" w:sz="4" w:space="0" w:color="000000"/>
              <w:right w:val="single" w:sz="4" w:space="0" w:color="000000"/>
            </w:tcBorders>
          </w:tcPr>
          <w:p w14:paraId="079CEDFF" w14:textId="77777777"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2021</w:t>
            </w:r>
          </w:p>
        </w:tc>
        <w:tc>
          <w:tcPr>
            <w:tcW w:w="685" w:type="dxa"/>
            <w:tcBorders>
              <w:top w:val="single" w:sz="4" w:space="0" w:color="000000"/>
              <w:left w:val="single" w:sz="4" w:space="0" w:color="000000"/>
              <w:bottom w:val="single" w:sz="4" w:space="0" w:color="000000"/>
              <w:right w:val="single" w:sz="4" w:space="0" w:color="000000"/>
            </w:tcBorders>
          </w:tcPr>
          <w:p w14:paraId="0E87F54E" w14:textId="18C6FA2A" w:rsidR="002260DF" w:rsidRPr="004B1237" w:rsidRDefault="002260DF" w:rsidP="003004B9">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2022</w:t>
            </w:r>
          </w:p>
        </w:tc>
      </w:tr>
      <w:tr w:rsidR="002260DF" w:rsidRPr="008719FC" w14:paraId="31300D1E" w14:textId="10DA7D2B" w:rsidTr="002260DF">
        <w:trPr>
          <w:trHeight w:val="340"/>
          <w:jc w:val="center"/>
        </w:trPr>
        <w:tc>
          <w:tcPr>
            <w:tcW w:w="2134" w:type="dxa"/>
            <w:vMerge/>
            <w:tcBorders>
              <w:left w:val="single" w:sz="4" w:space="0" w:color="000000"/>
              <w:bottom w:val="single" w:sz="4" w:space="0" w:color="000000"/>
              <w:right w:val="single" w:sz="4" w:space="0" w:color="000000"/>
            </w:tcBorders>
            <w:vAlign w:val="center"/>
          </w:tcPr>
          <w:p w14:paraId="33A65F45" w14:textId="77777777" w:rsidR="002260DF" w:rsidRPr="008719FC" w:rsidRDefault="002260DF" w:rsidP="003004B9">
            <w:pPr>
              <w:spacing w:before="120" w:after="120" w:line="240" w:lineRule="auto"/>
              <w:jc w:val="center"/>
              <w:rPr>
                <w:rFonts w:ascii="Times New Roman" w:eastAsia="Times New Roman" w:hAnsi="Times New Roman" w:cs="Times New Roman"/>
                <w:sz w:val="24"/>
                <w:szCs w:val="24"/>
                <w:lang w:eastAsia="pl-PL"/>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9C02" w14:textId="77777777" w:rsidR="002260DF" w:rsidRPr="004B1237" w:rsidRDefault="002260DF" w:rsidP="003004B9">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7 454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A636" w14:textId="77777777" w:rsidR="002260DF" w:rsidRPr="004B1237" w:rsidRDefault="002260DF" w:rsidP="003004B9">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7 004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22E9" w14:textId="77777777" w:rsidR="002260DF" w:rsidRPr="004B1237" w:rsidRDefault="002260DF" w:rsidP="003004B9">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8 558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0E74" w14:textId="77777777" w:rsidR="002260DF" w:rsidRPr="004B1237" w:rsidRDefault="002260DF" w:rsidP="003004B9">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6 792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24E2865" w14:textId="77777777" w:rsidR="002260DF" w:rsidRPr="004B1237" w:rsidRDefault="002260DF" w:rsidP="003004B9">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6 139</w:t>
            </w:r>
          </w:p>
        </w:tc>
        <w:tc>
          <w:tcPr>
            <w:tcW w:w="871" w:type="dxa"/>
            <w:tcBorders>
              <w:top w:val="single" w:sz="4" w:space="0" w:color="000000"/>
              <w:left w:val="single" w:sz="4" w:space="0" w:color="000000"/>
              <w:bottom w:val="single" w:sz="4" w:space="0" w:color="000000"/>
              <w:right w:val="single" w:sz="4" w:space="0" w:color="000000"/>
            </w:tcBorders>
          </w:tcPr>
          <w:p w14:paraId="7B7083A1" w14:textId="77777777" w:rsidR="002260DF" w:rsidRPr="004B1237" w:rsidRDefault="002260DF" w:rsidP="003004B9">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4 611</w:t>
            </w:r>
          </w:p>
        </w:tc>
        <w:tc>
          <w:tcPr>
            <w:tcW w:w="819" w:type="dxa"/>
            <w:tcBorders>
              <w:top w:val="single" w:sz="4" w:space="0" w:color="000000"/>
              <w:left w:val="single" w:sz="4" w:space="0" w:color="000000"/>
              <w:bottom w:val="single" w:sz="4" w:space="0" w:color="000000"/>
              <w:right w:val="single" w:sz="4" w:space="0" w:color="000000"/>
            </w:tcBorders>
          </w:tcPr>
          <w:p w14:paraId="2676A8A2" w14:textId="77777777" w:rsidR="002260DF" w:rsidRPr="004B1237" w:rsidRDefault="002260DF" w:rsidP="003004B9">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4 762</w:t>
            </w:r>
          </w:p>
        </w:tc>
        <w:tc>
          <w:tcPr>
            <w:tcW w:w="685" w:type="dxa"/>
            <w:tcBorders>
              <w:top w:val="single" w:sz="4" w:space="0" w:color="000000"/>
              <w:left w:val="single" w:sz="4" w:space="0" w:color="000000"/>
              <w:bottom w:val="single" w:sz="4" w:space="0" w:color="000000"/>
              <w:right w:val="single" w:sz="4" w:space="0" w:color="000000"/>
            </w:tcBorders>
          </w:tcPr>
          <w:p w14:paraId="29008735" w14:textId="58558860" w:rsidR="002260DF" w:rsidRPr="00AB69E6" w:rsidRDefault="00AB69E6" w:rsidP="003004B9">
            <w:pPr>
              <w:spacing w:before="120" w:after="120" w:line="240" w:lineRule="auto"/>
              <w:jc w:val="center"/>
              <w:rPr>
                <w:rFonts w:ascii="Lato" w:eastAsia="Times New Roman" w:hAnsi="Lato" w:cs="Times New Roman"/>
                <w:sz w:val="18"/>
                <w:szCs w:val="18"/>
                <w:lang w:eastAsia="pl-PL"/>
              </w:rPr>
            </w:pPr>
            <w:r w:rsidRPr="00AB69E6">
              <w:rPr>
                <w:rFonts w:ascii="Lato" w:eastAsia="Times New Roman" w:hAnsi="Lato" w:cs="Times New Roman"/>
                <w:sz w:val="18"/>
                <w:szCs w:val="18"/>
                <w:lang w:eastAsia="pl-PL"/>
              </w:rPr>
              <w:t>5 047</w:t>
            </w:r>
          </w:p>
        </w:tc>
      </w:tr>
    </w:tbl>
    <w:p w14:paraId="1B740F91" w14:textId="77777777" w:rsidR="002260DF" w:rsidRPr="00A24DD2" w:rsidRDefault="002260DF" w:rsidP="002260DF">
      <w:pPr>
        <w:spacing w:before="120" w:after="120" w:line="240" w:lineRule="auto"/>
        <w:ind w:right="-71"/>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Wszystkie specjalistyczne ośrodki wsparcia dla ofiar przemocy w rodzinie nawiązały współpracę z instytucjami zajmującymi się przeciwdziałaniem przemocy w rodzinie. Specjalistyczne ośrodki współpracują głównie z ośrodkami pomocy społecznej, powiatowymi centrami pomocy rodzinie, Policją, sądami, prokuraturą, strażą miejską, zakładami opieki zdrowotnej, poradniami psychologiczno-pedagogicznymi, szkołami, przedszkolami, kościołem, organizacjami pozarządowymi, gminnymi komisjami rozwiązywania problemów alkoholowych, wydziałami do spraw mieszkalnictwa, rodzinnymi ośrodkami diagnostyczno-konsultacyjnymi, powiatowymi urzędami pracy, mediami lokalnymi itp.</w:t>
      </w:r>
    </w:p>
    <w:p w14:paraId="4E85F515" w14:textId="6EA65A84" w:rsidR="002260DF" w:rsidRPr="00A24DD2" w:rsidRDefault="002260DF" w:rsidP="002260DF">
      <w:pPr>
        <w:spacing w:before="120" w:after="120" w:line="240" w:lineRule="auto"/>
        <w:ind w:right="-71"/>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W celu dostosowania zakresu pomocy do sytuacji oraz potrzeb </w:t>
      </w:r>
      <w:r w:rsidR="002F6631">
        <w:rPr>
          <w:rFonts w:ascii="Lato" w:eastAsia="Times New Roman" w:hAnsi="Lato" w:cs="Times New Roman"/>
          <w:sz w:val="20"/>
          <w:szCs w:val="20"/>
          <w:lang w:eastAsia="pl-PL"/>
        </w:rPr>
        <w:t xml:space="preserve">osób doznających </w:t>
      </w:r>
      <w:r w:rsidRPr="00A24DD2">
        <w:rPr>
          <w:rFonts w:ascii="Lato" w:eastAsia="Times New Roman" w:hAnsi="Lato" w:cs="Times New Roman"/>
          <w:sz w:val="20"/>
          <w:szCs w:val="20"/>
          <w:lang w:eastAsia="pl-PL"/>
        </w:rPr>
        <w:t xml:space="preserve">przemocy </w:t>
      </w:r>
      <w:r w:rsidR="002F6631">
        <w:rPr>
          <w:rFonts w:ascii="Lato" w:eastAsia="Times New Roman" w:hAnsi="Lato" w:cs="Times New Roman"/>
          <w:sz w:val="20"/>
          <w:szCs w:val="20"/>
          <w:lang w:eastAsia="pl-PL"/>
        </w:rPr>
        <w:t>domowej</w:t>
      </w:r>
      <w:r w:rsidRPr="00A24DD2">
        <w:rPr>
          <w:rFonts w:ascii="Lato" w:eastAsia="Times New Roman" w:hAnsi="Lato" w:cs="Times New Roman"/>
          <w:sz w:val="20"/>
          <w:szCs w:val="20"/>
          <w:lang w:eastAsia="pl-PL"/>
        </w:rPr>
        <w:t xml:space="preserve"> specjalistyczny ośrodek wsparcia dla ofiar przemocy w rodzinie monitoruje sytuację osób przebywających w ośrodkach przez pół roku po jego opuszczeniu, poprzez utrzymywanie kontaktu telefonicznego, korespondencję lub nawiązanie współpracy z instytucjami zajmującymi się pomocą ofiarom przemocy. </w:t>
      </w:r>
    </w:p>
    <w:p w14:paraId="04180471" w14:textId="77777777" w:rsidR="002260DF" w:rsidRPr="00A24DD2" w:rsidRDefault="002260DF" w:rsidP="002260DF">
      <w:pPr>
        <w:spacing w:before="120" w:after="120" w:line="240" w:lineRule="auto"/>
        <w:ind w:right="-71"/>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Specjalistyczne Ośrodki Wsparcia spełniają bardzo ważną funkcję w udzielaniu kompleksowej pomocy. Są to placówki, w których zatrudniona jest wyspecjalizowana kadra pracownicza mająca duże doświadczenie w zakresie przeciwdziałania przemocy w rodzinie oraz wdrażania nowatorskich rozwiązań w zakresie pracy z ofiarami przemocy, ale również z osobami będącymi sprawcami. Działalność ośrodków jest wielowymiarowa i nastawiona na udzielanie profesjonalnej pomocy</w:t>
      </w:r>
    </w:p>
    <w:p w14:paraId="0509E0F1" w14:textId="77777777" w:rsidR="002260DF" w:rsidRPr="006565B4" w:rsidRDefault="002260DF" w:rsidP="00A15D66">
      <w:pPr>
        <w:spacing w:before="120" w:after="120"/>
        <w:contextualSpacing/>
        <w:jc w:val="both"/>
        <w:rPr>
          <w:rFonts w:ascii="Lato" w:hAnsi="Lato"/>
          <w:sz w:val="20"/>
          <w:szCs w:val="20"/>
          <w:lang w:bidi="pl-PL"/>
        </w:rPr>
      </w:pPr>
    </w:p>
    <w:p w14:paraId="6E0B5783" w14:textId="53C7634A" w:rsidR="00124BCB" w:rsidRDefault="00124BCB" w:rsidP="00AC5506">
      <w:pPr>
        <w:spacing w:after="0" w:line="240" w:lineRule="auto"/>
        <w:ind w:left="709" w:hanging="709"/>
        <w:jc w:val="both"/>
        <w:rPr>
          <w:rFonts w:ascii="Arial" w:hAnsi="Arial" w:cs="Arial"/>
          <w:b/>
          <w:i/>
          <w:szCs w:val="23"/>
        </w:rPr>
      </w:pPr>
      <w:r w:rsidRPr="00854632">
        <w:rPr>
          <w:rFonts w:ascii="Lato" w:hAnsi="Lato" w:cs="Arial"/>
          <w:b/>
          <w:bCs/>
          <w:iCs/>
        </w:rPr>
        <w:t>2.3.7</w:t>
      </w:r>
      <w:r w:rsidRPr="00854632">
        <w:rPr>
          <w:rFonts w:ascii="Lato" w:hAnsi="Lato" w:cs="Arial"/>
          <w:iCs/>
        </w:rPr>
        <w:t>.</w:t>
      </w:r>
      <w:r w:rsidRPr="00854632">
        <w:rPr>
          <w:rFonts w:ascii="Lato" w:hAnsi="Lato" w:cs="Arial"/>
          <w:b/>
          <w:iCs/>
        </w:rPr>
        <w:t xml:space="preserve"> Tworzenie i zwiększanie zakresu działania oraz dostępności do ogólnopolskich </w:t>
      </w:r>
      <w:r w:rsidR="00C50B42">
        <w:rPr>
          <w:rFonts w:ascii="Lato" w:hAnsi="Lato" w:cs="Arial"/>
          <w:b/>
          <w:iCs/>
        </w:rPr>
        <w:t xml:space="preserve">całodobowych </w:t>
      </w:r>
      <w:r w:rsidRPr="00854632">
        <w:rPr>
          <w:rFonts w:ascii="Lato" w:hAnsi="Lato" w:cs="Arial"/>
          <w:b/>
          <w:iCs/>
        </w:rPr>
        <w:t>telefonów zaufania, interwencyjnych</w:t>
      </w:r>
      <w:r w:rsidR="00C50B42">
        <w:rPr>
          <w:rFonts w:ascii="Lato" w:hAnsi="Lato" w:cs="Arial"/>
          <w:b/>
          <w:iCs/>
        </w:rPr>
        <w:t xml:space="preserve"> (dotyczących zgłoszeń alarmowych o wystąpieniu lub podejrzeniu wystąpienia nagłego zagrożenia życia, zdrowia, środowiska, mienia </w:t>
      </w:r>
      <w:r w:rsidR="00DF68BE">
        <w:rPr>
          <w:rFonts w:ascii="Lato" w:hAnsi="Lato" w:cs="Arial"/>
          <w:b/>
          <w:iCs/>
        </w:rPr>
        <w:t xml:space="preserve">oraz zagrożeń bezpieczeństwa i  porządku publicznego, przekazanych na numery alarmowe obsługiwane w centrum powiadamiania ratunkowego, z zewnętrznych systemów monitoringu albo przy wykorzystaniu innych środków komunikacji, które umożliwiają niezwłoczne przekazanie tej informacji do centrum powiadomienia ratunkowego) </w:t>
      </w:r>
      <w:r w:rsidRPr="00854632">
        <w:rPr>
          <w:rFonts w:ascii="Lato" w:hAnsi="Lato" w:cs="Arial"/>
          <w:b/>
          <w:iCs/>
        </w:rPr>
        <w:t xml:space="preserve"> lub informacyjnych dla osób dotkniętych przemocą w rodzinie oraz kontynuowanie działalności całodobowej, bezpłatnej ogólnopolskiej linii telefonicznej dla ofiar przemocy w rodzinie</w:t>
      </w:r>
      <w:r w:rsidRPr="009803BA">
        <w:rPr>
          <w:rFonts w:ascii="Arial" w:hAnsi="Arial" w:cs="Arial"/>
          <w:b/>
          <w:i/>
          <w:szCs w:val="23"/>
        </w:rPr>
        <w:t>.</w:t>
      </w:r>
    </w:p>
    <w:p w14:paraId="6FD6A754" w14:textId="77777777" w:rsidR="00AC5506" w:rsidRPr="009803BA" w:rsidRDefault="00AC5506" w:rsidP="00AC5506">
      <w:pPr>
        <w:spacing w:after="0" w:line="240" w:lineRule="auto"/>
        <w:ind w:left="709" w:hanging="709"/>
        <w:jc w:val="both"/>
        <w:rPr>
          <w:rFonts w:ascii="Arial" w:hAnsi="Arial" w:cs="Arial"/>
          <w:b/>
          <w:i/>
          <w:szCs w:val="23"/>
        </w:rPr>
      </w:pPr>
    </w:p>
    <w:p w14:paraId="44293167" w14:textId="77777777" w:rsidR="00124BCB" w:rsidRPr="004B1237" w:rsidRDefault="00124BCB" w:rsidP="004B1237">
      <w:pPr>
        <w:spacing w:after="0" w:line="240" w:lineRule="auto"/>
        <w:jc w:val="both"/>
        <w:rPr>
          <w:rFonts w:ascii="Lato" w:hAnsi="Lato" w:cs="Arial"/>
          <w:bCs/>
          <w:sz w:val="20"/>
          <w:szCs w:val="20"/>
        </w:rPr>
      </w:pPr>
      <w:r w:rsidRPr="004B1237">
        <w:rPr>
          <w:rFonts w:ascii="Lato" w:hAnsi="Lato" w:cs="Arial"/>
          <w:bCs/>
          <w:sz w:val="20"/>
          <w:szCs w:val="20"/>
        </w:rPr>
        <w:t xml:space="preserve">W Wydziale Prewencji Biura Prewencji KGP obsługiwany jest Policyjny Telefon Zaufania </w:t>
      </w:r>
      <w:r w:rsidRPr="004B1237">
        <w:rPr>
          <w:rFonts w:ascii="Lato" w:hAnsi="Lato" w:cs="Arial"/>
          <w:bCs/>
          <w:sz w:val="20"/>
          <w:szCs w:val="20"/>
        </w:rPr>
        <w:br/>
        <w:t xml:space="preserve">(nr 800 120 226). Numer telefonu wymieniony jest w formularzu </w:t>
      </w:r>
      <w:r w:rsidRPr="004B1237">
        <w:rPr>
          <w:rFonts w:ascii="Lato" w:hAnsi="Lato" w:cs="Arial"/>
          <w:bCs/>
          <w:i/>
          <w:sz w:val="20"/>
          <w:szCs w:val="20"/>
        </w:rPr>
        <w:t>„Niebieska Karta - B</w:t>
      </w:r>
      <w:r w:rsidRPr="004B1237">
        <w:rPr>
          <w:rFonts w:ascii="Lato" w:hAnsi="Lato" w:cs="Arial"/>
          <w:bCs/>
          <w:sz w:val="20"/>
          <w:szCs w:val="20"/>
        </w:rPr>
        <w:t xml:space="preserve">”, jako jeden </w:t>
      </w:r>
      <w:r w:rsidRPr="004B1237">
        <w:rPr>
          <w:rFonts w:ascii="Lato" w:hAnsi="Lato" w:cs="Arial"/>
          <w:bCs/>
          <w:sz w:val="20"/>
          <w:szCs w:val="20"/>
        </w:rPr>
        <w:br/>
        <w:t>z dwóch numerów telefonów, pod którymi można uzyskać pomoc. Jest to telefon bezpłatny, obsługiwany przez oficerów Policji, pełniących służbę w KGP w godzinach 09:30 – 15:30. W 2022 roku, za pośrednictwem wskazanego numeru telefonu przeprowadzono 687 rozmów.</w:t>
      </w:r>
    </w:p>
    <w:p w14:paraId="6A39FF08" w14:textId="77777777" w:rsidR="00A24DD2" w:rsidRDefault="00A24DD2" w:rsidP="004B1237">
      <w:pPr>
        <w:spacing w:after="0" w:line="240" w:lineRule="auto"/>
        <w:jc w:val="both"/>
        <w:rPr>
          <w:rFonts w:ascii="Lato" w:hAnsi="Lato"/>
          <w:sz w:val="20"/>
          <w:szCs w:val="20"/>
        </w:rPr>
      </w:pPr>
    </w:p>
    <w:p w14:paraId="0574F849" w14:textId="6B11D17D" w:rsidR="00DE384D" w:rsidRPr="00A24DD2" w:rsidRDefault="002F0689" w:rsidP="00A24DD2">
      <w:pPr>
        <w:spacing w:after="0" w:line="240" w:lineRule="auto"/>
        <w:jc w:val="both"/>
        <w:rPr>
          <w:rFonts w:ascii="Lato" w:hAnsi="Lato"/>
          <w:sz w:val="20"/>
          <w:szCs w:val="20"/>
        </w:rPr>
      </w:pPr>
      <w:r w:rsidRPr="004B1237">
        <w:rPr>
          <w:rFonts w:ascii="Lato" w:hAnsi="Lato"/>
          <w:sz w:val="20"/>
          <w:szCs w:val="20"/>
        </w:rPr>
        <w:t xml:space="preserve">Tworzenie i zwiększanie zakresu działania oraz dostępności do ogólnopolskich całodobowych telefonów zaufania, interwencyjnych (dotyczących zgłoszeń alarmowych o wystąpieniu lub podejrzeniu wystąpienia nagłego zagrożenia życia, zdrowia, środowiska, mienia oraz zagrożeń bezpieczeństwa i porządku publicznego, przekazanych na numery alarmowe obsługiwane w centrum powiadamiania ratunkowego, </w:t>
      </w:r>
      <w:r w:rsidR="00AB57F2">
        <w:rPr>
          <w:rFonts w:ascii="Lato" w:hAnsi="Lato"/>
          <w:sz w:val="20"/>
          <w:szCs w:val="20"/>
        </w:rPr>
        <w:br/>
      </w:r>
      <w:r w:rsidRPr="004B1237">
        <w:rPr>
          <w:rFonts w:ascii="Lato" w:hAnsi="Lato"/>
          <w:sz w:val="20"/>
          <w:szCs w:val="20"/>
        </w:rPr>
        <w:t xml:space="preserve">z zewnętrznych systemów monitoringu albo przy wykorzystaniu innych środków telefon: +48 22 250 01 46 ul. Miodowa 15 adres email: kancelaria@mz.gov.pl 00-952 Warszawa www.gov.pl/zdrowie </w:t>
      </w:r>
      <w:r w:rsidR="00AB57F2">
        <w:rPr>
          <w:rFonts w:ascii="Lato" w:hAnsi="Lato"/>
          <w:sz w:val="20"/>
          <w:szCs w:val="20"/>
        </w:rPr>
        <w:br/>
      </w:r>
      <w:r w:rsidRPr="004B1237">
        <w:rPr>
          <w:rFonts w:ascii="Lato" w:hAnsi="Lato"/>
          <w:sz w:val="20"/>
          <w:szCs w:val="20"/>
        </w:rPr>
        <w:t xml:space="preserve">3 komunikacji, które umożliwiają niezwłoczne przekazanie tej informacji do centrum powiadamiania ratunkowego) lub </w:t>
      </w:r>
      <w:r w:rsidRPr="00A24DD2">
        <w:rPr>
          <w:rFonts w:ascii="Lato" w:hAnsi="Lato"/>
          <w:sz w:val="20"/>
          <w:szCs w:val="20"/>
        </w:rPr>
        <w:t>informacyjnych dla osób dotkniętych przemocą w rodzinie oraz kontynuowanie działalności całodobowej, bezpłatnej ogólnopolskiej linii telefonicznej dla ofiar przemocy w rodzinie</w:t>
      </w:r>
    </w:p>
    <w:p w14:paraId="7B591D26" w14:textId="1BCFFCB7" w:rsidR="00124BCB" w:rsidRPr="00A24DD2" w:rsidRDefault="002F0689" w:rsidP="00AB57F2">
      <w:pPr>
        <w:spacing w:after="0" w:line="240" w:lineRule="auto"/>
        <w:jc w:val="both"/>
        <w:rPr>
          <w:rFonts w:ascii="Lato" w:hAnsi="Lato"/>
          <w:sz w:val="20"/>
          <w:szCs w:val="20"/>
        </w:rPr>
      </w:pPr>
      <w:r w:rsidRPr="00A24DD2">
        <w:rPr>
          <w:rFonts w:ascii="Lato" w:hAnsi="Lato"/>
          <w:sz w:val="20"/>
          <w:szCs w:val="20"/>
        </w:rPr>
        <w:t xml:space="preserve"> Na zlecenie Krajowego Centrum Przeciwdziałania Uzależnieniom, zwanego dalej ,,Centrum", w ramach Ogólnopolskiego Pogotowia dla Ofiar Przemocy w Rodzinie „Niebieska Linia” działa Telefon dla Ofiar Przemocy w Rodzinie „Niebieska Linia” 800 12 00 02 - całodobowy i bezpłatny dla dzwoniących</w:t>
      </w:r>
      <w:r w:rsidR="00DE384D" w:rsidRPr="00A24DD2">
        <w:rPr>
          <w:rFonts w:ascii="Lato" w:hAnsi="Lato"/>
          <w:sz w:val="20"/>
          <w:szCs w:val="20"/>
        </w:rPr>
        <w:t xml:space="preserve"> </w:t>
      </w:r>
      <w:r w:rsidRPr="00A24DD2">
        <w:rPr>
          <w:rFonts w:ascii="Lato" w:hAnsi="Lato"/>
          <w:sz w:val="20"/>
          <w:szCs w:val="20"/>
        </w:rPr>
        <w:t xml:space="preserve">klientów. Pod numerem 800 12 00 02 w poniedziałki w godz. 18.00-22.00 można rozmawiać z konsultantem </w:t>
      </w:r>
      <w:r w:rsidR="00AB57F2">
        <w:rPr>
          <w:rFonts w:ascii="Lato" w:hAnsi="Lato"/>
          <w:sz w:val="20"/>
          <w:szCs w:val="20"/>
        </w:rPr>
        <w:br/>
      </w:r>
      <w:r w:rsidRPr="00A24DD2">
        <w:rPr>
          <w:rFonts w:ascii="Lato" w:hAnsi="Lato"/>
          <w:sz w:val="20"/>
          <w:szCs w:val="20"/>
        </w:rPr>
        <w:t>w języku angielskim, a we wtorki w godz. 18.00-22.00 – w języku</w:t>
      </w:r>
      <w:r w:rsidR="002260DF" w:rsidRPr="00A24DD2">
        <w:rPr>
          <w:rFonts w:ascii="Lato" w:hAnsi="Lato"/>
          <w:sz w:val="20"/>
          <w:szCs w:val="20"/>
        </w:rPr>
        <w:t xml:space="preserve"> </w:t>
      </w:r>
      <w:r w:rsidRPr="00A24DD2">
        <w:rPr>
          <w:rFonts w:ascii="Lato" w:hAnsi="Lato"/>
          <w:sz w:val="20"/>
          <w:szCs w:val="20"/>
        </w:rPr>
        <w:t xml:space="preserve">rosyjskim. Dodatkowo w poniedziałki </w:t>
      </w:r>
      <w:r w:rsidR="00AB57F2">
        <w:rPr>
          <w:rFonts w:ascii="Lato" w:hAnsi="Lato"/>
          <w:sz w:val="20"/>
          <w:szCs w:val="20"/>
        </w:rPr>
        <w:br/>
      </w:r>
      <w:r w:rsidRPr="00A24DD2">
        <w:rPr>
          <w:rFonts w:ascii="Lato" w:hAnsi="Lato"/>
          <w:sz w:val="20"/>
          <w:szCs w:val="20"/>
        </w:rPr>
        <w:t>i wtorki w godz. 17.00-21.00 (pod numerem telefonu 22 666 28 50), a w środy w godz. 18.00-22.00 (800 12 00 02) działa telefoniczna poradnia prawna. Ponadto, w środy w godz. 10.00-13.00 (pod numerem telefonu 22 250 63 12) prowadzone są telefoniczne konsultacje dla przedstawicieli służb, które</w:t>
      </w:r>
      <w:r w:rsidR="00AB57F2">
        <w:rPr>
          <w:rFonts w:ascii="Lato" w:hAnsi="Lato"/>
          <w:sz w:val="20"/>
          <w:szCs w:val="20"/>
        </w:rPr>
        <w:br/>
      </w:r>
      <w:r w:rsidRPr="00A24DD2">
        <w:rPr>
          <w:rFonts w:ascii="Lato" w:hAnsi="Lato"/>
          <w:sz w:val="20"/>
          <w:szCs w:val="20"/>
        </w:rPr>
        <w:t xml:space="preserve"> w środowiskach</w:t>
      </w:r>
      <w:r w:rsidR="002260DF" w:rsidRPr="00A24DD2">
        <w:rPr>
          <w:rFonts w:ascii="Lato" w:hAnsi="Lato"/>
          <w:sz w:val="20"/>
          <w:szCs w:val="20"/>
        </w:rPr>
        <w:t xml:space="preserve"> </w:t>
      </w:r>
      <w:r w:rsidRPr="00A24DD2">
        <w:rPr>
          <w:rFonts w:ascii="Lato" w:hAnsi="Lato"/>
          <w:sz w:val="20"/>
          <w:szCs w:val="20"/>
        </w:rPr>
        <w:t>lokalnych napotykają trudności związane z</w:t>
      </w:r>
      <w:r w:rsidR="002260DF" w:rsidRPr="00A24DD2">
        <w:rPr>
          <w:rFonts w:ascii="Lato" w:hAnsi="Lato"/>
          <w:sz w:val="20"/>
          <w:szCs w:val="20"/>
        </w:rPr>
        <w:t xml:space="preserve"> </w:t>
      </w:r>
      <w:r w:rsidRPr="00A24DD2">
        <w:rPr>
          <w:rFonts w:ascii="Lato" w:hAnsi="Lato"/>
          <w:sz w:val="20"/>
          <w:szCs w:val="20"/>
        </w:rPr>
        <w:t>ochroną rodzin</w:t>
      </w:r>
      <w:r w:rsidR="002260DF" w:rsidRPr="00A24DD2">
        <w:rPr>
          <w:rFonts w:ascii="Lato" w:hAnsi="Lato"/>
          <w:sz w:val="20"/>
          <w:szCs w:val="20"/>
        </w:rPr>
        <w:t xml:space="preserve"> </w:t>
      </w:r>
      <w:r w:rsidRPr="00A24DD2">
        <w:rPr>
          <w:rFonts w:ascii="Lato" w:hAnsi="Lato"/>
          <w:sz w:val="20"/>
          <w:szCs w:val="20"/>
        </w:rPr>
        <w:t xml:space="preserve">przed przemocą. </w:t>
      </w:r>
      <w:r w:rsidR="00AB57F2">
        <w:rPr>
          <w:rFonts w:ascii="Lato" w:hAnsi="Lato"/>
          <w:sz w:val="20"/>
          <w:szCs w:val="20"/>
        </w:rPr>
        <w:br/>
      </w:r>
      <w:r w:rsidRPr="00A24DD2">
        <w:rPr>
          <w:rFonts w:ascii="Lato" w:hAnsi="Lato"/>
          <w:sz w:val="20"/>
          <w:szCs w:val="20"/>
        </w:rPr>
        <w:t>W Pogotowiu</w:t>
      </w:r>
      <w:r w:rsidR="002260DF" w:rsidRPr="00A24DD2">
        <w:rPr>
          <w:rFonts w:ascii="Lato" w:hAnsi="Lato"/>
          <w:sz w:val="20"/>
          <w:szCs w:val="20"/>
        </w:rPr>
        <w:t xml:space="preserve"> </w:t>
      </w:r>
      <w:r w:rsidRPr="00A24DD2">
        <w:rPr>
          <w:rFonts w:ascii="Lato" w:hAnsi="Lato"/>
          <w:sz w:val="20"/>
          <w:szCs w:val="20"/>
        </w:rPr>
        <w:t>„Niebieska Linia” funkcjonuje także poradnia e-mailowa (niebieskalinia@niebieskalinia.info), strona internetowa (www.niebieskalinia.info)oraz baza danych</w:t>
      </w:r>
      <w:r w:rsidR="002260DF" w:rsidRPr="00A24DD2">
        <w:rPr>
          <w:rFonts w:ascii="Lato" w:hAnsi="Lato"/>
          <w:sz w:val="20"/>
          <w:szCs w:val="20"/>
        </w:rPr>
        <w:t xml:space="preserve"> </w:t>
      </w:r>
      <w:r w:rsidRPr="00A24DD2">
        <w:rPr>
          <w:rFonts w:ascii="Lato" w:hAnsi="Lato"/>
          <w:sz w:val="20"/>
          <w:szCs w:val="20"/>
        </w:rPr>
        <w:t>placówek</w:t>
      </w:r>
      <w:r w:rsidR="002260DF" w:rsidRPr="00A24DD2">
        <w:rPr>
          <w:rFonts w:ascii="Lato" w:hAnsi="Lato"/>
          <w:sz w:val="20"/>
          <w:szCs w:val="20"/>
        </w:rPr>
        <w:t xml:space="preserve"> </w:t>
      </w:r>
      <w:r w:rsidRPr="00A24DD2">
        <w:rPr>
          <w:rFonts w:ascii="Lato" w:hAnsi="Lato"/>
          <w:sz w:val="20"/>
          <w:szCs w:val="20"/>
        </w:rPr>
        <w:t>udzielających</w:t>
      </w:r>
      <w:r w:rsidR="002260DF" w:rsidRPr="00A24DD2">
        <w:rPr>
          <w:rFonts w:ascii="Lato" w:hAnsi="Lato"/>
          <w:sz w:val="20"/>
          <w:szCs w:val="20"/>
        </w:rPr>
        <w:t xml:space="preserve"> </w:t>
      </w:r>
      <w:r w:rsidRPr="00A24DD2">
        <w:rPr>
          <w:rFonts w:ascii="Lato" w:hAnsi="Lato"/>
          <w:sz w:val="20"/>
          <w:szCs w:val="20"/>
        </w:rPr>
        <w:t>pomocy ofiarom przemocy w rodzinie. W ofercie Pogotowia "Niebieska Linia" są także konsultacje z wykorzystaniem komunikatora Skype (pogotowie.</w:t>
      </w:r>
      <w:r w:rsidR="002260DF" w:rsidRPr="00A24DD2">
        <w:rPr>
          <w:rFonts w:ascii="Lato" w:hAnsi="Lato"/>
          <w:sz w:val="20"/>
          <w:szCs w:val="20"/>
        </w:rPr>
        <w:t xml:space="preserve"> </w:t>
      </w:r>
      <w:r w:rsidRPr="00A24DD2">
        <w:rPr>
          <w:rFonts w:ascii="Lato" w:hAnsi="Lato"/>
          <w:sz w:val="20"/>
          <w:szCs w:val="20"/>
        </w:rPr>
        <w:t>niebieska.</w:t>
      </w:r>
      <w:r w:rsidR="002260DF" w:rsidRPr="00A24DD2">
        <w:rPr>
          <w:rFonts w:ascii="Lato" w:hAnsi="Lato"/>
          <w:sz w:val="20"/>
          <w:szCs w:val="20"/>
        </w:rPr>
        <w:t xml:space="preserve"> </w:t>
      </w:r>
      <w:r w:rsidRPr="00A24DD2">
        <w:rPr>
          <w:rFonts w:ascii="Lato" w:hAnsi="Lato"/>
          <w:sz w:val="20"/>
          <w:szCs w:val="20"/>
        </w:rPr>
        <w:t>linia). Pomoc przez Skype’a jest także dostępna dla</w:t>
      </w:r>
      <w:r w:rsidR="002260DF" w:rsidRPr="00A24DD2">
        <w:rPr>
          <w:rFonts w:ascii="Lato" w:hAnsi="Lato"/>
          <w:sz w:val="20"/>
          <w:szCs w:val="20"/>
        </w:rPr>
        <w:t xml:space="preserve"> </w:t>
      </w:r>
      <w:r w:rsidRPr="00A24DD2">
        <w:rPr>
          <w:rFonts w:ascii="Lato" w:hAnsi="Lato"/>
          <w:sz w:val="20"/>
          <w:szCs w:val="20"/>
        </w:rPr>
        <w:t>osób głuchych</w:t>
      </w:r>
      <w:r w:rsidR="002260DF" w:rsidRPr="00A24DD2">
        <w:rPr>
          <w:rFonts w:ascii="Lato" w:hAnsi="Lato"/>
          <w:sz w:val="20"/>
          <w:szCs w:val="20"/>
        </w:rPr>
        <w:t xml:space="preserve">  </w:t>
      </w:r>
      <w:r w:rsidRPr="00A24DD2">
        <w:rPr>
          <w:rFonts w:ascii="Lato" w:hAnsi="Lato"/>
          <w:sz w:val="20"/>
          <w:szCs w:val="20"/>
        </w:rPr>
        <w:t>i</w:t>
      </w:r>
      <w:r w:rsidR="002260DF" w:rsidRPr="00A24DD2">
        <w:rPr>
          <w:rFonts w:ascii="Lato" w:hAnsi="Lato"/>
          <w:sz w:val="20"/>
          <w:szCs w:val="20"/>
        </w:rPr>
        <w:t xml:space="preserve"> </w:t>
      </w:r>
      <w:r w:rsidRPr="00A24DD2">
        <w:rPr>
          <w:rFonts w:ascii="Lato" w:hAnsi="Lato"/>
          <w:sz w:val="20"/>
          <w:szCs w:val="20"/>
        </w:rPr>
        <w:t xml:space="preserve">niedosłyszących- konsultant posługuje się językiem migowym. W 2022 r. w Telefonie „Niebieska Linia” (800 12 00 02) przeprowadzono 18.634 rozmowy, które dotyczyły problemów rodzinnych, głównie </w:t>
      </w:r>
      <w:r w:rsidR="002260DF" w:rsidRPr="00A24DD2">
        <w:rPr>
          <w:rFonts w:ascii="Lato" w:hAnsi="Lato"/>
          <w:sz w:val="20"/>
          <w:szCs w:val="20"/>
        </w:rPr>
        <w:t xml:space="preserve"> </w:t>
      </w:r>
      <w:r w:rsidRPr="00A24DD2">
        <w:rPr>
          <w:rFonts w:ascii="Lato" w:hAnsi="Lato"/>
          <w:sz w:val="20"/>
          <w:szCs w:val="20"/>
        </w:rPr>
        <w:t xml:space="preserve"> przemocą domową, a także nadużywaniem alkoholu</w:t>
      </w:r>
      <w:r w:rsidR="002260DF" w:rsidRPr="00A24DD2">
        <w:rPr>
          <w:rFonts w:ascii="Lato" w:hAnsi="Lato"/>
          <w:sz w:val="20"/>
          <w:szCs w:val="20"/>
        </w:rPr>
        <w:t xml:space="preserve"> </w:t>
      </w:r>
      <w:r w:rsidR="00AB57F2">
        <w:rPr>
          <w:rFonts w:ascii="Lato" w:hAnsi="Lato"/>
          <w:sz w:val="20"/>
          <w:szCs w:val="20"/>
        </w:rPr>
        <w:br/>
      </w:r>
      <w:r w:rsidRPr="00A24DD2">
        <w:rPr>
          <w:rFonts w:ascii="Lato" w:hAnsi="Lato"/>
          <w:sz w:val="20"/>
          <w:szCs w:val="20"/>
        </w:rPr>
        <w:t>i innych</w:t>
      </w:r>
      <w:r w:rsidR="002260DF" w:rsidRPr="00A24DD2">
        <w:rPr>
          <w:rFonts w:ascii="Lato" w:hAnsi="Lato"/>
          <w:sz w:val="20"/>
          <w:szCs w:val="20"/>
        </w:rPr>
        <w:t xml:space="preserve"> </w:t>
      </w:r>
      <w:r w:rsidRPr="00A24DD2">
        <w:rPr>
          <w:rFonts w:ascii="Lato" w:hAnsi="Lato"/>
          <w:sz w:val="20"/>
          <w:szCs w:val="20"/>
        </w:rPr>
        <w:t>środków psychoaktywnych</w:t>
      </w:r>
      <w:r w:rsidR="002260DF" w:rsidRPr="00A24DD2">
        <w:rPr>
          <w:rFonts w:ascii="Lato" w:hAnsi="Lato"/>
          <w:sz w:val="20"/>
          <w:szCs w:val="20"/>
        </w:rPr>
        <w:t xml:space="preserve"> </w:t>
      </w:r>
      <w:r w:rsidRPr="00A24DD2">
        <w:rPr>
          <w:rFonts w:ascii="Lato" w:hAnsi="Lato"/>
          <w:sz w:val="20"/>
          <w:szCs w:val="20"/>
        </w:rPr>
        <w:t>oraz</w:t>
      </w:r>
      <w:r w:rsidR="002260DF" w:rsidRPr="00A24DD2">
        <w:rPr>
          <w:rFonts w:ascii="Lato" w:hAnsi="Lato"/>
          <w:sz w:val="20"/>
          <w:szCs w:val="20"/>
        </w:rPr>
        <w:t xml:space="preserve"> </w:t>
      </w:r>
      <w:r w:rsidRPr="00A24DD2">
        <w:rPr>
          <w:rFonts w:ascii="Lato" w:hAnsi="Lato"/>
          <w:sz w:val="20"/>
          <w:szCs w:val="20"/>
        </w:rPr>
        <w:t>uzależnień. Udzielono 942 telefoniczne konsultacje w poradni prawnej, 94 telefoniczne porady dla przedstawicieli służb oraz przeprowadzono 9 rozmów przez Skype’a. Pracownicy Pogotowia „Niebieska Linia” podjęli 663 interwencje w sprawach</w:t>
      </w:r>
      <w:r w:rsidR="002260DF" w:rsidRPr="00A24DD2">
        <w:rPr>
          <w:rFonts w:ascii="Lato" w:hAnsi="Lato"/>
          <w:sz w:val="20"/>
          <w:szCs w:val="20"/>
        </w:rPr>
        <w:t xml:space="preserve"> </w:t>
      </w:r>
      <w:r w:rsidRPr="00A24DD2">
        <w:rPr>
          <w:rFonts w:ascii="Lato" w:hAnsi="Lato"/>
          <w:sz w:val="20"/>
          <w:szCs w:val="20"/>
        </w:rPr>
        <w:t>przemocy w rodzinie</w:t>
      </w:r>
      <w:r w:rsidR="002260DF" w:rsidRPr="00A24DD2">
        <w:rPr>
          <w:rFonts w:ascii="Lato" w:hAnsi="Lato"/>
          <w:sz w:val="20"/>
          <w:szCs w:val="20"/>
        </w:rPr>
        <w:t xml:space="preserve"> </w:t>
      </w:r>
      <w:r w:rsidRPr="00A24DD2">
        <w:rPr>
          <w:rFonts w:ascii="Lato" w:hAnsi="Lato"/>
          <w:sz w:val="20"/>
          <w:szCs w:val="20"/>
        </w:rPr>
        <w:t>oraz</w:t>
      </w:r>
      <w:r w:rsidR="002260DF" w:rsidRPr="00A24DD2">
        <w:rPr>
          <w:rFonts w:ascii="Lato" w:hAnsi="Lato"/>
          <w:sz w:val="20"/>
          <w:szCs w:val="20"/>
        </w:rPr>
        <w:t xml:space="preserve"> </w:t>
      </w:r>
      <w:r w:rsidRPr="00A24DD2">
        <w:rPr>
          <w:rFonts w:ascii="Lato" w:hAnsi="Lato"/>
          <w:sz w:val="20"/>
          <w:szCs w:val="20"/>
        </w:rPr>
        <w:t>odpowiedzieli</w:t>
      </w:r>
      <w:r w:rsidR="002260DF" w:rsidRPr="00A24DD2">
        <w:rPr>
          <w:rFonts w:ascii="Lato" w:hAnsi="Lato"/>
          <w:sz w:val="20"/>
          <w:szCs w:val="20"/>
        </w:rPr>
        <w:t xml:space="preserve"> </w:t>
      </w:r>
      <w:r w:rsidRPr="00A24DD2">
        <w:rPr>
          <w:rFonts w:ascii="Lato" w:hAnsi="Lato"/>
          <w:sz w:val="20"/>
          <w:szCs w:val="20"/>
        </w:rPr>
        <w:t>na 3 107 listów i e-maili. Na stronie internetowej www.niebieskalinia.infozamieszczono 124 informacje. Realizowano</w:t>
      </w:r>
      <w:r w:rsidR="002260DF" w:rsidRPr="00A24DD2">
        <w:rPr>
          <w:rFonts w:ascii="Lato" w:hAnsi="Lato"/>
          <w:sz w:val="20"/>
          <w:szCs w:val="20"/>
        </w:rPr>
        <w:t xml:space="preserve"> </w:t>
      </w:r>
      <w:r w:rsidRPr="00A24DD2">
        <w:rPr>
          <w:rFonts w:ascii="Lato" w:hAnsi="Lato"/>
          <w:sz w:val="20"/>
          <w:szCs w:val="20"/>
        </w:rPr>
        <w:t>również program stażowy dla studentów wyższych</w:t>
      </w:r>
      <w:r w:rsidR="002260DF" w:rsidRPr="00A24DD2">
        <w:rPr>
          <w:rFonts w:ascii="Lato" w:hAnsi="Lato"/>
          <w:sz w:val="20"/>
          <w:szCs w:val="20"/>
        </w:rPr>
        <w:t xml:space="preserve"> </w:t>
      </w:r>
      <w:r w:rsidRPr="00A24DD2">
        <w:rPr>
          <w:rFonts w:ascii="Lato" w:hAnsi="Lato"/>
          <w:sz w:val="20"/>
          <w:szCs w:val="20"/>
        </w:rPr>
        <w:t>uczelni, do</w:t>
      </w:r>
      <w:r w:rsidR="002260DF" w:rsidRPr="00A24DD2">
        <w:rPr>
          <w:rFonts w:ascii="Lato" w:hAnsi="Lato"/>
          <w:sz w:val="20"/>
          <w:szCs w:val="20"/>
        </w:rPr>
        <w:t xml:space="preserve"> </w:t>
      </w:r>
      <w:r w:rsidRPr="00A24DD2">
        <w:rPr>
          <w:rFonts w:ascii="Lato" w:hAnsi="Lato"/>
          <w:sz w:val="20"/>
          <w:szCs w:val="20"/>
        </w:rPr>
        <w:t>którego</w:t>
      </w:r>
      <w:r w:rsidR="002260DF" w:rsidRPr="00A24DD2">
        <w:rPr>
          <w:rFonts w:ascii="Lato" w:hAnsi="Lato"/>
          <w:sz w:val="20"/>
          <w:szCs w:val="20"/>
        </w:rPr>
        <w:t xml:space="preserve"> </w:t>
      </w:r>
      <w:r w:rsidRPr="00A24DD2">
        <w:rPr>
          <w:rFonts w:ascii="Lato" w:hAnsi="Lato"/>
          <w:sz w:val="20"/>
          <w:szCs w:val="20"/>
        </w:rPr>
        <w:t>przyjęto 22 osoby</w:t>
      </w:r>
      <w:r w:rsidR="00045111" w:rsidRPr="00A24DD2">
        <w:rPr>
          <w:rFonts w:ascii="Lato" w:hAnsi="Lato"/>
          <w:sz w:val="20"/>
          <w:szCs w:val="20"/>
        </w:rPr>
        <w:t>.</w:t>
      </w:r>
    </w:p>
    <w:p w14:paraId="7E7D235C" w14:textId="77777777" w:rsidR="00045111" w:rsidRDefault="00045111" w:rsidP="004B1237">
      <w:pPr>
        <w:spacing w:after="0" w:line="240" w:lineRule="auto"/>
        <w:jc w:val="both"/>
        <w:rPr>
          <w:rFonts w:ascii="Lato" w:hAnsi="Lato"/>
          <w:sz w:val="20"/>
          <w:szCs w:val="20"/>
        </w:rPr>
      </w:pPr>
    </w:p>
    <w:p w14:paraId="43FB533E" w14:textId="591015A0" w:rsidR="00045111" w:rsidRPr="00A24DD2" w:rsidRDefault="00045111" w:rsidP="00A24DD2">
      <w:pPr>
        <w:pStyle w:val="NormalnyWeb"/>
        <w:spacing w:beforeAutospacing="0" w:after="0" w:afterAutospacing="0"/>
        <w:jc w:val="both"/>
        <w:rPr>
          <w:rFonts w:ascii="Lato" w:hAnsi="Lato"/>
          <w:sz w:val="20"/>
          <w:szCs w:val="20"/>
        </w:rPr>
      </w:pPr>
      <w:r w:rsidRPr="00A24DD2">
        <w:rPr>
          <w:rFonts w:ascii="Lato" w:hAnsi="Lato"/>
          <w:sz w:val="20"/>
          <w:szCs w:val="20"/>
        </w:rPr>
        <w:t xml:space="preserve">Ministerstwo Sprawiedliwości, choć nie jest wskazane w Krajowym Programie jako realizator niniejszego działania podobnie jak w latach ubiegłych również w 2022 roku zapewniał osobom pokrzywdzonym przestępstwem dostęp do telefonicznej pomocy w tym uzyskanie przez te osoby telefonicznej informacji oraz porady. Zgodnie z ogłoszeniem w sprawie konkursu ofert w sprawie przeprowadzenia CXXXII otwartego konkursu ofert na powierzenie realizacji zadań ze środków Funduszu Pomocy Pokrzywdzonym oraz Pomocy Postpenitencjarnej – Funduszu Sprawiedliwości, podmiot zapewnia wdrożenie i utrzymanie Linii Pomocy Pokrzywdzonym jako części Systemu pomocy ofiarom przestępstw, zintegrowanej </w:t>
      </w:r>
      <w:r w:rsidR="00AB57F2">
        <w:rPr>
          <w:rFonts w:ascii="Lato" w:hAnsi="Lato"/>
          <w:sz w:val="20"/>
          <w:szCs w:val="20"/>
        </w:rPr>
        <w:br/>
      </w:r>
      <w:r w:rsidRPr="00A24DD2">
        <w:rPr>
          <w:rFonts w:ascii="Lato" w:hAnsi="Lato"/>
          <w:sz w:val="20"/>
          <w:szCs w:val="20"/>
        </w:rPr>
        <w:t xml:space="preserve">z pozostałymi elementami Systemu. Powyższe działanie realizuje tym samym zadania wskazane </w:t>
      </w:r>
      <w:r w:rsidR="00AB57F2">
        <w:rPr>
          <w:rFonts w:ascii="Lato" w:hAnsi="Lato"/>
          <w:sz w:val="20"/>
          <w:szCs w:val="20"/>
        </w:rPr>
        <w:br/>
      </w:r>
      <w:r w:rsidRPr="00A24DD2">
        <w:rPr>
          <w:rFonts w:ascii="Lato" w:hAnsi="Lato"/>
          <w:sz w:val="20"/>
          <w:szCs w:val="20"/>
        </w:rPr>
        <w:t xml:space="preserve">w  Programie Pomocy Osobom Pokrzywdzonym Przestępstwem na lata 2019- 2025. </w:t>
      </w:r>
    </w:p>
    <w:p w14:paraId="1BB53FFA" w14:textId="77777777" w:rsidR="00045111" w:rsidRPr="00A24DD2" w:rsidRDefault="00045111" w:rsidP="00A24DD2">
      <w:pPr>
        <w:pStyle w:val="NormalnyWeb"/>
        <w:spacing w:beforeAutospacing="0" w:after="0" w:afterAutospacing="0"/>
        <w:jc w:val="both"/>
        <w:rPr>
          <w:rFonts w:ascii="Lato" w:hAnsi="Lato"/>
          <w:sz w:val="20"/>
          <w:szCs w:val="20"/>
        </w:rPr>
      </w:pPr>
      <w:r w:rsidRPr="00A24DD2">
        <w:rPr>
          <w:rFonts w:ascii="Lato" w:hAnsi="Lato"/>
          <w:sz w:val="20"/>
          <w:szCs w:val="20"/>
        </w:rPr>
        <w:t>Możemy do nich zaliczyć:</w:t>
      </w:r>
    </w:p>
    <w:p w14:paraId="1364141E"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 xml:space="preserve">a) zapewnienie osobom pokrzywdzonym przestępstwem dostępu do pomocy psychologicznej </w:t>
      </w:r>
      <w:r w:rsidRPr="00A24DD2">
        <w:rPr>
          <w:rFonts w:ascii="Lato" w:hAnsi="Lato"/>
          <w:sz w:val="20"/>
          <w:szCs w:val="20"/>
        </w:rPr>
        <w:br/>
        <w:t>i prawnej świadczonej przez telefon i drogą elektroniczną za pośrednictwem skrzynki e-mail;</w:t>
      </w:r>
    </w:p>
    <w:p w14:paraId="01648284"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b) zapewnienie osobom pokrzywdzonym przestępstwem i świadkom możliwości umówienia się na spotkanie z osobą pierwszego kontaktu drogą telefoniczną;</w:t>
      </w:r>
    </w:p>
    <w:p w14:paraId="07EFBD9A"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c) upowszechnianie wiedzy na temat praw osób pokrzywdzonych przestępstwem;</w:t>
      </w:r>
    </w:p>
    <w:p w14:paraId="1349608A"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d) promowanie systemu pomocy osobom pokrzywdzonym przestępstwem i świadkom.</w:t>
      </w:r>
    </w:p>
    <w:p w14:paraId="010957D4"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 xml:space="preserve">W wyniku rozstrzygnięcia wyżej wymienionego konkursu oraz realizacji postanowień programowych, powstał Numer SOS Linia Pomocy Pokrzywdzonym, który nieprzerwanie świadczy pomoc od 2019 roku. Informacja odnośnie możliwych form wsparcia dostępna jest pod adresem www.numersos.pl. Ponadto swoją sprawę można zgłosić na adres info@numersos.pl, jak również uzyskać pomoc psychologiczną lub prawną pod numerem +48 222 309 900. Infolinia funkcjonuje </w:t>
      </w:r>
      <w:r w:rsidRPr="00A24DD2">
        <w:rPr>
          <w:rFonts w:ascii="Lato" w:hAnsi="Lato"/>
          <w:sz w:val="20"/>
          <w:szCs w:val="20"/>
        </w:rPr>
        <w:br/>
        <w:t>24 godziny na dobę 7 dni w tygodniu. Infolinia pozostaje w stałym kontakcie z Ośrodkami i Punktami Pomocy Pokrzywdzonym. Dzięki takiemu rozwiązaniu osoby potrzebujące pomocy</w:t>
      </w:r>
      <w:r>
        <w:t xml:space="preserve"> </w:t>
      </w:r>
      <w:r w:rsidRPr="00A24DD2">
        <w:rPr>
          <w:rFonts w:ascii="Lato" w:hAnsi="Lato"/>
          <w:sz w:val="20"/>
          <w:szCs w:val="20"/>
        </w:rPr>
        <w:t xml:space="preserve">mogą skorzystać </w:t>
      </w:r>
      <w:r w:rsidRPr="00A24DD2">
        <w:rPr>
          <w:rFonts w:ascii="Lato" w:hAnsi="Lato"/>
          <w:sz w:val="20"/>
          <w:szCs w:val="20"/>
        </w:rPr>
        <w:br/>
        <w:t xml:space="preserve">z pomocy z dowolnego miejsca i w dowolnym czasie, a w razie konieczności osobistego spotkania zostaną pokierowane do dogodnego punktu pomocy zlokalizowanego na terytorium całego kraju. </w:t>
      </w:r>
      <w:r w:rsidRPr="00A24DD2">
        <w:rPr>
          <w:rFonts w:ascii="Lato" w:hAnsi="Lato"/>
          <w:sz w:val="20"/>
          <w:szCs w:val="20"/>
        </w:rPr>
        <w:br/>
        <w:t>W 2022 roku Wykonawca obsługujący ogólnokrajową infolinię „Linia Pomocy Pokrzywdzonym” udzielił pomocy 38 692 osobom (2021 r.  – 15 005, 2020 - 14 190), w tym:</w:t>
      </w:r>
    </w:p>
    <w:p w14:paraId="5E7B18FF"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34 902 przychodzących połączeń telefonicznych (2021 -10 923, 2020 - 11 193),</w:t>
      </w:r>
    </w:p>
    <w:p w14:paraId="337AE0F1"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3 351 wiadomości mailowych (2021- 3 317, 2020 -2 281),</w:t>
      </w:r>
    </w:p>
    <w:p w14:paraId="0C145346"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71 kontaktu poprzez stronę www(2021 – 159, 2020 - 158),</w:t>
      </w:r>
    </w:p>
    <w:p w14:paraId="02CB501E"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368 rozmów czat (2021 – 606, 2020 - 553).</w:t>
      </w:r>
    </w:p>
    <w:p w14:paraId="66F6CED0" w14:textId="18DE2493" w:rsidR="004B1237" w:rsidRPr="00C34EFF" w:rsidRDefault="004B1237" w:rsidP="001B2F88">
      <w:pPr>
        <w:pStyle w:val="R-21"/>
        <w:numPr>
          <w:ilvl w:val="2"/>
          <w:numId w:val="69"/>
        </w:numPr>
        <w:rPr>
          <w:rFonts w:ascii="Lato" w:hAnsi="Lato"/>
          <w:sz w:val="22"/>
          <w:szCs w:val="22"/>
        </w:rPr>
      </w:pPr>
      <w:r w:rsidRPr="00C34EFF">
        <w:rPr>
          <w:rFonts w:ascii="Lato" w:hAnsi="Lato"/>
          <w:sz w:val="22"/>
          <w:szCs w:val="22"/>
        </w:rPr>
        <w:t>Tworzenie i zwiększanie zakresu działania oraz dostępności do lokalnych i regionalnych telefonów zaufania, informacyjnych dla osób dotkniętych przemocą w rodzinie</w:t>
      </w:r>
    </w:p>
    <w:p w14:paraId="2568EC0A" w14:textId="696A3DDB" w:rsidR="004B1237" w:rsidRPr="00A24DD2" w:rsidRDefault="004B1237" w:rsidP="004B1237">
      <w:pPr>
        <w:shd w:val="clear" w:color="auto" w:fill="FFFFFF"/>
        <w:spacing w:before="120" w:after="0" w:line="240" w:lineRule="auto"/>
        <w:jc w:val="both"/>
        <w:rPr>
          <w:rFonts w:ascii="Lato" w:eastAsia="Times New Roman" w:hAnsi="Lato" w:cs="Times New Roman"/>
          <w:b/>
          <w:color w:val="C00000"/>
          <w:sz w:val="20"/>
          <w:szCs w:val="20"/>
          <w:lang w:eastAsia="pl-PL"/>
        </w:rPr>
      </w:pPr>
      <w:r w:rsidRPr="00A24DD2">
        <w:rPr>
          <w:rFonts w:ascii="Lato" w:eastAsia="Times New Roman" w:hAnsi="Lato" w:cs="Times New Roman"/>
          <w:sz w:val="20"/>
          <w:szCs w:val="20"/>
          <w:lang w:eastAsia="pl-PL"/>
        </w:rPr>
        <w:t xml:space="preserve">W całym kraju </w:t>
      </w:r>
      <w:r w:rsidRPr="00A24DD2">
        <w:rPr>
          <w:rFonts w:ascii="Lato" w:eastAsia="Times New Roman" w:hAnsi="Lato" w:cs="Times New Roman"/>
          <w:bCs/>
          <w:sz w:val="20"/>
          <w:szCs w:val="20"/>
          <w:lang w:eastAsia="pl-PL"/>
        </w:rPr>
        <w:t xml:space="preserve">liczba </w:t>
      </w:r>
      <w:r w:rsidRPr="00A24DD2">
        <w:rPr>
          <w:rFonts w:ascii="Lato" w:eastAsia="Times New Roman" w:hAnsi="Lato" w:cs="Times New Roman"/>
          <w:sz w:val="20"/>
          <w:szCs w:val="20"/>
          <w:lang w:eastAsia="pl-PL"/>
        </w:rPr>
        <w:t>lokalnych telefonów zaufania, interwencyjnych lub informacyjnych wyniosła 61</w:t>
      </w:r>
      <w:r w:rsidR="00AB69E6">
        <w:rPr>
          <w:rFonts w:ascii="Lato" w:eastAsia="Times New Roman" w:hAnsi="Lato" w:cs="Times New Roman"/>
          <w:sz w:val="20"/>
          <w:szCs w:val="20"/>
          <w:lang w:eastAsia="pl-PL"/>
        </w:rPr>
        <w:t>2</w:t>
      </w:r>
      <w:r w:rsidRPr="00A24DD2">
        <w:rPr>
          <w:rFonts w:ascii="Lato" w:eastAsia="Times New Roman" w:hAnsi="Lato" w:cs="Times New Roman"/>
          <w:sz w:val="20"/>
          <w:szCs w:val="20"/>
          <w:lang w:eastAsia="pl-PL"/>
        </w:rPr>
        <w:t xml:space="preserve">, </w:t>
      </w:r>
      <w:r w:rsidR="00AB57F2">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z czego aż 1</w:t>
      </w:r>
      <w:r w:rsidR="00AB69E6">
        <w:rPr>
          <w:rFonts w:ascii="Lato" w:eastAsia="Times New Roman" w:hAnsi="Lato" w:cs="Times New Roman"/>
          <w:sz w:val="20"/>
          <w:szCs w:val="20"/>
          <w:lang w:eastAsia="pl-PL"/>
        </w:rPr>
        <w:t>26</w:t>
      </w:r>
      <w:r w:rsidRPr="00A24DD2">
        <w:rPr>
          <w:rFonts w:ascii="Lato" w:eastAsia="Times New Roman" w:hAnsi="Lato" w:cs="Times New Roman"/>
          <w:sz w:val="20"/>
          <w:szCs w:val="20"/>
          <w:lang w:eastAsia="pl-PL"/>
        </w:rPr>
        <w:t xml:space="preserve"> było całodobowych, a </w:t>
      </w:r>
      <w:r w:rsidR="00AB69E6">
        <w:rPr>
          <w:rFonts w:ascii="Lato" w:eastAsia="Times New Roman" w:hAnsi="Lato" w:cs="Times New Roman"/>
          <w:sz w:val="20"/>
          <w:szCs w:val="20"/>
          <w:lang w:eastAsia="pl-PL"/>
        </w:rPr>
        <w:t>502</w:t>
      </w:r>
      <w:r w:rsidRPr="00A24DD2">
        <w:rPr>
          <w:rFonts w:ascii="Lato" w:eastAsia="Times New Roman" w:hAnsi="Lato" w:cs="Times New Roman"/>
          <w:sz w:val="20"/>
          <w:szCs w:val="20"/>
          <w:lang w:eastAsia="pl-PL"/>
        </w:rPr>
        <w:t xml:space="preserve"> było dostępnych w określonych godzinach funkcjonowania. </w:t>
      </w:r>
      <w:r w:rsidR="00AB57F2">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W 202</w:t>
      </w:r>
      <w:r w:rsidR="00AB69E6">
        <w:rPr>
          <w:rFonts w:ascii="Lato" w:eastAsia="Times New Roman" w:hAnsi="Lato" w:cs="Times New Roman"/>
          <w:sz w:val="20"/>
          <w:szCs w:val="20"/>
          <w:lang w:eastAsia="pl-PL"/>
        </w:rPr>
        <w:t>2</w:t>
      </w:r>
      <w:r w:rsidRPr="00A24DD2">
        <w:rPr>
          <w:rFonts w:ascii="Lato" w:eastAsia="Times New Roman" w:hAnsi="Lato" w:cs="Times New Roman"/>
          <w:sz w:val="20"/>
          <w:szCs w:val="20"/>
          <w:lang w:eastAsia="pl-PL"/>
        </w:rPr>
        <w:t xml:space="preserve"> r . przeprowadzono 8</w:t>
      </w:r>
      <w:r w:rsidR="00AB69E6">
        <w:rPr>
          <w:rFonts w:ascii="Lato" w:eastAsia="Times New Roman" w:hAnsi="Lato" w:cs="Times New Roman"/>
          <w:sz w:val="20"/>
          <w:szCs w:val="20"/>
          <w:lang w:eastAsia="pl-PL"/>
        </w:rPr>
        <w:t>4</w:t>
      </w:r>
      <w:r w:rsidRPr="00A24DD2">
        <w:rPr>
          <w:rFonts w:ascii="Lato" w:eastAsia="Times New Roman" w:hAnsi="Lato" w:cs="Times New Roman"/>
          <w:sz w:val="20"/>
          <w:szCs w:val="20"/>
          <w:lang w:eastAsia="pl-PL"/>
        </w:rPr>
        <w:t xml:space="preserve"> </w:t>
      </w:r>
      <w:r w:rsidR="00AB69E6">
        <w:rPr>
          <w:rFonts w:ascii="Lato" w:eastAsia="Times New Roman" w:hAnsi="Lato" w:cs="Times New Roman"/>
          <w:sz w:val="20"/>
          <w:szCs w:val="20"/>
          <w:lang w:eastAsia="pl-PL"/>
        </w:rPr>
        <w:t>041</w:t>
      </w:r>
      <w:r w:rsidRPr="00A24DD2">
        <w:rPr>
          <w:rFonts w:ascii="Lato" w:hAnsi="Lato" w:cs="Times New Roman"/>
          <w:sz w:val="20"/>
          <w:szCs w:val="20"/>
        </w:rPr>
        <w:t xml:space="preserve"> </w:t>
      </w:r>
      <w:r w:rsidRPr="00A24DD2">
        <w:rPr>
          <w:rFonts w:ascii="Lato" w:eastAsia="Times New Roman" w:hAnsi="Lato" w:cs="Times New Roman"/>
          <w:sz w:val="20"/>
          <w:szCs w:val="20"/>
          <w:lang w:eastAsia="pl-PL"/>
        </w:rPr>
        <w:t>rozm</w:t>
      </w:r>
      <w:r w:rsidR="00AB69E6">
        <w:rPr>
          <w:rFonts w:ascii="Lato" w:eastAsia="Times New Roman" w:hAnsi="Lato" w:cs="Times New Roman"/>
          <w:sz w:val="20"/>
          <w:szCs w:val="20"/>
          <w:lang w:eastAsia="pl-PL"/>
        </w:rPr>
        <w:t>ó</w:t>
      </w:r>
      <w:r w:rsidRPr="00A24DD2">
        <w:rPr>
          <w:rFonts w:ascii="Lato" w:eastAsia="Times New Roman" w:hAnsi="Lato" w:cs="Times New Roman"/>
          <w:sz w:val="20"/>
          <w:szCs w:val="20"/>
          <w:lang w:eastAsia="pl-PL"/>
        </w:rPr>
        <w:t>w i interwencj</w:t>
      </w:r>
      <w:r w:rsidR="00AB69E6">
        <w:rPr>
          <w:rFonts w:ascii="Lato" w:eastAsia="Times New Roman" w:hAnsi="Lato" w:cs="Times New Roman"/>
          <w:sz w:val="20"/>
          <w:szCs w:val="20"/>
          <w:lang w:eastAsia="pl-PL"/>
        </w:rPr>
        <w:t>i</w:t>
      </w:r>
      <w:r w:rsidRPr="00A24DD2">
        <w:rPr>
          <w:rFonts w:ascii="Lato" w:eastAsia="Times New Roman" w:hAnsi="Lato" w:cs="Times New Roman"/>
          <w:sz w:val="20"/>
          <w:szCs w:val="20"/>
          <w:lang w:eastAsia="pl-PL"/>
        </w:rPr>
        <w:t xml:space="preserve"> na szczeblu lokalnym. </w:t>
      </w:r>
      <w:r w:rsidRPr="00A24DD2">
        <w:rPr>
          <w:rFonts w:ascii="Lato" w:hAnsi="Lato" w:cs="Times New Roman"/>
          <w:sz w:val="20"/>
          <w:szCs w:val="20"/>
        </w:rPr>
        <w:t xml:space="preserve"> </w:t>
      </w:r>
      <w:r w:rsidRPr="00A24DD2">
        <w:rPr>
          <w:rFonts w:ascii="Lato" w:eastAsia="Times New Roman" w:hAnsi="Lato" w:cs="Times New Roman"/>
          <w:sz w:val="20"/>
          <w:szCs w:val="20"/>
          <w:lang w:eastAsia="pl-PL"/>
        </w:rPr>
        <w:t xml:space="preserve">Baza telefonów dla osób doznających przemocy w rodzinie funkcjonujących na terenie kraju została zamieszczona między innymi na stronie internetowej </w:t>
      </w:r>
      <w:r w:rsidRPr="00A24DD2">
        <w:rPr>
          <w:rFonts w:ascii="Lato" w:hAnsi="Lato" w:cs="Times New Roman"/>
          <w:sz w:val="20"/>
          <w:szCs w:val="20"/>
        </w:rPr>
        <w:t xml:space="preserve">MRiPS </w:t>
      </w:r>
      <w:r w:rsidRPr="00A24DD2">
        <w:rPr>
          <w:rFonts w:ascii="Lato" w:eastAsia="Times New Roman" w:hAnsi="Lato" w:cs="Times New Roman"/>
          <w:sz w:val="20"/>
          <w:szCs w:val="20"/>
          <w:lang w:eastAsia="pl-PL"/>
        </w:rPr>
        <w:t xml:space="preserve">w zakładce: </w:t>
      </w:r>
      <w:r w:rsidRPr="00A24DD2">
        <w:rPr>
          <w:rFonts w:ascii="Lato" w:eastAsia="Times New Roman" w:hAnsi="Lato" w:cs="Times New Roman"/>
          <w:i/>
          <w:sz w:val="20"/>
          <w:szCs w:val="20"/>
          <w:lang w:eastAsia="pl-PL"/>
        </w:rPr>
        <w:t>przeciwdziałanie przemocy w rodzinie</w:t>
      </w:r>
      <w:r w:rsidRPr="00A24DD2">
        <w:rPr>
          <w:rFonts w:ascii="Lato" w:eastAsia="Times New Roman" w:hAnsi="Lato" w:cs="Times New Roman"/>
          <w:sz w:val="20"/>
          <w:szCs w:val="20"/>
          <w:lang w:eastAsia="pl-PL"/>
        </w:rPr>
        <w:t>/</w:t>
      </w:r>
      <w:r w:rsidRPr="00A24DD2">
        <w:rPr>
          <w:rFonts w:ascii="Lato" w:hAnsi="Lato" w:cs="Times New Roman"/>
          <w:sz w:val="20"/>
          <w:szCs w:val="20"/>
        </w:rPr>
        <w:t xml:space="preserve"> </w:t>
      </w:r>
      <w:r w:rsidRPr="00A24DD2">
        <w:rPr>
          <w:rFonts w:ascii="Lato" w:hAnsi="Lato" w:cs="Times New Roman"/>
          <w:i/>
          <w:sz w:val="20"/>
          <w:szCs w:val="20"/>
        </w:rPr>
        <w:t>Osoby dotknięte przemocą w rodzinie</w:t>
      </w:r>
      <w:r w:rsidRPr="00A24DD2">
        <w:rPr>
          <w:rFonts w:ascii="Lato" w:hAnsi="Lato" w:cs="Times New Roman"/>
          <w:sz w:val="20"/>
          <w:szCs w:val="20"/>
        </w:rPr>
        <w:t>/</w:t>
      </w:r>
      <w:r w:rsidRPr="00A24DD2">
        <w:rPr>
          <w:rFonts w:ascii="Lato" w:hAnsi="Lato" w:cs="Times New Roman"/>
          <w:i/>
          <w:sz w:val="20"/>
          <w:szCs w:val="20"/>
        </w:rPr>
        <w:t>Telefony alarmowe (interwencyjne).</w:t>
      </w:r>
      <w:r w:rsidRPr="00A24DD2">
        <w:rPr>
          <w:rFonts w:ascii="Lato" w:hAnsi="Lato" w:cs="Times New Roman"/>
          <w:sz w:val="20"/>
          <w:szCs w:val="20"/>
        </w:rPr>
        <w:t xml:space="preserve"> </w:t>
      </w:r>
      <w:r w:rsidRPr="00A24DD2">
        <w:rPr>
          <w:rFonts w:ascii="Lato" w:hAnsi="Lato" w:cs="Times New Roman"/>
          <w:b/>
          <w:color w:val="C00000"/>
          <w:sz w:val="20"/>
          <w:szCs w:val="20"/>
        </w:rPr>
        <w:t xml:space="preserve">  </w:t>
      </w:r>
    </w:p>
    <w:p w14:paraId="7B1B7306" w14:textId="77777777" w:rsidR="004B1237" w:rsidRPr="00A24DD2" w:rsidRDefault="004B1237" w:rsidP="004B1237">
      <w:pPr>
        <w:spacing w:after="0" w:line="240" w:lineRule="auto"/>
        <w:jc w:val="both"/>
        <w:rPr>
          <w:rFonts w:ascii="Lato" w:hAnsi="Lato" w:cs="Arial"/>
          <w:b/>
          <w:iCs/>
          <w:sz w:val="20"/>
          <w:szCs w:val="20"/>
        </w:rPr>
      </w:pPr>
    </w:p>
    <w:p w14:paraId="24C027C1" w14:textId="77777777" w:rsidR="00124BCB" w:rsidRPr="00A24DD2" w:rsidRDefault="00124BCB" w:rsidP="00AC5506">
      <w:pPr>
        <w:spacing w:after="0" w:line="240" w:lineRule="auto"/>
        <w:ind w:left="709" w:hanging="709"/>
        <w:jc w:val="both"/>
        <w:rPr>
          <w:rFonts w:ascii="Lato" w:hAnsi="Lato" w:cs="Arial"/>
          <w:b/>
          <w:bCs/>
          <w:iCs/>
        </w:rPr>
      </w:pPr>
      <w:r w:rsidRPr="00A24DD2">
        <w:rPr>
          <w:rFonts w:ascii="Lato" w:hAnsi="Lato" w:cs="Arial"/>
          <w:b/>
          <w:bCs/>
          <w:iCs/>
        </w:rPr>
        <w:t>2.3.9. Wzmacnianie ochrony osób dotkniętych przemocą w rodzinie w toku postępowania karnego przez przesłuchiwanie dzieci w przyjaznych pokojach przesłuchań.</w:t>
      </w:r>
    </w:p>
    <w:p w14:paraId="4158B801" w14:textId="77777777" w:rsidR="004B1237" w:rsidRDefault="004B1237" w:rsidP="004B1237">
      <w:pPr>
        <w:spacing w:after="0" w:line="240" w:lineRule="auto"/>
        <w:jc w:val="both"/>
        <w:rPr>
          <w:rFonts w:ascii="Lato" w:hAnsi="Lato" w:cs="Arial"/>
          <w:bCs/>
          <w:color w:val="000000"/>
          <w:sz w:val="20"/>
          <w:szCs w:val="20"/>
        </w:rPr>
      </w:pPr>
    </w:p>
    <w:p w14:paraId="2B1E002F" w14:textId="39D9E50B" w:rsidR="00045111" w:rsidRPr="00A24DD2" w:rsidRDefault="00045111" w:rsidP="00A24DD2">
      <w:pPr>
        <w:pStyle w:val="Style13"/>
        <w:tabs>
          <w:tab w:val="left" w:pos="720"/>
        </w:tabs>
        <w:spacing w:line="240" w:lineRule="auto"/>
        <w:ind w:firstLine="0"/>
        <w:rPr>
          <w:rStyle w:val="FontStyle29"/>
          <w:rFonts w:ascii="Lato" w:hAnsi="Lato"/>
          <w:sz w:val="20"/>
          <w:szCs w:val="20"/>
        </w:rPr>
      </w:pPr>
      <w:r w:rsidRPr="00A24DD2">
        <w:rPr>
          <w:rFonts w:ascii="Lato" w:hAnsi="Lato"/>
          <w:sz w:val="20"/>
          <w:szCs w:val="20"/>
        </w:rPr>
        <w:t>Zgodnie z przepisami Kodeksu postępowania karnego</w:t>
      </w:r>
      <w:r w:rsidRPr="00A24DD2">
        <w:rPr>
          <w:rStyle w:val="Odwoanieprzypisudolnego"/>
          <w:rFonts w:ascii="Lato" w:hAnsi="Lato"/>
          <w:sz w:val="20"/>
          <w:szCs w:val="20"/>
        </w:rPr>
        <w:footnoteReference w:id="31"/>
      </w:r>
      <w:r w:rsidRPr="00A24DD2">
        <w:rPr>
          <w:rFonts w:ascii="Lato" w:hAnsi="Lato"/>
          <w:sz w:val="20"/>
          <w:szCs w:val="20"/>
        </w:rPr>
        <w:t>, przesłuchania małoletnich pokrzywdzonych lub małoletnich świadków przestępstw w określonych rodzajach spraw odbywają się</w:t>
      </w:r>
      <w:r w:rsidRPr="00A24DD2">
        <w:rPr>
          <w:rFonts w:ascii="Lato" w:hAnsi="Lato"/>
          <w:color w:val="FF0000"/>
          <w:sz w:val="20"/>
          <w:szCs w:val="20"/>
        </w:rPr>
        <w:t xml:space="preserve"> </w:t>
      </w:r>
      <w:r w:rsidRPr="00A24DD2">
        <w:rPr>
          <w:rFonts w:ascii="Lato" w:hAnsi="Lato"/>
          <w:sz w:val="20"/>
          <w:szCs w:val="20"/>
        </w:rPr>
        <w:t>w specjalnym trybie określonym przepisami art. 185a kpk (pokrzywdzony) i 185b kpk</w:t>
      </w:r>
      <w:r w:rsidRPr="00A24DD2">
        <w:rPr>
          <w:rStyle w:val="Odwoanieprzypisudolnego"/>
          <w:rFonts w:ascii="Lato" w:hAnsi="Lato"/>
          <w:sz w:val="20"/>
          <w:szCs w:val="20"/>
        </w:rPr>
        <w:footnoteReference w:id="32"/>
      </w:r>
      <w:r w:rsidRPr="00A24DD2">
        <w:rPr>
          <w:rFonts w:ascii="Lato" w:hAnsi="Lato"/>
          <w:sz w:val="20"/>
          <w:szCs w:val="20"/>
        </w:rPr>
        <w:t xml:space="preserve"> (świadek)</w:t>
      </w:r>
      <w:r w:rsidRPr="00A24DD2">
        <w:rPr>
          <w:rStyle w:val="FontStyle29"/>
          <w:rFonts w:ascii="Lato" w:hAnsi="Lato"/>
          <w:sz w:val="20"/>
          <w:szCs w:val="20"/>
        </w:rPr>
        <w:t>.</w:t>
      </w:r>
    </w:p>
    <w:p w14:paraId="38F9CD76" w14:textId="790A4A1A" w:rsidR="00045111" w:rsidRPr="00A24DD2" w:rsidRDefault="00045111" w:rsidP="00A24DD2">
      <w:pPr>
        <w:pStyle w:val="Style13"/>
        <w:tabs>
          <w:tab w:val="left" w:pos="720"/>
        </w:tabs>
        <w:spacing w:line="240" w:lineRule="auto"/>
        <w:ind w:firstLine="0"/>
        <w:rPr>
          <w:rStyle w:val="FontStyle29"/>
          <w:rFonts w:ascii="Lato" w:hAnsi="Lato"/>
          <w:sz w:val="20"/>
          <w:szCs w:val="20"/>
        </w:rPr>
      </w:pPr>
      <w:r w:rsidRPr="00A24DD2">
        <w:rPr>
          <w:rStyle w:val="FontStyle29"/>
          <w:rFonts w:ascii="Lato" w:hAnsi="Lato"/>
          <w:sz w:val="20"/>
          <w:szCs w:val="20"/>
        </w:rPr>
        <w:t>Rozporządzenie Ministra Sprawiedliwości z dnia 28 września 2020 r. w sprawie sposobu przygotowania przesłuchania przeprowadzanego w trybie określonym w art. 185a-185c Kodeksu postępowania karnego (Dz.U. z 2020 r. poz. 1691) reguluje sposób przygotowania przesłuchania przeprowadzanego w trybie określonym w art. 185a-185c ustawy z dnia 6 czerwca 1997 r. - Kodeks postępowania karnego, oraz warunki, jakim powinny odpowiadać pomieszczenia przeznaczone do przeprowadzania przesłuchania.</w:t>
      </w:r>
      <w:r w:rsidRPr="00A24DD2">
        <w:rPr>
          <w:rStyle w:val="Odwoanieprzypisudolnego"/>
          <w:rFonts w:ascii="Lato" w:hAnsi="Lato"/>
          <w:sz w:val="20"/>
          <w:szCs w:val="20"/>
        </w:rPr>
        <w:footnoteReference w:id="33"/>
      </w:r>
    </w:p>
    <w:p w14:paraId="624BFF28" w14:textId="2BD3D885" w:rsidR="00045111" w:rsidRDefault="00045111" w:rsidP="00A24DD2">
      <w:pPr>
        <w:pStyle w:val="Style13"/>
        <w:tabs>
          <w:tab w:val="left" w:pos="720"/>
        </w:tabs>
        <w:spacing w:line="240" w:lineRule="auto"/>
        <w:ind w:firstLine="0"/>
        <w:rPr>
          <w:rStyle w:val="FontStyle29"/>
        </w:rPr>
      </w:pPr>
      <w:r w:rsidRPr="00A24DD2">
        <w:rPr>
          <w:rStyle w:val="FontStyle29"/>
          <w:rFonts w:ascii="Lato" w:hAnsi="Lato"/>
          <w:sz w:val="20"/>
          <w:szCs w:val="20"/>
        </w:rPr>
        <w:t xml:space="preserve">Przesłuchania w toku postępowania przygotowawczego dokonuje sędzia z udziałem psychologa </w:t>
      </w:r>
      <w:r w:rsidR="00AB57F2">
        <w:rPr>
          <w:rStyle w:val="FontStyle29"/>
          <w:rFonts w:ascii="Lato" w:hAnsi="Lato"/>
          <w:sz w:val="20"/>
          <w:szCs w:val="20"/>
        </w:rPr>
        <w:br/>
      </w:r>
      <w:r w:rsidRPr="00A24DD2">
        <w:rPr>
          <w:rStyle w:val="FontStyle29"/>
          <w:rFonts w:ascii="Lato" w:hAnsi="Lato"/>
          <w:sz w:val="20"/>
          <w:szCs w:val="20"/>
        </w:rPr>
        <w:t>w warunkach, umożliwiających małoletniemu komfort rozmowy. Przesłuchanie jest co do zasady jednorazowe choć ustawa dopuszcza w tym zakresie wyjątki. Nagranie z przesłuchania, o ile zajdzie taka konieczność procesowa, jest odtwarzane na rozprawie</w:t>
      </w:r>
      <w:r>
        <w:rPr>
          <w:rStyle w:val="FontStyle29"/>
        </w:rPr>
        <w:t xml:space="preserve">. </w:t>
      </w:r>
      <w:r w:rsidRPr="00B6789C">
        <w:rPr>
          <w:rFonts w:ascii="Times New Roman" w:hAnsi="Times New Roman"/>
        </w:rPr>
        <w:t xml:space="preserve"> </w:t>
      </w:r>
    </w:p>
    <w:p w14:paraId="170B053E" w14:textId="77777777" w:rsidR="00045111" w:rsidRDefault="00045111" w:rsidP="00045111">
      <w:pPr>
        <w:pStyle w:val="Style13"/>
        <w:widowControl/>
        <w:tabs>
          <w:tab w:val="left" w:pos="720"/>
        </w:tabs>
        <w:spacing w:line="240" w:lineRule="auto"/>
        <w:ind w:firstLine="0"/>
        <w:jc w:val="center"/>
        <w:rPr>
          <w:rStyle w:val="FontStyle29"/>
          <w:sz w:val="16"/>
        </w:rPr>
      </w:pPr>
      <w:r w:rsidRPr="004C69F7">
        <w:rPr>
          <w:rStyle w:val="FontStyle29"/>
          <w:sz w:val="16"/>
        </w:rPr>
        <w:t>Liczba przyjaznych pokoi przesłuchań w l</w:t>
      </w:r>
      <w:r>
        <w:rPr>
          <w:rStyle w:val="FontStyle29"/>
          <w:sz w:val="16"/>
        </w:rPr>
        <w:t>atach 2017</w:t>
      </w:r>
      <w:r w:rsidRPr="004C69F7">
        <w:rPr>
          <w:rStyle w:val="FontStyle29"/>
          <w:sz w:val="16"/>
        </w:rPr>
        <w:t>-20</w:t>
      </w:r>
      <w:r>
        <w:rPr>
          <w:rStyle w:val="FontStyle29"/>
          <w:sz w:val="16"/>
        </w:rPr>
        <w:t>22 na terenie sądów rejonowych i okręgowych</w:t>
      </w:r>
    </w:p>
    <w:p w14:paraId="1CD4EBED" w14:textId="77777777" w:rsidR="00045111" w:rsidRPr="004C69F7" w:rsidRDefault="00045111" w:rsidP="00045111">
      <w:pPr>
        <w:pStyle w:val="Style13"/>
        <w:widowControl/>
        <w:tabs>
          <w:tab w:val="left" w:pos="720"/>
        </w:tabs>
        <w:spacing w:line="240" w:lineRule="auto"/>
        <w:ind w:firstLine="0"/>
        <w:jc w:val="center"/>
        <w:rPr>
          <w:rStyle w:val="FontStyle29"/>
          <w:sz w:val="16"/>
        </w:rPr>
      </w:pPr>
    </w:p>
    <w:p w14:paraId="44BB23BE" w14:textId="77777777" w:rsidR="004B28CE" w:rsidRDefault="00045111" w:rsidP="00C34EFF">
      <w:pPr>
        <w:pStyle w:val="Style13"/>
        <w:widowControl/>
        <w:tabs>
          <w:tab w:val="left" w:pos="720"/>
        </w:tabs>
        <w:spacing w:line="240" w:lineRule="auto"/>
        <w:ind w:firstLine="0"/>
        <w:rPr>
          <w:rFonts w:ascii="Lato" w:hAnsi="Lato"/>
          <w:sz w:val="20"/>
          <w:szCs w:val="20"/>
        </w:rPr>
      </w:pPr>
      <w:r>
        <w:rPr>
          <w:noProof/>
        </w:rPr>
        <w:drawing>
          <wp:anchor distT="0" distB="0" distL="114300" distR="114300" simplePos="0" relativeHeight="251662336" behindDoc="0" locked="0" layoutInCell="1" allowOverlap="1" wp14:anchorId="5814E95D" wp14:editId="213D3892">
            <wp:simplePos x="0" y="0"/>
            <wp:positionH relativeFrom="column">
              <wp:posOffset>694055</wp:posOffset>
            </wp:positionH>
            <wp:positionV relativeFrom="paragraph">
              <wp:posOffset>116205</wp:posOffset>
            </wp:positionV>
            <wp:extent cx="4114800" cy="1414145"/>
            <wp:effectExtent l="0" t="0" r="0" b="0"/>
            <wp:wrapSquare wrapText="right"/>
            <wp:docPr id="57" name="Obiek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bookmarkStart w:id="29" w:name="_Hlk39666296"/>
      <w:r w:rsidR="004B28CE">
        <w:rPr>
          <w:rFonts w:ascii="Lato" w:hAnsi="Lato"/>
          <w:sz w:val="20"/>
          <w:szCs w:val="20"/>
        </w:rPr>
        <w:t xml:space="preserve">                                                          </w:t>
      </w:r>
    </w:p>
    <w:p w14:paraId="72A6B172" w14:textId="77777777" w:rsidR="004B28CE" w:rsidRDefault="004B28CE" w:rsidP="00C34EFF">
      <w:pPr>
        <w:pStyle w:val="Style13"/>
        <w:widowControl/>
        <w:tabs>
          <w:tab w:val="left" w:pos="720"/>
        </w:tabs>
        <w:spacing w:line="240" w:lineRule="auto"/>
        <w:ind w:firstLine="0"/>
        <w:rPr>
          <w:rFonts w:ascii="Lato" w:hAnsi="Lato"/>
          <w:sz w:val="20"/>
          <w:szCs w:val="20"/>
        </w:rPr>
      </w:pPr>
      <w:r>
        <w:rPr>
          <w:rFonts w:ascii="Lato" w:hAnsi="Lato"/>
          <w:sz w:val="20"/>
          <w:szCs w:val="20"/>
        </w:rPr>
        <w:t xml:space="preserve">                                                                         </w:t>
      </w:r>
    </w:p>
    <w:p w14:paraId="2ABB3ADB" w14:textId="2DE2B34B" w:rsidR="004B28CE" w:rsidRDefault="004B28CE" w:rsidP="00C34EFF">
      <w:pPr>
        <w:pStyle w:val="Style13"/>
        <w:widowControl/>
        <w:tabs>
          <w:tab w:val="left" w:pos="720"/>
        </w:tabs>
        <w:spacing w:line="240" w:lineRule="auto"/>
        <w:ind w:firstLine="0"/>
        <w:rPr>
          <w:rFonts w:ascii="Lato" w:hAnsi="Lato"/>
          <w:sz w:val="20"/>
          <w:szCs w:val="20"/>
        </w:rPr>
      </w:pPr>
      <w:r>
        <w:rPr>
          <w:rFonts w:ascii="Lato" w:hAnsi="Lato"/>
          <w:sz w:val="20"/>
          <w:szCs w:val="20"/>
        </w:rPr>
        <w:t xml:space="preserve">                                                                                              </w:t>
      </w:r>
      <w:r w:rsidR="00045111" w:rsidRPr="00A24DD2">
        <w:rPr>
          <w:rFonts w:ascii="Lato" w:hAnsi="Lato"/>
          <w:sz w:val="20"/>
          <w:szCs w:val="20"/>
        </w:rPr>
        <w:t xml:space="preserve"> </w:t>
      </w:r>
    </w:p>
    <w:p w14:paraId="4BE84642" w14:textId="77777777" w:rsidR="004B28CE" w:rsidRDefault="004B28CE" w:rsidP="00C34EFF">
      <w:pPr>
        <w:pStyle w:val="Style13"/>
        <w:widowControl/>
        <w:tabs>
          <w:tab w:val="left" w:pos="720"/>
        </w:tabs>
        <w:spacing w:line="240" w:lineRule="auto"/>
        <w:ind w:firstLine="0"/>
        <w:rPr>
          <w:rFonts w:ascii="Lato" w:hAnsi="Lato"/>
          <w:sz w:val="20"/>
          <w:szCs w:val="20"/>
        </w:rPr>
      </w:pPr>
    </w:p>
    <w:p w14:paraId="1FA6D854" w14:textId="77777777" w:rsidR="004B28CE" w:rsidRDefault="004B28CE" w:rsidP="00C34EFF">
      <w:pPr>
        <w:pStyle w:val="Style13"/>
        <w:widowControl/>
        <w:tabs>
          <w:tab w:val="left" w:pos="720"/>
        </w:tabs>
        <w:spacing w:line="240" w:lineRule="auto"/>
        <w:ind w:firstLine="0"/>
        <w:rPr>
          <w:rFonts w:ascii="Lato" w:hAnsi="Lato"/>
          <w:sz w:val="20"/>
          <w:szCs w:val="20"/>
        </w:rPr>
      </w:pPr>
    </w:p>
    <w:p w14:paraId="63E3BC9E" w14:textId="77777777" w:rsidR="004B28CE" w:rsidRDefault="004B28CE" w:rsidP="00C34EFF">
      <w:pPr>
        <w:pStyle w:val="Style13"/>
        <w:widowControl/>
        <w:tabs>
          <w:tab w:val="left" w:pos="720"/>
        </w:tabs>
        <w:spacing w:line="240" w:lineRule="auto"/>
        <w:ind w:firstLine="0"/>
        <w:rPr>
          <w:rFonts w:ascii="Lato" w:hAnsi="Lato"/>
          <w:sz w:val="20"/>
          <w:szCs w:val="20"/>
        </w:rPr>
      </w:pPr>
    </w:p>
    <w:p w14:paraId="37501936" w14:textId="77777777" w:rsidR="004B28CE" w:rsidRDefault="004B28CE" w:rsidP="00C34EFF">
      <w:pPr>
        <w:pStyle w:val="Style13"/>
        <w:widowControl/>
        <w:tabs>
          <w:tab w:val="left" w:pos="720"/>
        </w:tabs>
        <w:spacing w:line="240" w:lineRule="auto"/>
        <w:ind w:firstLine="0"/>
        <w:rPr>
          <w:rFonts w:ascii="Lato" w:hAnsi="Lato"/>
          <w:sz w:val="20"/>
          <w:szCs w:val="20"/>
        </w:rPr>
      </w:pPr>
    </w:p>
    <w:p w14:paraId="44BBC978" w14:textId="77777777" w:rsidR="004B28CE" w:rsidRDefault="004B28CE" w:rsidP="00C34EFF">
      <w:pPr>
        <w:pStyle w:val="Style13"/>
        <w:widowControl/>
        <w:tabs>
          <w:tab w:val="left" w:pos="720"/>
        </w:tabs>
        <w:spacing w:line="240" w:lineRule="auto"/>
        <w:ind w:firstLine="0"/>
        <w:rPr>
          <w:rFonts w:ascii="Lato" w:hAnsi="Lato"/>
          <w:sz w:val="20"/>
          <w:szCs w:val="20"/>
        </w:rPr>
      </w:pPr>
    </w:p>
    <w:p w14:paraId="1B20A1DC" w14:textId="77777777" w:rsidR="004B28CE" w:rsidRDefault="004B28CE" w:rsidP="00C34EFF">
      <w:pPr>
        <w:pStyle w:val="Style13"/>
        <w:widowControl/>
        <w:tabs>
          <w:tab w:val="left" w:pos="720"/>
        </w:tabs>
        <w:spacing w:line="240" w:lineRule="auto"/>
        <w:ind w:firstLine="0"/>
        <w:rPr>
          <w:rFonts w:ascii="Lato" w:hAnsi="Lato"/>
          <w:sz w:val="20"/>
          <w:szCs w:val="20"/>
        </w:rPr>
      </w:pPr>
    </w:p>
    <w:p w14:paraId="673F8E4C" w14:textId="77777777" w:rsidR="004B28CE" w:rsidRDefault="004B28CE" w:rsidP="00C34EFF">
      <w:pPr>
        <w:pStyle w:val="Style13"/>
        <w:widowControl/>
        <w:tabs>
          <w:tab w:val="left" w:pos="720"/>
        </w:tabs>
        <w:spacing w:line="240" w:lineRule="auto"/>
        <w:ind w:firstLine="0"/>
        <w:rPr>
          <w:rFonts w:ascii="Lato" w:hAnsi="Lato"/>
          <w:sz w:val="20"/>
          <w:szCs w:val="20"/>
        </w:rPr>
      </w:pPr>
    </w:p>
    <w:p w14:paraId="7EB60668" w14:textId="77777777" w:rsidR="004B28CE" w:rsidRDefault="004B28CE" w:rsidP="00C34EFF">
      <w:pPr>
        <w:pStyle w:val="Style13"/>
        <w:widowControl/>
        <w:tabs>
          <w:tab w:val="left" w:pos="720"/>
        </w:tabs>
        <w:spacing w:line="240" w:lineRule="auto"/>
        <w:ind w:firstLine="0"/>
        <w:rPr>
          <w:rFonts w:ascii="Lato" w:hAnsi="Lato"/>
          <w:sz w:val="20"/>
          <w:szCs w:val="20"/>
        </w:rPr>
      </w:pPr>
    </w:p>
    <w:p w14:paraId="33D56635" w14:textId="0C42EE20" w:rsidR="00045111" w:rsidRPr="00A24DD2" w:rsidRDefault="004B28CE" w:rsidP="00C34EFF">
      <w:pPr>
        <w:pStyle w:val="Style13"/>
        <w:widowControl/>
        <w:tabs>
          <w:tab w:val="left" w:pos="720"/>
        </w:tabs>
        <w:spacing w:line="240" w:lineRule="auto"/>
        <w:ind w:firstLine="0"/>
        <w:rPr>
          <w:rStyle w:val="FontStyle29"/>
          <w:rFonts w:ascii="Lato" w:hAnsi="Lato"/>
          <w:sz w:val="20"/>
          <w:szCs w:val="20"/>
        </w:rPr>
      </w:pPr>
      <w:r>
        <w:rPr>
          <w:rFonts w:ascii="Lato" w:hAnsi="Lato"/>
          <w:sz w:val="20"/>
          <w:szCs w:val="20"/>
        </w:rPr>
        <w:t xml:space="preserve">W 2022 </w:t>
      </w:r>
      <w:r w:rsidR="00045111" w:rsidRPr="00A24DD2">
        <w:rPr>
          <w:rFonts w:ascii="Lato" w:hAnsi="Lato"/>
          <w:sz w:val="20"/>
          <w:szCs w:val="20"/>
        </w:rPr>
        <w:t>roku w sądach powszechnych wzrosła liczba utworzonych przyjaznych pokoi przesłuchań, których było 306 (2021 – 300, 2020 -306, 2019-296, 2018 – 293, 2017 – 279, 2016 - 258, 2015 - 245, 2014 - 192, 2013 - 170), w tym 270 pokoi w sądach rejonowych i 36 w sądach okręgowych.</w:t>
      </w:r>
    </w:p>
    <w:bookmarkEnd w:id="29"/>
    <w:p w14:paraId="1CBEDAD2" w14:textId="77777777" w:rsidR="00045111" w:rsidRPr="00A24DD2" w:rsidRDefault="00045111" w:rsidP="00A24DD2">
      <w:pPr>
        <w:autoSpaceDE w:val="0"/>
        <w:autoSpaceDN w:val="0"/>
        <w:adjustRightInd w:val="0"/>
        <w:spacing w:after="0" w:line="240" w:lineRule="auto"/>
        <w:contextualSpacing/>
        <w:jc w:val="both"/>
        <w:rPr>
          <w:rFonts w:ascii="Lato" w:hAnsi="Lato"/>
          <w:sz w:val="20"/>
          <w:szCs w:val="20"/>
        </w:rPr>
      </w:pPr>
      <w:r w:rsidRPr="00A24DD2">
        <w:rPr>
          <w:rFonts w:ascii="Lato" w:hAnsi="Lato"/>
          <w:sz w:val="20"/>
          <w:szCs w:val="20"/>
        </w:rPr>
        <w:t xml:space="preserve">Uregulowania Kodeksu postępowania karnego </w:t>
      </w:r>
      <w:r w:rsidRPr="00A24DD2">
        <w:rPr>
          <w:rStyle w:val="FontStyle29"/>
          <w:rFonts w:ascii="Lato" w:hAnsi="Lato"/>
          <w:sz w:val="20"/>
          <w:szCs w:val="20"/>
        </w:rPr>
        <w:t xml:space="preserve">i wydane na jego podstawie rozporządzenie </w:t>
      </w:r>
      <w:r w:rsidRPr="00A24DD2">
        <w:rPr>
          <w:rFonts w:ascii="Lato" w:hAnsi="Lato"/>
          <w:sz w:val="20"/>
          <w:szCs w:val="20"/>
        </w:rPr>
        <w:t xml:space="preserve">Ministra Sprawiedliwości </w:t>
      </w:r>
      <w:r w:rsidRPr="00A24DD2">
        <w:rPr>
          <w:rFonts w:ascii="Lato" w:hAnsi="Lato"/>
          <w:i/>
          <w:sz w:val="20"/>
          <w:szCs w:val="20"/>
        </w:rPr>
        <w:t xml:space="preserve">w sprawie </w:t>
      </w:r>
      <w:r w:rsidRPr="00A24DD2">
        <w:rPr>
          <w:rFonts w:ascii="Lato" w:hAnsi="Lato"/>
          <w:i/>
          <w:iCs/>
          <w:sz w:val="20"/>
          <w:szCs w:val="20"/>
        </w:rPr>
        <w:t>sposobu przygotowania przesłuchania przeprowadzanego w trybie określonym w art. 185a-185c Kodeksu postępowania karnego</w:t>
      </w:r>
      <w:r w:rsidRPr="00A24DD2">
        <w:rPr>
          <w:rStyle w:val="Odwoanieprzypisudolnego"/>
          <w:rFonts w:ascii="Lato" w:hAnsi="Lato"/>
          <w:i/>
          <w:iCs/>
          <w:sz w:val="20"/>
          <w:szCs w:val="20"/>
        </w:rPr>
        <w:footnoteReference w:id="34"/>
      </w:r>
      <w:r w:rsidRPr="00A24DD2">
        <w:rPr>
          <w:rFonts w:ascii="Lato" w:hAnsi="Lato"/>
          <w:i/>
          <w:iCs/>
          <w:sz w:val="20"/>
          <w:szCs w:val="20"/>
        </w:rPr>
        <w:t>,</w:t>
      </w:r>
      <w:r w:rsidRPr="00A24DD2">
        <w:rPr>
          <w:rFonts w:ascii="Lato" w:hAnsi="Lato"/>
          <w:iCs/>
          <w:sz w:val="20"/>
          <w:szCs w:val="20"/>
        </w:rPr>
        <w:t xml:space="preserve"> przewiduje, iż </w:t>
      </w:r>
      <w:r w:rsidRPr="00A24DD2">
        <w:rPr>
          <w:rFonts w:ascii="Lato" w:hAnsi="Lato"/>
          <w:sz w:val="20"/>
          <w:szCs w:val="20"/>
        </w:rPr>
        <w:t xml:space="preserve">przesłuchanie </w:t>
      </w:r>
      <w:r w:rsidRPr="00A24DD2">
        <w:rPr>
          <w:rFonts w:ascii="Lato" w:hAnsi="Lato"/>
          <w:sz w:val="20"/>
          <w:szCs w:val="20"/>
        </w:rPr>
        <w:br/>
        <w:t xml:space="preserve">w przyjaznych pokojach ma zastosowanie wobec konieczności przesłuchania dzieci do </w:t>
      </w:r>
      <w:r w:rsidRPr="00A24DD2">
        <w:rPr>
          <w:rFonts w:ascii="Lato" w:hAnsi="Lato"/>
          <w:sz w:val="20"/>
          <w:szCs w:val="20"/>
        </w:rPr>
        <w:br/>
        <w:t xml:space="preserve">15 roku życia oraz małoletnich pokrzywdzonych do 18 roku życia, gdy zachodzi uzasadniona obawa, że przesłuchanie w innych warunkach mogłoby wywrzeć negatywny wpływ na ich stan psychiczny. </w:t>
      </w:r>
    </w:p>
    <w:p w14:paraId="60DD5C6A" w14:textId="7926379C" w:rsidR="00045111" w:rsidRPr="00A24DD2" w:rsidRDefault="00045111" w:rsidP="00A24DD2">
      <w:pPr>
        <w:autoSpaceDE w:val="0"/>
        <w:autoSpaceDN w:val="0"/>
        <w:adjustRightInd w:val="0"/>
        <w:spacing w:after="0" w:line="240" w:lineRule="auto"/>
        <w:contextualSpacing/>
        <w:jc w:val="both"/>
        <w:rPr>
          <w:rFonts w:ascii="Lato" w:hAnsi="Lato"/>
          <w:sz w:val="20"/>
          <w:szCs w:val="20"/>
        </w:rPr>
      </w:pPr>
      <w:r w:rsidRPr="00A24DD2">
        <w:rPr>
          <w:rFonts w:ascii="Lato" w:hAnsi="Lato"/>
          <w:sz w:val="20"/>
          <w:szCs w:val="20"/>
        </w:rPr>
        <w:t xml:space="preserve">Zasadą jest, iż </w:t>
      </w:r>
      <w:hyperlink r:id="rId16" w:history="1">
        <w:r w:rsidRPr="00A24DD2">
          <w:rPr>
            <w:rStyle w:val="Hipercze"/>
            <w:rFonts w:ascii="Lato" w:hAnsi="Lato"/>
            <w:color w:val="000000"/>
            <w:sz w:val="20"/>
            <w:szCs w:val="20"/>
          </w:rPr>
          <w:t>pokrzywdzonego</w:t>
        </w:r>
      </w:hyperlink>
      <w:r w:rsidRPr="00A24DD2">
        <w:rPr>
          <w:rFonts w:ascii="Lato" w:hAnsi="Lato"/>
          <w:color w:val="000000"/>
          <w:sz w:val="20"/>
          <w:szCs w:val="20"/>
        </w:rPr>
        <w:t>,</w:t>
      </w:r>
      <w:r w:rsidRPr="00A24DD2">
        <w:rPr>
          <w:rFonts w:ascii="Lato" w:hAnsi="Lato"/>
          <w:sz w:val="20"/>
          <w:szCs w:val="20"/>
        </w:rPr>
        <w:t xml:space="preserve"> który w chwili przesłuchania nie ukończył 15 lat, przesłuchuje się </w:t>
      </w:r>
      <w:r w:rsidR="00AB57F2">
        <w:rPr>
          <w:rFonts w:ascii="Lato" w:hAnsi="Lato"/>
          <w:sz w:val="20"/>
          <w:szCs w:val="20"/>
        </w:rPr>
        <w:br/>
      </w:r>
      <w:r w:rsidRPr="00A24DD2">
        <w:rPr>
          <w:rFonts w:ascii="Lato" w:hAnsi="Lato"/>
          <w:sz w:val="20"/>
          <w:szCs w:val="20"/>
        </w:rPr>
        <w:t xml:space="preserve">w charakterze świadka tylko wówczas, gdy jego zeznania mogą mieć istotne znaczenie dla rozstrzygnięcia sprawy, i tylko raz, chyba że wyjdą na jaw istotne okoliczności, których wyjaśnienie wymaga ponownego przesłuchania, lub żąda tego </w:t>
      </w:r>
      <w:hyperlink r:id="rId17" w:history="1">
        <w:r w:rsidRPr="00A24DD2">
          <w:rPr>
            <w:rStyle w:val="Hipercze"/>
            <w:rFonts w:ascii="Lato" w:hAnsi="Lato"/>
            <w:color w:val="000000"/>
            <w:sz w:val="20"/>
            <w:szCs w:val="20"/>
          </w:rPr>
          <w:t>oskarżony</w:t>
        </w:r>
      </w:hyperlink>
      <w:r w:rsidRPr="00A24DD2">
        <w:rPr>
          <w:rFonts w:ascii="Lato" w:hAnsi="Lato"/>
          <w:color w:val="000000"/>
          <w:sz w:val="20"/>
          <w:szCs w:val="20"/>
        </w:rPr>
        <w:t>,</w:t>
      </w:r>
      <w:r w:rsidRPr="00A24DD2">
        <w:rPr>
          <w:rFonts w:ascii="Lato" w:hAnsi="Lato"/>
          <w:sz w:val="20"/>
          <w:szCs w:val="20"/>
        </w:rPr>
        <w:t xml:space="preserve"> który nie miał obrońcy w czasie pierwszego przesłuchania pokrzywdzonego.</w:t>
      </w:r>
    </w:p>
    <w:p w14:paraId="272F3C34" w14:textId="77777777" w:rsidR="00045111" w:rsidRPr="00A24DD2" w:rsidRDefault="00045111" w:rsidP="00A24DD2">
      <w:pPr>
        <w:autoSpaceDE w:val="0"/>
        <w:autoSpaceDN w:val="0"/>
        <w:adjustRightInd w:val="0"/>
        <w:spacing w:after="0" w:line="240" w:lineRule="auto"/>
        <w:contextualSpacing/>
        <w:jc w:val="both"/>
        <w:rPr>
          <w:rFonts w:ascii="Lato" w:hAnsi="Lato"/>
          <w:sz w:val="20"/>
          <w:szCs w:val="20"/>
        </w:rPr>
      </w:pPr>
      <w:r w:rsidRPr="00A24DD2">
        <w:rPr>
          <w:rFonts w:ascii="Lato" w:hAnsi="Lato"/>
          <w:sz w:val="20"/>
          <w:szCs w:val="20"/>
        </w:rPr>
        <w:t xml:space="preserve">Przesłuchanie przeprowadza sąd na posiedzeniu z udziałem biegłego psychologa. Prokurator, </w:t>
      </w:r>
      <w:hyperlink r:id="rId18" w:history="1">
        <w:r w:rsidRPr="00A24DD2">
          <w:rPr>
            <w:rStyle w:val="Hipercze"/>
            <w:rFonts w:ascii="Lato" w:hAnsi="Lato"/>
            <w:color w:val="000000"/>
            <w:sz w:val="20"/>
            <w:szCs w:val="20"/>
          </w:rPr>
          <w:t>obrońca oraz pełnomocnik</w:t>
        </w:r>
      </w:hyperlink>
      <w:r w:rsidRPr="00A24DD2">
        <w:rPr>
          <w:rFonts w:ascii="Lato" w:hAnsi="Lato"/>
          <w:sz w:val="20"/>
          <w:szCs w:val="20"/>
        </w:rPr>
        <w:t xml:space="preserve"> pokrzywdzonego mają prawo wziąć udział w przesłuchaniu. Jeżeli oskarżony zawiadomiony o tej czynności nie posiada obrońcy z wyboru, sąd wyznacza mu obrońcę </w:t>
      </w:r>
      <w:r w:rsidRPr="00A24DD2">
        <w:rPr>
          <w:rFonts w:ascii="Lato" w:hAnsi="Lato"/>
          <w:sz w:val="20"/>
          <w:szCs w:val="20"/>
        </w:rPr>
        <w:br/>
        <w:t>z urzędu. Na rozprawie głównej odtwarza się sporządzony zapis obrazu i dźwięku przesłuchania oraz odczytuje się protokół przesłuchania.</w:t>
      </w:r>
    </w:p>
    <w:p w14:paraId="5A256DBB" w14:textId="6627455D" w:rsidR="00045111" w:rsidRPr="00A24DD2" w:rsidRDefault="00045111" w:rsidP="00C34EFF">
      <w:pPr>
        <w:spacing w:after="0" w:line="240" w:lineRule="auto"/>
        <w:contextualSpacing/>
        <w:jc w:val="both"/>
        <w:rPr>
          <w:rFonts w:ascii="Lato" w:hAnsi="Lato"/>
          <w:sz w:val="20"/>
          <w:szCs w:val="20"/>
        </w:rPr>
      </w:pPr>
      <w:r w:rsidRPr="00A24DD2">
        <w:rPr>
          <w:rFonts w:ascii="Lato" w:hAnsi="Lato"/>
          <w:sz w:val="20"/>
          <w:szCs w:val="20"/>
        </w:rPr>
        <w:t xml:space="preserve">Przepisy Kodeksu postępowania karnego i rozporządzenia Ministra Sprawiedliwości są wypełnieniem wspomnianej już uprzednio Dyrektywy Parlamentu Europejskiego i Rady Unii Europejskiej </w:t>
      </w:r>
      <w:r w:rsidRPr="00A24DD2">
        <w:rPr>
          <w:rFonts w:ascii="Lato" w:hAnsi="Lato"/>
          <w:i/>
          <w:sz w:val="20"/>
          <w:szCs w:val="20"/>
        </w:rPr>
        <w:t>ustanawiającej normy minimalne w zakresie praw, wsparcia i ochrony ofiar przestępstw oraz zastępująca decyzję ramową Rady z 2001/220/WSiSW</w:t>
      </w:r>
      <w:r w:rsidRPr="00A24DD2">
        <w:rPr>
          <w:rFonts w:ascii="Lato" w:hAnsi="Lato"/>
          <w:sz w:val="20"/>
          <w:szCs w:val="20"/>
        </w:rPr>
        <w:t xml:space="preserve">, a w szczególności przepisów art. 23 (prawo do ochrony ofiar o szczególnych potrzebach w zakresie ochrony podczas postępowania karnego) i 24 (prawo do ochrony dzieci będących ofiarami podczas postępowania karnego). </w:t>
      </w:r>
    </w:p>
    <w:p w14:paraId="68EF8CC7" w14:textId="57AE5DB3" w:rsidR="00045111" w:rsidRPr="00A24DD2" w:rsidRDefault="00045111" w:rsidP="004D3B8C">
      <w:pPr>
        <w:spacing w:after="0" w:line="240" w:lineRule="auto"/>
        <w:contextualSpacing/>
        <w:jc w:val="both"/>
        <w:rPr>
          <w:rFonts w:ascii="Lato" w:hAnsi="Lato"/>
          <w:color w:val="ED7D31"/>
          <w:sz w:val="20"/>
          <w:szCs w:val="20"/>
        </w:rPr>
      </w:pPr>
      <w:r w:rsidRPr="00A24DD2">
        <w:rPr>
          <w:rFonts w:ascii="Lato" w:hAnsi="Lato"/>
          <w:sz w:val="20"/>
          <w:szCs w:val="20"/>
        </w:rPr>
        <w:t>Na mocy ustawy z dnia 19 lipca 2019 r. o zmianie ustawy – Kodeks postępowania karnego oraz niektórych innych ustaw (Dz. U. poz. 1694), która weszła w życie w dniu 5 października 2019 r.,</w:t>
      </w:r>
      <w:r w:rsidRPr="00A24DD2">
        <w:rPr>
          <w:rStyle w:val="Odwoanieprzypisudolnego"/>
          <w:rFonts w:ascii="Lato" w:hAnsi="Lato"/>
          <w:sz w:val="20"/>
          <w:szCs w:val="20"/>
        </w:rPr>
        <w:footnoteReference w:id="35"/>
      </w:r>
      <w:r w:rsidRPr="00A24DD2">
        <w:rPr>
          <w:rFonts w:ascii="Lato" w:hAnsi="Lato"/>
          <w:sz w:val="20"/>
          <w:szCs w:val="20"/>
        </w:rPr>
        <w:t xml:space="preserve"> wprowadzono instrukcyjny termin na przesłuchanie małoletniego pokrzywdzonego, o którym mowa </w:t>
      </w:r>
      <w:r w:rsidRPr="00A24DD2">
        <w:rPr>
          <w:rFonts w:ascii="Lato" w:hAnsi="Lato"/>
          <w:sz w:val="20"/>
          <w:szCs w:val="20"/>
        </w:rPr>
        <w:br/>
        <w:t xml:space="preserve">w art. 185a k.p.k., które powinno nastąpić niezwłocznie, nie później niż w terminie 14 dni od dnia wpływu wniosku o przesłuchanie przez sąd. Celem tej propozycji jest maksymalne zredukowanie </w:t>
      </w:r>
      <w:r w:rsidR="004D3B8C">
        <w:rPr>
          <w:rFonts w:ascii="Lato" w:hAnsi="Lato"/>
          <w:sz w:val="20"/>
          <w:szCs w:val="20"/>
        </w:rPr>
        <w:t>t</w:t>
      </w:r>
      <w:r w:rsidRPr="00A24DD2">
        <w:rPr>
          <w:rFonts w:ascii="Lato" w:hAnsi="Lato"/>
          <w:sz w:val="20"/>
          <w:szCs w:val="20"/>
        </w:rPr>
        <w:t>raumatycznych przeżyć i dyskomfortu psychicznego małoletnich pokrzywdzonych</w:t>
      </w:r>
      <w:r w:rsidRPr="00A24DD2">
        <w:rPr>
          <w:rFonts w:ascii="Lato" w:hAnsi="Lato"/>
          <w:color w:val="ED7D31"/>
          <w:sz w:val="20"/>
          <w:szCs w:val="20"/>
        </w:rPr>
        <w:t xml:space="preserve">. </w:t>
      </w:r>
    </w:p>
    <w:p w14:paraId="48F89312" w14:textId="77777777" w:rsidR="00045111" w:rsidRDefault="00045111" w:rsidP="00A24DD2">
      <w:pPr>
        <w:spacing w:after="0" w:line="240" w:lineRule="auto"/>
        <w:contextualSpacing/>
        <w:jc w:val="both"/>
        <w:rPr>
          <w:rFonts w:ascii="Lato" w:hAnsi="Lato"/>
          <w:sz w:val="20"/>
          <w:szCs w:val="20"/>
        </w:rPr>
      </w:pPr>
      <w:bookmarkStart w:id="30" w:name="_Hlk105420634"/>
      <w:r w:rsidRPr="00A24DD2">
        <w:rPr>
          <w:rFonts w:ascii="Lato" w:hAnsi="Lato"/>
          <w:sz w:val="20"/>
          <w:szCs w:val="20"/>
        </w:rPr>
        <w:t>Dane gromadzone przez Ministerstwo Sprawiedliwości od 2011 roku umożliwiają badanie rzeczywistej liczby przesłuchanych dzieci, zarówno w charakterze pokrzywdzonych (art. 185a kpk), jak i w charakterze świadka (art. 185b kpk).</w:t>
      </w:r>
    </w:p>
    <w:p w14:paraId="0229D69F" w14:textId="77777777" w:rsidR="00AC5506" w:rsidRPr="00A24DD2" w:rsidRDefault="00AC5506" w:rsidP="00A24DD2">
      <w:pPr>
        <w:spacing w:after="0" w:line="240" w:lineRule="auto"/>
        <w:contextualSpacing/>
        <w:jc w:val="both"/>
        <w:rPr>
          <w:rFonts w:ascii="Lato" w:hAnsi="Lato"/>
          <w:sz w:val="20"/>
          <w:szCs w:val="20"/>
        </w:rPr>
      </w:pPr>
    </w:p>
    <w:p w14:paraId="032EFF25" w14:textId="77777777" w:rsidR="00045111" w:rsidRPr="00A24DD2" w:rsidRDefault="00045111" w:rsidP="00A24DD2">
      <w:pPr>
        <w:spacing w:after="0" w:line="240" w:lineRule="auto"/>
        <w:contextualSpacing/>
        <w:jc w:val="both"/>
        <w:rPr>
          <w:rFonts w:ascii="Lato" w:hAnsi="Lato"/>
          <w:sz w:val="16"/>
          <w:szCs w:val="16"/>
        </w:rPr>
      </w:pPr>
      <w:bookmarkStart w:id="31" w:name="_Hlk39668043"/>
      <w:bookmarkEnd w:id="30"/>
      <w:r w:rsidRPr="00A24DD2">
        <w:rPr>
          <w:rFonts w:ascii="Lato" w:hAnsi="Lato"/>
          <w:sz w:val="16"/>
          <w:szCs w:val="16"/>
        </w:rPr>
        <w:t xml:space="preserve">Poniższa tabela przedstawia liczbę przesłuchanych dzieci w charakterze pokrzywdzonego, na przestrzeni lat 2017-2022 w trybie art. 185a kpk. </w:t>
      </w:r>
    </w:p>
    <w:tbl>
      <w:tblPr>
        <w:tblW w:w="5566"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57" w:type="dxa"/>
          <w:right w:w="57" w:type="dxa"/>
        </w:tblCellMar>
        <w:tblLook w:val="01E0" w:firstRow="1" w:lastRow="1" w:firstColumn="1" w:lastColumn="1" w:noHBand="0" w:noVBand="0"/>
      </w:tblPr>
      <w:tblGrid>
        <w:gridCol w:w="1103"/>
        <w:gridCol w:w="540"/>
        <w:gridCol w:w="507"/>
        <w:gridCol w:w="494"/>
        <w:gridCol w:w="494"/>
        <w:gridCol w:w="496"/>
        <w:gridCol w:w="502"/>
        <w:gridCol w:w="492"/>
        <w:gridCol w:w="494"/>
        <w:gridCol w:w="460"/>
        <w:gridCol w:w="397"/>
        <w:gridCol w:w="456"/>
        <w:gridCol w:w="539"/>
        <w:gridCol w:w="537"/>
        <w:gridCol w:w="621"/>
        <w:gridCol w:w="494"/>
        <w:gridCol w:w="494"/>
        <w:gridCol w:w="486"/>
        <w:gridCol w:w="482"/>
      </w:tblGrid>
      <w:tr w:rsidR="00045111" w:rsidRPr="002D394C" w14:paraId="4ECAA337" w14:textId="77777777" w:rsidTr="00A24DD2">
        <w:trPr>
          <w:trHeight w:val="454"/>
        </w:trPr>
        <w:tc>
          <w:tcPr>
            <w:tcW w:w="546" w:type="pct"/>
            <w:vMerge w:val="restart"/>
            <w:shd w:val="clear" w:color="auto" w:fill="FFFF00"/>
            <w:vAlign w:val="center"/>
          </w:tcPr>
          <w:p w14:paraId="3EFC0B55" w14:textId="77777777" w:rsidR="00045111" w:rsidRPr="0003136B" w:rsidRDefault="00045111" w:rsidP="005B3602">
            <w:pPr>
              <w:jc w:val="center"/>
              <w:rPr>
                <w:b/>
                <w:sz w:val="20"/>
                <w:szCs w:val="20"/>
              </w:rPr>
            </w:pPr>
            <w:bookmarkStart w:id="32" w:name="_Hlk105419645"/>
            <w:bookmarkEnd w:id="31"/>
            <w:r w:rsidRPr="0003136B">
              <w:rPr>
                <w:b/>
                <w:sz w:val="20"/>
                <w:szCs w:val="20"/>
              </w:rPr>
              <w:t>Przesłucha</w:t>
            </w:r>
            <w:r>
              <w:rPr>
                <w:b/>
                <w:sz w:val="20"/>
                <w:szCs w:val="20"/>
              </w:rPr>
              <w:t>n</w:t>
            </w:r>
            <w:r w:rsidRPr="0003136B">
              <w:rPr>
                <w:b/>
                <w:sz w:val="20"/>
                <w:szCs w:val="20"/>
              </w:rPr>
              <w:t>o</w:t>
            </w:r>
          </w:p>
          <w:p w14:paraId="664B951E" w14:textId="77777777" w:rsidR="00045111" w:rsidRPr="0003136B" w:rsidRDefault="00045111" w:rsidP="005B3602">
            <w:pPr>
              <w:jc w:val="center"/>
              <w:rPr>
                <w:b/>
                <w:sz w:val="20"/>
                <w:szCs w:val="20"/>
              </w:rPr>
            </w:pPr>
            <w:r w:rsidRPr="0003136B">
              <w:rPr>
                <w:b/>
                <w:sz w:val="20"/>
                <w:szCs w:val="20"/>
              </w:rPr>
              <w:t>dzieci</w:t>
            </w:r>
          </w:p>
        </w:tc>
        <w:tc>
          <w:tcPr>
            <w:tcW w:w="4454" w:type="pct"/>
            <w:gridSpan w:val="18"/>
            <w:shd w:val="clear" w:color="auto" w:fill="FFFF00"/>
          </w:tcPr>
          <w:p w14:paraId="7CA4868C" w14:textId="77777777" w:rsidR="00045111" w:rsidRPr="0003136B" w:rsidRDefault="00045111" w:rsidP="005B3602">
            <w:pPr>
              <w:jc w:val="center"/>
              <w:rPr>
                <w:b/>
                <w:sz w:val="20"/>
                <w:szCs w:val="20"/>
              </w:rPr>
            </w:pPr>
            <w:r w:rsidRPr="0003136B">
              <w:rPr>
                <w:b/>
                <w:sz w:val="20"/>
                <w:szCs w:val="20"/>
              </w:rPr>
              <w:t>w trybie art. 185a kpk</w:t>
            </w:r>
          </w:p>
        </w:tc>
      </w:tr>
      <w:tr w:rsidR="00045111" w:rsidRPr="00F5112B" w14:paraId="137AAD7D" w14:textId="77777777" w:rsidTr="00A24DD2">
        <w:trPr>
          <w:trHeight w:val="454"/>
        </w:trPr>
        <w:tc>
          <w:tcPr>
            <w:tcW w:w="546" w:type="pct"/>
            <w:vMerge/>
            <w:shd w:val="clear" w:color="auto" w:fill="FFFF00"/>
          </w:tcPr>
          <w:p w14:paraId="4EE466A5" w14:textId="77777777" w:rsidR="00045111" w:rsidRPr="001459F1" w:rsidRDefault="00045111" w:rsidP="005B3602">
            <w:pPr>
              <w:rPr>
                <w:b/>
                <w:sz w:val="20"/>
                <w:szCs w:val="20"/>
              </w:rPr>
            </w:pPr>
          </w:p>
        </w:tc>
        <w:tc>
          <w:tcPr>
            <w:tcW w:w="1502" w:type="pct"/>
            <w:gridSpan w:val="6"/>
            <w:shd w:val="clear" w:color="auto" w:fill="FFFF00"/>
            <w:vAlign w:val="center"/>
          </w:tcPr>
          <w:p w14:paraId="2B42B6D6" w14:textId="77777777" w:rsidR="00045111" w:rsidRPr="001459F1" w:rsidRDefault="00045111" w:rsidP="005B3602">
            <w:pPr>
              <w:ind w:left="-75" w:right="-87"/>
              <w:jc w:val="center"/>
              <w:rPr>
                <w:b/>
                <w:sz w:val="20"/>
                <w:szCs w:val="20"/>
              </w:rPr>
            </w:pPr>
            <w:r w:rsidRPr="001459F1">
              <w:rPr>
                <w:b/>
                <w:sz w:val="20"/>
                <w:szCs w:val="20"/>
              </w:rPr>
              <w:t>w sądach rejonowych</w:t>
            </w:r>
          </w:p>
        </w:tc>
        <w:tc>
          <w:tcPr>
            <w:tcW w:w="1407" w:type="pct"/>
            <w:gridSpan w:val="6"/>
            <w:shd w:val="clear" w:color="auto" w:fill="FFFF00"/>
            <w:vAlign w:val="center"/>
          </w:tcPr>
          <w:p w14:paraId="396D02FD" w14:textId="77777777" w:rsidR="00045111" w:rsidRPr="001459F1" w:rsidRDefault="00045111" w:rsidP="005B3602">
            <w:pPr>
              <w:ind w:left="-75" w:right="-87"/>
              <w:jc w:val="center"/>
              <w:rPr>
                <w:b/>
                <w:sz w:val="20"/>
                <w:szCs w:val="20"/>
              </w:rPr>
            </w:pPr>
            <w:r w:rsidRPr="001459F1">
              <w:rPr>
                <w:b/>
                <w:sz w:val="20"/>
                <w:szCs w:val="20"/>
              </w:rPr>
              <w:t>w sądach okręgowych</w:t>
            </w:r>
          </w:p>
        </w:tc>
        <w:tc>
          <w:tcPr>
            <w:tcW w:w="1545" w:type="pct"/>
            <w:gridSpan w:val="6"/>
            <w:shd w:val="clear" w:color="auto" w:fill="FFFF00"/>
            <w:vAlign w:val="center"/>
          </w:tcPr>
          <w:p w14:paraId="2618762F" w14:textId="77777777" w:rsidR="00045111" w:rsidRPr="001459F1" w:rsidRDefault="00045111" w:rsidP="005B3602">
            <w:pPr>
              <w:ind w:left="-75" w:right="-87"/>
              <w:jc w:val="center"/>
              <w:rPr>
                <w:b/>
                <w:sz w:val="20"/>
                <w:szCs w:val="20"/>
              </w:rPr>
            </w:pPr>
            <w:r w:rsidRPr="001459F1">
              <w:rPr>
                <w:b/>
                <w:sz w:val="20"/>
                <w:szCs w:val="20"/>
              </w:rPr>
              <w:t>Razem</w:t>
            </w:r>
          </w:p>
        </w:tc>
      </w:tr>
      <w:tr w:rsidR="00045111" w:rsidRPr="00B020FE" w14:paraId="7AB1A706" w14:textId="77777777" w:rsidTr="00A24DD2">
        <w:trPr>
          <w:trHeight w:val="340"/>
        </w:trPr>
        <w:tc>
          <w:tcPr>
            <w:tcW w:w="546" w:type="pct"/>
            <w:vMerge/>
            <w:shd w:val="clear" w:color="auto" w:fill="FFFF00"/>
          </w:tcPr>
          <w:p w14:paraId="645E41AA" w14:textId="77777777" w:rsidR="00045111" w:rsidRPr="00B020FE" w:rsidRDefault="00045111" w:rsidP="005B3602">
            <w:pPr>
              <w:spacing w:after="240"/>
              <w:rPr>
                <w:b/>
                <w:sz w:val="18"/>
                <w:szCs w:val="18"/>
              </w:rPr>
            </w:pPr>
          </w:p>
        </w:tc>
        <w:tc>
          <w:tcPr>
            <w:tcW w:w="267" w:type="pct"/>
            <w:shd w:val="clear" w:color="auto" w:fill="FFFF00"/>
          </w:tcPr>
          <w:p w14:paraId="0F0A0BE0" w14:textId="77777777" w:rsidR="00045111" w:rsidRPr="00B020FE" w:rsidRDefault="00045111" w:rsidP="005B3602">
            <w:pPr>
              <w:spacing w:after="240"/>
              <w:ind w:left="-54" w:right="-67"/>
              <w:jc w:val="center"/>
              <w:rPr>
                <w:sz w:val="18"/>
                <w:szCs w:val="18"/>
              </w:rPr>
            </w:pPr>
            <w:r w:rsidRPr="00B020FE">
              <w:rPr>
                <w:sz w:val="18"/>
                <w:szCs w:val="18"/>
              </w:rPr>
              <w:t>2017</w:t>
            </w:r>
          </w:p>
        </w:tc>
        <w:tc>
          <w:tcPr>
            <w:tcW w:w="251" w:type="pct"/>
            <w:shd w:val="clear" w:color="auto" w:fill="FFFF00"/>
          </w:tcPr>
          <w:p w14:paraId="0F76402F" w14:textId="77777777" w:rsidR="00045111" w:rsidRPr="00B020FE" w:rsidRDefault="00045111" w:rsidP="005B3602">
            <w:pPr>
              <w:spacing w:after="240"/>
              <w:ind w:left="-54" w:right="-67"/>
              <w:jc w:val="center"/>
              <w:rPr>
                <w:sz w:val="18"/>
                <w:szCs w:val="18"/>
              </w:rPr>
            </w:pPr>
            <w:r w:rsidRPr="00B020FE">
              <w:rPr>
                <w:sz w:val="18"/>
                <w:szCs w:val="18"/>
              </w:rPr>
              <w:t>2018</w:t>
            </w:r>
          </w:p>
        </w:tc>
        <w:tc>
          <w:tcPr>
            <w:tcW w:w="245" w:type="pct"/>
            <w:shd w:val="clear" w:color="auto" w:fill="FFFF00"/>
          </w:tcPr>
          <w:p w14:paraId="4688FA34" w14:textId="77777777" w:rsidR="00045111" w:rsidRPr="00B020FE" w:rsidRDefault="00045111" w:rsidP="005B3602">
            <w:pPr>
              <w:spacing w:after="240"/>
              <w:ind w:left="-54" w:right="-67"/>
              <w:jc w:val="center"/>
              <w:rPr>
                <w:sz w:val="18"/>
                <w:szCs w:val="18"/>
              </w:rPr>
            </w:pPr>
            <w:r w:rsidRPr="00B020FE">
              <w:rPr>
                <w:sz w:val="18"/>
                <w:szCs w:val="18"/>
              </w:rPr>
              <w:t>2019</w:t>
            </w:r>
          </w:p>
        </w:tc>
        <w:tc>
          <w:tcPr>
            <w:tcW w:w="245" w:type="pct"/>
            <w:shd w:val="clear" w:color="auto" w:fill="FFFF00"/>
          </w:tcPr>
          <w:p w14:paraId="0FF38066" w14:textId="77777777" w:rsidR="00045111" w:rsidRPr="00B020FE" w:rsidRDefault="00045111" w:rsidP="005B3602">
            <w:pPr>
              <w:spacing w:after="240"/>
              <w:ind w:left="-54" w:right="-67"/>
              <w:jc w:val="center"/>
              <w:rPr>
                <w:sz w:val="18"/>
                <w:szCs w:val="18"/>
              </w:rPr>
            </w:pPr>
            <w:r w:rsidRPr="00B020FE">
              <w:rPr>
                <w:sz w:val="18"/>
                <w:szCs w:val="18"/>
              </w:rPr>
              <w:t>2020</w:t>
            </w:r>
          </w:p>
        </w:tc>
        <w:tc>
          <w:tcPr>
            <w:tcW w:w="246" w:type="pct"/>
            <w:shd w:val="clear" w:color="auto" w:fill="FFFF00"/>
          </w:tcPr>
          <w:p w14:paraId="0B9184ED" w14:textId="77777777" w:rsidR="00045111" w:rsidRPr="00B020FE" w:rsidRDefault="00045111" w:rsidP="005B3602">
            <w:pPr>
              <w:spacing w:after="240"/>
              <w:ind w:left="-54" w:right="-67"/>
              <w:jc w:val="center"/>
              <w:rPr>
                <w:sz w:val="18"/>
                <w:szCs w:val="18"/>
              </w:rPr>
            </w:pPr>
            <w:r w:rsidRPr="00B020FE">
              <w:rPr>
                <w:sz w:val="18"/>
                <w:szCs w:val="18"/>
              </w:rPr>
              <w:t>2021</w:t>
            </w:r>
          </w:p>
        </w:tc>
        <w:tc>
          <w:tcPr>
            <w:tcW w:w="249" w:type="pct"/>
            <w:shd w:val="clear" w:color="auto" w:fill="FFFF00"/>
          </w:tcPr>
          <w:p w14:paraId="68A53097" w14:textId="77777777" w:rsidR="00045111" w:rsidRPr="00B020FE" w:rsidRDefault="00045111" w:rsidP="005B3602">
            <w:pPr>
              <w:spacing w:after="240"/>
              <w:ind w:left="-54" w:right="-67"/>
              <w:jc w:val="center"/>
              <w:rPr>
                <w:sz w:val="18"/>
                <w:szCs w:val="18"/>
              </w:rPr>
            </w:pPr>
            <w:r>
              <w:rPr>
                <w:sz w:val="18"/>
                <w:szCs w:val="18"/>
              </w:rPr>
              <w:t>2022</w:t>
            </w:r>
          </w:p>
        </w:tc>
        <w:tc>
          <w:tcPr>
            <w:tcW w:w="244" w:type="pct"/>
            <w:shd w:val="clear" w:color="auto" w:fill="FFFF00"/>
          </w:tcPr>
          <w:p w14:paraId="24460F69" w14:textId="77777777" w:rsidR="00045111" w:rsidRPr="00B020FE" w:rsidRDefault="00045111" w:rsidP="005B3602">
            <w:pPr>
              <w:spacing w:after="240"/>
              <w:ind w:left="-54" w:right="-67"/>
              <w:jc w:val="center"/>
              <w:rPr>
                <w:sz w:val="18"/>
                <w:szCs w:val="18"/>
              </w:rPr>
            </w:pPr>
            <w:r w:rsidRPr="00B020FE">
              <w:rPr>
                <w:sz w:val="18"/>
                <w:szCs w:val="18"/>
              </w:rPr>
              <w:t>2017</w:t>
            </w:r>
          </w:p>
        </w:tc>
        <w:tc>
          <w:tcPr>
            <w:tcW w:w="245" w:type="pct"/>
            <w:shd w:val="clear" w:color="auto" w:fill="FFFF00"/>
          </w:tcPr>
          <w:p w14:paraId="2ECA00F8" w14:textId="77777777" w:rsidR="00045111" w:rsidRPr="00B020FE" w:rsidRDefault="00045111" w:rsidP="005B3602">
            <w:pPr>
              <w:spacing w:after="240"/>
              <w:ind w:left="-54" w:right="-67"/>
              <w:jc w:val="center"/>
              <w:rPr>
                <w:sz w:val="18"/>
                <w:szCs w:val="18"/>
              </w:rPr>
            </w:pPr>
            <w:r w:rsidRPr="00B020FE">
              <w:rPr>
                <w:sz w:val="18"/>
                <w:szCs w:val="18"/>
              </w:rPr>
              <w:t>2018</w:t>
            </w:r>
          </w:p>
        </w:tc>
        <w:tc>
          <w:tcPr>
            <w:tcW w:w="228" w:type="pct"/>
            <w:shd w:val="clear" w:color="auto" w:fill="FFFF00"/>
          </w:tcPr>
          <w:p w14:paraId="1693EB0F" w14:textId="77777777" w:rsidR="00045111" w:rsidRPr="00B020FE" w:rsidRDefault="00045111" w:rsidP="005B3602">
            <w:pPr>
              <w:spacing w:after="240"/>
              <w:ind w:left="-54" w:right="-67"/>
              <w:jc w:val="center"/>
              <w:rPr>
                <w:sz w:val="18"/>
                <w:szCs w:val="18"/>
              </w:rPr>
            </w:pPr>
            <w:r w:rsidRPr="00B020FE">
              <w:rPr>
                <w:sz w:val="18"/>
                <w:szCs w:val="18"/>
              </w:rPr>
              <w:t>2019</w:t>
            </w:r>
          </w:p>
        </w:tc>
        <w:tc>
          <w:tcPr>
            <w:tcW w:w="197" w:type="pct"/>
            <w:shd w:val="clear" w:color="auto" w:fill="FFFF00"/>
            <w:vAlign w:val="center"/>
          </w:tcPr>
          <w:p w14:paraId="43AD646F" w14:textId="77777777" w:rsidR="00045111" w:rsidRPr="00B020FE" w:rsidRDefault="00045111" w:rsidP="005B3602">
            <w:pPr>
              <w:spacing w:after="240"/>
              <w:ind w:right="-67"/>
              <w:rPr>
                <w:sz w:val="18"/>
                <w:szCs w:val="18"/>
              </w:rPr>
            </w:pPr>
            <w:r w:rsidRPr="00B020FE">
              <w:rPr>
                <w:sz w:val="18"/>
                <w:szCs w:val="18"/>
              </w:rPr>
              <w:t>2020</w:t>
            </w:r>
          </w:p>
        </w:tc>
        <w:tc>
          <w:tcPr>
            <w:tcW w:w="226" w:type="pct"/>
            <w:shd w:val="clear" w:color="auto" w:fill="FFFF00"/>
            <w:vAlign w:val="center"/>
          </w:tcPr>
          <w:p w14:paraId="6DF2C2D3" w14:textId="77777777" w:rsidR="00045111" w:rsidRPr="00B020FE" w:rsidRDefault="00045111" w:rsidP="005B3602">
            <w:pPr>
              <w:spacing w:after="240"/>
              <w:ind w:left="-54" w:right="-67"/>
              <w:jc w:val="center"/>
              <w:rPr>
                <w:sz w:val="18"/>
                <w:szCs w:val="18"/>
              </w:rPr>
            </w:pPr>
            <w:r w:rsidRPr="00B020FE">
              <w:rPr>
                <w:sz w:val="18"/>
                <w:szCs w:val="18"/>
              </w:rPr>
              <w:t>2021</w:t>
            </w:r>
          </w:p>
        </w:tc>
        <w:tc>
          <w:tcPr>
            <w:tcW w:w="267" w:type="pct"/>
            <w:shd w:val="clear" w:color="auto" w:fill="FFFF00"/>
          </w:tcPr>
          <w:p w14:paraId="152903F4" w14:textId="77777777" w:rsidR="00045111" w:rsidRPr="00B020FE" w:rsidRDefault="00045111" w:rsidP="005B3602">
            <w:pPr>
              <w:spacing w:after="240"/>
              <w:ind w:left="-54" w:right="-67"/>
              <w:jc w:val="center"/>
              <w:rPr>
                <w:sz w:val="18"/>
                <w:szCs w:val="18"/>
              </w:rPr>
            </w:pPr>
            <w:r>
              <w:rPr>
                <w:sz w:val="18"/>
                <w:szCs w:val="18"/>
              </w:rPr>
              <w:t>2022</w:t>
            </w:r>
          </w:p>
        </w:tc>
        <w:tc>
          <w:tcPr>
            <w:tcW w:w="266" w:type="pct"/>
            <w:shd w:val="clear" w:color="auto" w:fill="FFFF00"/>
          </w:tcPr>
          <w:p w14:paraId="61895F50" w14:textId="77777777" w:rsidR="00045111" w:rsidRPr="00B020FE" w:rsidRDefault="00045111" w:rsidP="005B3602">
            <w:pPr>
              <w:spacing w:after="240"/>
              <w:ind w:left="-54" w:right="-67"/>
              <w:jc w:val="center"/>
              <w:rPr>
                <w:sz w:val="18"/>
                <w:szCs w:val="18"/>
              </w:rPr>
            </w:pPr>
            <w:r w:rsidRPr="00B020FE">
              <w:rPr>
                <w:sz w:val="18"/>
                <w:szCs w:val="18"/>
              </w:rPr>
              <w:t>2017</w:t>
            </w:r>
          </w:p>
        </w:tc>
        <w:tc>
          <w:tcPr>
            <w:tcW w:w="308" w:type="pct"/>
            <w:shd w:val="clear" w:color="auto" w:fill="FFFF00"/>
          </w:tcPr>
          <w:p w14:paraId="6E1A5853" w14:textId="77777777" w:rsidR="00045111" w:rsidRPr="00B020FE" w:rsidRDefault="00045111" w:rsidP="005B3602">
            <w:pPr>
              <w:spacing w:after="240"/>
              <w:ind w:left="-54" w:right="-67"/>
              <w:jc w:val="center"/>
              <w:rPr>
                <w:sz w:val="18"/>
                <w:szCs w:val="18"/>
              </w:rPr>
            </w:pPr>
            <w:r w:rsidRPr="00B020FE">
              <w:rPr>
                <w:sz w:val="18"/>
                <w:szCs w:val="18"/>
              </w:rPr>
              <w:t>2018</w:t>
            </w:r>
          </w:p>
        </w:tc>
        <w:tc>
          <w:tcPr>
            <w:tcW w:w="245" w:type="pct"/>
            <w:shd w:val="clear" w:color="auto" w:fill="FFFF00"/>
          </w:tcPr>
          <w:p w14:paraId="03BB674F" w14:textId="77777777" w:rsidR="00045111" w:rsidRPr="00B020FE" w:rsidRDefault="00045111" w:rsidP="005B3602">
            <w:pPr>
              <w:spacing w:after="240"/>
              <w:ind w:left="-54" w:right="-67"/>
              <w:jc w:val="center"/>
              <w:rPr>
                <w:sz w:val="18"/>
                <w:szCs w:val="18"/>
              </w:rPr>
            </w:pPr>
            <w:r w:rsidRPr="00B020FE">
              <w:rPr>
                <w:sz w:val="18"/>
                <w:szCs w:val="18"/>
              </w:rPr>
              <w:t>2019</w:t>
            </w:r>
          </w:p>
        </w:tc>
        <w:tc>
          <w:tcPr>
            <w:tcW w:w="245" w:type="pct"/>
            <w:shd w:val="clear" w:color="auto" w:fill="FFFF00"/>
          </w:tcPr>
          <w:p w14:paraId="4776FE9E" w14:textId="77777777" w:rsidR="00045111" w:rsidRPr="00B020FE" w:rsidRDefault="00045111" w:rsidP="005B3602">
            <w:pPr>
              <w:spacing w:after="240"/>
              <w:ind w:left="-54" w:right="-67"/>
              <w:jc w:val="center"/>
              <w:rPr>
                <w:sz w:val="18"/>
                <w:szCs w:val="18"/>
              </w:rPr>
            </w:pPr>
            <w:r w:rsidRPr="00B020FE">
              <w:rPr>
                <w:sz w:val="18"/>
                <w:szCs w:val="18"/>
              </w:rPr>
              <w:t>2020</w:t>
            </w:r>
          </w:p>
        </w:tc>
        <w:tc>
          <w:tcPr>
            <w:tcW w:w="241" w:type="pct"/>
            <w:shd w:val="clear" w:color="auto" w:fill="FFFF00"/>
            <w:vAlign w:val="center"/>
          </w:tcPr>
          <w:p w14:paraId="3B12C0BA" w14:textId="77777777" w:rsidR="00045111" w:rsidRPr="00B020FE" w:rsidRDefault="00045111" w:rsidP="005B3602">
            <w:pPr>
              <w:spacing w:after="240"/>
              <w:ind w:left="-54" w:right="-67"/>
              <w:jc w:val="center"/>
              <w:rPr>
                <w:sz w:val="18"/>
                <w:szCs w:val="18"/>
              </w:rPr>
            </w:pPr>
            <w:r w:rsidRPr="00B020FE">
              <w:rPr>
                <w:sz w:val="18"/>
                <w:szCs w:val="18"/>
              </w:rPr>
              <w:t>2021</w:t>
            </w:r>
          </w:p>
        </w:tc>
        <w:tc>
          <w:tcPr>
            <w:tcW w:w="241" w:type="pct"/>
            <w:shd w:val="clear" w:color="auto" w:fill="FFFF00"/>
          </w:tcPr>
          <w:p w14:paraId="5978646E" w14:textId="77777777" w:rsidR="00045111" w:rsidRPr="00B020FE" w:rsidRDefault="00045111" w:rsidP="005B3602">
            <w:pPr>
              <w:spacing w:after="240"/>
              <w:ind w:left="-54" w:right="-67"/>
              <w:jc w:val="center"/>
              <w:rPr>
                <w:sz w:val="18"/>
                <w:szCs w:val="18"/>
              </w:rPr>
            </w:pPr>
            <w:r>
              <w:rPr>
                <w:sz w:val="18"/>
                <w:szCs w:val="18"/>
              </w:rPr>
              <w:t>2022</w:t>
            </w:r>
          </w:p>
        </w:tc>
      </w:tr>
      <w:tr w:rsidR="00045111" w:rsidRPr="00B020FE" w14:paraId="04F0D4A3" w14:textId="77777777" w:rsidTr="00A24DD2">
        <w:trPr>
          <w:trHeight w:val="397"/>
        </w:trPr>
        <w:tc>
          <w:tcPr>
            <w:tcW w:w="546" w:type="pct"/>
            <w:shd w:val="clear" w:color="auto" w:fill="FFFFFF"/>
            <w:vAlign w:val="center"/>
          </w:tcPr>
          <w:p w14:paraId="0C6193EF" w14:textId="77777777" w:rsidR="00045111" w:rsidRPr="00B020FE" w:rsidRDefault="00045111" w:rsidP="005B3602">
            <w:pPr>
              <w:rPr>
                <w:sz w:val="18"/>
                <w:szCs w:val="18"/>
              </w:rPr>
            </w:pPr>
            <w:r w:rsidRPr="00B020FE">
              <w:rPr>
                <w:sz w:val="18"/>
                <w:szCs w:val="18"/>
              </w:rPr>
              <w:t>jeden raz</w:t>
            </w:r>
          </w:p>
        </w:tc>
        <w:tc>
          <w:tcPr>
            <w:tcW w:w="267" w:type="pct"/>
            <w:shd w:val="clear" w:color="auto" w:fill="FFFFFF"/>
          </w:tcPr>
          <w:p w14:paraId="1674E9F4" w14:textId="77777777" w:rsidR="00045111" w:rsidRPr="00B020FE" w:rsidRDefault="00045111" w:rsidP="005B3602">
            <w:pPr>
              <w:ind w:left="-54" w:right="-67"/>
              <w:jc w:val="center"/>
              <w:rPr>
                <w:sz w:val="18"/>
                <w:szCs w:val="18"/>
              </w:rPr>
            </w:pPr>
            <w:r w:rsidRPr="00B020FE">
              <w:rPr>
                <w:sz w:val="18"/>
                <w:szCs w:val="18"/>
              </w:rPr>
              <w:t>8569</w:t>
            </w:r>
          </w:p>
        </w:tc>
        <w:tc>
          <w:tcPr>
            <w:tcW w:w="251" w:type="pct"/>
            <w:shd w:val="clear" w:color="auto" w:fill="FFFFFF"/>
          </w:tcPr>
          <w:p w14:paraId="1E3FFCFA" w14:textId="77777777" w:rsidR="00045111" w:rsidRPr="00B020FE" w:rsidRDefault="00045111" w:rsidP="005B3602">
            <w:pPr>
              <w:ind w:left="-54" w:right="-67"/>
              <w:jc w:val="center"/>
              <w:rPr>
                <w:sz w:val="18"/>
                <w:szCs w:val="18"/>
              </w:rPr>
            </w:pPr>
            <w:r w:rsidRPr="00B020FE">
              <w:rPr>
                <w:sz w:val="18"/>
                <w:szCs w:val="18"/>
              </w:rPr>
              <w:t>8560</w:t>
            </w:r>
          </w:p>
        </w:tc>
        <w:tc>
          <w:tcPr>
            <w:tcW w:w="245" w:type="pct"/>
            <w:shd w:val="clear" w:color="auto" w:fill="FFFFFF"/>
          </w:tcPr>
          <w:p w14:paraId="17D8B34D" w14:textId="77777777" w:rsidR="00045111" w:rsidRPr="00B020FE" w:rsidRDefault="00045111" w:rsidP="005B3602">
            <w:pPr>
              <w:ind w:left="-54" w:right="-67"/>
              <w:jc w:val="center"/>
              <w:rPr>
                <w:sz w:val="18"/>
                <w:szCs w:val="18"/>
              </w:rPr>
            </w:pPr>
            <w:r w:rsidRPr="00B020FE">
              <w:rPr>
                <w:sz w:val="18"/>
                <w:szCs w:val="18"/>
              </w:rPr>
              <w:t>9635</w:t>
            </w:r>
          </w:p>
        </w:tc>
        <w:tc>
          <w:tcPr>
            <w:tcW w:w="245" w:type="pct"/>
            <w:shd w:val="clear" w:color="auto" w:fill="FFFFFF"/>
          </w:tcPr>
          <w:p w14:paraId="6F635874" w14:textId="77777777" w:rsidR="00045111" w:rsidRPr="00B020FE" w:rsidRDefault="00045111" w:rsidP="005B3602">
            <w:pPr>
              <w:ind w:left="-54" w:right="-67"/>
              <w:jc w:val="center"/>
              <w:rPr>
                <w:sz w:val="18"/>
                <w:szCs w:val="18"/>
              </w:rPr>
            </w:pPr>
            <w:r w:rsidRPr="00B020FE">
              <w:rPr>
                <w:sz w:val="18"/>
                <w:szCs w:val="18"/>
              </w:rPr>
              <w:t>8321</w:t>
            </w:r>
          </w:p>
        </w:tc>
        <w:tc>
          <w:tcPr>
            <w:tcW w:w="246" w:type="pct"/>
            <w:shd w:val="clear" w:color="auto" w:fill="FFFFFF"/>
          </w:tcPr>
          <w:p w14:paraId="51453EEB" w14:textId="77777777" w:rsidR="00045111" w:rsidRPr="00B020FE" w:rsidRDefault="00045111" w:rsidP="005B3602">
            <w:pPr>
              <w:ind w:left="-54" w:right="-67"/>
              <w:jc w:val="center"/>
              <w:rPr>
                <w:sz w:val="18"/>
                <w:szCs w:val="18"/>
              </w:rPr>
            </w:pPr>
            <w:r w:rsidRPr="00B020FE">
              <w:rPr>
                <w:sz w:val="18"/>
                <w:szCs w:val="18"/>
              </w:rPr>
              <w:t>9325</w:t>
            </w:r>
          </w:p>
        </w:tc>
        <w:tc>
          <w:tcPr>
            <w:tcW w:w="249" w:type="pct"/>
            <w:shd w:val="clear" w:color="auto" w:fill="FFFFFF"/>
          </w:tcPr>
          <w:p w14:paraId="688BA30C" w14:textId="77777777" w:rsidR="00045111" w:rsidRPr="00B020FE" w:rsidRDefault="00045111" w:rsidP="005B3602">
            <w:pPr>
              <w:ind w:left="-54" w:right="-67"/>
              <w:jc w:val="center"/>
              <w:rPr>
                <w:sz w:val="18"/>
                <w:szCs w:val="18"/>
              </w:rPr>
            </w:pPr>
            <w:r>
              <w:rPr>
                <w:sz w:val="18"/>
                <w:szCs w:val="18"/>
              </w:rPr>
              <w:t>10251</w:t>
            </w:r>
          </w:p>
        </w:tc>
        <w:tc>
          <w:tcPr>
            <w:tcW w:w="244" w:type="pct"/>
            <w:shd w:val="clear" w:color="auto" w:fill="FFFFFF"/>
          </w:tcPr>
          <w:p w14:paraId="4FFAEFDB" w14:textId="77777777" w:rsidR="00045111" w:rsidRPr="00B020FE" w:rsidRDefault="00045111" w:rsidP="005B3602">
            <w:pPr>
              <w:ind w:left="-54" w:right="-67"/>
              <w:jc w:val="center"/>
              <w:rPr>
                <w:sz w:val="18"/>
                <w:szCs w:val="18"/>
              </w:rPr>
            </w:pPr>
            <w:r w:rsidRPr="00B020FE">
              <w:rPr>
                <w:sz w:val="18"/>
                <w:szCs w:val="18"/>
              </w:rPr>
              <w:t>154</w:t>
            </w:r>
          </w:p>
        </w:tc>
        <w:tc>
          <w:tcPr>
            <w:tcW w:w="245" w:type="pct"/>
            <w:shd w:val="clear" w:color="auto" w:fill="FFFFFF"/>
          </w:tcPr>
          <w:p w14:paraId="68D07EFF" w14:textId="77777777" w:rsidR="00045111" w:rsidRPr="00B020FE" w:rsidRDefault="00045111" w:rsidP="005B3602">
            <w:pPr>
              <w:ind w:left="-54" w:right="-67"/>
              <w:jc w:val="center"/>
              <w:rPr>
                <w:sz w:val="18"/>
                <w:szCs w:val="18"/>
              </w:rPr>
            </w:pPr>
            <w:r w:rsidRPr="00B020FE">
              <w:rPr>
                <w:sz w:val="18"/>
                <w:szCs w:val="18"/>
              </w:rPr>
              <w:t>152</w:t>
            </w:r>
          </w:p>
        </w:tc>
        <w:tc>
          <w:tcPr>
            <w:tcW w:w="228" w:type="pct"/>
            <w:shd w:val="clear" w:color="auto" w:fill="FFFFFF"/>
          </w:tcPr>
          <w:p w14:paraId="21A4DFB2" w14:textId="77777777" w:rsidR="00045111" w:rsidRPr="00B020FE" w:rsidRDefault="00045111" w:rsidP="005B3602">
            <w:pPr>
              <w:ind w:left="-54" w:right="-67"/>
              <w:jc w:val="center"/>
              <w:rPr>
                <w:sz w:val="18"/>
                <w:szCs w:val="18"/>
              </w:rPr>
            </w:pPr>
            <w:r w:rsidRPr="00B020FE">
              <w:rPr>
                <w:sz w:val="18"/>
                <w:szCs w:val="18"/>
              </w:rPr>
              <w:t>145</w:t>
            </w:r>
          </w:p>
        </w:tc>
        <w:tc>
          <w:tcPr>
            <w:tcW w:w="197" w:type="pct"/>
            <w:shd w:val="clear" w:color="auto" w:fill="FFFFFF"/>
            <w:vAlign w:val="center"/>
          </w:tcPr>
          <w:p w14:paraId="4D266816" w14:textId="77777777" w:rsidR="00045111" w:rsidRPr="00B020FE" w:rsidRDefault="00045111" w:rsidP="005B3602">
            <w:pPr>
              <w:spacing w:after="240"/>
              <w:ind w:left="-54" w:right="-67"/>
              <w:jc w:val="center"/>
              <w:rPr>
                <w:sz w:val="18"/>
                <w:szCs w:val="18"/>
              </w:rPr>
            </w:pPr>
            <w:r w:rsidRPr="00B020FE">
              <w:rPr>
                <w:sz w:val="18"/>
                <w:szCs w:val="18"/>
              </w:rPr>
              <w:t>125</w:t>
            </w:r>
          </w:p>
        </w:tc>
        <w:tc>
          <w:tcPr>
            <w:tcW w:w="226" w:type="pct"/>
            <w:shd w:val="clear" w:color="auto" w:fill="FFFFFF"/>
            <w:vAlign w:val="center"/>
          </w:tcPr>
          <w:p w14:paraId="5573E537" w14:textId="77777777" w:rsidR="00045111" w:rsidRPr="00B020FE" w:rsidRDefault="00045111" w:rsidP="005B3602">
            <w:pPr>
              <w:spacing w:after="240"/>
              <w:ind w:left="-54" w:right="-67"/>
              <w:jc w:val="center"/>
              <w:rPr>
                <w:sz w:val="18"/>
                <w:szCs w:val="18"/>
              </w:rPr>
            </w:pPr>
            <w:r w:rsidRPr="00B020FE">
              <w:rPr>
                <w:sz w:val="18"/>
                <w:szCs w:val="18"/>
              </w:rPr>
              <w:t>164</w:t>
            </w:r>
          </w:p>
        </w:tc>
        <w:tc>
          <w:tcPr>
            <w:tcW w:w="267" w:type="pct"/>
            <w:shd w:val="clear" w:color="auto" w:fill="FFFFFF"/>
          </w:tcPr>
          <w:p w14:paraId="5A2D44EC" w14:textId="77777777" w:rsidR="00045111" w:rsidRPr="00B020FE" w:rsidRDefault="00045111" w:rsidP="005B3602">
            <w:pPr>
              <w:ind w:left="-54" w:right="-67"/>
              <w:jc w:val="center"/>
              <w:rPr>
                <w:sz w:val="18"/>
                <w:szCs w:val="18"/>
              </w:rPr>
            </w:pPr>
            <w:r>
              <w:rPr>
                <w:sz w:val="18"/>
                <w:szCs w:val="18"/>
              </w:rPr>
              <w:t>182</w:t>
            </w:r>
          </w:p>
        </w:tc>
        <w:tc>
          <w:tcPr>
            <w:tcW w:w="266" w:type="pct"/>
            <w:shd w:val="clear" w:color="auto" w:fill="FFFFFF"/>
          </w:tcPr>
          <w:p w14:paraId="15B9F8B0" w14:textId="77777777" w:rsidR="00045111" w:rsidRPr="00B020FE" w:rsidRDefault="00045111" w:rsidP="005B3602">
            <w:pPr>
              <w:ind w:left="-54" w:right="-67"/>
              <w:jc w:val="center"/>
              <w:rPr>
                <w:sz w:val="18"/>
                <w:szCs w:val="18"/>
              </w:rPr>
            </w:pPr>
            <w:r w:rsidRPr="00B020FE">
              <w:rPr>
                <w:sz w:val="18"/>
                <w:szCs w:val="18"/>
              </w:rPr>
              <w:t>8813</w:t>
            </w:r>
          </w:p>
        </w:tc>
        <w:tc>
          <w:tcPr>
            <w:tcW w:w="308" w:type="pct"/>
            <w:shd w:val="clear" w:color="auto" w:fill="FFFFFF"/>
          </w:tcPr>
          <w:p w14:paraId="1A864172" w14:textId="77777777" w:rsidR="00045111" w:rsidRPr="00B020FE" w:rsidRDefault="00045111" w:rsidP="005B3602">
            <w:pPr>
              <w:ind w:left="-54" w:right="-67"/>
              <w:jc w:val="center"/>
              <w:rPr>
                <w:sz w:val="18"/>
                <w:szCs w:val="18"/>
              </w:rPr>
            </w:pPr>
            <w:r w:rsidRPr="00B020FE">
              <w:rPr>
                <w:sz w:val="18"/>
                <w:szCs w:val="18"/>
              </w:rPr>
              <w:t>8712</w:t>
            </w:r>
          </w:p>
        </w:tc>
        <w:tc>
          <w:tcPr>
            <w:tcW w:w="245" w:type="pct"/>
            <w:shd w:val="clear" w:color="auto" w:fill="FFFFFF"/>
          </w:tcPr>
          <w:p w14:paraId="2B896D29" w14:textId="77777777" w:rsidR="00045111" w:rsidRPr="00B020FE" w:rsidRDefault="00045111" w:rsidP="005B3602">
            <w:pPr>
              <w:ind w:left="-54" w:right="-67"/>
              <w:jc w:val="center"/>
              <w:rPr>
                <w:sz w:val="18"/>
                <w:szCs w:val="18"/>
              </w:rPr>
            </w:pPr>
            <w:r w:rsidRPr="00B020FE">
              <w:rPr>
                <w:sz w:val="18"/>
                <w:szCs w:val="18"/>
              </w:rPr>
              <w:t>9780</w:t>
            </w:r>
          </w:p>
        </w:tc>
        <w:tc>
          <w:tcPr>
            <w:tcW w:w="245" w:type="pct"/>
            <w:shd w:val="clear" w:color="auto" w:fill="FFFFFF"/>
          </w:tcPr>
          <w:p w14:paraId="522D80F4" w14:textId="77777777" w:rsidR="00045111" w:rsidRPr="00B020FE" w:rsidRDefault="00045111" w:rsidP="005B3602">
            <w:pPr>
              <w:ind w:left="-54" w:right="-67"/>
              <w:jc w:val="center"/>
              <w:rPr>
                <w:sz w:val="18"/>
                <w:szCs w:val="18"/>
              </w:rPr>
            </w:pPr>
            <w:r w:rsidRPr="00B020FE">
              <w:rPr>
                <w:sz w:val="18"/>
                <w:szCs w:val="18"/>
              </w:rPr>
              <w:t>8</w:t>
            </w:r>
            <w:r>
              <w:rPr>
                <w:sz w:val="18"/>
                <w:szCs w:val="18"/>
              </w:rPr>
              <w:t>4</w:t>
            </w:r>
            <w:r w:rsidRPr="00B020FE">
              <w:rPr>
                <w:sz w:val="18"/>
                <w:szCs w:val="18"/>
              </w:rPr>
              <w:t>46</w:t>
            </w:r>
          </w:p>
        </w:tc>
        <w:tc>
          <w:tcPr>
            <w:tcW w:w="241" w:type="pct"/>
            <w:shd w:val="clear" w:color="auto" w:fill="FFFFFF"/>
            <w:vAlign w:val="center"/>
          </w:tcPr>
          <w:p w14:paraId="36B90049" w14:textId="77777777" w:rsidR="00045111" w:rsidRPr="00B020FE" w:rsidRDefault="00045111" w:rsidP="005B3602">
            <w:pPr>
              <w:spacing w:after="240"/>
              <w:ind w:left="-54" w:right="-67"/>
              <w:jc w:val="center"/>
              <w:rPr>
                <w:sz w:val="18"/>
                <w:szCs w:val="18"/>
              </w:rPr>
            </w:pPr>
            <w:r>
              <w:rPr>
                <w:sz w:val="18"/>
                <w:szCs w:val="18"/>
              </w:rPr>
              <w:t>9489</w:t>
            </w:r>
          </w:p>
        </w:tc>
        <w:tc>
          <w:tcPr>
            <w:tcW w:w="241" w:type="pct"/>
            <w:shd w:val="clear" w:color="auto" w:fill="FFFFFF"/>
          </w:tcPr>
          <w:p w14:paraId="724CBCB8" w14:textId="77777777" w:rsidR="00045111" w:rsidRDefault="00045111" w:rsidP="005B3602">
            <w:pPr>
              <w:ind w:left="-54" w:right="-67"/>
              <w:jc w:val="center"/>
              <w:rPr>
                <w:sz w:val="18"/>
                <w:szCs w:val="18"/>
              </w:rPr>
            </w:pPr>
            <w:r>
              <w:rPr>
                <w:sz w:val="18"/>
                <w:szCs w:val="18"/>
              </w:rPr>
              <w:t>10433</w:t>
            </w:r>
          </w:p>
        </w:tc>
      </w:tr>
      <w:tr w:rsidR="00045111" w:rsidRPr="00B020FE" w14:paraId="6E0768A3" w14:textId="77777777" w:rsidTr="00A24DD2">
        <w:tc>
          <w:tcPr>
            <w:tcW w:w="546" w:type="pct"/>
            <w:shd w:val="clear" w:color="auto" w:fill="FFFFFF"/>
            <w:vAlign w:val="center"/>
          </w:tcPr>
          <w:p w14:paraId="261A1302" w14:textId="77777777" w:rsidR="00045111" w:rsidRPr="00B020FE" w:rsidRDefault="00045111" w:rsidP="005B3602">
            <w:pPr>
              <w:autoSpaceDE w:val="0"/>
              <w:autoSpaceDN w:val="0"/>
              <w:adjustRightInd w:val="0"/>
              <w:rPr>
                <w:sz w:val="18"/>
                <w:szCs w:val="18"/>
              </w:rPr>
            </w:pPr>
            <w:r w:rsidRPr="00B020FE">
              <w:rPr>
                <w:sz w:val="18"/>
                <w:szCs w:val="18"/>
              </w:rPr>
              <w:t>więcej razy z powodu wyjścia na jaw istotnych okoliczności, których wyjaśnienie wymaga ponownego przesłuchania</w:t>
            </w:r>
          </w:p>
        </w:tc>
        <w:tc>
          <w:tcPr>
            <w:tcW w:w="267" w:type="pct"/>
            <w:shd w:val="clear" w:color="auto" w:fill="FFFFFF"/>
          </w:tcPr>
          <w:p w14:paraId="51580A7E" w14:textId="77777777" w:rsidR="00045111" w:rsidRPr="00B020FE" w:rsidRDefault="00045111" w:rsidP="005B3602">
            <w:pPr>
              <w:ind w:left="-54" w:right="-67"/>
              <w:jc w:val="center"/>
              <w:rPr>
                <w:sz w:val="18"/>
                <w:szCs w:val="18"/>
              </w:rPr>
            </w:pPr>
            <w:r w:rsidRPr="00B020FE">
              <w:rPr>
                <w:sz w:val="18"/>
                <w:szCs w:val="18"/>
              </w:rPr>
              <w:t>72</w:t>
            </w:r>
          </w:p>
        </w:tc>
        <w:tc>
          <w:tcPr>
            <w:tcW w:w="251" w:type="pct"/>
            <w:shd w:val="clear" w:color="auto" w:fill="FFFFFF"/>
          </w:tcPr>
          <w:p w14:paraId="39976AA7" w14:textId="77777777" w:rsidR="00045111" w:rsidRPr="00B020FE" w:rsidRDefault="00045111" w:rsidP="005B3602">
            <w:pPr>
              <w:ind w:left="-54" w:right="-67"/>
              <w:jc w:val="center"/>
              <w:rPr>
                <w:sz w:val="18"/>
                <w:szCs w:val="18"/>
              </w:rPr>
            </w:pPr>
            <w:r w:rsidRPr="00B020FE">
              <w:rPr>
                <w:sz w:val="18"/>
                <w:szCs w:val="18"/>
              </w:rPr>
              <w:t>60</w:t>
            </w:r>
          </w:p>
        </w:tc>
        <w:tc>
          <w:tcPr>
            <w:tcW w:w="245" w:type="pct"/>
            <w:shd w:val="clear" w:color="auto" w:fill="FFFFFF"/>
          </w:tcPr>
          <w:p w14:paraId="00E34B35" w14:textId="77777777" w:rsidR="00045111" w:rsidRPr="00B020FE" w:rsidRDefault="00045111" w:rsidP="005B3602">
            <w:pPr>
              <w:ind w:left="-54" w:right="-67"/>
              <w:jc w:val="center"/>
              <w:rPr>
                <w:sz w:val="18"/>
                <w:szCs w:val="18"/>
              </w:rPr>
            </w:pPr>
            <w:r w:rsidRPr="00B020FE">
              <w:rPr>
                <w:sz w:val="18"/>
                <w:szCs w:val="18"/>
              </w:rPr>
              <w:t>42</w:t>
            </w:r>
          </w:p>
        </w:tc>
        <w:tc>
          <w:tcPr>
            <w:tcW w:w="245" w:type="pct"/>
            <w:shd w:val="clear" w:color="auto" w:fill="FFFFFF"/>
          </w:tcPr>
          <w:p w14:paraId="2AC8EF1F" w14:textId="77777777" w:rsidR="00045111" w:rsidRPr="00B020FE" w:rsidRDefault="00045111" w:rsidP="005B3602">
            <w:pPr>
              <w:ind w:left="-54" w:right="-67"/>
              <w:jc w:val="center"/>
              <w:rPr>
                <w:sz w:val="18"/>
                <w:szCs w:val="18"/>
              </w:rPr>
            </w:pPr>
            <w:r w:rsidRPr="00B020FE">
              <w:rPr>
                <w:sz w:val="18"/>
                <w:szCs w:val="18"/>
              </w:rPr>
              <w:t>38</w:t>
            </w:r>
          </w:p>
        </w:tc>
        <w:tc>
          <w:tcPr>
            <w:tcW w:w="246" w:type="pct"/>
            <w:shd w:val="clear" w:color="auto" w:fill="FFFFFF"/>
          </w:tcPr>
          <w:p w14:paraId="798A3AF2" w14:textId="77777777" w:rsidR="00045111" w:rsidRPr="00B020FE" w:rsidRDefault="00045111" w:rsidP="005B3602">
            <w:pPr>
              <w:ind w:left="-54" w:right="-67"/>
              <w:jc w:val="center"/>
              <w:rPr>
                <w:sz w:val="18"/>
                <w:szCs w:val="18"/>
              </w:rPr>
            </w:pPr>
            <w:r w:rsidRPr="00B020FE">
              <w:rPr>
                <w:sz w:val="18"/>
                <w:szCs w:val="18"/>
              </w:rPr>
              <w:t>66</w:t>
            </w:r>
          </w:p>
        </w:tc>
        <w:tc>
          <w:tcPr>
            <w:tcW w:w="249" w:type="pct"/>
            <w:shd w:val="clear" w:color="auto" w:fill="FFFFFF"/>
          </w:tcPr>
          <w:p w14:paraId="47045495" w14:textId="77777777" w:rsidR="00045111" w:rsidRPr="00B020FE" w:rsidRDefault="00045111" w:rsidP="005B3602">
            <w:pPr>
              <w:ind w:left="-54" w:right="-67"/>
              <w:jc w:val="center"/>
              <w:rPr>
                <w:sz w:val="18"/>
                <w:szCs w:val="18"/>
              </w:rPr>
            </w:pPr>
            <w:r>
              <w:rPr>
                <w:sz w:val="18"/>
                <w:szCs w:val="18"/>
              </w:rPr>
              <w:t>28</w:t>
            </w:r>
          </w:p>
        </w:tc>
        <w:tc>
          <w:tcPr>
            <w:tcW w:w="244" w:type="pct"/>
            <w:shd w:val="clear" w:color="auto" w:fill="FFFFFF"/>
          </w:tcPr>
          <w:p w14:paraId="0C2DA156" w14:textId="77777777" w:rsidR="00045111" w:rsidRPr="00B020FE" w:rsidRDefault="00045111" w:rsidP="005B3602">
            <w:pPr>
              <w:ind w:left="-54" w:right="-67"/>
              <w:jc w:val="center"/>
              <w:rPr>
                <w:sz w:val="18"/>
                <w:szCs w:val="18"/>
              </w:rPr>
            </w:pPr>
            <w:r w:rsidRPr="00B020FE">
              <w:rPr>
                <w:sz w:val="18"/>
                <w:szCs w:val="18"/>
              </w:rPr>
              <w:t>5</w:t>
            </w:r>
          </w:p>
        </w:tc>
        <w:tc>
          <w:tcPr>
            <w:tcW w:w="245" w:type="pct"/>
            <w:shd w:val="clear" w:color="auto" w:fill="FFFFFF"/>
          </w:tcPr>
          <w:p w14:paraId="4D93257A" w14:textId="77777777" w:rsidR="00045111" w:rsidRPr="00B020FE" w:rsidRDefault="00045111" w:rsidP="005B3602">
            <w:pPr>
              <w:ind w:left="-54" w:right="-67"/>
              <w:jc w:val="center"/>
              <w:rPr>
                <w:sz w:val="18"/>
                <w:szCs w:val="18"/>
              </w:rPr>
            </w:pPr>
            <w:r w:rsidRPr="00B020FE">
              <w:rPr>
                <w:sz w:val="18"/>
                <w:szCs w:val="18"/>
              </w:rPr>
              <w:t>6</w:t>
            </w:r>
          </w:p>
        </w:tc>
        <w:tc>
          <w:tcPr>
            <w:tcW w:w="228" w:type="pct"/>
            <w:shd w:val="clear" w:color="auto" w:fill="FFFFFF"/>
          </w:tcPr>
          <w:p w14:paraId="21118CDE" w14:textId="77777777" w:rsidR="00045111" w:rsidRPr="00B020FE" w:rsidRDefault="00045111" w:rsidP="005B3602">
            <w:pPr>
              <w:ind w:left="-54" w:right="-67"/>
              <w:jc w:val="center"/>
              <w:rPr>
                <w:sz w:val="18"/>
                <w:szCs w:val="18"/>
              </w:rPr>
            </w:pPr>
            <w:r w:rsidRPr="00B020FE">
              <w:rPr>
                <w:sz w:val="18"/>
                <w:szCs w:val="18"/>
              </w:rPr>
              <w:t>4</w:t>
            </w:r>
          </w:p>
        </w:tc>
        <w:tc>
          <w:tcPr>
            <w:tcW w:w="197" w:type="pct"/>
            <w:shd w:val="clear" w:color="auto" w:fill="FFFFFF"/>
            <w:vAlign w:val="center"/>
          </w:tcPr>
          <w:p w14:paraId="3955E86E" w14:textId="77777777" w:rsidR="00045111" w:rsidRPr="00B020FE" w:rsidRDefault="00045111" w:rsidP="005B3602">
            <w:pPr>
              <w:ind w:right="-67"/>
              <w:rPr>
                <w:sz w:val="18"/>
                <w:szCs w:val="18"/>
              </w:rPr>
            </w:pPr>
            <w:r w:rsidRPr="00B020FE">
              <w:rPr>
                <w:sz w:val="18"/>
                <w:szCs w:val="18"/>
              </w:rPr>
              <w:t>10</w:t>
            </w:r>
          </w:p>
        </w:tc>
        <w:tc>
          <w:tcPr>
            <w:tcW w:w="226" w:type="pct"/>
            <w:shd w:val="clear" w:color="auto" w:fill="FFFFFF"/>
            <w:vAlign w:val="center"/>
          </w:tcPr>
          <w:p w14:paraId="2FC29E40" w14:textId="77777777" w:rsidR="00045111" w:rsidRPr="00B020FE" w:rsidRDefault="00045111" w:rsidP="005B3602">
            <w:pPr>
              <w:ind w:left="-54" w:right="-67"/>
              <w:jc w:val="center"/>
              <w:rPr>
                <w:sz w:val="18"/>
                <w:szCs w:val="18"/>
              </w:rPr>
            </w:pPr>
            <w:r w:rsidRPr="00B020FE">
              <w:rPr>
                <w:sz w:val="18"/>
                <w:szCs w:val="18"/>
              </w:rPr>
              <w:t>11</w:t>
            </w:r>
          </w:p>
        </w:tc>
        <w:tc>
          <w:tcPr>
            <w:tcW w:w="267" w:type="pct"/>
            <w:shd w:val="clear" w:color="auto" w:fill="FFFFFF"/>
          </w:tcPr>
          <w:p w14:paraId="583DD25E" w14:textId="77777777" w:rsidR="00045111" w:rsidRPr="00B020FE" w:rsidRDefault="00045111" w:rsidP="005B3602">
            <w:pPr>
              <w:ind w:left="-54" w:right="-67"/>
              <w:jc w:val="center"/>
              <w:rPr>
                <w:sz w:val="18"/>
                <w:szCs w:val="18"/>
              </w:rPr>
            </w:pPr>
            <w:r>
              <w:rPr>
                <w:sz w:val="18"/>
                <w:szCs w:val="18"/>
              </w:rPr>
              <w:t>7</w:t>
            </w:r>
          </w:p>
        </w:tc>
        <w:tc>
          <w:tcPr>
            <w:tcW w:w="266" w:type="pct"/>
            <w:shd w:val="clear" w:color="auto" w:fill="FFFFFF"/>
          </w:tcPr>
          <w:p w14:paraId="56BC472C" w14:textId="77777777" w:rsidR="00045111" w:rsidRPr="00B020FE" w:rsidRDefault="00045111" w:rsidP="005B3602">
            <w:pPr>
              <w:ind w:left="-54" w:right="-67"/>
              <w:jc w:val="center"/>
              <w:rPr>
                <w:sz w:val="18"/>
                <w:szCs w:val="18"/>
              </w:rPr>
            </w:pPr>
            <w:r w:rsidRPr="00B020FE">
              <w:rPr>
                <w:sz w:val="18"/>
                <w:szCs w:val="18"/>
              </w:rPr>
              <w:t>77</w:t>
            </w:r>
          </w:p>
        </w:tc>
        <w:tc>
          <w:tcPr>
            <w:tcW w:w="308" w:type="pct"/>
            <w:shd w:val="clear" w:color="auto" w:fill="FFFFFF"/>
          </w:tcPr>
          <w:p w14:paraId="100359D3" w14:textId="77777777" w:rsidR="00045111" w:rsidRPr="00B020FE" w:rsidRDefault="00045111" w:rsidP="005B3602">
            <w:pPr>
              <w:ind w:left="-54" w:right="-67"/>
              <w:jc w:val="center"/>
              <w:rPr>
                <w:sz w:val="18"/>
                <w:szCs w:val="18"/>
              </w:rPr>
            </w:pPr>
            <w:r w:rsidRPr="00B020FE">
              <w:rPr>
                <w:sz w:val="18"/>
                <w:szCs w:val="18"/>
              </w:rPr>
              <w:t>66</w:t>
            </w:r>
          </w:p>
        </w:tc>
        <w:tc>
          <w:tcPr>
            <w:tcW w:w="245" w:type="pct"/>
            <w:shd w:val="clear" w:color="auto" w:fill="FFFFFF"/>
          </w:tcPr>
          <w:p w14:paraId="6B99AA46" w14:textId="77777777" w:rsidR="00045111" w:rsidRPr="00B020FE" w:rsidRDefault="00045111" w:rsidP="005B3602">
            <w:pPr>
              <w:ind w:left="-54" w:right="-67"/>
              <w:jc w:val="center"/>
              <w:rPr>
                <w:sz w:val="18"/>
                <w:szCs w:val="18"/>
              </w:rPr>
            </w:pPr>
            <w:r w:rsidRPr="00B020FE">
              <w:rPr>
                <w:sz w:val="18"/>
                <w:szCs w:val="18"/>
              </w:rPr>
              <w:t>46</w:t>
            </w:r>
          </w:p>
        </w:tc>
        <w:tc>
          <w:tcPr>
            <w:tcW w:w="245" w:type="pct"/>
            <w:shd w:val="clear" w:color="auto" w:fill="FFFFFF"/>
          </w:tcPr>
          <w:p w14:paraId="0126293C" w14:textId="77777777" w:rsidR="00045111" w:rsidRPr="00B020FE" w:rsidRDefault="00045111" w:rsidP="005B3602">
            <w:pPr>
              <w:ind w:left="-54" w:right="-67"/>
              <w:jc w:val="center"/>
              <w:rPr>
                <w:sz w:val="18"/>
                <w:szCs w:val="18"/>
              </w:rPr>
            </w:pPr>
            <w:r w:rsidRPr="00B020FE">
              <w:rPr>
                <w:sz w:val="18"/>
                <w:szCs w:val="18"/>
              </w:rPr>
              <w:t>48</w:t>
            </w:r>
          </w:p>
        </w:tc>
        <w:tc>
          <w:tcPr>
            <w:tcW w:w="241" w:type="pct"/>
            <w:shd w:val="clear" w:color="auto" w:fill="FFFFFF"/>
            <w:vAlign w:val="center"/>
          </w:tcPr>
          <w:p w14:paraId="30088231" w14:textId="77777777" w:rsidR="00045111" w:rsidRPr="00B020FE" w:rsidRDefault="00045111" w:rsidP="005B3602">
            <w:pPr>
              <w:ind w:left="-54" w:right="-67"/>
              <w:jc w:val="center"/>
              <w:rPr>
                <w:sz w:val="18"/>
                <w:szCs w:val="18"/>
              </w:rPr>
            </w:pPr>
            <w:r>
              <w:rPr>
                <w:sz w:val="18"/>
                <w:szCs w:val="18"/>
              </w:rPr>
              <w:t>77</w:t>
            </w:r>
          </w:p>
        </w:tc>
        <w:tc>
          <w:tcPr>
            <w:tcW w:w="241" w:type="pct"/>
            <w:shd w:val="clear" w:color="auto" w:fill="FFFFFF"/>
          </w:tcPr>
          <w:p w14:paraId="51776FC3" w14:textId="77777777" w:rsidR="00045111" w:rsidRDefault="00045111" w:rsidP="005B3602">
            <w:pPr>
              <w:ind w:left="-54" w:right="-67"/>
              <w:jc w:val="center"/>
              <w:rPr>
                <w:sz w:val="18"/>
                <w:szCs w:val="18"/>
              </w:rPr>
            </w:pPr>
            <w:r>
              <w:rPr>
                <w:sz w:val="18"/>
                <w:szCs w:val="18"/>
              </w:rPr>
              <w:t>35</w:t>
            </w:r>
          </w:p>
        </w:tc>
      </w:tr>
      <w:tr w:rsidR="00045111" w:rsidRPr="00B020FE" w14:paraId="7D1CAFA5" w14:textId="77777777" w:rsidTr="00A24DD2">
        <w:tc>
          <w:tcPr>
            <w:tcW w:w="546" w:type="pct"/>
            <w:shd w:val="clear" w:color="auto" w:fill="FFFFFF"/>
            <w:vAlign w:val="center"/>
          </w:tcPr>
          <w:p w14:paraId="2D4620D0" w14:textId="77777777" w:rsidR="00045111" w:rsidRPr="00B020FE" w:rsidRDefault="00045111" w:rsidP="005B3602">
            <w:pPr>
              <w:autoSpaceDE w:val="0"/>
              <w:autoSpaceDN w:val="0"/>
              <w:adjustRightInd w:val="0"/>
              <w:rPr>
                <w:sz w:val="18"/>
                <w:szCs w:val="18"/>
              </w:rPr>
            </w:pPr>
            <w:r w:rsidRPr="00B020FE">
              <w:rPr>
                <w:sz w:val="18"/>
                <w:szCs w:val="18"/>
              </w:rPr>
              <w:t>gdy zażądał tego podejrzany, oskarżony, który nie miał obrońcy w czasie pierwszego przesłuchania</w:t>
            </w:r>
          </w:p>
        </w:tc>
        <w:tc>
          <w:tcPr>
            <w:tcW w:w="267" w:type="pct"/>
            <w:shd w:val="clear" w:color="auto" w:fill="FFFFFF"/>
          </w:tcPr>
          <w:p w14:paraId="76659F1B" w14:textId="77777777" w:rsidR="00045111" w:rsidRPr="00B020FE" w:rsidRDefault="00045111" w:rsidP="005B3602">
            <w:pPr>
              <w:ind w:left="-54" w:right="-67"/>
              <w:jc w:val="center"/>
              <w:rPr>
                <w:sz w:val="18"/>
                <w:szCs w:val="18"/>
              </w:rPr>
            </w:pPr>
            <w:r w:rsidRPr="00B020FE">
              <w:rPr>
                <w:sz w:val="18"/>
                <w:szCs w:val="18"/>
              </w:rPr>
              <w:t>71</w:t>
            </w:r>
          </w:p>
        </w:tc>
        <w:tc>
          <w:tcPr>
            <w:tcW w:w="251" w:type="pct"/>
            <w:shd w:val="clear" w:color="auto" w:fill="FFFFFF"/>
          </w:tcPr>
          <w:p w14:paraId="3395BCF4" w14:textId="77777777" w:rsidR="00045111" w:rsidRPr="00B020FE" w:rsidRDefault="00045111" w:rsidP="005B3602">
            <w:pPr>
              <w:ind w:left="-54" w:right="-67"/>
              <w:jc w:val="center"/>
              <w:rPr>
                <w:sz w:val="18"/>
                <w:szCs w:val="18"/>
              </w:rPr>
            </w:pPr>
            <w:r w:rsidRPr="00B020FE">
              <w:rPr>
                <w:sz w:val="18"/>
                <w:szCs w:val="18"/>
              </w:rPr>
              <w:t>67</w:t>
            </w:r>
          </w:p>
        </w:tc>
        <w:tc>
          <w:tcPr>
            <w:tcW w:w="245" w:type="pct"/>
            <w:shd w:val="clear" w:color="auto" w:fill="FFFFFF"/>
          </w:tcPr>
          <w:p w14:paraId="127EB715" w14:textId="77777777" w:rsidR="00045111" w:rsidRPr="00B020FE" w:rsidRDefault="00045111" w:rsidP="005B3602">
            <w:pPr>
              <w:ind w:left="-54" w:right="-67"/>
              <w:jc w:val="center"/>
              <w:rPr>
                <w:sz w:val="18"/>
                <w:szCs w:val="18"/>
              </w:rPr>
            </w:pPr>
            <w:r w:rsidRPr="00B020FE">
              <w:rPr>
                <w:sz w:val="18"/>
                <w:szCs w:val="18"/>
              </w:rPr>
              <w:t>68</w:t>
            </w:r>
          </w:p>
        </w:tc>
        <w:tc>
          <w:tcPr>
            <w:tcW w:w="245" w:type="pct"/>
            <w:shd w:val="clear" w:color="auto" w:fill="FFFFFF"/>
          </w:tcPr>
          <w:p w14:paraId="22425D53" w14:textId="77777777" w:rsidR="00045111" w:rsidRPr="00B020FE" w:rsidRDefault="00045111" w:rsidP="005B3602">
            <w:pPr>
              <w:ind w:left="-54" w:right="-67"/>
              <w:jc w:val="center"/>
              <w:rPr>
                <w:sz w:val="18"/>
                <w:szCs w:val="18"/>
              </w:rPr>
            </w:pPr>
            <w:r w:rsidRPr="00B020FE">
              <w:rPr>
                <w:sz w:val="18"/>
                <w:szCs w:val="18"/>
              </w:rPr>
              <w:t>95</w:t>
            </w:r>
          </w:p>
        </w:tc>
        <w:tc>
          <w:tcPr>
            <w:tcW w:w="246" w:type="pct"/>
            <w:shd w:val="clear" w:color="auto" w:fill="FFFFFF"/>
          </w:tcPr>
          <w:p w14:paraId="6702F192" w14:textId="77777777" w:rsidR="00045111" w:rsidRPr="00B020FE" w:rsidRDefault="00045111" w:rsidP="005B3602">
            <w:pPr>
              <w:ind w:left="-54" w:right="-67"/>
              <w:jc w:val="center"/>
              <w:rPr>
                <w:sz w:val="18"/>
                <w:szCs w:val="18"/>
              </w:rPr>
            </w:pPr>
            <w:r w:rsidRPr="00B020FE">
              <w:rPr>
                <w:sz w:val="18"/>
                <w:szCs w:val="18"/>
              </w:rPr>
              <w:t>99</w:t>
            </w:r>
          </w:p>
        </w:tc>
        <w:tc>
          <w:tcPr>
            <w:tcW w:w="249" w:type="pct"/>
            <w:shd w:val="clear" w:color="auto" w:fill="FFFFFF"/>
          </w:tcPr>
          <w:p w14:paraId="76FA659F" w14:textId="77777777" w:rsidR="00045111" w:rsidRPr="00B020FE" w:rsidRDefault="00045111" w:rsidP="005B3602">
            <w:pPr>
              <w:ind w:left="-54" w:right="-67"/>
              <w:jc w:val="center"/>
              <w:rPr>
                <w:sz w:val="18"/>
                <w:szCs w:val="18"/>
              </w:rPr>
            </w:pPr>
            <w:r>
              <w:rPr>
                <w:sz w:val="18"/>
                <w:szCs w:val="18"/>
              </w:rPr>
              <w:t>98</w:t>
            </w:r>
          </w:p>
        </w:tc>
        <w:tc>
          <w:tcPr>
            <w:tcW w:w="244" w:type="pct"/>
            <w:shd w:val="clear" w:color="auto" w:fill="FFFFFF"/>
          </w:tcPr>
          <w:p w14:paraId="7F198110" w14:textId="77777777" w:rsidR="00045111" w:rsidRPr="00B020FE" w:rsidRDefault="00045111" w:rsidP="005B3602">
            <w:pPr>
              <w:ind w:left="-54" w:right="-67"/>
              <w:jc w:val="center"/>
              <w:rPr>
                <w:sz w:val="18"/>
                <w:szCs w:val="18"/>
              </w:rPr>
            </w:pPr>
            <w:r w:rsidRPr="00B020FE">
              <w:rPr>
                <w:sz w:val="18"/>
                <w:szCs w:val="18"/>
              </w:rPr>
              <w:t>11</w:t>
            </w:r>
          </w:p>
        </w:tc>
        <w:tc>
          <w:tcPr>
            <w:tcW w:w="245" w:type="pct"/>
            <w:shd w:val="clear" w:color="auto" w:fill="FFFFFF"/>
          </w:tcPr>
          <w:p w14:paraId="10795035" w14:textId="77777777" w:rsidR="00045111" w:rsidRPr="00B020FE" w:rsidRDefault="00045111" w:rsidP="005B3602">
            <w:pPr>
              <w:ind w:left="-54" w:right="-67"/>
              <w:jc w:val="center"/>
              <w:rPr>
                <w:sz w:val="18"/>
                <w:szCs w:val="18"/>
              </w:rPr>
            </w:pPr>
            <w:r w:rsidRPr="00B020FE">
              <w:rPr>
                <w:sz w:val="18"/>
                <w:szCs w:val="18"/>
              </w:rPr>
              <w:t>10</w:t>
            </w:r>
          </w:p>
        </w:tc>
        <w:tc>
          <w:tcPr>
            <w:tcW w:w="228" w:type="pct"/>
            <w:shd w:val="clear" w:color="auto" w:fill="FFFFFF"/>
          </w:tcPr>
          <w:p w14:paraId="1906AB71" w14:textId="77777777" w:rsidR="00045111" w:rsidRPr="00B020FE" w:rsidRDefault="00045111" w:rsidP="005B3602">
            <w:pPr>
              <w:ind w:left="-54" w:right="-67"/>
              <w:jc w:val="center"/>
              <w:rPr>
                <w:sz w:val="18"/>
                <w:szCs w:val="18"/>
              </w:rPr>
            </w:pPr>
            <w:r w:rsidRPr="00B020FE">
              <w:rPr>
                <w:sz w:val="18"/>
                <w:szCs w:val="18"/>
              </w:rPr>
              <w:t>7</w:t>
            </w:r>
          </w:p>
        </w:tc>
        <w:tc>
          <w:tcPr>
            <w:tcW w:w="197" w:type="pct"/>
            <w:shd w:val="clear" w:color="auto" w:fill="FFFFFF"/>
            <w:vAlign w:val="center"/>
          </w:tcPr>
          <w:p w14:paraId="2FEBCBA5" w14:textId="77777777" w:rsidR="00045111" w:rsidRPr="00B020FE" w:rsidRDefault="00045111" w:rsidP="005B3602">
            <w:pPr>
              <w:ind w:left="-54" w:right="-67"/>
              <w:jc w:val="center"/>
              <w:rPr>
                <w:sz w:val="18"/>
                <w:szCs w:val="18"/>
              </w:rPr>
            </w:pPr>
            <w:r w:rsidRPr="00B020FE">
              <w:rPr>
                <w:sz w:val="18"/>
                <w:szCs w:val="18"/>
              </w:rPr>
              <w:t>12</w:t>
            </w:r>
          </w:p>
        </w:tc>
        <w:tc>
          <w:tcPr>
            <w:tcW w:w="226" w:type="pct"/>
            <w:shd w:val="clear" w:color="auto" w:fill="FFFFFF"/>
            <w:vAlign w:val="center"/>
          </w:tcPr>
          <w:p w14:paraId="03F03843" w14:textId="77777777" w:rsidR="00045111" w:rsidRPr="00B020FE" w:rsidRDefault="00045111" w:rsidP="005B3602">
            <w:pPr>
              <w:ind w:left="-54" w:right="-67"/>
              <w:jc w:val="center"/>
              <w:rPr>
                <w:sz w:val="18"/>
                <w:szCs w:val="18"/>
              </w:rPr>
            </w:pPr>
            <w:r w:rsidRPr="00B020FE">
              <w:rPr>
                <w:sz w:val="18"/>
                <w:szCs w:val="18"/>
              </w:rPr>
              <w:t>6</w:t>
            </w:r>
          </w:p>
        </w:tc>
        <w:tc>
          <w:tcPr>
            <w:tcW w:w="267" w:type="pct"/>
            <w:shd w:val="clear" w:color="auto" w:fill="FFFFFF"/>
          </w:tcPr>
          <w:p w14:paraId="31AB021C" w14:textId="77777777" w:rsidR="00045111" w:rsidRPr="00B020FE" w:rsidRDefault="00045111" w:rsidP="005B3602">
            <w:pPr>
              <w:ind w:left="-54" w:right="-67"/>
              <w:jc w:val="center"/>
              <w:rPr>
                <w:sz w:val="18"/>
                <w:szCs w:val="18"/>
              </w:rPr>
            </w:pPr>
            <w:r>
              <w:rPr>
                <w:sz w:val="18"/>
                <w:szCs w:val="18"/>
              </w:rPr>
              <w:t>8</w:t>
            </w:r>
          </w:p>
        </w:tc>
        <w:tc>
          <w:tcPr>
            <w:tcW w:w="266" w:type="pct"/>
            <w:shd w:val="clear" w:color="auto" w:fill="FFFFFF"/>
          </w:tcPr>
          <w:p w14:paraId="087CC69D" w14:textId="77777777" w:rsidR="00045111" w:rsidRPr="00B020FE" w:rsidRDefault="00045111" w:rsidP="005B3602">
            <w:pPr>
              <w:ind w:left="-54" w:right="-67"/>
              <w:jc w:val="center"/>
              <w:rPr>
                <w:sz w:val="18"/>
                <w:szCs w:val="18"/>
              </w:rPr>
            </w:pPr>
            <w:r w:rsidRPr="00B020FE">
              <w:rPr>
                <w:sz w:val="18"/>
                <w:szCs w:val="18"/>
              </w:rPr>
              <w:t>82</w:t>
            </w:r>
          </w:p>
        </w:tc>
        <w:tc>
          <w:tcPr>
            <w:tcW w:w="308" w:type="pct"/>
            <w:shd w:val="clear" w:color="auto" w:fill="FFFFFF"/>
          </w:tcPr>
          <w:p w14:paraId="35DC31BA" w14:textId="77777777" w:rsidR="00045111" w:rsidRPr="00B020FE" w:rsidRDefault="00045111" w:rsidP="005B3602">
            <w:pPr>
              <w:ind w:left="-54" w:right="-67"/>
              <w:jc w:val="center"/>
              <w:rPr>
                <w:sz w:val="18"/>
                <w:szCs w:val="18"/>
              </w:rPr>
            </w:pPr>
            <w:r w:rsidRPr="00B020FE">
              <w:rPr>
                <w:sz w:val="18"/>
                <w:szCs w:val="18"/>
              </w:rPr>
              <w:t>77</w:t>
            </w:r>
          </w:p>
        </w:tc>
        <w:tc>
          <w:tcPr>
            <w:tcW w:w="245" w:type="pct"/>
            <w:shd w:val="clear" w:color="auto" w:fill="FFFFFF"/>
          </w:tcPr>
          <w:p w14:paraId="5B6C8B5A" w14:textId="77777777" w:rsidR="00045111" w:rsidRPr="00B020FE" w:rsidRDefault="00045111" w:rsidP="005B3602">
            <w:pPr>
              <w:ind w:left="-54" w:right="-67"/>
              <w:jc w:val="center"/>
              <w:rPr>
                <w:sz w:val="18"/>
                <w:szCs w:val="18"/>
              </w:rPr>
            </w:pPr>
            <w:r w:rsidRPr="00B020FE">
              <w:rPr>
                <w:sz w:val="18"/>
                <w:szCs w:val="18"/>
              </w:rPr>
              <w:t>75</w:t>
            </w:r>
          </w:p>
        </w:tc>
        <w:tc>
          <w:tcPr>
            <w:tcW w:w="245" w:type="pct"/>
            <w:shd w:val="clear" w:color="auto" w:fill="FFFFFF"/>
          </w:tcPr>
          <w:p w14:paraId="6E2AF347" w14:textId="77777777" w:rsidR="00045111" w:rsidRPr="00B020FE" w:rsidRDefault="00045111" w:rsidP="005B3602">
            <w:pPr>
              <w:ind w:left="-54" w:right="-67"/>
              <w:jc w:val="center"/>
              <w:rPr>
                <w:sz w:val="18"/>
                <w:szCs w:val="18"/>
              </w:rPr>
            </w:pPr>
            <w:r w:rsidRPr="00B020FE">
              <w:rPr>
                <w:sz w:val="18"/>
                <w:szCs w:val="18"/>
              </w:rPr>
              <w:t>107</w:t>
            </w:r>
          </w:p>
        </w:tc>
        <w:tc>
          <w:tcPr>
            <w:tcW w:w="241" w:type="pct"/>
            <w:shd w:val="clear" w:color="auto" w:fill="FFFFFF"/>
            <w:vAlign w:val="center"/>
          </w:tcPr>
          <w:p w14:paraId="00C3E71A" w14:textId="77777777" w:rsidR="00045111" w:rsidRPr="00B020FE" w:rsidRDefault="00045111" w:rsidP="005B3602">
            <w:pPr>
              <w:ind w:left="-54" w:right="-67"/>
              <w:jc w:val="center"/>
              <w:rPr>
                <w:sz w:val="18"/>
                <w:szCs w:val="18"/>
              </w:rPr>
            </w:pPr>
            <w:r>
              <w:rPr>
                <w:sz w:val="18"/>
                <w:szCs w:val="18"/>
              </w:rPr>
              <w:t>105</w:t>
            </w:r>
          </w:p>
        </w:tc>
        <w:tc>
          <w:tcPr>
            <w:tcW w:w="241" w:type="pct"/>
            <w:shd w:val="clear" w:color="auto" w:fill="FFFFFF"/>
          </w:tcPr>
          <w:p w14:paraId="7685911B" w14:textId="77777777" w:rsidR="00045111" w:rsidRDefault="00045111" w:rsidP="005B3602">
            <w:pPr>
              <w:ind w:left="-54" w:right="-67"/>
              <w:jc w:val="center"/>
              <w:rPr>
                <w:sz w:val="18"/>
                <w:szCs w:val="18"/>
              </w:rPr>
            </w:pPr>
            <w:r>
              <w:rPr>
                <w:sz w:val="18"/>
                <w:szCs w:val="18"/>
              </w:rPr>
              <w:t>106</w:t>
            </w:r>
          </w:p>
        </w:tc>
      </w:tr>
      <w:tr w:rsidR="00045111" w:rsidRPr="00B020FE" w14:paraId="016993F1" w14:textId="77777777" w:rsidTr="00A24DD2">
        <w:trPr>
          <w:trHeight w:val="397"/>
        </w:trPr>
        <w:tc>
          <w:tcPr>
            <w:tcW w:w="546" w:type="pct"/>
            <w:shd w:val="clear" w:color="auto" w:fill="FFFF00"/>
            <w:vAlign w:val="center"/>
          </w:tcPr>
          <w:p w14:paraId="508B3577" w14:textId="77777777" w:rsidR="00045111" w:rsidRPr="00B020FE" w:rsidRDefault="00045111" w:rsidP="005B3602">
            <w:pPr>
              <w:spacing w:after="240"/>
              <w:jc w:val="center"/>
              <w:rPr>
                <w:b/>
                <w:sz w:val="18"/>
                <w:szCs w:val="18"/>
              </w:rPr>
            </w:pPr>
            <w:r w:rsidRPr="00B020FE">
              <w:rPr>
                <w:b/>
                <w:sz w:val="18"/>
                <w:szCs w:val="18"/>
              </w:rPr>
              <w:t>RAZEM</w:t>
            </w:r>
          </w:p>
        </w:tc>
        <w:tc>
          <w:tcPr>
            <w:tcW w:w="267" w:type="pct"/>
            <w:shd w:val="clear" w:color="auto" w:fill="FFFF00"/>
          </w:tcPr>
          <w:p w14:paraId="078EFF0F" w14:textId="77777777" w:rsidR="00045111" w:rsidRPr="00B020FE" w:rsidRDefault="00045111" w:rsidP="005B3602">
            <w:pPr>
              <w:spacing w:after="240"/>
              <w:ind w:left="-54" w:right="85"/>
              <w:jc w:val="center"/>
              <w:rPr>
                <w:b/>
                <w:bCs/>
                <w:sz w:val="18"/>
                <w:szCs w:val="18"/>
              </w:rPr>
            </w:pPr>
            <w:r w:rsidRPr="00B020FE">
              <w:rPr>
                <w:b/>
                <w:bCs/>
                <w:sz w:val="18"/>
                <w:szCs w:val="18"/>
              </w:rPr>
              <w:t>8802</w:t>
            </w:r>
          </w:p>
        </w:tc>
        <w:tc>
          <w:tcPr>
            <w:tcW w:w="251" w:type="pct"/>
            <w:shd w:val="clear" w:color="auto" w:fill="FFFF00"/>
          </w:tcPr>
          <w:p w14:paraId="13DB9A59" w14:textId="77777777" w:rsidR="00045111" w:rsidRPr="00B020FE" w:rsidRDefault="00045111" w:rsidP="005B3602">
            <w:pPr>
              <w:spacing w:after="240"/>
              <w:ind w:left="-54" w:right="-67"/>
              <w:jc w:val="center"/>
              <w:rPr>
                <w:b/>
                <w:bCs/>
                <w:sz w:val="18"/>
                <w:szCs w:val="18"/>
              </w:rPr>
            </w:pPr>
            <w:r w:rsidRPr="00B020FE">
              <w:rPr>
                <w:b/>
                <w:bCs/>
                <w:sz w:val="18"/>
                <w:szCs w:val="18"/>
              </w:rPr>
              <w:t>8687</w:t>
            </w:r>
          </w:p>
        </w:tc>
        <w:tc>
          <w:tcPr>
            <w:tcW w:w="245" w:type="pct"/>
            <w:shd w:val="clear" w:color="auto" w:fill="FFFF00"/>
          </w:tcPr>
          <w:p w14:paraId="6ABD0F23" w14:textId="77777777" w:rsidR="00045111" w:rsidRPr="00B020FE" w:rsidRDefault="00045111" w:rsidP="005B3602">
            <w:pPr>
              <w:spacing w:after="240"/>
              <w:ind w:left="-54" w:right="-67"/>
              <w:jc w:val="center"/>
              <w:rPr>
                <w:b/>
                <w:bCs/>
                <w:sz w:val="18"/>
                <w:szCs w:val="18"/>
              </w:rPr>
            </w:pPr>
            <w:r w:rsidRPr="00B020FE">
              <w:rPr>
                <w:b/>
                <w:bCs/>
                <w:sz w:val="18"/>
                <w:szCs w:val="18"/>
              </w:rPr>
              <w:t>9745</w:t>
            </w:r>
          </w:p>
        </w:tc>
        <w:tc>
          <w:tcPr>
            <w:tcW w:w="245" w:type="pct"/>
            <w:shd w:val="clear" w:color="auto" w:fill="FFFF00"/>
          </w:tcPr>
          <w:p w14:paraId="71FAA481" w14:textId="77777777" w:rsidR="00045111" w:rsidRPr="00B020FE" w:rsidRDefault="00045111" w:rsidP="005B3602">
            <w:pPr>
              <w:spacing w:after="240"/>
              <w:ind w:left="-54" w:right="-67"/>
              <w:jc w:val="center"/>
              <w:rPr>
                <w:b/>
                <w:bCs/>
                <w:sz w:val="18"/>
                <w:szCs w:val="18"/>
              </w:rPr>
            </w:pPr>
            <w:r w:rsidRPr="00B020FE">
              <w:rPr>
                <w:b/>
                <w:bCs/>
                <w:sz w:val="18"/>
                <w:szCs w:val="18"/>
              </w:rPr>
              <w:t>8454</w:t>
            </w:r>
          </w:p>
        </w:tc>
        <w:tc>
          <w:tcPr>
            <w:tcW w:w="246" w:type="pct"/>
            <w:shd w:val="clear" w:color="auto" w:fill="FFFF00"/>
            <w:vAlign w:val="center"/>
          </w:tcPr>
          <w:p w14:paraId="3785CD31" w14:textId="77777777" w:rsidR="00045111" w:rsidRPr="00B020FE" w:rsidRDefault="00045111" w:rsidP="005B3602">
            <w:pPr>
              <w:spacing w:after="240"/>
              <w:ind w:right="-67"/>
              <w:rPr>
                <w:b/>
                <w:sz w:val="18"/>
                <w:szCs w:val="18"/>
              </w:rPr>
            </w:pPr>
            <w:r w:rsidRPr="00B020FE">
              <w:rPr>
                <w:b/>
                <w:sz w:val="18"/>
                <w:szCs w:val="18"/>
              </w:rPr>
              <w:t>9 490</w:t>
            </w:r>
          </w:p>
        </w:tc>
        <w:tc>
          <w:tcPr>
            <w:tcW w:w="249" w:type="pct"/>
            <w:shd w:val="clear" w:color="auto" w:fill="FFFF00"/>
          </w:tcPr>
          <w:p w14:paraId="231DB309" w14:textId="77777777" w:rsidR="00045111" w:rsidRPr="00B020FE" w:rsidRDefault="00045111" w:rsidP="005B3602">
            <w:pPr>
              <w:spacing w:after="240"/>
              <w:ind w:left="-54" w:right="-67"/>
              <w:jc w:val="center"/>
              <w:rPr>
                <w:b/>
                <w:bCs/>
                <w:sz w:val="18"/>
                <w:szCs w:val="18"/>
              </w:rPr>
            </w:pPr>
            <w:r>
              <w:rPr>
                <w:b/>
                <w:bCs/>
                <w:sz w:val="18"/>
                <w:szCs w:val="18"/>
              </w:rPr>
              <w:t>10377</w:t>
            </w:r>
          </w:p>
        </w:tc>
        <w:tc>
          <w:tcPr>
            <w:tcW w:w="244" w:type="pct"/>
            <w:shd w:val="clear" w:color="auto" w:fill="FFFF00"/>
          </w:tcPr>
          <w:p w14:paraId="456A18C4" w14:textId="77777777" w:rsidR="00045111" w:rsidRPr="00B020FE" w:rsidRDefault="00045111" w:rsidP="005B3602">
            <w:pPr>
              <w:spacing w:after="240"/>
              <w:ind w:left="-54" w:right="-67"/>
              <w:jc w:val="center"/>
              <w:rPr>
                <w:b/>
                <w:bCs/>
                <w:sz w:val="18"/>
                <w:szCs w:val="18"/>
              </w:rPr>
            </w:pPr>
            <w:r w:rsidRPr="00B020FE">
              <w:rPr>
                <w:b/>
                <w:bCs/>
                <w:sz w:val="18"/>
                <w:szCs w:val="18"/>
              </w:rPr>
              <w:t>170</w:t>
            </w:r>
          </w:p>
        </w:tc>
        <w:tc>
          <w:tcPr>
            <w:tcW w:w="245" w:type="pct"/>
            <w:shd w:val="clear" w:color="auto" w:fill="FFFF00"/>
          </w:tcPr>
          <w:p w14:paraId="1244EF66" w14:textId="77777777" w:rsidR="00045111" w:rsidRPr="00B020FE" w:rsidRDefault="00045111" w:rsidP="005B3602">
            <w:pPr>
              <w:spacing w:after="240"/>
              <w:ind w:left="-54" w:right="-67"/>
              <w:jc w:val="center"/>
              <w:rPr>
                <w:b/>
                <w:bCs/>
                <w:sz w:val="18"/>
                <w:szCs w:val="18"/>
              </w:rPr>
            </w:pPr>
            <w:r w:rsidRPr="00B020FE">
              <w:rPr>
                <w:b/>
                <w:bCs/>
                <w:sz w:val="18"/>
                <w:szCs w:val="18"/>
              </w:rPr>
              <w:t>168</w:t>
            </w:r>
          </w:p>
        </w:tc>
        <w:tc>
          <w:tcPr>
            <w:tcW w:w="228" w:type="pct"/>
            <w:shd w:val="clear" w:color="auto" w:fill="FFFF00"/>
          </w:tcPr>
          <w:p w14:paraId="79A0C783" w14:textId="77777777" w:rsidR="00045111" w:rsidRPr="00B020FE" w:rsidRDefault="00045111" w:rsidP="005B3602">
            <w:pPr>
              <w:spacing w:after="240"/>
              <w:ind w:left="-54" w:right="-67"/>
              <w:jc w:val="center"/>
              <w:rPr>
                <w:b/>
                <w:bCs/>
                <w:sz w:val="18"/>
                <w:szCs w:val="18"/>
              </w:rPr>
            </w:pPr>
            <w:r w:rsidRPr="00B020FE">
              <w:rPr>
                <w:b/>
                <w:bCs/>
                <w:sz w:val="18"/>
                <w:szCs w:val="18"/>
              </w:rPr>
              <w:t>156</w:t>
            </w:r>
          </w:p>
        </w:tc>
        <w:tc>
          <w:tcPr>
            <w:tcW w:w="197" w:type="pct"/>
            <w:shd w:val="clear" w:color="auto" w:fill="FFFF00"/>
            <w:vAlign w:val="center"/>
          </w:tcPr>
          <w:p w14:paraId="2812D3EB" w14:textId="77777777" w:rsidR="00045111" w:rsidRPr="00B020FE" w:rsidRDefault="00045111" w:rsidP="005B3602">
            <w:pPr>
              <w:spacing w:after="240"/>
              <w:ind w:left="-54" w:right="-67"/>
              <w:jc w:val="center"/>
              <w:rPr>
                <w:b/>
                <w:sz w:val="18"/>
                <w:szCs w:val="18"/>
              </w:rPr>
            </w:pPr>
            <w:r w:rsidRPr="00B020FE">
              <w:rPr>
                <w:b/>
                <w:sz w:val="18"/>
                <w:szCs w:val="18"/>
              </w:rPr>
              <w:t>147</w:t>
            </w:r>
          </w:p>
        </w:tc>
        <w:tc>
          <w:tcPr>
            <w:tcW w:w="226" w:type="pct"/>
            <w:shd w:val="clear" w:color="auto" w:fill="FFFF00"/>
            <w:vAlign w:val="center"/>
          </w:tcPr>
          <w:p w14:paraId="7558A46D" w14:textId="77777777" w:rsidR="00045111" w:rsidRPr="00B020FE" w:rsidRDefault="00045111" w:rsidP="005B3602">
            <w:pPr>
              <w:spacing w:after="240"/>
              <w:ind w:left="-54" w:right="-67"/>
              <w:jc w:val="center"/>
              <w:rPr>
                <w:b/>
                <w:sz w:val="18"/>
                <w:szCs w:val="18"/>
              </w:rPr>
            </w:pPr>
            <w:r w:rsidRPr="00B020FE">
              <w:rPr>
                <w:b/>
                <w:sz w:val="18"/>
                <w:szCs w:val="18"/>
              </w:rPr>
              <w:t>181</w:t>
            </w:r>
          </w:p>
        </w:tc>
        <w:tc>
          <w:tcPr>
            <w:tcW w:w="267" w:type="pct"/>
            <w:shd w:val="clear" w:color="auto" w:fill="FFFF00"/>
          </w:tcPr>
          <w:p w14:paraId="64A8E36E" w14:textId="77777777" w:rsidR="00045111" w:rsidRPr="00B020FE" w:rsidRDefault="00045111" w:rsidP="005B3602">
            <w:pPr>
              <w:spacing w:after="240"/>
              <w:ind w:left="-54" w:right="-67"/>
              <w:jc w:val="center"/>
              <w:rPr>
                <w:b/>
                <w:bCs/>
                <w:sz w:val="18"/>
                <w:szCs w:val="18"/>
              </w:rPr>
            </w:pPr>
            <w:r>
              <w:rPr>
                <w:b/>
                <w:bCs/>
                <w:sz w:val="18"/>
                <w:szCs w:val="18"/>
              </w:rPr>
              <w:t>197</w:t>
            </w:r>
          </w:p>
        </w:tc>
        <w:tc>
          <w:tcPr>
            <w:tcW w:w="266" w:type="pct"/>
            <w:shd w:val="clear" w:color="auto" w:fill="FFFF00"/>
          </w:tcPr>
          <w:p w14:paraId="3E29DA4A" w14:textId="77777777" w:rsidR="00045111" w:rsidRPr="00B020FE" w:rsidRDefault="00045111" w:rsidP="005B3602">
            <w:pPr>
              <w:spacing w:after="240"/>
              <w:ind w:left="-54" w:right="-67"/>
              <w:jc w:val="center"/>
              <w:rPr>
                <w:b/>
                <w:bCs/>
                <w:sz w:val="18"/>
                <w:szCs w:val="18"/>
              </w:rPr>
            </w:pPr>
            <w:r w:rsidRPr="00B020FE">
              <w:rPr>
                <w:b/>
                <w:bCs/>
                <w:sz w:val="18"/>
                <w:szCs w:val="18"/>
              </w:rPr>
              <w:t>8972</w:t>
            </w:r>
          </w:p>
        </w:tc>
        <w:tc>
          <w:tcPr>
            <w:tcW w:w="308" w:type="pct"/>
            <w:shd w:val="clear" w:color="auto" w:fill="FFFF00"/>
          </w:tcPr>
          <w:p w14:paraId="66A80EDD" w14:textId="77777777" w:rsidR="00045111" w:rsidRPr="00B020FE" w:rsidRDefault="00045111" w:rsidP="005B3602">
            <w:pPr>
              <w:spacing w:after="240"/>
              <w:ind w:left="-54" w:right="-67"/>
              <w:jc w:val="center"/>
              <w:rPr>
                <w:b/>
                <w:bCs/>
                <w:sz w:val="18"/>
                <w:szCs w:val="18"/>
              </w:rPr>
            </w:pPr>
            <w:r w:rsidRPr="00B020FE">
              <w:rPr>
                <w:b/>
                <w:bCs/>
                <w:sz w:val="18"/>
                <w:szCs w:val="18"/>
              </w:rPr>
              <w:t>8855</w:t>
            </w:r>
          </w:p>
        </w:tc>
        <w:tc>
          <w:tcPr>
            <w:tcW w:w="245" w:type="pct"/>
            <w:shd w:val="clear" w:color="auto" w:fill="FFFF00"/>
          </w:tcPr>
          <w:p w14:paraId="584F2726" w14:textId="77777777" w:rsidR="00045111" w:rsidRPr="00B020FE" w:rsidRDefault="00045111" w:rsidP="005B3602">
            <w:pPr>
              <w:spacing w:after="240"/>
              <w:ind w:left="-54" w:right="-67"/>
              <w:jc w:val="center"/>
              <w:rPr>
                <w:b/>
                <w:bCs/>
                <w:sz w:val="18"/>
                <w:szCs w:val="18"/>
              </w:rPr>
            </w:pPr>
            <w:r w:rsidRPr="00B020FE">
              <w:rPr>
                <w:b/>
                <w:bCs/>
                <w:sz w:val="18"/>
                <w:szCs w:val="18"/>
              </w:rPr>
              <w:t>9901</w:t>
            </w:r>
          </w:p>
        </w:tc>
        <w:tc>
          <w:tcPr>
            <w:tcW w:w="245" w:type="pct"/>
            <w:shd w:val="clear" w:color="auto" w:fill="FFFF00"/>
          </w:tcPr>
          <w:p w14:paraId="6F9DC819" w14:textId="77777777" w:rsidR="00045111" w:rsidRPr="00B020FE" w:rsidRDefault="00045111" w:rsidP="005B3602">
            <w:pPr>
              <w:spacing w:after="240"/>
              <w:ind w:left="-54" w:right="-67"/>
              <w:jc w:val="center"/>
              <w:rPr>
                <w:b/>
                <w:bCs/>
                <w:sz w:val="18"/>
                <w:szCs w:val="18"/>
              </w:rPr>
            </w:pPr>
            <w:r w:rsidRPr="00B020FE">
              <w:rPr>
                <w:b/>
                <w:bCs/>
                <w:sz w:val="18"/>
                <w:szCs w:val="18"/>
              </w:rPr>
              <w:t>9</w:t>
            </w:r>
            <w:r>
              <w:rPr>
                <w:b/>
                <w:bCs/>
                <w:sz w:val="18"/>
                <w:szCs w:val="18"/>
              </w:rPr>
              <w:t>601</w:t>
            </w:r>
          </w:p>
        </w:tc>
        <w:tc>
          <w:tcPr>
            <w:tcW w:w="241" w:type="pct"/>
            <w:shd w:val="clear" w:color="auto" w:fill="FFFF00"/>
            <w:vAlign w:val="center"/>
          </w:tcPr>
          <w:p w14:paraId="13126B7C" w14:textId="77777777" w:rsidR="00045111" w:rsidRPr="00B020FE" w:rsidRDefault="00045111" w:rsidP="005B3602">
            <w:pPr>
              <w:spacing w:after="240"/>
              <w:ind w:left="-54" w:right="-67"/>
              <w:jc w:val="center"/>
              <w:rPr>
                <w:b/>
                <w:sz w:val="18"/>
                <w:szCs w:val="18"/>
              </w:rPr>
            </w:pPr>
            <w:r>
              <w:rPr>
                <w:b/>
                <w:sz w:val="18"/>
                <w:szCs w:val="18"/>
              </w:rPr>
              <w:t>9671</w:t>
            </w:r>
          </w:p>
        </w:tc>
        <w:tc>
          <w:tcPr>
            <w:tcW w:w="241" w:type="pct"/>
            <w:shd w:val="clear" w:color="auto" w:fill="FFFF00"/>
          </w:tcPr>
          <w:p w14:paraId="44B22606" w14:textId="77777777" w:rsidR="00045111" w:rsidRDefault="00045111" w:rsidP="005B3602">
            <w:pPr>
              <w:spacing w:after="240"/>
              <w:ind w:left="-54" w:right="-67"/>
              <w:jc w:val="center"/>
              <w:rPr>
                <w:b/>
                <w:sz w:val="18"/>
                <w:szCs w:val="18"/>
              </w:rPr>
            </w:pPr>
            <w:r>
              <w:rPr>
                <w:b/>
                <w:sz w:val="18"/>
                <w:szCs w:val="18"/>
              </w:rPr>
              <w:t>10574</w:t>
            </w:r>
          </w:p>
        </w:tc>
      </w:tr>
      <w:bookmarkEnd w:id="32"/>
    </w:tbl>
    <w:p w14:paraId="4A5D3D45" w14:textId="77777777" w:rsidR="00045111" w:rsidRPr="00B020FE" w:rsidRDefault="00045111" w:rsidP="00045111">
      <w:pPr>
        <w:spacing w:before="120" w:line="360" w:lineRule="auto"/>
        <w:jc w:val="both"/>
        <w:rPr>
          <w:sz w:val="18"/>
          <w:szCs w:val="18"/>
        </w:rPr>
      </w:pPr>
    </w:p>
    <w:p w14:paraId="76046D29" w14:textId="4A305EF2" w:rsidR="00045111" w:rsidRPr="00A24DD2" w:rsidRDefault="00045111" w:rsidP="00A24DD2">
      <w:pPr>
        <w:spacing w:after="0" w:line="240" w:lineRule="auto"/>
        <w:contextualSpacing/>
        <w:jc w:val="both"/>
        <w:rPr>
          <w:rFonts w:ascii="Lato" w:hAnsi="Lato"/>
          <w:sz w:val="20"/>
          <w:szCs w:val="20"/>
        </w:rPr>
      </w:pPr>
      <w:r w:rsidRPr="00A24DD2">
        <w:rPr>
          <w:rFonts w:ascii="Lato" w:hAnsi="Lato"/>
          <w:sz w:val="20"/>
          <w:szCs w:val="20"/>
        </w:rPr>
        <w:t xml:space="preserve">Powyższe dane wskazują na wzrost liczby przesłuchiwanych dzieci w charakterze pokrzywdzonych. </w:t>
      </w:r>
      <w:r w:rsidR="00AB57F2">
        <w:rPr>
          <w:rFonts w:ascii="Lato" w:hAnsi="Lato"/>
          <w:sz w:val="20"/>
          <w:szCs w:val="20"/>
        </w:rPr>
        <w:br/>
      </w:r>
      <w:r w:rsidRPr="00A24DD2">
        <w:rPr>
          <w:rFonts w:ascii="Lato" w:hAnsi="Lato"/>
          <w:sz w:val="20"/>
          <w:szCs w:val="20"/>
        </w:rPr>
        <w:t xml:space="preserve">W blisko 98,66 % przypadków dzieci słuchane były tylko jeden raz, zaś sporadycznie więcej razy (1,34%). Analiza powyższych danych jednoznacznie wskazuje, iż praktyką jest stosowanie jednorazowego przesłuchania małoletniego w toku prowadzonych postępowań. </w:t>
      </w:r>
    </w:p>
    <w:p w14:paraId="22DCB52F" w14:textId="77777777" w:rsidR="00045111" w:rsidRDefault="00045111" w:rsidP="00A24DD2">
      <w:pPr>
        <w:spacing w:after="0" w:line="240" w:lineRule="auto"/>
        <w:contextualSpacing/>
        <w:jc w:val="both"/>
        <w:rPr>
          <w:rFonts w:ascii="Lato" w:hAnsi="Lato"/>
          <w:sz w:val="20"/>
          <w:szCs w:val="20"/>
        </w:rPr>
      </w:pPr>
      <w:r w:rsidRPr="00A24DD2">
        <w:rPr>
          <w:rFonts w:ascii="Lato" w:hAnsi="Lato"/>
          <w:sz w:val="20"/>
          <w:szCs w:val="20"/>
        </w:rPr>
        <w:t>Nadto w sprawach o przestępstwa popełnione z użyciem przemocy lub groźby bezprawnej lub określone w rozdziałach XXIII (przestępstwa przeciwko wolności), XXV (przestępstwa przeciwko wolności seksualnej i obyczajności) i XXVI (przestępstwa przeciwko rodzinie i opiece) Kodeksu karnego</w:t>
      </w:r>
      <w:r w:rsidRPr="00A24DD2">
        <w:rPr>
          <w:rFonts w:ascii="Lato" w:hAnsi="Lato"/>
          <w:sz w:val="20"/>
          <w:szCs w:val="20"/>
          <w:vertAlign w:val="superscript"/>
        </w:rPr>
        <w:footnoteReference w:id="36"/>
      </w:r>
      <w:r w:rsidRPr="00A24DD2">
        <w:rPr>
          <w:rFonts w:ascii="Lato" w:hAnsi="Lato"/>
          <w:sz w:val="20"/>
          <w:szCs w:val="20"/>
        </w:rPr>
        <w:t xml:space="preserve"> małoletniego świadka, który w chwili przesłuchania ukończył 15 lat, przesłuchuje się</w:t>
      </w:r>
      <w:r w:rsidRPr="00A24DD2">
        <w:rPr>
          <w:rFonts w:ascii="Lato" w:hAnsi="Lato"/>
          <w:sz w:val="20"/>
          <w:szCs w:val="20"/>
        </w:rPr>
        <w:br/>
        <w:t>w trybie określonym w art. 177 § 1a kpk (w trybie wideokonferencji), gdy zachodzi uzasadniona obawa, że bezpośrednia obecność oskarżonego przy przesłuchaniu mogłaby oddziaływać krępująco na zeznania świadka lub wywierać negatywny wpływ na jego stan psychiczny.</w:t>
      </w:r>
    </w:p>
    <w:p w14:paraId="0C63DF8B" w14:textId="77777777" w:rsidR="00A24DD2" w:rsidRPr="00A24DD2" w:rsidRDefault="00A24DD2" w:rsidP="00A24DD2">
      <w:pPr>
        <w:spacing w:after="0" w:line="240" w:lineRule="auto"/>
        <w:contextualSpacing/>
        <w:jc w:val="both"/>
        <w:rPr>
          <w:rFonts w:ascii="Lato" w:hAnsi="Lato"/>
          <w:sz w:val="20"/>
          <w:szCs w:val="20"/>
        </w:rPr>
      </w:pPr>
    </w:p>
    <w:p w14:paraId="5F080544" w14:textId="77777777" w:rsidR="00AB57F2" w:rsidRDefault="00AB57F2" w:rsidP="00A24DD2">
      <w:pPr>
        <w:shd w:val="clear" w:color="auto" w:fill="FFFFFF"/>
        <w:spacing w:after="0" w:line="240" w:lineRule="auto"/>
        <w:jc w:val="both"/>
        <w:rPr>
          <w:rFonts w:ascii="Lato" w:hAnsi="Lato"/>
          <w:sz w:val="16"/>
          <w:szCs w:val="16"/>
        </w:rPr>
      </w:pPr>
    </w:p>
    <w:p w14:paraId="2288EEB4" w14:textId="77777777" w:rsidR="00AB57F2" w:rsidRDefault="00AB57F2" w:rsidP="00A24DD2">
      <w:pPr>
        <w:shd w:val="clear" w:color="auto" w:fill="FFFFFF"/>
        <w:spacing w:after="0" w:line="240" w:lineRule="auto"/>
        <w:jc w:val="both"/>
        <w:rPr>
          <w:rFonts w:ascii="Lato" w:hAnsi="Lato"/>
          <w:sz w:val="16"/>
          <w:szCs w:val="16"/>
        </w:rPr>
      </w:pPr>
    </w:p>
    <w:p w14:paraId="081F8626" w14:textId="51BEDF4A" w:rsidR="00045111" w:rsidRPr="00993065" w:rsidRDefault="00045111" w:rsidP="00A24DD2">
      <w:pPr>
        <w:shd w:val="clear" w:color="auto" w:fill="FFFFFF"/>
        <w:spacing w:after="0" w:line="240" w:lineRule="auto"/>
        <w:jc w:val="both"/>
      </w:pPr>
      <w:r w:rsidRPr="00A24DD2">
        <w:rPr>
          <w:rFonts w:ascii="Lato" w:hAnsi="Lato"/>
          <w:sz w:val="16"/>
          <w:szCs w:val="16"/>
        </w:rPr>
        <w:t xml:space="preserve">Poniższa zaś tabela przedstawia </w:t>
      </w:r>
      <w:bookmarkStart w:id="33" w:name="_Hlk39668096"/>
      <w:r w:rsidRPr="00A24DD2">
        <w:rPr>
          <w:rFonts w:ascii="Lato" w:hAnsi="Lato"/>
          <w:sz w:val="16"/>
          <w:szCs w:val="16"/>
        </w:rPr>
        <w:t>liczbę przesłuchanych dzieci w charakterze świadków, także na przestrzeni lat 2017-2022</w:t>
      </w:r>
      <w:r w:rsidRPr="00993065">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99"/>
        <w:tblLayout w:type="fixed"/>
        <w:tblCellMar>
          <w:left w:w="57" w:type="dxa"/>
          <w:right w:w="57" w:type="dxa"/>
        </w:tblCellMar>
        <w:tblLook w:val="01E0" w:firstRow="1" w:lastRow="1" w:firstColumn="1" w:lastColumn="1" w:noHBand="0" w:noVBand="0"/>
      </w:tblPr>
      <w:tblGrid>
        <w:gridCol w:w="1071"/>
        <w:gridCol w:w="505"/>
        <w:gridCol w:w="515"/>
        <w:gridCol w:w="520"/>
        <w:gridCol w:w="515"/>
        <w:gridCol w:w="515"/>
        <w:gridCol w:w="515"/>
        <w:gridCol w:w="388"/>
        <w:gridCol w:w="312"/>
        <w:gridCol w:w="422"/>
        <w:gridCol w:w="426"/>
        <w:gridCol w:w="432"/>
        <w:gridCol w:w="426"/>
        <w:gridCol w:w="422"/>
        <w:gridCol w:w="422"/>
        <w:gridCol w:w="422"/>
        <w:gridCol w:w="419"/>
        <w:gridCol w:w="397"/>
        <w:gridCol w:w="422"/>
      </w:tblGrid>
      <w:tr w:rsidR="00045111" w:rsidRPr="00993065" w14:paraId="25C73449" w14:textId="77777777" w:rsidTr="005B3602">
        <w:trPr>
          <w:trHeight w:val="400"/>
        </w:trPr>
        <w:tc>
          <w:tcPr>
            <w:tcW w:w="590" w:type="pct"/>
            <w:vMerge w:val="restart"/>
            <w:shd w:val="clear" w:color="auto" w:fill="FFFF00"/>
            <w:vAlign w:val="center"/>
          </w:tcPr>
          <w:p w14:paraId="3C6A0A84" w14:textId="77777777" w:rsidR="00045111" w:rsidRPr="00506009" w:rsidRDefault="00045111" w:rsidP="005B3602">
            <w:pPr>
              <w:jc w:val="center"/>
              <w:rPr>
                <w:b/>
                <w:sz w:val="18"/>
                <w:szCs w:val="18"/>
              </w:rPr>
            </w:pPr>
            <w:bookmarkStart w:id="34" w:name="_Hlk105420510"/>
            <w:bookmarkEnd w:id="33"/>
          </w:p>
          <w:p w14:paraId="4B2231F5" w14:textId="77777777" w:rsidR="00045111" w:rsidRPr="00506009" w:rsidRDefault="00045111" w:rsidP="005B3602">
            <w:pPr>
              <w:jc w:val="center"/>
              <w:rPr>
                <w:b/>
                <w:sz w:val="18"/>
                <w:szCs w:val="18"/>
              </w:rPr>
            </w:pPr>
            <w:r w:rsidRPr="00506009">
              <w:rPr>
                <w:b/>
                <w:sz w:val="18"/>
                <w:szCs w:val="18"/>
              </w:rPr>
              <w:t>Przesłuchano dzieci</w:t>
            </w:r>
          </w:p>
        </w:tc>
        <w:tc>
          <w:tcPr>
            <w:tcW w:w="4410" w:type="pct"/>
            <w:gridSpan w:val="18"/>
            <w:shd w:val="clear" w:color="auto" w:fill="FFFF00"/>
          </w:tcPr>
          <w:p w14:paraId="79E37332" w14:textId="77777777" w:rsidR="00045111" w:rsidRPr="00506009" w:rsidRDefault="00045111" w:rsidP="005B3602">
            <w:pPr>
              <w:jc w:val="center"/>
              <w:rPr>
                <w:b/>
                <w:sz w:val="18"/>
                <w:szCs w:val="18"/>
              </w:rPr>
            </w:pPr>
            <w:r w:rsidRPr="00506009">
              <w:rPr>
                <w:b/>
                <w:sz w:val="18"/>
                <w:szCs w:val="18"/>
              </w:rPr>
              <w:t>w trybie art. 185 b k.p.k.</w:t>
            </w:r>
          </w:p>
        </w:tc>
      </w:tr>
      <w:tr w:rsidR="00045111" w:rsidRPr="00993065" w14:paraId="3D3C559A" w14:textId="77777777" w:rsidTr="005B3602">
        <w:trPr>
          <w:trHeight w:val="400"/>
        </w:trPr>
        <w:tc>
          <w:tcPr>
            <w:tcW w:w="590" w:type="pct"/>
            <w:vMerge/>
            <w:shd w:val="clear" w:color="auto" w:fill="FFFF00"/>
            <w:vAlign w:val="center"/>
          </w:tcPr>
          <w:p w14:paraId="662D9661" w14:textId="77777777" w:rsidR="00045111" w:rsidRPr="00506009" w:rsidRDefault="00045111" w:rsidP="005B3602">
            <w:pPr>
              <w:jc w:val="center"/>
              <w:rPr>
                <w:b/>
                <w:sz w:val="18"/>
                <w:szCs w:val="18"/>
              </w:rPr>
            </w:pPr>
          </w:p>
        </w:tc>
        <w:tc>
          <w:tcPr>
            <w:tcW w:w="1701" w:type="pct"/>
            <w:gridSpan w:val="6"/>
            <w:shd w:val="clear" w:color="auto" w:fill="FFFF00"/>
          </w:tcPr>
          <w:p w14:paraId="7DEEFA79" w14:textId="77777777" w:rsidR="00045111" w:rsidRPr="00506009" w:rsidRDefault="00045111" w:rsidP="005B3602">
            <w:pPr>
              <w:jc w:val="center"/>
              <w:rPr>
                <w:b/>
                <w:sz w:val="18"/>
                <w:szCs w:val="18"/>
              </w:rPr>
            </w:pPr>
            <w:r w:rsidRPr="00506009">
              <w:rPr>
                <w:b/>
                <w:sz w:val="18"/>
                <w:szCs w:val="18"/>
              </w:rPr>
              <w:t>w sądach rejonowych</w:t>
            </w:r>
          </w:p>
        </w:tc>
        <w:tc>
          <w:tcPr>
            <w:tcW w:w="1326" w:type="pct"/>
            <w:gridSpan w:val="6"/>
            <w:shd w:val="clear" w:color="auto" w:fill="FFFF00"/>
            <w:vAlign w:val="center"/>
          </w:tcPr>
          <w:p w14:paraId="540C0218" w14:textId="77777777" w:rsidR="00045111" w:rsidRPr="00506009" w:rsidRDefault="00045111" w:rsidP="005B3602">
            <w:pPr>
              <w:jc w:val="center"/>
              <w:rPr>
                <w:b/>
                <w:sz w:val="18"/>
                <w:szCs w:val="18"/>
              </w:rPr>
            </w:pPr>
            <w:r w:rsidRPr="00506009">
              <w:rPr>
                <w:b/>
                <w:sz w:val="18"/>
                <w:szCs w:val="18"/>
              </w:rPr>
              <w:t>w sądach okręgowych</w:t>
            </w:r>
          </w:p>
        </w:tc>
        <w:tc>
          <w:tcPr>
            <w:tcW w:w="1382" w:type="pct"/>
            <w:gridSpan w:val="6"/>
            <w:shd w:val="clear" w:color="auto" w:fill="FFFF00"/>
            <w:vAlign w:val="center"/>
          </w:tcPr>
          <w:p w14:paraId="6BB94296" w14:textId="77777777" w:rsidR="00045111" w:rsidRPr="00506009" w:rsidRDefault="00045111" w:rsidP="005B3602">
            <w:pPr>
              <w:jc w:val="center"/>
              <w:rPr>
                <w:b/>
                <w:sz w:val="18"/>
                <w:szCs w:val="18"/>
              </w:rPr>
            </w:pPr>
            <w:r w:rsidRPr="00506009">
              <w:rPr>
                <w:b/>
                <w:sz w:val="18"/>
                <w:szCs w:val="18"/>
              </w:rPr>
              <w:t>Razem</w:t>
            </w:r>
          </w:p>
        </w:tc>
      </w:tr>
      <w:tr w:rsidR="00045111" w:rsidRPr="00993065" w14:paraId="1E609A3F" w14:textId="77777777" w:rsidTr="005B3602">
        <w:trPr>
          <w:trHeight w:val="300"/>
        </w:trPr>
        <w:tc>
          <w:tcPr>
            <w:tcW w:w="590" w:type="pct"/>
            <w:vMerge/>
            <w:shd w:val="clear" w:color="auto" w:fill="FFFF00"/>
            <w:vAlign w:val="center"/>
          </w:tcPr>
          <w:p w14:paraId="4EACB801" w14:textId="77777777" w:rsidR="00045111" w:rsidRPr="00506009" w:rsidRDefault="00045111" w:rsidP="005B3602">
            <w:pPr>
              <w:jc w:val="center"/>
              <w:rPr>
                <w:b/>
                <w:sz w:val="18"/>
                <w:szCs w:val="18"/>
              </w:rPr>
            </w:pPr>
          </w:p>
        </w:tc>
        <w:tc>
          <w:tcPr>
            <w:tcW w:w="278" w:type="pct"/>
            <w:shd w:val="clear" w:color="auto" w:fill="FFFF00"/>
          </w:tcPr>
          <w:p w14:paraId="531BEE01" w14:textId="77777777" w:rsidR="00045111" w:rsidRPr="00506009" w:rsidRDefault="00045111" w:rsidP="005B3602">
            <w:pPr>
              <w:ind w:left="-54" w:right="-67"/>
              <w:jc w:val="center"/>
              <w:rPr>
                <w:sz w:val="18"/>
                <w:szCs w:val="18"/>
              </w:rPr>
            </w:pPr>
            <w:r w:rsidRPr="00506009">
              <w:rPr>
                <w:sz w:val="18"/>
                <w:szCs w:val="18"/>
              </w:rPr>
              <w:t>2017</w:t>
            </w:r>
          </w:p>
        </w:tc>
        <w:tc>
          <w:tcPr>
            <w:tcW w:w="284" w:type="pct"/>
            <w:shd w:val="clear" w:color="auto" w:fill="FFFF00"/>
          </w:tcPr>
          <w:p w14:paraId="71868EED" w14:textId="77777777" w:rsidR="00045111" w:rsidRPr="00506009" w:rsidRDefault="00045111" w:rsidP="005B3602">
            <w:pPr>
              <w:ind w:left="-54" w:right="-67"/>
              <w:jc w:val="center"/>
              <w:rPr>
                <w:sz w:val="18"/>
                <w:szCs w:val="18"/>
              </w:rPr>
            </w:pPr>
            <w:r w:rsidRPr="00506009">
              <w:rPr>
                <w:sz w:val="18"/>
                <w:szCs w:val="18"/>
              </w:rPr>
              <w:t>2018</w:t>
            </w:r>
          </w:p>
        </w:tc>
        <w:tc>
          <w:tcPr>
            <w:tcW w:w="287" w:type="pct"/>
            <w:shd w:val="clear" w:color="auto" w:fill="FFFF00"/>
          </w:tcPr>
          <w:p w14:paraId="52260FE2" w14:textId="77777777" w:rsidR="00045111" w:rsidRPr="00506009" w:rsidRDefault="00045111" w:rsidP="005B3602">
            <w:pPr>
              <w:ind w:left="-54" w:right="-67"/>
              <w:jc w:val="center"/>
              <w:rPr>
                <w:sz w:val="18"/>
                <w:szCs w:val="18"/>
              </w:rPr>
            </w:pPr>
            <w:r w:rsidRPr="00506009">
              <w:rPr>
                <w:sz w:val="18"/>
                <w:szCs w:val="18"/>
              </w:rPr>
              <w:t>2019</w:t>
            </w:r>
          </w:p>
        </w:tc>
        <w:tc>
          <w:tcPr>
            <w:tcW w:w="284" w:type="pct"/>
            <w:shd w:val="clear" w:color="auto" w:fill="FFFF00"/>
          </w:tcPr>
          <w:p w14:paraId="193C3FA0" w14:textId="77777777" w:rsidR="00045111" w:rsidRPr="00506009" w:rsidRDefault="00045111" w:rsidP="005B3602">
            <w:pPr>
              <w:ind w:left="-54" w:right="-67"/>
              <w:jc w:val="center"/>
              <w:rPr>
                <w:sz w:val="18"/>
                <w:szCs w:val="18"/>
              </w:rPr>
            </w:pPr>
            <w:r w:rsidRPr="00506009">
              <w:rPr>
                <w:sz w:val="18"/>
                <w:szCs w:val="18"/>
              </w:rPr>
              <w:t>2020</w:t>
            </w:r>
          </w:p>
        </w:tc>
        <w:tc>
          <w:tcPr>
            <w:tcW w:w="284" w:type="pct"/>
            <w:shd w:val="clear" w:color="auto" w:fill="FFFF00"/>
          </w:tcPr>
          <w:p w14:paraId="37618D88" w14:textId="77777777" w:rsidR="00045111" w:rsidRPr="00506009" w:rsidRDefault="00045111" w:rsidP="005B3602">
            <w:pPr>
              <w:ind w:left="-54" w:right="-67"/>
              <w:jc w:val="center"/>
              <w:rPr>
                <w:sz w:val="18"/>
                <w:szCs w:val="18"/>
              </w:rPr>
            </w:pPr>
            <w:r>
              <w:rPr>
                <w:sz w:val="18"/>
                <w:szCs w:val="18"/>
              </w:rPr>
              <w:t>2021</w:t>
            </w:r>
          </w:p>
        </w:tc>
        <w:tc>
          <w:tcPr>
            <w:tcW w:w="284" w:type="pct"/>
            <w:shd w:val="clear" w:color="auto" w:fill="FFFF00"/>
          </w:tcPr>
          <w:p w14:paraId="347F5AEC" w14:textId="77777777" w:rsidR="00045111" w:rsidRPr="00506009" w:rsidRDefault="00045111" w:rsidP="005B3602">
            <w:pPr>
              <w:ind w:left="-54" w:right="-67"/>
              <w:jc w:val="center"/>
              <w:rPr>
                <w:sz w:val="18"/>
                <w:szCs w:val="18"/>
              </w:rPr>
            </w:pPr>
            <w:r w:rsidRPr="00506009">
              <w:rPr>
                <w:sz w:val="18"/>
                <w:szCs w:val="18"/>
              </w:rPr>
              <w:t>2022</w:t>
            </w:r>
          </w:p>
        </w:tc>
        <w:tc>
          <w:tcPr>
            <w:tcW w:w="214" w:type="pct"/>
            <w:shd w:val="clear" w:color="auto" w:fill="FFFF00"/>
          </w:tcPr>
          <w:p w14:paraId="14CFD246" w14:textId="77777777" w:rsidR="00045111" w:rsidRPr="00506009" w:rsidRDefault="00045111" w:rsidP="005B3602">
            <w:pPr>
              <w:ind w:left="-54" w:right="-67"/>
              <w:jc w:val="center"/>
              <w:rPr>
                <w:sz w:val="18"/>
                <w:szCs w:val="18"/>
              </w:rPr>
            </w:pPr>
            <w:r w:rsidRPr="00506009">
              <w:rPr>
                <w:sz w:val="18"/>
                <w:szCs w:val="18"/>
              </w:rPr>
              <w:t>2017</w:t>
            </w:r>
          </w:p>
        </w:tc>
        <w:tc>
          <w:tcPr>
            <w:tcW w:w="172" w:type="pct"/>
            <w:shd w:val="clear" w:color="auto" w:fill="FFFF00"/>
          </w:tcPr>
          <w:p w14:paraId="03C2864C" w14:textId="77777777" w:rsidR="00045111" w:rsidRPr="00506009" w:rsidRDefault="00045111" w:rsidP="005B3602">
            <w:pPr>
              <w:ind w:left="-54" w:right="-67"/>
              <w:jc w:val="center"/>
              <w:rPr>
                <w:sz w:val="18"/>
                <w:szCs w:val="18"/>
              </w:rPr>
            </w:pPr>
            <w:r w:rsidRPr="00506009">
              <w:rPr>
                <w:sz w:val="18"/>
                <w:szCs w:val="18"/>
              </w:rPr>
              <w:t>2018</w:t>
            </w:r>
          </w:p>
        </w:tc>
        <w:tc>
          <w:tcPr>
            <w:tcW w:w="233" w:type="pct"/>
            <w:shd w:val="clear" w:color="auto" w:fill="FFFF00"/>
          </w:tcPr>
          <w:p w14:paraId="58A6D44B" w14:textId="77777777" w:rsidR="00045111" w:rsidRPr="00506009" w:rsidRDefault="00045111" w:rsidP="005B3602">
            <w:pPr>
              <w:ind w:left="-51" w:right="-52"/>
              <w:jc w:val="center"/>
              <w:rPr>
                <w:sz w:val="18"/>
                <w:szCs w:val="18"/>
              </w:rPr>
            </w:pPr>
            <w:r w:rsidRPr="00506009">
              <w:rPr>
                <w:sz w:val="18"/>
                <w:szCs w:val="18"/>
              </w:rPr>
              <w:t>2019</w:t>
            </w:r>
          </w:p>
        </w:tc>
        <w:tc>
          <w:tcPr>
            <w:tcW w:w="235" w:type="pct"/>
            <w:shd w:val="clear" w:color="auto" w:fill="FFFF00"/>
          </w:tcPr>
          <w:p w14:paraId="132B346A" w14:textId="77777777" w:rsidR="00045111" w:rsidRPr="00506009" w:rsidRDefault="00045111" w:rsidP="005B3602">
            <w:pPr>
              <w:ind w:left="-51" w:right="-52"/>
              <w:jc w:val="center"/>
              <w:rPr>
                <w:sz w:val="18"/>
                <w:szCs w:val="18"/>
              </w:rPr>
            </w:pPr>
            <w:r w:rsidRPr="00506009">
              <w:rPr>
                <w:sz w:val="18"/>
                <w:szCs w:val="18"/>
              </w:rPr>
              <w:t>2020</w:t>
            </w:r>
          </w:p>
        </w:tc>
        <w:tc>
          <w:tcPr>
            <w:tcW w:w="238" w:type="pct"/>
            <w:shd w:val="clear" w:color="auto" w:fill="FFFF00"/>
            <w:vAlign w:val="center"/>
          </w:tcPr>
          <w:p w14:paraId="7B8680F3" w14:textId="77777777" w:rsidR="00045111" w:rsidRPr="00506009" w:rsidRDefault="00045111" w:rsidP="005B3602">
            <w:pPr>
              <w:spacing w:before="100" w:beforeAutospacing="1"/>
              <w:ind w:left="-54" w:right="-67"/>
              <w:rPr>
                <w:sz w:val="18"/>
                <w:szCs w:val="18"/>
              </w:rPr>
            </w:pPr>
            <w:r w:rsidRPr="00506009">
              <w:rPr>
                <w:sz w:val="18"/>
                <w:szCs w:val="18"/>
              </w:rPr>
              <w:t>2021</w:t>
            </w:r>
          </w:p>
        </w:tc>
        <w:tc>
          <w:tcPr>
            <w:tcW w:w="235" w:type="pct"/>
            <w:shd w:val="clear" w:color="auto" w:fill="FFFF00"/>
          </w:tcPr>
          <w:p w14:paraId="720DDE30" w14:textId="77777777" w:rsidR="00045111" w:rsidRPr="00506009" w:rsidRDefault="00045111" w:rsidP="005B3602">
            <w:pPr>
              <w:ind w:left="-54" w:right="-67"/>
              <w:jc w:val="center"/>
              <w:rPr>
                <w:sz w:val="18"/>
                <w:szCs w:val="18"/>
              </w:rPr>
            </w:pPr>
            <w:r w:rsidRPr="00506009">
              <w:rPr>
                <w:sz w:val="18"/>
                <w:szCs w:val="18"/>
              </w:rPr>
              <w:t>2022</w:t>
            </w:r>
          </w:p>
        </w:tc>
        <w:tc>
          <w:tcPr>
            <w:tcW w:w="233" w:type="pct"/>
            <w:shd w:val="clear" w:color="auto" w:fill="FFFF00"/>
          </w:tcPr>
          <w:p w14:paraId="1911D7A4" w14:textId="77777777" w:rsidR="00045111" w:rsidRPr="00506009" w:rsidRDefault="00045111" w:rsidP="005B3602">
            <w:pPr>
              <w:ind w:left="-54" w:right="-67"/>
              <w:jc w:val="center"/>
              <w:rPr>
                <w:sz w:val="18"/>
                <w:szCs w:val="18"/>
              </w:rPr>
            </w:pPr>
            <w:r w:rsidRPr="00506009">
              <w:rPr>
                <w:sz w:val="18"/>
                <w:szCs w:val="18"/>
              </w:rPr>
              <w:t>2017</w:t>
            </w:r>
          </w:p>
        </w:tc>
        <w:tc>
          <w:tcPr>
            <w:tcW w:w="233" w:type="pct"/>
            <w:shd w:val="clear" w:color="auto" w:fill="FFFF00"/>
          </w:tcPr>
          <w:p w14:paraId="5C8A8053" w14:textId="77777777" w:rsidR="00045111" w:rsidRPr="00506009" w:rsidRDefault="00045111" w:rsidP="005B3602">
            <w:pPr>
              <w:ind w:left="-54" w:right="-67"/>
              <w:jc w:val="center"/>
              <w:rPr>
                <w:sz w:val="18"/>
                <w:szCs w:val="18"/>
              </w:rPr>
            </w:pPr>
            <w:r w:rsidRPr="00506009">
              <w:rPr>
                <w:sz w:val="18"/>
                <w:szCs w:val="18"/>
              </w:rPr>
              <w:t>2018</w:t>
            </w:r>
          </w:p>
        </w:tc>
        <w:tc>
          <w:tcPr>
            <w:tcW w:w="233" w:type="pct"/>
            <w:shd w:val="clear" w:color="auto" w:fill="FFFF00"/>
          </w:tcPr>
          <w:p w14:paraId="4869D083" w14:textId="77777777" w:rsidR="00045111" w:rsidRPr="00506009" w:rsidRDefault="00045111" w:rsidP="005B3602">
            <w:pPr>
              <w:ind w:left="-54" w:right="-67"/>
              <w:jc w:val="center"/>
              <w:rPr>
                <w:sz w:val="18"/>
                <w:szCs w:val="18"/>
              </w:rPr>
            </w:pPr>
            <w:r w:rsidRPr="00506009">
              <w:rPr>
                <w:sz w:val="18"/>
                <w:szCs w:val="18"/>
              </w:rPr>
              <w:t>2019</w:t>
            </w:r>
          </w:p>
        </w:tc>
        <w:tc>
          <w:tcPr>
            <w:tcW w:w="231" w:type="pct"/>
            <w:shd w:val="clear" w:color="auto" w:fill="FFFF00"/>
          </w:tcPr>
          <w:p w14:paraId="1E70FBB2" w14:textId="77777777" w:rsidR="00045111" w:rsidRPr="00506009" w:rsidRDefault="00045111" w:rsidP="005B3602">
            <w:pPr>
              <w:ind w:left="-54" w:right="-67"/>
              <w:jc w:val="center"/>
              <w:rPr>
                <w:sz w:val="18"/>
                <w:szCs w:val="18"/>
              </w:rPr>
            </w:pPr>
            <w:r w:rsidRPr="00506009">
              <w:rPr>
                <w:sz w:val="18"/>
                <w:szCs w:val="18"/>
              </w:rPr>
              <w:t>2020</w:t>
            </w:r>
          </w:p>
        </w:tc>
        <w:tc>
          <w:tcPr>
            <w:tcW w:w="219" w:type="pct"/>
            <w:shd w:val="clear" w:color="auto" w:fill="FFFF00"/>
            <w:vAlign w:val="center"/>
          </w:tcPr>
          <w:p w14:paraId="6F74A7CA" w14:textId="77777777" w:rsidR="00045111" w:rsidRPr="00506009" w:rsidRDefault="00045111" w:rsidP="005B3602">
            <w:pPr>
              <w:ind w:left="-54" w:right="-67"/>
              <w:jc w:val="center"/>
              <w:rPr>
                <w:sz w:val="18"/>
                <w:szCs w:val="18"/>
              </w:rPr>
            </w:pPr>
            <w:r w:rsidRPr="00506009">
              <w:rPr>
                <w:sz w:val="18"/>
                <w:szCs w:val="18"/>
              </w:rPr>
              <w:t>2021</w:t>
            </w:r>
          </w:p>
        </w:tc>
        <w:tc>
          <w:tcPr>
            <w:tcW w:w="233" w:type="pct"/>
            <w:shd w:val="clear" w:color="auto" w:fill="FFFF00"/>
          </w:tcPr>
          <w:p w14:paraId="6955DF33" w14:textId="77777777" w:rsidR="00045111" w:rsidRPr="00506009" w:rsidRDefault="00045111" w:rsidP="005B3602">
            <w:pPr>
              <w:ind w:left="-54" w:right="-67"/>
              <w:jc w:val="center"/>
              <w:rPr>
                <w:sz w:val="18"/>
                <w:szCs w:val="18"/>
              </w:rPr>
            </w:pPr>
            <w:r w:rsidRPr="00506009">
              <w:rPr>
                <w:sz w:val="18"/>
                <w:szCs w:val="18"/>
              </w:rPr>
              <w:t>2022</w:t>
            </w:r>
          </w:p>
        </w:tc>
      </w:tr>
      <w:tr w:rsidR="00045111" w:rsidRPr="00993065" w14:paraId="150DE16B" w14:textId="77777777" w:rsidTr="005B3602">
        <w:trPr>
          <w:trHeight w:val="349"/>
        </w:trPr>
        <w:tc>
          <w:tcPr>
            <w:tcW w:w="590" w:type="pct"/>
            <w:shd w:val="clear" w:color="auto" w:fill="FFFFFF"/>
            <w:vAlign w:val="center"/>
          </w:tcPr>
          <w:p w14:paraId="7B0A19E1" w14:textId="77777777" w:rsidR="00045111" w:rsidRPr="00506009" w:rsidRDefault="00045111" w:rsidP="005B3602">
            <w:pPr>
              <w:jc w:val="center"/>
              <w:rPr>
                <w:sz w:val="18"/>
                <w:szCs w:val="18"/>
              </w:rPr>
            </w:pPr>
            <w:r w:rsidRPr="00506009">
              <w:rPr>
                <w:sz w:val="18"/>
                <w:szCs w:val="18"/>
              </w:rPr>
              <w:t>jeden raz</w:t>
            </w:r>
          </w:p>
        </w:tc>
        <w:tc>
          <w:tcPr>
            <w:tcW w:w="278" w:type="pct"/>
            <w:shd w:val="clear" w:color="auto" w:fill="FFFFFF"/>
          </w:tcPr>
          <w:p w14:paraId="4D8FD961" w14:textId="77777777" w:rsidR="00045111" w:rsidRPr="00506009" w:rsidRDefault="00045111" w:rsidP="005B3602">
            <w:pPr>
              <w:jc w:val="center"/>
              <w:rPr>
                <w:sz w:val="18"/>
                <w:szCs w:val="18"/>
              </w:rPr>
            </w:pPr>
            <w:r w:rsidRPr="00506009">
              <w:rPr>
                <w:sz w:val="18"/>
                <w:szCs w:val="18"/>
              </w:rPr>
              <w:t>1915</w:t>
            </w:r>
          </w:p>
        </w:tc>
        <w:tc>
          <w:tcPr>
            <w:tcW w:w="284" w:type="pct"/>
            <w:shd w:val="clear" w:color="auto" w:fill="FFFFFF"/>
          </w:tcPr>
          <w:p w14:paraId="229335D5" w14:textId="77777777" w:rsidR="00045111" w:rsidRPr="00506009" w:rsidRDefault="00045111" w:rsidP="005B3602">
            <w:pPr>
              <w:jc w:val="center"/>
              <w:rPr>
                <w:sz w:val="18"/>
                <w:szCs w:val="18"/>
              </w:rPr>
            </w:pPr>
            <w:r w:rsidRPr="00506009">
              <w:rPr>
                <w:sz w:val="18"/>
                <w:szCs w:val="18"/>
              </w:rPr>
              <w:t>2094</w:t>
            </w:r>
          </w:p>
        </w:tc>
        <w:tc>
          <w:tcPr>
            <w:tcW w:w="287" w:type="pct"/>
            <w:shd w:val="clear" w:color="auto" w:fill="FFFFFF"/>
          </w:tcPr>
          <w:p w14:paraId="0484ECD2" w14:textId="77777777" w:rsidR="00045111" w:rsidRPr="00506009" w:rsidRDefault="00045111" w:rsidP="005B3602">
            <w:pPr>
              <w:jc w:val="center"/>
              <w:rPr>
                <w:sz w:val="18"/>
                <w:szCs w:val="18"/>
              </w:rPr>
            </w:pPr>
            <w:r w:rsidRPr="00506009">
              <w:rPr>
                <w:sz w:val="18"/>
                <w:szCs w:val="18"/>
              </w:rPr>
              <w:t>2406</w:t>
            </w:r>
          </w:p>
        </w:tc>
        <w:tc>
          <w:tcPr>
            <w:tcW w:w="284" w:type="pct"/>
            <w:shd w:val="clear" w:color="auto" w:fill="FFFFFF"/>
          </w:tcPr>
          <w:p w14:paraId="7A7DEFDB" w14:textId="77777777" w:rsidR="00045111" w:rsidRPr="00506009" w:rsidRDefault="00045111" w:rsidP="005B3602">
            <w:pPr>
              <w:jc w:val="center"/>
              <w:rPr>
                <w:sz w:val="18"/>
                <w:szCs w:val="18"/>
              </w:rPr>
            </w:pPr>
            <w:r w:rsidRPr="00506009">
              <w:rPr>
                <w:sz w:val="18"/>
                <w:szCs w:val="18"/>
              </w:rPr>
              <w:t>1897</w:t>
            </w:r>
          </w:p>
        </w:tc>
        <w:tc>
          <w:tcPr>
            <w:tcW w:w="284" w:type="pct"/>
            <w:shd w:val="clear" w:color="auto" w:fill="FFFFFF"/>
          </w:tcPr>
          <w:p w14:paraId="4C678DE8" w14:textId="77777777" w:rsidR="00045111" w:rsidRPr="00506009" w:rsidRDefault="00045111" w:rsidP="005B3602">
            <w:pPr>
              <w:spacing w:after="240"/>
              <w:jc w:val="center"/>
              <w:rPr>
                <w:sz w:val="18"/>
                <w:szCs w:val="18"/>
              </w:rPr>
            </w:pPr>
            <w:r>
              <w:rPr>
                <w:sz w:val="18"/>
                <w:szCs w:val="18"/>
              </w:rPr>
              <w:t>2070</w:t>
            </w:r>
          </w:p>
        </w:tc>
        <w:tc>
          <w:tcPr>
            <w:tcW w:w="284" w:type="pct"/>
            <w:shd w:val="clear" w:color="auto" w:fill="FFFFFF"/>
          </w:tcPr>
          <w:p w14:paraId="3BBBE61B" w14:textId="77777777" w:rsidR="00045111" w:rsidRPr="00506009" w:rsidRDefault="00045111" w:rsidP="005B3602">
            <w:pPr>
              <w:jc w:val="center"/>
              <w:rPr>
                <w:sz w:val="18"/>
                <w:szCs w:val="18"/>
              </w:rPr>
            </w:pPr>
            <w:r w:rsidRPr="00506009">
              <w:rPr>
                <w:sz w:val="18"/>
                <w:szCs w:val="18"/>
              </w:rPr>
              <w:t>2177</w:t>
            </w:r>
          </w:p>
        </w:tc>
        <w:tc>
          <w:tcPr>
            <w:tcW w:w="214" w:type="pct"/>
            <w:shd w:val="clear" w:color="auto" w:fill="FFFFFF"/>
          </w:tcPr>
          <w:p w14:paraId="32777812" w14:textId="77777777" w:rsidR="00045111" w:rsidRPr="00506009" w:rsidRDefault="00045111" w:rsidP="005B3602">
            <w:pPr>
              <w:jc w:val="center"/>
              <w:rPr>
                <w:sz w:val="18"/>
                <w:szCs w:val="18"/>
              </w:rPr>
            </w:pPr>
            <w:r w:rsidRPr="00506009">
              <w:rPr>
                <w:sz w:val="18"/>
                <w:szCs w:val="18"/>
              </w:rPr>
              <w:t>60</w:t>
            </w:r>
          </w:p>
        </w:tc>
        <w:tc>
          <w:tcPr>
            <w:tcW w:w="172" w:type="pct"/>
            <w:shd w:val="clear" w:color="auto" w:fill="FFFFFF"/>
          </w:tcPr>
          <w:p w14:paraId="2C461159" w14:textId="77777777" w:rsidR="00045111" w:rsidRPr="00506009" w:rsidRDefault="00045111" w:rsidP="005B3602">
            <w:pPr>
              <w:jc w:val="center"/>
              <w:rPr>
                <w:sz w:val="18"/>
                <w:szCs w:val="18"/>
              </w:rPr>
            </w:pPr>
            <w:r w:rsidRPr="00506009">
              <w:rPr>
                <w:sz w:val="18"/>
                <w:szCs w:val="18"/>
              </w:rPr>
              <w:t>81</w:t>
            </w:r>
          </w:p>
        </w:tc>
        <w:tc>
          <w:tcPr>
            <w:tcW w:w="233" w:type="pct"/>
            <w:shd w:val="clear" w:color="auto" w:fill="FFFFFF"/>
          </w:tcPr>
          <w:p w14:paraId="17144FC3" w14:textId="77777777" w:rsidR="00045111" w:rsidRPr="00506009" w:rsidRDefault="00045111" w:rsidP="005B3602">
            <w:pPr>
              <w:jc w:val="center"/>
              <w:rPr>
                <w:sz w:val="18"/>
                <w:szCs w:val="18"/>
              </w:rPr>
            </w:pPr>
            <w:r w:rsidRPr="00506009">
              <w:rPr>
                <w:sz w:val="18"/>
                <w:szCs w:val="18"/>
              </w:rPr>
              <w:t>118</w:t>
            </w:r>
          </w:p>
        </w:tc>
        <w:tc>
          <w:tcPr>
            <w:tcW w:w="235" w:type="pct"/>
            <w:shd w:val="clear" w:color="auto" w:fill="FFFFFF"/>
          </w:tcPr>
          <w:p w14:paraId="0144A9CF" w14:textId="77777777" w:rsidR="00045111" w:rsidRPr="00506009" w:rsidRDefault="00045111" w:rsidP="005B3602">
            <w:pPr>
              <w:jc w:val="center"/>
              <w:rPr>
                <w:sz w:val="18"/>
                <w:szCs w:val="18"/>
              </w:rPr>
            </w:pPr>
            <w:r w:rsidRPr="00506009">
              <w:rPr>
                <w:sz w:val="18"/>
                <w:szCs w:val="18"/>
              </w:rPr>
              <w:t>57</w:t>
            </w:r>
          </w:p>
        </w:tc>
        <w:tc>
          <w:tcPr>
            <w:tcW w:w="238" w:type="pct"/>
            <w:shd w:val="clear" w:color="auto" w:fill="FFFFFF"/>
            <w:vAlign w:val="center"/>
          </w:tcPr>
          <w:p w14:paraId="423325FE" w14:textId="77777777" w:rsidR="00045111" w:rsidRPr="00506009" w:rsidRDefault="00045111" w:rsidP="005B3602">
            <w:pPr>
              <w:spacing w:before="100" w:beforeAutospacing="1" w:after="240"/>
              <w:ind w:right="-64"/>
              <w:rPr>
                <w:sz w:val="18"/>
                <w:szCs w:val="18"/>
              </w:rPr>
            </w:pPr>
            <w:r w:rsidRPr="00506009">
              <w:rPr>
                <w:sz w:val="18"/>
                <w:szCs w:val="18"/>
              </w:rPr>
              <w:t>6</w:t>
            </w:r>
            <w:r>
              <w:rPr>
                <w:sz w:val="18"/>
                <w:szCs w:val="18"/>
              </w:rPr>
              <w:t>9</w:t>
            </w:r>
          </w:p>
        </w:tc>
        <w:tc>
          <w:tcPr>
            <w:tcW w:w="235" w:type="pct"/>
            <w:shd w:val="clear" w:color="auto" w:fill="FFFFFF"/>
          </w:tcPr>
          <w:p w14:paraId="3F45592A" w14:textId="77777777" w:rsidR="00045111" w:rsidRPr="00506009" w:rsidRDefault="00045111" w:rsidP="005B3602">
            <w:pPr>
              <w:ind w:left="-66" w:right="-64"/>
              <w:jc w:val="center"/>
              <w:rPr>
                <w:sz w:val="18"/>
                <w:szCs w:val="18"/>
              </w:rPr>
            </w:pPr>
            <w:r w:rsidRPr="00506009">
              <w:rPr>
                <w:sz w:val="18"/>
                <w:szCs w:val="18"/>
              </w:rPr>
              <w:t>93</w:t>
            </w:r>
          </w:p>
        </w:tc>
        <w:tc>
          <w:tcPr>
            <w:tcW w:w="233" w:type="pct"/>
            <w:shd w:val="clear" w:color="auto" w:fill="FFFFFF"/>
          </w:tcPr>
          <w:p w14:paraId="627A8808" w14:textId="77777777" w:rsidR="00045111" w:rsidRPr="00506009" w:rsidRDefault="00045111" w:rsidP="005B3602">
            <w:pPr>
              <w:ind w:left="-66" w:right="-64"/>
              <w:jc w:val="center"/>
              <w:rPr>
                <w:sz w:val="18"/>
                <w:szCs w:val="18"/>
              </w:rPr>
            </w:pPr>
            <w:r w:rsidRPr="00506009">
              <w:rPr>
                <w:sz w:val="18"/>
                <w:szCs w:val="18"/>
              </w:rPr>
              <w:t>1975</w:t>
            </w:r>
          </w:p>
        </w:tc>
        <w:tc>
          <w:tcPr>
            <w:tcW w:w="233" w:type="pct"/>
            <w:shd w:val="clear" w:color="auto" w:fill="FFFFFF"/>
          </w:tcPr>
          <w:p w14:paraId="11C18AB4" w14:textId="77777777" w:rsidR="00045111" w:rsidRPr="00506009" w:rsidRDefault="00045111" w:rsidP="005B3602">
            <w:pPr>
              <w:ind w:left="-66" w:right="-64"/>
              <w:jc w:val="center"/>
              <w:rPr>
                <w:sz w:val="18"/>
                <w:szCs w:val="18"/>
              </w:rPr>
            </w:pPr>
            <w:r w:rsidRPr="00506009">
              <w:rPr>
                <w:sz w:val="18"/>
                <w:szCs w:val="18"/>
              </w:rPr>
              <w:t>2175</w:t>
            </w:r>
          </w:p>
        </w:tc>
        <w:tc>
          <w:tcPr>
            <w:tcW w:w="233" w:type="pct"/>
            <w:shd w:val="clear" w:color="auto" w:fill="FFFFFF"/>
          </w:tcPr>
          <w:p w14:paraId="48F2CF2A" w14:textId="77777777" w:rsidR="00045111" w:rsidRPr="00506009" w:rsidRDefault="00045111" w:rsidP="005B3602">
            <w:pPr>
              <w:ind w:left="-66" w:right="-64"/>
              <w:jc w:val="center"/>
              <w:rPr>
                <w:sz w:val="18"/>
                <w:szCs w:val="18"/>
              </w:rPr>
            </w:pPr>
            <w:r w:rsidRPr="00506009">
              <w:rPr>
                <w:sz w:val="18"/>
                <w:szCs w:val="18"/>
              </w:rPr>
              <w:t>2524</w:t>
            </w:r>
          </w:p>
        </w:tc>
        <w:tc>
          <w:tcPr>
            <w:tcW w:w="231" w:type="pct"/>
            <w:shd w:val="clear" w:color="auto" w:fill="FFFFFF"/>
          </w:tcPr>
          <w:p w14:paraId="26026BCE" w14:textId="77777777" w:rsidR="00045111" w:rsidRPr="00506009" w:rsidRDefault="00045111" w:rsidP="005B3602">
            <w:pPr>
              <w:ind w:left="-66" w:right="-64"/>
              <w:jc w:val="center"/>
              <w:rPr>
                <w:sz w:val="18"/>
                <w:szCs w:val="18"/>
              </w:rPr>
            </w:pPr>
            <w:r w:rsidRPr="00506009">
              <w:rPr>
                <w:sz w:val="18"/>
                <w:szCs w:val="18"/>
              </w:rPr>
              <w:t>1954</w:t>
            </w:r>
          </w:p>
        </w:tc>
        <w:tc>
          <w:tcPr>
            <w:tcW w:w="219" w:type="pct"/>
            <w:shd w:val="clear" w:color="auto" w:fill="FFFFFF"/>
            <w:vAlign w:val="center"/>
          </w:tcPr>
          <w:p w14:paraId="45EE86BE" w14:textId="77777777" w:rsidR="00045111" w:rsidRPr="00506009" w:rsidRDefault="00045111" w:rsidP="005B3602">
            <w:pPr>
              <w:spacing w:after="240"/>
              <w:ind w:left="-66" w:right="-64"/>
              <w:jc w:val="center"/>
              <w:rPr>
                <w:sz w:val="18"/>
                <w:szCs w:val="18"/>
              </w:rPr>
            </w:pPr>
            <w:r w:rsidRPr="00506009">
              <w:rPr>
                <w:sz w:val="18"/>
                <w:szCs w:val="18"/>
              </w:rPr>
              <w:t>2139</w:t>
            </w:r>
          </w:p>
        </w:tc>
        <w:tc>
          <w:tcPr>
            <w:tcW w:w="233" w:type="pct"/>
            <w:shd w:val="clear" w:color="auto" w:fill="FFFFFF"/>
          </w:tcPr>
          <w:p w14:paraId="6AB3F6BF" w14:textId="77777777" w:rsidR="00045111" w:rsidRPr="00506009" w:rsidRDefault="00045111" w:rsidP="005B3602">
            <w:pPr>
              <w:ind w:left="-66" w:right="-64"/>
              <w:jc w:val="center"/>
              <w:rPr>
                <w:sz w:val="18"/>
                <w:szCs w:val="18"/>
              </w:rPr>
            </w:pPr>
            <w:r w:rsidRPr="00506009">
              <w:rPr>
                <w:sz w:val="18"/>
                <w:szCs w:val="18"/>
              </w:rPr>
              <w:t>2270</w:t>
            </w:r>
          </w:p>
        </w:tc>
      </w:tr>
      <w:tr w:rsidR="00045111" w:rsidRPr="00993065" w14:paraId="3A7BFAE9" w14:textId="77777777" w:rsidTr="005B3602">
        <w:trPr>
          <w:trHeight w:val="1269"/>
        </w:trPr>
        <w:tc>
          <w:tcPr>
            <w:tcW w:w="590" w:type="pct"/>
            <w:shd w:val="clear" w:color="auto" w:fill="FFFFFF"/>
            <w:vAlign w:val="center"/>
          </w:tcPr>
          <w:p w14:paraId="508D8C27" w14:textId="77777777" w:rsidR="00045111" w:rsidRPr="00506009" w:rsidRDefault="00045111" w:rsidP="005B3602">
            <w:pPr>
              <w:autoSpaceDE w:val="0"/>
              <w:autoSpaceDN w:val="0"/>
              <w:adjustRightInd w:val="0"/>
              <w:jc w:val="center"/>
              <w:rPr>
                <w:sz w:val="18"/>
                <w:szCs w:val="18"/>
              </w:rPr>
            </w:pPr>
            <w:r w:rsidRPr="00506009">
              <w:rPr>
                <w:sz w:val="18"/>
                <w:szCs w:val="18"/>
              </w:rPr>
              <w:t>więcej razy z powodu wyjścia na jaw istotnych okoliczności, których wyjaśnienie wymaga ponownego przesłuchania</w:t>
            </w:r>
          </w:p>
        </w:tc>
        <w:tc>
          <w:tcPr>
            <w:tcW w:w="278" w:type="pct"/>
            <w:shd w:val="clear" w:color="auto" w:fill="FFFFFF"/>
          </w:tcPr>
          <w:p w14:paraId="61469C8B" w14:textId="77777777" w:rsidR="00045111" w:rsidRPr="00506009" w:rsidRDefault="00045111" w:rsidP="005B3602">
            <w:pPr>
              <w:jc w:val="center"/>
              <w:rPr>
                <w:sz w:val="18"/>
                <w:szCs w:val="18"/>
              </w:rPr>
            </w:pPr>
            <w:r w:rsidRPr="00506009">
              <w:rPr>
                <w:sz w:val="18"/>
                <w:szCs w:val="18"/>
              </w:rPr>
              <w:t>7</w:t>
            </w:r>
          </w:p>
        </w:tc>
        <w:tc>
          <w:tcPr>
            <w:tcW w:w="284" w:type="pct"/>
            <w:shd w:val="clear" w:color="auto" w:fill="FFFFFF"/>
          </w:tcPr>
          <w:p w14:paraId="6CF05B4F" w14:textId="77777777" w:rsidR="00045111" w:rsidRPr="00506009" w:rsidRDefault="00045111" w:rsidP="005B3602">
            <w:pPr>
              <w:jc w:val="center"/>
              <w:rPr>
                <w:sz w:val="18"/>
                <w:szCs w:val="18"/>
              </w:rPr>
            </w:pPr>
            <w:r w:rsidRPr="00506009">
              <w:rPr>
                <w:sz w:val="18"/>
                <w:szCs w:val="18"/>
              </w:rPr>
              <w:t>4</w:t>
            </w:r>
          </w:p>
        </w:tc>
        <w:tc>
          <w:tcPr>
            <w:tcW w:w="287" w:type="pct"/>
            <w:shd w:val="clear" w:color="auto" w:fill="FFFFFF"/>
          </w:tcPr>
          <w:p w14:paraId="5BEBC53B" w14:textId="77777777" w:rsidR="00045111" w:rsidRPr="00506009" w:rsidRDefault="00045111" w:rsidP="005B3602">
            <w:pPr>
              <w:jc w:val="center"/>
              <w:rPr>
                <w:sz w:val="18"/>
                <w:szCs w:val="18"/>
              </w:rPr>
            </w:pPr>
            <w:r w:rsidRPr="00506009">
              <w:rPr>
                <w:sz w:val="18"/>
                <w:szCs w:val="18"/>
              </w:rPr>
              <w:t>8</w:t>
            </w:r>
          </w:p>
        </w:tc>
        <w:tc>
          <w:tcPr>
            <w:tcW w:w="284" w:type="pct"/>
            <w:shd w:val="clear" w:color="auto" w:fill="FFFFFF"/>
          </w:tcPr>
          <w:p w14:paraId="7EFA590C" w14:textId="77777777" w:rsidR="00045111" w:rsidRPr="00506009" w:rsidRDefault="00045111" w:rsidP="005B3602">
            <w:pPr>
              <w:jc w:val="center"/>
              <w:rPr>
                <w:sz w:val="18"/>
                <w:szCs w:val="18"/>
              </w:rPr>
            </w:pPr>
            <w:r w:rsidRPr="00506009">
              <w:rPr>
                <w:sz w:val="18"/>
                <w:szCs w:val="18"/>
              </w:rPr>
              <w:t>4</w:t>
            </w:r>
          </w:p>
        </w:tc>
        <w:tc>
          <w:tcPr>
            <w:tcW w:w="284" w:type="pct"/>
            <w:shd w:val="clear" w:color="auto" w:fill="FFFFFF"/>
          </w:tcPr>
          <w:p w14:paraId="653721C9" w14:textId="77777777" w:rsidR="00045111" w:rsidRPr="00506009" w:rsidRDefault="00045111" w:rsidP="005B3602">
            <w:pPr>
              <w:jc w:val="center"/>
              <w:rPr>
                <w:sz w:val="18"/>
                <w:szCs w:val="18"/>
              </w:rPr>
            </w:pPr>
            <w:r>
              <w:rPr>
                <w:sz w:val="18"/>
                <w:szCs w:val="18"/>
              </w:rPr>
              <w:t>15</w:t>
            </w:r>
          </w:p>
        </w:tc>
        <w:tc>
          <w:tcPr>
            <w:tcW w:w="284" w:type="pct"/>
            <w:shd w:val="clear" w:color="auto" w:fill="FFFFFF"/>
          </w:tcPr>
          <w:p w14:paraId="0F1802C0" w14:textId="77777777" w:rsidR="00045111" w:rsidRPr="00506009" w:rsidRDefault="00045111" w:rsidP="005B3602">
            <w:pPr>
              <w:jc w:val="center"/>
              <w:rPr>
                <w:sz w:val="18"/>
                <w:szCs w:val="18"/>
              </w:rPr>
            </w:pPr>
            <w:r w:rsidRPr="00506009">
              <w:rPr>
                <w:sz w:val="18"/>
                <w:szCs w:val="18"/>
              </w:rPr>
              <w:t>3</w:t>
            </w:r>
          </w:p>
        </w:tc>
        <w:tc>
          <w:tcPr>
            <w:tcW w:w="214" w:type="pct"/>
            <w:shd w:val="clear" w:color="auto" w:fill="FFFFFF"/>
          </w:tcPr>
          <w:p w14:paraId="272E345A" w14:textId="77777777" w:rsidR="00045111" w:rsidRPr="00506009" w:rsidRDefault="00045111" w:rsidP="005B3602">
            <w:pPr>
              <w:jc w:val="center"/>
              <w:rPr>
                <w:sz w:val="18"/>
                <w:szCs w:val="18"/>
              </w:rPr>
            </w:pPr>
            <w:r w:rsidRPr="00506009">
              <w:rPr>
                <w:sz w:val="18"/>
                <w:szCs w:val="18"/>
              </w:rPr>
              <w:t>0</w:t>
            </w:r>
          </w:p>
        </w:tc>
        <w:tc>
          <w:tcPr>
            <w:tcW w:w="172" w:type="pct"/>
            <w:shd w:val="clear" w:color="auto" w:fill="FFFFFF"/>
          </w:tcPr>
          <w:p w14:paraId="329B27CE" w14:textId="77777777" w:rsidR="00045111" w:rsidRPr="00506009" w:rsidRDefault="00045111" w:rsidP="005B3602">
            <w:pPr>
              <w:jc w:val="center"/>
              <w:rPr>
                <w:sz w:val="18"/>
                <w:szCs w:val="18"/>
              </w:rPr>
            </w:pPr>
            <w:r w:rsidRPr="00506009">
              <w:rPr>
                <w:sz w:val="18"/>
                <w:szCs w:val="18"/>
              </w:rPr>
              <w:t>2</w:t>
            </w:r>
          </w:p>
        </w:tc>
        <w:tc>
          <w:tcPr>
            <w:tcW w:w="233" w:type="pct"/>
            <w:shd w:val="clear" w:color="auto" w:fill="FFFFFF"/>
          </w:tcPr>
          <w:p w14:paraId="0552CBC7" w14:textId="77777777" w:rsidR="00045111" w:rsidRPr="00506009" w:rsidRDefault="00045111" w:rsidP="005B3602">
            <w:pPr>
              <w:jc w:val="center"/>
              <w:rPr>
                <w:sz w:val="18"/>
                <w:szCs w:val="18"/>
              </w:rPr>
            </w:pPr>
            <w:r w:rsidRPr="00506009">
              <w:rPr>
                <w:sz w:val="18"/>
                <w:szCs w:val="18"/>
              </w:rPr>
              <w:t>2</w:t>
            </w:r>
          </w:p>
        </w:tc>
        <w:tc>
          <w:tcPr>
            <w:tcW w:w="235" w:type="pct"/>
            <w:shd w:val="clear" w:color="auto" w:fill="FFFFFF"/>
          </w:tcPr>
          <w:p w14:paraId="54603EC6" w14:textId="77777777" w:rsidR="00045111" w:rsidRPr="00506009" w:rsidRDefault="00045111" w:rsidP="005B3602">
            <w:pPr>
              <w:jc w:val="center"/>
              <w:rPr>
                <w:sz w:val="18"/>
                <w:szCs w:val="18"/>
              </w:rPr>
            </w:pPr>
            <w:r w:rsidRPr="00506009">
              <w:rPr>
                <w:sz w:val="18"/>
                <w:szCs w:val="18"/>
              </w:rPr>
              <w:t>2</w:t>
            </w:r>
          </w:p>
        </w:tc>
        <w:tc>
          <w:tcPr>
            <w:tcW w:w="238" w:type="pct"/>
            <w:shd w:val="clear" w:color="auto" w:fill="FFFFFF"/>
            <w:vAlign w:val="center"/>
          </w:tcPr>
          <w:p w14:paraId="0B551596" w14:textId="77777777" w:rsidR="00045111" w:rsidRPr="00506009" w:rsidRDefault="00045111" w:rsidP="005B3602">
            <w:pPr>
              <w:spacing w:before="100" w:beforeAutospacing="1"/>
              <w:jc w:val="center"/>
              <w:rPr>
                <w:sz w:val="18"/>
                <w:szCs w:val="18"/>
              </w:rPr>
            </w:pPr>
            <w:r w:rsidRPr="005B57FD">
              <w:rPr>
                <w:sz w:val="18"/>
                <w:szCs w:val="18"/>
              </w:rPr>
              <w:t>2</w:t>
            </w:r>
          </w:p>
        </w:tc>
        <w:tc>
          <w:tcPr>
            <w:tcW w:w="235" w:type="pct"/>
            <w:shd w:val="clear" w:color="auto" w:fill="FFFFFF"/>
          </w:tcPr>
          <w:p w14:paraId="5A29E54C" w14:textId="77777777" w:rsidR="00045111" w:rsidRPr="00506009" w:rsidRDefault="00045111" w:rsidP="005B3602">
            <w:pPr>
              <w:jc w:val="center"/>
              <w:rPr>
                <w:sz w:val="18"/>
                <w:szCs w:val="18"/>
              </w:rPr>
            </w:pPr>
            <w:r w:rsidRPr="00506009">
              <w:rPr>
                <w:sz w:val="18"/>
                <w:szCs w:val="18"/>
              </w:rPr>
              <w:t>0</w:t>
            </w:r>
          </w:p>
        </w:tc>
        <w:tc>
          <w:tcPr>
            <w:tcW w:w="233" w:type="pct"/>
            <w:shd w:val="clear" w:color="auto" w:fill="FFFFFF"/>
          </w:tcPr>
          <w:p w14:paraId="144E6B3B" w14:textId="77777777" w:rsidR="00045111" w:rsidRPr="00506009" w:rsidRDefault="00045111" w:rsidP="005B3602">
            <w:pPr>
              <w:jc w:val="center"/>
              <w:rPr>
                <w:sz w:val="18"/>
                <w:szCs w:val="18"/>
              </w:rPr>
            </w:pPr>
            <w:r w:rsidRPr="00506009">
              <w:rPr>
                <w:sz w:val="18"/>
                <w:szCs w:val="18"/>
              </w:rPr>
              <w:t>7</w:t>
            </w:r>
          </w:p>
        </w:tc>
        <w:tc>
          <w:tcPr>
            <w:tcW w:w="233" w:type="pct"/>
            <w:shd w:val="clear" w:color="auto" w:fill="FFFFFF"/>
          </w:tcPr>
          <w:p w14:paraId="1F746903" w14:textId="77777777" w:rsidR="00045111" w:rsidRPr="00506009" w:rsidRDefault="00045111" w:rsidP="005B3602">
            <w:pPr>
              <w:jc w:val="center"/>
              <w:rPr>
                <w:sz w:val="18"/>
                <w:szCs w:val="18"/>
              </w:rPr>
            </w:pPr>
            <w:r w:rsidRPr="00506009">
              <w:rPr>
                <w:sz w:val="18"/>
                <w:szCs w:val="18"/>
              </w:rPr>
              <w:t>6</w:t>
            </w:r>
          </w:p>
        </w:tc>
        <w:tc>
          <w:tcPr>
            <w:tcW w:w="233" w:type="pct"/>
            <w:shd w:val="clear" w:color="auto" w:fill="FFFFFF"/>
          </w:tcPr>
          <w:p w14:paraId="4FED62DE" w14:textId="77777777" w:rsidR="00045111" w:rsidRPr="00506009" w:rsidRDefault="00045111" w:rsidP="005B3602">
            <w:pPr>
              <w:jc w:val="center"/>
              <w:rPr>
                <w:sz w:val="18"/>
                <w:szCs w:val="18"/>
              </w:rPr>
            </w:pPr>
            <w:r w:rsidRPr="00506009">
              <w:rPr>
                <w:sz w:val="18"/>
                <w:szCs w:val="18"/>
              </w:rPr>
              <w:t>10</w:t>
            </w:r>
          </w:p>
        </w:tc>
        <w:tc>
          <w:tcPr>
            <w:tcW w:w="231" w:type="pct"/>
            <w:shd w:val="clear" w:color="auto" w:fill="FFFFFF"/>
          </w:tcPr>
          <w:p w14:paraId="60F6C320" w14:textId="77777777" w:rsidR="00045111" w:rsidRPr="00506009" w:rsidRDefault="00045111" w:rsidP="005B3602">
            <w:pPr>
              <w:jc w:val="center"/>
              <w:rPr>
                <w:sz w:val="18"/>
                <w:szCs w:val="18"/>
              </w:rPr>
            </w:pPr>
            <w:r w:rsidRPr="00506009">
              <w:rPr>
                <w:sz w:val="18"/>
                <w:szCs w:val="18"/>
              </w:rPr>
              <w:t>6</w:t>
            </w:r>
          </w:p>
        </w:tc>
        <w:tc>
          <w:tcPr>
            <w:tcW w:w="219" w:type="pct"/>
            <w:shd w:val="clear" w:color="auto" w:fill="FFFFFF"/>
            <w:vAlign w:val="center"/>
          </w:tcPr>
          <w:p w14:paraId="75A892B7" w14:textId="77777777" w:rsidR="00045111" w:rsidRPr="00506009" w:rsidRDefault="00045111" w:rsidP="005B3602">
            <w:pPr>
              <w:spacing w:after="240"/>
              <w:jc w:val="center"/>
              <w:rPr>
                <w:sz w:val="18"/>
                <w:szCs w:val="18"/>
              </w:rPr>
            </w:pPr>
            <w:r w:rsidRPr="00506009">
              <w:rPr>
                <w:sz w:val="18"/>
                <w:szCs w:val="18"/>
              </w:rPr>
              <w:t>17</w:t>
            </w:r>
          </w:p>
        </w:tc>
        <w:tc>
          <w:tcPr>
            <w:tcW w:w="233" w:type="pct"/>
            <w:shd w:val="clear" w:color="auto" w:fill="FFFFFF"/>
          </w:tcPr>
          <w:p w14:paraId="5F116C7E" w14:textId="77777777" w:rsidR="00045111" w:rsidRPr="00506009" w:rsidRDefault="00045111" w:rsidP="005B3602">
            <w:pPr>
              <w:jc w:val="center"/>
              <w:rPr>
                <w:sz w:val="18"/>
                <w:szCs w:val="18"/>
              </w:rPr>
            </w:pPr>
            <w:r w:rsidRPr="00506009">
              <w:rPr>
                <w:sz w:val="18"/>
                <w:szCs w:val="18"/>
              </w:rPr>
              <w:t>3</w:t>
            </w:r>
          </w:p>
        </w:tc>
      </w:tr>
      <w:tr w:rsidR="00045111" w:rsidRPr="00993065" w14:paraId="7F5CA2B4" w14:textId="77777777" w:rsidTr="005B3602">
        <w:trPr>
          <w:trHeight w:val="1097"/>
        </w:trPr>
        <w:tc>
          <w:tcPr>
            <w:tcW w:w="590" w:type="pct"/>
            <w:tcBorders>
              <w:bottom w:val="single" w:sz="2" w:space="0" w:color="auto"/>
            </w:tcBorders>
            <w:shd w:val="clear" w:color="auto" w:fill="FFFFFF"/>
            <w:vAlign w:val="center"/>
          </w:tcPr>
          <w:p w14:paraId="41558E04" w14:textId="77777777" w:rsidR="00045111" w:rsidRPr="00506009" w:rsidRDefault="00045111" w:rsidP="005B3602">
            <w:pPr>
              <w:autoSpaceDE w:val="0"/>
              <w:autoSpaceDN w:val="0"/>
              <w:adjustRightInd w:val="0"/>
              <w:jc w:val="center"/>
              <w:rPr>
                <w:sz w:val="18"/>
                <w:szCs w:val="18"/>
              </w:rPr>
            </w:pPr>
            <w:r w:rsidRPr="00506009">
              <w:rPr>
                <w:sz w:val="18"/>
                <w:szCs w:val="18"/>
              </w:rPr>
              <w:t>gdy zażądał tego podejrzany, oskarżony, który nie miał obrońcy w czasie pierwszego przesłuchania</w:t>
            </w:r>
          </w:p>
        </w:tc>
        <w:tc>
          <w:tcPr>
            <w:tcW w:w="278" w:type="pct"/>
            <w:tcBorders>
              <w:bottom w:val="single" w:sz="2" w:space="0" w:color="auto"/>
            </w:tcBorders>
            <w:shd w:val="clear" w:color="auto" w:fill="FFFFFF"/>
          </w:tcPr>
          <w:p w14:paraId="0A361356" w14:textId="77777777" w:rsidR="00045111" w:rsidRPr="00506009" w:rsidRDefault="00045111" w:rsidP="005B3602">
            <w:pPr>
              <w:jc w:val="center"/>
              <w:rPr>
                <w:sz w:val="18"/>
                <w:szCs w:val="18"/>
              </w:rPr>
            </w:pPr>
            <w:r w:rsidRPr="00506009">
              <w:rPr>
                <w:sz w:val="18"/>
                <w:szCs w:val="18"/>
              </w:rPr>
              <w:t>36</w:t>
            </w:r>
          </w:p>
        </w:tc>
        <w:tc>
          <w:tcPr>
            <w:tcW w:w="284" w:type="pct"/>
            <w:tcBorders>
              <w:bottom w:val="single" w:sz="2" w:space="0" w:color="auto"/>
            </w:tcBorders>
            <w:shd w:val="clear" w:color="auto" w:fill="FFFFFF"/>
          </w:tcPr>
          <w:p w14:paraId="57908296" w14:textId="77777777" w:rsidR="00045111" w:rsidRPr="00506009" w:rsidRDefault="00045111" w:rsidP="005B3602">
            <w:pPr>
              <w:jc w:val="center"/>
              <w:rPr>
                <w:sz w:val="18"/>
                <w:szCs w:val="18"/>
              </w:rPr>
            </w:pPr>
            <w:r w:rsidRPr="00506009">
              <w:rPr>
                <w:sz w:val="18"/>
                <w:szCs w:val="18"/>
              </w:rPr>
              <w:t>24</w:t>
            </w:r>
          </w:p>
        </w:tc>
        <w:tc>
          <w:tcPr>
            <w:tcW w:w="287" w:type="pct"/>
            <w:tcBorders>
              <w:bottom w:val="single" w:sz="2" w:space="0" w:color="auto"/>
            </w:tcBorders>
            <w:shd w:val="clear" w:color="auto" w:fill="FFFFFF"/>
          </w:tcPr>
          <w:p w14:paraId="5DEEA51C" w14:textId="77777777" w:rsidR="00045111" w:rsidRPr="00506009" w:rsidRDefault="00045111" w:rsidP="005B3602">
            <w:pPr>
              <w:jc w:val="center"/>
              <w:rPr>
                <w:sz w:val="18"/>
                <w:szCs w:val="18"/>
              </w:rPr>
            </w:pPr>
            <w:r w:rsidRPr="00506009">
              <w:rPr>
                <w:sz w:val="18"/>
                <w:szCs w:val="18"/>
              </w:rPr>
              <w:t>22</w:t>
            </w:r>
          </w:p>
        </w:tc>
        <w:tc>
          <w:tcPr>
            <w:tcW w:w="284" w:type="pct"/>
            <w:tcBorders>
              <w:bottom w:val="single" w:sz="2" w:space="0" w:color="auto"/>
            </w:tcBorders>
            <w:shd w:val="clear" w:color="auto" w:fill="FFFFFF"/>
          </w:tcPr>
          <w:p w14:paraId="2740FD3D" w14:textId="77777777" w:rsidR="00045111" w:rsidRPr="00506009" w:rsidRDefault="00045111" w:rsidP="005B3602">
            <w:pPr>
              <w:jc w:val="center"/>
              <w:rPr>
                <w:sz w:val="18"/>
                <w:szCs w:val="18"/>
              </w:rPr>
            </w:pPr>
            <w:r w:rsidRPr="00506009">
              <w:rPr>
                <w:sz w:val="18"/>
                <w:szCs w:val="18"/>
              </w:rPr>
              <w:t>32</w:t>
            </w:r>
          </w:p>
        </w:tc>
        <w:tc>
          <w:tcPr>
            <w:tcW w:w="284" w:type="pct"/>
            <w:tcBorders>
              <w:bottom w:val="single" w:sz="2" w:space="0" w:color="auto"/>
            </w:tcBorders>
            <w:shd w:val="clear" w:color="auto" w:fill="FFFFFF"/>
          </w:tcPr>
          <w:p w14:paraId="033FCD61" w14:textId="77777777" w:rsidR="00045111" w:rsidRPr="00506009" w:rsidRDefault="00045111" w:rsidP="005B3602">
            <w:pPr>
              <w:jc w:val="center"/>
              <w:rPr>
                <w:sz w:val="18"/>
                <w:szCs w:val="18"/>
              </w:rPr>
            </w:pPr>
            <w:r>
              <w:rPr>
                <w:sz w:val="18"/>
                <w:szCs w:val="18"/>
              </w:rPr>
              <w:t>53</w:t>
            </w:r>
          </w:p>
        </w:tc>
        <w:tc>
          <w:tcPr>
            <w:tcW w:w="284" w:type="pct"/>
            <w:tcBorders>
              <w:bottom w:val="single" w:sz="2" w:space="0" w:color="auto"/>
            </w:tcBorders>
            <w:shd w:val="clear" w:color="auto" w:fill="FFFFFF"/>
          </w:tcPr>
          <w:p w14:paraId="41B6A8E7" w14:textId="77777777" w:rsidR="00045111" w:rsidRPr="00506009" w:rsidRDefault="00045111" w:rsidP="005B3602">
            <w:pPr>
              <w:jc w:val="center"/>
              <w:rPr>
                <w:sz w:val="18"/>
                <w:szCs w:val="18"/>
              </w:rPr>
            </w:pPr>
            <w:r w:rsidRPr="00506009">
              <w:rPr>
                <w:sz w:val="18"/>
                <w:szCs w:val="18"/>
              </w:rPr>
              <w:t>47</w:t>
            </w:r>
          </w:p>
        </w:tc>
        <w:tc>
          <w:tcPr>
            <w:tcW w:w="214" w:type="pct"/>
            <w:tcBorders>
              <w:bottom w:val="single" w:sz="2" w:space="0" w:color="auto"/>
            </w:tcBorders>
            <w:shd w:val="clear" w:color="auto" w:fill="FFFFFF"/>
          </w:tcPr>
          <w:p w14:paraId="177A7546" w14:textId="77777777" w:rsidR="00045111" w:rsidRPr="00506009" w:rsidRDefault="00045111" w:rsidP="005B3602">
            <w:pPr>
              <w:jc w:val="center"/>
              <w:rPr>
                <w:sz w:val="18"/>
                <w:szCs w:val="18"/>
              </w:rPr>
            </w:pPr>
            <w:r w:rsidRPr="00506009">
              <w:rPr>
                <w:sz w:val="18"/>
                <w:szCs w:val="18"/>
              </w:rPr>
              <w:t>3</w:t>
            </w:r>
          </w:p>
        </w:tc>
        <w:tc>
          <w:tcPr>
            <w:tcW w:w="172" w:type="pct"/>
            <w:tcBorders>
              <w:bottom w:val="single" w:sz="2" w:space="0" w:color="auto"/>
            </w:tcBorders>
            <w:shd w:val="clear" w:color="auto" w:fill="FFFFFF"/>
          </w:tcPr>
          <w:p w14:paraId="4FF1B042" w14:textId="77777777" w:rsidR="00045111" w:rsidRPr="00506009" w:rsidRDefault="00045111" w:rsidP="005B3602">
            <w:pPr>
              <w:jc w:val="center"/>
              <w:rPr>
                <w:sz w:val="18"/>
                <w:szCs w:val="18"/>
              </w:rPr>
            </w:pPr>
            <w:r w:rsidRPr="00506009">
              <w:rPr>
                <w:sz w:val="18"/>
                <w:szCs w:val="18"/>
              </w:rPr>
              <w:t>6</w:t>
            </w:r>
          </w:p>
        </w:tc>
        <w:tc>
          <w:tcPr>
            <w:tcW w:w="233" w:type="pct"/>
            <w:tcBorders>
              <w:bottom w:val="single" w:sz="2" w:space="0" w:color="auto"/>
            </w:tcBorders>
            <w:shd w:val="clear" w:color="auto" w:fill="FFFFFF"/>
          </w:tcPr>
          <w:p w14:paraId="0603A5CD" w14:textId="77777777" w:rsidR="00045111" w:rsidRPr="00506009" w:rsidRDefault="00045111" w:rsidP="005B3602">
            <w:pPr>
              <w:jc w:val="center"/>
              <w:rPr>
                <w:sz w:val="18"/>
                <w:szCs w:val="18"/>
              </w:rPr>
            </w:pPr>
            <w:r w:rsidRPr="00506009">
              <w:rPr>
                <w:sz w:val="18"/>
                <w:szCs w:val="18"/>
              </w:rPr>
              <w:t>16</w:t>
            </w:r>
          </w:p>
        </w:tc>
        <w:tc>
          <w:tcPr>
            <w:tcW w:w="235" w:type="pct"/>
            <w:tcBorders>
              <w:bottom w:val="single" w:sz="2" w:space="0" w:color="auto"/>
            </w:tcBorders>
            <w:shd w:val="clear" w:color="auto" w:fill="FFFFFF"/>
          </w:tcPr>
          <w:p w14:paraId="54FC6A6F" w14:textId="77777777" w:rsidR="00045111" w:rsidRPr="00506009" w:rsidRDefault="00045111" w:rsidP="005B3602">
            <w:pPr>
              <w:jc w:val="center"/>
              <w:rPr>
                <w:sz w:val="18"/>
                <w:szCs w:val="18"/>
              </w:rPr>
            </w:pPr>
            <w:r w:rsidRPr="00506009">
              <w:rPr>
                <w:sz w:val="18"/>
                <w:szCs w:val="18"/>
              </w:rPr>
              <w:t>9</w:t>
            </w:r>
          </w:p>
        </w:tc>
        <w:tc>
          <w:tcPr>
            <w:tcW w:w="238" w:type="pct"/>
            <w:tcBorders>
              <w:bottom w:val="single" w:sz="2" w:space="0" w:color="auto"/>
            </w:tcBorders>
            <w:shd w:val="clear" w:color="auto" w:fill="FFFFFF"/>
            <w:vAlign w:val="center"/>
          </w:tcPr>
          <w:p w14:paraId="728C10AB" w14:textId="77777777" w:rsidR="00045111" w:rsidRPr="00506009" w:rsidRDefault="00045111" w:rsidP="005B3602">
            <w:pPr>
              <w:spacing w:before="100" w:beforeAutospacing="1"/>
              <w:jc w:val="center"/>
              <w:rPr>
                <w:sz w:val="18"/>
                <w:szCs w:val="18"/>
              </w:rPr>
            </w:pPr>
            <w:r w:rsidRPr="00506009">
              <w:rPr>
                <w:sz w:val="18"/>
                <w:szCs w:val="18"/>
              </w:rPr>
              <w:t>4</w:t>
            </w:r>
          </w:p>
        </w:tc>
        <w:tc>
          <w:tcPr>
            <w:tcW w:w="235" w:type="pct"/>
            <w:tcBorders>
              <w:bottom w:val="single" w:sz="2" w:space="0" w:color="auto"/>
            </w:tcBorders>
            <w:shd w:val="clear" w:color="auto" w:fill="FFFFFF"/>
          </w:tcPr>
          <w:p w14:paraId="026862FE" w14:textId="77777777" w:rsidR="00045111" w:rsidRPr="00506009" w:rsidRDefault="00045111" w:rsidP="005B3602">
            <w:pPr>
              <w:jc w:val="center"/>
              <w:rPr>
                <w:sz w:val="18"/>
                <w:szCs w:val="18"/>
              </w:rPr>
            </w:pPr>
            <w:r w:rsidRPr="00506009">
              <w:rPr>
                <w:sz w:val="18"/>
                <w:szCs w:val="18"/>
              </w:rPr>
              <w:t>5</w:t>
            </w:r>
          </w:p>
        </w:tc>
        <w:tc>
          <w:tcPr>
            <w:tcW w:w="233" w:type="pct"/>
            <w:tcBorders>
              <w:bottom w:val="single" w:sz="2" w:space="0" w:color="auto"/>
            </w:tcBorders>
            <w:shd w:val="clear" w:color="auto" w:fill="FFFFFF"/>
          </w:tcPr>
          <w:p w14:paraId="79AA48EA" w14:textId="77777777" w:rsidR="00045111" w:rsidRPr="00506009" w:rsidRDefault="00045111" w:rsidP="005B3602">
            <w:pPr>
              <w:jc w:val="center"/>
              <w:rPr>
                <w:sz w:val="18"/>
                <w:szCs w:val="18"/>
              </w:rPr>
            </w:pPr>
            <w:r w:rsidRPr="00506009">
              <w:rPr>
                <w:sz w:val="18"/>
                <w:szCs w:val="18"/>
              </w:rPr>
              <w:t>38</w:t>
            </w:r>
          </w:p>
        </w:tc>
        <w:tc>
          <w:tcPr>
            <w:tcW w:w="233" w:type="pct"/>
            <w:tcBorders>
              <w:bottom w:val="single" w:sz="2" w:space="0" w:color="auto"/>
            </w:tcBorders>
            <w:shd w:val="clear" w:color="auto" w:fill="FFFFFF"/>
          </w:tcPr>
          <w:p w14:paraId="14BC4461" w14:textId="77777777" w:rsidR="00045111" w:rsidRPr="00506009" w:rsidRDefault="00045111" w:rsidP="005B3602">
            <w:pPr>
              <w:jc w:val="center"/>
              <w:rPr>
                <w:sz w:val="18"/>
                <w:szCs w:val="18"/>
              </w:rPr>
            </w:pPr>
            <w:r w:rsidRPr="00506009">
              <w:rPr>
                <w:sz w:val="18"/>
                <w:szCs w:val="18"/>
              </w:rPr>
              <w:t>30</w:t>
            </w:r>
          </w:p>
        </w:tc>
        <w:tc>
          <w:tcPr>
            <w:tcW w:w="233" w:type="pct"/>
            <w:tcBorders>
              <w:bottom w:val="single" w:sz="2" w:space="0" w:color="auto"/>
            </w:tcBorders>
            <w:shd w:val="clear" w:color="auto" w:fill="FFFFFF"/>
          </w:tcPr>
          <w:p w14:paraId="1598021A" w14:textId="77777777" w:rsidR="00045111" w:rsidRPr="00506009" w:rsidRDefault="00045111" w:rsidP="005B3602">
            <w:pPr>
              <w:jc w:val="center"/>
              <w:rPr>
                <w:sz w:val="18"/>
                <w:szCs w:val="18"/>
              </w:rPr>
            </w:pPr>
            <w:r w:rsidRPr="00506009">
              <w:rPr>
                <w:sz w:val="18"/>
                <w:szCs w:val="18"/>
              </w:rPr>
              <w:t>38</w:t>
            </w:r>
          </w:p>
        </w:tc>
        <w:tc>
          <w:tcPr>
            <w:tcW w:w="231" w:type="pct"/>
            <w:tcBorders>
              <w:bottom w:val="single" w:sz="2" w:space="0" w:color="auto"/>
            </w:tcBorders>
            <w:shd w:val="clear" w:color="auto" w:fill="FFFFFF"/>
          </w:tcPr>
          <w:p w14:paraId="03955027" w14:textId="77777777" w:rsidR="00045111" w:rsidRPr="00506009" w:rsidRDefault="00045111" w:rsidP="005B3602">
            <w:pPr>
              <w:jc w:val="center"/>
              <w:rPr>
                <w:sz w:val="18"/>
                <w:szCs w:val="18"/>
              </w:rPr>
            </w:pPr>
            <w:r w:rsidRPr="00506009">
              <w:rPr>
                <w:sz w:val="18"/>
                <w:szCs w:val="18"/>
              </w:rPr>
              <w:t>41</w:t>
            </w:r>
          </w:p>
        </w:tc>
        <w:tc>
          <w:tcPr>
            <w:tcW w:w="219" w:type="pct"/>
            <w:tcBorders>
              <w:bottom w:val="single" w:sz="2" w:space="0" w:color="auto"/>
            </w:tcBorders>
            <w:shd w:val="clear" w:color="auto" w:fill="FFFFFF"/>
            <w:vAlign w:val="center"/>
          </w:tcPr>
          <w:p w14:paraId="12309E32" w14:textId="77777777" w:rsidR="00045111" w:rsidRPr="00506009" w:rsidRDefault="00045111" w:rsidP="005B3602">
            <w:pPr>
              <w:jc w:val="center"/>
              <w:rPr>
                <w:sz w:val="18"/>
                <w:szCs w:val="18"/>
              </w:rPr>
            </w:pPr>
            <w:r w:rsidRPr="00506009">
              <w:rPr>
                <w:sz w:val="18"/>
                <w:szCs w:val="18"/>
              </w:rPr>
              <w:t>57</w:t>
            </w:r>
          </w:p>
        </w:tc>
        <w:tc>
          <w:tcPr>
            <w:tcW w:w="233" w:type="pct"/>
            <w:tcBorders>
              <w:bottom w:val="single" w:sz="2" w:space="0" w:color="auto"/>
            </w:tcBorders>
            <w:shd w:val="clear" w:color="auto" w:fill="FFFFFF"/>
          </w:tcPr>
          <w:p w14:paraId="6E319637" w14:textId="77777777" w:rsidR="00045111" w:rsidRPr="00506009" w:rsidRDefault="00045111" w:rsidP="005B3602">
            <w:pPr>
              <w:jc w:val="center"/>
              <w:rPr>
                <w:sz w:val="18"/>
                <w:szCs w:val="18"/>
              </w:rPr>
            </w:pPr>
            <w:r w:rsidRPr="00506009">
              <w:rPr>
                <w:sz w:val="18"/>
                <w:szCs w:val="18"/>
              </w:rPr>
              <w:t>52</w:t>
            </w:r>
          </w:p>
        </w:tc>
      </w:tr>
      <w:tr w:rsidR="00045111" w:rsidRPr="00993065" w14:paraId="0E4A3D9D" w14:textId="77777777" w:rsidTr="005B3602">
        <w:trPr>
          <w:trHeight w:val="349"/>
        </w:trPr>
        <w:tc>
          <w:tcPr>
            <w:tcW w:w="590" w:type="pct"/>
            <w:shd w:val="clear" w:color="auto" w:fill="FFFF00"/>
            <w:vAlign w:val="center"/>
          </w:tcPr>
          <w:p w14:paraId="1FDAD4CB" w14:textId="77777777" w:rsidR="00045111" w:rsidRPr="00506009" w:rsidRDefault="00045111" w:rsidP="005B3602">
            <w:pPr>
              <w:jc w:val="center"/>
              <w:rPr>
                <w:b/>
                <w:sz w:val="18"/>
                <w:szCs w:val="18"/>
              </w:rPr>
            </w:pPr>
            <w:r w:rsidRPr="00506009">
              <w:rPr>
                <w:b/>
                <w:sz w:val="18"/>
                <w:szCs w:val="18"/>
              </w:rPr>
              <w:t>RAZEM</w:t>
            </w:r>
          </w:p>
        </w:tc>
        <w:tc>
          <w:tcPr>
            <w:tcW w:w="278" w:type="pct"/>
            <w:shd w:val="clear" w:color="auto" w:fill="FFFF00"/>
          </w:tcPr>
          <w:p w14:paraId="29223DE6" w14:textId="77777777" w:rsidR="00045111" w:rsidRPr="00506009" w:rsidRDefault="00045111" w:rsidP="005B3602">
            <w:pPr>
              <w:jc w:val="center"/>
              <w:rPr>
                <w:b/>
                <w:bCs/>
                <w:sz w:val="18"/>
                <w:szCs w:val="18"/>
              </w:rPr>
            </w:pPr>
            <w:r w:rsidRPr="00506009">
              <w:rPr>
                <w:b/>
                <w:bCs/>
                <w:sz w:val="18"/>
                <w:szCs w:val="18"/>
              </w:rPr>
              <w:t>1958</w:t>
            </w:r>
          </w:p>
        </w:tc>
        <w:tc>
          <w:tcPr>
            <w:tcW w:w="284" w:type="pct"/>
            <w:shd w:val="clear" w:color="auto" w:fill="FFFF00"/>
          </w:tcPr>
          <w:p w14:paraId="21AD6557" w14:textId="77777777" w:rsidR="00045111" w:rsidRPr="00506009" w:rsidRDefault="00045111" w:rsidP="005B3602">
            <w:pPr>
              <w:jc w:val="center"/>
              <w:rPr>
                <w:b/>
                <w:bCs/>
                <w:sz w:val="18"/>
                <w:szCs w:val="18"/>
              </w:rPr>
            </w:pPr>
            <w:r w:rsidRPr="00506009">
              <w:rPr>
                <w:b/>
                <w:bCs/>
                <w:sz w:val="18"/>
                <w:szCs w:val="18"/>
              </w:rPr>
              <w:t>2122</w:t>
            </w:r>
          </w:p>
        </w:tc>
        <w:tc>
          <w:tcPr>
            <w:tcW w:w="287" w:type="pct"/>
            <w:shd w:val="clear" w:color="auto" w:fill="FFFF00"/>
          </w:tcPr>
          <w:p w14:paraId="14158AB5" w14:textId="77777777" w:rsidR="00045111" w:rsidRPr="00506009" w:rsidRDefault="00045111" w:rsidP="005B3602">
            <w:pPr>
              <w:jc w:val="center"/>
              <w:rPr>
                <w:b/>
                <w:bCs/>
                <w:sz w:val="18"/>
                <w:szCs w:val="18"/>
              </w:rPr>
            </w:pPr>
            <w:r w:rsidRPr="00506009">
              <w:rPr>
                <w:b/>
                <w:bCs/>
                <w:sz w:val="18"/>
                <w:szCs w:val="18"/>
              </w:rPr>
              <w:t>2436</w:t>
            </w:r>
          </w:p>
        </w:tc>
        <w:tc>
          <w:tcPr>
            <w:tcW w:w="284" w:type="pct"/>
            <w:shd w:val="clear" w:color="auto" w:fill="FFFF00"/>
          </w:tcPr>
          <w:p w14:paraId="1976FBE7" w14:textId="77777777" w:rsidR="00045111" w:rsidRPr="00506009" w:rsidRDefault="00045111" w:rsidP="005B3602">
            <w:pPr>
              <w:jc w:val="center"/>
              <w:rPr>
                <w:b/>
                <w:bCs/>
                <w:sz w:val="18"/>
                <w:szCs w:val="18"/>
              </w:rPr>
            </w:pPr>
            <w:r w:rsidRPr="00506009">
              <w:rPr>
                <w:b/>
                <w:bCs/>
                <w:sz w:val="18"/>
                <w:szCs w:val="18"/>
              </w:rPr>
              <w:t>1933</w:t>
            </w:r>
          </w:p>
        </w:tc>
        <w:tc>
          <w:tcPr>
            <w:tcW w:w="284" w:type="pct"/>
            <w:shd w:val="clear" w:color="auto" w:fill="FFFF00"/>
          </w:tcPr>
          <w:p w14:paraId="04AA7E99" w14:textId="77777777" w:rsidR="00045111" w:rsidRPr="00506009" w:rsidRDefault="00045111" w:rsidP="005B3602">
            <w:pPr>
              <w:jc w:val="center"/>
              <w:rPr>
                <w:b/>
                <w:sz w:val="18"/>
                <w:szCs w:val="18"/>
              </w:rPr>
            </w:pPr>
            <w:r>
              <w:rPr>
                <w:b/>
                <w:sz w:val="18"/>
                <w:szCs w:val="18"/>
              </w:rPr>
              <w:t>2138</w:t>
            </w:r>
          </w:p>
        </w:tc>
        <w:tc>
          <w:tcPr>
            <w:tcW w:w="284" w:type="pct"/>
            <w:shd w:val="clear" w:color="auto" w:fill="FFFF00"/>
          </w:tcPr>
          <w:p w14:paraId="1BC77778" w14:textId="77777777" w:rsidR="00045111" w:rsidRPr="00506009" w:rsidRDefault="00045111" w:rsidP="005B3602">
            <w:pPr>
              <w:jc w:val="center"/>
              <w:rPr>
                <w:b/>
                <w:bCs/>
                <w:sz w:val="18"/>
                <w:szCs w:val="18"/>
              </w:rPr>
            </w:pPr>
            <w:r w:rsidRPr="00506009">
              <w:rPr>
                <w:b/>
                <w:bCs/>
                <w:sz w:val="18"/>
                <w:szCs w:val="18"/>
              </w:rPr>
              <w:t>2227</w:t>
            </w:r>
          </w:p>
        </w:tc>
        <w:tc>
          <w:tcPr>
            <w:tcW w:w="214" w:type="pct"/>
            <w:shd w:val="clear" w:color="auto" w:fill="FFFF00"/>
          </w:tcPr>
          <w:p w14:paraId="4E3EFFCC" w14:textId="77777777" w:rsidR="00045111" w:rsidRPr="00506009" w:rsidRDefault="00045111" w:rsidP="005B3602">
            <w:pPr>
              <w:jc w:val="center"/>
              <w:rPr>
                <w:b/>
                <w:bCs/>
                <w:sz w:val="18"/>
                <w:szCs w:val="18"/>
              </w:rPr>
            </w:pPr>
            <w:r w:rsidRPr="00506009">
              <w:rPr>
                <w:b/>
                <w:bCs/>
                <w:sz w:val="18"/>
                <w:szCs w:val="18"/>
              </w:rPr>
              <w:t>63</w:t>
            </w:r>
          </w:p>
        </w:tc>
        <w:tc>
          <w:tcPr>
            <w:tcW w:w="172" w:type="pct"/>
            <w:shd w:val="clear" w:color="auto" w:fill="FFFF00"/>
          </w:tcPr>
          <w:p w14:paraId="61E820B4" w14:textId="77777777" w:rsidR="00045111" w:rsidRPr="00506009" w:rsidRDefault="00045111" w:rsidP="005B3602">
            <w:pPr>
              <w:jc w:val="center"/>
              <w:rPr>
                <w:b/>
                <w:bCs/>
                <w:sz w:val="18"/>
                <w:szCs w:val="18"/>
              </w:rPr>
            </w:pPr>
            <w:r w:rsidRPr="00506009">
              <w:rPr>
                <w:b/>
                <w:bCs/>
                <w:sz w:val="18"/>
                <w:szCs w:val="18"/>
              </w:rPr>
              <w:t>89</w:t>
            </w:r>
          </w:p>
        </w:tc>
        <w:tc>
          <w:tcPr>
            <w:tcW w:w="233" w:type="pct"/>
            <w:shd w:val="clear" w:color="auto" w:fill="FFFF00"/>
          </w:tcPr>
          <w:p w14:paraId="213B934D" w14:textId="77777777" w:rsidR="00045111" w:rsidRPr="00506009" w:rsidRDefault="00045111" w:rsidP="005B3602">
            <w:pPr>
              <w:jc w:val="center"/>
              <w:rPr>
                <w:b/>
                <w:bCs/>
                <w:sz w:val="18"/>
                <w:szCs w:val="18"/>
              </w:rPr>
            </w:pPr>
            <w:r w:rsidRPr="00506009">
              <w:rPr>
                <w:b/>
                <w:bCs/>
                <w:sz w:val="18"/>
                <w:szCs w:val="18"/>
              </w:rPr>
              <w:t>136</w:t>
            </w:r>
          </w:p>
        </w:tc>
        <w:tc>
          <w:tcPr>
            <w:tcW w:w="235" w:type="pct"/>
            <w:shd w:val="clear" w:color="auto" w:fill="FFFF00"/>
          </w:tcPr>
          <w:p w14:paraId="058EB8C2" w14:textId="77777777" w:rsidR="00045111" w:rsidRPr="00506009" w:rsidRDefault="00045111" w:rsidP="005B3602">
            <w:pPr>
              <w:jc w:val="center"/>
              <w:rPr>
                <w:b/>
                <w:bCs/>
                <w:sz w:val="18"/>
                <w:szCs w:val="18"/>
              </w:rPr>
            </w:pPr>
            <w:r w:rsidRPr="00506009">
              <w:rPr>
                <w:b/>
                <w:bCs/>
                <w:sz w:val="18"/>
                <w:szCs w:val="18"/>
              </w:rPr>
              <w:t>68</w:t>
            </w:r>
          </w:p>
        </w:tc>
        <w:tc>
          <w:tcPr>
            <w:tcW w:w="238" w:type="pct"/>
            <w:shd w:val="clear" w:color="auto" w:fill="FFFF00"/>
            <w:vAlign w:val="center"/>
          </w:tcPr>
          <w:p w14:paraId="4F529E67" w14:textId="77777777" w:rsidR="00045111" w:rsidRPr="00506009" w:rsidRDefault="00045111" w:rsidP="005B3602">
            <w:pPr>
              <w:spacing w:before="100" w:beforeAutospacing="1" w:after="240"/>
              <w:ind w:left="-66" w:right="-50"/>
              <w:jc w:val="center"/>
              <w:rPr>
                <w:b/>
                <w:sz w:val="18"/>
                <w:szCs w:val="18"/>
              </w:rPr>
            </w:pPr>
            <w:r w:rsidRPr="00506009">
              <w:rPr>
                <w:b/>
                <w:sz w:val="18"/>
                <w:szCs w:val="18"/>
              </w:rPr>
              <w:t>75</w:t>
            </w:r>
          </w:p>
        </w:tc>
        <w:tc>
          <w:tcPr>
            <w:tcW w:w="235" w:type="pct"/>
            <w:shd w:val="clear" w:color="auto" w:fill="FFFF00"/>
          </w:tcPr>
          <w:p w14:paraId="2F93AA8A" w14:textId="77777777" w:rsidR="00045111" w:rsidRPr="00506009" w:rsidRDefault="00045111" w:rsidP="005B3602">
            <w:pPr>
              <w:ind w:left="-66" w:right="-50"/>
              <w:jc w:val="center"/>
              <w:rPr>
                <w:b/>
                <w:bCs/>
                <w:sz w:val="18"/>
                <w:szCs w:val="18"/>
              </w:rPr>
            </w:pPr>
            <w:r w:rsidRPr="00506009">
              <w:rPr>
                <w:b/>
                <w:bCs/>
                <w:sz w:val="18"/>
                <w:szCs w:val="18"/>
              </w:rPr>
              <w:t>98</w:t>
            </w:r>
          </w:p>
        </w:tc>
        <w:tc>
          <w:tcPr>
            <w:tcW w:w="233" w:type="pct"/>
            <w:shd w:val="clear" w:color="auto" w:fill="FFFF00"/>
          </w:tcPr>
          <w:p w14:paraId="4F0230CC" w14:textId="77777777" w:rsidR="00045111" w:rsidRPr="00506009" w:rsidRDefault="00045111" w:rsidP="005B3602">
            <w:pPr>
              <w:ind w:left="-66" w:right="-50"/>
              <w:jc w:val="center"/>
              <w:rPr>
                <w:b/>
                <w:bCs/>
                <w:sz w:val="18"/>
                <w:szCs w:val="18"/>
              </w:rPr>
            </w:pPr>
            <w:r w:rsidRPr="00506009">
              <w:rPr>
                <w:b/>
                <w:bCs/>
                <w:sz w:val="18"/>
                <w:szCs w:val="18"/>
              </w:rPr>
              <w:t>2020</w:t>
            </w:r>
          </w:p>
        </w:tc>
        <w:tc>
          <w:tcPr>
            <w:tcW w:w="233" w:type="pct"/>
            <w:shd w:val="clear" w:color="auto" w:fill="FFFF00"/>
          </w:tcPr>
          <w:p w14:paraId="2216D296" w14:textId="77777777" w:rsidR="00045111" w:rsidRPr="00506009" w:rsidRDefault="00045111" w:rsidP="005B3602">
            <w:pPr>
              <w:ind w:left="-66" w:right="-50"/>
              <w:jc w:val="center"/>
              <w:rPr>
                <w:b/>
                <w:bCs/>
                <w:sz w:val="18"/>
                <w:szCs w:val="18"/>
              </w:rPr>
            </w:pPr>
            <w:r w:rsidRPr="00506009">
              <w:rPr>
                <w:b/>
                <w:bCs/>
                <w:sz w:val="18"/>
                <w:szCs w:val="18"/>
              </w:rPr>
              <w:t>2211</w:t>
            </w:r>
          </w:p>
        </w:tc>
        <w:tc>
          <w:tcPr>
            <w:tcW w:w="233" w:type="pct"/>
            <w:shd w:val="clear" w:color="auto" w:fill="FFFF00"/>
          </w:tcPr>
          <w:p w14:paraId="60997B1D" w14:textId="77777777" w:rsidR="00045111" w:rsidRPr="00506009" w:rsidRDefault="00045111" w:rsidP="005B3602">
            <w:pPr>
              <w:ind w:left="-66" w:right="-50"/>
              <w:jc w:val="center"/>
              <w:rPr>
                <w:b/>
                <w:bCs/>
                <w:sz w:val="18"/>
                <w:szCs w:val="18"/>
              </w:rPr>
            </w:pPr>
            <w:r w:rsidRPr="00506009">
              <w:rPr>
                <w:b/>
                <w:bCs/>
                <w:sz w:val="18"/>
                <w:szCs w:val="18"/>
              </w:rPr>
              <w:t>2572</w:t>
            </w:r>
          </w:p>
        </w:tc>
        <w:tc>
          <w:tcPr>
            <w:tcW w:w="231" w:type="pct"/>
            <w:shd w:val="clear" w:color="auto" w:fill="FFFF00"/>
          </w:tcPr>
          <w:p w14:paraId="7B14F155" w14:textId="77777777" w:rsidR="00045111" w:rsidRPr="00506009" w:rsidRDefault="00045111" w:rsidP="005B3602">
            <w:pPr>
              <w:ind w:left="-66" w:right="-50"/>
              <w:jc w:val="center"/>
              <w:rPr>
                <w:b/>
                <w:bCs/>
                <w:sz w:val="18"/>
                <w:szCs w:val="18"/>
              </w:rPr>
            </w:pPr>
            <w:r w:rsidRPr="00506009">
              <w:rPr>
                <w:b/>
                <w:bCs/>
                <w:sz w:val="18"/>
                <w:szCs w:val="18"/>
              </w:rPr>
              <w:t>2001</w:t>
            </w:r>
          </w:p>
        </w:tc>
        <w:tc>
          <w:tcPr>
            <w:tcW w:w="219" w:type="pct"/>
            <w:shd w:val="clear" w:color="auto" w:fill="FFFF00"/>
            <w:vAlign w:val="center"/>
          </w:tcPr>
          <w:p w14:paraId="6D7B35FF" w14:textId="77777777" w:rsidR="00045111" w:rsidRPr="00506009" w:rsidRDefault="00045111" w:rsidP="005B3602">
            <w:pPr>
              <w:spacing w:after="240"/>
              <w:ind w:left="-66" w:right="-50"/>
              <w:jc w:val="center"/>
              <w:rPr>
                <w:b/>
                <w:bCs/>
                <w:sz w:val="18"/>
                <w:szCs w:val="18"/>
              </w:rPr>
            </w:pPr>
            <w:r w:rsidRPr="00506009">
              <w:rPr>
                <w:b/>
                <w:bCs/>
                <w:sz w:val="18"/>
                <w:szCs w:val="18"/>
              </w:rPr>
              <w:t>2213</w:t>
            </w:r>
          </w:p>
        </w:tc>
        <w:tc>
          <w:tcPr>
            <w:tcW w:w="233" w:type="pct"/>
            <w:shd w:val="clear" w:color="auto" w:fill="FFFF00"/>
          </w:tcPr>
          <w:p w14:paraId="2AD37C09" w14:textId="77777777" w:rsidR="00045111" w:rsidRPr="00506009" w:rsidRDefault="00045111" w:rsidP="005B3602">
            <w:pPr>
              <w:ind w:left="-66" w:right="-50"/>
              <w:jc w:val="center"/>
              <w:rPr>
                <w:b/>
                <w:bCs/>
                <w:sz w:val="18"/>
                <w:szCs w:val="18"/>
              </w:rPr>
            </w:pPr>
            <w:r w:rsidRPr="00506009">
              <w:rPr>
                <w:b/>
                <w:bCs/>
                <w:sz w:val="18"/>
                <w:szCs w:val="18"/>
              </w:rPr>
              <w:t>2325</w:t>
            </w:r>
          </w:p>
        </w:tc>
      </w:tr>
      <w:bookmarkEnd w:id="34"/>
    </w:tbl>
    <w:p w14:paraId="5868CF8A" w14:textId="77777777" w:rsidR="005B5AFF" w:rsidRDefault="005B5AFF" w:rsidP="00A24DD2">
      <w:pPr>
        <w:spacing w:after="0" w:line="240" w:lineRule="auto"/>
        <w:jc w:val="both"/>
        <w:rPr>
          <w:rFonts w:ascii="Lato" w:hAnsi="Lato"/>
          <w:sz w:val="20"/>
          <w:szCs w:val="20"/>
        </w:rPr>
      </w:pPr>
    </w:p>
    <w:p w14:paraId="512A696E" w14:textId="269FB829" w:rsidR="00045111" w:rsidRPr="00A24DD2" w:rsidRDefault="00045111" w:rsidP="00A24DD2">
      <w:pPr>
        <w:spacing w:after="0" w:line="240" w:lineRule="auto"/>
        <w:jc w:val="both"/>
        <w:rPr>
          <w:rFonts w:ascii="Lato" w:hAnsi="Lato"/>
          <w:sz w:val="20"/>
          <w:szCs w:val="20"/>
        </w:rPr>
      </w:pPr>
      <w:r w:rsidRPr="00A24DD2">
        <w:rPr>
          <w:rFonts w:ascii="Lato" w:hAnsi="Lato"/>
          <w:sz w:val="20"/>
          <w:szCs w:val="20"/>
        </w:rPr>
        <w:t>Dane dotyczące przesłuchań w trybie art. 185 b k.p.k. są podobnie jak w przypadku poprzedniej tabeli, wzrostowe w zakresie liczby przesłuchań dzieci słuchanych w charakterze świadków przeprowadzanych zarówno przez sądy rejonowe jak i okręgowe. Tu także dzieci słuchane są tylko raz w blisko 97,63% przypadków. Jedynie odsetek około 2,37%, to przypadki, gdy dzieci słuchane są po raz kolejny.</w:t>
      </w:r>
    </w:p>
    <w:p w14:paraId="631B800B" w14:textId="7A3A3A8A" w:rsidR="00045111" w:rsidRPr="00A24DD2" w:rsidRDefault="00045111" w:rsidP="00A24DD2">
      <w:pPr>
        <w:spacing w:after="0" w:line="240" w:lineRule="auto"/>
        <w:jc w:val="both"/>
        <w:rPr>
          <w:rFonts w:ascii="Lato" w:hAnsi="Lato"/>
          <w:sz w:val="20"/>
          <w:szCs w:val="20"/>
        </w:rPr>
      </w:pPr>
      <w:r w:rsidRPr="00A24DD2">
        <w:rPr>
          <w:rFonts w:ascii="Lato" w:hAnsi="Lato"/>
          <w:sz w:val="20"/>
          <w:szCs w:val="20"/>
        </w:rPr>
        <w:t>Podsumowując powyższe dane, należy stwierdzić, że w 2022 roku przesłuchano w obu trybach 12 899</w:t>
      </w:r>
      <w:r w:rsidRPr="00A24DD2">
        <w:rPr>
          <w:rFonts w:ascii="Lato" w:hAnsi="Lato"/>
          <w:sz w:val="20"/>
          <w:szCs w:val="20"/>
          <w:shd w:val="clear" w:color="auto" w:fill="FFFFFF"/>
        </w:rPr>
        <w:t xml:space="preserve"> dzieci</w:t>
      </w:r>
      <w:r w:rsidRPr="00A24DD2">
        <w:rPr>
          <w:rFonts w:ascii="Lato" w:hAnsi="Lato"/>
          <w:sz w:val="20"/>
          <w:szCs w:val="20"/>
        </w:rPr>
        <w:t xml:space="preserve"> (2021- 11 844, 2020 – 11 602, 2019 - 12 473, 2018-11 066, 2017-10 992, 2016 – 9 841, 2015 – </w:t>
      </w:r>
      <w:r w:rsidR="00AB57F2">
        <w:rPr>
          <w:rFonts w:ascii="Lato" w:hAnsi="Lato"/>
          <w:sz w:val="20"/>
          <w:szCs w:val="20"/>
        </w:rPr>
        <w:br/>
      </w:r>
      <w:r w:rsidRPr="00A24DD2">
        <w:rPr>
          <w:rFonts w:ascii="Lato" w:hAnsi="Lato"/>
          <w:sz w:val="20"/>
          <w:szCs w:val="20"/>
        </w:rPr>
        <w:t>9 139) co stanowi wzrost w porównaniu do zeszłego roku.</w:t>
      </w:r>
    </w:p>
    <w:p w14:paraId="310C1318" w14:textId="77777777" w:rsidR="00045111" w:rsidRPr="00A24DD2" w:rsidRDefault="00045111" w:rsidP="00A24DD2">
      <w:pPr>
        <w:spacing w:after="0" w:line="240" w:lineRule="auto"/>
        <w:jc w:val="both"/>
        <w:rPr>
          <w:rFonts w:ascii="Lato" w:hAnsi="Lato"/>
          <w:sz w:val="20"/>
          <w:szCs w:val="20"/>
        </w:rPr>
      </w:pPr>
      <w:r w:rsidRPr="00A24DD2">
        <w:rPr>
          <w:rFonts w:ascii="Lato" w:hAnsi="Lato"/>
          <w:sz w:val="20"/>
          <w:szCs w:val="20"/>
        </w:rPr>
        <w:t xml:space="preserve">Od 2014 roku Ministerstwo Sprawiedliwości gromadzi także </w:t>
      </w:r>
      <w:bookmarkStart w:id="35" w:name="_Hlk39668187"/>
      <w:r w:rsidRPr="00A24DD2">
        <w:rPr>
          <w:rFonts w:ascii="Lato" w:hAnsi="Lato"/>
          <w:sz w:val="20"/>
          <w:szCs w:val="20"/>
        </w:rPr>
        <w:t xml:space="preserve">dane dotyczące przesłuchania </w:t>
      </w:r>
      <w:r w:rsidRPr="00A24DD2">
        <w:rPr>
          <w:rFonts w:ascii="Lato" w:hAnsi="Lato"/>
          <w:sz w:val="20"/>
          <w:szCs w:val="20"/>
        </w:rPr>
        <w:br/>
        <w:t xml:space="preserve">w w/w trybie, w rozbiciu na płeć dzieci. </w:t>
      </w:r>
      <w:bookmarkEnd w:id="35"/>
      <w:r w:rsidRPr="00A24DD2">
        <w:rPr>
          <w:rFonts w:ascii="Lato" w:hAnsi="Lato"/>
          <w:sz w:val="20"/>
          <w:szCs w:val="20"/>
        </w:rPr>
        <w:t xml:space="preserve">Tabela poniżej zawiera liczbę dzieci przesłuchanych </w:t>
      </w:r>
      <w:r w:rsidRPr="00A24DD2">
        <w:rPr>
          <w:rFonts w:ascii="Lato" w:hAnsi="Lato"/>
          <w:sz w:val="20"/>
          <w:szCs w:val="20"/>
        </w:rPr>
        <w:br/>
        <w:t>w charakterze osób pokrzywdzonych w 2022 roku w podziale na płeć.</w:t>
      </w:r>
    </w:p>
    <w:p w14:paraId="3745452E" w14:textId="6DA82DDF" w:rsidR="00045111" w:rsidRDefault="00045111" w:rsidP="00045111">
      <w:pPr>
        <w:spacing w:line="360" w:lineRule="auto"/>
        <w:ind w:firstLine="708"/>
        <w:jc w:val="both"/>
      </w:pPr>
    </w:p>
    <w:tbl>
      <w:tblPr>
        <w:tblW w:w="10430" w:type="dxa"/>
        <w:tblInd w:w="-512" w:type="dxa"/>
        <w:tblLook w:val="04A0" w:firstRow="1" w:lastRow="0" w:firstColumn="1" w:lastColumn="0" w:noHBand="0" w:noVBand="1"/>
      </w:tblPr>
      <w:tblGrid>
        <w:gridCol w:w="1838"/>
        <w:gridCol w:w="937"/>
        <w:gridCol w:w="1276"/>
        <w:gridCol w:w="992"/>
        <w:gridCol w:w="851"/>
        <w:gridCol w:w="992"/>
        <w:gridCol w:w="851"/>
        <w:gridCol w:w="850"/>
        <w:gridCol w:w="992"/>
        <w:gridCol w:w="851"/>
      </w:tblGrid>
      <w:tr w:rsidR="00045111" w14:paraId="1C477C51" w14:textId="77777777" w:rsidTr="005B3602">
        <w:trPr>
          <w:trHeight w:val="289"/>
        </w:trPr>
        <w:tc>
          <w:tcPr>
            <w:tcW w:w="183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77BB7CB" w14:textId="77777777" w:rsidR="00045111" w:rsidRPr="00730634" w:rsidRDefault="00045111" w:rsidP="005B3602">
            <w:pPr>
              <w:jc w:val="center"/>
              <w:rPr>
                <w:b/>
                <w:bCs/>
                <w:color w:val="000000"/>
                <w:sz w:val="20"/>
                <w:szCs w:val="20"/>
                <w:lang w:val="en-GB" w:eastAsia="en-GB"/>
              </w:rPr>
            </w:pPr>
            <w:r w:rsidRPr="00730634">
              <w:rPr>
                <w:b/>
                <w:bCs/>
                <w:color w:val="000000"/>
                <w:sz w:val="20"/>
                <w:szCs w:val="20"/>
              </w:rPr>
              <w:t>Przesłuchano dzieci</w:t>
            </w:r>
          </w:p>
        </w:tc>
        <w:tc>
          <w:tcPr>
            <w:tcW w:w="8592" w:type="dxa"/>
            <w:gridSpan w:val="9"/>
            <w:tcBorders>
              <w:top w:val="single" w:sz="4" w:space="0" w:color="auto"/>
              <w:left w:val="nil"/>
              <w:bottom w:val="single" w:sz="4" w:space="0" w:color="auto"/>
              <w:right w:val="single" w:sz="4" w:space="0" w:color="000000"/>
            </w:tcBorders>
            <w:shd w:val="clear" w:color="000000" w:fill="FFFF00"/>
            <w:vAlign w:val="center"/>
            <w:hideMark/>
          </w:tcPr>
          <w:p w14:paraId="6046EEE4" w14:textId="77777777" w:rsidR="00045111" w:rsidRPr="00730634" w:rsidRDefault="00045111" w:rsidP="005B3602">
            <w:pPr>
              <w:jc w:val="center"/>
              <w:rPr>
                <w:b/>
                <w:bCs/>
                <w:color w:val="000000"/>
                <w:sz w:val="20"/>
                <w:szCs w:val="20"/>
              </w:rPr>
            </w:pPr>
            <w:r w:rsidRPr="00730634">
              <w:rPr>
                <w:b/>
                <w:bCs/>
                <w:color w:val="000000"/>
                <w:sz w:val="20"/>
                <w:szCs w:val="20"/>
              </w:rPr>
              <w:t>w trybie art. 185a kpk</w:t>
            </w:r>
          </w:p>
        </w:tc>
      </w:tr>
      <w:tr w:rsidR="00045111" w14:paraId="7BE84324" w14:textId="77777777" w:rsidTr="005B3602">
        <w:trPr>
          <w:trHeight w:val="289"/>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D7900F2" w14:textId="77777777" w:rsidR="00045111" w:rsidRPr="00730634" w:rsidRDefault="00045111" w:rsidP="005B3602">
            <w:pPr>
              <w:rPr>
                <w:b/>
                <w:bCs/>
                <w:color w:val="000000"/>
                <w:sz w:val="20"/>
                <w:szCs w:val="20"/>
              </w:rPr>
            </w:pPr>
          </w:p>
        </w:tc>
        <w:tc>
          <w:tcPr>
            <w:tcW w:w="3205" w:type="dxa"/>
            <w:gridSpan w:val="3"/>
            <w:tcBorders>
              <w:top w:val="single" w:sz="4" w:space="0" w:color="auto"/>
              <w:left w:val="nil"/>
              <w:bottom w:val="single" w:sz="4" w:space="0" w:color="auto"/>
              <w:right w:val="single" w:sz="4" w:space="0" w:color="000000"/>
            </w:tcBorders>
            <w:shd w:val="clear" w:color="000000" w:fill="FFFF00"/>
            <w:vAlign w:val="center"/>
            <w:hideMark/>
          </w:tcPr>
          <w:p w14:paraId="262635BB" w14:textId="77777777" w:rsidR="00045111" w:rsidRPr="00730634" w:rsidRDefault="00045111" w:rsidP="005B3602">
            <w:pPr>
              <w:jc w:val="center"/>
              <w:rPr>
                <w:b/>
                <w:bCs/>
                <w:color w:val="000000"/>
                <w:sz w:val="20"/>
                <w:szCs w:val="20"/>
              </w:rPr>
            </w:pPr>
            <w:r w:rsidRPr="00730634">
              <w:rPr>
                <w:b/>
                <w:bCs/>
                <w:color w:val="000000"/>
                <w:sz w:val="20"/>
                <w:szCs w:val="20"/>
              </w:rPr>
              <w:t>w sądach rejonowych</w:t>
            </w:r>
          </w:p>
        </w:tc>
        <w:tc>
          <w:tcPr>
            <w:tcW w:w="2694" w:type="dxa"/>
            <w:gridSpan w:val="3"/>
            <w:tcBorders>
              <w:top w:val="single" w:sz="4" w:space="0" w:color="auto"/>
              <w:left w:val="nil"/>
              <w:bottom w:val="single" w:sz="4" w:space="0" w:color="auto"/>
              <w:right w:val="single" w:sz="4" w:space="0" w:color="auto"/>
            </w:tcBorders>
            <w:shd w:val="clear" w:color="000000" w:fill="FFFF00"/>
            <w:vAlign w:val="center"/>
            <w:hideMark/>
          </w:tcPr>
          <w:p w14:paraId="22E81D7A" w14:textId="77777777" w:rsidR="00045111" w:rsidRPr="00730634" w:rsidRDefault="00045111" w:rsidP="005B3602">
            <w:pPr>
              <w:jc w:val="center"/>
              <w:rPr>
                <w:b/>
                <w:bCs/>
                <w:color w:val="000000"/>
                <w:sz w:val="20"/>
                <w:szCs w:val="20"/>
              </w:rPr>
            </w:pPr>
            <w:r w:rsidRPr="00730634">
              <w:rPr>
                <w:b/>
                <w:bCs/>
                <w:color w:val="000000"/>
                <w:sz w:val="20"/>
                <w:szCs w:val="20"/>
              </w:rPr>
              <w:t>w sądach okręgowych</w:t>
            </w:r>
          </w:p>
        </w:tc>
        <w:tc>
          <w:tcPr>
            <w:tcW w:w="2693" w:type="dxa"/>
            <w:gridSpan w:val="3"/>
            <w:tcBorders>
              <w:top w:val="single" w:sz="4" w:space="0" w:color="auto"/>
              <w:left w:val="nil"/>
              <w:bottom w:val="single" w:sz="4" w:space="0" w:color="auto"/>
              <w:right w:val="single" w:sz="4" w:space="0" w:color="auto"/>
            </w:tcBorders>
            <w:shd w:val="clear" w:color="000000" w:fill="FFFF00"/>
            <w:vAlign w:val="center"/>
            <w:hideMark/>
          </w:tcPr>
          <w:p w14:paraId="3DBFA34B" w14:textId="77777777" w:rsidR="00045111" w:rsidRPr="00730634" w:rsidRDefault="00045111" w:rsidP="005B3602">
            <w:pPr>
              <w:jc w:val="center"/>
              <w:rPr>
                <w:b/>
                <w:bCs/>
                <w:color w:val="000000"/>
                <w:sz w:val="20"/>
                <w:szCs w:val="20"/>
              </w:rPr>
            </w:pPr>
            <w:r w:rsidRPr="00730634">
              <w:rPr>
                <w:b/>
                <w:bCs/>
                <w:color w:val="000000"/>
                <w:sz w:val="20"/>
                <w:szCs w:val="20"/>
              </w:rPr>
              <w:t>Razem</w:t>
            </w:r>
          </w:p>
        </w:tc>
      </w:tr>
      <w:tr w:rsidR="00045111" w14:paraId="3E4D41F2" w14:textId="77777777" w:rsidTr="005B3602">
        <w:trPr>
          <w:trHeight w:val="3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64C68C" w14:textId="77777777" w:rsidR="00045111" w:rsidRPr="00730634" w:rsidRDefault="00045111" w:rsidP="005B3602">
            <w:pPr>
              <w:rPr>
                <w:b/>
                <w:bCs/>
                <w:color w:val="000000"/>
                <w:sz w:val="20"/>
                <w:szCs w:val="20"/>
              </w:rPr>
            </w:pPr>
          </w:p>
        </w:tc>
        <w:tc>
          <w:tcPr>
            <w:tcW w:w="937" w:type="dxa"/>
            <w:tcBorders>
              <w:top w:val="nil"/>
              <w:left w:val="nil"/>
              <w:bottom w:val="single" w:sz="4" w:space="0" w:color="auto"/>
              <w:right w:val="single" w:sz="4" w:space="0" w:color="auto"/>
            </w:tcBorders>
            <w:shd w:val="clear" w:color="000000" w:fill="FFFF00"/>
            <w:vAlign w:val="center"/>
            <w:hideMark/>
          </w:tcPr>
          <w:p w14:paraId="6D21B61C" w14:textId="77777777" w:rsidR="00045111" w:rsidRPr="00730634" w:rsidRDefault="00045111" w:rsidP="005B3602">
            <w:pPr>
              <w:jc w:val="center"/>
              <w:rPr>
                <w:color w:val="000000"/>
                <w:sz w:val="14"/>
                <w:szCs w:val="14"/>
              </w:rPr>
            </w:pPr>
            <w:r w:rsidRPr="00730634">
              <w:rPr>
                <w:color w:val="000000"/>
                <w:sz w:val="14"/>
                <w:szCs w:val="14"/>
              </w:rPr>
              <w:t>razem</w:t>
            </w:r>
          </w:p>
        </w:tc>
        <w:tc>
          <w:tcPr>
            <w:tcW w:w="1276" w:type="dxa"/>
            <w:tcBorders>
              <w:top w:val="nil"/>
              <w:left w:val="nil"/>
              <w:bottom w:val="single" w:sz="4" w:space="0" w:color="auto"/>
              <w:right w:val="single" w:sz="4" w:space="0" w:color="auto"/>
            </w:tcBorders>
            <w:shd w:val="clear" w:color="000000" w:fill="FFFF00"/>
            <w:vAlign w:val="center"/>
            <w:hideMark/>
          </w:tcPr>
          <w:p w14:paraId="4154346D" w14:textId="77777777" w:rsidR="00045111" w:rsidRPr="00730634" w:rsidRDefault="00045111" w:rsidP="005B3602">
            <w:pPr>
              <w:jc w:val="center"/>
              <w:rPr>
                <w:color w:val="000000"/>
                <w:sz w:val="14"/>
                <w:szCs w:val="14"/>
              </w:rPr>
            </w:pPr>
            <w:r w:rsidRPr="00730634">
              <w:rPr>
                <w:color w:val="000000"/>
                <w:sz w:val="14"/>
                <w:szCs w:val="14"/>
              </w:rPr>
              <w:t>dziewczynki</w:t>
            </w:r>
          </w:p>
        </w:tc>
        <w:tc>
          <w:tcPr>
            <w:tcW w:w="992" w:type="dxa"/>
            <w:tcBorders>
              <w:top w:val="nil"/>
              <w:left w:val="nil"/>
              <w:bottom w:val="single" w:sz="4" w:space="0" w:color="auto"/>
              <w:right w:val="single" w:sz="4" w:space="0" w:color="auto"/>
            </w:tcBorders>
            <w:shd w:val="clear" w:color="000000" w:fill="FFFF00"/>
            <w:vAlign w:val="center"/>
            <w:hideMark/>
          </w:tcPr>
          <w:p w14:paraId="566C14EF" w14:textId="77777777" w:rsidR="00045111" w:rsidRPr="00730634" w:rsidRDefault="00045111" w:rsidP="005B3602">
            <w:pPr>
              <w:jc w:val="center"/>
              <w:rPr>
                <w:color w:val="000000"/>
                <w:sz w:val="14"/>
                <w:szCs w:val="14"/>
              </w:rPr>
            </w:pPr>
            <w:r w:rsidRPr="00730634">
              <w:rPr>
                <w:color w:val="000000"/>
                <w:sz w:val="14"/>
                <w:szCs w:val="14"/>
              </w:rPr>
              <w:t>chłopcy</w:t>
            </w:r>
          </w:p>
        </w:tc>
        <w:tc>
          <w:tcPr>
            <w:tcW w:w="851" w:type="dxa"/>
            <w:tcBorders>
              <w:top w:val="nil"/>
              <w:left w:val="nil"/>
              <w:bottom w:val="single" w:sz="4" w:space="0" w:color="auto"/>
              <w:right w:val="single" w:sz="4" w:space="0" w:color="auto"/>
            </w:tcBorders>
            <w:shd w:val="clear" w:color="000000" w:fill="FFFF00"/>
            <w:vAlign w:val="center"/>
            <w:hideMark/>
          </w:tcPr>
          <w:p w14:paraId="0B6BFEC7" w14:textId="77777777" w:rsidR="00045111" w:rsidRPr="00730634" w:rsidRDefault="00045111" w:rsidP="005B3602">
            <w:pPr>
              <w:jc w:val="center"/>
              <w:rPr>
                <w:color w:val="000000"/>
                <w:sz w:val="14"/>
                <w:szCs w:val="14"/>
              </w:rPr>
            </w:pPr>
            <w:r w:rsidRPr="00730634">
              <w:rPr>
                <w:color w:val="000000"/>
                <w:sz w:val="14"/>
                <w:szCs w:val="14"/>
              </w:rPr>
              <w:t>razem</w:t>
            </w:r>
          </w:p>
        </w:tc>
        <w:tc>
          <w:tcPr>
            <w:tcW w:w="992" w:type="dxa"/>
            <w:tcBorders>
              <w:top w:val="nil"/>
              <w:left w:val="nil"/>
              <w:bottom w:val="single" w:sz="4" w:space="0" w:color="auto"/>
              <w:right w:val="single" w:sz="4" w:space="0" w:color="auto"/>
            </w:tcBorders>
            <w:shd w:val="clear" w:color="000000" w:fill="FFFF00"/>
            <w:vAlign w:val="center"/>
            <w:hideMark/>
          </w:tcPr>
          <w:p w14:paraId="4919C5A0" w14:textId="77777777" w:rsidR="00045111" w:rsidRPr="00730634" w:rsidRDefault="00045111" w:rsidP="005B3602">
            <w:pPr>
              <w:jc w:val="center"/>
              <w:rPr>
                <w:color w:val="000000"/>
                <w:sz w:val="14"/>
                <w:szCs w:val="14"/>
              </w:rPr>
            </w:pPr>
            <w:r w:rsidRPr="00730634">
              <w:rPr>
                <w:color w:val="000000"/>
                <w:sz w:val="14"/>
                <w:szCs w:val="14"/>
              </w:rPr>
              <w:t>dziewczynki</w:t>
            </w:r>
          </w:p>
        </w:tc>
        <w:tc>
          <w:tcPr>
            <w:tcW w:w="851" w:type="dxa"/>
            <w:tcBorders>
              <w:top w:val="nil"/>
              <w:left w:val="nil"/>
              <w:bottom w:val="single" w:sz="4" w:space="0" w:color="auto"/>
              <w:right w:val="single" w:sz="4" w:space="0" w:color="auto"/>
            </w:tcBorders>
            <w:shd w:val="clear" w:color="000000" w:fill="FFFF00"/>
            <w:vAlign w:val="center"/>
            <w:hideMark/>
          </w:tcPr>
          <w:p w14:paraId="7CBF60D7" w14:textId="77777777" w:rsidR="00045111" w:rsidRPr="00730634" w:rsidRDefault="00045111" w:rsidP="005B3602">
            <w:pPr>
              <w:jc w:val="center"/>
              <w:rPr>
                <w:color w:val="000000"/>
                <w:sz w:val="14"/>
                <w:szCs w:val="14"/>
              </w:rPr>
            </w:pPr>
            <w:r w:rsidRPr="00730634">
              <w:rPr>
                <w:color w:val="000000"/>
                <w:sz w:val="14"/>
                <w:szCs w:val="14"/>
              </w:rPr>
              <w:t>chłopcy</w:t>
            </w:r>
          </w:p>
        </w:tc>
        <w:tc>
          <w:tcPr>
            <w:tcW w:w="850" w:type="dxa"/>
            <w:tcBorders>
              <w:top w:val="nil"/>
              <w:left w:val="nil"/>
              <w:bottom w:val="single" w:sz="4" w:space="0" w:color="auto"/>
              <w:right w:val="single" w:sz="4" w:space="0" w:color="auto"/>
            </w:tcBorders>
            <w:shd w:val="clear" w:color="000000" w:fill="FFFF00"/>
            <w:vAlign w:val="center"/>
            <w:hideMark/>
          </w:tcPr>
          <w:p w14:paraId="54F31084" w14:textId="77777777" w:rsidR="00045111" w:rsidRPr="00730634" w:rsidRDefault="00045111" w:rsidP="005B3602">
            <w:pPr>
              <w:jc w:val="center"/>
              <w:rPr>
                <w:color w:val="000000"/>
                <w:sz w:val="14"/>
                <w:szCs w:val="14"/>
              </w:rPr>
            </w:pPr>
            <w:r w:rsidRPr="00730634">
              <w:rPr>
                <w:color w:val="000000"/>
                <w:sz w:val="14"/>
                <w:szCs w:val="14"/>
              </w:rPr>
              <w:t>razem</w:t>
            </w:r>
          </w:p>
        </w:tc>
        <w:tc>
          <w:tcPr>
            <w:tcW w:w="992" w:type="dxa"/>
            <w:tcBorders>
              <w:top w:val="nil"/>
              <w:left w:val="nil"/>
              <w:bottom w:val="single" w:sz="4" w:space="0" w:color="auto"/>
              <w:right w:val="single" w:sz="4" w:space="0" w:color="auto"/>
            </w:tcBorders>
            <w:shd w:val="clear" w:color="000000" w:fill="FFFF00"/>
            <w:vAlign w:val="center"/>
            <w:hideMark/>
          </w:tcPr>
          <w:p w14:paraId="0BCD6DE6" w14:textId="77777777" w:rsidR="00045111" w:rsidRPr="00730634" w:rsidRDefault="00045111" w:rsidP="005B3602">
            <w:pPr>
              <w:jc w:val="center"/>
              <w:rPr>
                <w:color w:val="000000"/>
                <w:sz w:val="14"/>
                <w:szCs w:val="14"/>
              </w:rPr>
            </w:pPr>
            <w:r w:rsidRPr="00730634">
              <w:rPr>
                <w:color w:val="000000"/>
                <w:sz w:val="14"/>
                <w:szCs w:val="14"/>
              </w:rPr>
              <w:t>dziewczynki</w:t>
            </w:r>
          </w:p>
        </w:tc>
        <w:tc>
          <w:tcPr>
            <w:tcW w:w="851" w:type="dxa"/>
            <w:tcBorders>
              <w:top w:val="nil"/>
              <w:left w:val="nil"/>
              <w:bottom w:val="single" w:sz="4" w:space="0" w:color="auto"/>
              <w:right w:val="single" w:sz="4" w:space="0" w:color="auto"/>
            </w:tcBorders>
            <w:shd w:val="clear" w:color="000000" w:fill="FFFF00"/>
            <w:vAlign w:val="center"/>
            <w:hideMark/>
          </w:tcPr>
          <w:p w14:paraId="62FDD124" w14:textId="77777777" w:rsidR="00045111" w:rsidRPr="00730634" w:rsidRDefault="00045111" w:rsidP="005B3602">
            <w:pPr>
              <w:jc w:val="center"/>
              <w:rPr>
                <w:color w:val="000000"/>
                <w:sz w:val="14"/>
                <w:szCs w:val="14"/>
              </w:rPr>
            </w:pPr>
            <w:r w:rsidRPr="00730634">
              <w:rPr>
                <w:color w:val="000000"/>
                <w:sz w:val="14"/>
                <w:szCs w:val="14"/>
              </w:rPr>
              <w:t>chłopcy</w:t>
            </w:r>
          </w:p>
        </w:tc>
      </w:tr>
      <w:tr w:rsidR="00045111" w14:paraId="3A00D098" w14:textId="77777777" w:rsidTr="005B3602">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E7C206" w14:textId="77777777" w:rsidR="00045111" w:rsidRPr="00730634" w:rsidRDefault="00045111" w:rsidP="005B3602">
            <w:pPr>
              <w:rPr>
                <w:color w:val="000000"/>
                <w:sz w:val="18"/>
                <w:szCs w:val="18"/>
              </w:rPr>
            </w:pPr>
            <w:r w:rsidRPr="00730634">
              <w:rPr>
                <w:color w:val="000000"/>
                <w:sz w:val="18"/>
                <w:szCs w:val="18"/>
              </w:rPr>
              <w:t>jeden raz</w:t>
            </w:r>
          </w:p>
        </w:tc>
        <w:tc>
          <w:tcPr>
            <w:tcW w:w="937" w:type="dxa"/>
            <w:tcBorders>
              <w:top w:val="nil"/>
              <w:left w:val="nil"/>
              <w:bottom w:val="single" w:sz="4" w:space="0" w:color="auto"/>
              <w:right w:val="single" w:sz="4" w:space="0" w:color="auto"/>
            </w:tcBorders>
            <w:shd w:val="clear" w:color="auto" w:fill="auto"/>
            <w:vAlign w:val="center"/>
            <w:hideMark/>
          </w:tcPr>
          <w:p w14:paraId="3A0B233E" w14:textId="77777777" w:rsidR="00045111" w:rsidRPr="00730634" w:rsidRDefault="00045111" w:rsidP="005B3602">
            <w:pPr>
              <w:jc w:val="center"/>
              <w:rPr>
                <w:b/>
                <w:bCs/>
                <w:color w:val="000000"/>
                <w:sz w:val="18"/>
                <w:szCs w:val="18"/>
              </w:rPr>
            </w:pPr>
            <w:r>
              <w:rPr>
                <w:b/>
                <w:bCs/>
                <w:color w:val="000000"/>
                <w:sz w:val="18"/>
                <w:szCs w:val="18"/>
              </w:rPr>
              <w:t>10251</w:t>
            </w:r>
          </w:p>
        </w:tc>
        <w:tc>
          <w:tcPr>
            <w:tcW w:w="1276" w:type="dxa"/>
            <w:tcBorders>
              <w:top w:val="nil"/>
              <w:left w:val="nil"/>
              <w:bottom w:val="single" w:sz="4" w:space="0" w:color="auto"/>
              <w:right w:val="single" w:sz="4" w:space="0" w:color="auto"/>
            </w:tcBorders>
            <w:shd w:val="clear" w:color="000000" w:fill="FFFFFF"/>
            <w:vAlign w:val="center"/>
            <w:hideMark/>
          </w:tcPr>
          <w:p w14:paraId="5853CACD" w14:textId="77777777" w:rsidR="00045111" w:rsidRPr="00730634" w:rsidRDefault="00045111" w:rsidP="005B3602">
            <w:pPr>
              <w:jc w:val="center"/>
              <w:rPr>
                <w:color w:val="000000"/>
                <w:sz w:val="18"/>
                <w:szCs w:val="18"/>
              </w:rPr>
            </w:pPr>
            <w:r>
              <w:rPr>
                <w:color w:val="000000"/>
                <w:sz w:val="18"/>
                <w:szCs w:val="18"/>
              </w:rPr>
              <w:t>6306</w:t>
            </w:r>
          </w:p>
        </w:tc>
        <w:tc>
          <w:tcPr>
            <w:tcW w:w="992" w:type="dxa"/>
            <w:tcBorders>
              <w:top w:val="nil"/>
              <w:left w:val="nil"/>
              <w:bottom w:val="single" w:sz="4" w:space="0" w:color="auto"/>
              <w:right w:val="single" w:sz="4" w:space="0" w:color="auto"/>
            </w:tcBorders>
            <w:shd w:val="clear" w:color="000000" w:fill="FFFFFF"/>
            <w:vAlign w:val="center"/>
            <w:hideMark/>
          </w:tcPr>
          <w:p w14:paraId="21980D0A" w14:textId="77777777" w:rsidR="00045111" w:rsidRPr="00730634" w:rsidRDefault="00045111" w:rsidP="005B3602">
            <w:pPr>
              <w:jc w:val="center"/>
              <w:rPr>
                <w:color w:val="000000"/>
                <w:sz w:val="18"/>
                <w:szCs w:val="18"/>
              </w:rPr>
            </w:pPr>
            <w:r>
              <w:rPr>
                <w:color w:val="000000"/>
                <w:sz w:val="18"/>
                <w:szCs w:val="18"/>
              </w:rPr>
              <w:t>3945</w:t>
            </w:r>
          </w:p>
        </w:tc>
        <w:tc>
          <w:tcPr>
            <w:tcW w:w="851" w:type="dxa"/>
            <w:tcBorders>
              <w:top w:val="nil"/>
              <w:left w:val="nil"/>
              <w:bottom w:val="single" w:sz="4" w:space="0" w:color="auto"/>
              <w:right w:val="single" w:sz="4" w:space="0" w:color="auto"/>
            </w:tcBorders>
            <w:shd w:val="clear" w:color="000000" w:fill="FFFFFF"/>
            <w:vAlign w:val="center"/>
            <w:hideMark/>
          </w:tcPr>
          <w:p w14:paraId="6139080E" w14:textId="77777777" w:rsidR="00045111" w:rsidRPr="00730634" w:rsidRDefault="00045111" w:rsidP="005B3602">
            <w:pPr>
              <w:jc w:val="center"/>
              <w:rPr>
                <w:b/>
                <w:bCs/>
                <w:color w:val="000000"/>
                <w:sz w:val="18"/>
                <w:szCs w:val="18"/>
              </w:rPr>
            </w:pPr>
            <w:r w:rsidRPr="00730634">
              <w:rPr>
                <w:b/>
                <w:bCs/>
                <w:color w:val="000000"/>
                <w:sz w:val="18"/>
                <w:szCs w:val="18"/>
              </w:rPr>
              <w:t>1</w:t>
            </w:r>
            <w:r>
              <w:rPr>
                <w:b/>
                <w:bCs/>
                <w:color w:val="000000"/>
                <w:sz w:val="18"/>
                <w:szCs w:val="18"/>
              </w:rPr>
              <w:t>82</w:t>
            </w:r>
          </w:p>
        </w:tc>
        <w:tc>
          <w:tcPr>
            <w:tcW w:w="992" w:type="dxa"/>
            <w:tcBorders>
              <w:top w:val="nil"/>
              <w:left w:val="nil"/>
              <w:bottom w:val="single" w:sz="4" w:space="0" w:color="auto"/>
              <w:right w:val="single" w:sz="4" w:space="0" w:color="auto"/>
            </w:tcBorders>
            <w:shd w:val="clear" w:color="000000" w:fill="FFFFFF"/>
            <w:vAlign w:val="center"/>
            <w:hideMark/>
          </w:tcPr>
          <w:p w14:paraId="63F6EF9A" w14:textId="77777777" w:rsidR="00045111" w:rsidRPr="00730634" w:rsidRDefault="00045111" w:rsidP="005B3602">
            <w:pPr>
              <w:jc w:val="center"/>
              <w:rPr>
                <w:color w:val="000000"/>
                <w:sz w:val="18"/>
                <w:szCs w:val="18"/>
              </w:rPr>
            </w:pPr>
            <w:r w:rsidRPr="00730634">
              <w:rPr>
                <w:color w:val="000000"/>
                <w:sz w:val="18"/>
                <w:szCs w:val="18"/>
              </w:rPr>
              <w:t>1</w:t>
            </w:r>
            <w:r>
              <w:rPr>
                <w:color w:val="000000"/>
                <w:sz w:val="18"/>
                <w:szCs w:val="18"/>
              </w:rPr>
              <w:t>55</w:t>
            </w:r>
          </w:p>
        </w:tc>
        <w:tc>
          <w:tcPr>
            <w:tcW w:w="851" w:type="dxa"/>
            <w:tcBorders>
              <w:top w:val="nil"/>
              <w:left w:val="nil"/>
              <w:bottom w:val="single" w:sz="4" w:space="0" w:color="auto"/>
              <w:right w:val="single" w:sz="4" w:space="0" w:color="auto"/>
            </w:tcBorders>
            <w:shd w:val="clear" w:color="000000" w:fill="FFFFFF"/>
            <w:vAlign w:val="center"/>
            <w:hideMark/>
          </w:tcPr>
          <w:p w14:paraId="1352E414" w14:textId="77777777" w:rsidR="00045111" w:rsidRPr="00730634" w:rsidRDefault="00045111" w:rsidP="005B3602">
            <w:pPr>
              <w:jc w:val="center"/>
              <w:rPr>
                <w:color w:val="000000"/>
                <w:sz w:val="18"/>
                <w:szCs w:val="18"/>
              </w:rPr>
            </w:pPr>
            <w:r>
              <w:rPr>
                <w:color w:val="000000"/>
                <w:sz w:val="18"/>
                <w:szCs w:val="18"/>
              </w:rPr>
              <w:t>27</w:t>
            </w:r>
          </w:p>
        </w:tc>
        <w:tc>
          <w:tcPr>
            <w:tcW w:w="850" w:type="dxa"/>
            <w:tcBorders>
              <w:top w:val="nil"/>
              <w:left w:val="nil"/>
              <w:bottom w:val="single" w:sz="4" w:space="0" w:color="auto"/>
              <w:right w:val="single" w:sz="4" w:space="0" w:color="auto"/>
            </w:tcBorders>
            <w:shd w:val="clear" w:color="000000" w:fill="FFFFFF"/>
            <w:vAlign w:val="center"/>
            <w:hideMark/>
          </w:tcPr>
          <w:p w14:paraId="6E0493C7" w14:textId="77777777" w:rsidR="00045111" w:rsidRPr="00730634" w:rsidRDefault="00045111" w:rsidP="005B3602">
            <w:pPr>
              <w:jc w:val="center"/>
              <w:rPr>
                <w:b/>
                <w:bCs/>
                <w:color w:val="000000"/>
                <w:sz w:val="18"/>
                <w:szCs w:val="18"/>
              </w:rPr>
            </w:pPr>
            <w:r>
              <w:rPr>
                <w:b/>
                <w:bCs/>
                <w:color w:val="000000"/>
                <w:sz w:val="18"/>
                <w:szCs w:val="18"/>
              </w:rPr>
              <w:t>10433</w:t>
            </w:r>
          </w:p>
        </w:tc>
        <w:tc>
          <w:tcPr>
            <w:tcW w:w="992" w:type="dxa"/>
            <w:tcBorders>
              <w:top w:val="nil"/>
              <w:left w:val="nil"/>
              <w:bottom w:val="single" w:sz="4" w:space="0" w:color="auto"/>
              <w:right w:val="single" w:sz="4" w:space="0" w:color="auto"/>
            </w:tcBorders>
            <w:shd w:val="clear" w:color="000000" w:fill="FFFFFF"/>
            <w:vAlign w:val="center"/>
            <w:hideMark/>
          </w:tcPr>
          <w:p w14:paraId="40A62231" w14:textId="77777777" w:rsidR="00045111" w:rsidRPr="00730634" w:rsidRDefault="00045111" w:rsidP="005B3602">
            <w:pPr>
              <w:jc w:val="center"/>
              <w:rPr>
                <w:color w:val="000000"/>
                <w:sz w:val="18"/>
                <w:szCs w:val="18"/>
              </w:rPr>
            </w:pPr>
            <w:r>
              <w:rPr>
                <w:color w:val="000000"/>
                <w:sz w:val="18"/>
                <w:szCs w:val="18"/>
              </w:rPr>
              <w:t>6461</w:t>
            </w:r>
          </w:p>
        </w:tc>
        <w:tc>
          <w:tcPr>
            <w:tcW w:w="851" w:type="dxa"/>
            <w:tcBorders>
              <w:top w:val="nil"/>
              <w:left w:val="nil"/>
              <w:bottom w:val="single" w:sz="4" w:space="0" w:color="auto"/>
              <w:right w:val="single" w:sz="4" w:space="0" w:color="auto"/>
            </w:tcBorders>
            <w:shd w:val="clear" w:color="000000" w:fill="FFFFFF"/>
            <w:vAlign w:val="center"/>
            <w:hideMark/>
          </w:tcPr>
          <w:p w14:paraId="407A9707" w14:textId="77777777" w:rsidR="00045111" w:rsidRPr="00730634" w:rsidRDefault="00045111" w:rsidP="005B3602">
            <w:pPr>
              <w:jc w:val="center"/>
              <w:rPr>
                <w:color w:val="000000"/>
                <w:sz w:val="18"/>
                <w:szCs w:val="18"/>
              </w:rPr>
            </w:pPr>
            <w:r>
              <w:rPr>
                <w:color w:val="000000"/>
                <w:sz w:val="18"/>
                <w:szCs w:val="18"/>
              </w:rPr>
              <w:t>3972</w:t>
            </w:r>
          </w:p>
        </w:tc>
      </w:tr>
      <w:tr w:rsidR="00045111" w14:paraId="09B407CB" w14:textId="77777777" w:rsidTr="005B3602">
        <w:trPr>
          <w:trHeight w:val="96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C4F2405" w14:textId="77777777" w:rsidR="00045111" w:rsidRPr="00730634" w:rsidRDefault="00045111" w:rsidP="005B3602">
            <w:pPr>
              <w:rPr>
                <w:color w:val="000000"/>
                <w:sz w:val="18"/>
                <w:szCs w:val="18"/>
              </w:rPr>
            </w:pPr>
            <w:r w:rsidRPr="00730634">
              <w:rPr>
                <w:color w:val="000000"/>
                <w:sz w:val="18"/>
                <w:szCs w:val="18"/>
              </w:rPr>
              <w:t>więcej razy z powodu wyjścia na jaw istotnych okoliczności, których wyjaśnienie wymaga ponownego przesłuchania</w:t>
            </w:r>
          </w:p>
        </w:tc>
        <w:tc>
          <w:tcPr>
            <w:tcW w:w="937" w:type="dxa"/>
            <w:tcBorders>
              <w:top w:val="nil"/>
              <w:left w:val="nil"/>
              <w:bottom w:val="single" w:sz="4" w:space="0" w:color="auto"/>
              <w:right w:val="single" w:sz="4" w:space="0" w:color="auto"/>
            </w:tcBorders>
            <w:shd w:val="clear" w:color="auto" w:fill="auto"/>
            <w:vAlign w:val="center"/>
            <w:hideMark/>
          </w:tcPr>
          <w:p w14:paraId="1325B4A0" w14:textId="77777777" w:rsidR="00045111" w:rsidRPr="00730634" w:rsidRDefault="00045111" w:rsidP="005B3602">
            <w:pPr>
              <w:jc w:val="center"/>
              <w:rPr>
                <w:b/>
                <w:bCs/>
                <w:color w:val="000000"/>
                <w:sz w:val="18"/>
                <w:szCs w:val="18"/>
              </w:rPr>
            </w:pPr>
            <w:r>
              <w:rPr>
                <w:b/>
                <w:bCs/>
                <w:color w:val="000000"/>
                <w:sz w:val="18"/>
                <w:szCs w:val="18"/>
              </w:rPr>
              <w:t>28</w:t>
            </w:r>
          </w:p>
        </w:tc>
        <w:tc>
          <w:tcPr>
            <w:tcW w:w="1276" w:type="dxa"/>
            <w:tcBorders>
              <w:top w:val="nil"/>
              <w:left w:val="nil"/>
              <w:bottom w:val="single" w:sz="4" w:space="0" w:color="auto"/>
              <w:right w:val="single" w:sz="4" w:space="0" w:color="auto"/>
            </w:tcBorders>
            <w:shd w:val="clear" w:color="000000" w:fill="FFFFFF"/>
            <w:vAlign w:val="center"/>
            <w:hideMark/>
          </w:tcPr>
          <w:p w14:paraId="288F2BAD" w14:textId="77777777" w:rsidR="00045111" w:rsidRPr="00730634" w:rsidRDefault="00045111" w:rsidP="005B3602">
            <w:pPr>
              <w:jc w:val="center"/>
              <w:rPr>
                <w:color w:val="000000"/>
                <w:sz w:val="18"/>
                <w:szCs w:val="18"/>
              </w:rPr>
            </w:pPr>
            <w:r>
              <w:rPr>
                <w:color w:val="000000"/>
                <w:sz w:val="18"/>
                <w:szCs w:val="18"/>
              </w:rPr>
              <w:t>25</w:t>
            </w:r>
          </w:p>
        </w:tc>
        <w:tc>
          <w:tcPr>
            <w:tcW w:w="992" w:type="dxa"/>
            <w:tcBorders>
              <w:top w:val="nil"/>
              <w:left w:val="nil"/>
              <w:bottom w:val="single" w:sz="4" w:space="0" w:color="auto"/>
              <w:right w:val="single" w:sz="4" w:space="0" w:color="auto"/>
            </w:tcBorders>
            <w:shd w:val="clear" w:color="000000" w:fill="FFFFFF"/>
            <w:vAlign w:val="center"/>
            <w:hideMark/>
          </w:tcPr>
          <w:p w14:paraId="178B659D" w14:textId="77777777" w:rsidR="00045111" w:rsidRPr="00730634" w:rsidRDefault="00045111" w:rsidP="005B3602">
            <w:pPr>
              <w:jc w:val="center"/>
              <w:rPr>
                <w:color w:val="000000"/>
                <w:sz w:val="18"/>
                <w:szCs w:val="18"/>
              </w:rPr>
            </w:pPr>
            <w:r>
              <w:rPr>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14:paraId="59C602BD" w14:textId="77777777" w:rsidR="00045111" w:rsidRPr="00730634" w:rsidRDefault="00045111" w:rsidP="005B3602">
            <w:pPr>
              <w:jc w:val="center"/>
              <w:rPr>
                <w:b/>
                <w:bCs/>
                <w:color w:val="000000"/>
                <w:sz w:val="18"/>
                <w:szCs w:val="18"/>
              </w:rPr>
            </w:pPr>
            <w:r>
              <w:rPr>
                <w:b/>
                <w:bCs/>
                <w:color w:val="000000"/>
                <w:sz w:val="18"/>
                <w:szCs w:val="18"/>
              </w:rPr>
              <w:t>7</w:t>
            </w:r>
          </w:p>
        </w:tc>
        <w:tc>
          <w:tcPr>
            <w:tcW w:w="992" w:type="dxa"/>
            <w:tcBorders>
              <w:top w:val="nil"/>
              <w:left w:val="nil"/>
              <w:bottom w:val="single" w:sz="4" w:space="0" w:color="auto"/>
              <w:right w:val="single" w:sz="4" w:space="0" w:color="auto"/>
            </w:tcBorders>
            <w:shd w:val="clear" w:color="000000" w:fill="FFFFFF"/>
            <w:vAlign w:val="center"/>
            <w:hideMark/>
          </w:tcPr>
          <w:p w14:paraId="1C63EA2C" w14:textId="77777777" w:rsidR="00045111" w:rsidRPr="00730634" w:rsidRDefault="00045111" w:rsidP="005B3602">
            <w:pPr>
              <w:jc w:val="center"/>
              <w:rPr>
                <w:color w:val="000000"/>
                <w:sz w:val="18"/>
                <w:szCs w:val="18"/>
              </w:rPr>
            </w:pPr>
            <w:r>
              <w:rPr>
                <w:color w:val="000000"/>
                <w:sz w:val="18"/>
                <w:szCs w:val="18"/>
              </w:rPr>
              <w:t>7</w:t>
            </w:r>
          </w:p>
        </w:tc>
        <w:tc>
          <w:tcPr>
            <w:tcW w:w="851" w:type="dxa"/>
            <w:tcBorders>
              <w:top w:val="nil"/>
              <w:left w:val="nil"/>
              <w:bottom w:val="single" w:sz="4" w:space="0" w:color="auto"/>
              <w:right w:val="single" w:sz="4" w:space="0" w:color="auto"/>
            </w:tcBorders>
            <w:shd w:val="clear" w:color="000000" w:fill="FFFFFF"/>
            <w:vAlign w:val="center"/>
            <w:hideMark/>
          </w:tcPr>
          <w:p w14:paraId="401B67D6" w14:textId="77777777" w:rsidR="00045111" w:rsidRPr="00730634" w:rsidRDefault="00045111" w:rsidP="005B3602">
            <w:pPr>
              <w:jc w:val="center"/>
              <w:rPr>
                <w:color w:val="000000"/>
                <w:sz w:val="18"/>
                <w:szCs w:val="18"/>
              </w:rPr>
            </w:pPr>
            <w:r w:rsidRPr="00730634">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766B4C03" w14:textId="77777777" w:rsidR="00045111" w:rsidRPr="00730634" w:rsidRDefault="00045111" w:rsidP="005B3602">
            <w:pPr>
              <w:jc w:val="center"/>
              <w:rPr>
                <w:b/>
                <w:bCs/>
                <w:color w:val="000000"/>
                <w:sz w:val="18"/>
                <w:szCs w:val="18"/>
              </w:rPr>
            </w:pPr>
            <w:r>
              <w:rPr>
                <w:b/>
                <w:bCs/>
                <w:color w:val="000000"/>
                <w:sz w:val="18"/>
                <w:szCs w:val="18"/>
              </w:rPr>
              <w:t>35</w:t>
            </w:r>
          </w:p>
        </w:tc>
        <w:tc>
          <w:tcPr>
            <w:tcW w:w="992" w:type="dxa"/>
            <w:tcBorders>
              <w:top w:val="nil"/>
              <w:left w:val="nil"/>
              <w:bottom w:val="single" w:sz="4" w:space="0" w:color="auto"/>
              <w:right w:val="single" w:sz="4" w:space="0" w:color="auto"/>
            </w:tcBorders>
            <w:shd w:val="clear" w:color="000000" w:fill="FFFFFF"/>
            <w:vAlign w:val="center"/>
            <w:hideMark/>
          </w:tcPr>
          <w:p w14:paraId="0D50160A" w14:textId="77777777" w:rsidR="00045111" w:rsidRPr="00730634" w:rsidRDefault="00045111" w:rsidP="005B3602">
            <w:pPr>
              <w:jc w:val="center"/>
              <w:rPr>
                <w:color w:val="000000"/>
                <w:sz w:val="18"/>
                <w:szCs w:val="18"/>
              </w:rPr>
            </w:pPr>
            <w:r>
              <w:rPr>
                <w:color w:val="000000"/>
                <w:sz w:val="18"/>
                <w:szCs w:val="18"/>
              </w:rPr>
              <w:t>32</w:t>
            </w:r>
          </w:p>
        </w:tc>
        <w:tc>
          <w:tcPr>
            <w:tcW w:w="851" w:type="dxa"/>
            <w:tcBorders>
              <w:top w:val="nil"/>
              <w:left w:val="nil"/>
              <w:bottom w:val="single" w:sz="4" w:space="0" w:color="auto"/>
              <w:right w:val="single" w:sz="4" w:space="0" w:color="auto"/>
            </w:tcBorders>
            <w:shd w:val="clear" w:color="000000" w:fill="FFFFFF"/>
            <w:vAlign w:val="center"/>
            <w:hideMark/>
          </w:tcPr>
          <w:p w14:paraId="546A365A" w14:textId="77777777" w:rsidR="00045111" w:rsidRPr="00730634" w:rsidRDefault="00045111" w:rsidP="005B3602">
            <w:pPr>
              <w:jc w:val="center"/>
              <w:rPr>
                <w:color w:val="000000"/>
                <w:sz w:val="18"/>
                <w:szCs w:val="18"/>
              </w:rPr>
            </w:pPr>
            <w:r>
              <w:rPr>
                <w:color w:val="000000"/>
                <w:sz w:val="18"/>
                <w:szCs w:val="18"/>
              </w:rPr>
              <w:t>3</w:t>
            </w:r>
          </w:p>
        </w:tc>
      </w:tr>
      <w:tr w:rsidR="00045111" w14:paraId="5A0E888F" w14:textId="77777777" w:rsidTr="005B3602">
        <w:trPr>
          <w:trHeight w:val="96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A9BBC34" w14:textId="77777777" w:rsidR="00045111" w:rsidRPr="00730634" w:rsidRDefault="00045111" w:rsidP="005B3602">
            <w:pPr>
              <w:rPr>
                <w:color w:val="000000"/>
                <w:sz w:val="18"/>
                <w:szCs w:val="18"/>
              </w:rPr>
            </w:pPr>
            <w:r w:rsidRPr="00730634">
              <w:rPr>
                <w:color w:val="000000"/>
                <w:sz w:val="18"/>
                <w:szCs w:val="18"/>
              </w:rPr>
              <w:t>gdy zażądał tego podejrzany, oskarżony, który nie miał obrońcy w czasie pierwszego przesłuchania</w:t>
            </w:r>
          </w:p>
        </w:tc>
        <w:tc>
          <w:tcPr>
            <w:tcW w:w="937" w:type="dxa"/>
            <w:tcBorders>
              <w:top w:val="nil"/>
              <w:left w:val="nil"/>
              <w:bottom w:val="single" w:sz="4" w:space="0" w:color="auto"/>
              <w:right w:val="single" w:sz="4" w:space="0" w:color="auto"/>
            </w:tcBorders>
            <w:shd w:val="clear" w:color="auto" w:fill="auto"/>
            <w:vAlign w:val="center"/>
            <w:hideMark/>
          </w:tcPr>
          <w:p w14:paraId="238FFF58" w14:textId="77777777" w:rsidR="00045111" w:rsidRPr="00730634" w:rsidRDefault="00045111" w:rsidP="005B3602">
            <w:pPr>
              <w:jc w:val="center"/>
              <w:rPr>
                <w:b/>
                <w:bCs/>
                <w:color w:val="000000"/>
                <w:sz w:val="18"/>
                <w:szCs w:val="18"/>
              </w:rPr>
            </w:pPr>
            <w:r w:rsidRPr="00730634">
              <w:rPr>
                <w:b/>
                <w:bCs/>
                <w:color w:val="000000"/>
                <w:sz w:val="18"/>
                <w:szCs w:val="18"/>
              </w:rPr>
              <w:t>9</w:t>
            </w:r>
            <w:r>
              <w:rPr>
                <w:b/>
                <w:bCs/>
                <w:color w:val="000000"/>
                <w:sz w:val="18"/>
                <w:szCs w:val="18"/>
              </w:rPr>
              <w:t>8</w:t>
            </w:r>
          </w:p>
        </w:tc>
        <w:tc>
          <w:tcPr>
            <w:tcW w:w="1276" w:type="dxa"/>
            <w:tcBorders>
              <w:top w:val="nil"/>
              <w:left w:val="nil"/>
              <w:bottom w:val="single" w:sz="4" w:space="0" w:color="auto"/>
              <w:right w:val="single" w:sz="4" w:space="0" w:color="auto"/>
            </w:tcBorders>
            <w:shd w:val="clear" w:color="000000" w:fill="FFFFFF"/>
            <w:vAlign w:val="center"/>
            <w:hideMark/>
          </w:tcPr>
          <w:p w14:paraId="66438E63" w14:textId="77777777" w:rsidR="00045111" w:rsidRPr="00730634" w:rsidRDefault="00045111" w:rsidP="005B3602">
            <w:pPr>
              <w:jc w:val="center"/>
              <w:rPr>
                <w:color w:val="000000"/>
                <w:sz w:val="18"/>
                <w:szCs w:val="18"/>
              </w:rPr>
            </w:pPr>
            <w:r w:rsidRPr="00730634">
              <w:rPr>
                <w:color w:val="000000"/>
                <w:sz w:val="18"/>
                <w:szCs w:val="18"/>
              </w:rPr>
              <w:t>6</w:t>
            </w:r>
            <w:r>
              <w:rPr>
                <w:color w:val="000000"/>
                <w:sz w:val="18"/>
                <w:szCs w:val="18"/>
              </w:rPr>
              <w:t>3</w:t>
            </w:r>
          </w:p>
        </w:tc>
        <w:tc>
          <w:tcPr>
            <w:tcW w:w="992" w:type="dxa"/>
            <w:tcBorders>
              <w:top w:val="nil"/>
              <w:left w:val="nil"/>
              <w:bottom w:val="single" w:sz="4" w:space="0" w:color="auto"/>
              <w:right w:val="single" w:sz="4" w:space="0" w:color="auto"/>
            </w:tcBorders>
            <w:shd w:val="clear" w:color="000000" w:fill="FFFFFF"/>
            <w:vAlign w:val="center"/>
            <w:hideMark/>
          </w:tcPr>
          <w:p w14:paraId="48BA4761" w14:textId="77777777" w:rsidR="00045111" w:rsidRPr="00730634" w:rsidRDefault="00045111" w:rsidP="005B3602">
            <w:pPr>
              <w:jc w:val="center"/>
              <w:rPr>
                <w:color w:val="000000"/>
                <w:sz w:val="18"/>
                <w:szCs w:val="18"/>
              </w:rPr>
            </w:pPr>
            <w:r w:rsidRPr="00730634">
              <w:rPr>
                <w:color w:val="000000"/>
                <w:sz w:val="18"/>
                <w:szCs w:val="18"/>
              </w:rPr>
              <w:t>3</w:t>
            </w:r>
            <w:r>
              <w:rPr>
                <w:color w:val="000000"/>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14:paraId="2D511ECB" w14:textId="77777777" w:rsidR="00045111" w:rsidRPr="00730634" w:rsidRDefault="00045111" w:rsidP="005B3602">
            <w:pPr>
              <w:jc w:val="center"/>
              <w:rPr>
                <w:b/>
                <w:bCs/>
                <w:color w:val="000000"/>
                <w:sz w:val="18"/>
                <w:szCs w:val="18"/>
              </w:rPr>
            </w:pPr>
            <w:r>
              <w:rPr>
                <w:b/>
                <w:bCs/>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hideMark/>
          </w:tcPr>
          <w:p w14:paraId="1C172153" w14:textId="77777777" w:rsidR="00045111" w:rsidRPr="00730634" w:rsidRDefault="00045111" w:rsidP="005B3602">
            <w:pPr>
              <w:jc w:val="center"/>
              <w:rPr>
                <w:color w:val="000000"/>
                <w:sz w:val="18"/>
                <w:szCs w:val="18"/>
              </w:rPr>
            </w:pPr>
            <w:r w:rsidRPr="00730634">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3E661CE2" w14:textId="77777777" w:rsidR="00045111" w:rsidRPr="00730634" w:rsidRDefault="00045111" w:rsidP="005B3602">
            <w:pPr>
              <w:jc w:val="center"/>
              <w:rPr>
                <w:color w:val="000000"/>
                <w:sz w:val="18"/>
                <w:szCs w:val="18"/>
              </w:rPr>
            </w:pPr>
            <w:r>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hideMark/>
          </w:tcPr>
          <w:p w14:paraId="6E6ED8A0" w14:textId="77777777" w:rsidR="00045111" w:rsidRPr="00730634" w:rsidRDefault="00045111" w:rsidP="005B3602">
            <w:pPr>
              <w:jc w:val="center"/>
              <w:rPr>
                <w:b/>
                <w:bCs/>
                <w:color w:val="000000"/>
                <w:sz w:val="18"/>
                <w:szCs w:val="18"/>
              </w:rPr>
            </w:pPr>
            <w:r w:rsidRPr="00730634">
              <w:rPr>
                <w:b/>
                <w:bCs/>
                <w:color w:val="000000"/>
                <w:sz w:val="18"/>
                <w:szCs w:val="18"/>
              </w:rPr>
              <w:t>10</w:t>
            </w:r>
            <w:r>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14:paraId="2D7959C1" w14:textId="77777777" w:rsidR="00045111" w:rsidRPr="00730634" w:rsidRDefault="00045111" w:rsidP="005B3602">
            <w:pPr>
              <w:jc w:val="center"/>
              <w:rPr>
                <w:color w:val="000000"/>
                <w:sz w:val="18"/>
                <w:szCs w:val="18"/>
              </w:rPr>
            </w:pPr>
            <w:r w:rsidRPr="00730634">
              <w:rPr>
                <w:color w:val="000000"/>
                <w:sz w:val="18"/>
                <w:szCs w:val="18"/>
              </w:rPr>
              <w:t>6</w:t>
            </w:r>
            <w:r>
              <w:rPr>
                <w:color w:val="000000"/>
                <w:sz w:val="18"/>
                <w:szCs w:val="18"/>
              </w:rPr>
              <w:t>7</w:t>
            </w:r>
          </w:p>
        </w:tc>
        <w:tc>
          <w:tcPr>
            <w:tcW w:w="851" w:type="dxa"/>
            <w:tcBorders>
              <w:top w:val="nil"/>
              <w:left w:val="nil"/>
              <w:bottom w:val="single" w:sz="4" w:space="0" w:color="auto"/>
              <w:right w:val="single" w:sz="4" w:space="0" w:color="auto"/>
            </w:tcBorders>
            <w:shd w:val="clear" w:color="000000" w:fill="FFFFFF"/>
            <w:vAlign w:val="center"/>
            <w:hideMark/>
          </w:tcPr>
          <w:p w14:paraId="2374FCAF" w14:textId="77777777" w:rsidR="00045111" w:rsidRPr="00730634" w:rsidRDefault="00045111" w:rsidP="005B3602">
            <w:pPr>
              <w:jc w:val="center"/>
              <w:rPr>
                <w:color w:val="000000"/>
                <w:sz w:val="18"/>
                <w:szCs w:val="18"/>
              </w:rPr>
            </w:pPr>
            <w:r w:rsidRPr="00730634">
              <w:rPr>
                <w:color w:val="000000"/>
                <w:sz w:val="18"/>
                <w:szCs w:val="18"/>
              </w:rPr>
              <w:t>39</w:t>
            </w:r>
          </w:p>
        </w:tc>
      </w:tr>
      <w:tr w:rsidR="00045111" w14:paraId="6428CFD0" w14:textId="77777777" w:rsidTr="005B3602">
        <w:trPr>
          <w:trHeight w:val="300"/>
        </w:trPr>
        <w:tc>
          <w:tcPr>
            <w:tcW w:w="1838" w:type="dxa"/>
            <w:tcBorders>
              <w:top w:val="nil"/>
              <w:left w:val="single" w:sz="4" w:space="0" w:color="auto"/>
              <w:bottom w:val="single" w:sz="4" w:space="0" w:color="auto"/>
              <w:right w:val="single" w:sz="4" w:space="0" w:color="auto"/>
            </w:tcBorders>
            <w:shd w:val="clear" w:color="000000" w:fill="FFFF00"/>
            <w:vAlign w:val="center"/>
            <w:hideMark/>
          </w:tcPr>
          <w:p w14:paraId="7A99BE9F" w14:textId="77777777" w:rsidR="00045111" w:rsidRPr="00730634" w:rsidRDefault="00045111" w:rsidP="005B3602">
            <w:pPr>
              <w:jc w:val="center"/>
              <w:rPr>
                <w:b/>
                <w:bCs/>
                <w:color w:val="000000"/>
                <w:sz w:val="18"/>
                <w:szCs w:val="18"/>
              </w:rPr>
            </w:pPr>
            <w:r w:rsidRPr="00730634">
              <w:rPr>
                <w:b/>
                <w:bCs/>
                <w:color w:val="000000"/>
                <w:sz w:val="18"/>
                <w:szCs w:val="18"/>
              </w:rPr>
              <w:t>RAZEM</w:t>
            </w:r>
          </w:p>
        </w:tc>
        <w:tc>
          <w:tcPr>
            <w:tcW w:w="937" w:type="dxa"/>
            <w:tcBorders>
              <w:top w:val="nil"/>
              <w:left w:val="nil"/>
              <w:bottom w:val="single" w:sz="4" w:space="0" w:color="auto"/>
              <w:right w:val="single" w:sz="4" w:space="0" w:color="auto"/>
            </w:tcBorders>
            <w:shd w:val="clear" w:color="000000" w:fill="FFFF00"/>
            <w:vAlign w:val="center"/>
            <w:hideMark/>
          </w:tcPr>
          <w:p w14:paraId="7732D072" w14:textId="77777777" w:rsidR="00045111" w:rsidRPr="00730634" w:rsidRDefault="00045111" w:rsidP="005B3602">
            <w:pPr>
              <w:jc w:val="center"/>
              <w:rPr>
                <w:b/>
                <w:bCs/>
                <w:color w:val="000000"/>
                <w:sz w:val="18"/>
                <w:szCs w:val="18"/>
              </w:rPr>
            </w:pPr>
            <w:r>
              <w:rPr>
                <w:b/>
                <w:bCs/>
                <w:color w:val="000000"/>
                <w:sz w:val="18"/>
                <w:szCs w:val="18"/>
              </w:rPr>
              <w:t>10377</w:t>
            </w:r>
          </w:p>
        </w:tc>
        <w:tc>
          <w:tcPr>
            <w:tcW w:w="1276" w:type="dxa"/>
            <w:tcBorders>
              <w:top w:val="nil"/>
              <w:left w:val="nil"/>
              <w:bottom w:val="single" w:sz="4" w:space="0" w:color="auto"/>
              <w:right w:val="single" w:sz="4" w:space="0" w:color="auto"/>
            </w:tcBorders>
            <w:shd w:val="clear" w:color="000000" w:fill="FFFF00"/>
            <w:vAlign w:val="center"/>
            <w:hideMark/>
          </w:tcPr>
          <w:p w14:paraId="73739AD3" w14:textId="77777777" w:rsidR="00045111" w:rsidRPr="00730634" w:rsidRDefault="00045111" w:rsidP="005B3602">
            <w:pPr>
              <w:jc w:val="center"/>
              <w:rPr>
                <w:b/>
                <w:bCs/>
                <w:color w:val="000000"/>
                <w:sz w:val="18"/>
                <w:szCs w:val="18"/>
              </w:rPr>
            </w:pPr>
            <w:r>
              <w:rPr>
                <w:b/>
                <w:bCs/>
                <w:color w:val="000000"/>
                <w:sz w:val="18"/>
                <w:szCs w:val="18"/>
              </w:rPr>
              <w:t>6394</w:t>
            </w:r>
          </w:p>
        </w:tc>
        <w:tc>
          <w:tcPr>
            <w:tcW w:w="992" w:type="dxa"/>
            <w:tcBorders>
              <w:top w:val="nil"/>
              <w:left w:val="nil"/>
              <w:bottom w:val="single" w:sz="4" w:space="0" w:color="auto"/>
              <w:right w:val="single" w:sz="4" w:space="0" w:color="auto"/>
            </w:tcBorders>
            <w:shd w:val="clear" w:color="000000" w:fill="FFFF00"/>
            <w:vAlign w:val="center"/>
            <w:hideMark/>
          </w:tcPr>
          <w:p w14:paraId="350782C5" w14:textId="77777777" w:rsidR="00045111" w:rsidRPr="00730634" w:rsidRDefault="00045111" w:rsidP="005B3602">
            <w:pPr>
              <w:jc w:val="center"/>
              <w:rPr>
                <w:b/>
                <w:bCs/>
                <w:color w:val="000000"/>
                <w:sz w:val="18"/>
                <w:szCs w:val="18"/>
              </w:rPr>
            </w:pPr>
            <w:r>
              <w:rPr>
                <w:b/>
                <w:bCs/>
                <w:color w:val="000000"/>
                <w:sz w:val="18"/>
                <w:szCs w:val="18"/>
              </w:rPr>
              <w:t>3983</w:t>
            </w:r>
          </w:p>
        </w:tc>
        <w:tc>
          <w:tcPr>
            <w:tcW w:w="851" w:type="dxa"/>
            <w:tcBorders>
              <w:top w:val="nil"/>
              <w:left w:val="nil"/>
              <w:bottom w:val="single" w:sz="4" w:space="0" w:color="auto"/>
              <w:right w:val="single" w:sz="4" w:space="0" w:color="auto"/>
            </w:tcBorders>
            <w:shd w:val="clear" w:color="000000" w:fill="FFFF00"/>
            <w:vAlign w:val="center"/>
            <w:hideMark/>
          </w:tcPr>
          <w:p w14:paraId="7C308B9E" w14:textId="77777777" w:rsidR="00045111" w:rsidRPr="00730634" w:rsidRDefault="00045111" w:rsidP="005B3602">
            <w:pPr>
              <w:jc w:val="center"/>
              <w:rPr>
                <w:b/>
                <w:bCs/>
                <w:color w:val="000000"/>
                <w:sz w:val="18"/>
                <w:szCs w:val="18"/>
              </w:rPr>
            </w:pPr>
            <w:r w:rsidRPr="00730634">
              <w:rPr>
                <w:b/>
                <w:bCs/>
                <w:color w:val="000000"/>
                <w:sz w:val="18"/>
                <w:szCs w:val="18"/>
              </w:rPr>
              <w:t>1</w:t>
            </w:r>
            <w:r>
              <w:rPr>
                <w:b/>
                <w:bCs/>
                <w:color w:val="000000"/>
                <w:sz w:val="18"/>
                <w:szCs w:val="18"/>
              </w:rPr>
              <w:t>97</w:t>
            </w:r>
          </w:p>
        </w:tc>
        <w:tc>
          <w:tcPr>
            <w:tcW w:w="992" w:type="dxa"/>
            <w:tcBorders>
              <w:top w:val="nil"/>
              <w:left w:val="nil"/>
              <w:bottom w:val="single" w:sz="4" w:space="0" w:color="auto"/>
              <w:right w:val="single" w:sz="4" w:space="0" w:color="auto"/>
            </w:tcBorders>
            <w:shd w:val="clear" w:color="000000" w:fill="FFFF00"/>
            <w:vAlign w:val="center"/>
            <w:hideMark/>
          </w:tcPr>
          <w:p w14:paraId="6D69143F" w14:textId="77777777" w:rsidR="00045111" w:rsidRPr="00730634" w:rsidRDefault="00045111" w:rsidP="005B3602">
            <w:pPr>
              <w:jc w:val="center"/>
              <w:rPr>
                <w:b/>
                <w:bCs/>
                <w:color w:val="000000"/>
                <w:sz w:val="18"/>
                <w:szCs w:val="18"/>
              </w:rPr>
            </w:pPr>
            <w:r w:rsidRPr="00730634">
              <w:rPr>
                <w:b/>
                <w:bCs/>
                <w:color w:val="000000"/>
                <w:sz w:val="18"/>
                <w:szCs w:val="18"/>
              </w:rPr>
              <w:t>1</w:t>
            </w:r>
            <w:r>
              <w:rPr>
                <w:b/>
                <w:bCs/>
                <w:color w:val="000000"/>
                <w:sz w:val="18"/>
                <w:szCs w:val="18"/>
              </w:rPr>
              <w:t>66</w:t>
            </w:r>
          </w:p>
        </w:tc>
        <w:tc>
          <w:tcPr>
            <w:tcW w:w="851" w:type="dxa"/>
            <w:tcBorders>
              <w:top w:val="nil"/>
              <w:left w:val="nil"/>
              <w:bottom w:val="single" w:sz="4" w:space="0" w:color="auto"/>
              <w:right w:val="single" w:sz="4" w:space="0" w:color="auto"/>
            </w:tcBorders>
            <w:shd w:val="clear" w:color="000000" w:fill="FFFF00"/>
            <w:vAlign w:val="center"/>
            <w:hideMark/>
          </w:tcPr>
          <w:p w14:paraId="733AABCC" w14:textId="77777777" w:rsidR="00045111" w:rsidRPr="00730634" w:rsidRDefault="00045111" w:rsidP="005B3602">
            <w:pPr>
              <w:jc w:val="center"/>
              <w:rPr>
                <w:b/>
                <w:bCs/>
                <w:color w:val="000000"/>
                <w:sz w:val="18"/>
                <w:szCs w:val="18"/>
              </w:rPr>
            </w:pPr>
            <w:r w:rsidRPr="00730634">
              <w:rPr>
                <w:b/>
                <w:bCs/>
                <w:color w:val="000000"/>
                <w:sz w:val="18"/>
                <w:szCs w:val="18"/>
              </w:rPr>
              <w:t>3</w:t>
            </w:r>
            <w:r>
              <w:rPr>
                <w:b/>
                <w:bCs/>
                <w:color w:val="000000"/>
                <w:sz w:val="18"/>
                <w:szCs w:val="18"/>
              </w:rPr>
              <w:t>1</w:t>
            </w:r>
          </w:p>
        </w:tc>
        <w:tc>
          <w:tcPr>
            <w:tcW w:w="850" w:type="dxa"/>
            <w:tcBorders>
              <w:top w:val="nil"/>
              <w:left w:val="nil"/>
              <w:bottom w:val="single" w:sz="4" w:space="0" w:color="auto"/>
              <w:right w:val="single" w:sz="4" w:space="0" w:color="auto"/>
            </w:tcBorders>
            <w:shd w:val="clear" w:color="000000" w:fill="FFFF00"/>
            <w:vAlign w:val="center"/>
            <w:hideMark/>
          </w:tcPr>
          <w:p w14:paraId="2CDD9524" w14:textId="77777777" w:rsidR="00045111" w:rsidRPr="00730634" w:rsidRDefault="00045111" w:rsidP="005B3602">
            <w:pPr>
              <w:jc w:val="center"/>
              <w:rPr>
                <w:b/>
                <w:bCs/>
                <w:color w:val="000000"/>
                <w:sz w:val="18"/>
                <w:szCs w:val="18"/>
              </w:rPr>
            </w:pPr>
            <w:r>
              <w:rPr>
                <w:b/>
                <w:bCs/>
                <w:color w:val="000000"/>
                <w:sz w:val="18"/>
                <w:szCs w:val="18"/>
              </w:rPr>
              <w:t>10574</w:t>
            </w:r>
          </w:p>
        </w:tc>
        <w:tc>
          <w:tcPr>
            <w:tcW w:w="992" w:type="dxa"/>
            <w:tcBorders>
              <w:top w:val="nil"/>
              <w:left w:val="nil"/>
              <w:bottom w:val="single" w:sz="4" w:space="0" w:color="auto"/>
              <w:right w:val="single" w:sz="4" w:space="0" w:color="auto"/>
            </w:tcBorders>
            <w:shd w:val="clear" w:color="000000" w:fill="FFFF00"/>
            <w:vAlign w:val="center"/>
            <w:hideMark/>
          </w:tcPr>
          <w:p w14:paraId="4BAF4C6F" w14:textId="77777777" w:rsidR="00045111" w:rsidRPr="00730634" w:rsidRDefault="00045111" w:rsidP="005B3602">
            <w:pPr>
              <w:jc w:val="center"/>
              <w:rPr>
                <w:b/>
                <w:bCs/>
                <w:color w:val="000000"/>
                <w:sz w:val="18"/>
                <w:szCs w:val="18"/>
              </w:rPr>
            </w:pPr>
            <w:r>
              <w:rPr>
                <w:b/>
                <w:bCs/>
                <w:color w:val="000000"/>
                <w:sz w:val="18"/>
                <w:szCs w:val="18"/>
              </w:rPr>
              <w:t>6560</w:t>
            </w:r>
          </w:p>
        </w:tc>
        <w:tc>
          <w:tcPr>
            <w:tcW w:w="851" w:type="dxa"/>
            <w:tcBorders>
              <w:top w:val="nil"/>
              <w:left w:val="nil"/>
              <w:bottom w:val="single" w:sz="4" w:space="0" w:color="auto"/>
              <w:right w:val="single" w:sz="4" w:space="0" w:color="auto"/>
            </w:tcBorders>
            <w:shd w:val="clear" w:color="000000" w:fill="FFFF00"/>
            <w:vAlign w:val="center"/>
            <w:hideMark/>
          </w:tcPr>
          <w:p w14:paraId="1F142DAC" w14:textId="77777777" w:rsidR="00045111" w:rsidRPr="00730634" w:rsidRDefault="00045111" w:rsidP="005B3602">
            <w:pPr>
              <w:jc w:val="center"/>
              <w:rPr>
                <w:b/>
                <w:bCs/>
                <w:color w:val="000000"/>
                <w:sz w:val="18"/>
                <w:szCs w:val="18"/>
              </w:rPr>
            </w:pPr>
            <w:r>
              <w:rPr>
                <w:b/>
                <w:bCs/>
                <w:color w:val="000000"/>
                <w:sz w:val="18"/>
                <w:szCs w:val="18"/>
              </w:rPr>
              <w:t>4014</w:t>
            </w:r>
          </w:p>
        </w:tc>
      </w:tr>
    </w:tbl>
    <w:p w14:paraId="0CB93E79" w14:textId="77777777" w:rsidR="00045111" w:rsidRPr="004D55FD" w:rsidRDefault="00045111" w:rsidP="00045111">
      <w:pPr>
        <w:spacing w:line="360" w:lineRule="auto"/>
        <w:ind w:firstLine="708"/>
        <w:jc w:val="both"/>
      </w:pPr>
    </w:p>
    <w:p w14:paraId="399E6E9D" w14:textId="26E4C775" w:rsidR="00045111" w:rsidRPr="007C38B6" w:rsidRDefault="00045111" w:rsidP="007C38B6">
      <w:pPr>
        <w:spacing w:after="0" w:line="240" w:lineRule="auto"/>
        <w:rPr>
          <w:rFonts w:ascii="Lato" w:hAnsi="Lato"/>
          <w:sz w:val="20"/>
          <w:szCs w:val="20"/>
        </w:rPr>
      </w:pPr>
      <w:r w:rsidRPr="007C38B6">
        <w:rPr>
          <w:rFonts w:ascii="Lato" w:hAnsi="Lato"/>
          <w:sz w:val="20"/>
          <w:szCs w:val="20"/>
        </w:rPr>
        <w:t xml:space="preserve">Łącznie zatem w sądach powszechnych, w charakterze pokrzywdzonych, przesłuchano 10 574 dzieci, </w:t>
      </w:r>
      <w:r w:rsidR="00AB57F2">
        <w:rPr>
          <w:rFonts w:ascii="Lato" w:hAnsi="Lato"/>
          <w:sz w:val="20"/>
          <w:szCs w:val="20"/>
        </w:rPr>
        <w:br/>
      </w:r>
      <w:r w:rsidRPr="007C38B6">
        <w:rPr>
          <w:rFonts w:ascii="Lato" w:hAnsi="Lato"/>
          <w:sz w:val="20"/>
          <w:szCs w:val="20"/>
        </w:rPr>
        <w:t>w tym 6 560 dziewczynek i 4 014 chłopców.</w:t>
      </w:r>
    </w:p>
    <w:p w14:paraId="0E0661E4" w14:textId="77777777" w:rsidR="00045111" w:rsidRDefault="00045111" w:rsidP="007C38B6">
      <w:pPr>
        <w:spacing w:line="360" w:lineRule="auto"/>
        <w:jc w:val="both"/>
      </w:pPr>
      <w:r w:rsidRPr="007C38B6">
        <w:rPr>
          <w:rFonts w:ascii="Lato" w:hAnsi="Lato"/>
          <w:sz w:val="16"/>
          <w:szCs w:val="16"/>
        </w:rPr>
        <w:t>Tabela poniżej zawiera natomiast dane dotyczące liczby przesłuchanych dzieci w rozbiciu na płeć, w charakterze świadków</w:t>
      </w:r>
      <w:r>
        <w:t>.</w:t>
      </w:r>
    </w:p>
    <w:tbl>
      <w:tblPr>
        <w:tblW w:w="10490" w:type="dxa"/>
        <w:tblInd w:w="-572" w:type="dxa"/>
        <w:tblLook w:val="04A0" w:firstRow="1" w:lastRow="0" w:firstColumn="1" w:lastColumn="0" w:noHBand="0" w:noVBand="1"/>
      </w:tblPr>
      <w:tblGrid>
        <w:gridCol w:w="1984"/>
        <w:gridCol w:w="849"/>
        <w:gridCol w:w="1274"/>
        <w:gridCol w:w="990"/>
        <w:gridCol w:w="850"/>
        <w:gridCol w:w="1134"/>
        <w:gridCol w:w="857"/>
        <w:gridCol w:w="753"/>
        <w:gridCol w:w="991"/>
        <w:gridCol w:w="808"/>
      </w:tblGrid>
      <w:tr w:rsidR="00045111" w14:paraId="0F9DFBC9" w14:textId="77777777" w:rsidTr="005B3602">
        <w:trPr>
          <w:trHeight w:val="289"/>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5E62E0A" w14:textId="77777777" w:rsidR="00045111" w:rsidRPr="00730634" w:rsidRDefault="00045111" w:rsidP="005B3602">
            <w:pPr>
              <w:jc w:val="center"/>
              <w:rPr>
                <w:b/>
                <w:bCs/>
                <w:color w:val="000000"/>
                <w:sz w:val="20"/>
                <w:szCs w:val="20"/>
                <w:lang w:val="en-GB" w:eastAsia="en-GB"/>
              </w:rPr>
            </w:pPr>
            <w:r w:rsidRPr="00730634">
              <w:rPr>
                <w:b/>
                <w:bCs/>
                <w:color w:val="000000"/>
                <w:sz w:val="20"/>
                <w:szCs w:val="20"/>
              </w:rPr>
              <w:t>Przesłuchano dzieci</w:t>
            </w:r>
          </w:p>
        </w:tc>
        <w:tc>
          <w:tcPr>
            <w:tcW w:w="8506" w:type="dxa"/>
            <w:gridSpan w:val="9"/>
            <w:tcBorders>
              <w:top w:val="single" w:sz="4" w:space="0" w:color="auto"/>
              <w:left w:val="nil"/>
              <w:bottom w:val="single" w:sz="4" w:space="0" w:color="auto"/>
              <w:right w:val="single" w:sz="4" w:space="0" w:color="000000"/>
            </w:tcBorders>
            <w:shd w:val="clear" w:color="000000" w:fill="FFFF00"/>
            <w:vAlign w:val="center"/>
            <w:hideMark/>
          </w:tcPr>
          <w:p w14:paraId="0A80F0AE" w14:textId="77777777" w:rsidR="00045111" w:rsidRPr="00730634" w:rsidRDefault="00045111" w:rsidP="005B3602">
            <w:pPr>
              <w:jc w:val="center"/>
              <w:rPr>
                <w:b/>
                <w:bCs/>
                <w:color w:val="000000"/>
                <w:sz w:val="20"/>
                <w:szCs w:val="20"/>
              </w:rPr>
            </w:pPr>
            <w:r w:rsidRPr="00730634">
              <w:rPr>
                <w:b/>
                <w:bCs/>
                <w:color w:val="000000"/>
                <w:sz w:val="20"/>
                <w:szCs w:val="20"/>
              </w:rPr>
              <w:t>w trybie art. 185b kpk</w:t>
            </w:r>
          </w:p>
        </w:tc>
      </w:tr>
      <w:tr w:rsidR="00045111" w14:paraId="6A8C5B94" w14:textId="77777777" w:rsidTr="005B3602">
        <w:trPr>
          <w:trHeight w:val="28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AD106D1" w14:textId="77777777" w:rsidR="00045111" w:rsidRPr="00730634" w:rsidRDefault="00045111" w:rsidP="005B3602">
            <w:pPr>
              <w:rPr>
                <w:b/>
                <w:bCs/>
                <w:color w:val="000000"/>
                <w:sz w:val="20"/>
                <w:szCs w:val="20"/>
              </w:rPr>
            </w:pPr>
          </w:p>
        </w:tc>
        <w:tc>
          <w:tcPr>
            <w:tcW w:w="3113" w:type="dxa"/>
            <w:gridSpan w:val="3"/>
            <w:tcBorders>
              <w:top w:val="single" w:sz="4" w:space="0" w:color="auto"/>
              <w:left w:val="nil"/>
              <w:bottom w:val="single" w:sz="4" w:space="0" w:color="auto"/>
              <w:right w:val="single" w:sz="4" w:space="0" w:color="auto"/>
            </w:tcBorders>
            <w:shd w:val="clear" w:color="000000" w:fill="FFFF00"/>
            <w:vAlign w:val="center"/>
            <w:hideMark/>
          </w:tcPr>
          <w:p w14:paraId="7FFF4D9F" w14:textId="77777777" w:rsidR="00045111" w:rsidRPr="00730634" w:rsidRDefault="00045111" w:rsidP="005B3602">
            <w:pPr>
              <w:jc w:val="center"/>
              <w:rPr>
                <w:b/>
                <w:bCs/>
                <w:color w:val="000000"/>
                <w:sz w:val="20"/>
                <w:szCs w:val="20"/>
              </w:rPr>
            </w:pPr>
            <w:r w:rsidRPr="00730634">
              <w:rPr>
                <w:b/>
                <w:bCs/>
                <w:color w:val="000000"/>
                <w:sz w:val="20"/>
                <w:szCs w:val="20"/>
              </w:rPr>
              <w:t>w sądach rejonowych</w:t>
            </w:r>
          </w:p>
        </w:tc>
        <w:tc>
          <w:tcPr>
            <w:tcW w:w="2841" w:type="dxa"/>
            <w:gridSpan w:val="3"/>
            <w:tcBorders>
              <w:top w:val="single" w:sz="4" w:space="0" w:color="auto"/>
              <w:left w:val="nil"/>
              <w:bottom w:val="single" w:sz="4" w:space="0" w:color="auto"/>
              <w:right w:val="single" w:sz="4" w:space="0" w:color="000000"/>
            </w:tcBorders>
            <w:shd w:val="clear" w:color="000000" w:fill="FFFF00"/>
            <w:vAlign w:val="center"/>
            <w:hideMark/>
          </w:tcPr>
          <w:p w14:paraId="0051DAD4" w14:textId="77777777" w:rsidR="00045111" w:rsidRPr="00730634" w:rsidRDefault="00045111" w:rsidP="005B3602">
            <w:pPr>
              <w:jc w:val="center"/>
              <w:rPr>
                <w:b/>
                <w:bCs/>
                <w:color w:val="000000"/>
                <w:sz w:val="20"/>
                <w:szCs w:val="20"/>
              </w:rPr>
            </w:pPr>
            <w:r w:rsidRPr="00730634">
              <w:rPr>
                <w:b/>
                <w:bCs/>
                <w:color w:val="000000"/>
                <w:sz w:val="20"/>
                <w:szCs w:val="20"/>
              </w:rPr>
              <w:t>w sądach okręgowych</w:t>
            </w:r>
          </w:p>
        </w:tc>
        <w:tc>
          <w:tcPr>
            <w:tcW w:w="2552" w:type="dxa"/>
            <w:gridSpan w:val="3"/>
            <w:tcBorders>
              <w:top w:val="single" w:sz="4" w:space="0" w:color="auto"/>
              <w:left w:val="nil"/>
              <w:bottom w:val="single" w:sz="4" w:space="0" w:color="auto"/>
              <w:right w:val="single" w:sz="4" w:space="0" w:color="auto"/>
            </w:tcBorders>
            <w:shd w:val="clear" w:color="000000" w:fill="FFFF00"/>
            <w:vAlign w:val="center"/>
            <w:hideMark/>
          </w:tcPr>
          <w:p w14:paraId="5F44B97A" w14:textId="77777777" w:rsidR="00045111" w:rsidRPr="00730634" w:rsidRDefault="00045111" w:rsidP="005B3602">
            <w:pPr>
              <w:jc w:val="center"/>
              <w:rPr>
                <w:b/>
                <w:bCs/>
                <w:color w:val="000000"/>
                <w:sz w:val="20"/>
                <w:szCs w:val="20"/>
              </w:rPr>
            </w:pPr>
            <w:r w:rsidRPr="00730634">
              <w:rPr>
                <w:b/>
                <w:bCs/>
                <w:color w:val="000000"/>
                <w:sz w:val="20"/>
                <w:szCs w:val="20"/>
              </w:rPr>
              <w:t>Razem</w:t>
            </w:r>
          </w:p>
        </w:tc>
      </w:tr>
      <w:tr w:rsidR="00045111" w14:paraId="48DE262D" w14:textId="77777777" w:rsidTr="005B3602">
        <w:trPr>
          <w:trHeight w:val="30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5A23853" w14:textId="77777777" w:rsidR="00045111" w:rsidRPr="00730634" w:rsidRDefault="00045111" w:rsidP="005B3602">
            <w:pPr>
              <w:rPr>
                <w:b/>
                <w:bCs/>
                <w:color w:val="000000"/>
                <w:sz w:val="20"/>
                <w:szCs w:val="20"/>
              </w:rPr>
            </w:pPr>
          </w:p>
        </w:tc>
        <w:tc>
          <w:tcPr>
            <w:tcW w:w="849" w:type="dxa"/>
            <w:tcBorders>
              <w:top w:val="nil"/>
              <w:left w:val="nil"/>
              <w:bottom w:val="single" w:sz="4" w:space="0" w:color="auto"/>
              <w:right w:val="single" w:sz="4" w:space="0" w:color="auto"/>
            </w:tcBorders>
            <w:shd w:val="clear" w:color="000000" w:fill="FFFF00"/>
            <w:vAlign w:val="center"/>
            <w:hideMark/>
          </w:tcPr>
          <w:p w14:paraId="5B578FC8" w14:textId="77777777" w:rsidR="00045111" w:rsidRPr="00730634" w:rsidRDefault="00045111" w:rsidP="005B3602">
            <w:pPr>
              <w:jc w:val="center"/>
              <w:rPr>
                <w:color w:val="000000"/>
                <w:sz w:val="16"/>
                <w:szCs w:val="16"/>
              </w:rPr>
            </w:pPr>
            <w:r w:rsidRPr="00730634">
              <w:rPr>
                <w:color w:val="000000"/>
                <w:sz w:val="16"/>
                <w:szCs w:val="16"/>
              </w:rPr>
              <w:t>razem</w:t>
            </w:r>
          </w:p>
        </w:tc>
        <w:tc>
          <w:tcPr>
            <w:tcW w:w="1274" w:type="dxa"/>
            <w:tcBorders>
              <w:top w:val="nil"/>
              <w:left w:val="nil"/>
              <w:bottom w:val="single" w:sz="4" w:space="0" w:color="auto"/>
              <w:right w:val="single" w:sz="4" w:space="0" w:color="auto"/>
            </w:tcBorders>
            <w:shd w:val="clear" w:color="000000" w:fill="FFFF00"/>
            <w:vAlign w:val="center"/>
            <w:hideMark/>
          </w:tcPr>
          <w:p w14:paraId="4933DE5F" w14:textId="77777777" w:rsidR="00045111" w:rsidRPr="00730634" w:rsidRDefault="00045111" w:rsidP="005B3602">
            <w:pPr>
              <w:jc w:val="center"/>
              <w:rPr>
                <w:color w:val="000000"/>
                <w:sz w:val="16"/>
                <w:szCs w:val="16"/>
              </w:rPr>
            </w:pPr>
            <w:r w:rsidRPr="00730634">
              <w:rPr>
                <w:color w:val="000000"/>
                <w:sz w:val="16"/>
                <w:szCs w:val="16"/>
              </w:rPr>
              <w:t>dziewczynki</w:t>
            </w:r>
          </w:p>
        </w:tc>
        <w:tc>
          <w:tcPr>
            <w:tcW w:w="990" w:type="dxa"/>
            <w:tcBorders>
              <w:top w:val="nil"/>
              <w:left w:val="nil"/>
              <w:bottom w:val="single" w:sz="4" w:space="0" w:color="auto"/>
              <w:right w:val="single" w:sz="4" w:space="0" w:color="auto"/>
            </w:tcBorders>
            <w:shd w:val="clear" w:color="000000" w:fill="FFFF00"/>
            <w:vAlign w:val="center"/>
            <w:hideMark/>
          </w:tcPr>
          <w:p w14:paraId="65E6BFDF" w14:textId="77777777" w:rsidR="00045111" w:rsidRPr="00730634" w:rsidRDefault="00045111" w:rsidP="005B3602">
            <w:pPr>
              <w:jc w:val="center"/>
              <w:rPr>
                <w:color w:val="000000"/>
                <w:sz w:val="16"/>
                <w:szCs w:val="16"/>
              </w:rPr>
            </w:pPr>
            <w:r w:rsidRPr="00730634">
              <w:rPr>
                <w:color w:val="000000"/>
                <w:sz w:val="16"/>
                <w:szCs w:val="16"/>
              </w:rPr>
              <w:t>chłopcy</w:t>
            </w:r>
          </w:p>
        </w:tc>
        <w:tc>
          <w:tcPr>
            <w:tcW w:w="850" w:type="dxa"/>
            <w:tcBorders>
              <w:top w:val="nil"/>
              <w:left w:val="nil"/>
              <w:bottom w:val="single" w:sz="4" w:space="0" w:color="auto"/>
              <w:right w:val="single" w:sz="4" w:space="0" w:color="auto"/>
            </w:tcBorders>
            <w:shd w:val="clear" w:color="000000" w:fill="FFFF00"/>
            <w:vAlign w:val="center"/>
            <w:hideMark/>
          </w:tcPr>
          <w:p w14:paraId="605BB44A" w14:textId="77777777" w:rsidR="00045111" w:rsidRPr="00730634" w:rsidRDefault="00045111" w:rsidP="005B3602">
            <w:pPr>
              <w:jc w:val="center"/>
              <w:rPr>
                <w:color w:val="000000"/>
                <w:sz w:val="16"/>
                <w:szCs w:val="16"/>
              </w:rPr>
            </w:pPr>
            <w:r w:rsidRPr="00730634">
              <w:rPr>
                <w:color w:val="000000"/>
                <w:sz w:val="16"/>
                <w:szCs w:val="16"/>
              </w:rPr>
              <w:t>razem</w:t>
            </w:r>
          </w:p>
        </w:tc>
        <w:tc>
          <w:tcPr>
            <w:tcW w:w="1134" w:type="dxa"/>
            <w:tcBorders>
              <w:top w:val="nil"/>
              <w:left w:val="nil"/>
              <w:bottom w:val="single" w:sz="4" w:space="0" w:color="auto"/>
              <w:right w:val="single" w:sz="4" w:space="0" w:color="auto"/>
            </w:tcBorders>
            <w:shd w:val="clear" w:color="000000" w:fill="FFFF00"/>
            <w:vAlign w:val="center"/>
            <w:hideMark/>
          </w:tcPr>
          <w:p w14:paraId="39205266" w14:textId="77777777" w:rsidR="00045111" w:rsidRPr="00730634" w:rsidRDefault="00045111" w:rsidP="005B3602">
            <w:pPr>
              <w:jc w:val="center"/>
              <w:rPr>
                <w:color w:val="000000"/>
                <w:sz w:val="16"/>
                <w:szCs w:val="16"/>
              </w:rPr>
            </w:pPr>
            <w:r w:rsidRPr="00730634">
              <w:rPr>
                <w:color w:val="000000"/>
                <w:sz w:val="16"/>
                <w:szCs w:val="16"/>
              </w:rPr>
              <w:t>dziewczynki</w:t>
            </w:r>
          </w:p>
        </w:tc>
        <w:tc>
          <w:tcPr>
            <w:tcW w:w="857" w:type="dxa"/>
            <w:tcBorders>
              <w:top w:val="nil"/>
              <w:left w:val="nil"/>
              <w:bottom w:val="single" w:sz="4" w:space="0" w:color="auto"/>
              <w:right w:val="single" w:sz="4" w:space="0" w:color="auto"/>
            </w:tcBorders>
            <w:shd w:val="clear" w:color="000000" w:fill="FFFF00"/>
            <w:vAlign w:val="center"/>
            <w:hideMark/>
          </w:tcPr>
          <w:p w14:paraId="2805F2E4" w14:textId="77777777" w:rsidR="00045111" w:rsidRPr="00730634" w:rsidRDefault="00045111" w:rsidP="005B3602">
            <w:pPr>
              <w:jc w:val="center"/>
              <w:rPr>
                <w:color w:val="000000"/>
                <w:sz w:val="16"/>
                <w:szCs w:val="16"/>
              </w:rPr>
            </w:pPr>
            <w:r w:rsidRPr="00730634">
              <w:rPr>
                <w:color w:val="000000"/>
                <w:sz w:val="16"/>
                <w:szCs w:val="16"/>
              </w:rPr>
              <w:t>chłopcy</w:t>
            </w:r>
          </w:p>
        </w:tc>
        <w:tc>
          <w:tcPr>
            <w:tcW w:w="753" w:type="dxa"/>
            <w:tcBorders>
              <w:top w:val="nil"/>
              <w:left w:val="nil"/>
              <w:bottom w:val="single" w:sz="4" w:space="0" w:color="auto"/>
              <w:right w:val="single" w:sz="4" w:space="0" w:color="auto"/>
            </w:tcBorders>
            <w:shd w:val="clear" w:color="000000" w:fill="FFFF00"/>
            <w:vAlign w:val="center"/>
            <w:hideMark/>
          </w:tcPr>
          <w:p w14:paraId="0743D485" w14:textId="77777777" w:rsidR="00045111" w:rsidRPr="00730634" w:rsidRDefault="00045111" w:rsidP="005B3602">
            <w:pPr>
              <w:jc w:val="center"/>
              <w:rPr>
                <w:color w:val="000000"/>
                <w:sz w:val="16"/>
                <w:szCs w:val="16"/>
              </w:rPr>
            </w:pPr>
            <w:r w:rsidRPr="00730634">
              <w:rPr>
                <w:color w:val="000000"/>
                <w:sz w:val="16"/>
                <w:szCs w:val="16"/>
              </w:rPr>
              <w:t>razem</w:t>
            </w:r>
          </w:p>
        </w:tc>
        <w:tc>
          <w:tcPr>
            <w:tcW w:w="991" w:type="dxa"/>
            <w:tcBorders>
              <w:top w:val="nil"/>
              <w:left w:val="nil"/>
              <w:bottom w:val="single" w:sz="4" w:space="0" w:color="auto"/>
              <w:right w:val="single" w:sz="4" w:space="0" w:color="auto"/>
            </w:tcBorders>
            <w:shd w:val="clear" w:color="000000" w:fill="FFFF00"/>
            <w:vAlign w:val="center"/>
            <w:hideMark/>
          </w:tcPr>
          <w:p w14:paraId="503CB4ED" w14:textId="77777777" w:rsidR="00045111" w:rsidRPr="00730634" w:rsidRDefault="00045111" w:rsidP="005B3602">
            <w:pPr>
              <w:jc w:val="center"/>
              <w:rPr>
                <w:color w:val="000000"/>
                <w:sz w:val="16"/>
                <w:szCs w:val="16"/>
              </w:rPr>
            </w:pPr>
            <w:r w:rsidRPr="00730634">
              <w:rPr>
                <w:color w:val="000000"/>
                <w:sz w:val="16"/>
                <w:szCs w:val="16"/>
              </w:rPr>
              <w:t>dziewczynki</w:t>
            </w:r>
          </w:p>
        </w:tc>
        <w:tc>
          <w:tcPr>
            <w:tcW w:w="808" w:type="dxa"/>
            <w:tcBorders>
              <w:top w:val="nil"/>
              <w:left w:val="nil"/>
              <w:bottom w:val="single" w:sz="4" w:space="0" w:color="auto"/>
              <w:right w:val="single" w:sz="4" w:space="0" w:color="auto"/>
            </w:tcBorders>
            <w:shd w:val="clear" w:color="000000" w:fill="FFFF00"/>
            <w:vAlign w:val="center"/>
            <w:hideMark/>
          </w:tcPr>
          <w:p w14:paraId="43F5D44B" w14:textId="77777777" w:rsidR="00045111" w:rsidRPr="00730634" w:rsidRDefault="00045111" w:rsidP="005B3602">
            <w:pPr>
              <w:jc w:val="center"/>
              <w:rPr>
                <w:color w:val="000000"/>
                <w:sz w:val="16"/>
                <w:szCs w:val="16"/>
              </w:rPr>
            </w:pPr>
            <w:r w:rsidRPr="00730634">
              <w:rPr>
                <w:color w:val="000000"/>
                <w:sz w:val="16"/>
                <w:szCs w:val="16"/>
              </w:rPr>
              <w:t>chłopcy</w:t>
            </w:r>
          </w:p>
        </w:tc>
      </w:tr>
      <w:tr w:rsidR="00045111" w14:paraId="29BAFEEC" w14:textId="77777777" w:rsidTr="005B3602">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D6B5987" w14:textId="77777777" w:rsidR="00045111" w:rsidRPr="00730634" w:rsidRDefault="00045111" w:rsidP="005B3602">
            <w:pPr>
              <w:rPr>
                <w:color w:val="000000"/>
                <w:sz w:val="18"/>
                <w:szCs w:val="18"/>
              </w:rPr>
            </w:pPr>
            <w:r w:rsidRPr="00730634">
              <w:rPr>
                <w:color w:val="000000"/>
                <w:sz w:val="18"/>
                <w:szCs w:val="18"/>
              </w:rPr>
              <w:t>jeden raz</w:t>
            </w:r>
          </w:p>
        </w:tc>
        <w:tc>
          <w:tcPr>
            <w:tcW w:w="849" w:type="dxa"/>
            <w:tcBorders>
              <w:top w:val="nil"/>
              <w:left w:val="nil"/>
              <w:bottom w:val="single" w:sz="4" w:space="0" w:color="auto"/>
              <w:right w:val="single" w:sz="4" w:space="0" w:color="auto"/>
            </w:tcBorders>
            <w:shd w:val="clear" w:color="auto" w:fill="auto"/>
            <w:vAlign w:val="center"/>
            <w:hideMark/>
          </w:tcPr>
          <w:p w14:paraId="6A5646F7" w14:textId="77777777" w:rsidR="00045111" w:rsidRPr="00730634" w:rsidRDefault="00045111" w:rsidP="005B3602">
            <w:pPr>
              <w:jc w:val="center"/>
              <w:rPr>
                <w:b/>
                <w:bCs/>
                <w:color w:val="000000"/>
                <w:sz w:val="18"/>
                <w:szCs w:val="18"/>
              </w:rPr>
            </w:pPr>
            <w:r w:rsidRPr="00730634">
              <w:rPr>
                <w:b/>
                <w:bCs/>
                <w:color w:val="000000"/>
                <w:sz w:val="18"/>
                <w:szCs w:val="18"/>
              </w:rPr>
              <w:t xml:space="preserve">2 </w:t>
            </w:r>
            <w:r>
              <w:rPr>
                <w:b/>
                <w:bCs/>
                <w:color w:val="000000"/>
                <w:sz w:val="18"/>
                <w:szCs w:val="18"/>
              </w:rPr>
              <w:t>1</w:t>
            </w:r>
            <w:r w:rsidRPr="00730634">
              <w:rPr>
                <w:b/>
                <w:bCs/>
                <w:color w:val="000000"/>
                <w:sz w:val="18"/>
                <w:szCs w:val="18"/>
              </w:rPr>
              <w:t>7</w:t>
            </w:r>
            <w:r>
              <w:rPr>
                <w:b/>
                <w:bCs/>
                <w:color w:val="000000"/>
                <w:sz w:val="18"/>
                <w:szCs w:val="18"/>
              </w:rPr>
              <w:t>7</w:t>
            </w:r>
          </w:p>
        </w:tc>
        <w:tc>
          <w:tcPr>
            <w:tcW w:w="1274" w:type="dxa"/>
            <w:tcBorders>
              <w:top w:val="nil"/>
              <w:left w:val="nil"/>
              <w:bottom w:val="single" w:sz="4" w:space="0" w:color="auto"/>
              <w:right w:val="single" w:sz="4" w:space="0" w:color="auto"/>
            </w:tcBorders>
            <w:shd w:val="clear" w:color="000000" w:fill="FFFFFF"/>
            <w:vAlign w:val="center"/>
            <w:hideMark/>
          </w:tcPr>
          <w:p w14:paraId="0AED510B" w14:textId="77777777" w:rsidR="00045111" w:rsidRPr="00730634" w:rsidRDefault="00045111" w:rsidP="005B3602">
            <w:pPr>
              <w:jc w:val="center"/>
              <w:rPr>
                <w:color w:val="000000"/>
                <w:sz w:val="18"/>
                <w:szCs w:val="18"/>
              </w:rPr>
            </w:pPr>
            <w:r w:rsidRPr="00730634">
              <w:rPr>
                <w:color w:val="000000"/>
                <w:sz w:val="18"/>
                <w:szCs w:val="18"/>
              </w:rPr>
              <w:t xml:space="preserve">1 </w:t>
            </w:r>
            <w:r>
              <w:rPr>
                <w:color w:val="000000"/>
                <w:sz w:val="18"/>
                <w:szCs w:val="18"/>
              </w:rPr>
              <w:t>218</w:t>
            </w:r>
          </w:p>
        </w:tc>
        <w:tc>
          <w:tcPr>
            <w:tcW w:w="990" w:type="dxa"/>
            <w:tcBorders>
              <w:top w:val="nil"/>
              <w:left w:val="nil"/>
              <w:bottom w:val="single" w:sz="4" w:space="0" w:color="auto"/>
              <w:right w:val="single" w:sz="4" w:space="0" w:color="auto"/>
            </w:tcBorders>
            <w:shd w:val="clear" w:color="000000" w:fill="FFFFFF"/>
            <w:vAlign w:val="center"/>
            <w:hideMark/>
          </w:tcPr>
          <w:p w14:paraId="4D4AC845" w14:textId="77777777" w:rsidR="00045111" w:rsidRPr="00730634" w:rsidRDefault="00045111" w:rsidP="005B3602">
            <w:pPr>
              <w:jc w:val="center"/>
              <w:rPr>
                <w:color w:val="000000"/>
                <w:sz w:val="18"/>
                <w:szCs w:val="18"/>
              </w:rPr>
            </w:pPr>
            <w:r w:rsidRPr="00730634">
              <w:rPr>
                <w:color w:val="000000"/>
                <w:sz w:val="18"/>
                <w:szCs w:val="18"/>
              </w:rPr>
              <w:t>9</w:t>
            </w:r>
            <w:r>
              <w:rPr>
                <w:color w:val="000000"/>
                <w:sz w:val="18"/>
                <w:szCs w:val="18"/>
              </w:rPr>
              <w:t>59</w:t>
            </w:r>
          </w:p>
        </w:tc>
        <w:tc>
          <w:tcPr>
            <w:tcW w:w="850" w:type="dxa"/>
            <w:tcBorders>
              <w:top w:val="nil"/>
              <w:left w:val="nil"/>
              <w:bottom w:val="single" w:sz="4" w:space="0" w:color="auto"/>
              <w:right w:val="single" w:sz="4" w:space="0" w:color="auto"/>
            </w:tcBorders>
            <w:shd w:val="clear" w:color="000000" w:fill="FFFFFF"/>
            <w:vAlign w:val="center"/>
            <w:hideMark/>
          </w:tcPr>
          <w:p w14:paraId="48F1DE86" w14:textId="77777777" w:rsidR="00045111" w:rsidRPr="00730634" w:rsidRDefault="00045111" w:rsidP="005B3602">
            <w:pPr>
              <w:jc w:val="center"/>
              <w:rPr>
                <w:b/>
                <w:bCs/>
                <w:color w:val="000000"/>
                <w:sz w:val="18"/>
                <w:szCs w:val="18"/>
              </w:rPr>
            </w:pPr>
            <w:r>
              <w:rPr>
                <w:b/>
                <w:bCs/>
                <w:color w:val="000000"/>
                <w:sz w:val="18"/>
                <w:szCs w:val="18"/>
              </w:rPr>
              <w:t>93</w:t>
            </w:r>
          </w:p>
        </w:tc>
        <w:tc>
          <w:tcPr>
            <w:tcW w:w="1134" w:type="dxa"/>
            <w:tcBorders>
              <w:top w:val="nil"/>
              <w:left w:val="nil"/>
              <w:bottom w:val="single" w:sz="4" w:space="0" w:color="auto"/>
              <w:right w:val="single" w:sz="4" w:space="0" w:color="auto"/>
            </w:tcBorders>
            <w:shd w:val="clear" w:color="000000" w:fill="FFFFFF"/>
            <w:vAlign w:val="center"/>
            <w:hideMark/>
          </w:tcPr>
          <w:p w14:paraId="01F2A442" w14:textId="77777777" w:rsidR="00045111" w:rsidRPr="00730634" w:rsidRDefault="00045111" w:rsidP="005B3602">
            <w:pPr>
              <w:jc w:val="center"/>
              <w:rPr>
                <w:color w:val="000000"/>
                <w:sz w:val="18"/>
                <w:szCs w:val="18"/>
              </w:rPr>
            </w:pPr>
            <w:r w:rsidRPr="00730634">
              <w:rPr>
                <w:color w:val="000000"/>
                <w:sz w:val="18"/>
                <w:szCs w:val="18"/>
              </w:rPr>
              <w:t>4</w:t>
            </w:r>
            <w:r>
              <w:rPr>
                <w:color w:val="000000"/>
                <w:sz w:val="18"/>
                <w:szCs w:val="18"/>
              </w:rPr>
              <w:t>9</w:t>
            </w:r>
          </w:p>
        </w:tc>
        <w:tc>
          <w:tcPr>
            <w:tcW w:w="857" w:type="dxa"/>
            <w:tcBorders>
              <w:top w:val="nil"/>
              <w:left w:val="nil"/>
              <w:bottom w:val="single" w:sz="4" w:space="0" w:color="auto"/>
              <w:right w:val="single" w:sz="4" w:space="0" w:color="auto"/>
            </w:tcBorders>
            <w:shd w:val="clear" w:color="000000" w:fill="FFFFFF"/>
            <w:vAlign w:val="center"/>
            <w:hideMark/>
          </w:tcPr>
          <w:p w14:paraId="549428D4" w14:textId="77777777" w:rsidR="00045111" w:rsidRPr="00730634" w:rsidRDefault="00045111" w:rsidP="005B3602">
            <w:pPr>
              <w:rPr>
                <w:color w:val="000000"/>
                <w:sz w:val="18"/>
                <w:szCs w:val="18"/>
              </w:rPr>
            </w:pPr>
            <w:r>
              <w:rPr>
                <w:color w:val="000000"/>
                <w:sz w:val="18"/>
                <w:szCs w:val="18"/>
              </w:rPr>
              <w:t>44</w:t>
            </w:r>
          </w:p>
        </w:tc>
        <w:tc>
          <w:tcPr>
            <w:tcW w:w="753" w:type="dxa"/>
            <w:tcBorders>
              <w:top w:val="nil"/>
              <w:left w:val="nil"/>
              <w:bottom w:val="single" w:sz="4" w:space="0" w:color="auto"/>
              <w:right w:val="single" w:sz="4" w:space="0" w:color="auto"/>
            </w:tcBorders>
            <w:shd w:val="clear" w:color="000000" w:fill="FFFFFF"/>
            <w:vAlign w:val="center"/>
            <w:hideMark/>
          </w:tcPr>
          <w:p w14:paraId="52EF3757" w14:textId="77777777" w:rsidR="00045111" w:rsidRPr="00730634" w:rsidRDefault="00045111" w:rsidP="005B3602">
            <w:pPr>
              <w:jc w:val="center"/>
              <w:rPr>
                <w:b/>
                <w:bCs/>
                <w:color w:val="000000"/>
                <w:sz w:val="18"/>
                <w:szCs w:val="18"/>
              </w:rPr>
            </w:pPr>
            <w:r w:rsidRPr="00730634">
              <w:rPr>
                <w:b/>
                <w:bCs/>
                <w:color w:val="000000"/>
                <w:sz w:val="18"/>
                <w:szCs w:val="18"/>
              </w:rPr>
              <w:t xml:space="preserve">2 </w:t>
            </w:r>
            <w:r>
              <w:rPr>
                <w:b/>
                <w:bCs/>
                <w:color w:val="000000"/>
                <w:sz w:val="18"/>
                <w:szCs w:val="18"/>
              </w:rPr>
              <w:t>270</w:t>
            </w:r>
          </w:p>
        </w:tc>
        <w:tc>
          <w:tcPr>
            <w:tcW w:w="991" w:type="dxa"/>
            <w:tcBorders>
              <w:top w:val="nil"/>
              <w:left w:val="nil"/>
              <w:bottom w:val="single" w:sz="4" w:space="0" w:color="auto"/>
              <w:right w:val="single" w:sz="4" w:space="0" w:color="auto"/>
            </w:tcBorders>
            <w:shd w:val="clear" w:color="000000" w:fill="FFFFFF"/>
            <w:vAlign w:val="center"/>
            <w:hideMark/>
          </w:tcPr>
          <w:p w14:paraId="3E2AEBC8" w14:textId="77777777" w:rsidR="00045111" w:rsidRPr="00730634" w:rsidRDefault="00045111" w:rsidP="005B3602">
            <w:pPr>
              <w:jc w:val="center"/>
              <w:rPr>
                <w:color w:val="000000"/>
                <w:sz w:val="18"/>
                <w:szCs w:val="18"/>
              </w:rPr>
            </w:pPr>
            <w:r w:rsidRPr="00730634">
              <w:rPr>
                <w:color w:val="000000"/>
                <w:sz w:val="18"/>
                <w:szCs w:val="18"/>
              </w:rPr>
              <w:t xml:space="preserve">1 </w:t>
            </w:r>
            <w:r>
              <w:rPr>
                <w:color w:val="000000"/>
                <w:sz w:val="18"/>
                <w:szCs w:val="18"/>
              </w:rPr>
              <w:t>267</w:t>
            </w:r>
          </w:p>
        </w:tc>
        <w:tc>
          <w:tcPr>
            <w:tcW w:w="808" w:type="dxa"/>
            <w:tcBorders>
              <w:top w:val="nil"/>
              <w:left w:val="nil"/>
              <w:bottom w:val="single" w:sz="4" w:space="0" w:color="auto"/>
              <w:right w:val="single" w:sz="4" w:space="0" w:color="auto"/>
            </w:tcBorders>
            <w:shd w:val="clear" w:color="000000" w:fill="FFFFFF"/>
            <w:vAlign w:val="center"/>
            <w:hideMark/>
          </w:tcPr>
          <w:p w14:paraId="0FA43612" w14:textId="77777777" w:rsidR="00045111" w:rsidRPr="00730634" w:rsidRDefault="00045111" w:rsidP="005B3602">
            <w:pPr>
              <w:jc w:val="center"/>
              <w:rPr>
                <w:color w:val="000000"/>
                <w:sz w:val="18"/>
                <w:szCs w:val="18"/>
              </w:rPr>
            </w:pPr>
            <w:r>
              <w:rPr>
                <w:color w:val="000000"/>
                <w:sz w:val="18"/>
                <w:szCs w:val="18"/>
              </w:rPr>
              <w:t>1003</w:t>
            </w:r>
          </w:p>
        </w:tc>
      </w:tr>
      <w:tr w:rsidR="00045111" w14:paraId="707BDA5A" w14:textId="77777777" w:rsidTr="005B3602">
        <w:trPr>
          <w:trHeight w:val="96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5D267EC" w14:textId="77777777" w:rsidR="00045111" w:rsidRPr="00730634" w:rsidRDefault="00045111" w:rsidP="005B3602">
            <w:pPr>
              <w:rPr>
                <w:color w:val="000000"/>
                <w:sz w:val="18"/>
                <w:szCs w:val="18"/>
              </w:rPr>
            </w:pPr>
            <w:r w:rsidRPr="00730634">
              <w:rPr>
                <w:color w:val="000000"/>
                <w:sz w:val="18"/>
                <w:szCs w:val="18"/>
              </w:rPr>
              <w:t>więcej razy z powodu wyjścia na jaw istotnych okoliczności, których wyjaśnienie wymaga ponownego przesłuchania</w:t>
            </w:r>
          </w:p>
        </w:tc>
        <w:tc>
          <w:tcPr>
            <w:tcW w:w="849" w:type="dxa"/>
            <w:tcBorders>
              <w:top w:val="nil"/>
              <w:left w:val="nil"/>
              <w:bottom w:val="single" w:sz="4" w:space="0" w:color="auto"/>
              <w:right w:val="single" w:sz="4" w:space="0" w:color="auto"/>
            </w:tcBorders>
            <w:shd w:val="clear" w:color="auto" w:fill="auto"/>
            <w:vAlign w:val="center"/>
            <w:hideMark/>
          </w:tcPr>
          <w:p w14:paraId="73E98772" w14:textId="77777777" w:rsidR="00045111" w:rsidRPr="00730634" w:rsidRDefault="00045111" w:rsidP="005B3602">
            <w:pPr>
              <w:jc w:val="center"/>
              <w:rPr>
                <w:b/>
                <w:bCs/>
                <w:color w:val="000000"/>
                <w:sz w:val="18"/>
                <w:szCs w:val="18"/>
              </w:rPr>
            </w:pPr>
            <w:r>
              <w:rPr>
                <w:b/>
                <w:bCs/>
                <w:color w:val="000000"/>
                <w:sz w:val="18"/>
                <w:szCs w:val="18"/>
              </w:rPr>
              <w:t>3</w:t>
            </w:r>
          </w:p>
        </w:tc>
        <w:tc>
          <w:tcPr>
            <w:tcW w:w="1274" w:type="dxa"/>
            <w:tcBorders>
              <w:top w:val="nil"/>
              <w:left w:val="nil"/>
              <w:bottom w:val="single" w:sz="4" w:space="0" w:color="auto"/>
              <w:right w:val="single" w:sz="4" w:space="0" w:color="auto"/>
            </w:tcBorders>
            <w:shd w:val="clear" w:color="000000" w:fill="FFFFFF"/>
            <w:vAlign w:val="center"/>
            <w:hideMark/>
          </w:tcPr>
          <w:p w14:paraId="60FE21E3" w14:textId="77777777" w:rsidR="00045111" w:rsidRPr="00730634" w:rsidRDefault="00045111" w:rsidP="005B3602">
            <w:pPr>
              <w:jc w:val="center"/>
              <w:rPr>
                <w:color w:val="000000"/>
                <w:sz w:val="18"/>
                <w:szCs w:val="18"/>
              </w:rPr>
            </w:pPr>
            <w:r>
              <w:rPr>
                <w:color w:val="000000"/>
                <w:sz w:val="18"/>
                <w:szCs w:val="18"/>
              </w:rPr>
              <w:t>2</w:t>
            </w:r>
          </w:p>
        </w:tc>
        <w:tc>
          <w:tcPr>
            <w:tcW w:w="990" w:type="dxa"/>
            <w:tcBorders>
              <w:top w:val="nil"/>
              <w:left w:val="nil"/>
              <w:bottom w:val="single" w:sz="4" w:space="0" w:color="auto"/>
              <w:right w:val="single" w:sz="4" w:space="0" w:color="auto"/>
            </w:tcBorders>
            <w:shd w:val="clear" w:color="000000" w:fill="FFFFFF"/>
            <w:vAlign w:val="center"/>
            <w:hideMark/>
          </w:tcPr>
          <w:p w14:paraId="1066FCE0" w14:textId="77777777" w:rsidR="00045111" w:rsidRPr="00730634" w:rsidRDefault="00045111" w:rsidP="005B3602">
            <w:pPr>
              <w:jc w:val="center"/>
              <w:rPr>
                <w:color w:val="000000"/>
                <w:sz w:val="18"/>
                <w:szCs w:val="18"/>
              </w:rPr>
            </w:pPr>
            <w:r>
              <w:rPr>
                <w:color w:val="000000"/>
                <w:sz w:val="18"/>
                <w:szCs w:val="18"/>
              </w:rPr>
              <w:t>1</w:t>
            </w:r>
          </w:p>
        </w:tc>
        <w:tc>
          <w:tcPr>
            <w:tcW w:w="850" w:type="dxa"/>
            <w:tcBorders>
              <w:top w:val="nil"/>
              <w:left w:val="nil"/>
              <w:bottom w:val="single" w:sz="4" w:space="0" w:color="auto"/>
              <w:right w:val="single" w:sz="4" w:space="0" w:color="auto"/>
            </w:tcBorders>
            <w:shd w:val="clear" w:color="000000" w:fill="FFFFFF"/>
            <w:vAlign w:val="center"/>
            <w:hideMark/>
          </w:tcPr>
          <w:p w14:paraId="59FFD712" w14:textId="77777777" w:rsidR="00045111" w:rsidRPr="00730634" w:rsidRDefault="00045111" w:rsidP="005B3602">
            <w:pPr>
              <w:jc w:val="center"/>
              <w:rPr>
                <w:b/>
                <w:bCs/>
                <w:color w:val="000000"/>
                <w:sz w:val="18"/>
                <w:szCs w:val="18"/>
              </w:rPr>
            </w:pPr>
            <w:r>
              <w:rPr>
                <w:b/>
                <w:bCs/>
                <w:color w:val="000000"/>
                <w:sz w:val="18"/>
                <w:szCs w:val="18"/>
              </w:rPr>
              <w:t>0</w:t>
            </w:r>
          </w:p>
        </w:tc>
        <w:tc>
          <w:tcPr>
            <w:tcW w:w="1134" w:type="dxa"/>
            <w:tcBorders>
              <w:top w:val="nil"/>
              <w:left w:val="nil"/>
              <w:bottom w:val="single" w:sz="4" w:space="0" w:color="auto"/>
              <w:right w:val="single" w:sz="4" w:space="0" w:color="auto"/>
            </w:tcBorders>
            <w:shd w:val="clear" w:color="000000" w:fill="FFFFFF"/>
            <w:vAlign w:val="center"/>
            <w:hideMark/>
          </w:tcPr>
          <w:p w14:paraId="46EAA222" w14:textId="77777777" w:rsidR="00045111" w:rsidRPr="00730634" w:rsidRDefault="00045111" w:rsidP="005B3602">
            <w:pPr>
              <w:jc w:val="center"/>
              <w:rPr>
                <w:color w:val="000000"/>
                <w:sz w:val="18"/>
                <w:szCs w:val="18"/>
              </w:rPr>
            </w:pPr>
            <w:r>
              <w:rPr>
                <w:color w:val="000000"/>
                <w:sz w:val="18"/>
                <w:szCs w:val="18"/>
              </w:rPr>
              <w:t>0</w:t>
            </w:r>
          </w:p>
        </w:tc>
        <w:tc>
          <w:tcPr>
            <w:tcW w:w="857" w:type="dxa"/>
            <w:tcBorders>
              <w:top w:val="nil"/>
              <w:left w:val="nil"/>
              <w:bottom w:val="single" w:sz="4" w:space="0" w:color="auto"/>
              <w:right w:val="single" w:sz="4" w:space="0" w:color="auto"/>
            </w:tcBorders>
            <w:shd w:val="clear" w:color="000000" w:fill="FFFFFF"/>
            <w:vAlign w:val="center"/>
            <w:hideMark/>
          </w:tcPr>
          <w:p w14:paraId="325ACEF7" w14:textId="77777777" w:rsidR="00045111" w:rsidRPr="00730634" w:rsidRDefault="00045111" w:rsidP="005B3602">
            <w:pPr>
              <w:jc w:val="center"/>
              <w:rPr>
                <w:color w:val="000000"/>
                <w:sz w:val="18"/>
                <w:szCs w:val="18"/>
              </w:rPr>
            </w:pPr>
            <w:r>
              <w:rPr>
                <w:color w:val="000000"/>
                <w:sz w:val="18"/>
                <w:szCs w:val="18"/>
              </w:rPr>
              <w:t>0</w:t>
            </w:r>
          </w:p>
        </w:tc>
        <w:tc>
          <w:tcPr>
            <w:tcW w:w="753" w:type="dxa"/>
            <w:tcBorders>
              <w:top w:val="nil"/>
              <w:left w:val="nil"/>
              <w:bottom w:val="single" w:sz="4" w:space="0" w:color="auto"/>
              <w:right w:val="single" w:sz="4" w:space="0" w:color="auto"/>
            </w:tcBorders>
            <w:shd w:val="clear" w:color="000000" w:fill="FFFFFF"/>
            <w:vAlign w:val="center"/>
            <w:hideMark/>
          </w:tcPr>
          <w:p w14:paraId="60C2A0B0" w14:textId="77777777" w:rsidR="00045111" w:rsidRPr="00730634" w:rsidRDefault="00045111" w:rsidP="005B3602">
            <w:pPr>
              <w:jc w:val="center"/>
              <w:rPr>
                <w:b/>
                <w:bCs/>
                <w:color w:val="000000"/>
                <w:sz w:val="18"/>
                <w:szCs w:val="18"/>
              </w:rPr>
            </w:pPr>
            <w:r>
              <w:rPr>
                <w:b/>
                <w:bCs/>
                <w:color w:val="000000"/>
                <w:sz w:val="18"/>
                <w:szCs w:val="18"/>
              </w:rPr>
              <w:t>3</w:t>
            </w:r>
          </w:p>
        </w:tc>
        <w:tc>
          <w:tcPr>
            <w:tcW w:w="991" w:type="dxa"/>
            <w:tcBorders>
              <w:top w:val="nil"/>
              <w:left w:val="nil"/>
              <w:bottom w:val="single" w:sz="4" w:space="0" w:color="auto"/>
              <w:right w:val="single" w:sz="4" w:space="0" w:color="auto"/>
            </w:tcBorders>
            <w:shd w:val="clear" w:color="000000" w:fill="FFFFFF"/>
            <w:vAlign w:val="center"/>
            <w:hideMark/>
          </w:tcPr>
          <w:p w14:paraId="259B5A4E" w14:textId="77777777" w:rsidR="00045111" w:rsidRPr="00730634" w:rsidRDefault="00045111" w:rsidP="005B3602">
            <w:pPr>
              <w:jc w:val="center"/>
              <w:rPr>
                <w:color w:val="000000"/>
                <w:sz w:val="18"/>
                <w:szCs w:val="18"/>
              </w:rPr>
            </w:pPr>
            <w:r>
              <w:rPr>
                <w:color w:val="000000"/>
                <w:sz w:val="18"/>
                <w:szCs w:val="18"/>
              </w:rPr>
              <w:t>2</w:t>
            </w:r>
          </w:p>
        </w:tc>
        <w:tc>
          <w:tcPr>
            <w:tcW w:w="808" w:type="dxa"/>
            <w:tcBorders>
              <w:top w:val="nil"/>
              <w:left w:val="nil"/>
              <w:bottom w:val="single" w:sz="4" w:space="0" w:color="auto"/>
              <w:right w:val="single" w:sz="4" w:space="0" w:color="auto"/>
            </w:tcBorders>
            <w:shd w:val="clear" w:color="000000" w:fill="FFFFFF"/>
            <w:vAlign w:val="center"/>
            <w:hideMark/>
          </w:tcPr>
          <w:p w14:paraId="53E4180F" w14:textId="77777777" w:rsidR="00045111" w:rsidRPr="00730634" w:rsidRDefault="00045111" w:rsidP="005B3602">
            <w:pPr>
              <w:jc w:val="center"/>
              <w:rPr>
                <w:color w:val="000000"/>
                <w:sz w:val="18"/>
                <w:szCs w:val="18"/>
              </w:rPr>
            </w:pPr>
            <w:r>
              <w:rPr>
                <w:color w:val="000000"/>
                <w:sz w:val="18"/>
                <w:szCs w:val="18"/>
              </w:rPr>
              <w:t>1</w:t>
            </w:r>
          </w:p>
        </w:tc>
      </w:tr>
      <w:tr w:rsidR="00045111" w14:paraId="3EDD6CE9" w14:textId="77777777" w:rsidTr="005B3602">
        <w:trPr>
          <w:trHeight w:val="96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A74A5E8" w14:textId="77777777" w:rsidR="00045111" w:rsidRPr="00730634" w:rsidRDefault="00045111" w:rsidP="005B3602">
            <w:pPr>
              <w:rPr>
                <w:color w:val="000000"/>
                <w:sz w:val="18"/>
                <w:szCs w:val="18"/>
              </w:rPr>
            </w:pPr>
            <w:r w:rsidRPr="00730634">
              <w:rPr>
                <w:color w:val="000000"/>
                <w:sz w:val="18"/>
                <w:szCs w:val="18"/>
              </w:rPr>
              <w:t>gdy zażądał tego podejrzany, oskarżony, który nie miał obrońcy w czasie pierwszego przesłuchania</w:t>
            </w:r>
          </w:p>
        </w:tc>
        <w:tc>
          <w:tcPr>
            <w:tcW w:w="849" w:type="dxa"/>
            <w:tcBorders>
              <w:top w:val="nil"/>
              <w:left w:val="nil"/>
              <w:bottom w:val="single" w:sz="4" w:space="0" w:color="auto"/>
              <w:right w:val="single" w:sz="4" w:space="0" w:color="auto"/>
            </w:tcBorders>
            <w:shd w:val="clear" w:color="auto" w:fill="auto"/>
            <w:vAlign w:val="center"/>
            <w:hideMark/>
          </w:tcPr>
          <w:p w14:paraId="480D8ED2" w14:textId="77777777" w:rsidR="00045111" w:rsidRPr="00730634" w:rsidRDefault="00045111" w:rsidP="005B3602">
            <w:pPr>
              <w:jc w:val="center"/>
              <w:rPr>
                <w:b/>
                <w:bCs/>
                <w:color w:val="000000"/>
                <w:sz w:val="18"/>
                <w:szCs w:val="18"/>
              </w:rPr>
            </w:pPr>
            <w:r>
              <w:rPr>
                <w:b/>
                <w:bCs/>
                <w:color w:val="000000"/>
                <w:sz w:val="18"/>
                <w:szCs w:val="18"/>
              </w:rPr>
              <w:t>47</w:t>
            </w:r>
          </w:p>
        </w:tc>
        <w:tc>
          <w:tcPr>
            <w:tcW w:w="1274" w:type="dxa"/>
            <w:tcBorders>
              <w:top w:val="nil"/>
              <w:left w:val="nil"/>
              <w:bottom w:val="single" w:sz="4" w:space="0" w:color="auto"/>
              <w:right w:val="single" w:sz="4" w:space="0" w:color="auto"/>
            </w:tcBorders>
            <w:shd w:val="clear" w:color="000000" w:fill="FFFFFF"/>
            <w:vAlign w:val="center"/>
            <w:hideMark/>
          </w:tcPr>
          <w:p w14:paraId="4B2CEA73" w14:textId="77777777" w:rsidR="00045111" w:rsidRPr="00730634" w:rsidRDefault="00045111" w:rsidP="005B3602">
            <w:pPr>
              <w:jc w:val="center"/>
              <w:rPr>
                <w:color w:val="000000"/>
                <w:sz w:val="18"/>
                <w:szCs w:val="18"/>
              </w:rPr>
            </w:pPr>
            <w:r w:rsidRPr="00730634">
              <w:rPr>
                <w:color w:val="000000"/>
                <w:sz w:val="18"/>
                <w:szCs w:val="18"/>
              </w:rPr>
              <w:t>2</w:t>
            </w:r>
            <w:r>
              <w:rPr>
                <w:color w:val="000000"/>
                <w:sz w:val="18"/>
                <w:szCs w:val="18"/>
              </w:rPr>
              <w:t>3</w:t>
            </w:r>
          </w:p>
        </w:tc>
        <w:tc>
          <w:tcPr>
            <w:tcW w:w="990" w:type="dxa"/>
            <w:tcBorders>
              <w:top w:val="nil"/>
              <w:left w:val="nil"/>
              <w:bottom w:val="single" w:sz="4" w:space="0" w:color="auto"/>
              <w:right w:val="single" w:sz="4" w:space="0" w:color="auto"/>
            </w:tcBorders>
            <w:shd w:val="clear" w:color="000000" w:fill="FFFFFF"/>
            <w:vAlign w:val="center"/>
            <w:hideMark/>
          </w:tcPr>
          <w:p w14:paraId="152B27A7" w14:textId="77777777" w:rsidR="00045111" w:rsidRPr="00730634" w:rsidRDefault="00045111" w:rsidP="005B3602">
            <w:pPr>
              <w:jc w:val="center"/>
              <w:rPr>
                <w:color w:val="000000"/>
                <w:sz w:val="18"/>
                <w:szCs w:val="18"/>
              </w:rPr>
            </w:pPr>
            <w:r w:rsidRPr="00730634">
              <w:rPr>
                <w:color w:val="000000"/>
                <w:sz w:val="18"/>
                <w:szCs w:val="18"/>
              </w:rPr>
              <w:t>2</w:t>
            </w:r>
            <w:r>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hideMark/>
          </w:tcPr>
          <w:p w14:paraId="339CFE65" w14:textId="77777777" w:rsidR="00045111" w:rsidRPr="00730634" w:rsidRDefault="00045111" w:rsidP="005B3602">
            <w:pPr>
              <w:rPr>
                <w:b/>
                <w:bCs/>
                <w:color w:val="000000"/>
                <w:sz w:val="18"/>
                <w:szCs w:val="18"/>
              </w:rPr>
            </w:pPr>
            <w:r>
              <w:rPr>
                <w:b/>
                <w:bCs/>
                <w:color w:val="000000"/>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14:paraId="28D84288" w14:textId="77777777" w:rsidR="00045111" w:rsidRPr="00730634" w:rsidRDefault="00045111" w:rsidP="005B3602">
            <w:pPr>
              <w:jc w:val="center"/>
              <w:rPr>
                <w:color w:val="000000"/>
                <w:sz w:val="18"/>
                <w:szCs w:val="18"/>
              </w:rPr>
            </w:pPr>
            <w:r>
              <w:rPr>
                <w:color w:val="000000"/>
                <w:sz w:val="18"/>
                <w:szCs w:val="18"/>
              </w:rPr>
              <w:t>1</w:t>
            </w:r>
          </w:p>
        </w:tc>
        <w:tc>
          <w:tcPr>
            <w:tcW w:w="857" w:type="dxa"/>
            <w:tcBorders>
              <w:top w:val="nil"/>
              <w:left w:val="nil"/>
              <w:bottom w:val="single" w:sz="4" w:space="0" w:color="auto"/>
              <w:right w:val="single" w:sz="4" w:space="0" w:color="auto"/>
            </w:tcBorders>
            <w:shd w:val="clear" w:color="000000" w:fill="FFFFFF"/>
            <w:vAlign w:val="center"/>
            <w:hideMark/>
          </w:tcPr>
          <w:p w14:paraId="0B7D2D15" w14:textId="77777777" w:rsidR="00045111" w:rsidRPr="00730634" w:rsidRDefault="00045111" w:rsidP="005B3602">
            <w:pPr>
              <w:jc w:val="center"/>
              <w:rPr>
                <w:color w:val="000000"/>
                <w:sz w:val="18"/>
                <w:szCs w:val="18"/>
              </w:rPr>
            </w:pPr>
            <w:r>
              <w:rPr>
                <w:color w:val="000000"/>
                <w:sz w:val="18"/>
                <w:szCs w:val="18"/>
              </w:rPr>
              <w:t>4</w:t>
            </w:r>
          </w:p>
        </w:tc>
        <w:tc>
          <w:tcPr>
            <w:tcW w:w="753" w:type="dxa"/>
            <w:tcBorders>
              <w:top w:val="nil"/>
              <w:left w:val="nil"/>
              <w:bottom w:val="single" w:sz="4" w:space="0" w:color="auto"/>
              <w:right w:val="single" w:sz="4" w:space="0" w:color="auto"/>
            </w:tcBorders>
            <w:shd w:val="clear" w:color="000000" w:fill="FFFFFF"/>
            <w:vAlign w:val="center"/>
            <w:hideMark/>
          </w:tcPr>
          <w:p w14:paraId="5C3731A7" w14:textId="77777777" w:rsidR="00045111" w:rsidRPr="00730634" w:rsidRDefault="00045111" w:rsidP="005B3602">
            <w:pPr>
              <w:jc w:val="center"/>
              <w:rPr>
                <w:b/>
                <w:bCs/>
                <w:color w:val="000000"/>
                <w:sz w:val="18"/>
                <w:szCs w:val="18"/>
              </w:rPr>
            </w:pPr>
            <w:r>
              <w:rPr>
                <w:b/>
                <w:bCs/>
                <w:color w:val="000000"/>
                <w:sz w:val="18"/>
                <w:szCs w:val="18"/>
              </w:rPr>
              <w:t>52</w:t>
            </w:r>
          </w:p>
        </w:tc>
        <w:tc>
          <w:tcPr>
            <w:tcW w:w="991" w:type="dxa"/>
            <w:tcBorders>
              <w:top w:val="nil"/>
              <w:left w:val="nil"/>
              <w:bottom w:val="single" w:sz="4" w:space="0" w:color="auto"/>
              <w:right w:val="single" w:sz="4" w:space="0" w:color="auto"/>
            </w:tcBorders>
            <w:shd w:val="clear" w:color="000000" w:fill="FFFFFF"/>
            <w:vAlign w:val="center"/>
            <w:hideMark/>
          </w:tcPr>
          <w:p w14:paraId="4C78C842" w14:textId="77777777" w:rsidR="00045111" w:rsidRPr="00730634" w:rsidRDefault="00045111" w:rsidP="005B3602">
            <w:pPr>
              <w:jc w:val="center"/>
              <w:rPr>
                <w:color w:val="000000"/>
                <w:sz w:val="18"/>
                <w:szCs w:val="18"/>
              </w:rPr>
            </w:pPr>
            <w:r>
              <w:rPr>
                <w:color w:val="000000"/>
                <w:sz w:val="18"/>
                <w:szCs w:val="18"/>
              </w:rPr>
              <w:t>24</w:t>
            </w:r>
          </w:p>
        </w:tc>
        <w:tc>
          <w:tcPr>
            <w:tcW w:w="808" w:type="dxa"/>
            <w:tcBorders>
              <w:top w:val="nil"/>
              <w:left w:val="nil"/>
              <w:bottom w:val="single" w:sz="4" w:space="0" w:color="auto"/>
              <w:right w:val="single" w:sz="4" w:space="0" w:color="auto"/>
            </w:tcBorders>
            <w:shd w:val="clear" w:color="000000" w:fill="FFFFFF"/>
            <w:vAlign w:val="center"/>
            <w:hideMark/>
          </w:tcPr>
          <w:p w14:paraId="50A757BA" w14:textId="77777777" w:rsidR="00045111" w:rsidRPr="00730634" w:rsidRDefault="00045111" w:rsidP="005B3602">
            <w:pPr>
              <w:jc w:val="center"/>
              <w:rPr>
                <w:color w:val="000000"/>
                <w:sz w:val="18"/>
                <w:szCs w:val="18"/>
              </w:rPr>
            </w:pPr>
            <w:r w:rsidRPr="00730634">
              <w:rPr>
                <w:color w:val="000000"/>
                <w:sz w:val="18"/>
                <w:szCs w:val="18"/>
              </w:rPr>
              <w:t>2</w:t>
            </w:r>
            <w:r>
              <w:rPr>
                <w:color w:val="000000"/>
                <w:sz w:val="18"/>
                <w:szCs w:val="18"/>
              </w:rPr>
              <w:t>8</w:t>
            </w:r>
          </w:p>
        </w:tc>
      </w:tr>
      <w:tr w:rsidR="00045111" w14:paraId="1E914CF1" w14:textId="77777777" w:rsidTr="005B3602">
        <w:trPr>
          <w:trHeight w:val="300"/>
        </w:trPr>
        <w:tc>
          <w:tcPr>
            <w:tcW w:w="1984" w:type="dxa"/>
            <w:tcBorders>
              <w:top w:val="nil"/>
              <w:left w:val="single" w:sz="4" w:space="0" w:color="auto"/>
              <w:bottom w:val="single" w:sz="4" w:space="0" w:color="auto"/>
              <w:right w:val="single" w:sz="4" w:space="0" w:color="auto"/>
            </w:tcBorders>
            <w:shd w:val="clear" w:color="000000" w:fill="FFFF00"/>
            <w:vAlign w:val="center"/>
            <w:hideMark/>
          </w:tcPr>
          <w:p w14:paraId="4FA80787" w14:textId="77777777" w:rsidR="00045111" w:rsidRPr="00730634" w:rsidRDefault="00045111" w:rsidP="005B3602">
            <w:pPr>
              <w:jc w:val="center"/>
              <w:rPr>
                <w:b/>
                <w:bCs/>
                <w:color w:val="000000"/>
                <w:sz w:val="18"/>
                <w:szCs w:val="18"/>
              </w:rPr>
            </w:pPr>
            <w:r w:rsidRPr="00730634">
              <w:rPr>
                <w:b/>
                <w:bCs/>
                <w:color w:val="000000"/>
                <w:sz w:val="18"/>
                <w:szCs w:val="18"/>
              </w:rPr>
              <w:t>RAZEM</w:t>
            </w:r>
          </w:p>
        </w:tc>
        <w:tc>
          <w:tcPr>
            <w:tcW w:w="849" w:type="dxa"/>
            <w:tcBorders>
              <w:top w:val="nil"/>
              <w:left w:val="nil"/>
              <w:bottom w:val="single" w:sz="4" w:space="0" w:color="auto"/>
              <w:right w:val="single" w:sz="4" w:space="0" w:color="auto"/>
            </w:tcBorders>
            <w:shd w:val="clear" w:color="000000" w:fill="FFFF00"/>
            <w:vAlign w:val="center"/>
            <w:hideMark/>
          </w:tcPr>
          <w:p w14:paraId="7C359A8F" w14:textId="77777777" w:rsidR="00045111" w:rsidRPr="00730634" w:rsidRDefault="00045111" w:rsidP="005B3602">
            <w:pPr>
              <w:jc w:val="center"/>
              <w:rPr>
                <w:b/>
                <w:bCs/>
                <w:color w:val="000000"/>
                <w:sz w:val="18"/>
                <w:szCs w:val="18"/>
              </w:rPr>
            </w:pPr>
            <w:r w:rsidRPr="00730634">
              <w:rPr>
                <w:b/>
                <w:bCs/>
                <w:color w:val="000000"/>
                <w:sz w:val="18"/>
                <w:szCs w:val="18"/>
              </w:rPr>
              <w:t xml:space="preserve">2 </w:t>
            </w:r>
            <w:r>
              <w:rPr>
                <w:b/>
                <w:bCs/>
                <w:color w:val="000000"/>
                <w:sz w:val="18"/>
                <w:szCs w:val="18"/>
              </w:rPr>
              <w:t>227</w:t>
            </w:r>
          </w:p>
        </w:tc>
        <w:tc>
          <w:tcPr>
            <w:tcW w:w="1274" w:type="dxa"/>
            <w:tcBorders>
              <w:top w:val="nil"/>
              <w:left w:val="nil"/>
              <w:bottom w:val="single" w:sz="4" w:space="0" w:color="auto"/>
              <w:right w:val="single" w:sz="4" w:space="0" w:color="auto"/>
            </w:tcBorders>
            <w:shd w:val="clear" w:color="000000" w:fill="FFFF00"/>
            <w:vAlign w:val="center"/>
            <w:hideMark/>
          </w:tcPr>
          <w:p w14:paraId="2F775BF5" w14:textId="77777777" w:rsidR="00045111" w:rsidRPr="00730634" w:rsidRDefault="00045111" w:rsidP="005B3602">
            <w:pPr>
              <w:jc w:val="center"/>
              <w:rPr>
                <w:b/>
                <w:bCs/>
                <w:color w:val="000000"/>
                <w:sz w:val="18"/>
                <w:szCs w:val="18"/>
              </w:rPr>
            </w:pPr>
            <w:r w:rsidRPr="00730634">
              <w:rPr>
                <w:b/>
                <w:bCs/>
                <w:color w:val="000000"/>
                <w:sz w:val="18"/>
                <w:szCs w:val="18"/>
              </w:rPr>
              <w:t xml:space="preserve">1 </w:t>
            </w:r>
            <w:r>
              <w:rPr>
                <w:b/>
                <w:bCs/>
                <w:color w:val="000000"/>
                <w:sz w:val="18"/>
                <w:szCs w:val="18"/>
              </w:rPr>
              <w:t>243</w:t>
            </w:r>
          </w:p>
        </w:tc>
        <w:tc>
          <w:tcPr>
            <w:tcW w:w="990" w:type="dxa"/>
            <w:tcBorders>
              <w:top w:val="nil"/>
              <w:left w:val="nil"/>
              <w:bottom w:val="single" w:sz="4" w:space="0" w:color="auto"/>
              <w:right w:val="single" w:sz="4" w:space="0" w:color="auto"/>
            </w:tcBorders>
            <w:shd w:val="clear" w:color="000000" w:fill="FFFF00"/>
            <w:vAlign w:val="center"/>
            <w:hideMark/>
          </w:tcPr>
          <w:p w14:paraId="110F9129" w14:textId="77777777" w:rsidR="00045111" w:rsidRPr="00730634" w:rsidRDefault="00045111" w:rsidP="005B3602">
            <w:pPr>
              <w:jc w:val="center"/>
              <w:rPr>
                <w:b/>
                <w:bCs/>
                <w:color w:val="000000"/>
                <w:sz w:val="18"/>
                <w:szCs w:val="18"/>
              </w:rPr>
            </w:pPr>
            <w:r w:rsidRPr="00730634">
              <w:rPr>
                <w:b/>
                <w:bCs/>
                <w:color w:val="000000"/>
                <w:sz w:val="18"/>
                <w:szCs w:val="18"/>
              </w:rPr>
              <w:t>9</w:t>
            </w:r>
            <w:r>
              <w:rPr>
                <w:b/>
                <w:bCs/>
                <w:color w:val="000000"/>
                <w:sz w:val="18"/>
                <w:szCs w:val="18"/>
              </w:rPr>
              <w:t>84</w:t>
            </w:r>
          </w:p>
        </w:tc>
        <w:tc>
          <w:tcPr>
            <w:tcW w:w="850" w:type="dxa"/>
            <w:tcBorders>
              <w:top w:val="nil"/>
              <w:left w:val="nil"/>
              <w:bottom w:val="single" w:sz="4" w:space="0" w:color="auto"/>
              <w:right w:val="single" w:sz="4" w:space="0" w:color="auto"/>
            </w:tcBorders>
            <w:shd w:val="clear" w:color="000000" w:fill="FFFF00"/>
            <w:vAlign w:val="center"/>
            <w:hideMark/>
          </w:tcPr>
          <w:p w14:paraId="1D408C7E" w14:textId="77777777" w:rsidR="00045111" w:rsidRPr="00730634" w:rsidRDefault="00045111" w:rsidP="005B3602">
            <w:pPr>
              <w:jc w:val="center"/>
              <w:rPr>
                <w:b/>
                <w:bCs/>
                <w:color w:val="000000"/>
                <w:sz w:val="18"/>
                <w:szCs w:val="18"/>
              </w:rPr>
            </w:pPr>
            <w:r>
              <w:rPr>
                <w:b/>
                <w:bCs/>
                <w:color w:val="000000"/>
                <w:sz w:val="18"/>
                <w:szCs w:val="18"/>
              </w:rPr>
              <w:t>98</w:t>
            </w:r>
          </w:p>
        </w:tc>
        <w:tc>
          <w:tcPr>
            <w:tcW w:w="1134" w:type="dxa"/>
            <w:tcBorders>
              <w:top w:val="nil"/>
              <w:left w:val="nil"/>
              <w:bottom w:val="single" w:sz="4" w:space="0" w:color="auto"/>
              <w:right w:val="single" w:sz="4" w:space="0" w:color="auto"/>
            </w:tcBorders>
            <w:shd w:val="clear" w:color="000000" w:fill="FFFF00"/>
            <w:vAlign w:val="center"/>
            <w:hideMark/>
          </w:tcPr>
          <w:p w14:paraId="505A72E6" w14:textId="77777777" w:rsidR="00045111" w:rsidRPr="00730634" w:rsidRDefault="00045111" w:rsidP="005B3602">
            <w:pPr>
              <w:jc w:val="center"/>
              <w:rPr>
                <w:b/>
                <w:bCs/>
                <w:color w:val="000000"/>
                <w:sz w:val="18"/>
                <w:szCs w:val="18"/>
              </w:rPr>
            </w:pPr>
            <w:r w:rsidRPr="00730634">
              <w:rPr>
                <w:b/>
                <w:bCs/>
                <w:color w:val="000000"/>
                <w:sz w:val="18"/>
                <w:szCs w:val="18"/>
              </w:rPr>
              <w:t>5</w:t>
            </w:r>
            <w:r>
              <w:rPr>
                <w:b/>
                <w:bCs/>
                <w:color w:val="000000"/>
                <w:sz w:val="18"/>
                <w:szCs w:val="18"/>
              </w:rPr>
              <w:t>0</w:t>
            </w:r>
          </w:p>
        </w:tc>
        <w:tc>
          <w:tcPr>
            <w:tcW w:w="857" w:type="dxa"/>
            <w:tcBorders>
              <w:top w:val="nil"/>
              <w:left w:val="nil"/>
              <w:bottom w:val="single" w:sz="4" w:space="0" w:color="auto"/>
              <w:right w:val="single" w:sz="4" w:space="0" w:color="auto"/>
            </w:tcBorders>
            <w:shd w:val="clear" w:color="000000" w:fill="FFFF00"/>
            <w:vAlign w:val="center"/>
            <w:hideMark/>
          </w:tcPr>
          <w:p w14:paraId="38F6B314" w14:textId="77777777" w:rsidR="00045111" w:rsidRPr="00730634" w:rsidRDefault="00045111" w:rsidP="005B3602">
            <w:pPr>
              <w:jc w:val="center"/>
              <w:rPr>
                <w:b/>
                <w:bCs/>
                <w:color w:val="000000"/>
                <w:sz w:val="18"/>
                <w:szCs w:val="18"/>
              </w:rPr>
            </w:pPr>
            <w:r>
              <w:rPr>
                <w:b/>
                <w:bCs/>
                <w:color w:val="000000"/>
                <w:sz w:val="18"/>
                <w:szCs w:val="18"/>
              </w:rPr>
              <w:t>48</w:t>
            </w:r>
          </w:p>
        </w:tc>
        <w:tc>
          <w:tcPr>
            <w:tcW w:w="753" w:type="dxa"/>
            <w:tcBorders>
              <w:top w:val="nil"/>
              <w:left w:val="nil"/>
              <w:bottom w:val="single" w:sz="4" w:space="0" w:color="auto"/>
              <w:right w:val="single" w:sz="4" w:space="0" w:color="auto"/>
            </w:tcBorders>
            <w:shd w:val="clear" w:color="000000" w:fill="FFFF00"/>
            <w:vAlign w:val="center"/>
            <w:hideMark/>
          </w:tcPr>
          <w:p w14:paraId="6B40D1B7" w14:textId="77777777" w:rsidR="00045111" w:rsidRPr="00730634" w:rsidRDefault="00045111" w:rsidP="005B3602">
            <w:pPr>
              <w:jc w:val="center"/>
              <w:rPr>
                <w:b/>
                <w:bCs/>
                <w:color w:val="000000"/>
                <w:sz w:val="18"/>
                <w:szCs w:val="18"/>
              </w:rPr>
            </w:pPr>
            <w:r w:rsidRPr="00730634">
              <w:rPr>
                <w:b/>
                <w:bCs/>
                <w:color w:val="000000"/>
                <w:sz w:val="18"/>
                <w:szCs w:val="18"/>
              </w:rPr>
              <w:t xml:space="preserve">2 </w:t>
            </w:r>
            <w:r>
              <w:rPr>
                <w:b/>
                <w:bCs/>
                <w:color w:val="000000"/>
                <w:sz w:val="18"/>
                <w:szCs w:val="18"/>
              </w:rPr>
              <w:t>325</w:t>
            </w:r>
          </w:p>
        </w:tc>
        <w:tc>
          <w:tcPr>
            <w:tcW w:w="991" w:type="dxa"/>
            <w:tcBorders>
              <w:top w:val="nil"/>
              <w:left w:val="nil"/>
              <w:bottom w:val="single" w:sz="4" w:space="0" w:color="auto"/>
              <w:right w:val="single" w:sz="4" w:space="0" w:color="auto"/>
            </w:tcBorders>
            <w:shd w:val="clear" w:color="000000" w:fill="FFFF00"/>
            <w:vAlign w:val="center"/>
            <w:hideMark/>
          </w:tcPr>
          <w:p w14:paraId="30BA5650" w14:textId="77777777" w:rsidR="00045111" w:rsidRPr="00730634" w:rsidRDefault="00045111" w:rsidP="005B3602">
            <w:pPr>
              <w:jc w:val="center"/>
              <w:rPr>
                <w:b/>
                <w:bCs/>
                <w:color w:val="000000"/>
                <w:sz w:val="18"/>
                <w:szCs w:val="18"/>
              </w:rPr>
            </w:pPr>
            <w:r w:rsidRPr="00730634">
              <w:rPr>
                <w:b/>
                <w:bCs/>
                <w:color w:val="000000"/>
                <w:sz w:val="18"/>
                <w:szCs w:val="18"/>
              </w:rPr>
              <w:t>1 2</w:t>
            </w:r>
            <w:r>
              <w:rPr>
                <w:b/>
                <w:bCs/>
                <w:color w:val="000000"/>
                <w:sz w:val="18"/>
                <w:szCs w:val="18"/>
              </w:rPr>
              <w:t>93</w:t>
            </w:r>
          </w:p>
        </w:tc>
        <w:tc>
          <w:tcPr>
            <w:tcW w:w="808" w:type="dxa"/>
            <w:tcBorders>
              <w:top w:val="nil"/>
              <w:left w:val="nil"/>
              <w:bottom w:val="single" w:sz="4" w:space="0" w:color="auto"/>
              <w:right w:val="single" w:sz="4" w:space="0" w:color="auto"/>
            </w:tcBorders>
            <w:shd w:val="clear" w:color="000000" w:fill="FFFF00"/>
            <w:vAlign w:val="center"/>
            <w:hideMark/>
          </w:tcPr>
          <w:p w14:paraId="778E0636" w14:textId="77777777" w:rsidR="00045111" w:rsidRPr="00730634" w:rsidRDefault="00045111" w:rsidP="005B3602">
            <w:pPr>
              <w:jc w:val="center"/>
              <w:rPr>
                <w:b/>
                <w:bCs/>
                <w:color w:val="000000"/>
                <w:sz w:val="18"/>
                <w:szCs w:val="18"/>
              </w:rPr>
            </w:pPr>
            <w:r>
              <w:rPr>
                <w:b/>
                <w:bCs/>
                <w:color w:val="000000"/>
                <w:sz w:val="18"/>
                <w:szCs w:val="18"/>
              </w:rPr>
              <w:t>1032</w:t>
            </w:r>
          </w:p>
        </w:tc>
      </w:tr>
    </w:tbl>
    <w:p w14:paraId="47416ED3" w14:textId="77777777" w:rsidR="00045111" w:rsidRDefault="00045111" w:rsidP="00045111">
      <w:pPr>
        <w:spacing w:line="360" w:lineRule="auto"/>
        <w:ind w:firstLine="709"/>
        <w:jc w:val="both"/>
      </w:pPr>
    </w:p>
    <w:p w14:paraId="3445741D"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Z w/w danych wynika, że w sądach powszechnych, w charakterze świadków, przesłuchano </w:t>
      </w:r>
      <w:r w:rsidRPr="007C38B6">
        <w:rPr>
          <w:rFonts w:ascii="Lato" w:hAnsi="Lato"/>
          <w:sz w:val="20"/>
          <w:szCs w:val="20"/>
        </w:rPr>
        <w:br/>
        <w:t xml:space="preserve">2 325 dzieci, w tym 1 293 dziewczynek i 1032 chłopców. </w:t>
      </w:r>
    </w:p>
    <w:p w14:paraId="67843FBE"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Podsumowując łącznie w/w dane dotyczące płci dzieci przesłuchiwanych w sądach </w:t>
      </w:r>
      <w:r w:rsidRPr="007C38B6">
        <w:rPr>
          <w:rFonts w:ascii="Lato" w:hAnsi="Lato"/>
          <w:sz w:val="20"/>
          <w:szCs w:val="20"/>
        </w:rPr>
        <w:br/>
        <w:t xml:space="preserve">w charakterze pokrzywdzonych i świadków należy wskazać, że na 12 889 dzieci, większość w liczbie </w:t>
      </w:r>
      <w:r w:rsidRPr="007C38B6">
        <w:rPr>
          <w:rFonts w:ascii="Lato" w:hAnsi="Lato"/>
          <w:sz w:val="20"/>
          <w:szCs w:val="20"/>
        </w:rPr>
        <w:br/>
        <w:t xml:space="preserve">7 853 stanowiły - dziewczynki, zaś 5 046 - chłopcy. </w:t>
      </w:r>
    </w:p>
    <w:p w14:paraId="2B25C7D5" w14:textId="77777777" w:rsidR="007C38B6" w:rsidRDefault="007C38B6" w:rsidP="007C38B6">
      <w:pPr>
        <w:spacing w:after="240" w:line="360" w:lineRule="auto"/>
        <w:jc w:val="both"/>
        <w:rPr>
          <w:rFonts w:ascii="Lato" w:hAnsi="Lato"/>
          <w:sz w:val="16"/>
          <w:szCs w:val="16"/>
        </w:rPr>
      </w:pPr>
    </w:p>
    <w:p w14:paraId="6D74BE88" w14:textId="77777777" w:rsidR="00A24854" w:rsidRDefault="00A24854" w:rsidP="00A24854">
      <w:pPr>
        <w:spacing w:after="240" w:line="240" w:lineRule="auto"/>
        <w:jc w:val="both"/>
        <w:rPr>
          <w:rFonts w:ascii="Lato" w:hAnsi="Lato"/>
          <w:sz w:val="16"/>
          <w:szCs w:val="16"/>
        </w:rPr>
      </w:pPr>
    </w:p>
    <w:p w14:paraId="4A5802EC" w14:textId="77777777" w:rsidR="00A24854" w:rsidRDefault="00A24854" w:rsidP="00A24854">
      <w:pPr>
        <w:spacing w:after="240" w:line="240" w:lineRule="auto"/>
        <w:jc w:val="both"/>
        <w:rPr>
          <w:rFonts w:ascii="Lato" w:hAnsi="Lato"/>
          <w:sz w:val="16"/>
          <w:szCs w:val="16"/>
        </w:rPr>
      </w:pPr>
    </w:p>
    <w:p w14:paraId="7C3EB0BB" w14:textId="77777777" w:rsidR="00A24854" w:rsidRDefault="00A24854" w:rsidP="00A24854">
      <w:pPr>
        <w:spacing w:after="240" w:line="240" w:lineRule="auto"/>
        <w:jc w:val="both"/>
        <w:rPr>
          <w:rFonts w:ascii="Lato" w:hAnsi="Lato"/>
          <w:sz w:val="16"/>
          <w:szCs w:val="16"/>
        </w:rPr>
      </w:pPr>
    </w:p>
    <w:p w14:paraId="578E599A" w14:textId="2D74FDF0" w:rsidR="00045111" w:rsidRDefault="00045111" w:rsidP="00A24854">
      <w:pPr>
        <w:spacing w:after="240" w:line="240" w:lineRule="auto"/>
        <w:jc w:val="both"/>
        <w:rPr>
          <w:rFonts w:ascii="Lato" w:hAnsi="Lato"/>
          <w:sz w:val="16"/>
          <w:szCs w:val="16"/>
        </w:rPr>
      </w:pPr>
      <w:r w:rsidRPr="007C38B6">
        <w:rPr>
          <w:rFonts w:ascii="Lato" w:hAnsi="Lato"/>
          <w:sz w:val="16"/>
          <w:szCs w:val="16"/>
        </w:rPr>
        <w:t xml:space="preserve">Poniżej zamieszczono także informacje dotyczące </w:t>
      </w:r>
      <w:bookmarkStart w:id="36" w:name="_Hlk39668247"/>
      <w:r w:rsidRPr="007C38B6">
        <w:rPr>
          <w:rFonts w:ascii="Lato" w:hAnsi="Lato"/>
          <w:sz w:val="16"/>
          <w:szCs w:val="16"/>
        </w:rPr>
        <w:t>liczby przesłuchanych dzieci w przyjaznych pokojach przesłuchań mieszczących się w sądzie, jak i poza jego siedzibą.</w:t>
      </w:r>
    </w:p>
    <w:tbl>
      <w:tblPr>
        <w:tblW w:w="9813" w:type="dxa"/>
        <w:tblLook w:val="04A0" w:firstRow="1" w:lastRow="0" w:firstColumn="1" w:lastColumn="0" w:noHBand="0" w:noVBand="1"/>
      </w:tblPr>
      <w:tblGrid>
        <w:gridCol w:w="1378"/>
        <w:gridCol w:w="1216"/>
        <w:gridCol w:w="1250"/>
        <w:gridCol w:w="1249"/>
        <w:gridCol w:w="1418"/>
        <w:gridCol w:w="1559"/>
        <w:gridCol w:w="1743"/>
      </w:tblGrid>
      <w:tr w:rsidR="00045111" w14:paraId="7B52C8F9" w14:textId="77777777" w:rsidTr="005B3602">
        <w:trPr>
          <w:trHeight w:val="285"/>
        </w:trPr>
        <w:tc>
          <w:tcPr>
            <w:tcW w:w="1378"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bookmarkEnd w:id="36"/>
          <w:p w14:paraId="0C574E3E" w14:textId="77777777" w:rsidR="00045111" w:rsidRDefault="00045111" w:rsidP="005B3602">
            <w:pPr>
              <w:jc w:val="center"/>
              <w:rPr>
                <w:b/>
                <w:bCs/>
                <w:color w:val="000000"/>
                <w:sz w:val="20"/>
                <w:szCs w:val="20"/>
                <w:lang w:val="en-GB" w:eastAsia="en-GB"/>
              </w:rPr>
            </w:pPr>
            <w:r>
              <w:rPr>
                <w:b/>
                <w:bCs/>
                <w:color w:val="000000"/>
                <w:sz w:val="20"/>
                <w:szCs w:val="20"/>
              </w:rPr>
              <w:t>Przesłuchano dzieci</w:t>
            </w:r>
          </w:p>
        </w:tc>
        <w:tc>
          <w:tcPr>
            <w:tcW w:w="3715" w:type="dxa"/>
            <w:gridSpan w:val="3"/>
            <w:tcBorders>
              <w:top w:val="single" w:sz="8" w:space="0" w:color="auto"/>
              <w:left w:val="nil"/>
              <w:bottom w:val="single" w:sz="8" w:space="0" w:color="auto"/>
              <w:right w:val="single" w:sz="8" w:space="0" w:color="000000"/>
            </w:tcBorders>
            <w:shd w:val="clear" w:color="000000" w:fill="FFFF00"/>
            <w:vAlign w:val="center"/>
            <w:hideMark/>
          </w:tcPr>
          <w:p w14:paraId="0C6161A4" w14:textId="77777777" w:rsidR="00045111" w:rsidRDefault="00045111" w:rsidP="005B3602">
            <w:pPr>
              <w:jc w:val="center"/>
              <w:rPr>
                <w:b/>
                <w:bCs/>
                <w:color w:val="000000"/>
                <w:sz w:val="20"/>
                <w:szCs w:val="20"/>
              </w:rPr>
            </w:pPr>
            <w:r>
              <w:rPr>
                <w:b/>
                <w:bCs/>
                <w:color w:val="000000"/>
                <w:sz w:val="20"/>
                <w:szCs w:val="20"/>
              </w:rPr>
              <w:t>w trybie art. 185a kpk</w:t>
            </w:r>
          </w:p>
        </w:tc>
        <w:tc>
          <w:tcPr>
            <w:tcW w:w="4720" w:type="dxa"/>
            <w:gridSpan w:val="3"/>
            <w:tcBorders>
              <w:top w:val="single" w:sz="8" w:space="0" w:color="auto"/>
              <w:left w:val="nil"/>
              <w:bottom w:val="single" w:sz="8" w:space="0" w:color="auto"/>
              <w:right w:val="single" w:sz="8" w:space="0" w:color="000000"/>
            </w:tcBorders>
            <w:shd w:val="clear" w:color="000000" w:fill="FFFF00"/>
            <w:vAlign w:val="center"/>
            <w:hideMark/>
          </w:tcPr>
          <w:p w14:paraId="0EEB7E23" w14:textId="77777777" w:rsidR="00045111" w:rsidRDefault="00045111" w:rsidP="005B3602">
            <w:pPr>
              <w:jc w:val="center"/>
              <w:rPr>
                <w:b/>
                <w:bCs/>
                <w:color w:val="000000"/>
                <w:sz w:val="20"/>
                <w:szCs w:val="20"/>
              </w:rPr>
            </w:pPr>
            <w:r>
              <w:rPr>
                <w:b/>
                <w:bCs/>
                <w:color w:val="000000"/>
                <w:sz w:val="20"/>
                <w:szCs w:val="20"/>
              </w:rPr>
              <w:t>w trybie art. 185b kpk</w:t>
            </w:r>
          </w:p>
        </w:tc>
      </w:tr>
      <w:tr w:rsidR="00045111" w14:paraId="07F58644" w14:textId="77777777" w:rsidTr="005B3602">
        <w:trPr>
          <w:trHeight w:val="476"/>
        </w:trPr>
        <w:tc>
          <w:tcPr>
            <w:tcW w:w="1378" w:type="dxa"/>
            <w:vMerge/>
            <w:tcBorders>
              <w:top w:val="single" w:sz="8" w:space="0" w:color="auto"/>
              <w:left w:val="single" w:sz="8" w:space="0" w:color="auto"/>
              <w:bottom w:val="single" w:sz="8" w:space="0" w:color="000000"/>
              <w:right w:val="single" w:sz="8" w:space="0" w:color="auto"/>
            </w:tcBorders>
            <w:vAlign w:val="center"/>
            <w:hideMark/>
          </w:tcPr>
          <w:p w14:paraId="31F4E481" w14:textId="77777777" w:rsidR="00045111" w:rsidRDefault="00045111" w:rsidP="005B3602">
            <w:pPr>
              <w:rPr>
                <w:b/>
                <w:bCs/>
                <w:color w:val="000000"/>
                <w:sz w:val="20"/>
                <w:szCs w:val="20"/>
              </w:rPr>
            </w:pPr>
          </w:p>
        </w:tc>
        <w:tc>
          <w:tcPr>
            <w:tcW w:w="1216" w:type="dxa"/>
            <w:tcBorders>
              <w:top w:val="nil"/>
              <w:left w:val="nil"/>
              <w:bottom w:val="single" w:sz="8" w:space="0" w:color="auto"/>
              <w:right w:val="single" w:sz="8" w:space="0" w:color="auto"/>
            </w:tcBorders>
            <w:shd w:val="clear" w:color="000000" w:fill="FFFF00"/>
            <w:vAlign w:val="center"/>
            <w:hideMark/>
          </w:tcPr>
          <w:p w14:paraId="1AEF0002" w14:textId="77777777" w:rsidR="00045111" w:rsidRDefault="00045111" w:rsidP="005B3602">
            <w:pPr>
              <w:jc w:val="center"/>
              <w:rPr>
                <w:b/>
                <w:bCs/>
                <w:color w:val="000000"/>
                <w:sz w:val="20"/>
                <w:szCs w:val="20"/>
              </w:rPr>
            </w:pPr>
            <w:r>
              <w:rPr>
                <w:b/>
                <w:bCs/>
                <w:color w:val="000000"/>
                <w:sz w:val="20"/>
                <w:szCs w:val="20"/>
              </w:rPr>
              <w:t>w sądach rejonowych</w:t>
            </w:r>
          </w:p>
        </w:tc>
        <w:tc>
          <w:tcPr>
            <w:tcW w:w="1250" w:type="dxa"/>
            <w:tcBorders>
              <w:top w:val="nil"/>
              <w:left w:val="nil"/>
              <w:bottom w:val="single" w:sz="8" w:space="0" w:color="auto"/>
              <w:right w:val="single" w:sz="8" w:space="0" w:color="auto"/>
            </w:tcBorders>
            <w:shd w:val="clear" w:color="000000" w:fill="FFFF00"/>
            <w:vAlign w:val="center"/>
            <w:hideMark/>
          </w:tcPr>
          <w:p w14:paraId="5DE009B7" w14:textId="77777777" w:rsidR="00045111" w:rsidRDefault="00045111" w:rsidP="005B3602">
            <w:pPr>
              <w:jc w:val="center"/>
              <w:rPr>
                <w:b/>
                <w:bCs/>
                <w:color w:val="000000"/>
                <w:sz w:val="20"/>
                <w:szCs w:val="20"/>
              </w:rPr>
            </w:pPr>
            <w:r>
              <w:rPr>
                <w:b/>
                <w:bCs/>
                <w:color w:val="000000"/>
                <w:sz w:val="20"/>
                <w:szCs w:val="20"/>
              </w:rPr>
              <w:t>w sądach okręgowych</w:t>
            </w:r>
          </w:p>
        </w:tc>
        <w:tc>
          <w:tcPr>
            <w:tcW w:w="1249" w:type="dxa"/>
            <w:tcBorders>
              <w:top w:val="nil"/>
              <w:left w:val="nil"/>
              <w:bottom w:val="single" w:sz="8" w:space="0" w:color="auto"/>
              <w:right w:val="single" w:sz="8" w:space="0" w:color="auto"/>
            </w:tcBorders>
            <w:shd w:val="clear" w:color="000000" w:fill="FFFF00"/>
            <w:vAlign w:val="center"/>
            <w:hideMark/>
          </w:tcPr>
          <w:p w14:paraId="76E1AC23" w14:textId="77777777" w:rsidR="00045111" w:rsidRDefault="00045111" w:rsidP="005B3602">
            <w:pPr>
              <w:jc w:val="center"/>
              <w:rPr>
                <w:b/>
                <w:bCs/>
                <w:color w:val="000000"/>
                <w:sz w:val="20"/>
                <w:szCs w:val="20"/>
              </w:rPr>
            </w:pPr>
            <w:r>
              <w:rPr>
                <w:b/>
                <w:bCs/>
                <w:color w:val="000000"/>
                <w:sz w:val="20"/>
                <w:szCs w:val="20"/>
              </w:rPr>
              <w:t>razem</w:t>
            </w:r>
          </w:p>
        </w:tc>
        <w:tc>
          <w:tcPr>
            <w:tcW w:w="1418" w:type="dxa"/>
            <w:tcBorders>
              <w:top w:val="nil"/>
              <w:left w:val="nil"/>
              <w:bottom w:val="single" w:sz="8" w:space="0" w:color="auto"/>
              <w:right w:val="single" w:sz="8" w:space="0" w:color="auto"/>
            </w:tcBorders>
            <w:shd w:val="clear" w:color="000000" w:fill="FFFF00"/>
            <w:vAlign w:val="center"/>
            <w:hideMark/>
          </w:tcPr>
          <w:p w14:paraId="4A95A1D1" w14:textId="77777777" w:rsidR="00045111" w:rsidRDefault="00045111" w:rsidP="005B3602">
            <w:pPr>
              <w:jc w:val="center"/>
              <w:rPr>
                <w:b/>
                <w:bCs/>
                <w:color w:val="000000"/>
                <w:sz w:val="20"/>
                <w:szCs w:val="20"/>
              </w:rPr>
            </w:pPr>
            <w:r>
              <w:rPr>
                <w:b/>
                <w:bCs/>
                <w:color w:val="000000"/>
                <w:sz w:val="20"/>
                <w:szCs w:val="20"/>
              </w:rPr>
              <w:t>w sądach rejonowych</w:t>
            </w:r>
          </w:p>
        </w:tc>
        <w:tc>
          <w:tcPr>
            <w:tcW w:w="1559" w:type="dxa"/>
            <w:tcBorders>
              <w:top w:val="nil"/>
              <w:left w:val="nil"/>
              <w:bottom w:val="single" w:sz="8" w:space="0" w:color="auto"/>
              <w:right w:val="single" w:sz="8" w:space="0" w:color="auto"/>
            </w:tcBorders>
            <w:shd w:val="clear" w:color="000000" w:fill="FFFF00"/>
            <w:vAlign w:val="center"/>
            <w:hideMark/>
          </w:tcPr>
          <w:p w14:paraId="696DA65D" w14:textId="77777777" w:rsidR="00045111" w:rsidRDefault="00045111" w:rsidP="005B3602">
            <w:pPr>
              <w:jc w:val="center"/>
              <w:rPr>
                <w:b/>
                <w:bCs/>
                <w:color w:val="000000"/>
                <w:sz w:val="20"/>
                <w:szCs w:val="20"/>
              </w:rPr>
            </w:pPr>
            <w:r>
              <w:rPr>
                <w:b/>
                <w:bCs/>
                <w:color w:val="000000"/>
                <w:sz w:val="20"/>
                <w:szCs w:val="20"/>
              </w:rPr>
              <w:t>w sądach okręgowych</w:t>
            </w:r>
          </w:p>
        </w:tc>
        <w:tc>
          <w:tcPr>
            <w:tcW w:w="1743" w:type="dxa"/>
            <w:tcBorders>
              <w:top w:val="nil"/>
              <w:left w:val="nil"/>
              <w:bottom w:val="single" w:sz="8" w:space="0" w:color="auto"/>
              <w:right w:val="single" w:sz="8" w:space="0" w:color="auto"/>
            </w:tcBorders>
            <w:shd w:val="clear" w:color="000000" w:fill="FFFF00"/>
            <w:vAlign w:val="center"/>
            <w:hideMark/>
          </w:tcPr>
          <w:p w14:paraId="2E943D04" w14:textId="77777777" w:rsidR="00045111" w:rsidRDefault="00045111" w:rsidP="005B3602">
            <w:pPr>
              <w:jc w:val="center"/>
              <w:rPr>
                <w:b/>
                <w:bCs/>
                <w:color w:val="000000"/>
                <w:sz w:val="20"/>
                <w:szCs w:val="20"/>
              </w:rPr>
            </w:pPr>
            <w:r>
              <w:rPr>
                <w:b/>
                <w:bCs/>
                <w:color w:val="000000"/>
                <w:sz w:val="20"/>
                <w:szCs w:val="20"/>
              </w:rPr>
              <w:t>Razem</w:t>
            </w:r>
          </w:p>
        </w:tc>
      </w:tr>
      <w:tr w:rsidR="00045111" w14:paraId="6AC35257" w14:textId="77777777" w:rsidTr="005B3602">
        <w:trPr>
          <w:trHeight w:val="285"/>
        </w:trPr>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712CA0F0" w14:textId="77777777" w:rsidR="00045111" w:rsidRDefault="00045111" w:rsidP="005B3602">
            <w:pPr>
              <w:jc w:val="center"/>
              <w:rPr>
                <w:b/>
                <w:bCs/>
                <w:color w:val="000000"/>
                <w:sz w:val="20"/>
                <w:szCs w:val="20"/>
              </w:rPr>
            </w:pPr>
            <w:r>
              <w:rPr>
                <w:b/>
                <w:bCs/>
                <w:color w:val="000000"/>
                <w:sz w:val="20"/>
                <w:szCs w:val="20"/>
              </w:rPr>
              <w:t>Razem</w:t>
            </w:r>
          </w:p>
        </w:tc>
        <w:tc>
          <w:tcPr>
            <w:tcW w:w="1216" w:type="dxa"/>
            <w:tcBorders>
              <w:top w:val="nil"/>
              <w:left w:val="nil"/>
              <w:bottom w:val="single" w:sz="8" w:space="0" w:color="auto"/>
              <w:right w:val="single" w:sz="8" w:space="0" w:color="auto"/>
            </w:tcBorders>
            <w:shd w:val="clear" w:color="000000" w:fill="FFFFFF"/>
            <w:vAlign w:val="center"/>
            <w:hideMark/>
          </w:tcPr>
          <w:p w14:paraId="582706E8" w14:textId="77777777" w:rsidR="00045111" w:rsidRDefault="00045111" w:rsidP="005B3602">
            <w:pPr>
              <w:jc w:val="center"/>
              <w:rPr>
                <w:b/>
                <w:bCs/>
                <w:color w:val="000000"/>
                <w:sz w:val="20"/>
                <w:szCs w:val="20"/>
              </w:rPr>
            </w:pPr>
            <w:r>
              <w:rPr>
                <w:b/>
                <w:bCs/>
                <w:color w:val="000000"/>
                <w:sz w:val="20"/>
                <w:szCs w:val="20"/>
              </w:rPr>
              <w:t>10377</w:t>
            </w:r>
          </w:p>
        </w:tc>
        <w:tc>
          <w:tcPr>
            <w:tcW w:w="1250" w:type="dxa"/>
            <w:tcBorders>
              <w:top w:val="nil"/>
              <w:left w:val="nil"/>
              <w:bottom w:val="single" w:sz="8" w:space="0" w:color="auto"/>
              <w:right w:val="single" w:sz="8" w:space="0" w:color="auto"/>
            </w:tcBorders>
            <w:shd w:val="clear" w:color="000000" w:fill="FFFFFF"/>
            <w:vAlign w:val="center"/>
            <w:hideMark/>
          </w:tcPr>
          <w:p w14:paraId="6C40C586" w14:textId="77777777" w:rsidR="00045111" w:rsidRDefault="00045111" w:rsidP="005B3602">
            <w:pPr>
              <w:jc w:val="center"/>
              <w:rPr>
                <w:b/>
                <w:bCs/>
                <w:color w:val="000000"/>
                <w:sz w:val="20"/>
                <w:szCs w:val="20"/>
              </w:rPr>
            </w:pPr>
            <w:r>
              <w:rPr>
                <w:b/>
                <w:bCs/>
                <w:color w:val="000000"/>
                <w:sz w:val="20"/>
                <w:szCs w:val="20"/>
              </w:rPr>
              <w:t>197</w:t>
            </w:r>
          </w:p>
        </w:tc>
        <w:tc>
          <w:tcPr>
            <w:tcW w:w="1249" w:type="dxa"/>
            <w:tcBorders>
              <w:top w:val="nil"/>
              <w:left w:val="nil"/>
              <w:bottom w:val="single" w:sz="8" w:space="0" w:color="auto"/>
              <w:right w:val="single" w:sz="8" w:space="0" w:color="auto"/>
            </w:tcBorders>
            <w:shd w:val="clear" w:color="000000" w:fill="FFFFFF"/>
            <w:vAlign w:val="center"/>
            <w:hideMark/>
          </w:tcPr>
          <w:p w14:paraId="0BE69E51" w14:textId="77777777" w:rsidR="00045111" w:rsidRDefault="00045111" w:rsidP="005B3602">
            <w:pPr>
              <w:jc w:val="center"/>
              <w:rPr>
                <w:b/>
                <w:bCs/>
                <w:color w:val="000000"/>
                <w:sz w:val="20"/>
                <w:szCs w:val="20"/>
              </w:rPr>
            </w:pPr>
            <w:r>
              <w:rPr>
                <w:b/>
                <w:bCs/>
                <w:color w:val="000000"/>
                <w:sz w:val="20"/>
                <w:szCs w:val="20"/>
              </w:rPr>
              <w:t>10574</w:t>
            </w:r>
          </w:p>
        </w:tc>
        <w:tc>
          <w:tcPr>
            <w:tcW w:w="1418" w:type="dxa"/>
            <w:tcBorders>
              <w:top w:val="nil"/>
              <w:left w:val="nil"/>
              <w:bottom w:val="single" w:sz="8" w:space="0" w:color="auto"/>
              <w:right w:val="single" w:sz="8" w:space="0" w:color="auto"/>
            </w:tcBorders>
            <w:shd w:val="clear" w:color="000000" w:fill="FFFFFF"/>
            <w:vAlign w:val="center"/>
            <w:hideMark/>
          </w:tcPr>
          <w:p w14:paraId="29544DFD" w14:textId="77777777" w:rsidR="00045111" w:rsidRDefault="00045111" w:rsidP="005B3602">
            <w:pPr>
              <w:jc w:val="center"/>
              <w:rPr>
                <w:b/>
                <w:bCs/>
                <w:color w:val="000000"/>
                <w:sz w:val="20"/>
                <w:szCs w:val="20"/>
              </w:rPr>
            </w:pPr>
            <w:r>
              <w:rPr>
                <w:b/>
                <w:bCs/>
                <w:color w:val="000000"/>
                <w:sz w:val="20"/>
                <w:szCs w:val="20"/>
              </w:rPr>
              <w:t>2227</w:t>
            </w:r>
          </w:p>
        </w:tc>
        <w:tc>
          <w:tcPr>
            <w:tcW w:w="1559" w:type="dxa"/>
            <w:tcBorders>
              <w:top w:val="nil"/>
              <w:left w:val="nil"/>
              <w:bottom w:val="single" w:sz="8" w:space="0" w:color="auto"/>
              <w:right w:val="single" w:sz="8" w:space="0" w:color="auto"/>
            </w:tcBorders>
            <w:shd w:val="clear" w:color="000000" w:fill="FFFFFF"/>
            <w:vAlign w:val="center"/>
            <w:hideMark/>
          </w:tcPr>
          <w:p w14:paraId="22409E1B" w14:textId="77777777" w:rsidR="00045111" w:rsidRDefault="00045111" w:rsidP="005B3602">
            <w:pPr>
              <w:jc w:val="center"/>
              <w:rPr>
                <w:b/>
                <w:bCs/>
                <w:color w:val="000000"/>
                <w:sz w:val="20"/>
                <w:szCs w:val="20"/>
              </w:rPr>
            </w:pPr>
            <w:r>
              <w:rPr>
                <w:b/>
                <w:bCs/>
                <w:color w:val="000000"/>
                <w:sz w:val="20"/>
                <w:szCs w:val="20"/>
              </w:rPr>
              <w:t>98</w:t>
            </w:r>
          </w:p>
        </w:tc>
        <w:tc>
          <w:tcPr>
            <w:tcW w:w="1743" w:type="dxa"/>
            <w:tcBorders>
              <w:top w:val="nil"/>
              <w:left w:val="nil"/>
              <w:bottom w:val="single" w:sz="8" w:space="0" w:color="auto"/>
              <w:right w:val="single" w:sz="8" w:space="0" w:color="auto"/>
            </w:tcBorders>
            <w:shd w:val="clear" w:color="000000" w:fill="FFFFFF"/>
            <w:vAlign w:val="center"/>
            <w:hideMark/>
          </w:tcPr>
          <w:p w14:paraId="23FE3851" w14:textId="77777777" w:rsidR="00045111" w:rsidRDefault="00045111" w:rsidP="005B3602">
            <w:pPr>
              <w:jc w:val="center"/>
              <w:rPr>
                <w:b/>
                <w:bCs/>
                <w:color w:val="000000"/>
                <w:sz w:val="20"/>
                <w:szCs w:val="20"/>
              </w:rPr>
            </w:pPr>
            <w:r>
              <w:rPr>
                <w:b/>
                <w:bCs/>
                <w:color w:val="000000"/>
                <w:sz w:val="20"/>
                <w:szCs w:val="20"/>
              </w:rPr>
              <w:t>2325</w:t>
            </w:r>
          </w:p>
        </w:tc>
      </w:tr>
      <w:tr w:rsidR="00045111" w14:paraId="0D51C214" w14:textId="77777777" w:rsidTr="005B3602">
        <w:trPr>
          <w:trHeight w:val="285"/>
        </w:trPr>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623AC86B" w14:textId="77777777" w:rsidR="00045111" w:rsidRDefault="00045111" w:rsidP="005B3602">
            <w:pPr>
              <w:jc w:val="center"/>
              <w:rPr>
                <w:b/>
                <w:bCs/>
                <w:color w:val="000000"/>
                <w:sz w:val="20"/>
                <w:szCs w:val="20"/>
              </w:rPr>
            </w:pPr>
            <w:r>
              <w:rPr>
                <w:b/>
                <w:bCs/>
                <w:color w:val="000000"/>
                <w:sz w:val="20"/>
                <w:szCs w:val="20"/>
              </w:rPr>
              <w:t>w tym</w:t>
            </w:r>
          </w:p>
        </w:tc>
        <w:tc>
          <w:tcPr>
            <w:tcW w:w="1216" w:type="dxa"/>
            <w:tcBorders>
              <w:top w:val="nil"/>
              <w:left w:val="nil"/>
              <w:bottom w:val="single" w:sz="8" w:space="0" w:color="auto"/>
              <w:right w:val="single" w:sz="8" w:space="0" w:color="auto"/>
            </w:tcBorders>
            <w:shd w:val="clear" w:color="000000" w:fill="FFFFFF"/>
            <w:vAlign w:val="center"/>
            <w:hideMark/>
          </w:tcPr>
          <w:p w14:paraId="04279188" w14:textId="77777777" w:rsidR="00045111" w:rsidRDefault="00045111" w:rsidP="005B3602">
            <w:pPr>
              <w:jc w:val="center"/>
              <w:rPr>
                <w:b/>
                <w:bCs/>
                <w:color w:val="000000"/>
                <w:sz w:val="20"/>
                <w:szCs w:val="20"/>
              </w:rPr>
            </w:pPr>
            <w:r>
              <w:rPr>
                <w:b/>
                <w:bCs/>
                <w:color w:val="000000"/>
                <w:sz w:val="20"/>
                <w:szCs w:val="20"/>
              </w:rPr>
              <w:t> </w:t>
            </w:r>
          </w:p>
        </w:tc>
        <w:tc>
          <w:tcPr>
            <w:tcW w:w="1250" w:type="dxa"/>
            <w:tcBorders>
              <w:top w:val="nil"/>
              <w:left w:val="nil"/>
              <w:bottom w:val="single" w:sz="8" w:space="0" w:color="auto"/>
              <w:right w:val="single" w:sz="8" w:space="0" w:color="auto"/>
            </w:tcBorders>
            <w:shd w:val="clear" w:color="000000" w:fill="FFFFFF"/>
            <w:vAlign w:val="center"/>
            <w:hideMark/>
          </w:tcPr>
          <w:p w14:paraId="7D06CE04" w14:textId="77777777" w:rsidR="00045111" w:rsidRDefault="00045111" w:rsidP="005B3602">
            <w:pPr>
              <w:jc w:val="center"/>
              <w:rPr>
                <w:b/>
                <w:bCs/>
                <w:color w:val="000000"/>
                <w:sz w:val="20"/>
                <w:szCs w:val="20"/>
              </w:rPr>
            </w:pPr>
            <w:r>
              <w:rPr>
                <w:b/>
                <w:bCs/>
                <w:color w:val="000000"/>
                <w:sz w:val="20"/>
                <w:szCs w:val="20"/>
              </w:rPr>
              <w:t> </w:t>
            </w:r>
          </w:p>
        </w:tc>
        <w:tc>
          <w:tcPr>
            <w:tcW w:w="1249" w:type="dxa"/>
            <w:tcBorders>
              <w:top w:val="nil"/>
              <w:left w:val="nil"/>
              <w:bottom w:val="single" w:sz="8" w:space="0" w:color="auto"/>
              <w:right w:val="single" w:sz="8" w:space="0" w:color="auto"/>
            </w:tcBorders>
            <w:shd w:val="clear" w:color="000000" w:fill="FFFFFF"/>
            <w:vAlign w:val="center"/>
            <w:hideMark/>
          </w:tcPr>
          <w:p w14:paraId="091A77D4" w14:textId="77777777" w:rsidR="00045111" w:rsidRDefault="00045111" w:rsidP="005B3602">
            <w:pPr>
              <w:jc w:val="cente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5773A39B" w14:textId="77777777" w:rsidR="00045111" w:rsidRDefault="00045111" w:rsidP="005B3602">
            <w:pPr>
              <w:jc w:val="center"/>
              <w:rPr>
                <w:b/>
                <w:bCs/>
                <w:color w:val="000000"/>
                <w:sz w:val="20"/>
                <w:szCs w:val="20"/>
              </w:rPr>
            </w:pPr>
            <w:r>
              <w:rPr>
                <w:b/>
                <w:bCs/>
                <w:color w:val="000000"/>
                <w:sz w:val="20"/>
                <w:szCs w:val="20"/>
              </w:rPr>
              <w:t> </w:t>
            </w:r>
          </w:p>
        </w:tc>
        <w:tc>
          <w:tcPr>
            <w:tcW w:w="1559" w:type="dxa"/>
            <w:tcBorders>
              <w:top w:val="nil"/>
              <w:left w:val="nil"/>
              <w:bottom w:val="single" w:sz="8" w:space="0" w:color="auto"/>
              <w:right w:val="single" w:sz="8" w:space="0" w:color="auto"/>
            </w:tcBorders>
            <w:shd w:val="clear" w:color="000000" w:fill="FFFFFF"/>
            <w:vAlign w:val="center"/>
            <w:hideMark/>
          </w:tcPr>
          <w:p w14:paraId="0A5855DE" w14:textId="77777777" w:rsidR="00045111" w:rsidRDefault="00045111" w:rsidP="005B3602">
            <w:pPr>
              <w:jc w:val="center"/>
              <w:rPr>
                <w:b/>
                <w:bCs/>
                <w:color w:val="000000"/>
                <w:sz w:val="20"/>
                <w:szCs w:val="20"/>
              </w:rPr>
            </w:pPr>
            <w:r>
              <w:rPr>
                <w:b/>
                <w:bCs/>
                <w:color w:val="000000"/>
                <w:sz w:val="20"/>
                <w:szCs w:val="20"/>
              </w:rPr>
              <w:t> </w:t>
            </w:r>
          </w:p>
        </w:tc>
        <w:tc>
          <w:tcPr>
            <w:tcW w:w="1743" w:type="dxa"/>
            <w:tcBorders>
              <w:top w:val="nil"/>
              <w:left w:val="nil"/>
              <w:bottom w:val="single" w:sz="8" w:space="0" w:color="auto"/>
              <w:right w:val="single" w:sz="8" w:space="0" w:color="auto"/>
            </w:tcBorders>
            <w:shd w:val="clear" w:color="000000" w:fill="FFFFFF"/>
            <w:vAlign w:val="center"/>
            <w:hideMark/>
          </w:tcPr>
          <w:p w14:paraId="79E2CFFB" w14:textId="77777777" w:rsidR="00045111" w:rsidRDefault="00045111" w:rsidP="005B3602">
            <w:pPr>
              <w:jc w:val="center"/>
              <w:rPr>
                <w:b/>
                <w:bCs/>
                <w:color w:val="000000"/>
                <w:sz w:val="20"/>
                <w:szCs w:val="20"/>
              </w:rPr>
            </w:pPr>
            <w:r>
              <w:rPr>
                <w:b/>
                <w:bCs/>
                <w:color w:val="000000"/>
                <w:sz w:val="20"/>
                <w:szCs w:val="20"/>
              </w:rPr>
              <w:t> </w:t>
            </w:r>
          </w:p>
        </w:tc>
      </w:tr>
      <w:tr w:rsidR="00045111" w14:paraId="06B45132" w14:textId="77777777" w:rsidTr="005B3602">
        <w:trPr>
          <w:trHeight w:val="666"/>
        </w:trPr>
        <w:tc>
          <w:tcPr>
            <w:tcW w:w="1378" w:type="dxa"/>
            <w:tcBorders>
              <w:top w:val="nil"/>
              <w:left w:val="single" w:sz="8" w:space="0" w:color="auto"/>
              <w:bottom w:val="single" w:sz="8" w:space="0" w:color="auto"/>
              <w:right w:val="single" w:sz="8" w:space="0" w:color="auto"/>
            </w:tcBorders>
            <w:shd w:val="clear" w:color="auto" w:fill="auto"/>
            <w:vAlign w:val="center"/>
            <w:hideMark/>
          </w:tcPr>
          <w:p w14:paraId="148F3057" w14:textId="77777777" w:rsidR="00045111" w:rsidRDefault="00045111" w:rsidP="005B3602">
            <w:pPr>
              <w:rPr>
                <w:color w:val="000000"/>
                <w:sz w:val="18"/>
                <w:szCs w:val="18"/>
              </w:rPr>
            </w:pPr>
            <w:r>
              <w:rPr>
                <w:color w:val="000000"/>
                <w:sz w:val="18"/>
                <w:szCs w:val="18"/>
              </w:rPr>
              <w:t>w przyjaznym pokoju przesłuchań w sądzie</w:t>
            </w:r>
          </w:p>
        </w:tc>
        <w:tc>
          <w:tcPr>
            <w:tcW w:w="1216" w:type="dxa"/>
            <w:tcBorders>
              <w:top w:val="nil"/>
              <w:left w:val="nil"/>
              <w:bottom w:val="single" w:sz="8" w:space="0" w:color="auto"/>
              <w:right w:val="single" w:sz="8" w:space="0" w:color="auto"/>
            </w:tcBorders>
            <w:shd w:val="clear" w:color="auto" w:fill="auto"/>
            <w:vAlign w:val="center"/>
            <w:hideMark/>
          </w:tcPr>
          <w:p w14:paraId="543E407D" w14:textId="77777777" w:rsidR="00045111" w:rsidRDefault="00045111" w:rsidP="005B3602">
            <w:pPr>
              <w:jc w:val="center"/>
              <w:rPr>
                <w:color w:val="000000"/>
                <w:sz w:val="20"/>
                <w:szCs w:val="20"/>
              </w:rPr>
            </w:pPr>
            <w:r>
              <w:rPr>
                <w:color w:val="000000"/>
                <w:sz w:val="20"/>
                <w:szCs w:val="20"/>
              </w:rPr>
              <w:t>7626</w:t>
            </w:r>
          </w:p>
        </w:tc>
        <w:tc>
          <w:tcPr>
            <w:tcW w:w="1250" w:type="dxa"/>
            <w:tcBorders>
              <w:top w:val="nil"/>
              <w:left w:val="nil"/>
              <w:bottom w:val="single" w:sz="8" w:space="0" w:color="auto"/>
              <w:right w:val="single" w:sz="8" w:space="0" w:color="auto"/>
            </w:tcBorders>
            <w:shd w:val="clear" w:color="000000" w:fill="FFFFFF"/>
            <w:vAlign w:val="center"/>
            <w:hideMark/>
          </w:tcPr>
          <w:p w14:paraId="733CCECD" w14:textId="77777777" w:rsidR="00045111" w:rsidRDefault="00045111" w:rsidP="005B3602">
            <w:pPr>
              <w:jc w:val="center"/>
              <w:rPr>
                <w:color w:val="000000"/>
                <w:sz w:val="20"/>
                <w:szCs w:val="20"/>
              </w:rPr>
            </w:pPr>
            <w:r>
              <w:rPr>
                <w:color w:val="000000"/>
                <w:sz w:val="20"/>
                <w:szCs w:val="20"/>
              </w:rPr>
              <w:t>166</w:t>
            </w:r>
          </w:p>
        </w:tc>
        <w:tc>
          <w:tcPr>
            <w:tcW w:w="1249" w:type="dxa"/>
            <w:tcBorders>
              <w:top w:val="nil"/>
              <w:left w:val="nil"/>
              <w:bottom w:val="single" w:sz="8" w:space="0" w:color="auto"/>
              <w:right w:val="single" w:sz="8" w:space="0" w:color="auto"/>
            </w:tcBorders>
            <w:shd w:val="clear" w:color="000000" w:fill="FFFFFF"/>
            <w:vAlign w:val="center"/>
            <w:hideMark/>
          </w:tcPr>
          <w:p w14:paraId="7ED6950A" w14:textId="77777777" w:rsidR="00045111" w:rsidRDefault="00045111" w:rsidP="005B3602">
            <w:pPr>
              <w:jc w:val="center"/>
              <w:rPr>
                <w:b/>
                <w:bCs/>
                <w:color w:val="000000"/>
                <w:sz w:val="20"/>
                <w:szCs w:val="20"/>
              </w:rPr>
            </w:pPr>
            <w:r>
              <w:rPr>
                <w:b/>
                <w:bCs/>
                <w:color w:val="000000"/>
                <w:sz w:val="20"/>
                <w:szCs w:val="20"/>
              </w:rPr>
              <w:t>7792</w:t>
            </w:r>
          </w:p>
        </w:tc>
        <w:tc>
          <w:tcPr>
            <w:tcW w:w="1418" w:type="dxa"/>
            <w:tcBorders>
              <w:top w:val="nil"/>
              <w:left w:val="nil"/>
              <w:bottom w:val="single" w:sz="8" w:space="0" w:color="auto"/>
              <w:right w:val="single" w:sz="8" w:space="0" w:color="auto"/>
            </w:tcBorders>
            <w:shd w:val="clear" w:color="000000" w:fill="FFFFFF"/>
            <w:vAlign w:val="center"/>
            <w:hideMark/>
          </w:tcPr>
          <w:p w14:paraId="0920A988" w14:textId="77777777" w:rsidR="00045111" w:rsidRDefault="00045111" w:rsidP="005B3602">
            <w:pPr>
              <w:jc w:val="center"/>
              <w:rPr>
                <w:color w:val="000000"/>
                <w:sz w:val="20"/>
                <w:szCs w:val="20"/>
              </w:rPr>
            </w:pPr>
            <w:r>
              <w:rPr>
                <w:color w:val="000000"/>
                <w:sz w:val="20"/>
                <w:szCs w:val="20"/>
              </w:rPr>
              <w:t>1622</w:t>
            </w:r>
          </w:p>
        </w:tc>
        <w:tc>
          <w:tcPr>
            <w:tcW w:w="1559" w:type="dxa"/>
            <w:tcBorders>
              <w:top w:val="nil"/>
              <w:left w:val="nil"/>
              <w:bottom w:val="single" w:sz="8" w:space="0" w:color="auto"/>
              <w:right w:val="single" w:sz="8" w:space="0" w:color="auto"/>
            </w:tcBorders>
            <w:shd w:val="clear" w:color="000000" w:fill="FFFFFF"/>
            <w:vAlign w:val="center"/>
            <w:hideMark/>
          </w:tcPr>
          <w:p w14:paraId="4514747D" w14:textId="77777777" w:rsidR="00045111" w:rsidRDefault="00045111" w:rsidP="005B3602">
            <w:pPr>
              <w:jc w:val="center"/>
              <w:rPr>
                <w:color w:val="000000"/>
                <w:sz w:val="20"/>
                <w:szCs w:val="20"/>
              </w:rPr>
            </w:pPr>
            <w:r>
              <w:rPr>
                <w:color w:val="000000"/>
                <w:sz w:val="20"/>
                <w:szCs w:val="20"/>
              </w:rPr>
              <w:t>80</w:t>
            </w:r>
          </w:p>
        </w:tc>
        <w:tc>
          <w:tcPr>
            <w:tcW w:w="1743" w:type="dxa"/>
            <w:tcBorders>
              <w:top w:val="nil"/>
              <w:left w:val="nil"/>
              <w:bottom w:val="single" w:sz="8" w:space="0" w:color="auto"/>
              <w:right w:val="single" w:sz="8" w:space="0" w:color="auto"/>
            </w:tcBorders>
            <w:shd w:val="clear" w:color="000000" w:fill="FFFFFF"/>
            <w:vAlign w:val="center"/>
            <w:hideMark/>
          </w:tcPr>
          <w:p w14:paraId="3CC5AE16" w14:textId="77777777" w:rsidR="00045111" w:rsidRDefault="00045111" w:rsidP="005B3602">
            <w:pPr>
              <w:jc w:val="center"/>
              <w:rPr>
                <w:b/>
                <w:bCs/>
                <w:color w:val="000000"/>
                <w:sz w:val="20"/>
                <w:szCs w:val="20"/>
              </w:rPr>
            </w:pPr>
            <w:r>
              <w:rPr>
                <w:b/>
                <w:bCs/>
                <w:color w:val="000000"/>
                <w:sz w:val="20"/>
                <w:szCs w:val="20"/>
              </w:rPr>
              <w:t>1702</w:t>
            </w:r>
          </w:p>
        </w:tc>
      </w:tr>
      <w:tr w:rsidR="00045111" w14:paraId="0779C618" w14:textId="77777777" w:rsidTr="005B3602">
        <w:trPr>
          <w:trHeight w:val="285"/>
        </w:trPr>
        <w:tc>
          <w:tcPr>
            <w:tcW w:w="1378" w:type="dxa"/>
            <w:tcBorders>
              <w:top w:val="nil"/>
              <w:left w:val="single" w:sz="8" w:space="0" w:color="auto"/>
              <w:bottom w:val="single" w:sz="8" w:space="0" w:color="auto"/>
              <w:right w:val="single" w:sz="8" w:space="0" w:color="auto"/>
            </w:tcBorders>
            <w:shd w:val="clear" w:color="auto" w:fill="auto"/>
            <w:vAlign w:val="center"/>
            <w:hideMark/>
          </w:tcPr>
          <w:p w14:paraId="4E9B9E6A" w14:textId="77777777" w:rsidR="00045111" w:rsidRDefault="00045111" w:rsidP="005B3602">
            <w:pPr>
              <w:rPr>
                <w:color w:val="000000"/>
                <w:sz w:val="18"/>
                <w:szCs w:val="18"/>
              </w:rPr>
            </w:pPr>
            <w:r>
              <w:rPr>
                <w:color w:val="000000"/>
                <w:sz w:val="18"/>
                <w:szCs w:val="18"/>
              </w:rPr>
              <w:t>poza sądem</w:t>
            </w:r>
          </w:p>
        </w:tc>
        <w:tc>
          <w:tcPr>
            <w:tcW w:w="1216" w:type="dxa"/>
            <w:tcBorders>
              <w:top w:val="nil"/>
              <w:left w:val="nil"/>
              <w:bottom w:val="single" w:sz="8" w:space="0" w:color="auto"/>
              <w:right w:val="single" w:sz="8" w:space="0" w:color="auto"/>
            </w:tcBorders>
            <w:shd w:val="clear" w:color="auto" w:fill="auto"/>
            <w:vAlign w:val="center"/>
            <w:hideMark/>
          </w:tcPr>
          <w:p w14:paraId="43192BA3" w14:textId="77777777" w:rsidR="00045111" w:rsidRDefault="00045111" w:rsidP="005B3602">
            <w:pPr>
              <w:jc w:val="center"/>
              <w:rPr>
                <w:color w:val="000000"/>
                <w:sz w:val="20"/>
                <w:szCs w:val="20"/>
              </w:rPr>
            </w:pPr>
            <w:r>
              <w:rPr>
                <w:color w:val="000000"/>
                <w:sz w:val="20"/>
                <w:szCs w:val="20"/>
              </w:rPr>
              <w:t>1351</w:t>
            </w:r>
          </w:p>
        </w:tc>
        <w:tc>
          <w:tcPr>
            <w:tcW w:w="1250" w:type="dxa"/>
            <w:tcBorders>
              <w:top w:val="nil"/>
              <w:left w:val="nil"/>
              <w:bottom w:val="single" w:sz="8" w:space="0" w:color="auto"/>
              <w:right w:val="single" w:sz="8" w:space="0" w:color="auto"/>
            </w:tcBorders>
            <w:shd w:val="clear" w:color="000000" w:fill="FFFFFF"/>
            <w:vAlign w:val="center"/>
            <w:hideMark/>
          </w:tcPr>
          <w:p w14:paraId="37ABF1F8" w14:textId="77777777" w:rsidR="00045111" w:rsidRDefault="00045111" w:rsidP="005B3602">
            <w:pPr>
              <w:jc w:val="center"/>
              <w:rPr>
                <w:color w:val="000000"/>
                <w:sz w:val="20"/>
                <w:szCs w:val="20"/>
              </w:rPr>
            </w:pPr>
            <w:r>
              <w:rPr>
                <w:color w:val="000000"/>
                <w:sz w:val="20"/>
                <w:szCs w:val="20"/>
              </w:rPr>
              <w:t>16</w:t>
            </w:r>
          </w:p>
        </w:tc>
        <w:tc>
          <w:tcPr>
            <w:tcW w:w="1249" w:type="dxa"/>
            <w:tcBorders>
              <w:top w:val="nil"/>
              <w:left w:val="nil"/>
              <w:bottom w:val="single" w:sz="8" w:space="0" w:color="auto"/>
              <w:right w:val="single" w:sz="8" w:space="0" w:color="auto"/>
            </w:tcBorders>
            <w:shd w:val="clear" w:color="000000" w:fill="FFFFFF"/>
            <w:vAlign w:val="center"/>
            <w:hideMark/>
          </w:tcPr>
          <w:p w14:paraId="5A6E8432" w14:textId="77777777" w:rsidR="00045111" w:rsidRDefault="00045111" w:rsidP="005B3602">
            <w:pPr>
              <w:jc w:val="center"/>
              <w:rPr>
                <w:b/>
                <w:bCs/>
                <w:color w:val="000000"/>
                <w:sz w:val="20"/>
                <w:szCs w:val="20"/>
              </w:rPr>
            </w:pPr>
            <w:r>
              <w:rPr>
                <w:b/>
                <w:bCs/>
                <w:color w:val="000000"/>
                <w:sz w:val="20"/>
                <w:szCs w:val="20"/>
              </w:rPr>
              <w:t>1367</w:t>
            </w:r>
          </w:p>
        </w:tc>
        <w:tc>
          <w:tcPr>
            <w:tcW w:w="1418" w:type="dxa"/>
            <w:tcBorders>
              <w:top w:val="nil"/>
              <w:left w:val="nil"/>
              <w:bottom w:val="single" w:sz="8" w:space="0" w:color="auto"/>
              <w:right w:val="single" w:sz="8" w:space="0" w:color="auto"/>
            </w:tcBorders>
            <w:shd w:val="clear" w:color="000000" w:fill="FFFFFF"/>
            <w:vAlign w:val="center"/>
            <w:hideMark/>
          </w:tcPr>
          <w:p w14:paraId="5CD2487B" w14:textId="77777777" w:rsidR="00045111" w:rsidRDefault="00045111" w:rsidP="005B3602">
            <w:pPr>
              <w:jc w:val="center"/>
              <w:rPr>
                <w:color w:val="000000"/>
                <w:sz w:val="20"/>
                <w:szCs w:val="20"/>
              </w:rPr>
            </w:pPr>
            <w:r>
              <w:rPr>
                <w:color w:val="000000"/>
                <w:sz w:val="20"/>
                <w:szCs w:val="20"/>
              </w:rPr>
              <w:t>326</w:t>
            </w:r>
          </w:p>
        </w:tc>
        <w:tc>
          <w:tcPr>
            <w:tcW w:w="1559" w:type="dxa"/>
            <w:tcBorders>
              <w:top w:val="nil"/>
              <w:left w:val="nil"/>
              <w:bottom w:val="single" w:sz="8" w:space="0" w:color="auto"/>
              <w:right w:val="single" w:sz="8" w:space="0" w:color="auto"/>
            </w:tcBorders>
            <w:shd w:val="clear" w:color="000000" w:fill="FFFFFF"/>
            <w:vAlign w:val="center"/>
            <w:hideMark/>
          </w:tcPr>
          <w:p w14:paraId="0A337A1E" w14:textId="77777777" w:rsidR="00045111" w:rsidRDefault="00045111" w:rsidP="005B3602">
            <w:pPr>
              <w:jc w:val="center"/>
              <w:rPr>
                <w:color w:val="000000"/>
                <w:sz w:val="20"/>
                <w:szCs w:val="20"/>
              </w:rPr>
            </w:pPr>
            <w:r>
              <w:rPr>
                <w:color w:val="000000"/>
                <w:sz w:val="20"/>
                <w:szCs w:val="20"/>
              </w:rPr>
              <w:t>15</w:t>
            </w:r>
          </w:p>
        </w:tc>
        <w:tc>
          <w:tcPr>
            <w:tcW w:w="1743" w:type="dxa"/>
            <w:tcBorders>
              <w:top w:val="nil"/>
              <w:left w:val="nil"/>
              <w:bottom w:val="single" w:sz="8" w:space="0" w:color="auto"/>
              <w:right w:val="single" w:sz="8" w:space="0" w:color="auto"/>
            </w:tcBorders>
            <w:shd w:val="clear" w:color="000000" w:fill="FFFFFF"/>
            <w:vAlign w:val="center"/>
            <w:hideMark/>
          </w:tcPr>
          <w:p w14:paraId="73E085CC" w14:textId="77777777" w:rsidR="00045111" w:rsidRDefault="00045111" w:rsidP="005B3602">
            <w:pPr>
              <w:jc w:val="center"/>
              <w:rPr>
                <w:b/>
                <w:bCs/>
                <w:color w:val="000000"/>
                <w:sz w:val="20"/>
                <w:szCs w:val="20"/>
              </w:rPr>
            </w:pPr>
            <w:r>
              <w:rPr>
                <w:b/>
                <w:bCs/>
                <w:color w:val="000000"/>
                <w:sz w:val="20"/>
                <w:szCs w:val="20"/>
              </w:rPr>
              <w:t>341</w:t>
            </w:r>
          </w:p>
        </w:tc>
      </w:tr>
    </w:tbl>
    <w:p w14:paraId="65B1383F"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Podsumowując powyższe dane należy wnioskować, że z </w:t>
      </w:r>
      <w:r w:rsidRPr="007C38B6">
        <w:rPr>
          <w:rFonts w:ascii="Lato" w:hAnsi="Lato"/>
          <w:sz w:val="20"/>
          <w:szCs w:val="20"/>
          <w:shd w:val="clear" w:color="auto" w:fill="FFFFFF"/>
        </w:rPr>
        <w:t>12 899</w:t>
      </w:r>
      <w:r w:rsidRPr="007C38B6">
        <w:rPr>
          <w:rFonts w:ascii="Lato" w:hAnsi="Lato"/>
          <w:sz w:val="20"/>
          <w:szCs w:val="20"/>
        </w:rPr>
        <w:t xml:space="preserve"> dzieci, przesłuchanych</w:t>
      </w:r>
      <w:r w:rsidRPr="007C38B6">
        <w:rPr>
          <w:rFonts w:ascii="Lato" w:hAnsi="Lato"/>
          <w:sz w:val="20"/>
          <w:szCs w:val="20"/>
        </w:rPr>
        <w:br/>
        <w:t xml:space="preserve">w 2022 roku w obu trybach (w charakterze świadków oraz pokrzywdzonych) w przyjaznych pokojach przesłuchań, 9 494 dzieci zostało przesłuchanych w pokojach przesłuchań zlokalizowanych w sądach 73,6% (2021- 73,25%, 2020 – 83,12%, 2019 -81,06%, 2018-80,3%, 2017 – 77,4%, 2016 – 66,4 %, 2015 - 52,5%), poza sądem zostało przesłuchanych 1 708 dzieci – 13,24 % (2021 – 16,88%, 2019 – 18,94%, 2018-19,7%, 2017 – 22,6%, 2016 – 33,6%, 2015 - 47,5%). </w:t>
      </w:r>
    </w:p>
    <w:p w14:paraId="5AC7A532"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Zgodnie z art. 185d Kodeksu postępowania karnego przesłuchania w trybie określonym </w:t>
      </w:r>
      <w:r w:rsidRPr="007C38B6">
        <w:rPr>
          <w:rFonts w:ascii="Lato" w:hAnsi="Lato"/>
          <w:sz w:val="20"/>
          <w:szCs w:val="20"/>
        </w:rPr>
        <w:br/>
        <w:t>w art. 185a-185c kpk przeprowadza się w odpowiednio przygotowanych pomieszczeniach w siedzibie sądu lub poza jego siedzibą.</w:t>
      </w:r>
    </w:p>
    <w:p w14:paraId="381966FA" w14:textId="77777777" w:rsidR="00045111" w:rsidRPr="007949B3" w:rsidRDefault="00045111" w:rsidP="007C38B6">
      <w:pPr>
        <w:spacing w:after="0" w:line="240" w:lineRule="auto"/>
        <w:jc w:val="both"/>
      </w:pPr>
      <w:r w:rsidRPr="007C38B6">
        <w:rPr>
          <w:rFonts w:ascii="Lato" w:hAnsi="Lato"/>
          <w:sz w:val="20"/>
          <w:szCs w:val="20"/>
        </w:rPr>
        <w:t>Z przyjaznych pokoi przesłuchań umieszczonych w sądach korzystają także coraz częściej sędziowie rodzinni, wykonując czynności z udziałem małoletnich świadków lub pokrzywdzonych</w:t>
      </w:r>
      <w:r w:rsidRPr="007949B3">
        <w:t>.</w:t>
      </w:r>
    </w:p>
    <w:p w14:paraId="4190494E" w14:textId="77777777" w:rsidR="00045111" w:rsidRPr="008C45C9" w:rsidRDefault="00045111" w:rsidP="00045111">
      <w:pPr>
        <w:spacing w:line="360" w:lineRule="auto"/>
        <w:ind w:firstLine="709"/>
        <w:jc w:val="both"/>
        <w:rPr>
          <w:rStyle w:val="FontStyle29"/>
          <w:color w:val="ED7D31"/>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1583"/>
        <w:gridCol w:w="1419"/>
        <w:gridCol w:w="3231"/>
      </w:tblGrid>
      <w:tr w:rsidR="00045111" w:rsidRPr="00E072EF" w14:paraId="5DD7D181" w14:textId="77777777" w:rsidTr="005B3602">
        <w:trPr>
          <w:trHeight w:val="567"/>
        </w:trPr>
        <w:tc>
          <w:tcPr>
            <w:tcW w:w="1468" w:type="pct"/>
            <w:shd w:val="clear" w:color="auto" w:fill="FFFF00"/>
            <w:vAlign w:val="center"/>
          </w:tcPr>
          <w:p w14:paraId="57590FEC" w14:textId="77777777" w:rsidR="00045111" w:rsidRPr="005D4DD5" w:rsidRDefault="00045111" w:rsidP="005B3602">
            <w:pPr>
              <w:jc w:val="center"/>
              <w:rPr>
                <w:b/>
                <w:bCs/>
                <w:sz w:val="20"/>
              </w:rPr>
            </w:pPr>
            <w:r w:rsidRPr="005D4DD5">
              <w:rPr>
                <w:b/>
                <w:bCs/>
                <w:sz w:val="20"/>
              </w:rPr>
              <w:t>Rodzaj działania</w:t>
            </w:r>
          </w:p>
        </w:tc>
        <w:tc>
          <w:tcPr>
            <w:tcW w:w="1701" w:type="pct"/>
            <w:gridSpan w:val="2"/>
            <w:shd w:val="clear" w:color="auto" w:fill="FFFF00"/>
            <w:vAlign w:val="center"/>
          </w:tcPr>
          <w:p w14:paraId="0EC4C1BB" w14:textId="77777777" w:rsidR="00045111" w:rsidRPr="005D4DD5" w:rsidRDefault="00045111" w:rsidP="005B3602">
            <w:pPr>
              <w:jc w:val="center"/>
              <w:rPr>
                <w:b/>
                <w:bCs/>
                <w:sz w:val="20"/>
              </w:rPr>
            </w:pPr>
            <w:r w:rsidRPr="005D4DD5">
              <w:rPr>
                <w:b/>
                <w:bCs/>
                <w:sz w:val="20"/>
              </w:rPr>
              <w:t>Wskaźnik</w:t>
            </w:r>
          </w:p>
        </w:tc>
        <w:tc>
          <w:tcPr>
            <w:tcW w:w="1831" w:type="pct"/>
            <w:shd w:val="clear" w:color="auto" w:fill="FFFF00"/>
            <w:vAlign w:val="center"/>
          </w:tcPr>
          <w:p w14:paraId="2D48D31D" w14:textId="77777777" w:rsidR="00045111" w:rsidRPr="005D4DD5" w:rsidRDefault="00045111" w:rsidP="005B3602">
            <w:pPr>
              <w:jc w:val="center"/>
              <w:rPr>
                <w:b/>
                <w:bCs/>
                <w:sz w:val="20"/>
              </w:rPr>
            </w:pPr>
            <w:r w:rsidRPr="005D4DD5">
              <w:rPr>
                <w:b/>
                <w:bCs/>
                <w:sz w:val="20"/>
              </w:rPr>
              <w:t>Wartość wskaźnika wskazana przez sądy powszechne</w:t>
            </w:r>
          </w:p>
        </w:tc>
      </w:tr>
      <w:tr w:rsidR="00045111" w:rsidRPr="00E072EF" w14:paraId="3A0A1054" w14:textId="77777777" w:rsidTr="005B3602">
        <w:trPr>
          <w:cantSplit/>
          <w:trHeight w:val="567"/>
        </w:trPr>
        <w:tc>
          <w:tcPr>
            <w:tcW w:w="1468" w:type="pct"/>
            <w:vMerge w:val="restart"/>
            <w:vAlign w:val="center"/>
          </w:tcPr>
          <w:p w14:paraId="3B8D3720" w14:textId="77777777" w:rsidR="00045111" w:rsidRPr="006D3E4D" w:rsidRDefault="00045111" w:rsidP="005B3602">
            <w:pPr>
              <w:jc w:val="center"/>
              <w:rPr>
                <w:bCs/>
                <w:sz w:val="20"/>
              </w:rPr>
            </w:pPr>
            <w:r w:rsidRPr="006D3E4D">
              <w:rPr>
                <w:bCs/>
                <w:sz w:val="20"/>
              </w:rPr>
              <w:t>2.3.9. Wzmacnianie ochrony osób dotkniętych przemocą w rodzinie w toku postępowania karnego poprzez przesłuchiwanie dzieci w przyjaznych pokojach przesłuchań oraz tworzenie odpowiednich warunków do przesłuchiwania dorosłych osób dotkniętych przemocą w rodzinie</w:t>
            </w:r>
          </w:p>
        </w:tc>
        <w:tc>
          <w:tcPr>
            <w:tcW w:w="1701" w:type="pct"/>
            <w:gridSpan w:val="2"/>
            <w:vAlign w:val="center"/>
          </w:tcPr>
          <w:p w14:paraId="3388AABB" w14:textId="77777777" w:rsidR="00045111" w:rsidRPr="006D3E4D" w:rsidRDefault="00045111" w:rsidP="005B3602">
            <w:pPr>
              <w:jc w:val="center"/>
              <w:rPr>
                <w:bCs/>
                <w:sz w:val="20"/>
              </w:rPr>
            </w:pPr>
            <w:r w:rsidRPr="006D3E4D">
              <w:rPr>
                <w:bCs/>
                <w:sz w:val="20"/>
              </w:rPr>
              <w:t>liczba przyjaznych pokoi przesłuchań w sądach</w:t>
            </w:r>
          </w:p>
        </w:tc>
        <w:tc>
          <w:tcPr>
            <w:tcW w:w="1831" w:type="pct"/>
            <w:vAlign w:val="center"/>
          </w:tcPr>
          <w:p w14:paraId="1D0A9530" w14:textId="77777777" w:rsidR="00045111" w:rsidRPr="00993065" w:rsidRDefault="00045111" w:rsidP="005B3602">
            <w:pPr>
              <w:jc w:val="center"/>
              <w:rPr>
                <w:sz w:val="20"/>
              </w:rPr>
            </w:pPr>
            <w:r w:rsidRPr="00993065">
              <w:rPr>
                <w:sz w:val="20"/>
              </w:rPr>
              <w:t>306</w:t>
            </w:r>
          </w:p>
        </w:tc>
      </w:tr>
      <w:tr w:rsidR="00045111" w:rsidRPr="00E072EF" w14:paraId="338D9AC9" w14:textId="77777777" w:rsidTr="005B3602">
        <w:trPr>
          <w:cantSplit/>
          <w:trHeight w:val="567"/>
        </w:trPr>
        <w:tc>
          <w:tcPr>
            <w:tcW w:w="1468" w:type="pct"/>
            <w:vMerge/>
            <w:vAlign w:val="center"/>
          </w:tcPr>
          <w:p w14:paraId="2F2141B4" w14:textId="77777777" w:rsidR="00045111" w:rsidRPr="006D3E4D" w:rsidRDefault="00045111" w:rsidP="005B3602">
            <w:pPr>
              <w:rPr>
                <w:bCs/>
                <w:sz w:val="20"/>
              </w:rPr>
            </w:pPr>
          </w:p>
        </w:tc>
        <w:tc>
          <w:tcPr>
            <w:tcW w:w="897" w:type="pct"/>
            <w:vMerge w:val="restart"/>
            <w:vAlign w:val="center"/>
          </w:tcPr>
          <w:p w14:paraId="29E27267" w14:textId="77777777" w:rsidR="00045111" w:rsidRPr="006D3E4D" w:rsidRDefault="00045111" w:rsidP="005B3602">
            <w:pPr>
              <w:jc w:val="center"/>
              <w:rPr>
                <w:bCs/>
                <w:sz w:val="20"/>
              </w:rPr>
            </w:pPr>
            <w:r w:rsidRPr="006D3E4D">
              <w:rPr>
                <w:bCs/>
                <w:sz w:val="20"/>
              </w:rPr>
              <w:t>liczba dzieci przesłuchanych w przyjaznych pokojach przesłuchań</w:t>
            </w:r>
          </w:p>
        </w:tc>
        <w:tc>
          <w:tcPr>
            <w:tcW w:w="804" w:type="pct"/>
            <w:vAlign w:val="center"/>
          </w:tcPr>
          <w:p w14:paraId="6F4BB55A" w14:textId="77777777" w:rsidR="00045111" w:rsidRPr="006D3E4D" w:rsidRDefault="00045111" w:rsidP="005B3602">
            <w:pPr>
              <w:jc w:val="center"/>
              <w:rPr>
                <w:bCs/>
                <w:sz w:val="20"/>
              </w:rPr>
            </w:pPr>
            <w:r w:rsidRPr="006D3E4D">
              <w:rPr>
                <w:bCs/>
                <w:sz w:val="20"/>
              </w:rPr>
              <w:t>ogółem</w:t>
            </w:r>
          </w:p>
        </w:tc>
        <w:tc>
          <w:tcPr>
            <w:tcW w:w="1831" w:type="pct"/>
            <w:noWrap/>
            <w:vAlign w:val="center"/>
          </w:tcPr>
          <w:p w14:paraId="46793907" w14:textId="77777777" w:rsidR="00045111" w:rsidRPr="00993065" w:rsidRDefault="00045111" w:rsidP="005B3602">
            <w:pPr>
              <w:jc w:val="center"/>
              <w:rPr>
                <w:sz w:val="20"/>
              </w:rPr>
            </w:pPr>
            <w:r w:rsidRPr="00993065">
              <w:rPr>
                <w:sz w:val="20"/>
              </w:rPr>
              <w:t>12 889</w:t>
            </w:r>
          </w:p>
        </w:tc>
      </w:tr>
      <w:tr w:rsidR="00045111" w:rsidRPr="00E072EF" w14:paraId="50FAAF7B" w14:textId="77777777" w:rsidTr="005B3602">
        <w:trPr>
          <w:cantSplit/>
          <w:trHeight w:val="567"/>
        </w:trPr>
        <w:tc>
          <w:tcPr>
            <w:tcW w:w="1468" w:type="pct"/>
            <w:vMerge/>
            <w:vAlign w:val="center"/>
          </w:tcPr>
          <w:p w14:paraId="5A77D14F" w14:textId="77777777" w:rsidR="00045111" w:rsidRPr="006D3E4D" w:rsidRDefault="00045111" w:rsidP="005B3602">
            <w:pPr>
              <w:rPr>
                <w:bCs/>
                <w:sz w:val="20"/>
              </w:rPr>
            </w:pPr>
          </w:p>
        </w:tc>
        <w:tc>
          <w:tcPr>
            <w:tcW w:w="897" w:type="pct"/>
            <w:vMerge/>
            <w:vAlign w:val="center"/>
          </w:tcPr>
          <w:p w14:paraId="41A597B2" w14:textId="77777777" w:rsidR="00045111" w:rsidRPr="006D3E4D" w:rsidRDefault="00045111" w:rsidP="005B3602">
            <w:pPr>
              <w:jc w:val="center"/>
              <w:rPr>
                <w:bCs/>
                <w:sz w:val="20"/>
              </w:rPr>
            </w:pPr>
          </w:p>
        </w:tc>
        <w:tc>
          <w:tcPr>
            <w:tcW w:w="804" w:type="pct"/>
            <w:vAlign w:val="center"/>
          </w:tcPr>
          <w:p w14:paraId="08B952E5" w14:textId="77777777" w:rsidR="00045111" w:rsidRPr="006D3E4D" w:rsidRDefault="00045111" w:rsidP="005B3602">
            <w:pPr>
              <w:jc w:val="center"/>
              <w:rPr>
                <w:bCs/>
                <w:sz w:val="20"/>
              </w:rPr>
            </w:pPr>
            <w:r w:rsidRPr="006D3E4D">
              <w:rPr>
                <w:bCs/>
                <w:sz w:val="20"/>
              </w:rPr>
              <w:t>chłopcy</w:t>
            </w:r>
          </w:p>
        </w:tc>
        <w:tc>
          <w:tcPr>
            <w:tcW w:w="1831" w:type="pct"/>
            <w:noWrap/>
            <w:vAlign w:val="center"/>
          </w:tcPr>
          <w:p w14:paraId="48ADDCC1" w14:textId="77777777" w:rsidR="00045111" w:rsidRPr="00993065" w:rsidRDefault="00045111" w:rsidP="005B3602">
            <w:pPr>
              <w:jc w:val="center"/>
              <w:rPr>
                <w:sz w:val="20"/>
              </w:rPr>
            </w:pPr>
            <w:r w:rsidRPr="00993065">
              <w:rPr>
                <w:sz w:val="20"/>
              </w:rPr>
              <w:t>5 046</w:t>
            </w:r>
          </w:p>
        </w:tc>
      </w:tr>
      <w:tr w:rsidR="00045111" w:rsidRPr="00E072EF" w14:paraId="02CB4423" w14:textId="77777777" w:rsidTr="005B3602">
        <w:trPr>
          <w:cantSplit/>
          <w:trHeight w:val="567"/>
        </w:trPr>
        <w:tc>
          <w:tcPr>
            <w:tcW w:w="1468" w:type="pct"/>
            <w:vMerge/>
            <w:vAlign w:val="center"/>
          </w:tcPr>
          <w:p w14:paraId="3C2AD395" w14:textId="77777777" w:rsidR="00045111" w:rsidRPr="006D3E4D" w:rsidRDefault="00045111" w:rsidP="005B3602">
            <w:pPr>
              <w:rPr>
                <w:bCs/>
                <w:sz w:val="20"/>
              </w:rPr>
            </w:pPr>
          </w:p>
        </w:tc>
        <w:tc>
          <w:tcPr>
            <w:tcW w:w="897" w:type="pct"/>
            <w:vMerge/>
            <w:vAlign w:val="center"/>
          </w:tcPr>
          <w:p w14:paraId="5203C30F" w14:textId="77777777" w:rsidR="00045111" w:rsidRPr="006D3E4D" w:rsidRDefault="00045111" w:rsidP="005B3602">
            <w:pPr>
              <w:jc w:val="center"/>
              <w:rPr>
                <w:bCs/>
                <w:sz w:val="20"/>
              </w:rPr>
            </w:pPr>
          </w:p>
        </w:tc>
        <w:tc>
          <w:tcPr>
            <w:tcW w:w="804" w:type="pct"/>
            <w:vAlign w:val="center"/>
          </w:tcPr>
          <w:p w14:paraId="755EFEAC" w14:textId="77777777" w:rsidR="00045111" w:rsidRPr="006D3E4D" w:rsidRDefault="00045111" w:rsidP="005B3602">
            <w:pPr>
              <w:jc w:val="center"/>
              <w:rPr>
                <w:bCs/>
                <w:sz w:val="20"/>
              </w:rPr>
            </w:pPr>
            <w:r w:rsidRPr="006D3E4D">
              <w:rPr>
                <w:bCs/>
                <w:sz w:val="20"/>
              </w:rPr>
              <w:t>dziewczynki</w:t>
            </w:r>
          </w:p>
        </w:tc>
        <w:tc>
          <w:tcPr>
            <w:tcW w:w="1831" w:type="pct"/>
            <w:noWrap/>
            <w:vAlign w:val="center"/>
          </w:tcPr>
          <w:p w14:paraId="585CFFB9" w14:textId="77777777" w:rsidR="00045111" w:rsidRPr="00993065" w:rsidRDefault="00045111" w:rsidP="005B3602">
            <w:pPr>
              <w:jc w:val="center"/>
              <w:rPr>
                <w:sz w:val="20"/>
              </w:rPr>
            </w:pPr>
            <w:r w:rsidRPr="00993065">
              <w:rPr>
                <w:sz w:val="20"/>
              </w:rPr>
              <w:t>7 853</w:t>
            </w:r>
          </w:p>
        </w:tc>
      </w:tr>
    </w:tbl>
    <w:p w14:paraId="4B01A3B8" w14:textId="77777777" w:rsidR="00045111" w:rsidRDefault="00045111" w:rsidP="00045111">
      <w:pPr>
        <w:spacing w:line="360" w:lineRule="auto"/>
        <w:ind w:firstLine="708"/>
        <w:jc w:val="both"/>
      </w:pPr>
    </w:p>
    <w:p w14:paraId="18F29BBF" w14:textId="31C488C7" w:rsidR="00045111" w:rsidRPr="007C38B6" w:rsidRDefault="00045111" w:rsidP="004D3B8C">
      <w:pPr>
        <w:spacing w:after="0" w:line="240" w:lineRule="auto"/>
        <w:jc w:val="both"/>
        <w:rPr>
          <w:rFonts w:ascii="Lato" w:hAnsi="Lato"/>
          <w:sz w:val="20"/>
          <w:szCs w:val="20"/>
        </w:rPr>
      </w:pPr>
      <w:r w:rsidRPr="007C38B6">
        <w:rPr>
          <w:rFonts w:ascii="Lato" w:hAnsi="Lato"/>
          <w:sz w:val="20"/>
          <w:szCs w:val="20"/>
        </w:rPr>
        <w:t xml:space="preserve">Jednorazowym przesłuchaniem dokonywanym przez sąd w przyjaznym pokoju przesłuchań objęci są również pokrzywdzeni przestępstw przeciwko wolności seksualnej i obyczajności (art. 197-199 Kodeksu karnego) w każdym wieku. Zgodnie z obowiązującą procedura karną przyjęcie zawiadomienia </w:t>
      </w:r>
      <w:r w:rsidR="00AB57F2">
        <w:rPr>
          <w:rFonts w:ascii="Lato" w:hAnsi="Lato"/>
          <w:sz w:val="20"/>
          <w:szCs w:val="20"/>
        </w:rPr>
        <w:br/>
      </w:r>
      <w:r w:rsidRPr="007C38B6">
        <w:rPr>
          <w:rFonts w:ascii="Lato" w:hAnsi="Lato"/>
          <w:sz w:val="20"/>
          <w:szCs w:val="20"/>
        </w:rPr>
        <w:t xml:space="preserve">o możliwości popełnienia przestępstwa zgodnie z </w:t>
      </w:r>
      <w:r w:rsidRPr="007C38B6">
        <w:rPr>
          <w:rFonts w:ascii="Lato" w:hAnsi="Lato"/>
          <w:bCs/>
          <w:sz w:val="20"/>
          <w:szCs w:val="20"/>
        </w:rPr>
        <w:t>art. 185c.</w:t>
      </w:r>
      <w:r w:rsidRPr="007C38B6">
        <w:rPr>
          <w:rFonts w:ascii="Lato" w:hAnsi="Lato"/>
          <w:sz w:val="20"/>
          <w:szCs w:val="20"/>
        </w:rPr>
        <w:t> § 1. k.p.k. w sprawach</w:t>
      </w:r>
      <w:r w:rsidR="004D3B8C">
        <w:rPr>
          <w:rFonts w:ascii="Lato" w:hAnsi="Lato"/>
          <w:sz w:val="20"/>
          <w:szCs w:val="20"/>
        </w:rPr>
        <w:t xml:space="preserve"> </w:t>
      </w:r>
      <w:r w:rsidRPr="007C38B6">
        <w:rPr>
          <w:rFonts w:ascii="Lato" w:hAnsi="Lato"/>
          <w:sz w:val="20"/>
          <w:szCs w:val="20"/>
        </w:rPr>
        <w:t>o przestępstwa określone w art. 197-199 Kodeksu karnego, jeżeli składa je pokrzywdzony, powinno ograniczyć się do wskazania najważniejszych faktów i dowodów.</w:t>
      </w:r>
    </w:p>
    <w:p w14:paraId="2E4DA6F6"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Nadto jeżeli przesłuchanie odbywa się z udziałem biegłego psychologa, należy zapewnić, na wniosek pokrzywdzonego, aby był on osobą tej samej płci co pokrzywdzony, chyba że będzie to utrudniać postępowanie. Na mocy ustawy z dnia 19 lipca 2019 r. o zmianie ustawy – Kodeks postępowania karnego oraz niektórych innych ustaw (Dz. U. poz. 1694), która weszła w życie w dniu 5 października 2019 r., doprecyzowano sposób przesłuchiwania pokrzywdzonego, który w chwili przesłuchania ukończył 15 lat, w sprawach o przestępstwa określone w art. 197-199 k.k. w charakterze świadka, w taki sposób by zrównać jego gwarancje z pokrzywdzonymi, o których mowa w art. 185a k.p.k. </w:t>
      </w:r>
    </w:p>
    <w:p w14:paraId="740AE429"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W zakresie tym art. 185c k.p.k. został uzupełniony o następujące regulacje:</w:t>
      </w:r>
    </w:p>
    <w:p w14:paraId="60DFECF5"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 xml:space="preserve"> pokrzywdzonego przesłuchuje się w charakterze świadka tylko wówczas, gdy jego zeznania mogą mieć istotne znaczenie dla rozstrzygnięcia sprawy, i tylko raz, chyba że wyjdą na jaw istotne okoliczności, których wyjaśnienie wymaga ponownego przesłuchania;</w:t>
      </w:r>
    </w:p>
    <w:p w14:paraId="09925AC9"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przesłuchanie przeprowadza się z udziałem biegłego psychologa;</w:t>
      </w:r>
    </w:p>
    <w:p w14:paraId="4EB17416"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 xml:space="preserve"> przesłuchanie przeprowadza się niezwłocznie, nie później niż w terminie 14 dni </w:t>
      </w:r>
      <w:r w:rsidRPr="007C38B6">
        <w:rPr>
          <w:rFonts w:ascii="Lato" w:hAnsi="Lato"/>
          <w:sz w:val="20"/>
          <w:szCs w:val="20"/>
        </w:rPr>
        <w:br/>
        <w:t>od dnia wpływu wniosku;</w:t>
      </w:r>
    </w:p>
    <w:p w14:paraId="08BF4A22"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 xml:space="preserve">przy przesłuchaniu ma prawo być obecny również przedstawiciel ustawowy albo osoba, pod której stałą pieczą pokrzywdzony pozostaje lub osoba pełnoletnia wskazana przez pokrzywdzonego, jeżeli nie ogranicza to swobody wypowiedzi przesłuchiwanego. </w:t>
      </w:r>
    </w:p>
    <w:p w14:paraId="2D8BC189" w14:textId="77777777" w:rsidR="00045111" w:rsidRPr="007C38B6" w:rsidRDefault="00045111" w:rsidP="007C38B6">
      <w:pPr>
        <w:spacing w:before="120" w:after="0" w:line="240" w:lineRule="auto"/>
        <w:ind w:firstLine="709"/>
        <w:contextualSpacing/>
        <w:jc w:val="both"/>
        <w:rPr>
          <w:rFonts w:ascii="Lato" w:hAnsi="Lato"/>
          <w:sz w:val="20"/>
          <w:szCs w:val="20"/>
        </w:rPr>
      </w:pPr>
      <w:r w:rsidRPr="007C38B6">
        <w:rPr>
          <w:rFonts w:ascii="Lato" w:hAnsi="Lato"/>
          <w:sz w:val="20"/>
          <w:szCs w:val="20"/>
        </w:rPr>
        <w:t xml:space="preserve">Dane gromadzone przez Ministerstwo Sprawiedliwości umożliwiają badanie rzeczywistej </w:t>
      </w:r>
      <w:bookmarkStart w:id="37" w:name="_Hlk39668280"/>
      <w:r w:rsidRPr="007C38B6">
        <w:rPr>
          <w:rFonts w:ascii="Lato" w:hAnsi="Lato"/>
          <w:sz w:val="20"/>
          <w:szCs w:val="20"/>
        </w:rPr>
        <w:t>liczby przesłuchanych pokrzywdzonych w trybie art. 183c k.p.k. z uwzględnieniem płci oraz sądu przeprowadzającego czynność procesową</w:t>
      </w:r>
      <w:bookmarkEnd w:id="37"/>
      <w:r w:rsidRPr="007C38B6">
        <w:rPr>
          <w:rFonts w:ascii="Lato" w:hAnsi="Lato"/>
          <w:sz w:val="20"/>
          <w:szCs w:val="20"/>
        </w:rPr>
        <w:t>.</w:t>
      </w:r>
      <w:r w:rsidRPr="007C38B6">
        <w:rPr>
          <w:rStyle w:val="Odwoanieprzypisudolnego"/>
          <w:rFonts w:ascii="Lato" w:hAnsi="Lato"/>
          <w:sz w:val="20"/>
          <w:szCs w:val="20"/>
        </w:rPr>
        <w:footnoteReference w:id="37"/>
      </w:r>
      <w:r w:rsidRPr="007C38B6">
        <w:rPr>
          <w:rFonts w:ascii="Lato" w:hAnsi="Lato"/>
          <w:sz w:val="20"/>
          <w:szCs w:val="20"/>
        </w:rPr>
        <w:t xml:space="preserve"> </w:t>
      </w:r>
    </w:p>
    <w:p w14:paraId="658C6DAC" w14:textId="77777777" w:rsidR="00045111" w:rsidRDefault="00045111" w:rsidP="00045111">
      <w:pPr>
        <w:spacing w:before="120" w:line="360" w:lineRule="auto"/>
        <w:contextualSpacing/>
        <w:jc w:val="both"/>
        <w:rPr>
          <w:rFonts w:ascii="Garamond" w:hAnsi="Garamond"/>
        </w:rPr>
      </w:pPr>
    </w:p>
    <w:tbl>
      <w:tblPr>
        <w:tblW w:w="10201" w:type="dxa"/>
        <w:tblLook w:val="04A0" w:firstRow="1" w:lastRow="0" w:firstColumn="1" w:lastColumn="0" w:noHBand="0" w:noVBand="1"/>
      </w:tblPr>
      <w:tblGrid>
        <w:gridCol w:w="1362"/>
        <w:gridCol w:w="1293"/>
        <w:gridCol w:w="830"/>
        <w:gridCol w:w="975"/>
        <w:gridCol w:w="824"/>
        <w:gridCol w:w="1087"/>
        <w:gridCol w:w="975"/>
        <w:gridCol w:w="953"/>
        <w:gridCol w:w="1087"/>
        <w:gridCol w:w="815"/>
      </w:tblGrid>
      <w:tr w:rsidR="00045111" w14:paraId="560AC6D2" w14:textId="77777777" w:rsidTr="005B3602">
        <w:trPr>
          <w:trHeight w:val="300"/>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585592" w14:textId="77777777" w:rsidR="00045111" w:rsidRPr="001E3899" w:rsidRDefault="00045111" w:rsidP="005B3602">
            <w:pPr>
              <w:jc w:val="center"/>
              <w:rPr>
                <w:b/>
                <w:bCs/>
                <w:color w:val="000000"/>
                <w:sz w:val="20"/>
                <w:szCs w:val="20"/>
                <w:lang w:val="en-GB" w:eastAsia="en-GB"/>
              </w:rPr>
            </w:pPr>
            <w:r w:rsidRPr="001E3899">
              <w:rPr>
                <w:b/>
                <w:bCs/>
                <w:color w:val="000000"/>
                <w:sz w:val="20"/>
                <w:szCs w:val="20"/>
              </w:rPr>
              <w:t xml:space="preserve">Przesłuchano </w:t>
            </w:r>
          </w:p>
        </w:tc>
        <w:tc>
          <w:tcPr>
            <w:tcW w:w="8839" w:type="dxa"/>
            <w:gridSpan w:val="9"/>
            <w:tcBorders>
              <w:top w:val="single" w:sz="4" w:space="0" w:color="auto"/>
              <w:left w:val="nil"/>
              <w:bottom w:val="single" w:sz="4" w:space="0" w:color="auto"/>
              <w:right w:val="single" w:sz="4" w:space="0" w:color="auto"/>
            </w:tcBorders>
            <w:shd w:val="clear" w:color="000000" w:fill="FFFF00"/>
            <w:vAlign w:val="center"/>
            <w:hideMark/>
          </w:tcPr>
          <w:p w14:paraId="72D7A611" w14:textId="77777777" w:rsidR="00045111" w:rsidRPr="001E3899" w:rsidRDefault="00045111" w:rsidP="005B3602">
            <w:pPr>
              <w:jc w:val="center"/>
              <w:rPr>
                <w:b/>
                <w:bCs/>
                <w:color w:val="000000"/>
                <w:sz w:val="20"/>
                <w:szCs w:val="20"/>
              </w:rPr>
            </w:pPr>
            <w:r w:rsidRPr="001E3899">
              <w:rPr>
                <w:b/>
                <w:bCs/>
                <w:color w:val="000000"/>
                <w:sz w:val="20"/>
                <w:szCs w:val="20"/>
              </w:rPr>
              <w:t>w trybie art. 185c § 2 kpk</w:t>
            </w:r>
          </w:p>
        </w:tc>
      </w:tr>
      <w:tr w:rsidR="00045111" w14:paraId="2641A8BF" w14:textId="77777777" w:rsidTr="005B3602">
        <w:trPr>
          <w:trHeight w:val="300"/>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767A4ED0" w14:textId="77777777" w:rsidR="00045111" w:rsidRPr="001E3899" w:rsidRDefault="00045111" w:rsidP="005B3602">
            <w:pPr>
              <w:rPr>
                <w:b/>
                <w:bCs/>
                <w:color w:val="000000"/>
                <w:sz w:val="20"/>
                <w:szCs w:val="20"/>
              </w:rPr>
            </w:pPr>
          </w:p>
        </w:tc>
        <w:tc>
          <w:tcPr>
            <w:tcW w:w="3098" w:type="dxa"/>
            <w:gridSpan w:val="3"/>
            <w:tcBorders>
              <w:top w:val="single" w:sz="4" w:space="0" w:color="auto"/>
              <w:left w:val="nil"/>
              <w:bottom w:val="single" w:sz="4" w:space="0" w:color="auto"/>
              <w:right w:val="single" w:sz="4" w:space="0" w:color="auto"/>
            </w:tcBorders>
            <w:shd w:val="clear" w:color="000000" w:fill="FFFF00"/>
            <w:vAlign w:val="center"/>
            <w:hideMark/>
          </w:tcPr>
          <w:p w14:paraId="4D2E6A50" w14:textId="77777777" w:rsidR="00045111" w:rsidRPr="001E3899" w:rsidRDefault="00045111" w:rsidP="005B3602">
            <w:pPr>
              <w:jc w:val="center"/>
              <w:rPr>
                <w:b/>
                <w:bCs/>
                <w:color w:val="000000"/>
                <w:sz w:val="20"/>
                <w:szCs w:val="20"/>
              </w:rPr>
            </w:pPr>
            <w:r w:rsidRPr="001E3899">
              <w:rPr>
                <w:b/>
                <w:bCs/>
                <w:color w:val="000000"/>
                <w:sz w:val="20"/>
                <w:szCs w:val="20"/>
              </w:rPr>
              <w:t>w sądach rejonowych</w:t>
            </w:r>
          </w:p>
        </w:tc>
        <w:tc>
          <w:tcPr>
            <w:tcW w:w="2886" w:type="dxa"/>
            <w:gridSpan w:val="3"/>
            <w:tcBorders>
              <w:top w:val="single" w:sz="4" w:space="0" w:color="auto"/>
              <w:left w:val="nil"/>
              <w:bottom w:val="single" w:sz="4" w:space="0" w:color="auto"/>
              <w:right w:val="single" w:sz="4" w:space="0" w:color="auto"/>
            </w:tcBorders>
            <w:shd w:val="clear" w:color="000000" w:fill="FFFF00"/>
            <w:vAlign w:val="center"/>
            <w:hideMark/>
          </w:tcPr>
          <w:p w14:paraId="08B15682" w14:textId="77777777" w:rsidR="00045111" w:rsidRPr="001E3899" w:rsidRDefault="00045111" w:rsidP="005B3602">
            <w:pPr>
              <w:jc w:val="center"/>
              <w:rPr>
                <w:b/>
                <w:bCs/>
                <w:color w:val="000000"/>
                <w:sz w:val="20"/>
                <w:szCs w:val="20"/>
              </w:rPr>
            </w:pPr>
            <w:r w:rsidRPr="001E3899">
              <w:rPr>
                <w:b/>
                <w:bCs/>
                <w:color w:val="000000"/>
                <w:sz w:val="20"/>
                <w:szCs w:val="20"/>
              </w:rPr>
              <w:t>w sądach okręgowych</w:t>
            </w:r>
          </w:p>
        </w:tc>
        <w:tc>
          <w:tcPr>
            <w:tcW w:w="2855" w:type="dxa"/>
            <w:gridSpan w:val="3"/>
            <w:tcBorders>
              <w:top w:val="single" w:sz="4" w:space="0" w:color="auto"/>
              <w:left w:val="nil"/>
              <w:bottom w:val="single" w:sz="4" w:space="0" w:color="auto"/>
              <w:right w:val="single" w:sz="4" w:space="0" w:color="auto"/>
            </w:tcBorders>
            <w:shd w:val="clear" w:color="000000" w:fill="FFFF00"/>
            <w:vAlign w:val="center"/>
            <w:hideMark/>
          </w:tcPr>
          <w:p w14:paraId="16506BBB" w14:textId="77777777" w:rsidR="00045111" w:rsidRPr="001E3899" w:rsidRDefault="00045111" w:rsidP="005B3602">
            <w:pPr>
              <w:jc w:val="center"/>
              <w:rPr>
                <w:b/>
                <w:bCs/>
                <w:color w:val="000000"/>
                <w:sz w:val="20"/>
                <w:szCs w:val="20"/>
              </w:rPr>
            </w:pPr>
            <w:r w:rsidRPr="001E3899">
              <w:rPr>
                <w:b/>
                <w:bCs/>
                <w:color w:val="000000"/>
                <w:sz w:val="20"/>
                <w:szCs w:val="20"/>
              </w:rPr>
              <w:t>Razem</w:t>
            </w:r>
          </w:p>
        </w:tc>
      </w:tr>
      <w:tr w:rsidR="00045111" w14:paraId="565AB459" w14:textId="77777777" w:rsidTr="005B3602">
        <w:trPr>
          <w:trHeight w:val="300"/>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3FF369A0" w14:textId="77777777" w:rsidR="00045111" w:rsidRPr="001E3899" w:rsidRDefault="00045111" w:rsidP="005B3602">
            <w:pPr>
              <w:rPr>
                <w:b/>
                <w:bCs/>
                <w:color w:val="000000"/>
                <w:sz w:val="20"/>
                <w:szCs w:val="20"/>
              </w:rPr>
            </w:pPr>
          </w:p>
        </w:tc>
        <w:tc>
          <w:tcPr>
            <w:tcW w:w="1293" w:type="dxa"/>
            <w:tcBorders>
              <w:top w:val="nil"/>
              <w:left w:val="nil"/>
              <w:bottom w:val="single" w:sz="4" w:space="0" w:color="auto"/>
              <w:right w:val="single" w:sz="4" w:space="0" w:color="auto"/>
            </w:tcBorders>
            <w:shd w:val="clear" w:color="auto" w:fill="auto"/>
            <w:vAlign w:val="center"/>
            <w:hideMark/>
          </w:tcPr>
          <w:p w14:paraId="7827E87A" w14:textId="77777777" w:rsidR="00045111" w:rsidRPr="001E3899" w:rsidRDefault="00045111" w:rsidP="005B3602">
            <w:pPr>
              <w:jc w:val="center"/>
              <w:rPr>
                <w:color w:val="000000"/>
                <w:sz w:val="14"/>
                <w:szCs w:val="14"/>
              </w:rPr>
            </w:pPr>
            <w:r w:rsidRPr="001E3899">
              <w:rPr>
                <w:color w:val="000000"/>
                <w:sz w:val="14"/>
                <w:szCs w:val="14"/>
              </w:rPr>
              <w:t>razem</w:t>
            </w:r>
          </w:p>
        </w:tc>
        <w:tc>
          <w:tcPr>
            <w:tcW w:w="830" w:type="dxa"/>
            <w:tcBorders>
              <w:top w:val="nil"/>
              <w:left w:val="nil"/>
              <w:bottom w:val="single" w:sz="4" w:space="0" w:color="auto"/>
              <w:right w:val="single" w:sz="4" w:space="0" w:color="auto"/>
            </w:tcBorders>
            <w:shd w:val="clear" w:color="auto" w:fill="auto"/>
            <w:vAlign w:val="center"/>
            <w:hideMark/>
          </w:tcPr>
          <w:p w14:paraId="2E0E89DB" w14:textId="77777777" w:rsidR="00045111" w:rsidRPr="001E3899" w:rsidRDefault="00045111" w:rsidP="005B3602">
            <w:pPr>
              <w:jc w:val="center"/>
              <w:rPr>
                <w:color w:val="000000"/>
                <w:sz w:val="14"/>
                <w:szCs w:val="14"/>
              </w:rPr>
            </w:pPr>
            <w:r w:rsidRPr="001E3899">
              <w:rPr>
                <w:color w:val="000000"/>
                <w:sz w:val="14"/>
                <w:szCs w:val="14"/>
              </w:rPr>
              <w:t>kobiety</w:t>
            </w:r>
          </w:p>
        </w:tc>
        <w:tc>
          <w:tcPr>
            <w:tcW w:w="975" w:type="dxa"/>
            <w:tcBorders>
              <w:top w:val="nil"/>
              <w:left w:val="nil"/>
              <w:bottom w:val="single" w:sz="4" w:space="0" w:color="auto"/>
              <w:right w:val="single" w:sz="4" w:space="0" w:color="auto"/>
            </w:tcBorders>
            <w:shd w:val="clear" w:color="auto" w:fill="auto"/>
            <w:vAlign w:val="center"/>
            <w:hideMark/>
          </w:tcPr>
          <w:p w14:paraId="7ECB6202" w14:textId="77777777" w:rsidR="00045111" w:rsidRPr="001E3899" w:rsidRDefault="00045111" w:rsidP="005B3602">
            <w:pPr>
              <w:jc w:val="center"/>
              <w:rPr>
                <w:color w:val="000000"/>
                <w:sz w:val="14"/>
                <w:szCs w:val="14"/>
              </w:rPr>
            </w:pPr>
            <w:r w:rsidRPr="001E3899">
              <w:rPr>
                <w:color w:val="000000"/>
                <w:sz w:val="14"/>
                <w:szCs w:val="14"/>
              </w:rPr>
              <w:t>mężczyźni</w:t>
            </w:r>
          </w:p>
        </w:tc>
        <w:tc>
          <w:tcPr>
            <w:tcW w:w="824" w:type="dxa"/>
            <w:tcBorders>
              <w:top w:val="nil"/>
              <w:left w:val="nil"/>
              <w:bottom w:val="single" w:sz="4" w:space="0" w:color="auto"/>
              <w:right w:val="single" w:sz="4" w:space="0" w:color="auto"/>
            </w:tcBorders>
            <w:shd w:val="clear" w:color="auto" w:fill="auto"/>
            <w:vAlign w:val="center"/>
            <w:hideMark/>
          </w:tcPr>
          <w:p w14:paraId="5B7BE38E" w14:textId="77777777" w:rsidR="00045111" w:rsidRPr="001E3899" w:rsidRDefault="00045111" w:rsidP="005B3602">
            <w:pPr>
              <w:jc w:val="center"/>
              <w:rPr>
                <w:color w:val="000000"/>
                <w:sz w:val="14"/>
                <w:szCs w:val="14"/>
              </w:rPr>
            </w:pPr>
            <w:r w:rsidRPr="001E3899">
              <w:rPr>
                <w:color w:val="000000"/>
                <w:sz w:val="14"/>
                <w:szCs w:val="14"/>
              </w:rPr>
              <w:t>razem</w:t>
            </w:r>
          </w:p>
        </w:tc>
        <w:tc>
          <w:tcPr>
            <w:tcW w:w="1087" w:type="dxa"/>
            <w:tcBorders>
              <w:top w:val="nil"/>
              <w:left w:val="nil"/>
              <w:bottom w:val="single" w:sz="4" w:space="0" w:color="auto"/>
              <w:right w:val="single" w:sz="4" w:space="0" w:color="auto"/>
            </w:tcBorders>
            <w:shd w:val="clear" w:color="auto" w:fill="auto"/>
            <w:vAlign w:val="center"/>
            <w:hideMark/>
          </w:tcPr>
          <w:p w14:paraId="3AD5B01A" w14:textId="77777777" w:rsidR="00045111" w:rsidRPr="001E3899" w:rsidRDefault="00045111" w:rsidP="005B3602">
            <w:pPr>
              <w:jc w:val="center"/>
              <w:rPr>
                <w:color w:val="000000"/>
                <w:sz w:val="14"/>
                <w:szCs w:val="14"/>
              </w:rPr>
            </w:pPr>
            <w:r w:rsidRPr="001E3899">
              <w:rPr>
                <w:color w:val="000000"/>
                <w:sz w:val="14"/>
                <w:szCs w:val="14"/>
              </w:rPr>
              <w:t>kobiety</w:t>
            </w:r>
          </w:p>
        </w:tc>
        <w:tc>
          <w:tcPr>
            <w:tcW w:w="975" w:type="dxa"/>
            <w:tcBorders>
              <w:top w:val="nil"/>
              <w:left w:val="nil"/>
              <w:bottom w:val="single" w:sz="4" w:space="0" w:color="auto"/>
              <w:right w:val="single" w:sz="4" w:space="0" w:color="auto"/>
            </w:tcBorders>
            <w:shd w:val="clear" w:color="auto" w:fill="auto"/>
            <w:vAlign w:val="center"/>
            <w:hideMark/>
          </w:tcPr>
          <w:p w14:paraId="32D1B667" w14:textId="77777777" w:rsidR="00045111" w:rsidRPr="001E3899" w:rsidRDefault="00045111" w:rsidP="005B3602">
            <w:pPr>
              <w:jc w:val="center"/>
              <w:rPr>
                <w:color w:val="000000"/>
                <w:sz w:val="14"/>
                <w:szCs w:val="14"/>
              </w:rPr>
            </w:pPr>
            <w:r w:rsidRPr="001E3899">
              <w:rPr>
                <w:color w:val="000000"/>
                <w:sz w:val="14"/>
                <w:szCs w:val="14"/>
              </w:rPr>
              <w:t>mężczyźni</w:t>
            </w:r>
          </w:p>
        </w:tc>
        <w:tc>
          <w:tcPr>
            <w:tcW w:w="953" w:type="dxa"/>
            <w:tcBorders>
              <w:top w:val="nil"/>
              <w:left w:val="nil"/>
              <w:bottom w:val="single" w:sz="4" w:space="0" w:color="auto"/>
              <w:right w:val="single" w:sz="4" w:space="0" w:color="auto"/>
            </w:tcBorders>
            <w:shd w:val="clear" w:color="auto" w:fill="auto"/>
            <w:vAlign w:val="center"/>
            <w:hideMark/>
          </w:tcPr>
          <w:p w14:paraId="324F68E8" w14:textId="77777777" w:rsidR="00045111" w:rsidRPr="001E3899" w:rsidRDefault="00045111" w:rsidP="005B3602">
            <w:pPr>
              <w:jc w:val="center"/>
              <w:rPr>
                <w:color w:val="000000"/>
                <w:sz w:val="14"/>
                <w:szCs w:val="14"/>
              </w:rPr>
            </w:pPr>
            <w:r w:rsidRPr="001E3899">
              <w:rPr>
                <w:color w:val="000000"/>
                <w:sz w:val="14"/>
                <w:szCs w:val="14"/>
              </w:rPr>
              <w:t>razem</w:t>
            </w:r>
          </w:p>
        </w:tc>
        <w:tc>
          <w:tcPr>
            <w:tcW w:w="1087" w:type="dxa"/>
            <w:tcBorders>
              <w:top w:val="nil"/>
              <w:left w:val="nil"/>
              <w:bottom w:val="single" w:sz="4" w:space="0" w:color="auto"/>
              <w:right w:val="single" w:sz="4" w:space="0" w:color="auto"/>
            </w:tcBorders>
            <w:shd w:val="clear" w:color="auto" w:fill="auto"/>
            <w:vAlign w:val="center"/>
            <w:hideMark/>
          </w:tcPr>
          <w:p w14:paraId="2B785DCE" w14:textId="77777777" w:rsidR="00045111" w:rsidRPr="001E3899" w:rsidRDefault="00045111" w:rsidP="005B3602">
            <w:pPr>
              <w:jc w:val="center"/>
              <w:rPr>
                <w:color w:val="000000"/>
                <w:sz w:val="14"/>
                <w:szCs w:val="14"/>
              </w:rPr>
            </w:pPr>
            <w:r w:rsidRPr="001E3899">
              <w:rPr>
                <w:color w:val="000000"/>
                <w:sz w:val="14"/>
                <w:szCs w:val="14"/>
              </w:rPr>
              <w:t>   kobiety</w:t>
            </w:r>
          </w:p>
        </w:tc>
        <w:tc>
          <w:tcPr>
            <w:tcW w:w="815" w:type="dxa"/>
            <w:tcBorders>
              <w:top w:val="nil"/>
              <w:left w:val="nil"/>
              <w:bottom w:val="single" w:sz="4" w:space="0" w:color="auto"/>
              <w:right w:val="single" w:sz="4" w:space="0" w:color="auto"/>
            </w:tcBorders>
            <w:shd w:val="clear" w:color="auto" w:fill="auto"/>
            <w:vAlign w:val="center"/>
            <w:hideMark/>
          </w:tcPr>
          <w:p w14:paraId="43B3734A" w14:textId="77777777" w:rsidR="00045111" w:rsidRPr="001E3899" w:rsidRDefault="00045111" w:rsidP="005B3602">
            <w:pPr>
              <w:jc w:val="center"/>
              <w:rPr>
                <w:color w:val="000000"/>
                <w:sz w:val="14"/>
                <w:szCs w:val="14"/>
              </w:rPr>
            </w:pPr>
            <w:r w:rsidRPr="001E3899">
              <w:rPr>
                <w:color w:val="000000"/>
                <w:sz w:val="14"/>
                <w:szCs w:val="14"/>
              </w:rPr>
              <w:t>mężczyźni</w:t>
            </w:r>
          </w:p>
        </w:tc>
      </w:tr>
      <w:tr w:rsidR="00045111" w14:paraId="2C6E00D0" w14:textId="77777777" w:rsidTr="005B3602">
        <w:trPr>
          <w:trHeight w:val="522"/>
        </w:trPr>
        <w:tc>
          <w:tcPr>
            <w:tcW w:w="1362" w:type="dxa"/>
            <w:tcBorders>
              <w:top w:val="nil"/>
              <w:left w:val="single" w:sz="4" w:space="0" w:color="auto"/>
              <w:bottom w:val="single" w:sz="4" w:space="0" w:color="auto"/>
              <w:right w:val="single" w:sz="4" w:space="0" w:color="auto"/>
            </w:tcBorders>
            <w:shd w:val="clear" w:color="000000" w:fill="FFFFFF"/>
            <w:vAlign w:val="center"/>
            <w:hideMark/>
          </w:tcPr>
          <w:p w14:paraId="70C5ABB2" w14:textId="77777777" w:rsidR="00045111" w:rsidRPr="001E3899" w:rsidRDefault="00045111" w:rsidP="005B3602">
            <w:pPr>
              <w:jc w:val="center"/>
              <w:rPr>
                <w:color w:val="000000"/>
                <w:sz w:val="18"/>
                <w:szCs w:val="18"/>
              </w:rPr>
            </w:pPr>
            <w:r w:rsidRPr="001E3899">
              <w:rPr>
                <w:color w:val="000000"/>
                <w:sz w:val="18"/>
                <w:szCs w:val="18"/>
              </w:rPr>
              <w:t>ogółem</w:t>
            </w:r>
          </w:p>
        </w:tc>
        <w:tc>
          <w:tcPr>
            <w:tcW w:w="1293" w:type="dxa"/>
            <w:tcBorders>
              <w:top w:val="nil"/>
              <w:left w:val="nil"/>
              <w:bottom w:val="single" w:sz="4" w:space="0" w:color="auto"/>
              <w:right w:val="single" w:sz="4" w:space="0" w:color="auto"/>
            </w:tcBorders>
            <w:shd w:val="clear" w:color="auto" w:fill="auto"/>
            <w:vAlign w:val="center"/>
            <w:hideMark/>
          </w:tcPr>
          <w:p w14:paraId="6A58C50C" w14:textId="77777777" w:rsidR="00045111" w:rsidRPr="001E3899" w:rsidRDefault="00045111" w:rsidP="005B3602">
            <w:pPr>
              <w:jc w:val="center"/>
              <w:rPr>
                <w:b/>
                <w:bCs/>
                <w:color w:val="000000"/>
                <w:sz w:val="18"/>
                <w:szCs w:val="18"/>
              </w:rPr>
            </w:pPr>
            <w:r w:rsidRPr="001E3899">
              <w:rPr>
                <w:b/>
                <w:bCs/>
                <w:color w:val="000000"/>
                <w:sz w:val="18"/>
                <w:szCs w:val="18"/>
              </w:rPr>
              <w:t xml:space="preserve">2 </w:t>
            </w:r>
            <w:r>
              <w:rPr>
                <w:b/>
                <w:bCs/>
                <w:color w:val="000000"/>
                <w:sz w:val="18"/>
                <w:szCs w:val="18"/>
              </w:rPr>
              <w:t>913</w:t>
            </w:r>
          </w:p>
        </w:tc>
        <w:tc>
          <w:tcPr>
            <w:tcW w:w="830" w:type="dxa"/>
            <w:tcBorders>
              <w:top w:val="nil"/>
              <w:left w:val="nil"/>
              <w:bottom w:val="single" w:sz="4" w:space="0" w:color="auto"/>
              <w:right w:val="single" w:sz="4" w:space="0" w:color="auto"/>
            </w:tcBorders>
            <w:shd w:val="clear" w:color="000000" w:fill="FFFFFF"/>
            <w:vAlign w:val="center"/>
            <w:hideMark/>
          </w:tcPr>
          <w:p w14:paraId="6A8C4116" w14:textId="77777777" w:rsidR="00045111" w:rsidRPr="001E3899" w:rsidRDefault="00045111" w:rsidP="005B3602">
            <w:pPr>
              <w:jc w:val="center"/>
              <w:rPr>
                <w:color w:val="000000"/>
                <w:sz w:val="18"/>
                <w:szCs w:val="18"/>
              </w:rPr>
            </w:pPr>
            <w:r w:rsidRPr="001E3899">
              <w:rPr>
                <w:color w:val="000000"/>
                <w:sz w:val="18"/>
                <w:szCs w:val="18"/>
              </w:rPr>
              <w:t xml:space="preserve">2 </w:t>
            </w:r>
            <w:r>
              <w:rPr>
                <w:color w:val="000000"/>
                <w:sz w:val="18"/>
                <w:szCs w:val="18"/>
              </w:rPr>
              <w:t>738</w:t>
            </w:r>
          </w:p>
        </w:tc>
        <w:tc>
          <w:tcPr>
            <w:tcW w:w="975" w:type="dxa"/>
            <w:tcBorders>
              <w:top w:val="nil"/>
              <w:left w:val="nil"/>
              <w:bottom w:val="single" w:sz="4" w:space="0" w:color="auto"/>
              <w:right w:val="single" w:sz="4" w:space="0" w:color="auto"/>
            </w:tcBorders>
            <w:shd w:val="clear" w:color="000000" w:fill="FFFFFF"/>
            <w:vAlign w:val="center"/>
            <w:hideMark/>
          </w:tcPr>
          <w:p w14:paraId="21A9E021" w14:textId="77777777" w:rsidR="00045111" w:rsidRPr="001E3899" w:rsidRDefault="00045111" w:rsidP="005B3602">
            <w:pPr>
              <w:jc w:val="center"/>
              <w:rPr>
                <w:color w:val="000000"/>
                <w:sz w:val="18"/>
                <w:szCs w:val="18"/>
              </w:rPr>
            </w:pPr>
            <w:r>
              <w:rPr>
                <w:color w:val="000000"/>
                <w:sz w:val="18"/>
                <w:szCs w:val="18"/>
              </w:rPr>
              <w:t>175</w:t>
            </w:r>
          </w:p>
        </w:tc>
        <w:tc>
          <w:tcPr>
            <w:tcW w:w="824" w:type="dxa"/>
            <w:tcBorders>
              <w:top w:val="nil"/>
              <w:left w:val="nil"/>
              <w:bottom w:val="single" w:sz="4" w:space="0" w:color="auto"/>
              <w:right w:val="single" w:sz="4" w:space="0" w:color="auto"/>
            </w:tcBorders>
            <w:shd w:val="clear" w:color="000000" w:fill="FFFFFF"/>
            <w:vAlign w:val="center"/>
            <w:hideMark/>
          </w:tcPr>
          <w:p w14:paraId="0D08247D" w14:textId="77777777" w:rsidR="00045111" w:rsidRPr="001E3899" w:rsidRDefault="00045111" w:rsidP="005B3602">
            <w:pPr>
              <w:jc w:val="center"/>
              <w:rPr>
                <w:b/>
                <w:bCs/>
                <w:color w:val="000000"/>
                <w:sz w:val="18"/>
                <w:szCs w:val="18"/>
              </w:rPr>
            </w:pPr>
            <w:r w:rsidRPr="001E3899">
              <w:rPr>
                <w:b/>
                <w:bCs/>
                <w:color w:val="000000"/>
                <w:sz w:val="18"/>
                <w:szCs w:val="18"/>
              </w:rPr>
              <w:t>1</w:t>
            </w:r>
            <w:r>
              <w:rPr>
                <w:b/>
                <w:bCs/>
                <w:color w:val="000000"/>
                <w:sz w:val="18"/>
                <w:szCs w:val="18"/>
              </w:rPr>
              <w:t>86</w:t>
            </w:r>
          </w:p>
        </w:tc>
        <w:tc>
          <w:tcPr>
            <w:tcW w:w="1087" w:type="dxa"/>
            <w:tcBorders>
              <w:top w:val="nil"/>
              <w:left w:val="nil"/>
              <w:bottom w:val="single" w:sz="4" w:space="0" w:color="auto"/>
              <w:right w:val="single" w:sz="4" w:space="0" w:color="auto"/>
            </w:tcBorders>
            <w:shd w:val="clear" w:color="000000" w:fill="FFFFFF"/>
            <w:vAlign w:val="center"/>
            <w:hideMark/>
          </w:tcPr>
          <w:p w14:paraId="0C6C825D" w14:textId="77777777" w:rsidR="00045111" w:rsidRPr="001E3899" w:rsidRDefault="00045111" w:rsidP="005B3602">
            <w:pPr>
              <w:jc w:val="center"/>
              <w:rPr>
                <w:color w:val="000000"/>
                <w:sz w:val="18"/>
                <w:szCs w:val="18"/>
              </w:rPr>
            </w:pPr>
            <w:r>
              <w:rPr>
                <w:color w:val="000000"/>
                <w:sz w:val="18"/>
                <w:szCs w:val="18"/>
              </w:rPr>
              <w:t>165</w:t>
            </w:r>
          </w:p>
        </w:tc>
        <w:tc>
          <w:tcPr>
            <w:tcW w:w="975" w:type="dxa"/>
            <w:tcBorders>
              <w:top w:val="nil"/>
              <w:left w:val="nil"/>
              <w:bottom w:val="single" w:sz="4" w:space="0" w:color="auto"/>
              <w:right w:val="single" w:sz="4" w:space="0" w:color="auto"/>
            </w:tcBorders>
            <w:shd w:val="clear" w:color="000000" w:fill="FFFFFF"/>
            <w:vAlign w:val="center"/>
            <w:hideMark/>
          </w:tcPr>
          <w:p w14:paraId="39D1F10B" w14:textId="77777777" w:rsidR="00045111" w:rsidRPr="001E3899" w:rsidRDefault="00045111" w:rsidP="005B3602">
            <w:pPr>
              <w:jc w:val="center"/>
              <w:rPr>
                <w:color w:val="000000"/>
                <w:sz w:val="18"/>
                <w:szCs w:val="18"/>
              </w:rPr>
            </w:pPr>
            <w:r>
              <w:rPr>
                <w:color w:val="000000"/>
                <w:sz w:val="18"/>
                <w:szCs w:val="18"/>
              </w:rPr>
              <w:t>21</w:t>
            </w:r>
          </w:p>
        </w:tc>
        <w:tc>
          <w:tcPr>
            <w:tcW w:w="953" w:type="dxa"/>
            <w:tcBorders>
              <w:top w:val="nil"/>
              <w:left w:val="nil"/>
              <w:bottom w:val="single" w:sz="4" w:space="0" w:color="auto"/>
              <w:right w:val="single" w:sz="4" w:space="0" w:color="auto"/>
            </w:tcBorders>
            <w:shd w:val="clear" w:color="000000" w:fill="FFFFFF"/>
            <w:vAlign w:val="center"/>
            <w:hideMark/>
          </w:tcPr>
          <w:p w14:paraId="461902DF" w14:textId="77777777" w:rsidR="00045111" w:rsidRPr="001E3899" w:rsidRDefault="00045111" w:rsidP="005B3602">
            <w:pPr>
              <w:jc w:val="center"/>
              <w:rPr>
                <w:b/>
                <w:bCs/>
                <w:color w:val="000000"/>
                <w:sz w:val="18"/>
                <w:szCs w:val="18"/>
              </w:rPr>
            </w:pPr>
            <w:r>
              <w:rPr>
                <w:b/>
                <w:bCs/>
                <w:color w:val="000000"/>
                <w:sz w:val="18"/>
                <w:szCs w:val="18"/>
              </w:rPr>
              <w:t>3 099</w:t>
            </w:r>
          </w:p>
        </w:tc>
        <w:tc>
          <w:tcPr>
            <w:tcW w:w="1087" w:type="dxa"/>
            <w:tcBorders>
              <w:top w:val="nil"/>
              <w:left w:val="nil"/>
              <w:bottom w:val="single" w:sz="4" w:space="0" w:color="auto"/>
              <w:right w:val="single" w:sz="4" w:space="0" w:color="auto"/>
            </w:tcBorders>
            <w:shd w:val="clear" w:color="000000" w:fill="FFFFFF"/>
            <w:vAlign w:val="center"/>
            <w:hideMark/>
          </w:tcPr>
          <w:p w14:paraId="488FF09D" w14:textId="77777777" w:rsidR="00045111" w:rsidRPr="001E3899" w:rsidRDefault="00045111" w:rsidP="005B3602">
            <w:pPr>
              <w:jc w:val="center"/>
              <w:rPr>
                <w:color w:val="000000"/>
                <w:sz w:val="18"/>
                <w:szCs w:val="18"/>
              </w:rPr>
            </w:pPr>
            <w:r w:rsidRPr="001E3899">
              <w:rPr>
                <w:color w:val="000000"/>
                <w:sz w:val="18"/>
                <w:szCs w:val="18"/>
              </w:rPr>
              <w:t xml:space="preserve">2 </w:t>
            </w:r>
            <w:r>
              <w:rPr>
                <w:color w:val="000000"/>
                <w:sz w:val="18"/>
                <w:szCs w:val="18"/>
              </w:rPr>
              <w:t>903</w:t>
            </w:r>
          </w:p>
        </w:tc>
        <w:tc>
          <w:tcPr>
            <w:tcW w:w="815" w:type="dxa"/>
            <w:tcBorders>
              <w:top w:val="nil"/>
              <w:left w:val="nil"/>
              <w:bottom w:val="single" w:sz="4" w:space="0" w:color="auto"/>
              <w:right w:val="single" w:sz="4" w:space="0" w:color="auto"/>
            </w:tcBorders>
            <w:shd w:val="clear" w:color="000000" w:fill="FFFFFF"/>
            <w:vAlign w:val="center"/>
            <w:hideMark/>
          </w:tcPr>
          <w:p w14:paraId="550E9B70" w14:textId="77777777" w:rsidR="00045111" w:rsidRPr="001E3899" w:rsidRDefault="00045111" w:rsidP="005B3602">
            <w:pPr>
              <w:jc w:val="center"/>
              <w:rPr>
                <w:color w:val="000000"/>
                <w:sz w:val="18"/>
                <w:szCs w:val="18"/>
              </w:rPr>
            </w:pPr>
            <w:r>
              <w:rPr>
                <w:color w:val="000000"/>
                <w:sz w:val="18"/>
                <w:szCs w:val="18"/>
              </w:rPr>
              <w:t>196</w:t>
            </w:r>
          </w:p>
        </w:tc>
      </w:tr>
      <w:tr w:rsidR="00045111" w14:paraId="6FA11D95" w14:textId="77777777" w:rsidTr="005B3602">
        <w:trPr>
          <w:trHeight w:val="480"/>
        </w:trPr>
        <w:tc>
          <w:tcPr>
            <w:tcW w:w="1362" w:type="dxa"/>
            <w:tcBorders>
              <w:top w:val="nil"/>
              <w:left w:val="single" w:sz="4" w:space="0" w:color="auto"/>
              <w:bottom w:val="single" w:sz="4" w:space="0" w:color="auto"/>
              <w:right w:val="single" w:sz="4" w:space="0" w:color="auto"/>
            </w:tcBorders>
            <w:shd w:val="clear" w:color="000000" w:fill="FFFFFF"/>
            <w:vAlign w:val="center"/>
            <w:hideMark/>
          </w:tcPr>
          <w:p w14:paraId="1321FF56" w14:textId="77777777" w:rsidR="00045111" w:rsidRPr="001E3899" w:rsidRDefault="00045111" w:rsidP="005B3602">
            <w:pPr>
              <w:rPr>
                <w:color w:val="000000"/>
                <w:sz w:val="18"/>
                <w:szCs w:val="18"/>
              </w:rPr>
            </w:pPr>
            <w:r w:rsidRPr="001E3899">
              <w:rPr>
                <w:color w:val="000000"/>
                <w:sz w:val="18"/>
                <w:szCs w:val="18"/>
              </w:rPr>
              <w:t>w tym w przyjaznym pokoju przesłuchań w sądzie</w:t>
            </w:r>
          </w:p>
        </w:tc>
        <w:tc>
          <w:tcPr>
            <w:tcW w:w="1293" w:type="dxa"/>
            <w:tcBorders>
              <w:top w:val="nil"/>
              <w:left w:val="nil"/>
              <w:bottom w:val="single" w:sz="4" w:space="0" w:color="auto"/>
              <w:right w:val="single" w:sz="4" w:space="0" w:color="auto"/>
            </w:tcBorders>
            <w:shd w:val="clear" w:color="auto" w:fill="auto"/>
            <w:vAlign w:val="center"/>
            <w:hideMark/>
          </w:tcPr>
          <w:p w14:paraId="1A4D3C91" w14:textId="77777777" w:rsidR="00045111" w:rsidRPr="001E3899" w:rsidRDefault="00045111" w:rsidP="005B3602">
            <w:pPr>
              <w:jc w:val="center"/>
              <w:rPr>
                <w:b/>
                <w:bCs/>
                <w:color w:val="000000"/>
                <w:sz w:val="18"/>
                <w:szCs w:val="18"/>
              </w:rPr>
            </w:pPr>
            <w:r>
              <w:rPr>
                <w:b/>
                <w:bCs/>
                <w:color w:val="000000"/>
                <w:sz w:val="18"/>
                <w:szCs w:val="18"/>
              </w:rPr>
              <w:t>2 337</w:t>
            </w:r>
          </w:p>
        </w:tc>
        <w:tc>
          <w:tcPr>
            <w:tcW w:w="830" w:type="dxa"/>
            <w:tcBorders>
              <w:top w:val="nil"/>
              <w:left w:val="nil"/>
              <w:bottom w:val="single" w:sz="4" w:space="0" w:color="auto"/>
              <w:right w:val="single" w:sz="4" w:space="0" w:color="auto"/>
            </w:tcBorders>
            <w:shd w:val="clear" w:color="000000" w:fill="FFFFFF"/>
            <w:vAlign w:val="center"/>
            <w:hideMark/>
          </w:tcPr>
          <w:p w14:paraId="2019549A" w14:textId="77777777" w:rsidR="00045111" w:rsidRPr="001E3899" w:rsidRDefault="00045111" w:rsidP="005B3602">
            <w:pPr>
              <w:jc w:val="center"/>
              <w:rPr>
                <w:color w:val="000000"/>
                <w:sz w:val="18"/>
                <w:szCs w:val="18"/>
              </w:rPr>
            </w:pPr>
            <w:r w:rsidRPr="001E3899">
              <w:rPr>
                <w:color w:val="000000"/>
                <w:sz w:val="18"/>
                <w:szCs w:val="18"/>
              </w:rPr>
              <w:t xml:space="preserve">2 </w:t>
            </w:r>
            <w:r>
              <w:rPr>
                <w:color w:val="000000"/>
                <w:sz w:val="18"/>
                <w:szCs w:val="18"/>
              </w:rPr>
              <w:t>195</w:t>
            </w:r>
          </w:p>
        </w:tc>
        <w:tc>
          <w:tcPr>
            <w:tcW w:w="975" w:type="dxa"/>
            <w:tcBorders>
              <w:top w:val="nil"/>
              <w:left w:val="nil"/>
              <w:bottom w:val="single" w:sz="4" w:space="0" w:color="auto"/>
              <w:right w:val="single" w:sz="4" w:space="0" w:color="auto"/>
            </w:tcBorders>
            <w:shd w:val="clear" w:color="000000" w:fill="FFFFFF"/>
            <w:vAlign w:val="center"/>
            <w:hideMark/>
          </w:tcPr>
          <w:p w14:paraId="06CF6E31" w14:textId="77777777" w:rsidR="00045111" w:rsidRPr="001E3899" w:rsidRDefault="00045111" w:rsidP="005B3602">
            <w:pPr>
              <w:jc w:val="center"/>
              <w:rPr>
                <w:color w:val="000000"/>
                <w:sz w:val="18"/>
                <w:szCs w:val="18"/>
              </w:rPr>
            </w:pPr>
            <w:r w:rsidRPr="001E3899">
              <w:rPr>
                <w:color w:val="000000"/>
                <w:sz w:val="18"/>
                <w:szCs w:val="18"/>
              </w:rPr>
              <w:t>14</w:t>
            </w:r>
            <w:r>
              <w:rPr>
                <w:color w:val="000000"/>
                <w:sz w:val="18"/>
                <w:szCs w:val="18"/>
              </w:rPr>
              <w:t>2</w:t>
            </w:r>
          </w:p>
        </w:tc>
        <w:tc>
          <w:tcPr>
            <w:tcW w:w="824" w:type="dxa"/>
            <w:tcBorders>
              <w:top w:val="nil"/>
              <w:left w:val="nil"/>
              <w:bottom w:val="single" w:sz="4" w:space="0" w:color="auto"/>
              <w:right w:val="single" w:sz="4" w:space="0" w:color="auto"/>
            </w:tcBorders>
            <w:shd w:val="clear" w:color="000000" w:fill="FFFFFF"/>
            <w:vAlign w:val="center"/>
            <w:hideMark/>
          </w:tcPr>
          <w:p w14:paraId="5EC303E6" w14:textId="77777777" w:rsidR="00045111" w:rsidRPr="001E3899" w:rsidRDefault="00045111" w:rsidP="005B3602">
            <w:pPr>
              <w:jc w:val="center"/>
              <w:rPr>
                <w:b/>
                <w:bCs/>
                <w:color w:val="000000"/>
                <w:sz w:val="18"/>
                <w:szCs w:val="18"/>
              </w:rPr>
            </w:pPr>
            <w:r>
              <w:rPr>
                <w:b/>
                <w:bCs/>
                <w:color w:val="000000"/>
                <w:sz w:val="18"/>
                <w:szCs w:val="18"/>
              </w:rPr>
              <w:t>139</w:t>
            </w:r>
          </w:p>
        </w:tc>
        <w:tc>
          <w:tcPr>
            <w:tcW w:w="1087" w:type="dxa"/>
            <w:tcBorders>
              <w:top w:val="nil"/>
              <w:left w:val="nil"/>
              <w:bottom w:val="single" w:sz="4" w:space="0" w:color="auto"/>
              <w:right w:val="single" w:sz="4" w:space="0" w:color="auto"/>
            </w:tcBorders>
            <w:shd w:val="clear" w:color="000000" w:fill="FFFFFF"/>
            <w:vAlign w:val="center"/>
            <w:hideMark/>
          </w:tcPr>
          <w:p w14:paraId="7A796DEF" w14:textId="77777777" w:rsidR="00045111" w:rsidRPr="001E3899" w:rsidRDefault="00045111" w:rsidP="005B3602">
            <w:pPr>
              <w:jc w:val="center"/>
              <w:rPr>
                <w:color w:val="000000"/>
                <w:sz w:val="18"/>
                <w:szCs w:val="18"/>
              </w:rPr>
            </w:pPr>
            <w:r>
              <w:rPr>
                <w:color w:val="000000"/>
                <w:sz w:val="18"/>
                <w:szCs w:val="18"/>
              </w:rPr>
              <w:t>123</w:t>
            </w:r>
          </w:p>
        </w:tc>
        <w:tc>
          <w:tcPr>
            <w:tcW w:w="975" w:type="dxa"/>
            <w:tcBorders>
              <w:top w:val="nil"/>
              <w:left w:val="nil"/>
              <w:bottom w:val="single" w:sz="4" w:space="0" w:color="auto"/>
              <w:right w:val="single" w:sz="4" w:space="0" w:color="auto"/>
            </w:tcBorders>
            <w:shd w:val="clear" w:color="000000" w:fill="FFFFFF"/>
            <w:vAlign w:val="center"/>
            <w:hideMark/>
          </w:tcPr>
          <w:p w14:paraId="1F7B72CC" w14:textId="77777777" w:rsidR="00045111" w:rsidRPr="001E3899" w:rsidRDefault="00045111" w:rsidP="005B3602">
            <w:pPr>
              <w:jc w:val="center"/>
              <w:rPr>
                <w:color w:val="000000"/>
                <w:sz w:val="18"/>
                <w:szCs w:val="18"/>
              </w:rPr>
            </w:pPr>
            <w:r w:rsidRPr="001E3899">
              <w:rPr>
                <w:color w:val="000000"/>
                <w:sz w:val="18"/>
                <w:szCs w:val="18"/>
              </w:rPr>
              <w:t>1</w:t>
            </w:r>
            <w:r>
              <w:rPr>
                <w:color w:val="000000"/>
                <w:sz w:val="18"/>
                <w:szCs w:val="18"/>
              </w:rPr>
              <w:t>6</w:t>
            </w:r>
          </w:p>
        </w:tc>
        <w:tc>
          <w:tcPr>
            <w:tcW w:w="953" w:type="dxa"/>
            <w:tcBorders>
              <w:top w:val="nil"/>
              <w:left w:val="nil"/>
              <w:bottom w:val="single" w:sz="4" w:space="0" w:color="auto"/>
              <w:right w:val="single" w:sz="4" w:space="0" w:color="auto"/>
            </w:tcBorders>
            <w:shd w:val="clear" w:color="000000" w:fill="FFFFFF"/>
            <w:vAlign w:val="center"/>
            <w:hideMark/>
          </w:tcPr>
          <w:p w14:paraId="5DEFB115" w14:textId="77777777" w:rsidR="00045111" w:rsidRPr="00506009" w:rsidRDefault="00045111" w:rsidP="005B3602">
            <w:pPr>
              <w:jc w:val="center"/>
              <w:rPr>
                <w:b/>
                <w:bCs/>
                <w:color w:val="000000"/>
                <w:sz w:val="18"/>
                <w:szCs w:val="18"/>
              </w:rPr>
            </w:pPr>
            <w:r w:rsidRPr="00506009">
              <w:rPr>
                <w:b/>
                <w:bCs/>
                <w:color w:val="000000"/>
                <w:sz w:val="18"/>
                <w:szCs w:val="18"/>
              </w:rPr>
              <w:t>2476</w:t>
            </w:r>
          </w:p>
        </w:tc>
        <w:tc>
          <w:tcPr>
            <w:tcW w:w="1087" w:type="dxa"/>
            <w:tcBorders>
              <w:top w:val="nil"/>
              <w:left w:val="nil"/>
              <w:bottom w:val="single" w:sz="4" w:space="0" w:color="auto"/>
              <w:right w:val="single" w:sz="4" w:space="0" w:color="auto"/>
            </w:tcBorders>
            <w:shd w:val="clear" w:color="000000" w:fill="FFFFFF"/>
            <w:vAlign w:val="center"/>
            <w:hideMark/>
          </w:tcPr>
          <w:p w14:paraId="4F695C94" w14:textId="77777777" w:rsidR="00045111" w:rsidRPr="001E3899" w:rsidRDefault="00045111" w:rsidP="005B3602">
            <w:pPr>
              <w:jc w:val="center"/>
              <w:rPr>
                <w:color w:val="000000"/>
                <w:sz w:val="18"/>
                <w:szCs w:val="18"/>
              </w:rPr>
            </w:pPr>
            <w:r w:rsidRPr="001E3899">
              <w:rPr>
                <w:color w:val="000000"/>
                <w:sz w:val="18"/>
                <w:szCs w:val="18"/>
              </w:rPr>
              <w:t xml:space="preserve">2 </w:t>
            </w:r>
            <w:r>
              <w:rPr>
                <w:color w:val="000000"/>
                <w:sz w:val="18"/>
                <w:szCs w:val="18"/>
              </w:rPr>
              <w:t>318</w:t>
            </w:r>
          </w:p>
        </w:tc>
        <w:tc>
          <w:tcPr>
            <w:tcW w:w="815" w:type="dxa"/>
            <w:tcBorders>
              <w:top w:val="nil"/>
              <w:left w:val="nil"/>
              <w:bottom w:val="single" w:sz="4" w:space="0" w:color="auto"/>
              <w:right w:val="single" w:sz="4" w:space="0" w:color="auto"/>
            </w:tcBorders>
            <w:shd w:val="clear" w:color="000000" w:fill="FFFFFF"/>
            <w:vAlign w:val="center"/>
            <w:hideMark/>
          </w:tcPr>
          <w:p w14:paraId="18116D77" w14:textId="77777777" w:rsidR="00045111" w:rsidRPr="001E3899" w:rsidRDefault="00045111" w:rsidP="005B3602">
            <w:pPr>
              <w:jc w:val="center"/>
              <w:rPr>
                <w:color w:val="000000"/>
                <w:sz w:val="18"/>
                <w:szCs w:val="18"/>
              </w:rPr>
            </w:pPr>
            <w:r w:rsidRPr="001E3899">
              <w:rPr>
                <w:color w:val="000000"/>
                <w:sz w:val="18"/>
                <w:szCs w:val="18"/>
              </w:rPr>
              <w:t>15</w:t>
            </w:r>
            <w:r>
              <w:rPr>
                <w:color w:val="000000"/>
                <w:sz w:val="18"/>
                <w:szCs w:val="18"/>
              </w:rPr>
              <w:t>8</w:t>
            </w:r>
          </w:p>
        </w:tc>
      </w:tr>
      <w:tr w:rsidR="00045111" w14:paraId="54797F89" w14:textId="77777777" w:rsidTr="005B3602">
        <w:trPr>
          <w:trHeight w:val="499"/>
        </w:trPr>
        <w:tc>
          <w:tcPr>
            <w:tcW w:w="1362" w:type="dxa"/>
            <w:tcBorders>
              <w:top w:val="nil"/>
              <w:left w:val="single" w:sz="4" w:space="0" w:color="auto"/>
              <w:bottom w:val="single" w:sz="4" w:space="0" w:color="auto"/>
              <w:right w:val="single" w:sz="4" w:space="0" w:color="auto"/>
            </w:tcBorders>
            <w:shd w:val="clear" w:color="000000" w:fill="FFFFFF"/>
            <w:vAlign w:val="center"/>
            <w:hideMark/>
          </w:tcPr>
          <w:p w14:paraId="12F8D58B" w14:textId="77777777" w:rsidR="00045111" w:rsidRPr="001E3899" w:rsidRDefault="00045111" w:rsidP="005B3602">
            <w:pPr>
              <w:rPr>
                <w:color w:val="000000"/>
                <w:sz w:val="18"/>
                <w:szCs w:val="18"/>
              </w:rPr>
            </w:pPr>
            <w:r w:rsidRPr="001E3899">
              <w:rPr>
                <w:color w:val="000000"/>
                <w:sz w:val="18"/>
                <w:szCs w:val="18"/>
              </w:rPr>
              <w:t>w tym poza sądem</w:t>
            </w:r>
          </w:p>
        </w:tc>
        <w:tc>
          <w:tcPr>
            <w:tcW w:w="1293" w:type="dxa"/>
            <w:tcBorders>
              <w:top w:val="nil"/>
              <w:left w:val="nil"/>
              <w:bottom w:val="single" w:sz="4" w:space="0" w:color="auto"/>
              <w:right w:val="single" w:sz="4" w:space="0" w:color="auto"/>
            </w:tcBorders>
            <w:shd w:val="clear" w:color="auto" w:fill="auto"/>
            <w:vAlign w:val="center"/>
            <w:hideMark/>
          </w:tcPr>
          <w:p w14:paraId="6F24E513" w14:textId="77777777" w:rsidR="00045111" w:rsidRPr="001E3899" w:rsidRDefault="00045111" w:rsidP="005B3602">
            <w:pPr>
              <w:jc w:val="center"/>
              <w:rPr>
                <w:b/>
                <w:bCs/>
                <w:color w:val="000000"/>
                <w:sz w:val="18"/>
                <w:szCs w:val="18"/>
              </w:rPr>
            </w:pPr>
            <w:r w:rsidRPr="001E3899">
              <w:rPr>
                <w:b/>
                <w:bCs/>
                <w:color w:val="000000"/>
                <w:sz w:val="18"/>
                <w:szCs w:val="18"/>
              </w:rPr>
              <w:t>2</w:t>
            </w:r>
            <w:r>
              <w:rPr>
                <w:b/>
                <w:bCs/>
                <w:color w:val="000000"/>
                <w:sz w:val="18"/>
                <w:szCs w:val="18"/>
              </w:rPr>
              <w:t>92</w:t>
            </w:r>
          </w:p>
        </w:tc>
        <w:tc>
          <w:tcPr>
            <w:tcW w:w="830" w:type="dxa"/>
            <w:tcBorders>
              <w:top w:val="nil"/>
              <w:left w:val="nil"/>
              <w:bottom w:val="single" w:sz="4" w:space="0" w:color="auto"/>
              <w:right w:val="single" w:sz="4" w:space="0" w:color="auto"/>
            </w:tcBorders>
            <w:shd w:val="clear" w:color="000000" w:fill="FFFFFF"/>
            <w:vAlign w:val="center"/>
            <w:hideMark/>
          </w:tcPr>
          <w:p w14:paraId="7574F0DA" w14:textId="77777777" w:rsidR="00045111" w:rsidRPr="001E3899" w:rsidRDefault="00045111" w:rsidP="005B3602">
            <w:pPr>
              <w:jc w:val="center"/>
              <w:rPr>
                <w:color w:val="000000"/>
                <w:sz w:val="18"/>
                <w:szCs w:val="18"/>
              </w:rPr>
            </w:pPr>
            <w:r w:rsidRPr="001E3899">
              <w:rPr>
                <w:color w:val="000000"/>
                <w:sz w:val="18"/>
                <w:szCs w:val="18"/>
              </w:rPr>
              <w:t>2</w:t>
            </w:r>
            <w:r>
              <w:rPr>
                <w:color w:val="000000"/>
                <w:sz w:val="18"/>
                <w:szCs w:val="18"/>
              </w:rPr>
              <w:t>79</w:t>
            </w:r>
          </w:p>
        </w:tc>
        <w:tc>
          <w:tcPr>
            <w:tcW w:w="975" w:type="dxa"/>
            <w:tcBorders>
              <w:top w:val="nil"/>
              <w:left w:val="nil"/>
              <w:bottom w:val="single" w:sz="4" w:space="0" w:color="auto"/>
              <w:right w:val="single" w:sz="4" w:space="0" w:color="auto"/>
            </w:tcBorders>
            <w:shd w:val="clear" w:color="000000" w:fill="FFFFFF"/>
            <w:vAlign w:val="center"/>
            <w:hideMark/>
          </w:tcPr>
          <w:p w14:paraId="2248CB37" w14:textId="77777777" w:rsidR="00045111" w:rsidRPr="001E3899" w:rsidRDefault="00045111" w:rsidP="005B3602">
            <w:pPr>
              <w:jc w:val="center"/>
              <w:rPr>
                <w:color w:val="000000"/>
                <w:sz w:val="18"/>
                <w:szCs w:val="18"/>
              </w:rPr>
            </w:pPr>
            <w:r>
              <w:rPr>
                <w:color w:val="000000"/>
                <w:sz w:val="18"/>
                <w:szCs w:val="18"/>
              </w:rPr>
              <w:t>13</w:t>
            </w:r>
          </w:p>
        </w:tc>
        <w:tc>
          <w:tcPr>
            <w:tcW w:w="824" w:type="dxa"/>
            <w:tcBorders>
              <w:top w:val="nil"/>
              <w:left w:val="nil"/>
              <w:bottom w:val="single" w:sz="4" w:space="0" w:color="auto"/>
              <w:right w:val="single" w:sz="4" w:space="0" w:color="auto"/>
            </w:tcBorders>
            <w:shd w:val="clear" w:color="000000" w:fill="FFFFFF"/>
            <w:vAlign w:val="center"/>
            <w:hideMark/>
          </w:tcPr>
          <w:p w14:paraId="5DA8C5BC" w14:textId="77777777" w:rsidR="00045111" w:rsidRPr="001E3899" w:rsidRDefault="00045111" w:rsidP="005B3602">
            <w:pPr>
              <w:jc w:val="center"/>
              <w:rPr>
                <w:b/>
                <w:bCs/>
                <w:color w:val="000000"/>
                <w:sz w:val="18"/>
                <w:szCs w:val="18"/>
              </w:rPr>
            </w:pPr>
            <w:r w:rsidRPr="001E3899">
              <w:rPr>
                <w:b/>
                <w:bCs/>
                <w:color w:val="000000"/>
                <w:sz w:val="18"/>
                <w:szCs w:val="18"/>
              </w:rPr>
              <w:t>1</w:t>
            </w:r>
            <w:r>
              <w:rPr>
                <w:b/>
                <w:bCs/>
                <w:color w:val="000000"/>
                <w:sz w:val="18"/>
                <w:szCs w:val="18"/>
              </w:rPr>
              <w:t>8</w:t>
            </w:r>
          </w:p>
        </w:tc>
        <w:tc>
          <w:tcPr>
            <w:tcW w:w="1087" w:type="dxa"/>
            <w:tcBorders>
              <w:top w:val="nil"/>
              <w:left w:val="nil"/>
              <w:bottom w:val="single" w:sz="4" w:space="0" w:color="auto"/>
              <w:right w:val="single" w:sz="4" w:space="0" w:color="auto"/>
            </w:tcBorders>
            <w:shd w:val="clear" w:color="000000" w:fill="FFFFFF"/>
            <w:vAlign w:val="center"/>
            <w:hideMark/>
          </w:tcPr>
          <w:p w14:paraId="2EB6A573" w14:textId="77777777" w:rsidR="00045111" w:rsidRPr="001E3899" w:rsidRDefault="00045111" w:rsidP="005B3602">
            <w:pPr>
              <w:jc w:val="center"/>
              <w:rPr>
                <w:color w:val="000000"/>
                <w:sz w:val="18"/>
                <w:szCs w:val="18"/>
              </w:rPr>
            </w:pPr>
            <w:r>
              <w:rPr>
                <w:color w:val="000000"/>
                <w:sz w:val="18"/>
                <w:szCs w:val="18"/>
              </w:rPr>
              <w:t>17</w:t>
            </w:r>
          </w:p>
        </w:tc>
        <w:tc>
          <w:tcPr>
            <w:tcW w:w="975" w:type="dxa"/>
            <w:tcBorders>
              <w:top w:val="nil"/>
              <w:left w:val="nil"/>
              <w:bottom w:val="single" w:sz="4" w:space="0" w:color="auto"/>
              <w:right w:val="single" w:sz="4" w:space="0" w:color="auto"/>
            </w:tcBorders>
            <w:shd w:val="clear" w:color="000000" w:fill="FFFFFF"/>
            <w:vAlign w:val="center"/>
            <w:hideMark/>
          </w:tcPr>
          <w:p w14:paraId="2FF5F2B0" w14:textId="77777777" w:rsidR="00045111" w:rsidRPr="001E3899" w:rsidRDefault="00045111" w:rsidP="005B3602">
            <w:pPr>
              <w:jc w:val="center"/>
              <w:rPr>
                <w:color w:val="000000"/>
                <w:sz w:val="18"/>
                <w:szCs w:val="18"/>
              </w:rPr>
            </w:pPr>
            <w:r w:rsidRPr="001E3899">
              <w:rPr>
                <w:color w:val="000000"/>
                <w:sz w:val="18"/>
                <w:szCs w:val="18"/>
              </w:rPr>
              <w:t>1</w:t>
            </w:r>
          </w:p>
        </w:tc>
        <w:tc>
          <w:tcPr>
            <w:tcW w:w="953" w:type="dxa"/>
            <w:tcBorders>
              <w:top w:val="nil"/>
              <w:left w:val="nil"/>
              <w:bottom w:val="single" w:sz="4" w:space="0" w:color="auto"/>
              <w:right w:val="single" w:sz="4" w:space="0" w:color="auto"/>
            </w:tcBorders>
            <w:shd w:val="clear" w:color="000000" w:fill="FFFFFF"/>
            <w:vAlign w:val="center"/>
            <w:hideMark/>
          </w:tcPr>
          <w:p w14:paraId="096C0F7A" w14:textId="77777777" w:rsidR="00045111" w:rsidRPr="00506009" w:rsidRDefault="00045111" w:rsidP="005B3602">
            <w:pPr>
              <w:jc w:val="center"/>
              <w:rPr>
                <w:b/>
                <w:bCs/>
                <w:color w:val="000000"/>
                <w:sz w:val="18"/>
                <w:szCs w:val="18"/>
              </w:rPr>
            </w:pPr>
            <w:r w:rsidRPr="00506009">
              <w:rPr>
                <w:b/>
                <w:bCs/>
                <w:color w:val="000000"/>
                <w:sz w:val="18"/>
                <w:szCs w:val="18"/>
              </w:rPr>
              <w:t>310</w:t>
            </w:r>
          </w:p>
        </w:tc>
        <w:tc>
          <w:tcPr>
            <w:tcW w:w="1087" w:type="dxa"/>
            <w:tcBorders>
              <w:top w:val="nil"/>
              <w:left w:val="nil"/>
              <w:bottom w:val="single" w:sz="4" w:space="0" w:color="auto"/>
              <w:right w:val="single" w:sz="4" w:space="0" w:color="auto"/>
            </w:tcBorders>
            <w:shd w:val="clear" w:color="000000" w:fill="FFFFFF"/>
            <w:vAlign w:val="center"/>
            <w:hideMark/>
          </w:tcPr>
          <w:p w14:paraId="119A5E04" w14:textId="77777777" w:rsidR="00045111" w:rsidRPr="001E3899" w:rsidRDefault="00045111" w:rsidP="005B3602">
            <w:pPr>
              <w:jc w:val="center"/>
              <w:rPr>
                <w:color w:val="000000"/>
                <w:sz w:val="18"/>
                <w:szCs w:val="18"/>
              </w:rPr>
            </w:pPr>
            <w:r w:rsidRPr="001E3899">
              <w:rPr>
                <w:color w:val="000000"/>
                <w:sz w:val="18"/>
                <w:szCs w:val="18"/>
              </w:rPr>
              <w:t>2</w:t>
            </w:r>
            <w:r>
              <w:rPr>
                <w:color w:val="000000"/>
                <w:sz w:val="18"/>
                <w:szCs w:val="18"/>
              </w:rPr>
              <w:t>96</w:t>
            </w:r>
          </w:p>
        </w:tc>
        <w:tc>
          <w:tcPr>
            <w:tcW w:w="815" w:type="dxa"/>
            <w:tcBorders>
              <w:top w:val="nil"/>
              <w:left w:val="nil"/>
              <w:bottom w:val="single" w:sz="4" w:space="0" w:color="auto"/>
              <w:right w:val="single" w:sz="4" w:space="0" w:color="auto"/>
            </w:tcBorders>
            <w:shd w:val="clear" w:color="000000" w:fill="FFFFFF"/>
            <w:vAlign w:val="center"/>
            <w:hideMark/>
          </w:tcPr>
          <w:p w14:paraId="6A1576BF" w14:textId="77777777" w:rsidR="00045111" w:rsidRPr="001E3899" w:rsidRDefault="00045111" w:rsidP="005B3602">
            <w:pPr>
              <w:jc w:val="center"/>
              <w:rPr>
                <w:color w:val="000000"/>
                <w:sz w:val="18"/>
                <w:szCs w:val="18"/>
              </w:rPr>
            </w:pPr>
            <w:r>
              <w:rPr>
                <w:color w:val="000000"/>
                <w:sz w:val="18"/>
                <w:szCs w:val="18"/>
              </w:rPr>
              <w:t>14</w:t>
            </w:r>
          </w:p>
        </w:tc>
      </w:tr>
    </w:tbl>
    <w:p w14:paraId="541E982A" w14:textId="77777777" w:rsidR="00045111" w:rsidRDefault="00045111" w:rsidP="00045111">
      <w:pPr>
        <w:spacing w:line="360" w:lineRule="auto"/>
        <w:ind w:firstLine="708"/>
        <w:jc w:val="both"/>
      </w:pPr>
    </w:p>
    <w:p w14:paraId="34C06497" w14:textId="5BC019C0"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Mając na uwadze podniesienie standardu ochrony osób składających zeznania w trybie art. 185a-185c ustawy z dnia 6 czerwca 1997 r. - Kodeks postępowania karnego prowadzone były prace </w:t>
      </w:r>
      <w:r w:rsidRPr="007C38B6">
        <w:rPr>
          <w:rFonts w:ascii="Lato" w:hAnsi="Lato"/>
          <w:sz w:val="20"/>
          <w:szCs w:val="20"/>
        </w:rPr>
        <w:br/>
        <w:t xml:space="preserve">w zakresie zmiany rozporządzenia w sprawie sposobu przygotowania przesłuchania przeprowadzanego w trybie określonym w art. 185a–185c Kodeksu postępowania karnego, które będą miały na celu doprecyzowanie przygotowania czynności przesłuchania, m.in. poprzez dostosowanie miejsca przesłuchania do właściwości i warunków osobistych świadka, w szczególności poprzez zapewnienie specjalistycznych pomocy umożliwiających przeprowadzenie przesłuchania, takich jak przykładowo tablic z piktogramami, opisów pismem Braille’a, które mogą być przydatne dla osób </w:t>
      </w:r>
      <w:r w:rsidRPr="007C38B6">
        <w:rPr>
          <w:rFonts w:ascii="Lato" w:hAnsi="Lato"/>
          <w:sz w:val="20"/>
          <w:szCs w:val="20"/>
        </w:rPr>
        <w:br/>
        <w:t xml:space="preserve">z niepełnosprawnościami, określenie wstępnej rozmowy prowadzonej ze świadkiem przed przesłuchaniem poprzez wskazanie jej celu, miejsca przeprowadzenia. Dodatkowo przygotowany projekt wprowadza dookreślenie obecności osoby pełnoletniej wskazanej przez świadka podczas składania przez niego zeznań oraz niezbędne uzgodnienia dokonywane przed przesłuchaniem przez uczestników </w:t>
      </w:r>
      <w:r w:rsidR="00AB57F2">
        <w:rPr>
          <w:rFonts w:ascii="Lato" w:hAnsi="Lato"/>
          <w:sz w:val="20"/>
          <w:szCs w:val="20"/>
        </w:rPr>
        <w:br/>
      </w:r>
      <w:r w:rsidRPr="007C38B6">
        <w:rPr>
          <w:rFonts w:ascii="Lato" w:hAnsi="Lato"/>
          <w:sz w:val="20"/>
          <w:szCs w:val="20"/>
        </w:rPr>
        <w:t xml:space="preserve">w zakresie sposobu formułowania zadawanych świadkowi pytań, w szczególności dotyczących sfery intymnej. W projekcie rozporządzenia proponuje się również regulacje prawne odnoszące się do sposobu wyposażenia pomieszczeń przeznaczonych do przeprowadzania przesłuchań. Proponuje się, aby pokój przesłuchań był urządzony w sposób zapewniający świadkowi poczucie bezpieczeństwa, możliwość należytej koncentracji oraz swobodę wypowiedzi a także aby nie znajdowały się w nim urządzenia umożliwiające bieżące śledzenie protokołu z przebiegu czynności procesowej. W celu zapewnienia przyjaznych warunków do wypowiedzi świadka, nie używa się strojów urzędowych. </w:t>
      </w:r>
    </w:p>
    <w:p w14:paraId="53DFCCD2"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Dodatkowo prowadzone były również prace nad rozporządzeniem zmieniającym rozporządzenie – Regulamin urzędowania sądów powszechnych, którego celem będzie wprowadzenie mechanizmów, które pozwolą skontrolować sposób funkcjonowania pomieszczeń przeznaczonych do przeprowadzania przesłuchań. Zakres projektowanej regulacji określać będzie także sposób korzystania z takich pomieszczeń znajdujących się poza siedzibą sądu. W projekcie regulacji do zadań dyrektora sądu będzie należeć koordynacja pomieszczeń przystosowanych do przeprowadzania przesłuchań oraz zapewnienie pomieszczenia do przeprowadzania przesłuchań w budynku sądu lub poza jego siedzibą, spełniającego wymogi rozporządzenia wydanego przez Ministra Sprawiedliwości na podstawie delegacji ustawowej wskazanej w art. 185d k.p.k. oraz przekazywanie prezesowi sądu półrocznej informacji o stanie pomieszczenia oraz jego wyposażeniu technicznym. Czynności dyrektora sądu odnoszące się do pomieszczeń przystosowanych do przesłuchań będą podlegać kontroli Ministra Sprawiedliwości. Dodatkowo w projekcie sprecyzowano, że pomieszczenia przeznaczone do przeprowadzania przesłuchania w trybie art. 185a-185d K.p.k. będą określane jako „przyjazne pokoje przesłuchań a na stronach internetowych sądów publikowane będą informacje z których „przyjaznych pokojach przesłuchań”, korzysta sąd wraz z ich danymi teleadresowymi oraz zdjęciami. W projekcie tym wskazano, że sprawy z rozdziału XXV ustawy z dnia 6 czerwca 1997 r. – Kodeks karny będą należały do katalogu spraw pilnych.</w:t>
      </w:r>
    </w:p>
    <w:p w14:paraId="7AC1CEC8" w14:textId="489E72DC" w:rsidR="00124BCB" w:rsidRPr="004B1237" w:rsidRDefault="00124BCB" w:rsidP="004B1237">
      <w:pPr>
        <w:spacing w:after="0" w:line="240" w:lineRule="auto"/>
        <w:jc w:val="both"/>
        <w:rPr>
          <w:rFonts w:ascii="Lato" w:hAnsi="Lato" w:cs="Arial"/>
          <w:bCs/>
          <w:color w:val="000000"/>
          <w:sz w:val="20"/>
          <w:szCs w:val="20"/>
        </w:rPr>
      </w:pPr>
      <w:r w:rsidRPr="004B1237">
        <w:rPr>
          <w:rFonts w:ascii="Lato" w:hAnsi="Lato" w:cs="Arial"/>
          <w:bCs/>
          <w:color w:val="000000"/>
          <w:sz w:val="20"/>
          <w:szCs w:val="20"/>
        </w:rPr>
        <w:t xml:space="preserve">W jednostkach organizacyjnych Policji znajduje się 116 przyjaznych pokoi przesłuchań. </w:t>
      </w:r>
    </w:p>
    <w:p w14:paraId="7826CD48" w14:textId="77777777" w:rsidR="00124BCB" w:rsidRPr="004B1237" w:rsidRDefault="00124BCB" w:rsidP="007C38B6">
      <w:pPr>
        <w:spacing w:after="0" w:line="240" w:lineRule="auto"/>
        <w:jc w:val="both"/>
        <w:rPr>
          <w:rFonts w:ascii="Lato" w:hAnsi="Lato" w:cs="Arial"/>
          <w:bCs/>
          <w:color w:val="000000"/>
          <w:sz w:val="20"/>
          <w:szCs w:val="20"/>
        </w:rPr>
      </w:pPr>
      <w:r w:rsidRPr="004B1237">
        <w:rPr>
          <w:rFonts w:ascii="Lato" w:hAnsi="Lato" w:cs="Arial"/>
          <w:bCs/>
          <w:color w:val="000000"/>
          <w:sz w:val="20"/>
          <w:szCs w:val="20"/>
        </w:rPr>
        <w:t xml:space="preserve">W 2022 r. w przyjaznych pokojach przesłuchań przesłuchano 686 dzieci, w tym 419 dziewcząt oraz 267 chłopców. </w:t>
      </w:r>
    </w:p>
    <w:p w14:paraId="52279F0D" w14:textId="77777777" w:rsidR="004B28CE" w:rsidRDefault="004B28CE" w:rsidP="002260DF">
      <w:pPr>
        <w:spacing w:before="60" w:after="60" w:line="288" w:lineRule="auto"/>
        <w:rPr>
          <w:rFonts w:ascii="Lato" w:hAnsi="Lato" w:cs="Arial"/>
          <w:b/>
          <w:color w:val="000000"/>
          <w:sz w:val="16"/>
          <w:szCs w:val="16"/>
        </w:rPr>
      </w:pPr>
    </w:p>
    <w:p w14:paraId="672C454A" w14:textId="4F68FCC0" w:rsidR="00124BCB" w:rsidRPr="003D4BC4" w:rsidRDefault="00124BCB" w:rsidP="002260DF">
      <w:pPr>
        <w:spacing w:before="60" w:after="60" w:line="288" w:lineRule="auto"/>
        <w:rPr>
          <w:rFonts w:ascii="Arial" w:hAnsi="Arial" w:cs="Arial"/>
          <w:b/>
          <w:color w:val="000000"/>
          <w:sz w:val="18"/>
          <w:szCs w:val="23"/>
        </w:rPr>
      </w:pPr>
      <w:r w:rsidRPr="002260DF">
        <w:rPr>
          <w:rFonts w:ascii="Lato" w:hAnsi="Lato" w:cs="Arial"/>
          <w:b/>
          <w:color w:val="000000"/>
          <w:sz w:val="16"/>
          <w:szCs w:val="16"/>
        </w:rPr>
        <w:t>Liczba przesłuchań dzieci w przyjaznych pokojach przesłuchań, według garnizonów</w:t>
      </w:r>
      <w:r w:rsidRPr="003D4BC4">
        <w:rPr>
          <w:rFonts w:ascii="Arial" w:hAnsi="Arial" w:cs="Arial"/>
          <w:b/>
          <w:color w:val="000000"/>
          <w:sz w:val="18"/>
          <w:szCs w:val="23"/>
        </w:rPr>
        <w:t xml:space="preserve">. </w:t>
      </w:r>
    </w:p>
    <w:tbl>
      <w:tblPr>
        <w:tblW w:w="9639" w:type="dxa"/>
        <w:tblInd w:w="70" w:type="dxa"/>
        <w:tblLayout w:type="fixed"/>
        <w:tblCellMar>
          <w:left w:w="70" w:type="dxa"/>
          <w:right w:w="70" w:type="dxa"/>
        </w:tblCellMar>
        <w:tblLook w:val="04A0" w:firstRow="1" w:lastRow="0" w:firstColumn="1" w:lastColumn="0" w:noHBand="0" w:noVBand="1"/>
      </w:tblPr>
      <w:tblGrid>
        <w:gridCol w:w="2268"/>
        <w:gridCol w:w="2127"/>
        <w:gridCol w:w="1701"/>
        <w:gridCol w:w="1842"/>
        <w:gridCol w:w="1701"/>
      </w:tblGrid>
      <w:tr w:rsidR="00124BCB" w:rsidRPr="001B4978" w14:paraId="7319A8B4" w14:textId="77777777" w:rsidTr="003004B9">
        <w:trPr>
          <w:trHeight w:val="1800"/>
        </w:trPr>
        <w:tc>
          <w:tcPr>
            <w:tcW w:w="226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86B13DB" w14:textId="77777777" w:rsidR="00124BCB" w:rsidRPr="009803BA" w:rsidRDefault="00124BCB" w:rsidP="003004B9">
            <w:pPr>
              <w:rPr>
                <w:rFonts w:ascii="Calibri" w:hAnsi="Calibri" w:cs="Calibri"/>
                <w:bCs/>
                <w:color w:val="000000"/>
              </w:rPr>
            </w:pPr>
            <w:r w:rsidRPr="009803BA">
              <w:rPr>
                <w:rFonts w:ascii="Calibri" w:hAnsi="Calibri" w:cs="Calibri"/>
                <w:bCs/>
                <w:color w:val="000000"/>
              </w:rPr>
              <w:t xml:space="preserve">KWP/KSP </w:t>
            </w:r>
          </w:p>
        </w:tc>
        <w:tc>
          <w:tcPr>
            <w:tcW w:w="2127" w:type="dxa"/>
            <w:tcBorders>
              <w:top w:val="single" w:sz="4" w:space="0" w:color="auto"/>
              <w:left w:val="nil"/>
              <w:bottom w:val="single" w:sz="4" w:space="0" w:color="auto"/>
              <w:right w:val="single" w:sz="4" w:space="0" w:color="auto"/>
            </w:tcBorders>
            <w:shd w:val="clear" w:color="auto" w:fill="DEEAF6"/>
            <w:vAlign w:val="center"/>
            <w:hideMark/>
          </w:tcPr>
          <w:p w14:paraId="2EE58895" w14:textId="77777777" w:rsidR="00124BCB" w:rsidRPr="009803BA" w:rsidRDefault="00124BCB" w:rsidP="003004B9">
            <w:pPr>
              <w:jc w:val="center"/>
              <w:rPr>
                <w:rFonts w:ascii="Calibri" w:hAnsi="Calibri" w:cs="Calibri"/>
                <w:bCs/>
                <w:color w:val="000000"/>
              </w:rPr>
            </w:pPr>
            <w:r w:rsidRPr="009803BA">
              <w:rPr>
                <w:rFonts w:ascii="Calibri" w:hAnsi="Calibri" w:cs="Calibri"/>
                <w:bCs/>
                <w:color w:val="000000"/>
              </w:rPr>
              <w:t>Liczba przyjaznych pokoi przesłuchań</w:t>
            </w:r>
          </w:p>
        </w:tc>
        <w:tc>
          <w:tcPr>
            <w:tcW w:w="1701" w:type="dxa"/>
            <w:tcBorders>
              <w:top w:val="single" w:sz="4" w:space="0" w:color="auto"/>
              <w:left w:val="nil"/>
              <w:bottom w:val="single" w:sz="4" w:space="0" w:color="auto"/>
              <w:right w:val="single" w:sz="4" w:space="0" w:color="auto"/>
            </w:tcBorders>
            <w:shd w:val="clear" w:color="auto" w:fill="DEEAF6"/>
            <w:vAlign w:val="center"/>
            <w:hideMark/>
          </w:tcPr>
          <w:p w14:paraId="36B595AB" w14:textId="77777777" w:rsidR="00124BCB" w:rsidRPr="009803BA" w:rsidRDefault="00124BCB" w:rsidP="003004B9">
            <w:pPr>
              <w:jc w:val="center"/>
              <w:rPr>
                <w:rFonts w:ascii="Calibri" w:hAnsi="Calibri" w:cs="Calibri"/>
                <w:bCs/>
                <w:color w:val="000000"/>
              </w:rPr>
            </w:pPr>
            <w:r w:rsidRPr="009803BA">
              <w:rPr>
                <w:rFonts w:ascii="Calibri" w:hAnsi="Calibri" w:cs="Calibri"/>
                <w:bCs/>
                <w:color w:val="000000"/>
              </w:rPr>
              <w:t>Liczba przesłuchanych dzieci (ogółem)</w:t>
            </w:r>
          </w:p>
        </w:tc>
        <w:tc>
          <w:tcPr>
            <w:tcW w:w="1842" w:type="dxa"/>
            <w:tcBorders>
              <w:top w:val="single" w:sz="4" w:space="0" w:color="auto"/>
              <w:left w:val="nil"/>
              <w:bottom w:val="single" w:sz="4" w:space="0" w:color="auto"/>
              <w:right w:val="single" w:sz="4" w:space="0" w:color="auto"/>
            </w:tcBorders>
            <w:shd w:val="clear" w:color="auto" w:fill="DEEAF6"/>
            <w:vAlign w:val="center"/>
            <w:hideMark/>
          </w:tcPr>
          <w:p w14:paraId="6F3B9D48" w14:textId="77777777" w:rsidR="00124BCB" w:rsidRPr="009803BA" w:rsidRDefault="00124BCB" w:rsidP="003004B9">
            <w:pPr>
              <w:jc w:val="center"/>
              <w:rPr>
                <w:rFonts w:ascii="Calibri" w:hAnsi="Calibri" w:cs="Calibri"/>
                <w:bCs/>
                <w:color w:val="000000"/>
              </w:rPr>
            </w:pPr>
            <w:r w:rsidRPr="009803BA">
              <w:rPr>
                <w:rFonts w:ascii="Calibri" w:hAnsi="Calibri" w:cs="Calibri"/>
                <w:bCs/>
                <w:color w:val="000000"/>
              </w:rPr>
              <w:t>Dziewczęta</w:t>
            </w:r>
          </w:p>
        </w:tc>
        <w:tc>
          <w:tcPr>
            <w:tcW w:w="1701" w:type="dxa"/>
            <w:tcBorders>
              <w:top w:val="single" w:sz="4" w:space="0" w:color="auto"/>
              <w:left w:val="nil"/>
              <w:bottom w:val="single" w:sz="4" w:space="0" w:color="auto"/>
              <w:right w:val="single" w:sz="4" w:space="0" w:color="auto"/>
            </w:tcBorders>
            <w:shd w:val="clear" w:color="auto" w:fill="DEEAF6"/>
            <w:vAlign w:val="center"/>
            <w:hideMark/>
          </w:tcPr>
          <w:p w14:paraId="5D0DBD07" w14:textId="77777777" w:rsidR="00124BCB" w:rsidRPr="009803BA" w:rsidRDefault="00124BCB" w:rsidP="003004B9">
            <w:pPr>
              <w:jc w:val="center"/>
              <w:rPr>
                <w:rFonts w:ascii="Calibri" w:hAnsi="Calibri" w:cs="Calibri"/>
                <w:bCs/>
                <w:color w:val="000000"/>
              </w:rPr>
            </w:pPr>
            <w:r w:rsidRPr="009803BA">
              <w:rPr>
                <w:rFonts w:ascii="Calibri" w:hAnsi="Calibri" w:cs="Calibri"/>
                <w:bCs/>
                <w:color w:val="000000"/>
              </w:rPr>
              <w:t>Chłopcy</w:t>
            </w:r>
          </w:p>
        </w:tc>
      </w:tr>
      <w:tr w:rsidR="00124BCB" w:rsidRPr="001B4978" w14:paraId="45215D06" w14:textId="77777777" w:rsidTr="003004B9">
        <w:trPr>
          <w:trHeight w:val="341"/>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3A6A0890" w14:textId="77777777" w:rsidR="00124BCB" w:rsidRPr="009803BA" w:rsidRDefault="00124BCB" w:rsidP="00124BCB">
            <w:pPr>
              <w:rPr>
                <w:rFonts w:ascii="Calibri" w:hAnsi="Calibri" w:cs="Calibri"/>
                <w:color w:val="000000"/>
              </w:rPr>
            </w:pPr>
            <w:r w:rsidRPr="009803BA">
              <w:rPr>
                <w:rFonts w:ascii="Calibri" w:hAnsi="Calibri" w:cs="Calibri"/>
                <w:color w:val="000000"/>
              </w:rPr>
              <w:t>Białystok</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0D749DE" w14:textId="77777777" w:rsidR="00124BCB" w:rsidRPr="009803BA" w:rsidRDefault="00124BCB" w:rsidP="003004B9">
            <w:pPr>
              <w:jc w:val="center"/>
              <w:rPr>
                <w:rFonts w:ascii="Calibri" w:hAnsi="Calibri" w:cs="Calibri"/>
                <w:b/>
              </w:rPr>
            </w:pPr>
            <w:r w:rsidRPr="009803BA">
              <w:rPr>
                <w:rFonts w:ascii="Calibri" w:hAnsi="Calibri" w:cs="Calibri"/>
                <w:b/>
              </w:rPr>
              <w:t>4</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E397D0D" w14:textId="77777777" w:rsidR="00124BCB" w:rsidRPr="009803BA" w:rsidRDefault="00124BCB" w:rsidP="003004B9">
            <w:pPr>
              <w:jc w:val="center"/>
              <w:rPr>
                <w:rFonts w:ascii="Calibri" w:hAnsi="Calibri" w:cs="Calibri"/>
                <w:b/>
              </w:rPr>
            </w:pPr>
            <w:r w:rsidRPr="009803BA">
              <w:rPr>
                <w:rFonts w:ascii="Calibri" w:hAnsi="Calibri" w:cs="Calibri"/>
                <w:b/>
              </w:rPr>
              <w:t>70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E7F266C" w14:textId="77777777" w:rsidR="00124BCB" w:rsidRPr="009803BA" w:rsidRDefault="00124BCB" w:rsidP="003004B9">
            <w:pPr>
              <w:jc w:val="center"/>
              <w:rPr>
                <w:rFonts w:ascii="Calibri" w:hAnsi="Calibri" w:cs="Calibri"/>
                <w:b/>
              </w:rPr>
            </w:pPr>
            <w:r w:rsidRPr="009803BA">
              <w:rPr>
                <w:rFonts w:ascii="Calibri" w:hAnsi="Calibri" w:cs="Calibri"/>
                <w:b/>
              </w:rPr>
              <w:t>44</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EF2011C" w14:textId="77777777" w:rsidR="00124BCB" w:rsidRPr="009803BA" w:rsidRDefault="00124BCB" w:rsidP="003004B9">
            <w:pPr>
              <w:jc w:val="center"/>
              <w:rPr>
                <w:rFonts w:ascii="Calibri" w:hAnsi="Calibri" w:cs="Calibri"/>
                <w:b/>
              </w:rPr>
            </w:pPr>
            <w:r w:rsidRPr="009803BA">
              <w:rPr>
                <w:rFonts w:ascii="Calibri" w:hAnsi="Calibri" w:cs="Calibri"/>
                <w:b/>
              </w:rPr>
              <w:t>26</w:t>
            </w:r>
          </w:p>
        </w:tc>
      </w:tr>
      <w:tr w:rsidR="00124BCB" w:rsidRPr="001B4978" w14:paraId="170280B3"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2BFA7E75" w14:textId="77777777" w:rsidR="00124BCB" w:rsidRPr="009803BA" w:rsidRDefault="00124BCB" w:rsidP="00124BCB">
            <w:pPr>
              <w:rPr>
                <w:rFonts w:ascii="Calibri" w:hAnsi="Calibri" w:cs="Calibri"/>
                <w:color w:val="000000"/>
              </w:rPr>
            </w:pPr>
            <w:r w:rsidRPr="009803BA">
              <w:rPr>
                <w:rFonts w:ascii="Calibri" w:hAnsi="Calibri" w:cs="Calibri"/>
                <w:color w:val="000000"/>
              </w:rPr>
              <w:t>Bydgoszcz</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3D208B9" w14:textId="77777777" w:rsidR="00124BCB" w:rsidRPr="009803BA" w:rsidRDefault="00124BCB" w:rsidP="003004B9">
            <w:pPr>
              <w:jc w:val="center"/>
              <w:rPr>
                <w:rFonts w:ascii="Calibri" w:hAnsi="Calibri" w:cs="Calibri"/>
                <w:b/>
              </w:rPr>
            </w:pPr>
            <w:r w:rsidRPr="009803BA">
              <w:rPr>
                <w:rFonts w:ascii="Calibri" w:hAnsi="Calibri" w:cs="Calibri"/>
                <w:b/>
              </w:rPr>
              <w:t>11</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BA58037" w14:textId="77777777" w:rsidR="00124BCB" w:rsidRPr="009803BA" w:rsidRDefault="00124BCB" w:rsidP="003004B9">
            <w:pPr>
              <w:jc w:val="center"/>
              <w:rPr>
                <w:rFonts w:ascii="Calibri" w:hAnsi="Calibri" w:cs="Calibri"/>
                <w:b/>
              </w:rPr>
            </w:pPr>
            <w:r w:rsidRPr="009803BA">
              <w:rPr>
                <w:rFonts w:ascii="Calibri" w:hAnsi="Calibri" w:cs="Calibri"/>
                <w:b/>
              </w:rPr>
              <w:t>68</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4734A41C" w14:textId="77777777" w:rsidR="00124BCB" w:rsidRPr="009803BA" w:rsidRDefault="00124BCB" w:rsidP="003004B9">
            <w:pPr>
              <w:jc w:val="center"/>
              <w:rPr>
                <w:rFonts w:ascii="Calibri" w:hAnsi="Calibri" w:cs="Calibri"/>
                <w:b/>
              </w:rPr>
            </w:pPr>
            <w:r w:rsidRPr="009803BA">
              <w:rPr>
                <w:rFonts w:ascii="Calibri" w:hAnsi="Calibri" w:cs="Calibri"/>
                <w:b/>
              </w:rPr>
              <w:t>39</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9888FD3" w14:textId="77777777" w:rsidR="00124BCB" w:rsidRPr="009803BA" w:rsidRDefault="00124BCB" w:rsidP="003004B9">
            <w:pPr>
              <w:jc w:val="center"/>
              <w:rPr>
                <w:rFonts w:ascii="Calibri" w:hAnsi="Calibri" w:cs="Calibri"/>
                <w:b/>
              </w:rPr>
            </w:pPr>
            <w:r w:rsidRPr="009803BA">
              <w:rPr>
                <w:rFonts w:ascii="Calibri" w:hAnsi="Calibri" w:cs="Calibri"/>
                <w:b/>
              </w:rPr>
              <w:t>29</w:t>
            </w:r>
          </w:p>
        </w:tc>
      </w:tr>
      <w:tr w:rsidR="00124BCB" w:rsidRPr="001B4978" w14:paraId="32CC5343"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6100DD8" w14:textId="77777777" w:rsidR="00124BCB" w:rsidRPr="009803BA" w:rsidRDefault="00124BCB" w:rsidP="00124BCB">
            <w:pPr>
              <w:rPr>
                <w:rFonts w:ascii="Calibri" w:hAnsi="Calibri" w:cs="Calibri"/>
                <w:color w:val="000000"/>
              </w:rPr>
            </w:pPr>
            <w:r w:rsidRPr="009803BA">
              <w:rPr>
                <w:rFonts w:ascii="Calibri" w:hAnsi="Calibri" w:cs="Calibri"/>
                <w:color w:val="000000"/>
              </w:rPr>
              <w:t>Gdańsk</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0F007DD" w14:textId="77777777" w:rsidR="00124BCB" w:rsidRPr="009803BA" w:rsidRDefault="00124BCB" w:rsidP="003004B9">
            <w:pPr>
              <w:jc w:val="center"/>
              <w:rPr>
                <w:rFonts w:ascii="Calibri" w:hAnsi="Calibri" w:cs="Calibri"/>
                <w:b/>
              </w:rPr>
            </w:pPr>
            <w:r w:rsidRPr="009803BA">
              <w:rPr>
                <w:rFonts w:ascii="Calibri" w:hAnsi="Calibri" w:cs="Calibri"/>
                <w:b/>
              </w:rPr>
              <w:t>19</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36A6E71"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351BD7FE"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0839F72E" w14:textId="77777777" w:rsidR="00124BCB" w:rsidRPr="009803BA" w:rsidRDefault="00124BCB" w:rsidP="003004B9">
            <w:pPr>
              <w:jc w:val="center"/>
              <w:rPr>
                <w:rFonts w:ascii="Calibri" w:hAnsi="Calibri" w:cs="Calibri"/>
                <w:b/>
              </w:rPr>
            </w:pPr>
            <w:r w:rsidRPr="009803BA">
              <w:rPr>
                <w:rFonts w:ascii="Calibri" w:hAnsi="Calibri" w:cs="Calibri"/>
                <w:b/>
              </w:rPr>
              <w:t>0</w:t>
            </w:r>
          </w:p>
        </w:tc>
      </w:tr>
      <w:tr w:rsidR="00124BCB" w:rsidRPr="001B4978" w14:paraId="1A1AB44E"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3A309FA" w14:textId="77777777" w:rsidR="00124BCB" w:rsidRPr="009803BA" w:rsidRDefault="00124BCB" w:rsidP="00124BCB">
            <w:pPr>
              <w:rPr>
                <w:rFonts w:ascii="Calibri" w:hAnsi="Calibri" w:cs="Calibri"/>
                <w:color w:val="000000"/>
              </w:rPr>
            </w:pPr>
            <w:r w:rsidRPr="009803BA">
              <w:rPr>
                <w:rFonts w:ascii="Calibri" w:hAnsi="Calibri" w:cs="Calibri"/>
                <w:color w:val="000000"/>
              </w:rPr>
              <w:t>Gorzów Wlkp.</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0C2B775" w14:textId="77777777" w:rsidR="00124BCB" w:rsidRPr="009803BA" w:rsidRDefault="00124BCB" w:rsidP="003004B9">
            <w:pPr>
              <w:jc w:val="center"/>
              <w:rPr>
                <w:rFonts w:ascii="Calibri" w:hAnsi="Calibri" w:cs="Calibri"/>
                <w:b/>
              </w:rPr>
            </w:pPr>
            <w:r w:rsidRPr="009803BA">
              <w:rPr>
                <w:rFonts w:ascii="Calibri" w:hAnsi="Calibri" w:cs="Calibri"/>
                <w:b/>
              </w:rPr>
              <w:t>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904ABBD" w14:textId="77777777" w:rsidR="00124BCB" w:rsidRPr="009803BA" w:rsidRDefault="00124BCB" w:rsidP="003004B9">
            <w:pPr>
              <w:jc w:val="center"/>
              <w:rPr>
                <w:rFonts w:ascii="Calibri" w:hAnsi="Calibri" w:cs="Calibri"/>
                <w:b/>
              </w:rPr>
            </w:pPr>
            <w:r w:rsidRPr="009803BA">
              <w:rPr>
                <w:rFonts w:ascii="Calibri" w:hAnsi="Calibri" w:cs="Calibri"/>
                <w:b/>
              </w:rPr>
              <w:t>69</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33D6041" w14:textId="77777777" w:rsidR="00124BCB" w:rsidRPr="009803BA" w:rsidRDefault="00124BCB" w:rsidP="003004B9">
            <w:pPr>
              <w:jc w:val="center"/>
              <w:rPr>
                <w:rFonts w:ascii="Calibri" w:hAnsi="Calibri" w:cs="Calibri"/>
                <w:b/>
              </w:rPr>
            </w:pPr>
            <w:r w:rsidRPr="009803BA">
              <w:rPr>
                <w:rFonts w:ascii="Calibri" w:hAnsi="Calibri" w:cs="Calibri"/>
                <w:b/>
              </w:rPr>
              <w:t>56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74A286CF" w14:textId="77777777" w:rsidR="00124BCB" w:rsidRPr="009803BA" w:rsidRDefault="00124BCB" w:rsidP="003004B9">
            <w:pPr>
              <w:jc w:val="center"/>
              <w:rPr>
                <w:rFonts w:ascii="Calibri" w:hAnsi="Calibri" w:cs="Calibri"/>
                <w:b/>
              </w:rPr>
            </w:pPr>
            <w:r w:rsidRPr="009803BA">
              <w:rPr>
                <w:rFonts w:ascii="Calibri" w:hAnsi="Calibri" w:cs="Calibri"/>
                <w:b/>
              </w:rPr>
              <w:t>13</w:t>
            </w:r>
          </w:p>
        </w:tc>
      </w:tr>
      <w:tr w:rsidR="00124BCB" w:rsidRPr="001B4978" w14:paraId="40148210"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D83C69E" w14:textId="77777777" w:rsidR="00124BCB" w:rsidRPr="009803BA" w:rsidRDefault="00124BCB" w:rsidP="00124BCB">
            <w:pPr>
              <w:rPr>
                <w:rFonts w:ascii="Calibri" w:hAnsi="Calibri" w:cs="Calibri"/>
                <w:color w:val="000000"/>
              </w:rPr>
            </w:pPr>
            <w:r w:rsidRPr="009803BA">
              <w:rPr>
                <w:rFonts w:ascii="Calibri" w:hAnsi="Calibri" w:cs="Calibri"/>
                <w:color w:val="000000"/>
              </w:rPr>
              <w:t>Katowice</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3674A4E" w14:textId="77777777" w:rsidR="00124BCB" w:rsidRPr="009803BA" w:rsidRDefault="00124BCB" w:rsidP="003004B9">
            <w:pPr>
              <w:jc w:val="center"/>
              <w:rPr>
                <w:rFonts w:ascii="Calibri" w:hAnsi="Calibri" w:cs="Calibri"/>
                <w:b/>
              </w:rPr>
            </w:pPr>
            <w:r w:rsidRPr="009803BA">
              <w:rPr>
                <w:rFonts w:ascii="Calibri" w:hAnsi="Calibri" w:cs="Calibri"/>
                <w:b/>
              </w:rPr>
              <w:t>13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7C9A60EF" w14:textId="77777777" w:rsidR="00124BCB" w:rsidRPr="009803BA" w:rsidRDefault="00124BCB" w:rsidP="003004B9">
            <w:pPr>
              <w:jc w:val="center"/>
              <w:rPr>
                <w:rFonts w:ascii="Calibri" w:hAnsi="Calibri" w:cs="Calibri"/>
                <w:b/>
              </w:rPr>
            </w:pPr>
            <w:r w:rsidRPr="009803BA">
              <w:rPr>
                <w:rFonts w:ascii="Calibri" w:hAnsi="Calibri" w:cs="Calibri"/>
                <w:b/>
              </w:rPr>
              <w:t>152</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49859F6B" w14:textId="77777777" w:rsidR="00124BCB" w:rsidRPr="009803BA" w:rsidRDefault="00124BCB" w:rsidP="003004B9">
            <w:pPr>
              <w:jc w:val="center"/>
              <w:rPr>
                <w:rFonts w:ascii="Calibri" w:hAnsi="Calibri" w:cs="Calibri"/>
                <w:b/>
              </w:rPr>
            </w:pPr>
            <w:r w:rsidRPr="009803BA">
              <w:rPr>
                <w:rFonts w:ascii="Calibri" w:hAnsi="Calibri" w:cs="Calibri"/>
                <w:b/>
              </w:rPr>
              <w:t>81</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641A99C" w14:textId="77777777" w:rsidR="00124BCB" w:rsidRPr="009803BA" w:rsidRDefault="00124BCB" w:rsidP="003004B9">
            <w:pPr>
              <w:jc w:val="center"/>
              <w:rPr>
                <w:rFonts w:ascii="Calibri" w:hAnsi="Calibri" w:cs="Calibri"/>
                <w:b/>
              </w:rPr>
            </w:pPr>
            <w:r w:rsidRPr="009803BA">
              <w:rPr>
                <w:rFonts w:ascii="Calibri" w:hAnsi="Calibri" w:cs="Calibri"/>
                <w:b/>
              </w:rPr>
              <w:t>71</w:t>
            </w:r>
          </w:p>
        </w:tc>
      </w:tr>
      <w:tr w:rsidR="00124BCB" w:rsidRPr="001B4978" w14:paraId="7FA50F55"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DCE8916" w14:textId="77777777" w:rsidR="00124BCB" w:rsidRPr="009803BA" w:rsidRDefault="00124BCB" w:rsidP="00124BCB">
            <w:pPr>
              <w:rPr>
                <w:rFonts w:ascii="Calibri" w:hAnsi="Calibri" w:cs="Calibri"/>
                <w:color w:val="000000"/>
              </w:rPr>
            </w:pPr>
            <w:r w:rsidRPr="009803BA">
              <w:rPr>
                <w:rFonts w:ascii="Calibri" w:hAnsi="Calibri" w:cs="Calibri"/>
                <w:color w:val="000000"/>
              </w:rPr>
              <w:t>Kielce</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276DF2B3"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0049179"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0A4D9DA3"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EA51F0D" w14:textId="77777777" w:rsidR="00124BCB" w:rsidRPr="009803BA" w:rsidRDefault="00124BCB" w:rsidP="003004B9">
            <w:pPr>
              <w:jc w:val="center"/>
              <w:rPr>
                <w:rFonts w:ascii="Calibri" w:hAnsi="Calibri" w:cs="Calibri"/>
                <w:b/>
              </w:rPr>
            </w:pPr>
            <w:r w:rsidRPr="009803BA">
              <w:rPr>
                <w:rFonts w:ascii="Calibri" w:hAnsi="Calibri" w:cs="Calibri"/>
                <w:b/>
              </w:rPr>
              <w:t>0</w:t>
            </w:r>
          </w:p>
        </w:tc>
      </w:tr>
      <w:tr w:rsidR="00124BCB" w:rsidRPr="001B4978" w14:paraId="2E15746B"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7A4A395E" w14:textId="77777777" w:rsidR="00124BCB" w:rsidRPr="009803BA" w:rsidRDefault="00124BCB" w:rsidP="00124BCB">
            <w:pPr>
              <w:rPr>
                <w:rFonts w:ascii="Calibri" w:hAnsi="Calibri" w:cs="Calibri"/>
                <w:color w:val="000000"/>
              </w:rPr>
            </w:pPr>
            <w:r w:rsidRPr="009803BA">
              <w:rPr>
                <w:rFonts w:ascii="Calibri" w:hAnsi="Calibri" w:cs="Calibri"/>
                <w:color w:val="000000"/>
              </w:rPr>
              <w:t>Kraków</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C87D758" w14:textId="77777777" w:rsidR="00124BCB" w:rsidRPr="009803BA" w:rsidRDefault="00124BCB" w:rsidP="003004B9">
            <w:pPr>
              <w:jc w:val="center"/>
              <w:rPr>
                <w:rFonts w:ascii="Calibri" w:hAnsi="Calibri" w:cs="Calibri"/>
                <w:b/>
              </w:rPr>
            </w:pPr>
            <w:r w:rsidRPr="009803BA">
              <w:rPr>
                <w:rFonts w:ascii="Calibri" w:hAnsi="Calibri" w:cs="Calibri"/>
                <w:b/>
              </w:rPr>
              <w:t>5</w:t>
            </w:r>
          </w:p>
        </w:tc>
        <w:tc>
          <w:tcPr>
            <w:tcW w:w="1701" w:type="dxa"/>
            <w:tcBorders>
              <w:top w:val="nil"/>
              <w:left w:val="nil"/>
              <w:bottom w:val="nil"/>
              <w:right w:val="nil"/>
            </w:tcBorders>
            <w:shd w:val="clear" w:color="auto" w:fill="FFFFFF"/>
            <w:noWrap/>
            <w:vAlign w:val="bottom"/>
          </w:tcPr>
          <w:p w14:paraId="525CF8C0" w14:textId="77777777" w:rsidR="00124BCB" w:rsidRPr="009803BA" w:rsidRDefault="00124BCB" w:rsidP="003004B9">
            <w:pPr>
              <w:jc w:val="center"/>
              <w:rPr>
                <w:rFonts w:ascii="Calibri" w:hAnsi="Calibri" w:cs="Calibri"/>
                <w:b/>
                <w:bCs/>
              </w:rPr>
            </w:pPr>
            <w:r w:rsidRPr="009803BA">
              <w:rPr>
                <w:rFonts w:ascii="Calibri" w:hAnsi="Calibri" w:cs="Calibri"/>
                <w:b/>
                <w:bCs/>
              </w:rPr>
              <w:t>30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3BFB6EA" w14:textId="77777777" w:rsidR="00124BCB" w:rsidRPr="009803BA" w:rsidRDefault="00124BCB" w:rsidP="003004B9">
            <w:pPr>
              <w:jc w:val="center"/>
              <w:rPr>
                <w:rFonts w:ascii="Calibri" w:hAnsi="Calibri" w:cs="Calibri"/>
                <w:b/>
              </w:rPr>
            </w:pPr>
            <w:r w:rsidRPr="009803BA">
              <w:rPr>
                <w:rFonts w:ascii="Calibri" w:hAnsi="Calibri" w:cs="Calibri"/>
                <w:b/>
              </w:rPr>
              <w:t>18</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7CD90EB0" w14:textId="77777777" w:rsidR="00124BCB" w:rsidRPr="009803BA" w:rsidRDefault="00124BCB" w:rsidP="003004B9">
            <w:pPr>
              <w:jc w:val="center"/>
              <w:rPr>
                <w:rFonts w:ascii="Calibri" w:hAnsi="Calibri" w:cs="Calibri"/>
                <w:b/>
              </w:rPr>
            </w:pPr>
            <w:r w:rsidRPr="009803BA">
              <w:rPr>
                <w:rFonts w:ascii="Calibri" w:hAnsi="Calibri" w:cs="Calibri"/>
                <w:b/>
              </w:rPr>
              <w:t>12</w:t>
            </w:r>
          </w:p>
        </w:tc>
      </w:tr>
      <w:tr w:rsidR="00124BCB" w:rsidRPr="001B4978" w14:paraId="1DBF8E36"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81FF7BA" w14:textId="77777777" w:rsidR="00124BCB" w:rsidRPr="009803BA" w:rsidRDefault="00124BCB" w:rsidP="00124BCB">
            <w:pPr>
              <w:rPr>
                <w:rFonts w:ascii="Calibri" w:hAnsi="Calibri" w:cs="Calibri"/>
                <w:color w:val="000000"/>
              </w:rPr>
            </w:pPr>
            <w:r w:rsidRPr="009803BA">
              <w:rPr>
                <w:rFonts w:ascii="Calibri" w:hAnsi="Calibri" w:cs="Calibri"/>
                <w:color w:val="000000"/>
              </w:rPr>
              <w:t>Lublin</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D6F5FA7" w14:textId="77777777" w:rsidR="00124BCB" w:rsidRPr="009803BA" w:rsidRDefault="00124BCB" w:rsidP="003004B9">
            <w:pPr>
              <w:jc w:val="center"/>
              <w:rPr>
                <w:rFonts w:ascii="Calibri" w:hAnsi="Calibri" w:cs="Calibri"/>
                <w:b/>
              </w:rPr>
            </w:pPr>
            <w:r w:rsidRPr="009803BA">
              <w:rPr>
                <w:rFonts w:ascii="Calibri" w:hAnsi="Calibri" w:cs="Calibri"/>
                <w:b/>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B575A4" w14:textId="77777777" w:rsidR="00124BCB" w:rsidRPr="009803BA" w:rsidRDefault="00124BCB" w:rsidP="003004B9">
            <w:pPr>
              <w:jc w:val="center"/>
              <w:rPr>
                <w:rFonts w:ascii="Calibri" w:hAnsi="Calibri" w:cs="Calibri"/>
                <w:b/>
              </w:rPr>
            </w:pPr>
            <w:r w:rsidRPr="009803BA">
              <w:rPr>
                <w:rFonts w:ascii="Calibri" w:hAnsi="Calibri" w:cs="Calibri"/>
                <w:b/>
              </w:rPr>
              <w:t>13</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006EE49B" w14:textId="77777777" w:rsidR="00124BCB" w:rsidRPr="009803BA" w:rsidRDefault="00124BCB" w:rsidP="003004B9">
            <w:pPr>
              <w:jc w:val="center"/>
              <w:rPr>
                <w:rFonts w:ascii="Calibri" w:hAnsi="Calibri" w:cs="Calibri"/>
                <w:b/>
              </w:rPr>
            </w:pPr>
            <w:r w:rsidRPr="009803BA">
              <w:rPr>
                <w:rFonts w:ascii="Calibri" w:hAnsi="Calibri" w:cs="Calibri"/>
                <w:b/>
              </w:rPr>
              <w:t>10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3944C17C" w14:textId="77777777" w:rsidR="00124BCB" w:rsidRPr="009803BA" w:rsidRDefault="00124BCB" w:rsidP="003004B9">
            <w:pPr>
              <w:jc w:val="center"/>
              <w:rPr>
                <w:rFonts w:ascii="Calibri" w:hAnsi="Calibri" w:cs="Calibri"/>
                <w:b/>
              </w:rPr>
            </w:pPr>
            <w:r w:rsidRPr="009803BA">
              <w:rPr>
                <w:rFonts w:ascii="Calibri" w:hAnsi="Calibri" w:cs="Calibri"/>
                <w:b/>
              </w:rPr>
              <w:t>3</w:t>
            </w:r>
          </w:p>
        </w:tc>
      </w:tr>
      <w:tr w:rsidR="00124BCB" w:rsidRPr="001B4978" w14:paraId="72C06309"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8BF7C97" w14:textId="77777777" w:rsidR="00124BCB" w:rsidRPr="009803BA" w:rsidRDefault="00124BCB" w:rsidP="00124BCB">
            <w:pPr>
              <w:rPr>
                <w:rFonts w:ascii="Calibri" w:hAnsi="Calibri" w:cs="Calibri"/>
                <w:color w:val="000000"/>
              </w:rPr>
            </w:pPr>
            <w:r w:rsidRPr="009803BA">
              <w:rPr>
                <w:rFonts w:ascii="Calibri" w:hAnsi="Calibri" w:cs="Calibri"/>
                <w:color w:val="000000"/>
              </w:rPr>
              <w:t>Łódź</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51B97EE" w14:textId="77777777" w:rsidR="00124BCB" w:rsidRPr="009803BA" w:rsidRDefault="00124BCB" w:rsidP="003004B9">
            <w:pPr>
              <w:jc w:val="center"/>
              <w:rPr>
                <w:rFonts w:ascii="Calibri" w:hAnsi="Calibri" w:cs="Calibri"/>
                <w:b/>
              </w:rPr>
            </w:pPr>
            <w:r w:rsidRPr="009803BA">
              <w:rPr>
                <w:rFonts w:ascii="Calibri" w:hAnsi="Calibri" w:cs="Calibri"/>
                <w:b/>
              </w:rPr>
              <w:t>2</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EA04E97"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76F3DB7B"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0437FBB8" w14:textId="77777777" w:rsidR="00124BCB" w:rsidRPr="009803BA" w:rsidRDefault="00124BCB" w:rsidP="003004B9">
            <w:pPr>
              <w:jc w:val="center"/>
              <w:rPr>
                <w:rFonts w:ascii="Calibri" w:hAnsi="Calibri" w:cs="Calibri"/>
                <w:b/>
              </w:rPr>
            </w:pPr>
            <w:r w:rsidRPr="009803BA">
              <w:rPr>
                <w:rFonts w:ascii="Calibri" w:hAnsi="Calibri" w:cs="Calibri"/>
                <w:b/>
              </w:rPr>
              <w:t>0</w:t>
            </w:r>
          </w:p>
        </w:tc>
      </w:tr>
      <w:tr w:rsidR="00124BCB" w:rsidRPr="001B4978" w14:paraId="4905A64E"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9A43C04" w14:textId="77777777" w:rsidR="00124BCB" w:rsidRPr="009803BA" w:rsidRDefault="00124BCB" w:rsidP="00124BCB">
            <w:pPr>
              <w:ind w:hanging="69"/>
              <w:rPr>
                <w:rFonts w:ascii="Calibri" w:hAnsi="Calibri" w:cs="Calibri"/>
                <w:color w:val="000000"/>
              </w:rPr>
            </w:pPr>
            <w:r w:rsidRPr="009803BA">
              <w:rPr>
                <w:rFonts w:ascii="Calibri" w:hAnsi="Calibri" w:cs="Calibri"/>
                <w:color w:val="000000"/>
              </w:rPr>
              <w:t>Olsztyn</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C9F4717" w14:textId="77777777" w:rsidR="00124BCB" w:rsidRPr="009803BA" w:rsidRDefault="00124BCB" w:rsidP="003004B9">
            <w:pPr>
              <w:jc w:val="center"/>
              <w:rPr>
                <w:rFonts w:ascii="Calibri" w:hAnsi="Calibri" w:cs="Calibri"/>
                <w:b/>
              </w:rPr>
            </w:pPr>
            <w:r w:rsidRPr="009803BA">
              <w:rPr>
                <w:rFonts w:ascii="Calibri" w:hAnsi="Calibri" w:cs="Calibri"/>
                <w:b/>
              </w:rPr>
              <w:t>4</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576E478" w14:textId="77777777" w:rsidR="00124BCB" w:rsidRPr="009803BA" w:rsidRDefault="00124BCB" w:rsidP="003004B9">
            <w:pPr>
              <w:jc w:val="center"/>
              <w:rPr>
                <w:rFonts w:ascii="Calibri" w:hAnsi="Calibri" w:cs="Calibri"/>
                <w:b/>
              </w:rPr>
            </w:pPr>
            <w:r w:rsidRPr="009803BA">
              <w:rPr>
                <w:rFonts w:ascii="Calibri" w:hAnsi="Calibri" w:cs="Calibri"/>
                <w:b/>
              </w:rPr>
              <w:t>109</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4D27A264" w14:textId="77777777" w:rsidR="00124BCB" w:rsidRPr="009803BA" w:rsidRDefault="00124BCB" w:rsidP="003004B9">
            <w:pPr>
              <w:jc w:val="center"/>
              <w:rPr>
                <w:rFonts w:ascii="Calibri" w:hAnsi="Calibri" w:cs="Calibri"/>
                <w:b/>
              </w:rPr>
            </w:pPr>
            <w:r w:rsidRPr="009803BA">
              <w:rPr>
                <w:rFonts w:ascii="Calibri" w:hAnsi="Calibri" w:cs="Calibri"/>
                <w:b/>
              </w:rPr>
              <w:t>66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048DA528" w14:textId="77777777" w:rsidR="00124BCB" w:rsidRPr="009803BA" w:rsidRDefault="00124BCB" w:rsidP="003004B9">
            <w:pPr>
              <w:jc w:val="center"/>
              <w:rPr>
                <w:rFonts w:ascii="Calibri" w:hAnsi="Calibri" w:cs="Calibri"/>
                <w:b/>
              </w:rPr>
            </w:pPr>
            <w:r w:rsidRPr="009803BA">
              <w:rPr>
                <w:rFonts w:ascii="Calibri" w:hAnsi="Calibri" w:cs="Calibri"/>
                <w:b/>
              </w:rPr>
              <w:t>43</w:t>
            </w:r>
          </w:p>
        </w:tc>
      </w:tr>
      <w:tr w:rsidR="00124BCB" w:rsidRPr="001B4978" w14:paraId="42FF5455"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78C9CFB4" w14:textId="77777777" w:rsidR="00124BCB" w:rsidRPr="009803BA" w:rsidRDefault="00124BCB" w:rsidP="00124BCB">
            <w:pPr>
              <w:rPr>
                <w:rFonts w:ascii="Calibri" w:hAnsi="Calibri" w:cs="Calibri"/>
                <w:color w:val="000000"/>
              </w:rPr>
            </w:pPr>
            <w:r w:rsidRPr="009803BA">
              <w:rPr>
                <w:rFonts w:ascii="Calibri" w:hAnsi="Calibri" w:cs="Calibri"/>
                <w:color w:val="000000"/>
              </w:rPr>
              <w:t>Opole</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713236A1" w14:textId="77777777" w:rsidR="00124BCB" w:rsidRPr="009803BA" w:rsidRDefault="00124BCB" w:rsidP="003004B9">
            <w:pPr>
              <w:jc w:val="center"/>
              <w:rPr>
                <w:rFonts w:ascii="Calibri" w:hAnsi="Calibri" w:cs="Calibri"/>
                <w:b/>
              </w:rPr>
            </w:pPr>
            <w:r w:rsidRPr="009803BA">
              <w:rPr>
                <w:rFonts w:ascii="Calibri" w:hAnsi="Calibri" w:cs="Calibri"/>
                <w:b/>
              </w:rPr>
              <w:t>8</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E66C3A3" w14:textId="77777777" w:rsidR="00124BCB" w:rsidRPr="009803BA" w:rsidRDefault="00124BCB" w:rsidP="003004B9">
            <w:pPr>
              <w:jc w:val="center"/>
              <w:rPr>
                <w:rFonts w:ascii="Calibri" w:hAnsi="Calibri" w:cs="Calibri"/>
                <w:b/>
              </w:rPr>
            </w:pPr>
            <w:r w:rsidRPr="009803BA">
              <w:rPr>
                <w:rFonts w:ascii="Calibri" w:hAnsi="Calibri" w:cs="Calibri"/>
                <w:b/>
              </w:rPr>
              <w:t>12</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376C1583" w14:textId="77777777" w:rsidR="00124BCB" w:rsidRPr="009803BA" w:rsidRDefault="00124BCB" w:rsidP="003004B9">
            <w:pPr>
              <w:jc w:val="center"/>
              <w:rPr>
                <w:rFonts w:ascii="Calibri" w:hAnsi="Calibri" w:cs="Calibri"/>
                <w:b/>
              </w:rPr>
            </w:pPr>
            <w:r w:rsidRPr="009803BA">
              <w:rPr>
                <w:rFonts w:ascii="Calibri" w:hAnsi="Calibri" w:cs="Calibri"/>
                <w:b/>
              </w:rPr>
              <w:t>7</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8821F80" w14:textId="77777777" w:rsidR="00124BCB" w:rsidRPr="009803BA" w:rsidRDefault="00124BCB" w:rsidP="003004B9">
            <w:pPr>
              <w:jc w:val="center"/>
              <w:rPr>
                <w:rFonts w:ascii="Calibri" w:hAnsi="Calibri" w:cs="Calibri"/>
                <w:b/>
              </w:rPr>
            </w:pPr>
            <w:r w:rsidRPr="009803BA">
              <w:rPr>
                <w:rFonts w:ascii="Calibri" w:hAnsi="Calibri" w:cs="Calibri"/>
                <w:b/>
              </w:rPr>
              <w:t>5</w:t>
            </w:r>
          </w:p>
        </w:tc>
      </w:tr>
      <w:tr w:rsidR="00124BCB" w:rsidRPr="001B4978" w14:paraId="4DE52647"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8530AC2" w14:textId="77777777" w:rsidR="00124BCB" w:rsidRPr="009803BA" w:rsidRDefault="00124BCB" w:rsidP="00124BCB">
            <w:pPr>
              <w:rPr>
                <w:rFonts w:ascii="Calibri" w:hAnsi="Calibri" w:cs="Calibri"/>
                <w:color w:val="000000"/>
              </w:rPr>
            </w:pPr>
            <w:r w:rsidRPr="009803BA">
              <w:rPr>
                <w:rFonts w:ascii="Calibri" w:hAnsi="Calibri" w:cs="Calibri"/>
                <w:color w:val="000000"/>
              </w:rPr>
              <w:t>Poznań</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4D09211" w14:textId="77777777" w:rsidR="00124BCB" w:rsidRPr="009803BA" w:rsidRDefault="00124BCB" w:rsidP="003004B9">
            <w:pPr>
              <w:jc w:val="center"/>
              <w:rPr>
                <w:rFonts w:ascii="Calibri" w:hAnsi="Calibri" w:cs="Calibri"/>
                <w:b/>
              </w:rPr>
            </w:pPr>
            <w:r w:rsidRPr="009803BA">
              <w:rPr>
                <w:rFonts w:ascii="Calibri" w:hAnsi="Calibri" w:cs="Calibri"/>
                <w:b/>
              </w:rPr>
              <w:t>5</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08044A1" w14:textId="77777777" w:rsidR="00124BCB" w:rsidRPr="009803BA" w:rsidRDefault="00124BCB" w:rsidP="003004B9">
            <w:pPr>
              <w:jc w:val="center"/>
              <w:rPr>
                <w:rFonts w:ascii="Calibri" w:hAnsi="Calibri" w:cs="Calibri"/>
                <w:b/>
              </w:rPr>
            </w:pPr>
            <w:r w:rsidRPr="009803BA">
              <w:rPr>
                <w:rFonts w:ascii="Calibri" w:hAnsi="Calibri" w:cs="Calibri"/>
                <w:b/>
              </w:rPr>
              <w:t>97</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3D5C601" w14:textId="77777777" w:rsidR="00124BCB" w:rsidRPr="009803BA" w:rsidRDefault="00124BCB" w:rsidP="003004B9">
            <w:pPr>
              <w:jc w:val="center"/>
              <w:rPr>
                <w:rFonts w:ascii="Calibri" w:hAnsi="Calibri" w:cs="Calibri"/>
                <w:b/>
              </w:rPr>
            </w:pPr>
            <w:r w:rsidRPr="009803BA">
              <w:rPr>
                <w:rFonts w:ascii="Calibri" w:hAnsi="Calibri" w:cs="Calibri"/>
                <w:b/>
              </w:rPr>
              <w:t>53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B19F553" w14:textId="77777777" w:rsidR="00124BCB" w:rsidRPr="009803BA" w:rsidRDefault="00124BCB" w:rsidP="003004B9">
            <w:pPr>
              <w:jc w:val="center"/>
              <w:rPr>
                <w:rFonts w:ascii="Calibri" w:hAnsi="Calibri" w:cs="Calibri"/>
                <w:b/>
              </w:rPr>
            </w:pPr>
            <w:r w:rsidRPr="009803BA">
              <w:rPr>
                <w:rFonts w:ascii="Calibri" w:hAnsi="Calibri" w:cs="Calibri"/>
                <w:b/>
              </w:rPr>
              <w:t>44</w:t>
            </w:r>
          </w:p>
        </w:tc>
      </w:tr>
      <w:tr w:rsidR="00124BCB" w:rsidRPr="001B4978" w14:paraId="5FB03FA4"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AFA4350" w14:textId="77777777" w:rsidR="00124BCB" w:rsidRPr="009803BA" w:rsidRDefault="00124BCB" w:rsidP="00124BCB">
            <w:pPr>
              <w:rPr>
                <w:rFonts w:ascii="Calibri" w:hAnsi="Calibri" w:cs="Calibri"/>
                <w:color w:val="000000"/>
              </w:rPr>
            </w:pPr>
            <w:r w:rsidRPr="009803BA">
              <w:rPr>
                <w:rFonts w:ascii="Calibri" w:hAnsi="Calibri" w:cs="Calibri"/>
                <w:color w:val="000000"/>
              </w:rPr>
              <w:t>Radom</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DF545E2" w14:textId="77777777" w:rsidR="00124BCB" w:rsidRPr="009803BA" w:rsidRDefault="00124BCB" w:rsidP="003004B9">
            <w:pPr>
              <w:jc w:val="center"/>
              <w:rPr>
                <w:rFonts w:ascii="Calibri" w:hAnsi="Calibri" w:cs="Calibri"/>
                <w:b/>
              </w:rPr>
            </w:pPr>
            <w:r w:rsidRPr="009803BA">
              <w:rPr>
                <w:rFonts w:ascii="Calibri" w:hAnsi="Calibri" w:cs="Calibri"/>
                <w:b/>
              </w:rPr>
              <w:t>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5869F47" w14:textId="77777777" w:rsidR="00124BCB" w:rsidRPr="009803BA" w:rsidRDefault="00124BCB" w:rsidP="003004B9">
            <w:pPr>
              <w:jc w:val="center"/>
              <w:rPr>
                <w:rFonts w:ascii="Calibri" w:hAnsi="Calibri" w:cs="Calibri"/>
                <w:b/>
              </w:rPr>
            </w:pPr>
            <w:r w:rsidRPr="009803BA">
              <w:rPr>
                <w:rFonts w:ascii="Calibri" w:hAnsi="Calibri" w:cs="Calibri"/>
                <w:b/>
              </w:rPr>
              <w:t>31</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78995F20" w14:textId="77777777" w:rsidR="00124BCB" w:rsidRPr="009803BA" w:rsidRDefault="00124BCB" w:rsidP="003004B9">
            <w:pPr>
              <w:jc w:val="center"/>
              <w:rPr>
                <w:rFonts w:ascii="Calibri" w:hAnsi="Calibri" w:cs="Calibri"/>
                <w:b/>
              </w:rPr>
            </w:pPr>
            <w:r w:rsidRPr="009803BA">
              <w:rPr>
                <w:rFonts w:ascii="Calibri" w:hAnsi="Calibri" w:cs="Calibri"/>
                <w:b/>
              </w:rPr>
              <w:t>19</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EE343E4" w14:textId="77777777" w:rsidR="00124BCB" w:rsidRPr="009803BA" w:rsidRDefault="00124BCB" w:rsidP="003004B9">
            <w:pPr>
              <w:jc w:val="center"/>
              <w:rPr>
                <w:rFonts w:ascii="Calibri" w:hAnsi="Calibri" w:cs="Calibri"/>
                <w:b/>
              </w:rPr>
            </w:pPr>
            <w:r w:rsidRPr="009803BA">
              <w:rPr>
                <w:rFonts w:ascii="Calibri" w:hAnsi="Calibri" w:cs="Calibri"/>
                <w:b/>
              </w:rPr>
              <w:t>12</w:t>
            </w:r>
          </w:p>
        </w:tc>
      </w:tr>
      <w:tr w:rsidR="00124BCB" w:rsidRPr="001B4978" w14:paraId="620D322D" w14:textId="77777777" w:rsidTr="0068301D">
        <w:trPr>
          <w:trHeight w:val="563"/>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786712A" w14:textId="77777777" w:rsidR="00124BCB" w:rsidRPr="009803BA" w:rsidRDefault="00124BCB" w:rsidP="00124BCB">
            <w:pPr>
              <w:rPr>
                <w:rFonts w:ascii="Calibri" w:hAnsi="Calibri" w:cs="Calibri"/>
                <w:color w:val="000000"/>
              </w:rPr>
            </w:pPr>
            <w:r w:rsidRPr="009803BA">
              <w:rPr>
                <w:rFonts w:ascii="Calibri" w:hAnsi="Calibri" w:cs="Calibri"/>
                <w:color w:val="000000"/>
              </w:rPr>
              <w:t>Rzeszów</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BB01207" w14:textId="77777777" w:rsidR="00124BCB" w:rsidRPr="009803BA" w:rsidRDefault="00124BCB" w:rsidP="003004B9">
            <w:pPr>
              <w:jc w:val="center"/>
              <w:rPr>
                <w:rFonts w:ascii="Calibri" w:hAnsi="Calibri" w:cs="Calibri"/>
                <w:b/>
              </w:rPr>
            </w:pPr>
            <w:r w:rsidRPr="009803BA">
              <w:rPr>
                <w:rFonts w:ascii="Calibri" w:hAnsi="Calibri" w:cs="Calibri"/>
                <w:b/>
              </w:rPr>
              <w:t>10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3CB0721B" w14:textId="77777777" w:rsidR="00124BCB" w:rsidRPr="009803BA" w:rsidRDefault="00124BCB" w:rsidP="003004B9">
            <w:pPr>
              <w:jc w:val="center"/>
              <w:rPr>
                <w:rFonts w:ascii="Calibri" w:hAnsi="Calibri" w:cs="Calibri"/>
                <w:b/>
              </w:rPr>
            </w:pPr>
            <w:r w:rsidRPr="009803BA">
              <w:rPr>
                <w:rFonts w:ascii="Calibri" w:hAnsi="Calibri" w:cs="Calibri"/>
                <w:b/>
              </w:rPr>
              <w:t>23</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8164E4C" w14:textId="77777777" w:rsidR="00124BCB" w:rsidRPr="009803BA" w:rsidRDefault="00124BCB" w:rsidP="003004B9">
            <w:pPr>
              <w:jc w:val="center"/>
              <w:rPr>
                <w:rFonts w:ascii="Calibri" w:hAnsi="Calibri" w:cs="Calibri"/>
                <w:b/>
              </w:rPr>
            </w:pPr>
            <w:r w:rsidRPr="009803BA">
              <w:rPr>
                <w:rFonts w:ascii="Calibri" w:hAnsi="Calibri" w:cs="Calibri"/>
                <w:b/>
              </w:rPr>
              <w:t>16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AC6A74D" w14:textId="77777777" w:rsidR="00124BCB" w:rsidRPr="009803BA" w:rsidRDefault="00124BCB" w:rsidP="003004B9">
            <w:pPr>
              <w:jc w:val="center"/>
              <w:rPr>
                <w:rFonts w:ascii="Calibri" w:hAnsi="Calibri" w:cs="Calibri"/>
                <w:b/>
              </w:rPr>
            </w:pPr>
            <w:r w:rsidRPr="009803BA">
              <w:rPr>
                <w:rFonts w:ascii="Calibri" w:hAnsi="Calibri" w:cs="Calibri"/>
                <w:b/>
              </w:rPr>
              <w:t>7</w:t>
            </w:r>
          </w:p>
        </w:tc>
      </w:tr>
      <w:tr w:rsidR="00124BCB" w:rsidRPr="001B4978" w14:paraId="03DB0672"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2F4AD645" w14:textId="77777777" w:rsidR="00124BCB" w:rsidRPr="009803BA" w:rsidRDefault="00124BCB" w:rsidP="00124BCB">
            <w:pPr>
              <w:rPr>
                <w:rFonts w:ascii="Calibri" w:hAnsi="Calibri" w:cs="Calibri"/>
                <w:color w:val="000000"/>
              </w:rPr>
            </w:pPr>
            <w:r w:rsidRPr="009803BA">
              <w:rPr>
                <w:rFonts w:ascii="Calibri" w:hAnsi="Calibri" w:cs="Calibri"/>
                <w:color w:val="000000"/>
              </w:rPr>
              <w:t>Szczecin</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650ADA73" w14:textId="77777777" w:rsidR="00124BCB" w:rsidRPr="009803BA" w:rsidRDefault="00124BCB" w:rsidP="003004B9">
            <w:pPr>
              <w:jc w:val="center"/>
              <w:rPr>
                <w:rFonts w:ascii="Calibri" w:hAnsi="Calibri" w:cs="Calibri"/>
                <w:b/>
              </w:rPr>
            </w:pPr>
            <w:r w:rsidRPr="009803BA">
              <w:rPr>
                <w:rFonts w:ascii="Calibri" w:hAnsi="Calibri" w:cs="Calibri"/>
                <w:b/>
              </w:rPr>
              <w:t>13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C6B4F42" w14:textId="77777777" w:rsidR="00124BCB" w:rsidRPr="009803BA" w:rsidRDefault="00124BCB" w:rsidP="003004B9">
            <w:pPr>
              <w:jc w:val="center"/>
              <w:rPr>
                <w:rFonts w:ascii="Calibri" w:hAnsi="Calibri" w:cs="Calibri"/>
                <w:b/>
              </w:rPr>
            </w:pPr>
            <w:r w:rsidRPr="009803BA">
              <w:rPr>
                <w:rFonts w:ascii="Calibri" w:hAnsi="Calibri" w:cs="Calibri"/>
                <w:b/>
              </w:rPr>
              <w:t>12</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BCC7CE0" w14:textId="77777777" w:rsidR="00124BCB" w:rsidRPr="009803BA" w:rsidRDefault="00124BCB" w:rsidP="003004B9">
            <w:pPr>
              <w:jc w:val="center"/>
              <w:rPr>
                <w:rFonts w:ascii="Calibri" w:hAnsi="Calibri" w:cs="Calibri"/>
                <w:b/>
              </w:rPr>
            </w:pPr>
            <w:r w:rsidRPr="009803BA">
              <w:rPr>
                <w:rFonts w:ascii="Calibri" w:hAnsi="Calibri" w:cs="Calibri"/>
                <w:b/>
              </w:rPr>
              <w:t>10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EDF9EC7" w14:textId="77777777" w:rsidR="00124BCB" w:rsidRPr="009803BA" w:rsidRDefault="00124BCB" w:rsidP="003004B9">
            <w:pPr>
              <w:jc w:val="center"/>
              <w:rPr>
                <w:rFonts w:ascii="Calibri" w:hAnsi="Calibri" w:cs="Calibri"/>
                <w:b/>
              </w:rPr>
            </w:pPr>
            <w:r w:rsidRPr="009803BA">
              <w:rPr>
                <w:rFonts w:ascii="Calibri" w:hAnsi="Calibri" w:cs="Calibri"/>
                <w:b/>
              </w:rPr>
              <w:t>2</w:t>
            </w:r>
          </w:p>
        </w:tc>
      </w:tr>
      <w:tr w:rsidR="00124BCB" w:rsidRPr="001B4978" w14:paraId="0DF85579"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4930834" w14:textId="77777777" w:rsidR="00124BCB" w:rsidRPr="009803BA" w:rsidRDefault="00124BCB" w:rsidP="00124BCB">
            <w:pPr>
              <w:rPr>
                <w:rFonts w:ascii="Calibri" w:hAnsi="Calibri" w:cs="Calibri"/>
                <w:color w:val="000000"/>
              </w:rPr>
            </w:pPr>
            <w:r w:rsidRPr="009803BA">
              <w:rPr>
                <w:rFonts w:ascii="Calibri" w:hAnsi="Calibri" w:cs="Calibri"/>
                <w:color w:val="000000"/>
              </w:rPr>
              <w:t>Wrocław</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7AE5CA1" w14:textId="77777777" w:rsidR="00124BCB" w:rsidRPr="009803BA" w:rsidRDefault="00124BCB" w:rsidP="003004B9">
            <w:pPr>
              <w:jc w:val="center"/>
              <w:rPr>
                <w:rFonts w:ascii="Calibri" w:hAnsi="Calibri" w:cs="Calibri"/>
                <w:b/>
              </w:rPr>
            </w:pPr>
            <w:r w:rsidRPr="009803BA">
              <w:rPr>
                <w:rFonts w:ascii="Calibri" w:hAnsi="Calibri" w:cs="Calibri"/>
                <w:b/>
              </w:rPr>
              <w:t>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72446A3"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5B68CE4"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747F114" w14:textId="77777777" w:rsidR="00124BCB" w:rsidRPr="009803BA" w:rsidRDefault="00124BCB" w:rsidP="003004B9">
            <w:pPr>
              <w:jc w:val="center"/>
              <w:rPr>
                <w:rFonts w:ascii="Calibri" w:hAnsi="Calibri" w:cs="Calibri"/>
                <w:b/>
              </w:rPr>
            </w:pPr>
            <w:r w:rsidRPr="009803BA">
              <w:rPr>
                <w:rFonts w:ascii="Calibri" w:hAnsi="Calibri" w:cs="Calibri"/>
                <w:b/>
              </w:rPr>
              <w:t>0</w:t>
            </w:r>
          </w:p>
        </w:tc>
      </w:tr>
      <w:tr w:rsidR="00124BCB" w:rsidRPr="001B4978" w14:paraId="30134E98"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AF3C832" w14:textId="77777777" w:rsidR="00124BCB" w:rsidRPr="009803BA" w:rsidRDefault="00124BCB" w:rsidP="00124BCB">
            <w:pPr>
              <w:rPr>
                <w:rFonts w:ascii="Calibri" w:hAnsi="Calibri" w:cs="Calibri"/>
                <w:color w:val="000000"/>
              </w:rPr>
            </w:pPr>
            <w:r w:rsidRPr="009803BA">
              <w:rPr>
                <w:rFonts w:ascii="Calibri" w:hAnsi="Calibri" w:cs="Calibri"/>
                <w:color w:val="000000"/>
              </w:rPr>
              <w:t>KSP</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553D359" w14:textId="77777777" w:rsidR="00124BCB" w:rsidRPr="009803BA" w:rsidRDefault="00124BCB" w:rsidP="003004B9">
            <w:pPr>
              <w:jc w:val="center"/>
              <w:rPr>
                <w:rFonts w:ascii="Calibri" w:hAnsi="Calibri" w:cs="Calibri"/>
                <w:b/>
              </w:rPr>
            </w:pPr>
            <w:r w:rsidRPr="009803BA">
              <w:rPr>
                <w:rFonts w:ascii="Calibri" w:hAnsi="Calibri" w:cs="Calibri"/>
                <w:b/>
              </w:rPr>
              <w:t>2</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3BDFC51D"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1299C3D4" w14:textId="77777777" w:rsidR="00124BCB" w:rsidRPr="009803BA" w:rsidRDefault="00124BCB" w:rsidP="003004B9">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FFA4AC6" w14:textId="77777777" w:rsidR="00124BCB" w:rsidRPr="009803BA" w:rsidRDefault="00124BCB" w:rsidP="003004B9">
            <w:pPr>
              <w:jc w:val="center"/>
              <w:rPr>
                <w:rFonts w:ascii="Calibri" w:hAnsi="Calibri" w:cs="Calibri"/>
                <w:b/>
              </w:rPr>
            </w:pPr>
            <w:r w:rsidRPr="009803BA">
              <w:rPr>
                <w:rFonts w:ascii="Calibri" w:hAnsi="Calibri" w:cs="Calibri"/>
                <w:b/>
              </w:rPr>
              <w:t>0</w:t>
            </w:r>
          </w:p>
        </w:tc>
      </w:tr>
      <w:tr w:rsidR="00124BCB" w:rsidRPr="001B4978" w14:paraId="6DB7C0AD" w14:textId="77777777" w:rsidTr="003004B9">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FBAEDB0" w14:textId="77777777" w:rsidR="00124BCB" w:rsidRPr="009803BA" w:rsidRDefault="00124BCB" w:rsidP="0068301D">
            <w:pPr>
              <w:rPr>
                <w:rFonts w:ascii="Calibri" w:hAnsi="Calibri" w:cs="Calibri"/>
                <w:color w:val="000000"/>
              </w:rPr>
            </w:pPr>
            <w:r w:rsidRPr="009803BA">
              <w:rPr>
                <w:rFonts w:ascii="Calibri" w:hAnsi="Calibri" w:cs="Calibri"/>
                <w:color w:val="000000"/>
              </w:rPr>
              <w:t> Ogół</w:t>
            </w:r>
          </w:p>
        </w:tc>
        <w:tc>
          <w:tcPr>
            <w:tcW w:w="2127" w:type="dxa"/>
            <w:tcBorders>
              <w:top w:val="nil"/>
              <w:left w:val="nil"/>
              <w:bottom w:val="single" w:sz="4" w:space="0" w:color="auto"/>
              <w:right w:val="single" w:sz="4" w:space="0" w:color="auto"/>
            </w:tcBorders>
            <w:shd w:val="clear" w:color="auto" w:fill="DEEAF6"/>
            <w:noWrap/>
            <w:vAlign w:val="bottom"/>
          </w:tcPr>
          <w:p w14:paraId="713D7C49" w14:textId="77777777" w:rsidR="00124BCB" w:rsidRPr="009803BA" w:rsidRDefault="00124BCB" w:rsidP="003004B9">
            <w:pPr>
              <w:jc w:val="center"/>
              <w:rPr>
                <w:rFonts w:ascii="Calibri" w:hAnsi="Calibri" w:cs="Calibri"/>
              </w:rPr>
            </w:pPr>
            <w:r w:rsidRPr="009803BA">
              <w:rPr>
                <w:rFonts w:ascii="Calibri" w:hAnsi="Calibri" w:cs="Calibri"/>
              </w:rPr>
              <w:t>116</w:t>
            </w:r>
          </w:p>
        </w:tc>
        <w:tc>
          <w:tcPr>
            <w:tcW w:w="1701" w:type="dxa"/>
            <w:tcBorders>
              <w:top w:val="nil"/>
              <w:left w:val="single" w:sz="4" w:space="0" w:color="auto"/>
              <w:bottom w:val="single" w:sz="4" w:space="0" w:color="auto"/>
              <w:right w:val="single" w:sz="4" w:space="0" w:color="auto"/>
            </w:tcBorders>
            <w:shd w:val="clear" w:color="auto" w:fill="DEEAF6"/>
            <w:noWrap/>
            <w:vAlign w:val="bottom"/>
          </w:tcPr>
          <w:p w14:paraId="5ED5E664" w14:textId="77777777" w:rsidR="00124BCB" w:rsidRPr="009803BA" w:rsidRDefault="00124BCB" w:rsidP="003004B9">
            <w:pPr>
              <w:jc w:val="center"/>
              <w:rPr>
                <w:rFonts w:ascii="Calibri" w:hAnsi="Calibri" w:cs="Calibri"/>
              </w:rPr>
            </w:pPr>
            <w:r w:rsidRPr="009803BA">
              <w:rPr>
                <w:rFonts w:ascii="Calibri" w:hAnsi="Calibri" w:cs="Calibri"/>
              </w:rPr>
              <w:t>686</w:t>
            </w:r>
          </w:p>
        </w:tc>
        <w:tc>
          <w:tcPr>
            <w:tcW w:w="1842" w:type="dxa"/>
            <w:tcBorders>
              <w:top w:val="nil"/>
              <w:left w:val="single" w:sz="4" w:space="0" w:color="auto"/>
              <w:bottom w:val="single" w:sz="4" w:space="0" w:color="auto"/>
              <w:right w:val="single" w:sz="4" w:space="0" w:color="auto"/>
            </w:tcBorders>
            <w:shd w:val="clear" w:color="auto" w:fill="DEEAF6"/>
            <w:noWrap/>
            <w:vAlign w:val="bottom"/>
          </w:tcPr>
          <w:p w14:paraId="4EF47D7E" w14:textId="77777777" w:rsidR="00124BCB" w:rsidRPr="009803BA" w:rsidRDefault="00124BCB" w:rsidP="003004B9">
            <w:pPr>
              <w:jc w:val="center"/>
              <w:rPr>
                <w:rFonts w:ascii="Calibri" w:hAnsi="Calibri" w:cs="Calibri"/>
              </w:rPr>
            </w:pPr>
            <w:r w:rsidRPr="009803BA">
              <w:rPr>
                <w:rFonts w:ascii="Calibri" w:hAnsi="Calibri" w:cs="Calibri"/>
              </w:rPr>
              <w:t>419</w:t>
            </w:r>
          </w:p>
        </w:tc>
        <w:tc>
          <w:tcPr>
            <w:tcW w:w="1701" w:type="dxa"/>
            <w:tcBorders>
              <w:top w:val="nil"/>
              <w:left w:val="single" w:sz="4" w:space="0" w:color="auto"/>
              <w:bottom w:val="single" w:sz="4" w:space="0" w:color="auto"/>
              <w:right w:val="single" w:sz="4" w:space="0" w:color="auto"/>
            </w:tcBorders>
            <w:shd w:val="clear" w:color="auto" w:fill="DEEAF6"/>
            <w:noWrap/>
            <w:vAlign w:val="bottom"/>
          </w:tcPr>
          <w:p w14:paraId="147F2B95" w14:textId="77777777" w:rsidR="00124BCB" w:rsidRPr="009803BA" w:rsidRDefault="00124BCB" w:rsidP="003004B9">
            <w:pPr>
              <w:jc w:val="center"/>
              <w:rPr>
                <w:rFonts w:ascii="Calibri" w:hAnsi="Calibri" w:cs="Calibri"/>
              </w:rPr>
            </w:pPr>
            <w:r w:rsidRPr="009803BA">
              <w:rPr>
                <w:rFonts w:ascii="Calibri" w:hAnsi="Calibri" w:cs="Calibri"/>
              </w:rPr>
              <w:t>267</w:t>
            </w:r>
          </w:p>
        </w:tc>
      </w:tr>
    </w:tbl>
    <w:p w14:paraId="28806D58" w14:textId="0DF9303B" w:rsidR="007D7521" w:rsidRPr="007C38B6" w:rsidRDefault="007D7521" w:rsidP="007D7521">
      <w:pPr>
        <w:pStyle w:val="R-21"/>
        <w:numPr>
          <w:ilvl w:val="0"/>
          <w:numId w:val="0"/>
        </w:numPr>
        <w:rPr>
          <w:rFonts w:ascii="Lato" w:hAnsi="Lato"/>
          <w:sz w:val="22"/>
          <w:szCs w:val="22"/>
          <w:highlight w:val="green"/>
        </w:rPr>
      </w:pPr>
      <w:r w:rsidRPr="00C34EFF">
        <w:rPr>
          <w:rFonts w:ascii="Lato" w:hAnsi="Lato"/>
          <w:sz w:val="22"/>
          <w:szCs w:val="22"/>
        </w:rPr>
        <w:t>2</w:t>
      </w:r>
      <w:r w:rsidR="007C38B6" w:rsidRPr="00C34EFF">
        <w:rPr>
          <w:rFonts w:ascii="Lato" w:hAnsi="Lato"/>
          <w:sz w:val="22"/>
          <w:szCs w:val="22"/>
        </w:rPr>
        <w:t>.</w:t>
      </w:r>
      <w:r w:rsidRPr="00C34EFF">
        <w:rPr>
          <w:rFonts w:ascii="Lato" w:hAnsi="Lato"/>
          <w:sz w:val="22"/>
          <w:szCs w:val="22"/>
        </w:rPr>
        <w:t>3</w:t>
      </w:r>
      <w:r w:rsidR="007C38B6" w:rsidRPr="00C34EFF">
        <w:rPr>
          <w:rFonts w:ascii="Lato" w:hAnsi="Lato"/>
          <w:sz w:val="22"/>
          <w:szCs w:val="22"/>
        </w:rPr>
        <w:t>.</w:t>
      </w:r>
      <w:r w:rsidRPr="00C34EFF">
        <w:rPr>
          <w:rFonts w:ascii="Lato" w:hAnsi="Lato"/>
          <w:sz w:val="22"/>
          <w:szCs w:val="22"/>
        </w:rPr>
        <w:t xml:space="preserve">10 Zapewnianie bezpieczeństwa krzywdzonym dzieciom w trybie art. 12a ustawy </w:t>
      </w:r>
    </w:p>
    <w:p w14:paraId="61EF95D8" w14:textId="77777777" w:rsidR="007D7521" w:rsidRPr="007C38B6" w:rsidRDefault="007D7521" w:rsidP="007D7521">
      <w:pPr>
        <w:spacing w:before="240" w:after="120" w:line="240" w:lineRule="auto"/>
        <w:jc w:val="both"/>
        <w:rPr>
          <w:rFonts w:ascii="Lato" w:eastAsia="Times New Roman" w:hAnsi="Lato" w:cs="Times New Roman"/>
          <w:sz w:val="20"/>
          <w:szCs w:val="20"/>
          <w:lang w:eastAsia="pl-PL"/>
        </w:rPr>
      </w:pPr>
      <w:r w:rsidRPr="007C38B6">
        <w:rPr>
          <w:rFonts w:ascii="Lato" w:eastAsia="Times New Roman" w:hAnsi="Lato" w:cs="Times New Roman"/>
          <w:bCs/>
          <w:sz w:val="20"/>
          <w:szCs w:val="20"/>
          <w:lang w:eastAsia="pl-PL"/>
        </w:rPr>
        <w:t>Na podstawie art. 12a</w:t>
      </w:r>
      <w:r w:rsidRPr="007C38B6">
        <w:rPr>
          <w:rFonts w:ascii="Lato" w:eastAsia="Times New Roman" w:hAnsi="Lato" w:cs="Times New Roman"/>
          <w:sz w:val="20"/>
          <w:szCs w:val="20"/>
          <w:lang w:eastAsia="pl-PL"/>
        </w:rPr>
        <w:t xml:space="preserve"> ust. 1 ustawy o przeciwdziałaniu przemocy w rodzinie w razie bezpośredniego zagrożenia życia lub zdrowia dziecka w związku z przemocą w rodzinie pracownik socjalny wykonujący obowiązki służbowe ma prawo odebrać dziecko z rodziny i umieścić je u innej niezamieszkującej wspólnie osoby najbliższej, w rozumieniu art. 115 § 11 kk, w rodzinie zastępczej lub w placówce opiekuńczo-wychowawczej. </w:t>
      </w:r>
    </w:p>
    <w:p w14:paraId="3F54673F" w14:textId="2C807B5F" w:rsidR="007D7521" w:rsidRPr="007C38B6" w:rsidRDefault="007D7521" w:rsidP="007C38B6">
      <w:pPr>
        <w:spacing w:after="0" w:line="240" w:lineRule="auto"/>
        <w:jc w:val="both"/>
        <w:rPr>
          <w:rFonts w:ascii="Lato" w:eastAsia="Times New Roman" w:hAnsi="Lato" w:cs="Times New Roman"/>
          <w:sz w:val="20"/>
          <w:szCs w:val="20"/>
          <w:lang w:eastAsia="pl-PL"/>
        </w:rPr>
      </w:pPr>
      <w:r w:rsidRPr="007C38B6">
        <w:rPr>
          <w:rFonts w:ascii="Lato" w:eastAsia="Times New Roman" w:hAnsi="Lato" w:cs="Times New Roman"/>
          <w:sz w:val="20"/>
          <w:szCs w:val="20"/>
          <w:lang w:eastAsia="pl-PL"/>
        </w:rPr>
        <w:t xml:space="preserve">Decyzję tę pracownik socjalny podejmuje wspólnie z funkcjonariuszem Policji, a także z lekarzem, lub ratownikiem medycznym lub pielęgniarką. Tryb umieszczania dzieci w rodzinie zastępczej lub </w:t>
      </w:r>
      <w:r w:rsidR="00AB57F2">
        <w:rPr>
          <w:rFonts w:ascii="Lato" w:eastAsia="Times New Roman" w:hAnsi="Lato" w:cs="Times New Roman"/>
          <w:sz w:val="20"/>
          <w:szCs w:val="20"/>
          <w:lang w:eastAsia="pl-PL"/>
        </w:rPr>
        <w:br/>
      </w:r>
      <w:r w:rsidRPr="007C38B6">
        <w:rPr>
          <w:rFonts w:ascii="Lato" w:eastAsia="Times New Roman" w:hAnsi="Lato" w:cs="Times New Roman"/>
          <w:sz w:val="20"/>
          <w:szCs w:val="20"/>
          <w:lang w:eastAsia="pl-PL"/>
        </w:rPr>
        <w:t>w placówce opiekuńczo-wychowawczej regulują przepisy ustawy z dnia 9 czerwca 2011 r. o wspieraniu rodziny i systemie pieczy zastępczej (Dz. U. z 2019 r. poz. 1111, z późn. zm.). Pracownik socjalny ma obowiązek niezwłocznego powiadomienia sądu opiekuńczego, nie później niż w ciągu 24 godzin,</w:t>
      </w:r>
      <w:r w:rsidRPr="007C38B6">
        <w:rPr>
          <w:rFonts w:ascii="Lato" w:eastAsia="Times New Roman" w:hAnsi="Lato" w:cs="Times New Roman"/>
          <w:b/>
          <w:sz w:val="20"/>
          <w:szCs w:val="20"/>
          <w:lang w:eastAsia="pl-PL"/>
        </w:rPr>
        <w:t xml:space="preserve"> </w:t>
      </w:r>
      <w:r w:rsidR="00AB57F2">
        <w:rPr>
          <w:rFonts w:ascii="Lato" w:eastAsia="Times New Roman" w:hAnsi="Lato" w:cs="Times New Roman"/>
          <w:b/>
          <w:sz w:val="20"/>
          <w:szCs w:val="20"/>
          <w:lang w:eastAsia="pl-PL"/>
        </w:rPr>
        <w:br/>
      </w:r>
      <w:r w:rsidRPr="007C38B6">
        <w:rPr>
          <w:rFonts w:ascii="Lato" w:eastAsia="Times New Roman" w:hAnsi="Lato" w:cs="Times New Roman"/>
          <w:sz w:val="20"/>
          <w:szCs w:val="20"/>
          <w:lang w:eastAsia="pl-PL"/>
        </w:rPr>
        <w:t>o odebraniu dziecka z rodziny i umieszczeniu go u niezamieszkującej wspólnie osoby najbliższej, w rodzinie zastępczej lub w placówce opiekuńczo-wychowawczej.</w:t>
      </w:r>
    </w:p>
    <w:p w14:paraId="2409A552" w14:textId="2F1F4119" w:rsidR="007D7521" w:rsidRPr="007C38B6" w:rsidRDefault="007D7521" w:rsidP="007C38B6">
      <w:pPr>
        <w:spacing w:after="0" w:line="240" w:lineRule="auto"/>
        <w:jc w:val="both"/>
        <w:rPr>
          <w:rFonts w:ascii="Lato" w:eastAsia="Times New Roman" w:hAnsi="Lato" w:cs="Times New Roman"/>
          <w:sz w:val="20"/>
          <w:szCs w:val="20"/>
          <w:lang w:eastAsia="pl-PL"/>
        </w:rPr>
      </w:pPr>
      <w:r w:rsidRPr="007C38B6">
        <w:rPr>
          <w:rFonts w:ascii="Lato" w:eastAsia="Times New Roman" w:hAnsi="Lato" w:cs="Times New Roman"/>
          <w:sz w:val="20"/>
          <w:szCs w:val="20"/>
          <w:lang w:eastAsia="pl-PL"/>
        </w:rPr>
        <w:t>Jak wynika z zebranych danych statystycznych w 202</w:t>
      </w:r>
      <w:r w:rsidR="00086EED">
        <w:rPr>
          <w:rFonts w:ascii="Lato" w:eastAsia="Times New Roman" w:hAnsi="Lato" w:cs="Times New Roman"/>
          <w:sz w:val="20"/>
          <w:szCs w:val="20"/>
          <w:lang w:eastAsia="pl-PL"/>
        </w:rPr>
        <w:t>2</w:t>
      </w:r>
      <w:r w:rsidRPr="007C38B6">
        <w:rPr>
          <w:rFonts w:ascii="Lato" w:eastAsia="Times New Roman" w:hAnsi="Lato" w:cs="Times New Roman"/>
          <w:sz w:val="20"/>
          <w:szCs w:val="20"/>
          <w:lang w:eastAsia="pl-PL"/>
        </w:rPr>
        <w:t xml:space="preserve"> r.</w:t>
      </w:r>
      <w:r w:rsidRPr="007C38B6">
        <w:rPr>
          <w:rFonts w:ascii="Lato" w:eastAsia="Times New Roman" w:hAnsi="Lato" w:cs="Times New Roman"/>
          <w:b/>
          <w:sz w:val="20"/>
          <w:szCs w:val="20"/>
          <w:lang w:eastAsia="pl-PL"/>
        </w:rPr>
        <w:t xml:space="preserve"> </w:t>
      </w:r>
      <w:r w:rsidRPr="007C38B6">
        <w:rPr>
          <w:rFonts w:ascii="Lato" w:eastAsia="Times New Roman" w:hAnsi="Lato" w:cs="Times New Roman"/>
          <w:sz w:val="20"/>
          <w:szCs w:val="20"/>
          <w:lang w:eastAsia="pl-PL"/>
        </w:rPr>
        <w:t>na podstawie art. 12a ustawy</w:t>
      </w:r>
      <w:r w:rsidRPr="007C38B6">
        <w:rPr>
          <w:rFonts w:ascii="Lato" w:eastAsia="Times New Roman" w:hAnsi="Lato" w:cs="Times New Roman"/>
          <w:b/>
          <w:sz w:val="20"/>
          <w:szCs w:val="20"/>
          <w:lang w:eastAsia="pl-PL"/>
        </w:rPr>
        <w:t xml:space="preserve"> </w:t>
      </w:r>
      <w:r w:rsidRPr="007C38B6">
        <w:rPr>
          <w:rFonts w:ascii="Lato" w:eastAsia="Times New Roman" w:hAnsi="Lato" w:cs="Times New Roman"/>
          <w:sz w:val="20"/>
          <w:szCs w:val="20"/>
          <w:lang w:eastAsia="pl-PL"/>
        </w:rPr>
        <w:br/>
        <w:t>o przeciwdziałaniu przemocy w rodzinie</w:t>
      </w:r>
      <w:r w:rsidRPr="007C38B6">
        <w:rPr>
          <w:rFonts w:ascii="Lato" w:eastAsia="Times New Roman" w:hAnsi="Lato" w:cs="Times New Roman"/>
          <w:b/>
          <w:sz w:val="20"/>
          <w:szCs w:val="20"/>
          <w:lang w:eastAsia="pl-PL"/>
        </w:rPr>
        <w:t xml:space="preserve"> odebrano 1 </w:t>
      </w:r>
      <w:r w:rsidR="00086EED">
        <w:rPr>
          <w:rFonts w:ascii="Lato" w:eastAsia="Times New Roman" w:hAnsi="Lato" w:cs="Times New Roman"/>
          <w:b/>
          <w:sz w:val="20"/>
          <w:szCs w:val="20"/>
          <w:lang w:eastAsia="pl-PL"/>
        </w:rPr>
        <w:t>172</w:t>
      </w:r>
      <w:r w:rsidRPr="007C38B6">
        <w:rPr>
          <w:rFonts w:ascii="Lato" w:eastAsia="Times New Roman" w:hAnsi="Lato" w:cs="Times New Roman"/>
          <w:b/>
          <w:sz w:val="20"/>
          <w:szCs w:val="20"/>
          <w:lang w:eastAsia="pl-PL"/>
        </w:rPr>
        <w:t xml:space="preserve"> dzieci,</w:t>
      </w:r>
      <w:r w:rsidRPr="007C38B6">
        <w:rPr>
          <w:rFonts w:ascii="Lato" w:eastAsia="Times New Roman" w:hAnsi="Lato" w:cs="Times New Roman"/>
          <w:sz w:val="20"/>
          <w:szCs w:val="20"/>
          <w:lang w:eastAsia="pl-PL"/>
        </w:rPr>
        <w:t xml:space="preserve"> w tym: </w:t>
      </w:r>
      <w:r w:rsidR="00086EED">
        <w:rPr>
          <w:rFonts w:ascii="Lato" w:eastAsia="Times New Roman" w:hAnsi="Lato" w:cs="Times New Roman"/>
          <w:sz w:val="20"/>
          <w:szCs w:val="20"/>
          <w:lang w:eastAsia="pl-PL"/>
        </w:rPr>
        <w:t>582</w:t>
      </w:r>
      <w:r w:rsidRPr="007C38B6">
        <w:rPr>
          <w:rFonts w:ascii="Lato" w:eastAsia="Times New Roman" w:hAnsi="Lato" w:cs="Times New Roman"/>
          <w:sz w:val="20"/>
          <w:szCs w:val="20"/>
          <w:lang w:eastAsia="pl-PL"/>
        </w:rPr>
        <w:t xml:space="preserve"> chłopców i </w:t>
      </w:r>
      <w:r w:rsidR="00086EED">
        <w:rPr>
          <w:rFonts w:ascii="Lato" w:eastAsia="Times New Roman" w:hAnsi="Lato" w:cs="Times New Roman"/>
          <w:sz w:val="20"/>
          <w:szCs w:val="20"/>
          <w:lang w:eastAsia="pl-PL"/>
        </w:rPr>
        <w:t>590</w:t>
      </w:r>
      <w:r w:rsidRPr="007C38B6">
        <w:rPr>
          <w:rFonts w:ascii="Lato" w:hAnsi="Lato" w:cs="Times New Roman"/>
          <w:sz w:val="20"/>
          <w:szCs w:val="20"/>
        </w:rPr>
        <w:t xml:space="preserve"> </w:t>
      </w:r>
      <w:r w:rsidRPr="007C38B6">
        <w:rPr>
          <w:rFonts w:ascii="Lato" w:eastAsia="Times New Roman" w:hAnsi="Lato" w:cs="Times New Roman"/>
          <w:sz w:val="20"/>
          <w:szCs w:val="20"/>
          <w:lang w:eastAsia="pl-PL"/>
        </w:rPr>
        <w:t xml:space="preserve">dziewczynek. </w:t>
      </w:r>
    </w:p>
    <w:p w14:paraId="2117EE91" w14:textId="13FEEE76" w:rsidR="007D7521" w:rsidRPr="007C38B6" w:rsidRDefault="007D7521" w:rsidP="007C38B6">
      <w:pPr>
        <w:spacing w:after="0" w:line="240" w:lineRule="auto"/>
        <w:jc w:val="both"/>
        <w:rPr>
          <w:rFonts w:ascii="Lato" w:hAnsi="Lato" w:cs="Times New Roman"/>
          <w:sz w:val="20"/>
          <w:szCs w:val="20"/>
        </w:rPr>
      </w:pPr>
      <w:r w:rsidRPr="007C38B6">
        <w:rPr>
          <w:rFonts w:ascii="Lato" w:eastAsia="Times New Roman" w:hAnsi="Lato" w:cs="Times New Roman"/>
          <w:sz w:val="20"/>
          <w:szCs w:val="20"/>
          <w:lang w:eastAsia="pl-PL"/>
        </w:rPr>
        <w:t xml:space="preserve"> Liczba dzieci umieszczonych u innej niezamieszkującej wspólnie osoby najbliższej, </w:t>
      </w:r>
      <w:r w:rsidRPr="007C38B6">
        <w:rPr>
          <w:rFonts w:ascii="Lato" w:eastAsia="Times New Roman" w:hAnsi="Lato" w:cs="Times New Roman"/>
          <w:sz w:val="20"/>
          <w:szCs w:val="20"/>
          <w:lang w:eastAsia="pl-PL"/>
        </w:rPr>
        <w:br/>
        <w:t>w rozumieniu art. 115 § 11 kk w 2021 r. wyniosła 3</w:t>
      </w:r>
      <w:r w:rsidR="00086EED">
        <w:rPr>
          <w:rFonts w:ascii="Lato" w:eastAsia="Times New Roman" w:hAnsi="Lato" w:cs="Times New Roman"/>
          <w:sz w:val="20"/>
          <w:szCs w:val="20"/>
          <w:lang w:eastAsia="pl-PL"/>
        </w:rPr>
        <w:t>61</w:t>
      </w:r>
      <w:r w:rsidRPr="007C38B6">
        <w:rPr>
          <w:rFonts w:ascii="Lato" w:eastAsia="Times New Roman" w:hAnsi="Lato" w:cs="Times New Roman"/>
          <w:b/>
          <w:sz w:val="20"/>
          <w:szCs w:val="20"/>
          <w:lang w:eastAsia="pl-PL"/>
        </w:rPr>
        <w:t>.</w:t>
      </w:r>
      <w:r w:rsidRPr="007C38B6">
        <w:rPr>
          <w:rFonts w:ascii="Lato" w:hAnsi="Lato" w:cs="Times New Roman"/>
          <w:b/>
          <w:sz w:val="20"/>
          <w:szCs w:val="20"/>
        </w:rPr>
        <w:t xml:space="preserve"> </w:t>
      </w:r>
      <w:r w:rsidRPr="007C38B6">
        <w:rPr>
          <w:rFonts w:ascii="Lato" w:eastAsia="Times New Roman" w:hAnsi="Lato" w:cs="Times New Roman"/>
          <w:sz w:val="20"/>
          <w:szCs w:val="20"/>
          <w:lang w:eastAsia="pl-PL"/>
        </w:rPr>
        <w:t>Liczba dzieci umieszczonych w rodzinie zastępczej wyniosła</w:t>
      </w:r>
      <w:r w:rsidRPr="007C38B6">
        <w:rPr>
          <w:rFonts w:ascii="Lato" w:eastAsia="Times New Roman" w:hAnsi="Lato" w:cs="Times New Roman"/>
          <w:b/>
          <w:sz w:val="20"/>
          <w:szCs w:val="20"/>
          <w:lang w:eastAsia="pl-PL"/>
        </w:rPr>
        <w:t xml:space="preserve"> </w:t>
      </w:r>
      <w:r w:rsidR="00086EED">
        <w:rPr>
          <w:rFonts w:ascii="Lato" w:eastAsia="Times New Roman" w:hAnsi="Lato" w:cs="Times New Roman"/>
          <w:b/>
          <w:sz w:val="20"/>
          <w:szCs w:val="20"/>
          <w:lang w:eastAsia="pl-PL"/>
        </w:rPr>
        <w:t>368</w:t>
      </w:r>
      <w:r w:rsidRPr="007C38B6">
        <w:rPr>
          <w:rFonts w:ascii="Lato" w:eastAsia="Times New Roman" w:hAnsi="Lato" w:cs="Times New Roman"/>
          <w:b/>
          <w:sz w:val="20"/>
          <w:szCs w:val="20"/>
          <w:lang w:eastAsia="pl-PL"/>
        </w:rPr>
        <w:t>.</w:t>
      </w:r>
      <w:r w:rsidRPr="007C38B6">
        <w:rPr>
          <w:rFonts w:ascii="Lato" w:hAnsi="Lato" w:cs="Times New Roman"/>
          <w:sz w:val="20"/>
          <w:szCs w:val="20"/>
        </w:rPr>
        <w:t xml:space="preserve"> </w:t>
      </w:r>
      <w:r w:rsidRPr="007C38B6">
        <w:rPr>
          <w:rFonts w:ascii="Lato" w:eastAsia="Times New Roman" w:hAnsi="Lato" w:cs="Times New Roman"/>
          <w:sz w:val="20"/>
          <w:szCs w:val="20"/>
          <w:lang w:eastAsia="pl-PL"/>
        </w:rPr>
        <w:t>Liczba dzieci umieszczonych w placówce opiekuńczo-wychowawczej wyniosła:</w:t>
      </w:r>
      <w:r w:rsidRPr="007C38B6">
        <w:rPr>
          <w:rFonts w:ascii="Lato" w:eastAsia="Times New Roman" w:hAnsi="Lato" w:cs="Times New Roman"/>
          <w:b/>
          <w:sz w:val="20"/>
          <w:szCs w:val="20"/>
          <w:lang w:eastAsia="pl-PL"/>
        </w:rPr>
        <w:t xml:space="preserve"> </w:t>
      </w:r>
      <w:r w:rsidR="00086EED">
        <w:rPr>
          <w:rFonts w:ascii="Lato" w:eastAsia="Times New Roman" w:hAnsi="Lato" w:cs="Times New Roman"/>
          <w:b/>
          <w:sz w:val="20"/>
          <w:szCs w:val="20"/>
          <w:lang w:eastAsia="pl-PL"/>
        </w:rPr>
        <w:t>494</w:t>
      </w:r>
      <w:r w:rsidRPr="007C38B6">
        <w:rPr>
          <w:rFonts w:ascii="Lato" w:eastAsia="Times New Roman" w:hAnsi="Lato" w:cs="Times New Roman"/>
          <w:sz w:val="20"/>
          <w:szCs w:val="20"/>
          <w:lang w:eastAsia="pl-PL"/>
        </w:rPr>
        <w:t xml:space="preserve">. </w:t>
      </w:r>
    </w:p>
    <w:p w14:paraId="2E27F7DC" w14:textId="77777777" w:rsidR="007D7521" w:rsidRDefault="007D7521" w:rsidP="007D7521">
      <w:pPr>
        <w:spacing w:after="0" w:line="240" w:lineRule="auto"/>
        <w:jc w:val="both"/>
        <w:rPr>
          <w:rFonts w:eastAsia="Times New Roman" w:cs="Times New Roman"/>
          <w:sz w:val="18"/>
          <w:szCs w:val="18"/>
          <w:lang w:eastAsia="pl-PL"/>
        </w:rPr>
      </w:pPr>
    </w:p>
    <w:p w14:paraId="4E5C7BD4" w14:textId="77777777" w:rsidR="007D7521" w:rsidRPr="00D77EBD" w:rsidRDefault="007D7521" w:rsidP="007D7521">
      <w:pPr>
        <w:spacing w:after="0" w:line="240" w:lineRule="auto"/>
        <w:jc w:val="both"/>
        <w:rPr>
          <w:rFonts w:eastAsia="Times New Roman" w:cs="Times New Roman"/>
          <w:sz w:val="20"/>
          <w:szCs w:val="20"/>
          <w:lang w:eastAsia="pl-PL"/>
        </w:rPr>
      </w:pPr>
      <w:r w:rsidRPr="00D77EBD">
        <w:rPr>
          <w:rFonts w:eastAsia="Times New Roman" w:cs="Times New Roman"/>
          <w:sz w:val="20"/>
          <w:szCs w:val="20"/>
          <w:lang w:eastAsia="pl-PL"/>
        </w:rPr>
        <w:t xml:space="preserve"> Liczba dzieci odebranych na podstawie art. 12 a ustawy o przeciwdziałaniu przemocy w rodzinie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3"/>
        <w:gridCol w:w="928"/>
        <w:gridCol w:w="926"/>
        <w:gridCol w:w="926"/>
        <w:gridCol w:w="926"/>
        <w:gridCol w:w="926"/>
        <w:gridCol w:w="919"/>
        <w:gridCol w:w="919"/>
        <w:gridCol w:w="919"/>
      </w:tblGrid>
      <w:tr w:rsidR="00086EED" w:rsidRPr="00465FE6" w14:paraId="4D1A2BD1" w14:textId="71FBFA67" w:rsidTr="00086EED">
        <w:trPr>
          <w:trHeight w:val="488"/>
        </w:trPr>
        <w:tc>
          <w:tcPr>
            <w:tcW w:w="9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743BD" w14:textId="77777777" w:rsidR="00086EED" w:rsidRPr="00465FE6" w:rsidRDefault="00086EED" w:rsidP="003004B9">
            <w:pPr>
              <w:spacing w:after="0" w:line="240" w:lineRule="auto"/>
              <w:rPr>
                <w:rFonts w:eastAsia="Times New Roman" w:cs="Times New Roman"/>
                <w:b/>
                <w:sz w:val="18"/>
                <w:szCs w:val="18"/>
                <w:lang w:eastAsia="pl-PL"/>
              </w:rPr>
            </w:pPr>
            <w:r w:rsidRPr="00465FE6">
              <w:rPr>
                <w:rFonts w:eastAsia="Times New Roman" w:cs="Times New Roman"/>
                <w:b/>
                <w:sz w:val="18"/>
                <w:szCs w:val="18"/>
                <w:lang w:eastAsia="pl-PL"/>
              </w:rPr>
              <w:t>Liczba dzieci odebranych przez pracownika socjalnego</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E8DB1" w14:textId="77777777" w:rsidR="00086EED" w:rsidRPr="00465FE6" w:rsidRDefault="00086EED" w:rsidP="003004B9">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E8595" w14:textId="77777777" w:rsidR="00086EED" w:rsidRPr="00465FE6" w:rsidRDefault="00086EED" w:rsidP="003004B9">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8D81" w14:textId="77777777" w:rsidR="00086EED" w:rsidRPr="00465FE6" w:rsidRDefault="00086EED" w:rsidP="003004B9">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C68C1" w14:textId="77777777" w:rsidR="00086EED" w:rsidRPr="00465FE6" w:rsidRDefault="00086EED" w:rsidP="003004B9">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B7440" w14:textId="77777777" w:rsidR="00086EED" w:rsidRPr="00465FE6" w:rsidRDefault="00086EED" w:rsidP="003004B9">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2019</w:t>
            </w:r>
          </w:p>
        </w:tc>
        <w:tc>
          <w:tcPr>
            <w:tcW w:w="507" w:type="pct"/>
            <w:tcBorders>
              <w:top w:val="single" w:sz="4" w:space="0" w:color="000000"/>
              <w:left w:val="single" w:sz="4" w:space="0" w:color="000000"/>
              <w:bottom w:val="single" w:sz="4" w:space="0" w:color="000000"/>
              <w:right w:val="single" w:sz="4" w:space="0" w:color="000000"/>
            </w:tcBorders>
            <w:vAlign w:val="center"/>
          </w:tcPr>
          <w:p w14:paraId="1DE7A7AC" w14:textId="77777777" w:rsidR="00086EED" w:rsidRPr="00465FE6" w:rsidRDefault="00086EED" w:rsidP="003004B9">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2020</w:t>
            </w:r>
          </w:p>
        </w:tc>
        <w:tc>
          <w:tcPr>
            <w:tcW w:w="507" w:type="pct"/>
            <w:tcBorders>
              <w:top w:val="single" w:sz="4" w:space="0" w:color="000000"/>
              <w:left w:val="single" w:sz="4" w:space="0" w:color="000000"/>
              <w:bottom w:val="single" w:sz="4" w:space="0" w:color="000000"/>
              <w:right w:val="single" w:sz="4" w:space="0" w:color="000000"/>
            </w:tcBorders>
          </w:tcPr>
          <w:p w14:paraId="5B1844F4" w14:textId="77777777" w:rsidR="00086EED" w:rsidRPr="00465FE6" w:rsidRDefault="00086EED" w:rsidP="003004B9">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2021</w:t>
            </w:r>
          </w:p>
        </w:tc>
        <w:tc>
          <w:tcPr>
            <w:tcW w:w="507" w:type="pct"/>
            <w:tcBorders>
              <w:top w:val="single" w:sz="4" w:space="0" w:color="000000"/>
              <w:left w:val="single" w:sz="4" w:space="0" w:color="000000"/>
              <w:bottom w:val="single" w:sz="4" w:space="0" w:color="000000"/>
              <w:right w:val="single" w:sz="4" w:space="0" w:color="000000"/>
            </w:tcBorders>
          </w:tcPr>
          <w:p w14:paraId="6AC22D76" w14:textId="75B63D1C" w:rsidR="00086EED" w:rsidRPr="00465FE6" w:rsidRDefault="00086EED" w:rsidP="003004B9">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2022</w:t>
            </w:r>
          </w:p>
        </w:tc>
      </w:tr>
      <w:tr w:rsidR="00086EED" w:rsidRPr="00465FE6" w14:paraId="63765982" w14:textId="3657055F" w:rsidTr="00086EED">
        <w:trPr>
          <w:trHeight w:val="488"/>
        </w:trPr>
        <w:tc>
          <w:tcPr>
            <w:tcW w:w="9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FCF57" w14:textId="77777777" w:rsidR="00086EED" w:rsidRPr="00465FE6" w:rsidRDefault="00086EED" w:rsidP="003004B9">
            <w:pPr>
              <w:spacing w:after="0" w:line="240" w:lineRule="auto"/>
              <w:jc w:val="center"/>
              <w:rPr>
                <w:rFonts w:eastAsia="Times New Roman" w:cs="Times New Roman"/>
                <w:sz w:val="18"/>
                <w:szCs w:val="18"/>
                <w:lang w:eastAsia="pl-PL"/>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1EAFC" w14:textId="77777777" w:rsidR="00086EED" w:rsidRPr="00465FE6" w:rsidRDefault="00086EED" w:rsidP="003004B9">
            <w:pPr>
              <w:spacing w:after="0" w:line="240" w:lineRule="auto"/>
              <w:jc w:val="center"/>
              <w:rPr>
                <w:rFonts w:eastAsia="Times New Roman" w:cs="Times New Roman"/>
                <w:sz w:val="18"/>
                <w:szCs w:val="18"/>
                <w:lang w:eastAsia="pl-PL"/>
              </w:rPr>
            </w:pPr>
            <w:r w:rsidRPr="00465FE6">
              <w:rPr>
                <w:rFonts w:cs="Arial"/>
                <w:sz w:val="18"/>
                <w:szCs w:val="18"/>
              </w:rPr>
              <w:t>1 158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0B018" w14:textId="77777777" w:rsidR="00086EED" w:rsidRPr="00465FE6" w:rsidRDefault="00086EED" w:rsidP="003004B9">
            <w:pPr>
              <w:spacing w:after="0" w:line="240" w:lineRule="auto"/>
              <w:jc w:val="center"/>
              <w:rPr>
                <w:rFonts w:cs="Arial"/>
                <w:sz w:val="18"/>
                <w:szCs w:val="18"/>
              </w:rPr>
            </w:pPr>
            <w:r w:rsidRPr="00465FE6">
              <w:rPr>
                <w:rFonts w:cs="Arial"/>
                <w:sz w:val="18"/>
                <w:szCs w:val="18"/>
              </w:rPr>
              <w:t>1 214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07B95" w14:textId="77777777" w:rsidR="00086EED" w:rsidRPr="00465FE6" w:rsidRDefault="00086EED" w:rsidP="003004B9">
            <w:pPr>
              <w:spacing w:after="0" w:line="240" w:lineRule="auto"/>
              <w:jc w:val="center"/>
              <w:rPr>
                <w:rFonts w:cs="Arial"/>
                <w:sz w:val="18"/>
                <w:szCs w:val="18"/>
              </w:rPr>
            </w:pPr>
            <w:r w:rsidRPr="00465FE6">
              <w:rPr>
                <w:rFonts w:cs="Arial"/>
                <w:sz w:val="18"/>
                <w:szCs w:val="18"/>
              </w:rPr>
              <w:t>1 123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1EE80" w14:textId="77777777" w:rsidR="00086EED" w:rsidRPr="00465FE6" w:rsidRDefault="00086EED" w:rsidP="003004B9">
            <w:pPr>
              <w:spacing w:after="0" w:line="240" w:lineRule="auto"/>
              <w:jc w:val="center"/>
              <w:rPr>
                <w:rFonts w:cs="Arial"/>
                <w:sz w:val="18"/>
                <w:szCs w:val="18"/>
              </w:rPr>
            </w:pPr>
            <w:r w:rsidRPr="00465FE6">
              <w:rPr>
                <w:rFonts w:cs="Arial"/>
                <w:sz w:val="18"/>
                <w:szCs w:val="18"/>
              </w:rPr>
              <w:t>1 130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78981" w14:textId="77777777" w:rsidR="00086EED" w:rsidRPr="00465FE6" w:rsidRDefault="00086EED" w:rsidP="003004B9">
            <w:pPr>
              <w:spacing w:after="0" w:line="240" w:lineRule="auto"/>
              <w:jc w:val="center"/>
              <w:rPr>
                <w:rFonts w:cs="Arial"/>
                <w:sz w:val="18"/>
                <w:szCs w:val="18"/>
              </w:rPr>
            </w:pPr>
            <w:r w:rsidRPr="00465FE6">
              <w:rPr>
                <w:rFonts w:cs="Arial"/>
                <w:sz w:val="18"/>
                <w:szCs w:val="18"/>
              </w:rPr>
              <w:t>1 303</w:t>
            </w:r>
          </w:p>
        </w:tc>
        <w:tc>
          <w:tcPr>
            <w:tcW w:w="507" w:type="pct"/>
            <w:tcBorders>
              <w:top w:val="single" w:sz="4" w:space="0" w:color="000000"/>
              <w:left w:val="single" w:sz="4" w:space="0" w:color="000000"/>
              <w:bottom w:val="single" w:sz="4" w:space="0" w:color="000000"/>
              <w:right w:val="single" w:sz="4" w:space="0" w:color="000000"/>
            </w:tcBorders>
            <w:vAlign w:val="center"/>
          </w:tcPr>
          <w:p w14:paraId="2B02EE02" w14:textId="77777777" w:rsidR="00086EED" w:rsidRPr="00465FE6" w:rsidRDefault="00086EED" w:rsidP="003004B9">
            <w:pPr>
              <w:spacing w:after="0" w:line="240" w:lineRule="auto"/>
              <w:jc w:val="center"/>
              <w:rPr>
                <w:rFonts w:cs="Arial"/>
                <w:sz w:val="18"/>
                <w:szCs w:val="18"/>
              </w:rPr>
            </w:pPr>
            <w:r w:rsidRPr="00465FE6">
              <w:rPr>
                <w:rFonts w:cs="Arial"/>
                <w:sz w:val="18"/>
                <w:szCs w:val="18"/>
              </w:rPr>
              <w:t>1 217</w:t>
            </w:r>
          </w:p>
        </w:tc>
        <w:tc>
          <w:tcPr>
            <w:tcW w:w="507" w:type="pct"/>
            <w:tcBorders>
              <w:top w:val="single" w:sz="4" w:space="0" w:color="000000"/>
              <w:left w:val="single" w:sz="4" w:space="0" w:color="000000"/>
              <w:bottom w:val="single" w:sz="4" w:space="0" w:color="000000"/>
              <w:right w:val="single" w:sz="4" w:space="0" w:color="000000"/>
            </w:tcBorders>
          </w:tcPr>
          <w:p w14:paraId="2A719BE5" w14:textId="77777777" w:rsidR="00086EED" w:rsidRPr="00465FE6" w:rsidRDefault="00086EED" w:rsidP="003004B9">
            <w:pPr>
              <w:spacing w:after="0" w:line="240" w:lineRule="auto"/>
              <w:jc w:val="center"/>
              <w:rPr>
                <w:rFonts w:cs="Arial"/>
                <w:sz w:val="18"/>
                <w:szCs w:val="18"/>
              </w:rPr>
            </w:pPr>
            <w:r w:rsidRPr="00465FE6">
              <w:rPr>
                <w:rFonts w:cs="Arial"/>
                <w:sz w:val="18"/>
                <w:szCs w:val="18"/>
              </w:rPr>
              <w:t>1 335</w:t>
            </w:r>
          </w:p>
        </w:tc>
        <w:tc>
          <w:tcPr>
            <w:tcW w:w="507" w:type="pct"/>
            <w:tcBorders>
              <w:top w:val="single" w:sz="4" w:space="0" w:color="000000"/>
              <w:left w:val="single" w:sz="4" w:space="0" w:color="000000"/>
              <w:bottom w:val="single" w:sz="4" w:space="0" w:color="000000"/>
              <w:right w:val="single" w:sz="4" w:space="0" w:color="000000"/>
            </w:tcBorders>
          </w:tcPr>
          <w:p w14:paraId="4375F0DE" w14:textId="25BE5913" w:rsidR="00086EED" w:rsidRPr="00465FE6" w:rsidRDefault="00086EED" w:rsidP="003004B9">
            <w:pPr>
              <w:spacing w:after="0" w:line="240" w:lineRule="auto"/>
              <w:jc w:val="center"/>
              <w:rPr>
                <w:rFonts w:cs="Arial"/>
                <w:sz w:val="18"/>
                <w:szCs w:val="18"/>
              </w:rPr>
            </w:pPr>
            <w:r>
              <w:rPr>
                <w:rFonts w:cs="Arial"/>
                <w:sz w:val="18"/>
                <w:szCs w:val="18"/>
              </w:rPr>
              <w:t>1 172</w:t>
            </w:r>
          </w:p>
        </w:tc>
      </w:tr>
    </w:tbl>
    <w:p w14:paraId="4E54CEB4" w14:textId="77777777" w:rsidR="007D7521" w:rsidRPr="00045111" w:rsidRDefault="007D7521" w:rsidP="007D7521">
      <w:pPr>
        <w:numPr>
          <w:ilvl w:val="0"/>
          <w:numId w:val="2"/>
        </w:numPr>
        <w:spacing w:after="0" w:line="240" w:lineRule="auto"/>
        <w:ind w:left="142" w:hanging="142"/>
        <w:jc w:val="both"/>
        <w:rPr>
          <w:rFonts w:eastAsia="Times New Roman" w:cs="Times New Roman"/>
          <w:b/>
          <w:sz w:val="20"/>
          <w:szCs w:val="18"/>
          <w:lang w:eastAsia="pl-PL"/>
        </w:rPr>
      </w:pPr>
      <w:r w:rsidRPr="00465FE6">
        <w:rPr>
          <w:rFonts w:eastAsia="Times New Roman" w:cs="Times New Roman"/>
          <w:sz w:val="16"/>
          <w:szCs w:val="16"/>
          <w:lang w:eastAsia="pl-PL"/>
        </w:rPr>
        <w:t xml:space="preserve">Dane dotyczące umieszczania dzieci w różnych formach opieki nie sumują się do liczby ogółem odebranych dzieci z rodziny – 1 217, ponieważ w niektórych przypadkach odebrane dzieci były umieszczane w danym roku kalendarzowym w więcej niż jednej formie opieki (np. placówka opiekuńczo-wychowawcza, a następnie rodzina zastępcza). </w:t>
      </w:r>
    </w:p>
    <w:p w14:paraId="7DED0BBC" w14:textId="77777777" w:rsidR="00045111" w:rsidRDefault="00045111" w:rsidP="00045111">
      <w:pPr>
        <w:spacing w:after="0" w:line="240" w:lineRule="auto"/>
        <w:jc w:val="both"/>
        <w:rPr>
          <w:rFonts w:eastAsia="Times New Roman" w:cs="Times New Roman"/>
          <w:sz w:val="16"/>
          <w:szCs w:val="16"/>
          <w:lang w:eastAsia="pl-PL"/>
        </w:rPr>
      </w:pPr>
    </w:p>
    <w:p w14:paraId="77C9D40B" w14:textId="64092A76" w:rsidR="00045111" w:rsidRDefault="00045111" w:rsidP="00086EED">
      <w:pPr>
        <w:spacing w:after="0" w:line="240" w:lineRule="auto"/>
        <w:jc w:val="both"/>
        <w:rPr>
          <w:spacing w:val="-2"/>
        </w:rPr>
      </w:pPr>
      <w:r w:rsidRPr="007C38B6">
        <w:rPr>
          <w:rFonts w:ascii="Lato" w:hAnsi="Lato"/>
          <w:bCs/>
          <w:sz w:val="20"/>
          <w:szCs w:val="20"/>
        </w:rPr>
        <w:t>Krajowy Program nakłada obowiązek monitorowania orzecznictwa sądów rodzinnych w zakresie zastosowania art. 12a ustawy</w:t>
      </w:r>
      <w:r w:rsidRPr="007C38B6">
        <w:rPr>
          <w:rFonts w:ascii="Lato" w:hAnsi="Lato"/>
          <w:sz w:val="20"/>
          <w:szCs w:val="20"/>
        </w:rPr>
        <w:t xml:space="preserve"> </w:t>
      </w:r>
      <w:r w:rsidRPr="007C38B6">
        <w:rPr>
          <w:rFonts w:ascii="Lato" w:hAnsi="Lato"/>
          <w:bCs/>
          <w:sz w:val="20"/>
          <w:szCs w:val="20"/>
        </w:rPr>
        <w:t>o przeciwdziałaniu przemocy w rodzinie.</w:t>
      </w:r>
      <w:r w:rsidR="00086EED">
        <w:rPr>
          <w:rFonts w:ascii="Lato" w:hAnsi="Lato"/>
          <w:bCs/>
          <w:sz w:val="20"/>
          <w:szCs w:val="20"/>
        </w:rPr>
        <w:t xml:space="preserve"> </w:t>
      </w:r>
      <w:r w:rsidRPr="007C38B6">
        <w:rPr>
          <w:rFonts w:ascii="Lato" w:hAnsi="Lato"/>
          <w:bCs/>
          <w:spacing w:val="-2"/>
          <w:sz w:val="20"/>
          <w:szCs w:val="20"/>
        </w:rPr>
        <w:t xml:space="preserve">Zgodnie z art. 12a ustawy </w:t>
      </w:r>
      <w:r w:rsidR="00AB57F2">
        <w:rPr>
          <w:rFonts w:ascii="Lato" w:hAnsi="Lato"/>
          <w:bCs/>
          <w:spacing w:val="-2"/>
          <w:sz w:val="20"/>
          <w:szCs w:val="20"/>
        </w:rPr>
        <w:br/>
      </w:r>
      <w:r w:rsidRPr="007C38B6">
        <w:rPr>
          <w:rFonts w:ascii="Lato" w:hAnsi="Lato"/>
          <w:bCs/>
          <w:spacing w:val="-2"/>
          <w:sz w:val="20"/>
          <w:szCs w:val="20"/>
        </w:rPr>
        <w:t xml:space="preserve">o przeciwdziałaniu przemocy w rodzinie z dnia 29 lipca 2005 r. (t.j. Dz. U.2021.1249) </w:t>
      </w:r>
      <w:r w:rsidRPr="007C38B6">
        <w:rPr>
          <w:rFonts w:ascii="Lato" w:hAnsi="Lato"/>
          <w:spacing w:val="-2"/>
          <w:sz w:val="20"/>
          <w:szCs w:val="20"/>
        </w:rPr>
        <w:t xml:space="preserve">pracownik socjalny wykonujący obowiązki służbowe w razie bezpośredniego zagrożenia życia lub zdrowia dziecka w związku </w:t>
      </w:r>
      <w:r w:rsidR="00AB57F2">
        <w:rPr>
          <w:rFonts w:ascii="Lato" w:hAnsi="Lato"/>
          <w:spacing w:val="-2"/>
          <w:sz w:val="20"/>
          <w:szCs w:val="20"/>
        </w:rPr>
        <w:br/>
      </w:r>
      <w:r w:rsidRPr="007C38B6">
        <w:rPr>
          <w:rFonts w:ascii="Lato" w:hAnsi="Lato"/>
          <w:spacing w:val="-2"/>
          <w:sz w:val="20"/>
          <w:szCs w:val="20"/>
        </w:rPr>
        <w:t xml:space="preserve">z przemocą w rodzinie ma prawo odebrać dziecko z rodziny i umieścić je u innej niezamieszkującej wspólnie osoby najbliższej, w rozumieniu art. 115 § 11 ustawy z dnia 6 czerwca 1997 r. - Kodeks karny, w rodzinie zastępczej lub w placówce opiekuńczo-wychowawczej. Pracownik socjalny ma obowiązek niezwłocznego powiadomienia sądu opiekuńczego, nie później niż w ciągu 24 godzin, o odebraniu dziecka z rodziny </w:t>
      </w:r>
      <w:r w:rsidR="00AB57F2">
        <w:rPr>
          <w:rFonts w:ascii="Lato" w:hAnsi="Lato"/>
          <w:spacing w:val="-2"/>
          <w:sz w:val="20"/>
          <w:szCs w:val="20"/>
        </w:rPr>
        <w:br/>
      </w:r>
      <w:r w:rsidRPr="007C38B6">
        <w:rPr>
          <w:rFonts w:ascii="Lato" w:hAnsi="Lato"/>
          <w:spacing w:val="-2"/>
          <w:sz w:val="20"/>
          <w:szCs w:val="20"/>
        </w:rPr>
        <w:t>i umieszczeniu go u niezamieszkującej wspólnie osoby najbliższej, w rodzinie zastępczej lub w placówce opiekuńczo-wychowawczej. Zgodnie z art. 12b na odebranie dziecka, o którym mowa powyżej rodzicom, opiekunom prawnym lub faktycznym przysługuje zażalenie do sądu opiekuńczego na podstawie, którego mogą się oni domagać się zbadania zasadności i legalności odebrania dziecka oraz prawidłowości jego dokonania. Sąd ma obowiązek niezwłocznego rozpatrzenia przedmiotowego zażalenia w terminie, nie później jednak niż w ciągu 24 godzin. W razie uznania bezzasadności lub nielegalności odebrania dziecka sąd zarządza natychmiastowe przekazanie dziecka rodzicom, opiekunom prawnym lub faktycznym, od których dziecko zostało odebrane. Dodatkowo w przypadku stwierdzenia bezzasadności, nielegalności lub nieprawidłowości odebrania dziecka sąd zawiadamia o tym przełożonych osób, które dokonały odebrania</w:t>
      </w:r>
      <w:r w:rsidRPr="00A8080A">
        <w:rPr>
          <w:spacing w:val="-2"/>
        </w:rPr>
        <w:t>.</w:t>
      </w:r>
    </w:p>
    <w:p w14:paraId="24914DD6" w14:textId="77777777" w:rsidR="008C6CD3" w:rsidRPr="00A8080A" w:rsidRDefault="008C6CD3" w:rsidP="00086EED">
      <w:pPr>
        <w:spacing w:after="0" w:line="240" w:lineRule="auto"/>
        <w:jc w:val="both"/>
        <w:rPr>
          <w:spacing w:val="-2"/>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4064"/>
        <w:gridCol w:w="2833"/>
      </w:tblGrid>
      <w:tr w:rsidR="00045111" w:rsidRPr="00E072EF" w14:paraId="4F908B26" w14:textId="77777777" w:rsidTr="005B3602">
        <w:trPr>
          <w:trHeight w:val="567"/>
        </w:trPr>
        <w:tc>
          <w:tcPr>
            <w:tcW w:w="1171" w:type="pct"/>
            <w:shd w:val="clear" w:color="auto" w:fill="FFFF00"/>
            <w:vAlign w:val="center"/>
          </w:tcPr>
          <w:p w14:paraId="53B07EC2" w14:textId="77777777" w:rsidR="00045111" w:rsidRPr="00175AB6" w:rsidRDefault="00045111" w:rsidP="005B3602">
            <w:pPr>
              <w:jc w:val="center"/>
              <w:rPr>
                <w:b/>
                <w:bCs/>
                <w:sz w:val="20"/>
                <w:szCs w:val="20"/>
              </w:rPr>
            </w:pPr>
            <w:r w:rsidRPr="00175AB6">
              <w:rPr>
                <w:b/>
                <w:bCs/>
                <w:sz w:val="20"/>
                <w:szCs w:val="20"/>
              </w:rPr>
              <w:t>Rodzaj działania</w:t>
            </w:r>
          </w:p>
        </w:tc>
        <w:tc>
          <w:tcPr>
            <w:tcW w:w="2256" w:type="pct"/>
            <w:shd w:val="clear" w:color="auto" w:fill="FFFF00"/>
            <w:vAlign w:val="center"/>
          </w:tcPr>
          <w:p w14:paraId="34FBBC22" w14:textId="77777777" w:rsidR="00045111" w:rsidRPr="00175AB6" w:rsidRDefault="00045111" w:rsidP="005B3602">
            <w:pPr>
              <w:jc w:val="center"/>
              <w:rPr>
                <w:b/>
                <w:bCs/>
                <w:sz w:val="20"/>
                <w:szCs w:val="20"/>
              </w:rPr>
            </w:pPr>
            <w:r w:rsidRPr="00175AB6">
              <w:rPr>
                <w:b/>
                <w:bCs/>
                <w:sz w:val="20"/>
                <w:szCs w:val="20"/>
              </w:rPr>
              <w:t>Wskaźnik</w:t>
            </w:r>
          </w:p>
        </w:tc>
        <w:tc>
          <w:tcPr>
            <w:tcW w:w="1573" w:type="pct"/>
            <w:shd w:val="clear" w:color="auto" w:fill="FFFF00"/>
            <w:vAlign w:val="center"/>
          </w:tcPr>
          <w:p w14:paraId="386D2E28" w14:textId="77777777" w:rsidR="00045111" w:rsidRPr="00175AB6" w:rsidRDefault="00045111" w:rsidP="005B3602">
            <w:pPr>
              <w:jc w:val="center"/>
              <w:rPr>
                <w:b/>
                <w:bCs/>
                <w:sz w:val="20"/>
                <w:szCs w:val="20"/>
              </w:rPr>
            </w:pPr>
            <w:r w:rsidRPr="00175AB6">
              <w:rPr>
                <w:b/>
                <w:bCs/>
                <w:sz w:val="20"/>
                <w:szCs w:val="20"/>
              </w:rPr>
              <w:t xml:space="preserve">Wartość wskaźnika wskazana przez </w:t>
            </w:r>
            <w:r>
              <w:rPr>
                <w:b/>
                <w:bCs/>
                <w:sz w:val="20"/>
                <w:szCs w:val="20"/>
              </w:rPr>
              <w:t>s</w:t>
            </w:r>
            <w:r w:rsidRPr="00175AB6">
              <w:rPr>
                <w:b/>
                <w:bCs/>
                <w:sz w:val="20"/>
                <w:szCs w:val="20"/>
              </w:rPr>
              <w:t>ądy powszechne</w:t>
            </w:r>
          </w:p>
        </w:tc>
      </w:tr>
      <w:tr w:rsidR="00045111" w:rsidRPr="00F03770" w14:paraId="05025623" w14:textId="77777777" w:rsidTr="005B3602">
        <w:trPr>
          <w:cantSplit/>
          <w:trHeight w:val="610"/>
        </w:trPr>
        <w:tc>
          <w:tcPr>
            <w:tcW w:w="1171" w:type="pct"/>
            <w:vMerge w:val="restart"/>
            <w:vAlign w:val="center"/>
          </w:tcPr>
          <w:p w14:paraId="773709BE" w14:textId="6D4EFCB8" w:rsidR="00045111" w:rsidRPr="00175AB6" w:rsidRDefault="00045111" w:rsidP="005B3602">
            <w:pPr>
              <w:rPr>
                <w:bCs/>
                <w:sz w:val="20"/>
                <w:szCs w:val="20"/>
              </w:rPr>
            </w:pPr>
            <w:r>
              <w:rPr>
                <w:bCs/>
                <w:sz w:val="20"/>
                <w:szCs w:val="20"/>
              </w:rPr>
              <w:t xml:space="preserve"> Zapewnienie bezpieczeństwa krzywdzonym dzieciom</w:t>
            </w:r>
            <w:r>
              <w:rPr>
                <w:bCs/>
                <w:sz w:val="20"/>
                <w:szCs w:val="20"/>
              </w:rPr>
              <w:br/>
              <w:t xml:space="preserve"> w trybie art.12 a ustawy</w:t>
            </w:r>
          </w:p>
        </w:tc>
        <w:tc>
          <w:tcPr>
            <w:tcW w:w="2256" w:type="pct"/>
            <w:vAlign w:val="center"/>
          </w:tcPr>
          <w:p w14:paraId="157DAF2B" w14:textId="77777777" w:rsidR="00045111" w:rsidRPr="00175AB6" w:rsidRDefault="00045111" w:rsidP="005B3602">
            <w:pPr>
              <w:rPr>
                <w:bCs/>
                <w:sz w:val="20"/>
                <w:szCs w:val="20"/>
              </w:rPr>
            </w:pPr>
            <w:r w:rsidRPr="00A8080A">
              <w:rPr>
                <w:bCs/>
                <w:sz w:val="20"/>
                <w:szCs w:val="20"/>
              </w:rPr>
              <w:t>liczba zażaleń do sądu opiekuńczego na odebranie dziecka, o którym mowa w art. 12a ustawy</w:t>
            </w:r>
          </w:p>
        </w:tc>
        <w:tc>
          <w:tcPr>
            <w:tcW w:w="1573" w:type="pct"/>
            <w:noWrap/>
            <w:vAlign w:val="center"/>
          </w:tcPr>
          <w:p w14:paraId="11B5C2E4" w14:textId="77777777" w:rsidR="00045111" w:rsidRPr="00993065" w:rsidRDefault="00045111" w:rsidP="005B3602">
            <w:pPr>
              <w:jc w:val="center"/>
              <w:rPr>
                <w:sz w:val="20"/>
                <w:szCs w:val="20"/>
              </w:rPr>
            </w:pPr>
            <w:r w:rsidRPr="00993065">
              <w:rPr>
                <w:sz w:val="20"/>
                <w:szCs w:val="20"/>
              </w:rPr>
              <w:t>649</w:t>
            </w:r>
          </w:p>
        </w:tc>
      </w:tr>
      <w:tr w:rsidR="00045111" w:rsidRPr="00F03770" w14:paraId="694D62AD" w14:textId="77777777" w:rsidTr="005B3602">
        <w:trPr>
          <w:cantSplit/>
          <w:trHeight w:val="574"/>
        </w:trPr>
        <w:tc>
          <w:tcPr>
            <w:tcW w:w="1171" w:type="pct"/>
            <w:vMerge/>
            <w:vAlign w:val="center"/>
          </w:tcPr>
          <w:p w14:paraId="45AF1DC2" w14:textId="77777777" w:rsidR="00045111" w:rsidRPr="00175AB6" w:rsidRDefault="00045111" w:rsidP="005B3602">
            <w:pPr>
              <w:rPr>
                <w:bCs/>
                <w:sz w:val="20"/>
                <w:szCs w:val="20"/>
              </w:rPr>
            </w:pPr>
          </w:p>
        </w:tc>
        <w:tc>
          <w:tcPr>
            <w:tcW w:w="2256" w:type="pct"/>
            <w:vAlign w:val="center"/>
          </w:tcPr>
          <w:p w14:paraId="6A157949" w14:textId="77777777" w:rsidR="00045111" w:rsidRPr="00175AB6" w:rsidRDefault="00045111" w:rsidP="005B3602">
            <w:pPr>
              <w:rPr>
                <w:bCs/>
                <w:sz w:val="20"/>
                <w:szCs w:val="20"/>
              </w:rPr>
            </w:pPr>
            <w:r w:rsidRPr="00A8080A">
              <w:rPr>
                <w:bCs/>
                <w:sz w:val="20"/>
                <w:szCs w:val="20"/>
              </w:rPr>
              <w:t>liczba stwierdzonej przez sąd bezzasadności, nielegalności lub nieprawidłowości odebrania dziecka</w:t>
            </w:r>
          </w:p>
        </w:tc>
        <w:tc>
          <w:tcPr>
            <w:tcW w:w="1573" w:type="pct"/>
            <w:noWrap/>
            <w:vAlign w:val="center"/>
          </w:tcPr>
          <w:p w14:paraId="54DACF3E" w14:textId="77777777" w:rsidR="00045111" w:rsidRPr="00993065" w:rsidRDefault="00045111" w:rsidP="005B3602">
            <w:pPr>
              <w:jc w:val="center"/>
              <w:rPr>
                <w:sz w:val="20"/>
                <w:szCs w:val="20"/>
              </w:rPr>
            </w:pPr>
            <w:r w:rsidRPr="00993065">
              <w:rPr>
                <w:sz w:val="20"/>
                <w:szCs w:val="20"/>
              </w:rPr>
              <w:t>2</w:t>
            </w:r>
          </w:p>
        </w:tc>
      </w:tr>
      <w:tr w:rsidR="00045111" w:rsidRPr="00F03770" w14:paraId="719E1557" w14:textId="77777777" w:rsidTr="005B3602">
        <w:trPr>
          <w:cantSplit/>
          <w:trHeight w:val="538"/>
        </w:trPr>
        <w:tc>
          <w:tcPr>
            <w:tcW w:w="1171" w:type="pct"/>
            <w:vMerge/>
            <w:vAlign w:val="center"/>
          </w:tcPr>
          <w:p w14:paraId="58CF68ED" w14:textId="77777777" w:rsidR="00045111" w:rsidRPr="00175AB6" w:rsidRDefault="00045111" w:rsidP="005B3602">
            <w:pPr>
              <w:rPr>
                <w:bCs/>
                <w:sz w:val="20"/>
                <w:szCs w:val="20"/>
              </w:rPr>
            </w:pPr>
          </w:p>
        </w:tc>
        <w:tc>
          <w:tcPr>
            <w:tcW w:w="2256" w:type="pct"/>
            <w:vAlign w:val="center"/>
          </w:tcPr>
          <w:p w14:paraId="27F94363" w14:textId="77777777" w:rsidR="00045111" w:rsidRPr="00175AB6" w:rsidRDefault="00045111" w:rsidP="005B3602">
            <w:pPr>
              <w:rPr>
                <w:bCs/>
                <w:sz w:val="20"/>
                <w:szCs w:val="20"/>
              </w:rPr>
            </w:pPr>
            <w:r w:rsidRPr="00A8080A">
              <w:rPr>
                <w:bCs/>
                <w:sz w:val="20"/>
                <w:szCs w:val="20"/>
              </w:rPr>
              <w:t>liczba zawiadomień o stwierdzeniu przez sąd bezzasadności, nielegalności lub nieprawidłowości odebrania dziecka, przełożonych osób, które dokonały odebrania dziecka</w:t>
            </w:r>
          </w:p>
        </w:tc>
        <w:tc>
          <w:tcPr>
            <w:tcW w:w="1573" w:type="pct"/>
            <w:noWrap/>
            <w:vAlign w:val="center"/>
          </w:tcPr>
          <w:p w14:paraId="209AE709" w14:textId="77777777" w:rsidR="00045111" w:rsidRPr="00993065" w:rsidRDefault="00045111" w:rsidP="005B3602">
            <w:pPr>
              <w:jc w:val="center"/>
              <w:rPr>
                <w:sz w:val="20"/>
                <w:szCs w:val="20"/>
              </w:rPr>
            </w:pPr>
            <w:r w:rsidRPr="00993065">
              <w:rPr>
                <w:sz w:val="20"/>
                <w:szCs w:val="20"/>
              </w:rPr>
              <w:t>0</w:t>
            </w:r>
          </w:p>
        </w:tc>
      </w:tr>
    </w:tbl>
    <w:p w14:paraId="268AC09C" w14:textId="14F9D51A" w:rsidR="007D7521" w:rsidRPr="00C34EFF" w:rsidRDefault="007D7521" w:rsidP="008C6CD3">
      <w:pPr>
        <w:pStyle w:val="R-21"/>
        <w:numPr>
          <w:ilvl w:val="0"/>
          <w:numId w:val="0"/>
        </w:numPr>
        <w:tabs>
          <w:tab w:val="clear" w:pos="709"/>
        </w:tabs>
        <w:ind w:left="567" w:hanging="567"/>
        <w:rPr>
          <w:rFonts w:ascii="Lato" w:hAnsi="Lato"/>
          <w:sz w:val="22"/>
          <w:szCs w:val="22"/>
        </w:rPr>
      </w:pPr>
      <w:r w:rsidRPr="00C34EFF">
        <w:rPr>
          <w:rFonts w:ascii="Lato" w:hAnsi="Lato"/>
          <w:sz w:val="22"/>
          <w:szCs w:val="22"/>
        </w:rPr>
        <w:t>2.3.11.Tworzenie warunków umożliwiających osobom dotkniętym przemocą w rodzinie otrzymanie w pierwszej kolejności lokali socjalnych</w:t>
      </w:r>
    </w:p>
    <w:p w14:paraId="477A0916" w14:textId="3C1A37C0" w:rsidR="007D7521" w:rsidRPr="007C38B6" w:rsidRDefault="007D7521" w:rsidP="007C0618">
      <w:pPr>
        <w:spacing w:after="0" w:line="240" w:lineRule="auto"/>
        <w:jc w:val="both"/>
        <w:rPr>
          <w:rFonts w:ascii="Lato" w:eastAsia="Times New Roman" w:hAnsi="Lato" w:cs="Times New Roman"/>
          <w:b/>
          <w:sz w:val="20"/>
          <w:szCs w:val="20"/>
          <w:lang w:bidi="en-US"/>
        </w:rPr>
      </w:pPr>
      <w:r w:rsidRPr="007C38B6">
        <w:rPr>
          <w:rFonts w:ascii="Lato" w:eastAsia="Times New Roman" w:hAnsi="Lato" w:cs="Times New Roman"/>
          <w:sz w:val="20"/>
          <w:szCs w:val="20"/>
          <w:lang w:eastAsia="pl-PL"/>
        </w:rPr>
        <w:t>Samorządy gminne w 6</w:t>
      </w:r>
      <w:r w:rsidR="00086EED">
        <w:rPr>
          <w:rFonts w:ascii="Lato" w:eastAsia="Times New Roman" w:hAnsi="Lato" w:cs="Times New Roman"/>
          <w:sz w:val="20"/>
          <w:szCs w:val="20"/>
          <w:lang w:eastAsia="pl-PL"/>
        </w:rPr>
        <w:t>7</w:t>
      </w:r>
      <w:r w:rsidRPr="007C38B6">
        <w:rPr>
          <w:rFonts w:ascii="Lato" w:eastAsia="Times New Roman" w:hAnsi="Lato" w:cs="Times New Roman"/>
          <w:sz w:val="20"/>
          <w:szCs w:val="20"/>
          <w:lang w:eastAsia="pl-PL"/>
        </w:rPr>
        <w:t xml:space="preserve"> przypadkach</w:t>
      </w:r>
      <w:r w:rsidRPr="007C38B6">
        <w:rPr>
          <w:rFonts w:ascii="Lato" w:eastAsia="Times New Roman" w:hAnsi="Lato" w:cs="Times New Roman"/>
          <w:b/>
          <w:sz w:val="20"/>
          <w:szCs w:val="20"/>
          <w:lang w:eastAsia="pl-PL"/>
        </w:rPr>
        <w:t xml:space="preserve"> </w:t>
      </w:r>
      <w:r w:rsidRPr="007C38B6">
        <w:rPr>
          <w:rFonts w:ascii="Lato" w:eastAsia="Times New Roman" w:hAnsi="Lato" w:cs="Times New Roman"/>
          <w:sz w:val="20"/>
          <w:szCs w:val="20"/>
          <w:lang w:eastAsia="pl-PL"/>
        </w:rPr>
        <w:t>w 202</w:t>
      </w:r>
      <w:r w:rsidR="00086EED">
        <w:rPr>
          <w:rFonts w:ascii="Lato" w:eastAsia="Times New Roman" w:hAnsi="Lato" w:cs="Times New Roman"/>
          <w:sz w:val="20"/>
          <w:szCs w:val="20"/>
          <w:lang w:eastAsia="pl-PL"/>
        </w:rPr>
        <w:t>2</w:t>
      </w:r>
      <w:r w:rsidRPr="007C38B6">
        <w:rPr>
          <w:rFonts w:ascii="Lato" w:eastAsia="Times New Roman" w:hAnsi="Lato" w:cs="Times New Roman"/>
          <w:sz w:val="20"/>
          <w:szCs w:val="20"/>
          <w:lang w:eastAsia="pl-PL"/>
        </w:rPr>
        <w:t xml:space="preserve"> r. przyznały w pierwszej kolejności</w:t>
      </w:r>
      <w:r w:rsidRPr="007C38B6">
        <w:rPr>
          <w:rFonts w:ascii="Lato" w:eastAsia="Times New Roman" w:hAnsi="Lato" w:cs="Times New Roman"/>
          <w:b/>
          <w:sz w:val="20"/>
          <w:szCs w:val="20"/>
          <w:lang w:eastAsia="pl-PL"/>
        </w:rPr>
        <w:t xml:space="preserve"> </w:t>
      </w:r>
      <w:r w:rsidRPr="007C38B6">
        <w:rPr>
          <w:rFonts w:ascii="Lato" w:eastAsia="Times New Roman" w:hAnsi="Lato" w:cs="Times New Roman"/>
          <w:sz w:val="20"/>
          <w:szCs w:val="20"/>
          <w:lang w:eastAsia="pl-PL"/>
        </w:rPr>
        <w:t>mieszkania socjalne osobom dotkniętym przemocą w rodzinie.</w:t>
      </w:r>
      <w:r w:rsidR="007C0618">
        <w:rPr>
          <w:rFonts w:ascii="Lato" w:eastAsia="Times New Roman" w:hAnsi="Lato" w:cs="Times New Roman"/>
          <w:sz w:val="20"/>
          <w:szCs w:val="20"/>
          <w:lang w:eastAsia="pl-PL"/>
        </w:rPr>
        <w:t xml:space="preserve"> </w:t>
      </w:r>
      <w:r w:rsidRPr="007C38B6">
        <w:rPr>
          <w:rFonts w:ascii="Lato" w:eastAsia="Times New Roman" w:hAnsi="Lato" w:cs="Times New Roman"/>
          <w:sz w:val="20"/>
          <w:szCs w:val="20"/>
          <w:lang w:eastAsia="pl-PL"/>
        </w:rPr>
        <w:t xml:space="preserve">Ponadto w gminach zostało opracowanych </w:t>
      </w:r>
      <w:r w:rsidRPr="007C38B6">
        <w:rPr>
          <w:rFonts w:ascii="Lato" w:eastAsia="Times New Roman" w:hAnsi="Lato" w:cs="Times New Roman"/>
          <w:b/>
          <w:sz w:val="20"/>
          <w:szCs w:val="20"/>
          <w:lang w:eastAsia="pl-PL"/>
        </w:rPr>
        <w:t>1</w:t>
      </w:r>
      <w:r w:rsidR="00086EED">
        <w:rPr>
          <w:rFonts w:ascii="Lato" w:eastAsia="Times New Roman" w:hAnsi="Lato" w:cs="Times New Roman"/>
          <w:b/>
          <w:sz w:val="20"/>
          <w:szCs w:val="20"/>
          <w:lang w:eastAsia="pl-PL"/>
        </w:rPr>
        <w:t>20</w:t>
      </w:r>
      <w:r w:rsidRPr="007C38B6">
        <w:rPr>
          <w:rFonts w:ascii="Lato" w:eastAsia="Times New Roman" w:hAnsi="Lato" w:cs="Times New Roman"/>
          <w:b/>
          <w:sz w:val="20"/>
          <w:szCs w:val="20"/>
          <w:lang w:eastAsia="pl-PL"/>
        </w:rPr>
        <w:t xml:space="preserve"> uchwał organów samorządu terytorialnego </w:t>
      </w:r>
      <w:r w:rsidRPr="007C38B6">
        <w:rPr>
          <w:rFonts w:ascii="Lato" w:eastAsia="Times New Roman" w:hAnsi="Lato" w:cs="Times New Roman"/>
          <w:sz w:val="20"/>
          <w:szCs w:val="20"/>
          <w:lang w:eastAsia="pl-PL"/>
        </w:rPr>
        <w:t xml:space="preserve">umożliwiających przyznanie lokali socjalnych w pierwszej kolejności osobom dotkniętym przemocą.  </w:t>
      </w:r>
    </w:p>
    <w:p w14:paraId="6B18F9A3" w14:textId="26ADB458" w:rsidR="007D7521" w:rsidRPr="00C34EFF" w:rsidRDefault="007D7521" w:rsidP="001B2F88">
      <w:pPr>
        <w:pStyle w:val="KIER-2"/>
        <w:numPr>
          <w:ilvl w:val="1"/>
          <w:numId w:val="69"/>
        </w:numPr>
        <w:tabs>
          <w:tab w:val="clear" w:pos="709"/>
        </w:tabs>
        <w:ind w:left="142" w:firstLine="0"/>
        <w:rPr>
          <w:rFonts w:ascii="Lato" w:hAnsi="Lato"/>
          <w:b/>
        </w:rPr>
      </w:pPr>
      <w:bookmarkStart w:id="41" w:name="_Toc45790768"/>
      <w:bookmarkStart w:id="42" w:name="_Toc45791795"/>
      <w:r w:rsidRPr="00C34EFF">
        <w:rPr>
          <w:rFonts w:ascii="Lato" w:hAnsi="Lato"/>
          <w:b/>
        </w:rPr>
        <w:t xml:space="preserve">Monitoring </w:t>
      </w:r>
      <w:r w:rsidR="00BF7C83" w:rsidRPr="00C34EFF">
        <w:rPr>
          <w:rFonts w:ascii="Lato" w:hAnsi="Lato"/>
          <w:b/>
        </w:rPr>
        <w:t xml:space="preserve">skuteczności </w:t>
      </w:r>
      <w:r w:rsidRPr="00C34EFF">
        <w:rPr>
          <w:rFonts w:ascii="Lato" w:hAnsi="Lato"/>
          <w:b/>
        </w:rPr>
        <w:t>działań pomocowych</w:t>
      </w:r>
      <w:bookmarkEnd w:id="41"/>
      <w:bookmarkEnd w:id="42"/>
    </w:p>
    <w:p w14:paraId="595240BA" w14:textId="247966A3" w:rsidR="007C0618" w:rsidRPr="00C34EFF" w:rsidRDefault="007C0618" w:rsidP="007C0618">
      <w:pPr>
        <w:pStyle w:val="KIER-2"/>
        <w:numPr>
          <w:ilvl w:val="0"/>
          <w:numId w:val="0"/>
        </w:numPr>
        <w:tabs>
          <w:tab w:val="clear" w:pos="709"/>
          <w:tab w:val="left" w:pos="360"/>
        </w:tabs>
        <w:ind w:left="709" w:hanging="709"/>
        <w:rPr>
          <w:rFonts w:ascii="Lato" w:hAnsi="Lato"/>
          <w:b/>
          <w:sz w:val="22"/>
          <w:szCs w:val="22"/>
        </w:rPr>
      </w:pPr>
      <w:r w:rsidRPr="00C34EFF">
        <w:rPr>
          <w:rFonts w:ascii="Lato" w:hAnsi="Lato"/>
          <w:b/>
          <w:sz w:val="22"/>
          <w:szCs w:val="22"/>
        </w:rPr>
        <w:t xml:space="preserve">2.4.1.Monitoring pomocy udzielanej rodzinom dotkniętym przemocą </w:t>
      </w:r>
    </w:p>
    <w:p w14:paraId="51E4052C" w14:textId="5C5171F5" w:rsidR="007D7521" w:rsidRPr="007C38B6" w:rsidRDefault="007D7521" w:rsidP="00C34EFF">
      <w:pPr>
        <w:spacing w:after="0" w:line="240" w:lineRule="auto"/>
        <w:jc w:val="both"/>
        <w:rPr>
          <w:rFonts w:ascii="Lato" w:hAnsi="Lato" w:cs="Times New Roman"/>
          <w:sz w:val="20"/>
          <w:szCs w:val="20"/>
        </w:rPr>
      </w:pPr>
      <w:r w:rsidRPr="007C38B6">
        <w:rPr>
          <w:rFonts w:ascii="Lato" w:eastAsia="Times New Roman" w:hAnsi="Lato" w:cs="Times New Roman"/>
          <w:sz w:val="20"/>
          <w:szCs w:val="20"/>
          <w:lang w:eastAsia="pl-PL"/>
        </w:rPr>
        <w:t>W 202</w:t>
      </w:r>
      <w:r w:rsidR="00086EED">
        <w:rPr>
          <w:rFonts w:ascii="Lato" w:eastAsia="Times New Roman" w:hAnsi="Lato" w:cs="Times New Roman"/>
          <w:sz w:val="20"/>
          <w:szCs w:val="20"/>
          <w:lang w:eastAsia="pl-PL"/>
        </w:rPr>
        <w:t>2</w:t>
      </w:r>
      <w:r w:rsidRPr="007C38B6">
        <w:rPr>
          <w:rFonts w:ascii="Lato" w:eastAsia="Times New Roman" w:hAnsi="Lato" w:cs="Times New Roman"/>
          <w:sz w:val="20"/>
          <w:szCs w:val="20"/>
          <w:lang w:eastAsia="pl-PL"/>
        </w:rPr>
        <w:t xml:space="preserve"> r. zanotowano </w:t>
      </w:r>
      <w:r w:rsidR="00086EED">
        <w:rPr>
          <w:rFonts w:ascii="Lato" w:eastAsia="Times New Roman" w:hAnsi="Lato" w:cs="Times New Roman"/>
          <w:sz w:val="20"/>
          <w:szCs w:val="20"/>
          <w:lang w:eastAsia="pl-PL"/>
        </w:rPr>
        <w:t>spadek</w:t>
      </w:r>
      <w:r w:rsidRPr="007C38B6">
        <w:rPr>
          <w:rFonts w:ascii="Lato" w:eastAsia="Times New Roman" w:hAnsi="Lato" w:cs="Times New Roman"/>
          <w:sz w:val="20"/>
          <w:szCs w:val="20"/>
          <w:lang w:eastAsia="pl-PL"/>
        </w:rPr>
        <w:t xml:space="preserve"> liczby zakończonych procedur „Niebieskie Karty”, na skutek ustania przemocy w rodzinie i uzasadnionego przypuszczenia o zaprzestaniu dalszego stosowania przemocy w rodzinie oraz po zrealizowaniu indywidualnego planu pomocy. W 202</w:t>
      </w:r>
      <w:r w:rsidR="00086EED">
        <w:rPr>
          <w:rFonts w:ascii="Lato" w:eastAsia="Times New Roman" w:hAnsi="Lato" w:cs="Times New Roman"/>
          <w:sz w:val="20"/>
          <w:szCs w:val="20"/>
          <w:lang w:eastAsia="pl-PL"/>
        </w:rPr>
        <w:t>1</w:t>
      </w:r>
      <w:r w:rsidRPr="007C38B6">
        <w:rPr>
          <w:rFonts w:ascii="Lato" w:eastAsia="Times New Roman" w:hAnsi="Lato" w:cs="Times New Roman"/>
          <w:sz w:val="20"/>
          <w:szCs w:val="20"/>
          <w:lang w:eastAsia="pl-PL"/>
        </w:rPr>
        <w:t xml:space="preserve"> r. odnotowano 4</w:t>
      </w:r>
      <w:r w:rsidR="00086EED">
        <w:rPr>
          <w:rFonts w:ascii="Lato" w:eastAsia="Times New Roman" w:hAnsi="Lato" w:cs="Times New Roman"/>
          <w:sz w:val="20"/>
          <w:szCs w:val="20"/>
          <w:lang w:eastAsia="pl-PL"/>
        </w:rPr>
        <w:t xml:space="preserve">9 091 </w:t>
      </w:r>
      <w:r w:rsidRPr="007C38B6">
        <w:rPr>
          <w:rFonts w:ascii="Lato" w:eastAsia="Times New Roman" w:hAnsi="Lato" w:cs="Times New Roman"/>
          <w:sz w:val="20"/>
          <w:szCs w:val="20"/>
          <w:lang w:eastAsia="pl-PL"/>
        </w:rPr>
        <w:t>takich przypadków, zaś w 202</w:t>
      </w:r>
      <w:r w:rsidR="00086EED">
        <w:rPr>
          <w:rFonts w:ascii="Lato" w:eastAsia="Times New Roman" w:hAnsi="Lato" w:cs="Times New Roman"/>
          <w:sz w:val="20"/>
          <w:szCs w:val="20"/>
          <w:lang w:eastAsia="pl-PL"/>
        </w:rPr>
        <w:t>2</w:t>
      </w:r>
      <w:r w:rsidRPr="007C38B6">
        <w:rPr>
          <w:rFonts w:ascii="Lato" w:eastAsia="Times New Roman" w:hAnsi="Lato" w:cs="Times New Roman"/>
          <w:sz w:val="20"/>
          <w:szCs w:val="20"/>
          <w:lang w:eastAsia="pl-PL"/>
        </w:rPr>
        <w:t xml:space="preserve"> r. 4</w:t>
      </w:r>
      <w:r w:rsidR="00086EED">
        <w:rPr>
          <w:rFonts w:ascii="Lato" w:eastAsia="Times New Roman" w:hAnsi="Lato" w:cs="Times New Roman"/>
          <w:sz w:val="20"/>
          <w:szCs w:val="20"/>
          <w:lang w:eastAsia="pl-PL"/>
        </w:rPr>
        <w:t>6</w:t>
      </w:r>
      <w:r w:rsidRPr="007C38B6">
        <w:rPr>
          <w:rFonts w:ascii="Lato" w:eastAsia="Times New Roman" w:hAnsi="Lato" w:cs="Times New Roman"/>
          <w:sz w:val="20"/>
          <w:szCs w:val="20"/>
          <w:lang w:eastAsia="pl-PL"/>
        </w:rPr>
        <w:t xml:space="preserve"> </w:t>
      </w:r>
      <w:r w:rsidR="00086EED">
        <w:rPr>
          <w:rFonts w:ascii="Lato" w:eastAsia="Times New Roman" w:hAnsi="Lato" w:cs="Times New Roman"/>
          <w:sz w:val="20"/>
          <w:szCs w:val="20"/>
          <w:lang w:eastAsia="pl-PL"/>
        </w:rPr>
        <w:t>85</w:t>
      </w:r>
      <w:r w:rsidRPr="007C38B6">
        <w:rPr>
          <w:rFonts w:ascii="Lato" w:eastAsia="Times New Roman" w:hAnsi="Lato" w:cs="Times New Roman"/>
          <w:sz w:val="20"/>
          <w:szCs w:val="20"/>
          <w:lang w:eastAsia="pl-PL"/>
        </w:rPr>
        <w:t>1</w:t>
      </w:r>
      <w:r w:rsidRPr="007C38B6">
        <w:rPr>
          <w:rFonts w:ascii="Lato" w:eastAsia="Times New Roman" w:hAnsi="Lato" w:cs="Times New Roman"/>
          <w:b/>
          <w:sz w:val="20"/>
          <w:szCs w:val="20"/>
          <w:lang w:eastAsia="pl-PL"/>
        </w:rPr>
        <w:t>.</w:t>
      </w:r>
      <w:r w:rsidRPr="007C38B6">
        <w:rPr>
          <w:rFonts w:ascii="Lato" w:eastAsia="Times New Roman" w:hAnsi="Lato" w:cs="Times New Roman"/>
          <w:sz w:val="20"/>
          <w:szCs w:val="20"/>
          <w:lang w:eastAsia="pl-PL"/>
        </w:rPr>
        <w:t xml:space="preserve"> </w:t>
      </w:r>
    </w:p>
    <w:p w14:paraId="33A73FC1" w14:textId="2C7253D2" w:rsidR="007D7521" w:rsidRPr="007C38B6" w:rsidRDefault="007D7521" w:rsidP="007C38B6">
      <w:pPr>
        <w:spacing w:after="0" w:line="240" w:lineRule="auto"/>
        <w:jc w:val="both"/>
        <w:rPr>
          <w:rFonts w:ascii="Lato" w:eastAsia="Times New Roman" w:hAnsi="Lato" w:cs="Times New Roman"/>
          <w:b/>
          <w:sz w:val="20"/>
          <w:szCs w:val="20"/>
          <w:lang w:eastAsia="pl-PL"/>
        </w:rPr>
      </w:pPr>
      <w:r w:rsidRPr="007C38B6">
        <w:rPr>
          <w:rFonts w:ascii="Lato" w:eastAsia="Times New Roman" w:hAnsi="Lato" w:cs="Times New Roman"/>
          <w:sz w:val="20"/>
          <w:szCs w:val="20"/>
          <w:lang w:eastAsia="pl-PL"/>
        </w:rPr>
        <w:t>W 202</w:t>
      </w:r>
      <w:r w:rsidR="00086EED">
        <w:rPr>
          <w:rFonts w:ascii="Lato" w:eastAsia="Times New Roman" w:hAnsi="Lato" w:cs="Times New Roman"/>
          <w:sz w:val="20"/>
          <w:szCs w:val="20"/>
          <w:lang w:eastAsia="pl-PL"/>
        </w:rPr>
        <w:t>2</w:t>
      </w:r>
      <w:r w:rsidRPr="007C38B6">
        <w:rPr>
          <w:rFonts w:ascii="Lato" w:eastAsia="Times New Roman" w:hAnsi="Lato" w:cs="Times New Roman"/>
          <w:sz w:val="20"/>
          <w:szCs w:val="20"/>
          <w:lang w:eastAsia="pl-PL"/>
        </w:rPr>
        <w:t xml:space="preserve"> r. w stosunku do </w:t>
      </w:r>
      <w:r w:rsidR="00086EED">
        <w:rPr>
          <w:rFonts w:ascii="Lato" w:hAnsi="Lato" w:cs="Times New Roman"/>
          <w:b/>
          <w:sz w:val="20"/>
          <w:szCs w:val="20"/>
        </w:rPr>
        <w:t>1 507</w:t>
      </w:r>
      <w:r w:rsidRPr="007C38B6">
        <w:rPr>
          <w:rFonts w:ascii="Lato" w:hAnsi="Lato" w:cs="Times New Roman"/>
          <w:b/>
          <w:sz w:val="20"/>
          <w:szCs w:val="20"/>
        </w:rPr>
        <w:t xml:space="preserve"> </w:t>
      </w:r>
      <w:r w:rsidRPr="007C38B6">
        <w:rPr>
          <w:rFonts w:ascii="Lato" w:eastAsia="Times New Roman" w:hAnsi="Lato" w:cs="Times New Roman"/>
          <w:sz w:val="20"/>
          <w:szCs w:val="20"/>
          <w:lang w:eastAsia="pl-PL"/>
        </w:rPr>
        <w:t>osób, była monitorowana sytuacja po opuszczeniu specjalistycznego ośrodka wsparcia dla ofiar przemocy w rodzinie, u których przemoc w rodzinie ustała.</w:t>
      </w:r>
    </w:p>
    <w:p w14:paraId="32458FA1" w14:textId="325FE033" w:rsidR="007D7521" w:rsidRPr="007C38B6" w:rsidRDefault="007D7521" w:rsidP="007C38B6">
      <w:pPr>
        <w:spacing w:after="0" w:line="240" w:lineRule="auto"/>
        <w:jc w:val="both"/>
        <w:rPr>
          <w:rFonts w:ascii="Lato" w:eastAsia="Times New Roman" w:hAnsi="Lato" w:cs="Times New Roman"/>
          <w:b/>
          <w:bCs/>
          <w:sz w:val="20"/>
          <w:szCs w:val="20"/>
          <w:lang w:eastAsia="pl-PL"/>
        </w:rPr>
      </w:pPr>
      <w:r w:rsidRPr="007C38B6">
        <w:rPr>
          <w:rFonts w:ascii="Lato" w:eastAsia="Times New Roman" w:hAnsi="Lato" w:cs="Times New Roman"/>
          <w:sz w:val="20"/>
          <w:szCs w:val="20"/>
          <w:lang w:eastAsia="pl-PL"/>
        </w:rPr>
        <w:t>Opracowano</w:t>
      </w:r>
      <w:r w:rsidRPr="007C38B6">
        <w:rPr>
          <w:rFonts w:ascii="Lato" w:eastAsia="Times New Roman" w:hAnsi="Lato" w:cs="Times New Roman"/>
          <w:b/>
          <w:sz w:val="20"/>
          <w:szCs w:val="20"/>
          <w:lang w:eastAsia="pl-PL"/>
        </w:rPr>
        <w:t xml:space="preserve"> </w:t>
      </w:r>
      <w:r w:rsidR="00086EED">
        <w:rPr>
          <w:rFonts w:ascii="Lato" w:eastAsia="Times New Roman" w:hAnsi="Lato" w:cs="Times New Roman"/>
          <w:b/>
          <w:sz w:val="20"/>
          <w:szCs w:val="20"/>
          <w:lang w:eastAsia="pl-PL"/>
        </w:rPr>
        <w:t>298</w:t>
      </w:r>
      <w:r w:rsidRPr="007C38B6">
        <w:rPr>
          <w:rFonts w:ascii="Lato" w:eastAsia="Times New Roman" w:hAnsi="Lato" w:cs="Times New Roman"/>
          <w:b/>
          <w:sz w:val="20"/>
          <w:szCs w:val="20"/>
          <w:lang w:eastAsia="pl-PL"/>
        </w:rPr>
        <w:t xml:space="preserve"> raportów i analiz</w:t>
      </w:r>
      <w:r w:rsidRPr="007C38B6">
        <w:rPr>
          <w:rFonts w:ascii="Lato" w:eastAsia="Times New Roman" w:hAnsi="Lato" w:cs="Times New Roman"/>
          <w:sz w:val="20"/>
          <w:szCs w:val="20"/>
          <w:lang w:eastAsia="pl-PL"/>
        </w:rPr>
        <w:t xml:space="preserve"> czynników sprzyjających i utrudniających skuteczną pomoc osobom dotkniętym przemocą w rodzinie.</w:t>
      </w:r>
    </w:p>
    <w:p w14:paraId="31A3D607" w14:textId="6FBEC3C5" w:rsidR="007D7521" w:rsidRPr="00C34EFF" w:rsidRDefault="007C0618" w:rsidP="008C6CD3">
      <w:pPr>
        <w:pStyle w:val="R-21"/>
        <w:numPr>
          <w:ilvl w:val="0"/>
          <w:numId w:val="0"/>
        </w:numPr>
        <w:tabs>
          <w:tab w:val="clear" w:pos="709"/>
        </w:tabs>
        <w:ind w:left="567" w:hanging="567"/>
        <w:rPr>
          <w:rFonts w:ascii="Lato" w:hAnsi="Lato"/>
          <w:sz w:val="22"/>
          <w:szCs w:val="22"/>
        </w:rPr>
      </w:pPr>
      <w:bookmarkStart w:id="43" w:name="_Toc33795771"/>
      <w:r w:rsidRPr="00C34EFF">
        <w:rPr>
          <w:rFonts w:ascii="Lato" w:hAnsi="Lato"/>
          <w:sz w:val="22"/>
          <w:szCs w:val="22"/>
        </w:rPr>
        <w:t>2.4.2.</w:t>
      </w:r>
      <w:r w:rsidR="007D7521" w:rsidRPr="00C34EFF">
        <w:rPr>
          <w:rFonts w:ascii="Lato" w:hAnsi="Lato"/>
          <w:sz w:val="22"/>
          <w:szCs w:val="22"/>
        </w:rPr>
        <w:t>N</w:t>
      </w:r>
      <w:r w:rsidR="007D7521" w:rsidRPr="00C34EFF">
        <w:rPr>
          <w:rFonts w:ascii="Lato" w:eastAsia="Times New Roman" w:hAnsi="Lato"/>
          <w:sz w:val="22"/>
          <w:szCs w:val="22"/>
          <w:lang w:eastAsia="pl-PL"/>
        </w:rPr>
        <w:t>adzór nad realizacją zadań z zakresu przeciwdziałania przemocy w rodzinie realizowanych przez samorząd gminny, powiatowy i województwa</w:t>
      </w:r>
      <w:bookmarkEnd w:id="43"/>
    </w:p>
    <w:p w14:paraId="75568968" w14:textId="28B423F2" w:rsidR="007D7521" w:rsidRPr="00F74E28" w:rsidRDefault="007D7521" w:rsidP="007D7521">
      <w:pPr>
        <w:pStyle w:val="TEKST"/>
        <w:spacing w:line="240" w:lineRule="auto"/>
      </w:pPr>
      <w:r w:rsidRPr="007C38B6">
        <w:rPr>
          <w:rFonts w:ascii="Lato" w:hAnsi="Lato"/>
          <w:sz w:val="20"/>
          <w:szCs w:val="20"/>
        </w:rPr>
        <w:t>W 202</w:t>
      </w:r>
      <w:r w:rsidR="00086EED">
        <w:rPr>
          <w:rFonts w:ascii="Lato" w:hAnsi="Lato"/>
          <w:sz w:val="20"/>
          <w:szCs w:val="20"/>
        </w:rPr>
        <w:t>2</w:t>
      </w:r>
      <w:r w:rsidRPr="007C38B6">
        <w:rPr>
          <w:rFonts w:ascii="Lato" w:hAnsi="Lato"/>
          <w:sz w:val="20"/>
          <w:szCs w:val="20"/>
        </w:rPr>
        <w:t xml:space="preserve"> r. przeprowadzono 1</w:t>
      </w:r>
      <w:r w:rsidR="00086EED">
        <w:rPr>
          <w:rFonts w:ascii="Lato" w:hAnsi="Lato"/>
          <w:sz w:val="20"/>
          <w:szCs w:val="20"/>
        </w:rPr>
        <w:t>02</w:t>
      </w:r>
      <w:r w:rsidRPr="007C38B6">
        <w:rPr>
          <w:rFonts w:ascii="Lato" w:hAnsi="Lato"/>
          <w:sz w:val="20"/>
          <w:szCs w:val="20"/>
        </w:rPr>
        <w:t xml:space="preserve"> kontrol</w:t>
      </w:r>
      <w:r w:rsidR="00086EED">
        <w:rPr>
          <w:rFonts w:ascii="Lato" w:hAnsi="Lato"/>
          <w:sz w:val="20"/>
          <w:szCs w:val="20"/>
        </w:rPr>
        <w:t>e</w:t>
      </w:r>
      <w:r w:rsidRPr="007C38B6">
        <w:rPr>
          <w:rFonts w:ascii="Lato" w:hAnsi="Lato"/>
          <w:sz w:val="20"/>
          <w:szCs w:val="20"/>
        </w:rPr>
        <w:t xml:space="preserve"> zadań realizowanych przez samorządy w obszarze przeciwdziałania przemocy w rodzinie na podstawie których stwierdzono 57</w:t>
      </w:r>
      <w:r w:rsidR="00086EED">
        <w:rPr>
          <w:rFonts w:ascii="Lato" w:hAnsi="Lato"/>
          <w:sz w:val="20"/>
          <w:szCs w:val="20"/>
        </w:rPr>
        <w:t>2</w:t>
      </w:r>
      <w:r w:rsidRPr="007C38B6">
        <w:rPr>
          <w:rFonts w:ascii="Lato" w:hAnsi="Lato"/>
          <w:sz w:val="20"/>
          <w:szCs w:val="20"/>
        </w:rPr>
        <w:t xml:space="preserve"> nieprawidłowości</w:t>
      </w:r>
      <w:r w:rsidRPr="00F74E28">
        <w:t>.</w:t>
      </w:r>
    </w:p>
    <w:p w14:paraId="113740F0" w14:textId="77777777" w:rsidR="00AB57F2" w:rsidRDefault="00AB57F2" w:rsidP="00A15D66">
      <w:pPr>
        <w:spacing w:before="120"/>
        <w:jc w:val="both"/>
        <w:rPr>
          <w:rFonts w:ascii="Lato" w:hAnsi="Lato"/>
        </w:rPr>
      </w:pPr>
    </w:p>
    <w:p w14:paraId="2C44993F" w14:textId="77777777" w:rsidR="00124BCB" w:rsidRPr="00BE6FF5" w:rsidRDefault="00124BCB" w:rsidP="00BE6FF5">
      <w:pPr>
        <w:spacing w:before="60" w:after="60" w:line="288" w:lineRule="auto"/>
        <w:rPr>
          <w:rFonts w:ascii="Lato" w:hAnsi="Lato" w:cs="Arial"/>
          <w:b/>
          <w:bCs/>
          <w:iCs/>
          <w:sz w:val="24"/>
          <w:szCs w:val="24"/>
        </w:rPr>
      </w:pPr>
      <w:r w:rsidRPr="00BE6FF5">
        <w:rPr>
          <w:rFonts w:ascii="Lato" w:hAnsi="Lato" w:cs="Arial"/>
          <w:b/>
          <w:bCs/>
          <w:iCs/>
          <w:sz w:val="24"/>
          <w:szCs w:val="24"/>
        </w:rPr>
        <w:t>3. Oddziaływanie na osoby stosujące przemoc w rodzinie.</w:t>
      </w:r>
    </w:p>
    <w:p w14:paraId="2E203F7D" w14:textId="69AD3DB0" w:rsidR="007D7521" w:rsidRPr="00BE6FF5" w:rsidRDefault="007D7521" w:rsidP="007D7521">
      <w:pPr>
        <w:spacing w:before="60" w:after="60" w:line="240" w:lineRule="auto"/>
        <w:ind w:left="425" w:hanging="425"/>
        <w:jc w:val="both"/>
        <w:rPr>
          <w:rFonts w:ascii="Lato" w:hAnsi="Lato" w:cs="Times New Roman"/>
          <w:b/>
          <w:i/>
          <w:color w:val="C45911" w:themeColor="accent2" w:themeShade="BF"/>
        </w:rPr>
      </w:pPr>
      <w:r w:rsidRPr="00BE6FF5">
        <w:rPr>
          <w:rFonts w:ascii="Lato" w:hAnsi="Lato" w:cs="Times New Roman"/>
          <w:b/>
          <w:bCs/>
          <w:iCs/>
        </w:rPr>
        <w:t>3.1. Tworzenie i rozszerzanie ofert</w:t>
      </w:r>
      <w:r w:rsidR="00BF7C83">
        <w:rPr>
          <w:rFonts w:ascii="Lato" w:hAnsi="Lato" w:cs="Times New Roman"/>
          <w:b/>
          <w:bCs/>
          <w:iCs/>
        </w:rPr>
        <w:t>y</w:t>
      </w:r>
      <w:r w:rsidRPr="00BE6FF5">
        <w:rPr>
          <w:rFonts w:ascii="Lato" w:hAnsi="Lato" w:cs="Times New Roman"/>
          <w:b/>
          <w:bCs/>
          <w:iCs/>
        </w:rPr>
        <w:t xml:space="preserve"> oddziaływań wobec osób stosujących przemoc w rodzinie, realizowanych przez instytucje rządowe i samorządowe, a także podmioty oraz organizacje pozarządowe, a także wypracowanie</w:t>
      </w:r>
      <w:r w:rsidR="00BF7C83">
        <w:rPr>
          <w:rFonts w:ascii="Lato" w:hAnsi="Lato" w:cs="Times New Roman"/>
          <w:b/>
          <w:bCs/>
          <w:iCs/>
        </w:rPr>
        <w:t xml:space="preserve"> i doskonalenie</w:t>
      </w:r>
      <w:r w:rsidRPr="00BE6FF5">
        <w:rPr>
          <w:rFonts w:ascii="Lato" w:hAnsi="Lato" w:cs="Times New Roman"/>
          <w:b/>
          <w:bCs/>
          <w:iCs/>
        </w:rPr>
        <w:t xml:space="preserve"> zasad współpracy pomiędzy tymi instytucjami i podmiotami oraz organizacjami pozarządowymi</w:t>
      </w:r>
      <w:r w:rsidR="00BF7C83">
        <w:rPr>
          <w:rFonts w:ascii="Lato" w:hAnsi="Lato" w:cs="Times New Roman"/>
          <w:b/>
          <w:i/>
          <w:color w:val="C45911" w:themeColor="accent2" w:themeShade="BF"/>
        </w:rPr>
        <w:t xml:space="preserve"> </w:t>
      </w:r>
      <w:r w:rsidR="00BF7C83" w:rsidRPr="008C6CD3">
        <w:rPr>
          <w:rFonts w:ascii="Lato" w:hAnsi="Lato" w:cs="Times New Roman"/>
          <w:b/>
          <w:iCs/>
        </w:rPr>
        <w:t>i wdrażanie do realizacji</w:t>
      </w:r>
    </w:p>
    <w:p w14:paraId="26306345" w14:textId="77777777" w:rsidR="007D7521" w:rsidRPr="00F74E28" w:rsidRDefault="007D7521" w:rsidP="008C6CD3">
      <w:pPr>
        <w:pStyle w:val="RODZAJ-31"/>
        <w:tabs>
          <w:tab w:val="clear" w:pos="709"/>
        </w:tabs>
        <w:ind w:left="567" w:hanging="567"/>
      </w:pPr>
      <w:r w:rsidRPr="00C34EFF">
        <w:rPr>
          <w:rFonts w:ascii="Lato" w:hAnsi="Lato"/>
          <w:sz w:val="22"/>
          <w:szCs w:val="22"/>
        </w:rPr>
        <w:t>Ewidencjonowanie instytucji rządowych i samorządowych, podmiotów oraz organizacji pozarządowych, które realizują wszelkie działania adresowane do osób stosujących przemoc w rodzinie</w:t>
      </w:r>
      <w:r w:rsidRPr="00F74E28">
        <w:t>.</w:t>
      </w:r>
    </w:p>
    <w:p w14:paraId="295D2523" w14:textId="77777777" w:rsidR="007D7521" w:rsidRPr="00BE6FF5" w:rsidRDefault="007D7521" w:rsidP="00BE6FF5">
      <w:pPr>
        <w:spacing w:after="0" w:line="240" w:lineRule="auto"/>
        <w:jc w:val="both"/>
        <w:rPr>
          <w:rFonts w:ascii="Lato" w:eastAsia="Times New Roman" w:hAnsi="Lato" w:cs="Times New Roman"/>
          <w:sz w:val="20"/>
          <w:szCs w:val="20"/>
          <w:lang w:eastAsia="pl-PL"/>
        </w:rPr>
      </w:pPr>
      <w:r w:rsidRPr="00BE6FF5">
        <w:rPr>
          <w:rFonts w:ascii="Lato" w:eastAsia="Times New Roman" w:hAnsi="Lato" w:cs="Times New Roman"/>
          <w:sz w:val="20"/>
          <w:szCs w:val="20"/>
          <w:lang w:eastAsia="pl-PL"/>
        </w:rPr>
        <w:t xml:space="preserve">Ministerstwo Rodziny  i Polityki Społecznej rokrocznie dokonuje aktualizacji bazy teleadresowej podmiotów realizujących programy oddziaływań korekcyjno-edukacyjnych dla osób stosujących przemoc w rodzinie. Baza teleadresowa jest umieszczona na stronie internetowej: </w:t>
      </w:r>
      <w:hyperlink r:id="rId19">
        <w:r w:rsidRPr="00BE6FF5">
          <w:rPr>
            <w:rStyle w:val="czeinternetowe"/>
            <w:rFonts w:ascii="Lato" w:eastAsia="Times New Roman" w:hAnsi="Lato" w:cs="Times New Roman"/>
            <w:color w:val="auto"/>
            <w:sz w:val="20"/>
            <w:szCs w:val="20"/>
            <w:lang w:eastAsia="pl-PL"/>
          </w:rPr>
          <w:t>www.mrpips.gov.pl</w:t>
        </w:r>
      </w:hyperlink>
      <w:r w:rsidRPr="00BE6FF5">
        <w:rPr>
          <w:rFonts w:ascii="Lato" w:eastAsia="Times New Roman" w:hAnsi="Lato" w:cs="Times New Roman"/>
          <w:sz w:val="20"/>
          <w:szCs w:val="20"/>
          <w:lang w:eastAsia="pl-PL"/>
        </w:rPr>
        <w:t xml:space="preserve"> w zakładce przeciwdziałanie przemocy w rodzinie.</w:t>
      </w:r>
    </w:p>
    <w:p w14:paraId="756665BC" w14:textId="76182F02" w:rsidR="007D7521" w:rsidRPr="00BE6FF5" w:rsidRDefault="007D7521" w:rsidP="00BE6FF5">
      <w:pPr>
        <w:spacing w:after="0" w:line="240" w:lineRule="auto"/>
        <w:jc w:val="both"/>
        <w:rPr>
          <w:rFonts w:ascii="Lato" w:eastAsia="Times New Roman" w:hAnsi="Lato" w:cs="Times New Roman"/>
          <w:sz w:val="20"/>
          <w:szCs w:val="20"/>
          <w:lang w:eastAsia="pl-PL"/>
        </w:rPr>
      </w:pPr>
      <w:r w:rsidRPr="00BE6FF5">
        <w:rPr>
          <w:rFonts w:ascii="Lato" w:eastAsia="Times New Roman" w:hAnsi="Lato" w:cs="Times New Roman"/>
          <w:sz w:val="20"/>
          <w:szCs w:val="20"/>
          <w:lang w:eastAsia="pl-PL"/>
        </w:rPr>
        <w:t>W 202</w:t>
      </w:r>
      <w:r w:rsidR="00CC7458">
        <w:rPr>
          <w:rFonts w:ascii="Lato" w:eastAsia="Times New Roman" w:hAnsi="Lato" w:cs="Times New Roman"/>
          <w:sz w:val="20"/>
          <w:szCs w:val="20"/>
          <w:lang w:eastAsia="pl-PL"/>
        </w:rPr>
        <w:t>2</w:t>
      </w:r>
      <w:r w:rsidRPr="00BE6FF5">
        <w:rPr>
          <w:rFonts w:ascii="Lato" w:eastAsia="Times New Roman" w:hAnsi="Lato" w:cs="Times New Roman"/>
          <w:sz w:val="20"/>
          <w:szCs w:val="20"/>
          <w:lang w:eastAsia="pl-PL"/>
        </w:rPr>
        <w:t xml:space="preserve"> r. jednostki samorządu terytorialnego we współpracy z organizacjami pozarządowymi zaktualizowały baz</w:t>
      </w:r>
      <w:r w:rsidR="00EE3B35">
        <w:rPr>
          <w:rFonts w:ascii="Lato" w:eastAsia="Times New Roman" w:hAnsi="Lato" w:cs="Times New Roman"/>
          <w:sz w:val="20"/>
          <w:szCs w:val="20"/>
          <w:lang w:eastAsia="pl-PL"/>
        </w:rPr>
        <w:t>y</w:t>
      </w:r>
      <w:r w:rsidRPr="00BE6FF5">
        <w:rPr>
          <w:rFonts w:ascii="Lato" w:eastAsia="Times New Roman" w:hAnsi="Lato" w:cs="Times New Roman"/>
          <w:sz w:val="20"/>
          <w:szCs w:val="20"/>
          <w:lang w:eastAsia="pl-PL"/>
        </w:rPr>
        <w:t xml:space="preserve"> teleadresow</w:t>
      </w:r>
      <w:r w:rsidR="00EE3B35">
        <w:rPr>
          <w:rFonts w:ascii="Lato" w:eastAsia="Times New Roman" w:hAnsi="Lato" w:cs="Times New Roman"/>
          <w:sz w:val="20"/>
          <w:szCs w:val="20"/>
          <w:lang w:eastAsia="pl-PL"/>
        </w:rPr>
        <w:t>e</w:t>
      </w:r>
      <w:r w:rsidRPr="00BE6FF5">
        <w:rPr>
          <w:rFonts w:ascii="Lato" w:eastAsia="Times New Roman" w:hAnsi="Lato" w:cs="Times New Roman"/>
          <w:sz w:val="20"/>
          <w:szCs w:val="20"/>
          <w:lang w:eastAsia="pl-PL"/>
        </w:rPr>
        <w:t xml:space="preserve"> podmiotów oraz organizacji pozarządowych realizujących oddziaływania wobec osób stosujących przemoc w rodzinie. Opracowano </w:t>
      </w:r>
      <w:r w:rsidR="00CC7458">
        <w:rPr>
          <w:rFonts w:ascii="Lato" w:eastAsia="Times New Roman" w:hAnsi="Lato" w:cs="Times New Roman"/>
          <w:sz w:val="20"/>
          <w:szCs w:val="20"/>
          <w:lang w:eastAsia="pl-PL"/>
        </w:rPr>
        <w:t>255</w:t>
      </w:r>
      <w:r w:rsidRPr="00BE6FF5">
        <w:rPr>
          <w:rFonts w:ascii="Lato" w:hAnsi="Lato" w:cs="Times New Roman"/>
          <w:b/>
          <w:sz w:val="20"/>
          <w:szCs w:val="20"/>
        </w:rPr>
        <w:t xml:space="preserve"> </w:t>
      </w:r>
      <w:r w:rsidRPr="00BE6FF5">
        <w:rPr>
          <w:rFonts w:ascii="Lato" w:hAnsi="Lato" w:cs="Times New Roman"/>
          <w:sz w:val="20"/>
          <w:szCs w:val="20"/>
        </w:rPr>
        <w:t xml:space="preserve"> </w:t>
      </w:r>
      <w:r w:rsidRPr="00BE6FF5">
        <w:rPr>
          <w:rFonts w:ascii="Lato" w:eastAsia="Times New Roman" w:hAnsi="Lato" w:cs="Times New Roman"/>
          <w:sz w:val="20"/>
          <w:szCs w:val="20"/>
          <w:lang w:eastAsia="pl-PL"/>
        </w:rPr>
        <w:t>informator</w:t>
      </w:r>
      <w:r w:rsidR="00EE3B35">
        <w:rPr>
          <w:rFonts w:ascii="Lato" w:eastAsia="Times New Roman" w:hAnsi="Lato" w:cs="Times New Roman"/>
          <w:sz w:val="20"/>
          <w:szCs w:val="20"/>
          <w:lang w:eastAsia="pl-PL"/>
        </w:rPr>
        <w:t>ów</w:t>
      </w:r>
      <w:r w:rsidRPr="00BE6FF5">
        <w:rPr>
          <w:rFonts w:ascii="Lato" w:eastAsia="Times New Roman" w:hAnsi="Lato" w:cs="Times New Roman"/>
          <w:sz w:val="20"/>
          <w:szCs w:val="20"/>
          <w:lang w:eastAsia="pl-PL"/>
        </w:rPr>
        <w:t xml:space="preserve"> zawierając</w:t>
      </w:r>
      <w:r w:rsidR="00EE3B35">
        <w:rPr>
          <w:rFonts w:ascii="Lato" w:eastAsia="Times New Roman" w:hAnsi="Lato" w:cs="Times New Roman"/>
          <w:sz w:val="20"/>
          <w:szCs w:val="20"/>
          <w:lang w:eastAsia="pl-PL"/>
        </w:rPr>
        <w:t>ych</w:t>
      </w:r>
      <w:r w:rsidRPr="00BE6FF5">
        <w:rPr>
          <w:rFonts w:ascii="Lato" w:eastAsia="Times New Roman" w:hAnsi="Lato" w:cs="Times New Roman"/>
          <w:sz w:val="20"/>
          <w:szCs w:val="20"/>
          <w:lang w:eastAsia="pl-PL"/>
        </w:rPr>
        <w:t xml:space="preserve"> dane teleadresowe podmiotów oraz organizacji pozarządowych, a także zakres realizowanych przez nie oddziaływań w szczególności korekcyjno-edukacyjnych wobec osób stosujących przemoc w rodzinie.</w:t>
      </w:r>
    </w:p>
    <w:p w14:paraId="7459DC13" w14:textId="77777777" w:rsidR="007D7521" w:rsidRPr="00BE6FF5" w:rsidRDefault="007D7521" w:rsidP="00BE6FF5">
      <w:pPr>
        <w:spacing w:after="0" w:line="240" w:lineRule="auto"/>
        <w:jc w:val="both"/>
        <w:rPr>
          <w:rFonts w:ascii="Lato" w:eastAsia="Times New Roman" w:hAnsi="Lato" w:cs="Times New Roman"/>
          <w:b/>
          <w:bCs/>
          <w:sz w:val="20"/>
          <w:szCs w:val="20"/>
          <w:lang w:eastAsia="pl-PL"/>
        </w:rPr>
      </w:pPr>
    </w:p>
    <w:p w14:paraId="365CABA1" w14:textId="385FD2E0" w:rsidR="007D7521" w:rsidRPr="00C34EFF" w:rsidRDefault="007D7521" w:rsidP="007D7521">
      <w:pPr>
        <w:pStyle w:val="RODZAJ-31"/>
        <w:rPr>
          <w:rFonts w:ascii="Lato" w:hAnsi="Lato"/>
          <w:sz w:val="22"/>
          <w:szCs w:val="22"/>
        </w:rPr>
      </w:pPr>
      <w:bookmarkStart w:id="44" w:name="_Toc30416217"/>
      <w:bookmarkStart w:id="45" w:name="_Toc33795778"/>
      <w:r w:rsidRPr="00C34EFF">
        <w:rPr>
          <w:rFonts w:ascii="Lato" w:hAnsi="Lato"/>
          <w:sz w:val="22"/>
          <w:szCs w:val="22"/>
        </w:rPr>
        <w:t xml:space="preserve">Przesyłanie informatorów zawierających aktualne bazy teleadresowe z danego powiatu, o których mowa w pkt 3.1.1., właściwym miejscowo prezesom sądów rejonowych, prokuratorom rejonowym, komendantom powiatowych/miejskich Policji, </w:t>
      </w:r>
      <w:r w:rsidR="00BF7C83" w:rsidRPr="00C34EFF">
        <w:rPr>
          <w:rFonts w:ascii="Lato" w:hAnsi="Lato"/>
          <w:sz w:val="22"/>
          <w:szCs w:val="22"/>
        </w:rPr>
        <w:t xml:space="preserve">komendantom oddziałów Żandarmerii Wojskowej </w:t>
      </w:r>
      <w:r w:rsidRPr="00C34EFF">
        <w:rPr>
          <w:rFonts w:ascii="Lato" w:hAnsi="Lato"/>
          <w:sz w:val="22"/>
          <w:szCs w:val="22"/>
        </w:rPr>
        <w:t xml:space="preserve">oraz wchodzącym w obręb powiatu gminom dwa razy w roku do dnia 30 stycznia i do dnia 31 lipca </w:t>
      </w:r>
      <w:r w:rsidR="00CC7458" w:rsidRPr="00C34EFF">
        <w:rPr>
          <w:rFonts w:ascii="Lato" w:hAnsi="Lato"/>
          <w:sz w:val="22"/>
          <w:szCs w:val="22"/>
        </w:rPr>
        <w:t>.</w:t>
      </w:r>
      <w:bookmarkEnd w:id="44"/>
      <w:bookmarkEnd w:id="45"/>
    </w:p>
    <w:p w14:paraId="1C311A87" w14:textId="113A6712" w:rsidR="007D7521" w:rsidRPr="00BE6FF5" w:rsidRDefault="007D7521" w:rsidP="007D7521">
      <w:pPr>
        <w:spacing w:before="120" w:after="120" w:line="240" w:lineRule="auto"/>
        <w:jc w:val="both"/>
        <w:rPr>
          <w:rFonts w:ascii="Lato" w:eastAsia="Times New Roman" w:hAnsi="Lato" w:cs="Times New Roman"/>
          <w:b/>
          <w:bCs/>
          <w:sz w:val="20"/>
          <w:szCs w:val="20"/>
          <w:lang w:eastAsia="pl-PL"/>
        </w:rPr>
      </w:pPr>
      <w:r w:rsidRPr="00BE6FF5">
        <w:rPr>
          <w:rFonts w:ascii="Lato" w:eastAsia="Times New Roman" w:hAnsi="Lato" w:cs="Times New Roman"/>
          <w:sz w:val="20"/>
          <w:szCs w:val="20"/>
          <w:lang w:eastAsia="pl-PL"/>
        </w:rPr>
        <w:t>Samorządy powiatowe w 202</w:t>
      </w:r>
      <w:r w:rsidR="00CC7458">
        <w:rPr>
          <w:rFonts w:ascii="Lato" w:eastAsia="Times New Roman" w:hAnsi="Lato" w:cs="Times New Roman"/>
          <w:sz w:val="20"/>
          <w:szCs w:val="20"/>
          <w:lang w:eastAsia="pl-PL"/>
        </w:rPr>
        <w:t>2</w:t>
      </w:r>
      <w:r w:rsidRPr="00BE6FF5">
        <w:rPr>
          <w:rFonts w:ascii="Lato" w:eastAsia="Times New Roman" w:hAnsi="Lato" w:cs="Times New Roman"/>
          <w:sz w:val="20"/>
          <w:szCs w:val="20"/>
          <w:lang w:eastAsia="pl-PL"/>
        </w:rPr>
        <w:t xml:space="preserve"> r. przekazały </w:t>
      </w:r>
      <w:r w:rsidRPr="00BE6FF5">
        <w:rPr>
          <w:rFonts w:ascii="Lato" w:hAnsi="Lato" w:cs="Times New Roman"/>
          <w:b/>
          <w:sz w:val="20"/>
          <w:szCs w:val="20"/>
        </w:rPr>
        <w:t xml:space="preserve">1 </w:t>
      </w:r>
      <w:r w:rsidR="00CC7458">
        <w:rPr>
          <w:rFonts w:ascii="Lato" w:hAnsi="Lato" w:cs="Times New Roman"/>
          <w:b/>
          <w:sz w:val="20"/>
          <w:szCs w:val="20"/>
        </w:rPr>
        <w:t>630</w:t>
      </w:r>
      <w:r w:rsidRPr="00BE6FF5">
        <w:rPr>
          <w:rFonts w:ascii="Lato" w:hAnsi="Lato" w:cs="Times New Roman"/>
          <w:sz w:val="20"/>
          <w:szCs w:val="20"/>
        </w:rPr>
        <w:t xml:space="preserve"> </w:t>
      </w:r>
      <w:r w:rsidRPr="00BE6FF5">
        <w:rPr>
          <w:rFonts w:ascii="Lato" w:eastAsia="Times New Roman" w:hAnsi="Lato" w:cs="Times New Roman"/>
          <w:sz w:val="20"/>
          <w:szCs w:val="20"/>
          <w:lang w:eastAsia="pl-PL"/>
        </w:rPr>
        <w:t>zaktualizowane informatory właściwym miejscowo prezesom sądów rejonowych, prokuratorom rejonowym, komendantom powiatowych/ miejskich Policji oraz wchodzącym w obręb powiatu gminom.</w:t>
      </w:r>
      <w:r w:rsidRPr="00BE6FF5">
        <w:rPr>
          <w:rFonts w:ascii="Lato" w:eastAsia="Times New Roman" w:hAnsi="Lato" w:cs="Times New Roman"/>
          <w:b/>
          <w:color w:val="C00000"/>
          <w:sz w:val="20"/>
          <w:szCs w:val="20"/>
          <w:lang w:eastAsia="pl-PL"/>
        </w:rPr>
        <w:t xml:space="preserve"> </w:t>
      </w:r>
      <w:r w:rsidRPr="00BE6FF5">
        <w:rPr>
          <w:rFonts w:ascii="Lato" w:eastAsia="Times New Roman" w:hAnsi="Lato" w:cs="Times New Roman"/>
          <w:b/>
          <w:bCs/>
          <w:sz w:val="20"/>
          <w:szCs w:val="20"/>
          <w:lang w:eastAsia="pl-PL"/>
        </w:rPr>
        <w:t xml:space="preserve"> </w:t>
      </w:r>
    </w:p>
    <w:p w14:paraId="37524A3E" w14:textId="2C2AF117" w:rsidR="00124BCB" w:rsidRDefault="00124BCB" w:rsidP="007D7521">
      <w:pPr>
        <w:pStyle w:val="RODZAJ-31"/>
      </w:pPr>
      <w:r w:rsidRPr="00BE6FF5">
        <w:rPr>
          <w:rFonts w:ascii="Lato" w:hAnsi="Lato"/>
          <w:sz w:val="22"/>
          <w:szCs w:val="22"/>
        </w:rPr>
        <w:t xml:space="preserve">Rozpowszechnienie informatorów przez podmioty, o których mowa w pkt. 3.1.2, </w:t>
      </w:r>
      <w:r w:rsidRPr="00BE6FF5">
        <w:rPr>
          <w:rFonts w:ascii="Lato" w:hAnsi="Lato"/>
          <w:sz w:val="22"/>
          <w:szCs w:val="22"/>
        </w:rPr>
        <w:br/>
        <w:t>w podległych im pionach organizacyjnych</w:t>
      </w:r>
      <w:r w:rsidRPr="009803BA">
        <w:t>.</w:t>
      </w:r>
    </w:p>
    <w:p w14:paraId="4C6D1442" w14:textId="7ECA64EC" w:rsidR="00045111" w:rsidRPr="00BE6FF5" w:rsidRDefault="00045111" w:rsidP="00EE3B35">
      <w:pPr>
        <w:spacing w:after="0" w:line="240" w:lineRule="auto"/>
        <w:jc w:val="both"/>
        <w:rPr>
          <w:rFonts w:ascii="Lato" w:hAnsi="Lato"/>
          <w:bCs/>
          <w:color w:val="000000"/>
          <w:sz w:val="20"/>
          <w:szCs w:val="20"/>
        </w:rPr>
      </w:pPr>
      <w:r w:rsidRPr="00BE6FF5">
        <w:rPr>
          <w:rFonts w:ascii="Lato" w:hAnsi="Lato"/>
          <w:bCs/>
          <w:color w:val="000000"/>
          <w:sz w:val="20"/>
          <w:szCs w:val="20"/>
        </w:rPr>
        <w:t>W celu uzyskania wiedzy na temat programów korekcyjno-edukacyjnych, jak i ich realizacji w terenie, Krajowy Program przewiduje mechanizm, za pomocą którego sędziowie pozyskują powyższe informacje</w:t>
      </w:r>
      <w:r w:rsidR="00EE3B35">
        <w:rPr>
          <w:rFonts w:ascii="Lato" w:hAnsi="Lato"/>
          <w:bCs/>
          <w:color w:val="000000"/>
          <w:sz w:val="20"/>
          <w:szCs w:val="20"/>
        </w:rPr>
        <w:t>.</w:t>
      </w:r>
      <w:r w:rsidRPr="00BE6FF5">
        <w:rPr>
          <w:rFonts w:ascii="Lato" w:hAnsi="Lato"/>
          <w:bCs/>
          <w:color w:val="000000"/>
          <w:sz w:val="20"/>
          <w:szCs w:val="20"/>
        </w:rPr>
        <w:t xml:space="preserve"> </w:t>
      </w:r>
    </w:p>
    <w:p w14:paraId="0FAEF4DB" w14:textId="0FC2E652" w:rsidR="00045111" w:rsidRPr="00BE6FF5" w:rsidRDefault="00045111" w:rsidP="00BE6FF5">
      <w:pPr>
        <w:spacing w:after="0" w:line="240" w:lineRule="auto"/>
        <w:jc w:val="both"/>
        <w:rPr>
          <w:rFonts w:ascii="Lato" w:hAnsi="Lato"/>
          <w:bCs/>
          <w:color w:val="000000"/>
          <w:sz w:val="20"/>
          <w:szCs w:val="20"/>
        </w:rPr>
      </w:pPr>
      <w:r w:rsidRPr="00BE6FF5">
        <w:rPr>
          <w:rFonts w:ascii="Lato" w:hAnsi="Lato"/>
          <w:bCs/>
          <w:color w:val="000000"/>
          <w:sz w:val="20"/>
          <w:szCs w:val="20"/>
        </w:rPr>
        <w:t xml:space="preserve">Zgodnie z Krajowym Programem samorząd powiatowy jest zobowiązany do zewidencjonowania i corocznej aktualizacji na stronach internetowych powiatów bazy teleadresowej podmiotów oraz organizacji pozarządowych realizujących oddziaływania wobec osób stosujących przemoc w rodzinie, </w:t>
      </w:r>
      <w:r w:rsidR="00AB57F2">
        <w:rPr>
          <w:rFonts w:ascii="Lato" w:hAnsi="Lato"/>
          <w:bCs/>
          <w:color w:val="000000"/>
          <w:sz w:val="20"/>
          <w:szCs w:val="20"/>
        </w:rPr>
        <w:br/>
      </w:r>
      <w:r w:rsidRPr="00BE6FF5">
        <w:rPr>
          <w:rFonts w:ascii="Lato" w:hAnsi="Lato"/>
          <w:bCs/>
          <w:color w:val="000000"/>
          <w:sz w:val="20"/>
          <w:szCs w:val="20"/>
        </w:rPr>
        <w:t>w tym programy korekcyjno-edukacyjne. Nadto, powiatowe jednostki samorządu terytorialnego opracowują informatory zawierające dane teleadresowe podmiotów oraz organizacji pozarządowych, a także zakres realizowanych przez nie oddziaływań, w szczególności korekcyjno-edukacyjnych, wobec osób stosujących przemoc w rodzinie.</w:t>
      </w:r>
    </w:p>
    <w:p w14:paraId="45F436F9" w14:textId="77777777" w:rsidR="00045111" w:rsidRPr="00BE6FF5" w:rsidRDefault="00045111" w:rsidP="00BE6FF5">
      <w:pPr>
        <w:spacing w:after="0" w:line="240" w:lineRule="auto"/>
        <w:jc w:val="both"/>
        <w:rPr>
          <w:rFonts w:ascii="Lato" w:hAnsi="Lato"/>
          <w:bCs/>
          <w:color w:val="000000"/>
          <w:sz w:val="20"/>
          <w:szCs w:val="20"/>
        </w:rPr>
      </w:pPr>
      <w:r w:rsidRPr="00BE6FF5">
        <w:rPr>
          <w:rFonts w:ascii="Lato" w:hAnsi="Lato"/>
          <w:bCs/>
          <w:color w:val="000000"/>
          <w:sz w:val="20"/>
          <w:szCs w:val="20"/>
        </w:rPr>
        <w:t xml:space="preserve">Informatory te są dwa razy w roku do dnia 30 stycznia i do dnia 31 lipca każdego roku, przesyłane są przez starostę powiatowego </w:t>
      </w:r>
      <w:r w:rsidRPr="00BE6FF5">
        <w:rPr>
          <w:rFonts w:ascii="Lato" w:hAnsi="Lato"/>
          <w:sz w:val="20"/>
          <w:szCs w:val="20"/>
        </w:rPr>
        <w:t>właściwym miejscowo prezesom sądów rejonowych, prokuratorom rejonowym, komendantom powiatowych/miejskich Policji, komendantom oddziałów Żandarmerii  Wojskowej oraz wchodzącym  w obręb powiatu gminom.</w:t>
      </w:r>
    </w:p>
    <w:p w14:paraId="44EDB7E3" w14:textId="77777777" w:rsidR="00045111" w:rsidRPr="00BE6FF5" w:rsidRDefault="00045111" w:rsidP="00CC7458">
      <w:pPr>
        <w:spacing w:after="0" w:line="240" w:lineRule="auto"/>
        <w:jc w:val="both"/>
        <w:rPr>
          <w:rFonts w:ascii="Lato" w:hAnsi="Lato"/>
          <w:sz w:val="20"/>
          <w:szCs w:val="20"/>
        </w:rPr>
      </w:pPr>
      <w:r w:rsidRPr="00BE6FF5">
        <w:rPr>
          <w:rFonts w:ascii="Lato" w:hAnsi="Lato"/>
          <w:sz w:val="20"/>
          <w:szCs w:val="20"/>
        </w:rPr>
        <w:t>Prezes sądu rejonowego ma, obowiązek rozpowszechnienia dwa razy w roku do dnia 15 lutego i do dnia 15 sierpnia każdego roku w/w informatorów wszystkim sędziom oraz zespołom kuratorskiej służby sądowej w wersji papierowej i elektronicznej – do wiadomości. Dodatkowo, przedmiotowy informator jest umieszczany na stronie internetowej sądu rejonowego.</w:t>
      </w:r>
    </w:p>
    <w:p w14:paraId="6EB4599A" w14:textId="430A94EE" w:rsidR="00045111" w:rsidRPr="00BE6FF5"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Wskaźnikami przyjętymi do oceny realizacji tego zadania są: liczba przekazanych sędziom oraz zespołom kuratorskiej służby sądowej aktualnych informatorów w wersji papierowej i elektronicznej</w:t>
      </w:r>
      <w:r>
        <w:rPr>
          <w:bCs/>
          <w:color w:val="000000"/>
        </w:rPr>
        <w:t xml:space="preserve"> oraz </w:t>
      </w:r>
      <w:r w:rsidRPr="00BE6FF5">
        <w:rPr>
          <w:rFonts w:ascii="Lato" w:hAnsi="Lato"/>
          <w:bCs/>
          <w:color w:val="000000"/>
          <w:sz w:val="20"/>
          <w:szCs w:val="20"/>
        </w:rPr>
        <w:t xml:space="preserve">umieszczenie informatora na stronach internetowych sądów rejonowych dwa razy w roku do dnia </w:t>
      </w:r>
      <w:r w:rsidR="00AB57F2">
        <w:rPr>
          <w:rFonts w:ascii="Lato" w:hAnsi="Lato"/>
          <w:bCs/>
          <w:color w:val="000000"/>
          <w:sz w:val="20"/>
          <w:szCs w:val="20"/>
        </w:rPr>
        <w:br/>
      </w:r>
      <w:r w:rsidRPr="00BE6FF5">
        <w:rPr>
          <w:rFonts w:ascii="Lato" w:hAnsi="Lato"/>
          <w:bCs/>
          <w:color w:val="000000"/>
          <w:sz w:val="20"/>
          <w:szCs w:val="20"/>
        </w:rPr>
        <w:t>15 lutego i do dnia 15 sierpnia każdego kolejnego roku.</w:t>
      </w:r>
    </w:p>
    <w:p w14:paraId="17DE567E" w14:textId="77777777" w:rsidR="00045111" w:rsidRPr="00BE6FF5"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Liczba w pierwszym wskaźniku powinna wskazywać liczbę wszystkich sędziów orzekających w sprawach karnych wraz z liczbą zespołów kuratorskiej służby sądowej w danym sądzie rejonowym. W drugim zaś, liczbę wszystkich sądów rejonowych, jako potwierdzenie umieszczenia informatora na stronach internetowych sądów.</w:t>
      </w:r>
    </w:p>
    <w:p w14:paraId="47A8E8D4" w14:textId="77777777" w:rsidR="00045111" w:rsidRPr="00BE6FF5"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W 2022 roku powyższe informatory przekazano 2936 sędziom oraz zespołom kuratorskiej służby sądowej zaś w 249 sądach rejonowych umieszczono je na stronach internetowych w/w sądów.</w:t>
      </w:r>
    </w:p>
    <w:p w14:paraId="35F8EAAD" w14:textId="77777777" w:rsidR="00045111"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Dla porównania w roku 2021 powyższe informatory przekazano 2665 sędziom oraz zespołom kuratorskiej służby sądowej zaś w 241 sądach rejonowych umieszczono je na stronach internetowych sądów rejonowych.</w:t>
      </w:r>
    </w:p>
    <w:p w14:paraId="6E2D1E4A" w14:textId="77777777" w:rsidR="008C6CD3" w:rsidRPr="00BE6FF5" w:rsidRDefault="008C6CD3" w:rsidP="00CC7458">
      <w:pPr>
        <w:spacing w:after="0" w:line="240" w:lineRule="auto"/>
        <w:jc w:val="both"/>
        <w:rPr>
          <w:rFonts w:ascii="Lato" w:hAnsi="Lato"/>
          <w:bCs/>
          <w:color w:val="000000"/>
          <w:sz w:val="20"/>
          <w:szCs w:val="20"/>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2421"/>
        <w:gridCol w:w="2716"/>
      </w:tblGrid>
      <w:tr w:rsidR="00045111" w:rsidRPr="00E072EF" w14:paraId="7855CC62" w14:textId="77777777" w:rsidTr="005B3602">
        <w:trPr>
          <w:trHeight w:val="753"/>
          <w:jc w:val="center"/>
        </w:trPr>
        <w:tc>
          <w:tcPr>
            <w:tcW w:w="2089" w:type="pct"/>
            <w:shd w:val="clear" w:color="auto" w:fill="FFFF00"/>
            <w:vAlign w:val="center"/>
          </w:tcPr>
          <w:p w14:paraId="294FCAA3" w14:textId="77777777" w:rsidR="00045111" w:rsidRPr="00C814B9" w:rsidRDefault="00045111" w:rsidP="005B3602">
            <w:pPr>
              <w:jc w:val="center"/>
              <w:rPr>
                <w:b/>
                <w:bCs/>
                <w:sz w:val="20"/>
              </w:rPr>
            </w:pPr>
            <w:r w:rsidRPr="00C814B9">
              <w:rPr>
                <w:b/>
                <w:bCs/>
                <w:sz w:val="20"/>
              </w:rPr>
              <w:t>Rodzaj działania</w:t>
            </w:r>
          </w:p>
        </w:tc>
        <w:tc>
          <w:tcPr>
            <w:tcW w:w="1372" w:type="pct"/>
            <w:shd w:val="clear" w:color="auto" w:fill="FFFF00"/>
            <w:vAlign w:val="center"/>
          </w:tcPr>
          <w:p w14:paraId="751D963E" w14:textId="77777777" w:rsidR="00045111" w:rsidRPr="00C814B9" w:rsidRDefault="00045111" w:rsidP="005B3602">
            <w:pPr>
              <w:jc w:val="center"/>
              <w:rPr>
                <w:b/>
                <w:bCs/>
                <w:sz w:val="20"/>
              </w:rPr>
            </w:pPr>
            <w:r w:rsidRPr="00C814B9">
              <w:rPr>
                <w:b/>
                <w:bCs/>
                <w:sz w:val="20"/>
              </w:rPr>
              <w:t>Wskaźnik</w:t>
            </w:r>
          </w:p>
        </w:tc>
        <w:tc>
          <w:tcPr>
            <w:tcW w:w="1539" w:type="pct"/>
            <w:shd w:val="clear" w:color="auto" w:fill="FFFF00"/>
            <w:vAlign w:val="center"/>
          </w:tcPr>
          <w:p w14:paraId="0B19D039" w14:textId="77777777" w:rsidR="00045111" w:rsidRPr="00C814B9" w:rsidRDefault="00045111" w:rsidP="005B3602">
            <w:pPr>
              <w:jc w:val="center"/>
              <w:rPr>
                <w:b/>
                <w:bCs/>
                <w:sz w:val="20"/>
              </w:rPr>
            </w:pPr>
            <w:r w:rsidRPr="00C814B9">
              <w:rPr>
                <w:b/>
                <w:bCs/>
                <w:sz w:val="20"/>
              </w:rPr>
              <w:t>Wa</w:t>
            </w:r>
            <w:r>
              <w:rPr>
                <w:b/>
                <w:bCs/>
                <w:sz w:val="20"/>
              </w:rPr>
              <w:t>rtość wskaźnika wskazana przez p</w:t>
            </w:r>
            <w:r w:rsidRPr="00C814B9">
              <w:rPr>
                <w:b/>
                <w:bCs/>
                <w:sz w:val="20"/>
              </w:rPr>
              <w:t>rezesów sądów rejonowych</w:t>
            </w:r>
          </w:p>
        </w:tc>
      </w:tr>
      <w:tr w:rsidR="00045111" w:rsidRPr="00E072EF" w14:paraId="672F2EFE" w14:textId="77777777" w:rsidTr="005B3602">
        <w:trPr>
          <w:cantSplit/>
          <w:trHeight w:val="956"/>
          <w:jc w:val="center"/>
        </w:trPr>
        <w:tc>
          <w:tcPr>
            <w:tcW w:w="2089" w:type="pct"/>
            <w:vMerge w:val="restart"/>
            <w:vAlign w:val="center"/>
          </w:tcPr>
          <w:p w14:paraId="0E8EB5DA" w14:textId="6D66B285" w:rsidR="00045111" w:rsidRPr="00C814B9" w:rsidRDefault="00045111" w:rsidP="005B3602">
            <w:pPr>
              <w:jc w:val="center"/>
              <w:rPr>
                <w:bCs/>
                <w:sz w:val="20"/>
              </w:rPr>
            </w:pPr>
            <w:r w:rsidRPr="009841E4">
              <w:rPr>
                <w:bCs/>
                <w:sz w:val="20"/>
              </w:rPr>
              <w:t>Rozpowszechnienie informatorów uzyskanych od powiatowych jednostek samorządu terytorialnego, zawierających dane teleadresowe podmiotów oraz organizacji pozarządowych, a także zakres realizowanych przez nie oddziaływań, w szczególności korekcyjno-edukacyjnych, wobec osób stosujących przemoc w rodzinie wśród sędziów orzekających w sprawach karnych oraz w zespołach kuratorskiej służby sądowej</w:t>
            </w:r>
          </w:p>
        </w:tc>
        <w:tc>
          <w:tcPr>
            <w:tcW w:w="1372" w:type="pct"/>
            <w:vAlign w:val="center"/>
          </w:tcPr>
          <w:p w14:paraId="13E3358E" w14:textId="77777777" w:rsidR="00045111" w:rsidRPr="00C814B9" w:rsidRDefault="00045111" w:rsidP="005B3602">
            <w:pPr>
              <w:jc w:val="center"/>
              <w:rPr>
                <w:bCs/>
                <w:sz w:val="20"/>
              </w:rPr>
            </w:pPr>
            <w:r w:rsidRPr="00C814B9">
              <w:rPr>
                <w:bCs/>
                <w:sz w:val="20"/>
              </w:rPr>
              <w:t>liczba przekazanych sędziom oraz zespołom kuratorskiej służby sądowej aktualnych informatorów w wersji papierowej lub elektronicznej</w:t>
            </w:r>
          </w:p>
        </w:tc>
        <w:tc>
          <w:tcPr>
            <w:tcW w:w="1539" w:type="pct"/>
            <w:noWrap/>
            <w:vAlign w:val="center"/>
          </w:tcPr>
          <w:p w14:paraId="0E8A3565" w14:textId="77777777" w:rsidR="00045111" w:rsidRPr="00993065" w:rsidRDefault="00045111" w:rsidP="005B3602">
            <w:pPr>
              <w:jc w:val="center"/>
              <w:rPr>
                <w:bCs/>
                <w:sz w:val="20"/>
              </w:rPr>
            </w:pPr>
            <w:r w:rsidRPr="00993065">
              <w:rPr>
                <w:bCs/>
                <w:sz w:val="20"/>
              </w:rPr>
              <w:t>2 936</w:t>
            </w:r>
          </w:p>
        </w:tc>
      </w:tr>
      <w:tr w:rsidR="00045111" w:rsidRPr="00E072EF" w14:paraId="12391811" w14:textId="77777777" w:rsidTr="005B3602">
        <w:trPr>
          <w:cantSplit/>
          <w:trHeight w:val="1030"/>
          <w:jc w:val="center"/>
        </w:trPr>
        <w:tc>
          <w:tcPr>
            <w:tcW w:w="2089" w:type="pct"/>
            <w:vMerge/>
            <w:vAlign w:val="center"/>
          </w:tcPr>
          <w:p w14:paraId="182AB52C" w14:textId="77777777" w:rsidR="00045111" w:rsidRPr="00C814B9" w:rsidRDefault="00045111" w:rsidP="005B3602">
            <w:pPr>
              <w:jc w:val="center"/>
              <w:rPr>
                <w:bCs/>
                <w:sz w:val="20"/>
              </w:rPr>
            </w:pPr>
          </w:p>
        </w:tc>
        <w:tc>
          <w:tcPr>
            <w:tcW w:w="1372" w:type="pct"/>
            <w:vAlign w:val="center"/>
          </w:tcPr>
          <w:p w14:paraId="397505DE" w14:textId="77777777" w:rsidR="00045111" w:rsidRPr="009841E4" w:rsidRDefault="00045111" w:rsidP="005B3602">
            <w:pPr>
              <w:jc w:val="center"/>
              <w:rPr>
                <w:bCs/>
                <w:sz w:val="20"/>
              </w:rPr>
            </w:pPr>
            <w:r w:rsidRPr="009841E4">
              <w:rPr>
                <w:bCs/>
                <w:sz w:val="20"/>
              </w:rPr>
              <w:t>umieszczenie informatorów na stronach internetowych sądów rejonowych dwa razy do roku do dnia 15 lutego i do dnia 15 sierpnia</w:t>
            </w:r>
          </w:p>
          <w:p w14:paraId="596EE7EB" w14:textId="77777777" w:rsidR="00045111" w:rsidRPr="00C814B9" w:rsidRDefault="00045111" w:rsidP="005B3602">
            <w:pPr>
              <w:jc w:val="center"/>
              <w:rPr>
                <w:bCs/>
                <w:sz w:val="20"/>
              </w:rPr>
            </w:pPr>
            <w:r w:rsidRPr="009841E4">
              <w:rPr>
                <w:bCs/>
                <w:sz w:val="20"/>
              </w:rPr>
              <w:t>każdego kolejnego roku</w:t>
            </w:r>
          </w:p>
        </w:tc>
        <w:tc>
          <w:tcPr>
            <w:tcW w:w="1539" w:type="pct"/>
            <w:noWrap/>
            <w:vAlign w:val="center"/>
          </w:tcPr>
          <w:p w14:paraId="0EC40D26" w14:textId="77777777" w:rsidR="00045111" w:rsidRPr="00993065" w:rsidRDefault="00045111" w:rsidP="005B3602">
            <w:pPr>
              <w:jc w:val="center"/>
              <w:rPr>
                <w:bCs/>
                <w:sz w:val="20"/>
              </w:rPr>
            </w:pPr>
            <w:r w:rsidRPr="00993065">
              <w:rPr>
                <w:bCs/>
                <w:sz w:val="20"/>
              </w:rPr>
              <w:t>249</w:t>
            </w:r>
          </w:p>
        </w:tc>
      </w:tr>
    </w:tbl>
    <w:p w14:paraId="0EEC267C" w14:textId="77777777" w:rsidR="00045111" w:rsidRPr="00BE6FF5" w:rsidRDefault="00045111" w:rsidP="00BE6FF5">
      <w:pPr>
        <w:spacing w:after="0" w:line="240" w:lineRule="auto"/>
        <w:jc w:val="both"/>
        <w:rPr>
          <w:rFonts w:ascii="Lato" w:hAnsi="Lato"/>
          <w:sz w:val="20"/>
          <w:szCs w:val="20"/>
        </w:rPr>
      </w:pPr>
      <w:r w:rsidRPr="00BE6FF5">
        <w:rPr>
          <w:rFonts w:ascii="Lato" w:hAnsi="Lato"/>
          <w:sz w:val="20"/>
          <w:szCs w:val="20"/>
        </w:rPr>
        <w:t xml:space="preserve">Dodatkowo należy wskazać, że w 2022 r. przekazano do prokuratur okręgowych i rejonowych 97 aktualnych baz danych uzyskanych od wojewodów, zawierających ewidencję istniejącej infrastruktury instytucji rządowych i samorządowych, a także podmiotów oraz organizacji pozarządowych udzielających pomocy osobom dotkniętym przemocą w  rodzinie. Prokuratorom przekazano 431 aktualnych informatorów w wersji papierowej lub elektronicznej, uzyskanych od powiatowych jednostek samorządu terytorialnego, zawierających dane teleadresowe podmiotów oraz organizacji pozarządowych, a także zakres realizowanych przez nie oddziaływań, w szczególności korekcyjno –  edukacyjnych, wobec osób stosujących przemoc w  rodzinie. Na stronach internetowych prokuratur do dnia 15 lutego oraz do dnia 15 sierpnia 2022 roku umieszczono 84 informatory. Łącznie w 2022 roku w prokuraturach dokonano też aktualizacji 24 stron internetowych. </w:t>
      </w:r>
    </w:p>
    <w:p w14:paraId="12422C6E" w14:textId="77777777" w:rsidR="00045111" w:rsidRPr="008447A5" w:rsidRDefault="00045111" w:rsidP="00045111">
      <w:pPr>
        <w:rPr>
          <w:lang w:eastAsia="x-none"/>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2421"/>
        <w:gridCol w:w="2716"/>
      </w:tblGrid>
      <w:tr w:rsidR="00045111" w:rsidRPr="00E072EF" w14:paraId="27428ECF" w14:textId="77777777" w:rsidTr="005B3602">
        <w:trPr>
          <w:trHeight w:val="753"/>
          <w:jc w:val="center"/>
        </w:trPr>
        <w:tc>
          <w:tcPr>
            <w:tcW w:w="2089" w:type="pct"/>
            <w:shd w:val="clear" w:color="auto" w:fill="FFFF00"/>
            <w:vAlign w:val="center"/>
          </w:tcPr>
          <w:p w14:paraId="0FAF3076" w14:textId="77777777" w:rsidR="00045111" w:rsidRPr="00C814B9" w:rsidRDefault="00045111" w:rsidP="005B3602">
            <w:pPr>
              <w:jc w:val="center"/>
              <w:rPr>
                <w:b/>
                <w:bCs/>
                <w:sz w:val="20"/>
              </w:rPr>
            </w:pPr>
            <w:r w:rsidRPr="00C814B9">
              <w:rPr>
                <w:b/>
                <w:bCs/>
                <w:sz w:val="20"/>
              </w:rPr>
              <w:t>Rodzaj działania</w:t>
            </w:r>
          </w:p>
        </w:tc>
        <w:tc>
          <w:tcPr>
            <w:tcW w:w="1372" w:type="pct"/>
            <w:shd w:val="clear" w:color="auto" w:fill="FFFF00"/>
            <w:vAlign w:val="center"/>
          </w:tcPr>
          <w:p w14:paraId="4EE2E7B2" w14:textId="77777777" w:rsidR="00045111" w:rsidRPr="00C814B9" w:rsidRDefault="00045111" w:rsidP="005B3602">
            <w:pPr>
              <w:jc w:val="center"/>
              <w:rPr>
                <w:b/>
                <w:bCs/>
                <w:sz w:val="20"/>
              </w:rPr>
            </w:pPr>
            <w:r w:rsidRPr="00C814B9">
              <w:rPr>
                <w:b/>
                <w:bCs/>
                <w:sz w:val="20"/>
              </w:rPr>
              <w:t>Wskaźnik</w:t>
            </w:r>
          </w:p>
        </w:tc>
        <w:tc>
          <w:tcPr>
            <w:tcW w:w="1539" w:type="pct"/>
            <w:shd w:val="clear" w:color="auto" w:fill="FFFF00"/>
            <w:vAlign w:val="center"/>
          </w:tcPr>
          <w:p w14:paraId="71DF86C8" w14:textId="77777777" w:rsidR="00045111" w:rsidRPr="00C814B9" w:rsidRDefault="00045111" w:rsidP="005B3602">
            <w:pPr>
              <w:jc w:val="center"/>
              <w:rPr>
                <w:b/>
                <w:bCs/>
                <w:sz w:val="20"/>
              </w:rPr>
            </w:pPr>
            <w:r w:rsidRPr="00C814B9">
              <w:rPr>
                <w:b/>
                <w:bCs/>
                <w:sz w:val="20"/>
              </w:rPr>
              <w:t>Wa</w:t>
            </w:r>
            <w:r>
              <w:rPr>
                <w:b/>
                <w:bCs/>
                <w:sz w:val="20"/>
              </w:rPr>
              <w:t>rtość wskaźnika wskazana przez p</w:t>
            </w:r>
            <w:r w:rsidRPr="00C814B9">
              <w:rPr>
                <w:b/>
                <w:bCs/>
                <w:sz w:val="20"/>
              </w:rPr>
              <w:t>rezesów sądów rejonowych</w:t>
            </w:r>
          </w:p>
        </w:tc>
      </w:tr>
      <w:tr w:rsidR="00045111" w:rsidRPr="00E072EF" w14:paraId="1F4B9F44" w14:textId="77777777" w:rsidTr="005B3602">
        <w:trPr>
          <w:cantSplit/>
          <w:trHeight w:val="578"/>
          <w:jc w:val="center"/>
        </w:trPr>
        <w:tc>
          <w:tcPr>
            <w:tcW w:w="2089" w:type="pct"/>
            <w:vMerge w:val="restart"/>
            <w:vAlign w:val="center"/>
          </w:tcPr>
          <w:p w14:paraId="3F6D6142" w14:textId="73F39193" w:rsidR="00045111" w:rsidRPr="00C814B9" w:rsidRDefault="00045111" w:rsidP="005B3602">
            <w:pPr>
              <w:jc w:val="center"/>
              <w:rPr>
                <w:bCs/>
                <w:sz w:val="20"/>
              </w:rPr>
            </w:pPr>
            <w:r w:rsidRPr="009841E4">
              <w:rPr>
                <w:bCs/>
                <w:sz w:val="20"/>
              </w:rPr>
              <w:t xml:space="preserve"> </w:t>
            </w:r>
            <w:r w:rsidRPr="00171E93">
              <w:rPr>
                <w:bCs/>
                <w:sz w:val="20"/>
              </w:rPr>
              <w:t>Oddziaływania wobec osób stosujących przemoc w rodzinie, w tym w ramach procedury „Niebiska Karta”.</w:t>
            </w:r>
          </w:p>
        </w:tc>
        <w:tc>
          <w:tcPr>
            <w:tcW w:w="1372" w:type="pct"/>
            <w:vAlign w:val="center"/>
          </w:tcPr>
          <w:p w14:paraId="6238F472" w14:textId="77777777" w:rsidR="00045111" w:rsidRPr="00C814B9" w:rsidRDefault="00045111" w:rsidP="005B3602">
            <w:pPr>
              <w:jc w:val="center"/>
              <w:rPr>
                <w:bCs/>
                <w:sz w:val="20"/>
              </w:rPr>
            </w:pPr>
            <w:r w:rsidRPr="00171E93">
              <w:rPr>
                <w:bCs/>
                <w:sz w:val="20"/>
              </w:rPr>
              <w:t xml:space="preserve">liczba </w:t>
            </w:r>
            <w:r>
              <w:rPr>
                <w:bCs/>
                <w:sz w:val="20"/>
              </w:rPr>
              <w:t xml:space="preserve">wpływu spraw  </w:t>
            </w:r>
            <w:r w:rsidRPr="00E8351C">
              <w:rPr>
                <w:bCs/>
                <w:sz w:val="20"/>
              </w:rPr>
              <w:t>dotycząc</w:t>
            </w:r>
            <w:r>
              <w:rPr>
                <w:bCs/>
                <w:sz w:val="20"/>
              </w:rPr>
              <w:t>ych</w:t>
            </w:r>
            <w:r w:rsidRPr="00E8351C">
              <w:rPr>
                <w:bCs/>
                <w:sz w:val="20"/>
              </w:rPr>
              <w:t xml:space="preserve"> przestępstw przemocy w rodzinie</w:t>
            </w:r>
          </w:p>
        </w:tc>
        <w:tc>
          <w:tcPr>
            <w:tcW w:w="1539" w:type="pct"/>
            <w:noWrap/>
            <w:vAlign w:val="center"/>
          </w:tcPr>
          <w:p w14:paraId="3E06A097" w14:textId="77777777" w:rsidR="00045111" w:rsidRPr="00C814B9" w:rsidRDefault="00045111" w:rsidP="005B3602">
            <w:pPr>
              <w:jc w:val="center"/>
              <w:rPr>
                <w:bCs/>
                <w:sz w:val="20"/>
              </w:rPr>
            </w:pPr>
            <w:r>
              <w:rPr>
                <w:bCs/>
                <w:sz w:val="20"/>
              </w:rPr>
              <w:t>48 876</w:t>
            </w:r>
          </w:p>
        </w:tc>
      </w:tr>
      <w:tr w:rsidR="00045111" w:rsidRPr="00E072EF" w14:paraId="0BDE8988" w14:textId="77777777" w:rsidTr="005B3602">
        <w:trPr>
          <w:cantSplit/>
          <w:trHeight w:val="577"/>
          <w:jc w:val="center"/>
        </w:trPr>
        <w:tc>
          <w:tcPr>
            <w:tcW w:w="2089" w:type="pct"/>
            <w:vMerge/>
            <w:vAlign w:val="center"/>
          </w:tcPr>
          <w:p w14:paraId="3329C873" w14:textId="77777777" w:rsidR="00045111" w:rsidRPr="009841E4" w:rsidRDefault="00045111" w:rsidP="005B3602">
            <w:pPr>
              <w:jc w:val="center"/>
              <w:rPr>
                <w:bCs/>
                <w:sz w:val="20"/>
              </w:rPr>
            </w:pPr>
          </w:p>
        </w:tc>
        <w:tc>
          <w:tcPr>
            <w:tcW w:w="1372" w:type="pct"/>
            <w:vAlign w:val="center"/>
          </w:tcPr>
          <w:p w14:paraId="64FBA7F6" w14:textId="77777777" w:rsidR="00045111" w:rsidRPr="00171E93" w:rsidRDefault="00045111" w:rsidP="005B3602">
            <w:pPr>
              <w:jc w:val="center"/>
              <w:rPr>
                <w:bCs/>
                <w:sz w:val="20"/>
              </w:rPr>
            </w:pPr>
            <w:r>
              <w:rPr>
                <w:bCs/>
                <w:sz w:val="20"/>
              </w:rPr>
              <w:t xml:space="preserve">liczba </w:t>
            </w:r>
            <w:r w:rsidRPr="00E8351C">
              <w:rPr>
                <w:bCs/>
                <w:sz w:val="20"/>
              </w:rPr>
              <w:t xml:space="preserve">wszczętych postępowań dotyczących przestępstw przemocy w rodzinie </w:t>
            </w:r>
          </w:p>
        </w:tc>
        <w:tc>
          <w:tcPr>
            <w:tcW w:w="1539" w:type="pct"/>
            <w:noWrap/>
            <w:vAlign w:val="center"/>
          </w:tcPr>
          <w:p w14:paraId="25676D73" w14:textId="77777777" w:rsidR="00045111" w:rsidRDefault="00045111" w:rsidP="005B3602">
            <w:pPr>
              <w:jc w:val="center"/>
              <w:rPr>
                <w:bCs/>
                <w:sz w:val="20"/>
              </w:rPr>
            </w:pPr>
            <w:r>
              <w:rPr>
                <w:bCs/>
                <w:sz w:val="20"/>
              </w:rPr>
              <w:t>30 525</w:t>
            </w:r>
          </w:p>
        </w:tc>
      </w:tr>
      <w:tr w:rsidR="00045111" w:rsidRPr="00E072EF" w14:paraId="0B27BFC8" w14:textId="77777777" w:rsidTr="005B3602">
        <w:trPr>
          <w:cantSplit/>
          <w:trHeight w:val="518"/>
          <w:jc w:val="center"/>
        </w:trPr>
        <w:tc>
          <w:tcPr>
            <w:tcW w:w="2089" w:type="pct"/>
            <w:vMerge/>
            <w:vAlign w:val="center"/>
          </w:tcPr>
          <w:p w14:paraId="734ED515" w14:textId="77777777" w:rsidR="00045111" w:rsidRPr="00C814B9" w:rsidRDefault="00045111" w:rsidP="005B3602">
            <w:pPr>
              <w:jc w:val="center"/>
              <w:rPr>
                <w:bCs/>
                <w:sz w:val="20"/>
              </w:rPr>
            </w:pPr>
          </w:p>
        </w:tc>
        <w:tc>
          <w:tcPr>
            <w:tcW w:w="1372" w:type="pct"/>
            <w:vAlign w:val="center"/>
          </w:tcPr>
          <w:p w14:paraId="32518D0D" w14:textId="77777777" w:rsidR="00045111" w:rsidRPr="00C814B9" w:rsidRDefault="00045111" w:rsidP="005B3602">
            <w:pPr>
              <w:jc w:val="center"/>
              <w:rPr>
                <w:bCs/>
                <w:sz w:val="20"/>
              </w:rPr>
            </w:pPr>
            <w:r>
              <w:rPr>
                <w:bCs/>
                <w:sz w:val="20"/>
              </w:rPr>
              <w:t xml:space="preserve">liczba spraw zakończonych wniesieniem aktu oskarżenia  </w:t>
            </w:r>
          </w:p>
        </w:tc>
        <w:tc>
          <w:tcPr>
            <w:tcW w:w="1539" w:type="pct"/>
            <w:noWrap/>
            <w:vAlign w:val="center"/>
          </w:tcPr>
          <w:p w14:paraId="7D9D0077" w14:textId="77777777" w:rsidR="00045111" w:rsidRPr="00C814B9" w:rsidRDefault="00045111" w:rsidP="005B3602">
            <w:pPr>
              <w:jc w:val="center"/>
              <w:rPr>
                <w:bCs/>
                <w:sz w:val="20"/>
              </w:rPr>
            </w:pPr>
            <w:r>
              <w:rPr>
                <w:bCs/>
                <w:sz w:val="20"/>
              </w:rPr>
              <w:t>12 610</w:t>
            </w:r>
          </w:p>
        </w:tc>
      </w:tr>
      <w:tr w:rsidR="00045111" w:rsidRPr="00E8351C" w14:paraId="1B1EB62A" w14:textId="77777777" w:rsidTr="005B3602">
        <w:trPr>
          <w:cantSplit/>
          <w:trHeight w:val="517"/>
          <w:jc w:val="center"/>
        </w:trPr>
        <w:tc>
          <w:tcPr>
            <w:tcW w:w="2089" w:type="pct"/>
            <w:vMerge/>
            <w:vAlign w:val="center"/>
          </w:tcPr>
          <w:p w14:paraId="0EF51A86" w14:textId="77777777" w:rsidR="00045111" w:rsidRPr="00C814B9" w:rsidRDefault="00045111" w:rsidP="005B3602">
            <w:pPr>
              <w:jc w:val="center"/>
              <w:rPr>
                <w:bCs/>
                <w:sz w:val="20"/>
              </w:rPr>
            </w:pPr>
          </w:p>
        </w:tc>
        <w:tc>
          <w:tcPr>
            <w:tcW w:w="1372" w:type="pct"/>
            <w:vAlign w:val="center"/>
          </w:tcPr>
          <w:p w14:paraId="6C07495D" w14:textId="77777777" w:rsidR="00045111" w:rsidRDefault="00045111" w:rsidP="005B3602">
            <w:pPr>
              <w:jc w:val="center"/>
              <w:rPr>
                <w:bCs/>
                <w:sz w:val="20"/>
              </w:rPr>
            </w:pPr>
            <w:r w:rsidRPr="00E8351C">
              <w:rPr>
                <w:bCs/>
                <w:sz w:val="20"/>
              </w:rPr>
              <w:t>umorzono postępowanie na podstawie</w:t>
            </w:r>
            <w:r>
              <w:rPr>
                <w:bCs/>
                <w:sz w:val="20"/>
              </w:rPr>
              <w:t xml:space="preserve">: </w:t>
            </w:r>
            <w:r w:rsidRPr="00E8351C">
              <w:rPr>
                <w:bCs/>
                <w:sz w:val="20"/>
              </w:rPr>
              <w:t>art. 17 § 1 pkt 1 kpk, art. 17 § 1 pkt 2 kpk, art. 17 § 1 pkt 3-11 kpk, art. 23 kpk w zw. z art. 59a kk</w:t>
            </w:r>
          </w:p>
        </w:tc>
        <w:tc>
          <w:tcPr>
            <w:tcW w:w="1539" w:type="pct"/>
            <w:noWrap/>
            <w:vAlign w:val="center"/>
          </w:tcPr>
          <w:p w14:paraId="6E9667F3" w14:textId="77777777" w:rsidR="00045111" w:rsidRPr="00E8351C" w:rsidRDefault="00045111" w:rsidP="005B3602">
            <w:pPr>
              <w:jc w:val="center"/>
              <w:rPr>
                <w:bCs/>
                <w:sz w:val="20"/>
              </w:rPr>
            </w:pPr>
            <w:r>
              <w:rPr>
                <w:bCs/>
                <w:sz w:val="20"/>
              </w:rPr>
              <w:t>14 470</w:t>
            </w:r>
          </w:p>
        </w:tc>
      </w:tr>
    </w:tbl>
    <w:p w14:paraId="043F177E" w14:textId="77777777" w:rsidR="00045111" w:rsidRPr="00E8351C" w:rsidRDefault="00045111" w:rsidP="00045111">
      <w:pPr>
        <w:rPr>
          <w:lang w:eastAsia="x-none"/>
        </w:rPr>
      </w:pPr>
    </w:p>
    <w:p w14:paraId="6AF6F99F" w14:textId="12D8AF82" w:rsidR="00124BCB" w:rsidRPr="00CF6923" w:rsidRDefault="00124BCB" w:rsidP="00AB57F2">
      <w:pPr>
        <w:spacing w:after="0" w:line="240" w:lineRule="auto"/>
        <w:jc w:val="both"/>
        <w:rPr>
          <w:rFonts w:ascii="Lato" w:hAnsi="Lato" w:cs="Arial"/>
          <w:bCs/>
          <w:sz w:val="20"/>
          <w:szCs w:val="20"/>
        </w:rPr>
      </w:pPr>
      <w:r w:rsidRPr="00CF6923">
        <w:rPr>
          <w:rFonts w:ascii="Lato" w:hAnsi="Lato" w:cs="Arial"/>
          <w:bCs/>
          <w:sz w:val="20"/>
          <w:szCs w:val="20"/>
        </w:rPr>
        <w:t xml:space="preserve">Powiatowe jednostki samorządu terytorialnego, w 2022 roku przekazały do Komend Miejskich Policji </w:t>
      </w:r>
      <w:r w:rsidR="00AB57F2">
        <w:rPr>
          <w:rFonts w:ascii="Lato" w:hAnsi="Lato" w:cs="Arial"/>
          <w:bCs/>
          <w:sz w:val="20"/>
          <w:szCs w:val="20"/>
        </w:rPr>
        <w:br/>
      </w:r>
      <w:r w:rsidRPr="00CF6923">
        <w:rPr>
          <w:rFonts w:ascii="Lato" w:hAnsi="Lato" w:cs="Arial"/>
          <w:bCs/>
          <w:sz w:val="20"/>
          <w:szCs w:val="20"/>
        </w:rPr>
        <w:t xml:space="preserve">3 852 zaś do Komend Powiatowych Policji 5 235 informatorów zawierających dane teleadresowe podmiotów oraz organizacji pozarządowych i zakres ich oddziaływań, w szczególności korekcyjno-edukacyjnych, wobec osób stosujących przemoc w rodzinie. Informatory były przekazywane zarówno </w:t>
      </w:r>
      <w:r w:rsidR="00AB57F2">
        <w:rPr>
          <w:rFonts w:ascii="Lato" w:hAnsi="Lato" w:cs="Arial"/>
          <w:bCs/>
          <w:sz w:val="20"/>
          <w:szCs w:val="20"/>
        </w:rPr>
        <w:br/>
      </w:r>
      <w:r w:rsidRPr="00CF6923">
        <w:rPr>
          <w:rFonts w:ascii="Lato" w:hAnsi="Lato" w:cs="Arial"/>
          <w:bCs/>
          <w:sz w:val="20"/>
          <w:szCs w:val="20"/>
        </w:rPr>
        <w:t>w formie papierowej jak i elektronicznej.</w:t>
      </w:r>
    </w:p>
    <w:p w14:paraId="1FD34572" w14:textId="77777777" w:rsidR="00124BCB" w:rsidRPr="00CF6923" w:rsidRDefault="00124BCB" w:rsidP="00AB57F2">
      <w:pPr>
        <w:spacing w:after="0" w:line="240" w:lineRule="auto"/>
        <w:rPr>
          <w:rFonts w:ascii="Lato" w:hAnsi="Lato" w:cs="Arial"/>
          <w:bCs/>
          <w:sz w:val="20"/>
          <w:szCs w:val="20"/>
        </w:rPr>
      </w:pPr>
      <w:r w:rsidRPr="00CF6923">
        <w:rPr>
          <w:rFonts w:ascii="Lato" w:hAnsi="Lato" w:cs="Arial"/>
          <w:bCs/>
          <w:sz w:val="20"/>
          <w:szCs w:val="20"/>
        </w:rPr>
        <w:t xml:space="preserve">Do dnia 15 sierpnia 2022 roku, na stronach internetowych Komend Powiatowych Policji, umieszczono 551 takich informatorów, na stronach Komend Miejskich Policji – 118. </w:t>
      </w:r>
    </w:p>
    <w:p w14:paraId="071BE37C" w14:textId="77777777" w:rsidR="00124BCB" w:rsidRPr="009803BA" w:rsidRDefault="00124BCB" w:rsidP="00124BCB">
      <w:pPr>
        <w:spacing w:before="60" w:after="60" w:line="288" w:lineRule="auto"/>
        <w:rPr>
          <w:rFonts w:ascii="Arial" w:hAnsi="Arial" w:cs="Arial"/>
          <w:b/>
          <w:i/>
          <w:szCs w:val="23"/>
        </w:rPr>
      </w:pPr>
    </w:p>
    <w:p w14:paraId="22E0E6E5" w14:textId="77777777" w:rsidR="00124BCB" w:rsidRPr="009803BA" w:rsidRDefault="00124BCB" w:rsidP="00124BCB">
      <w:pPr>
        <w:spacing w:before="60" w:after="60" w:line="288" w:lineRule="auto"/>
        <w:ind w:left="426" w:hanging="426"/>
        <w:rPr>
          <w:rFonts w:ascii="Arial" w:hAnsi="Arial" w:cs="Arial"/>
          <w:b/>
          <w:i/>
          <w:szCs w:val="23"/>
        </w:rPr>
      </w:pPr>
      <w:r w:rsidRPr="00BE6FF5">
        <w:rPr>
          <w:rFonts w:ascii="Lato" w:hAnsi="Lato" w:cs="Arial"/>
          <w:b/>
          <w:bCs/>
          <w:iCs/>
          <w:sz w:val="24"/>
          <w:szCs w:val="24"/>
        </w:rPr>
        <w:t>3.2. Interweniowanie oraz reagowanie właściwych służb na stosowanie przemocy w rodzinie</w:t>
      </w:r>
      <w:r w:rsidRPr="009803BA">
        <w:rPr>
          <w:rFonts w:ascii="Arial" w:hAnsi="Arial" w:cs="Arial"/>
          <w:b/>
          <w:i/>
          <w:szCs w:val="23"/>
        </w:rPr>
        <w:t>.</w:t>
      </w:r>
    </w:p>
    <w:p w14:paraId="01A79D13" w14:textId="77777777" w:rsidR="00124BCB" w:rsidRPr="00BE6FF5" w:rsidRDefault="00124BCB" w:rsidP="008C6CD3">
      <w:pPr>
        <w:spacing w:before="60" w:after="60" w:line="288" w:lineRule="auto"/>
        <w:ind w:left="567" w:hanging="567"/>
        <w:rPr>
          <w:rFonts w:ascii="Lato" w:hAnsi="Lato" w:cs="Arial"/>
          <w:b/>
          <w:bCs/>
          <w:iCs/>
        </w:rPr>
      </w:pPr>
      <w:r w:rsidRPr="00BE6FF5">
        <w:rPr>
          <w:rFonts w:ascii="Lato" w:hAnsi="Lato" w:cs="Arial"/>
          <w:b/>
          <w:bCs/>
          <w:iCs/>
        </w:rPr>
        <w:t>3.2.1. Oddziaływanie wobec osób stosujących przemoc w rodzinie, w tym w ramach procedury „Niebieskie Karty”.</w:t>
      </w:r>
    </w:p>
    <w:p w14:paraId="1641911C" w14:textId="65FEFFE8" w:rsidR="00124BCB" w:rsidRPr="00CF6923" w:rsidRDefault="00124BCB" w:rsidP="00312D0C">
      <w:pPr>
        <w:spacing w:before="60" w:after="60" w:line="240" w:lineRule="auto"/>
        <w:jc w:val="both"/>
        <w:rPr>
          <w:rFonts w:ascii="Lato" w:hAnsi="Lato" w:cs="Arial"/>
          <w:bCs/>
          <w:sz w:val="20"/>
          <w:szCs w:val="20"/>
        </w:rPr>
      </w:pPr>
      <w:r w:rsidRPr="00CF6923">
        <w:rPr>
          <w:rFonts w:ascii="Lato" w:hAnsi="Lato" w:cs="Arial"/>
          <w:bCs/>
          <w:sz w:val="20"/>
          <w:szCs w:val="20"/>
        </w:rPr>
        <w:t xml:space="preserve">W 2022 r. odnotowano spadek ogólnej liczby osób, wobec których istnieje podejrzenie, że stosują przemoc w rodzinie. Liczba ta wyniosła 62 244 osoby, co w stosunku do 2021 r. dało spadek o 2 602 osoby (4,01%), a do 2020 r. o 10 984 osoby (15%). Liczbę osób, wobec których istnieje podejrzenie, że stosują przemoc w rodzinie przedstawiono w tabeli nr 5 i 6. </w:t>
      </w:r>
    </w:p>
    <w:p w14:paraId="6C68A348" w14:textId="77777777" w:rsidR="00124BCB" w:rsidRDefault="00124BCB" w:rsidP="00124BCB">
      <w:pPr>
        <w:spacing w:before="60" w:after="60" w:line="288" w:lineRule="auto"/>
        <w:ind w:hanging="720"/>
        <w:rPr>
          <w:rFonts w:ascii="Arial" w:hAnsi="Arial" w:cs="Arial"/>
          <w:b/>
          <w:color w:val="000000"/>
          <w:sz w:val="18"/>
          <w:szCs w:val="23"/>
        </w:rPr>
      </w:pPr>
    </w:p>
    <w:p w14:paraId="054CEAC6" w14:textId="2F81E097" w:rsidR="00124BCB" w:rsidRPr="003D4BC4" w:rsidRDefault="00124BCB" w:rsidP="00EE3B35">
      <w:pPr>
        <w:spacing w:before="60" w:after="60" w:line="288" w:lineRule="auto"/>
        <w:rPr>
          <w:rFonts w:ascii="Arial" w:hAnsi="Arial" w:cs="Arial"/>
          <w:b/>
          <w:color w:val="000000"/>
          <w:sz w:val="18"/>
          <w:szCs w:val="23"/>
        </w:rPr>
      </w:pPr>
      <w:r w:rsidRPr="003D4BC4">
        <w:rPr>
          <w:rFonts w:ascii="Arial" w:hAnsi="Arial" w:cs="Arial"/>
          <w:b/>
          <w:color w:val="000000"/>
          <w:sz w:val="18"/>
          <w:szCs w:val="23"/>
        </w:rPr>
        <w:t xml:space="preserve"> Liczba osób, wobec których istnieje podejrzenie, że stos</w:t>
      </w:r>
      <w:r>
        <w:rPr>
          <w:rFonts w:ascii="Arial" w:hAnsi="Arial" w:cs="Arial"/>
          <w:b/>
          <w:color w:val="000000"/>
          <w:sz w:val="18"/>
          <w:szCs w:val="23"/>
        </w:rPr>
        <w:t>ują przemoc w rodzinie w 2022</w:t>
      </w:r>
      <w:r w:rsidRPr="003D4BC4">
        <w:rPr>
          <w:rFonts w:ascii="Arial" w:hAnsi="Arial" w:cs="Arial"/>
          <w:b/>
          <w:color w:val="000000"/>
          <w:sz w:val="18"/>
          <w:szCs w:val="23"/>
        </w:rPr>
        <w:t xml:space="preserve"> r. </w:t>
      </w:r>
    </w:p>
    <w:tbl>
      <w:tblPr>
        <w:tblW w:w="9639" w:type="dxa"/>
        <w:tblInd w:w="70" w:type="dxa"/>
        <w:tblCellMar>
          <w:left w:w="70" w:type="dxa"/>
          <w:right w:w="70" w:type="dxa"/>
        </w:tblCellMar>
        <w:tblLook w:val="04A0" w:firstRow="1" w:lastRow="0" w:firstColumn="1" w:lastColumn="0" w:noHBand="0" w:noVBand="1"/>
      </w:tblPr>
      <w:tblGrid>
        <w:gridCol w:w="686"/>
        <w:gridCol w:w="3319"/>
        <w:gridCol w:w="5634"/>
      </w:tblGrid>
      <w:tr w:rsidR="00124BCB" w:rsidRPr="00AB6EAB" w14:paraId="49034402" w14:textId="77777777" w:rsidTr="003004B9">
        <w:trPr>
          <w:trHeight w:val="610"/>
        </w:trPr>
        <w:tc>
          <w:tcPr>
            <w:tcW w:w="963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2D74F1F" w14:textId="77777777" w:rsidR="00124BCB" w:rsidRPr="001E54FB" w:rsidRDefault="00124BCB" w:rsidP="003004B9">
            <w:pPr>
              <w:jc w:val="center"/>
              <w:rPr>
                <w:rFonts w:ascii="Calibri" w:hAnsi="Calibri" w:cs="Calibri"/>
                <w:bCs/>
                <w:color w:val="000000"/>
              </w:rPr>
            </w:pPr>
            <w:r w:rsidRPr="001E54FB">
              <w:rPr>
                <w:rFonts w:ascii="Calibri" w:hAnsi="Calibri" w:cs="Calibri"/>
                <w:color w:val="000000"/>
              </w:rPr>
              <w:t xml:space="preserve"> Liczba osób, wobec których istnieje podejrzenie, że stosują przemoc w rodzinie</w:t>
            </w:r>
            <w:r w:rsidRPr="001E54FB">
              <w:rPr>
                <w:rFonts w:ascii="Calibri" w:hAnsi="Calibri" w:cs="Calibri"/>
                <w:bCs/>
                <w:color w:val="000000"/>
              </w:rPr>
              <w:t xml:space="preserve"> </w:t>
            </w:r>
          </w:p>
        </w:tc>
      </w:tr>
      <w:tr w:rsidR="00124BCB" w:rsidRPr="00AB6EAB" w14:paraId="7C1A5D84" w14:textId="77777777" w:rsidTr="003004B9">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DEEAF6"/>
          </w:tcPr>
          <w:p w14:paraId="1D54E25C" w14:textId="77777777" w:rsidR="00124BCB" w:rsidRPr="001E54FB" w:rsidRDefault="00124BCB" w:rsidP="003004B9">
            <w:pPr>
              <w:jc w:val="center"/>
              <w:rPr>
                <w:rFonts w:ascii="Calibri" w:hAnsi="Calibri" w:cs="Calibri"/>
                <w:color w:val="000000"/>
              </w:rPr>
            </w:pPr>
            <w:r w:rsidRPr="001E54FB">
              <w:rPr>
                <w:rFonts w:ascii="Calibri" w:hAnsi="Calibri" w:cs="Calibri"/>
                <w:color w:val="000000"/>
              </w:rPr>
              <w:t>1.</w:t>
            </w:r>
          </w:p>
        </w:tc>
        <w:tc>
          <w:tcPr>
            <w:tcW w:w="3319"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5C7CB0E5" w14:textId="77777777" w:rsidR="00124BCB" w:rsidRPr="001E54FB" w:rsidRDefault="00124BCB" w:rsidP="003004B9">
            <w:pPr>
              <w:rPr>
                <w:rFonts w:ascii="Calibri" w:hAnsi="Calibri" w:cs="Calibri"/>
                <w:color w:val="000000"/>
              </w:rPr>
            </w:pPr>
            <w:r w:rsidRPr="001E54FB">
              <w:rPr>
                <w:rFonts w:ascii="Calibri" w:hAnsi="Calibri" w:cs="Calibri"/>
                <w:color w:val="000000"/>
              </w:rPr>
              <w:t>Kobiety</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bottom"/>
          </w:tcPr>
          <w:p w14:paraId="369B3A5A" w14:textId="77777777" w:rsidR="00124BCB" w:rsidRPr="001E54FB" w:rsidRDefault="00124BCB" w:rsidP="003004B9">
            <w:pPr>
              <w:ind w:hanging="826"/>
              <w:jc w:val="center"/>
              <w:rPr>
                <w:rFonts w:ascii="Calibri" w:hAnsi="Calibri" w:cs="Calibri"/>
                <w:b/>
                <w:color w:val="000000"/>
              </w:rPr>
            </w:pPr>
            <w:r w:rsidRPr="000324FD">
              <w:rPr>
                <w:rFonts w:ascii="Calibri" w:hAnsi="Calibri" w:cs="Calibri"/>
                <w:b/>
                <w:color w:val="000000"/>
              </w:rPr>
              <w:t>6 497</w:t>
            </w:r>
          </w:p>
        </w:tc>
      </w:tr>
      <w:tr w:rsidR="00124BCB" w:rsidRPr="00AB6EAB" w14:paraId="5F7D8431" w14:textId="77777777" w:rsidTr="003004B9">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DEEAF6"/>
          </w:tcPr>
          <w:p w14:paraId="1A829474" w14:textId="77777777" w:rsidR="00124BCB" w:rsidRPr="001E54FB" w:rsidRDefault="00124BCB" w:rsidP="003004B9">
            <w:pPr>
              <w:jc w:val="center"/>
              <w:rPr>
                <w:rFonts w:ascii="Calibri" w:hAnsi="Calibri" w:cs="Calibri"/>
                <w:color w:val="000000"/>
              </w:rPr>
            </w:pPr>
            <w:r w:rsidRPr="001E54FB">
              <w:rPr>
                <w:rFonts w:ascii="Calibri" w:hAnsi="Calibri" w:cs="Calibri"/>
                <w:color w:val="000000"/>
              </w:rPr>
              <w:t>2.</w:t>
            </w:r>
          </w:p>
        </w:tc>
        <w:tc>
          <w:tcPr>
            <w:tcW w:w="3319"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1E85F797" w14:textId="77777777" w:rsidR="00124BCB" w:rsidRPr="001E54FB" w:rsidRDefault="00124BCB" w:rsidP="003004B9">
            <w:pPr>
              <w:rPr>
                <w:rFonts w:ascii="Calibri" w:hAnsi="Calibri" w:cs="Calibri"/>
                <w:color w:val="000000"/>
              </w:rPr>
            </w:pPr>
            <w:r w:rsidRPr="001E54FB">
              <w:rPr>
                <w:rFonts w:ascii="Calibri" w:hAnsi="Calibri" w:cs="Calibri"/>
                <w:color w:val="000000"/>
              </w:rPr>
              <w:t>Mężczyźni</w:t>
            </w:r>
          </w:p>
        </w:tc>
        <w:tc>
          <w:tcPr>
            <w:tcW w:w="5634" w:type="dxa"/>
            <w:tcBorders>
              <w:top w:val="nil"/>
              <w:left w:val="single" w:sz="4" w:space="0" w:color="auto"/>
              <w:bottom w:val="single" w:sz="4" w:space="0" w:color="auto"/>
              <w:right w:val="single" w:sz="4" w:space="0" w:color="auto"/>
            </w:tcBorders>
            <w:shd w:val="clear" w:color="auto" w:fill="FFFFFF"/>
            <w:vAlign w:val="bottom"/>
          </w:tcPr>
          <w:p w14:paraId="14782058" w14:textId="77777777" w:rsidR="00124BCB" w:rsidRPr="001E54FB" w:rsidRDefault="00124BCB" w:rsidP="003004B9">
            <w:pPr>
              <w:ind w:hanging="826"/>
              <w:jc w:val="center"/>
              <w:rPr>
                <w:rFonts w:ascii="Calibri" w:hAnsi="Calibri" w:cs="Calibri"/>
                <w:b/>
                <w:color w:val="000000"/>
              </w:rPr>
            </w:pPr>
            <w:r w:rsidRPr="000324FD">
              <w:rPr>
                <w:rFonts w:ascii="Calibri" w:hAnsi="Calibri" w:cs="Calibri"/>
                <w:b/>
                <w:color w:val="000000"/>
              </w:rPr>
              <w:t>55 426</w:t>
            </w:r>
          </w:p>
        </w:tc>
      </w:tr>
      <w:tr w:rsidR="00124BCB" w:rsidRPr="00AB6EAB" w14:paraId="2F3AC655" w14:textId="77777777" w:rsidTr="003004B9">
        <w:trPr>
          <w:trHeight w:val="300"/>
        </w:trPr>
        <w:tc>
          <w:tcPr>
            <w:tcW w:w="686" w:type="dxa"/>
            <w:tcBorders>
              <w:top w:val="nil"/>
              <w:left w:val="single" w:sz="4" w:space="0" w:color="auto"/>
              <w:bottom w:val="single" w:sz="4" w:space="0" w:color="auto"/>
              <w:right w:val="single" w:sz="4" w:space="0" w:color="auto"/>
            </w:tcBorders>
            <w:shd w:val="clear" w:color="auto" w:fill="DEEAF6"/>
          </w:tcPr>
          <w:p w14:paraId="6D453CCA" w14:textId="77777777" w:rsidR="00124BCB" w:rsidRPr="001E54FB" w:rsidRDefault="00124BCB" w:rsidP="003004B9">
            <w:pPr>
              <w:jc w:val="center"/>
              <w:rPr>
                <w:rFonts w:ascii="Calibri" w:hAnsi="Calibri" w:cs="Calibri"/>
                <w:color w:val="000000"/>
              </w:rPr>
            </w:pPr>
            <w:r w:rsidRPr="001E54FB">
              <w:rPr>
                <w:rFonts w:ascii="Calibri" w:hAnsi="Calibri" w:cs="Calibri"/>
                <w:color w:val="000000"/>
              </w:rPr>
              <w:t>3.</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143A0E4B" w14:textId="77777777" w:rsidR="00124BCB" w:rsidRPr="001E54FB" w:rsidRDefault="00124BCB" w:rsidP="003004B9">
            <w:pPr>
              <w:rPr>
                <w:rFonts w:ascii="Calibri" w:hAnsi="Calibri" w:cs="Calibri"/>
                <w:color w:val="000000"/>
              </w:rPr>
            </w:pPr>
            <w:r w:rsidRPr="001E54FB">
              <w:rPr>
                <w:rFonts w:ascii="Calibri" w:hAnsi="Calibri" w:cs="Calibri"/>
                <w:color w:val="000000"/>
              </w:rPr>
              <w:t>Nieletni</w:t>
            </w:r>
          </w:p>
        </w:tc>
        <w:tc>
          <w:tcPr>
            <w:tcW w:w="5634" w:type="dxa"/>
            <w:tcBorders>
              <w:top w:val="nil"/>
              <w:left w:val="single" w:sz="4" w:space="0" w:color="auto"/>
              <w:bottom w:val="single" w:sz="4" w:space="0" w:color="auto"/>
              <w:right w:val="single" w:sz="4" w:space="0" w:color="auto"/>
            </w:tcBorders>
            <w:shd w:val="clear" w:color="auto" w:fill="FFFFFF"/>
            <w:vAlign w:val="bottom"/>
          </w:tcPr>
          <w:p w14:paraId="1242FEEF" w14:textId="77777777" w:rsidR="00124BCB" w:rsidRPr="001E54FB" w:rsidRDefault="00124BCB" w:rsidP="003004B9">
            <w:pPr>
              <w:ind w:hanging="826"/>
              <w:jc w:val="center"/>
              <w:rPr>
                <w:rFonts w:ascii="Calibri" w:hAnsi="Calibri" w:cs="Calibri"/>
                <w:b/>
                <w:color w:val="000000"/>
              </w:rPr>
            </w:pPr>
            <w:r w:rsidRPr="000324FD">
              <w:rPr>
                <w:rFonts w:ascii="Calibri" w:hAnsi="Calibri" w:cs="Calibri"/>
                <w:b/>
                <w:color w:val="000000"/>
              </w:rPr>
              <w:t>321</w:t>
            </w:r>
          </w:p>
        </w:tc>
      </w:tr>
      <w:tr w:rsidR="00124BCB" w:rsidRPr="00AB6EAB" w14:paraId="1F8BDC15" w14:textId="77777777" w:rsidTr="003004B9">
        <w:trPr>
          <w:trHeight w:val="300"/>
        </w:trPr>
        <w:tc>
          <w:tcPr>
            <w:tcW w:w="686" w:type="dxa"/>
            <w:tcBorders>
              <w:top w:val="nil"/>
              <w:left w:val="single" w:sz="4" w:space="0" w:color="auto"/>
              <w:bottom w:val="single" w:sz="4" w:space="0" w:color="auto"/>
              <w:right w:val="single" w:sz="4" w:space="0" w:color="auto"/>
            </w:tcBorders>
            <w:shd w:val="clear" w:color="auto" w:fill="DEEAF6"/>
          </w:tcPr>
          <w:p w14:paraId="7CD7647F" w14:textId="77777777" w:rsidR="00124BCB" w:rsidRPr="001E54FB" w:rsidRDefault="00124BCB" w:rsidP="003004B9">
            <w:pPr>
              <w:jc w:val="center"/>
              <w:rPr>
                <w:rFonts w:ascii="Calibri" w:hAnsi="Calibri" w:cs="Calibri"/>
                <w:color w:val="000000"/>
              </w:rPr>
            </w:pPr>
            <w:r w:rsidRPr="001E54FB">
              <w:rPr>
                <w:rFonts w:ascii="Calibri" w:hAnsi="Calibri" w:cs="Calibri"/>
                <w:color w:val="000000"/>
              </w:rPr>
              <w:t>a)</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6E375020" w14:textId="77777777" w:rsidR="00124BCB" w:rsidRPr="001E54FB" w:rsidRDefault="00124BCB" w:rsidP="003004B9">
            <w:pPr>
              <w:rPr>
                <w:rFonts w:ascii="Calibri" w:hAnsi="Calibri" w:cs="Calibri"/>
                <w:color w:val="000000"/>
              </w:rPr>
            </w:pPr>
            <w:r w:rsidRPr="001E54FB">
              <w:rPr>
                <w:rFonts w:ascii="Calibri" w:hAnsi="Calibri" w:cs="Calibri"/>
                <w:color w:val="000000"/>
              </w:rPr>
              <w:t>Dziewczęta</w:t>
            </w:r>
          </w:p>
        </w:tc>
        <w:tc>
          <w:tcPr>
            <w:tcW w:w="5634" w:type="dxa"/>
            <w:tcBorders>
              <w:top w:val="nil"/>
              <w:left w:val="single" w:sz="4" w:space="0" w:color="auto"/>
              <w:bottom w:val="single" w:sz="4" w:space="0" w:color="auto"/>
              <w:right w:val="single" w:sz="4" w:space="0" w:color="auto"/>
            </w:tcBorders>
            <w:shd w:val="clear" w:color="auto" w:fill="FFFFFF"/>
            <w:vAlign w:val="bottom"/>
          </w:tcPr>
          <w:p w14:paraId="5B09BC5B" w14:textId="77777777" w:rsidR="00124BCB" w:rsidRPr="001E54FB" w:rsidRDefault="00124BCB" w:rsidP="003004B9">
            <w:pPr>
              <w:ind w:hanging="826"/>
              <w:jc w:val="center"/>
              <w:rPr>
                <w:rFonts w:ascii="Calibri" w:hAnsi="Calibri" w:cs="Calibri"/>
                <w:b/>
                <w:color w:val="000000"/>
              </w:rPr>
            </w:pPr>
            <w:r w:rsidRPr="000324FD">
              <w:rPr>
                <w:rFonts w:ascii="Calibri" w:hAnsi="Calibri" w:cs="Calibri"/>
                <w:b/>
                <w:color w:val="000000"/>
              </w:rPr>
              <w:t>74</w:t>
            </w:r>
          </w:p>
        </w:tc>
      </w:tr>
      <w:tr w:rsidR="00124BCB" w:rsidRPr="00AB6EAB" w14:paraId="5FDF3AEF" w14:textId="77777777" w:rsidTr="003004B9">
        <w:trPr>
          <w:trHeight w:val="300"/>
        </w:trPr>
        <w:tc>
          <w:tcPr>
            <w:tcW w:w="686" w:type="dxa"/>
            <w:tcBorders>
              <w:top w:val="nil"/>
              <w:left w:val="single" w:sz="4" w:space="0" w:color="auto"/>
              <w:bottom w:val="single" w:sz="4" w:space="0" w:color="auto"/>
              <w:right w:val="single" w:sz="4" w:space="0" w:color="auto"/>
            </w:tcBorders>
            <w:shd w:val="clear" w:color="auto" w:fill="DEEAF6"/>
          </w:tcPr>
          <w:p w14:paraId="5386D01E" w14:textId="77777777" w:rsidR="00124BCB" w:rsidRPr="001E54FB" w:rsidRDefault="00124BCB" w:rsidP="003004B9">
            <w:pPr>
              <w:jc w:val="center"/>
              <w:rPr>
                <w:rFonts w:ascii="Calibri" w:hAnsi="Calibri" w:cs="Calibri"/>
                <w:color w:val="000000"/>
              </w:rPr>
            </w:pPr>
            <w:r w:rsidRPr="001E54FB">
              <w:rPr>
                <w:rFonts w:ascii="Calibri" w:hAnsi="Calibri" w:cs="Calibri"/>
                <w:color w:val="000000"/>
              </w:rPr>
              <w:t>b)</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75EAFB77" w14:textId="77777777" w:rsidR="00124BCB" w:rsidRPr="001E54FB" w:rsidRDefault="00124BCB" w:rsidP="003004B9">
            <w:pPr>
              <w:rPr>
                <w:rFonts w:ascii="Calibri" w:hAnsi="Calibri" w:cs="Calibri"/>
                <w:color w:val="000000"/>
              </w:rPr>
            </w:pPr>
            <w:r w:rsidRPr="001E54FB">
              <w:rPr>
                <w:rFonts w:ascii="Calibri" w:hAnsi="Calibri" w:cs="Calibri"/>
                <w:color w:val="000000"/>
              </w:rPr>
              <w:t>Chłopcy</w:t>
            </w:r>
          </w:p>
        </w:tc>
        <w:tc>
          <w:tcPr>
            <w:tcW w:w="5634" w:type="dxa"/>
            <w:tcBorders>
              <w:top w:val="nil"/>
              <w:left w:val="single" w:sz="4" w:space="0" w:color="auto"/>
              <w:bottom w:val="single" w:sz="4" w:space="0" w:color="auto"/>
              <w:right w:val="single" w:sz="4" w:space="0" w:color="auto"/>
            </w:tcBorders>
            <w:shd w:val="clear" w:color="auto" w:fill="FFFFFF"/>
            <w:vAlign w:val="bottom"/>
          </w:tcPr>
          <w:p w14:paraId="52BE0C00" w14:textId="77777777" w:rsidR="00124BCB" w:rsidRPr="001E54FB" w:rsidRDefault="00124BCB" w:rsidP="003004B9">
            <w:pPr>
              <w:ind w:hanging="826"/>
              <w:jc w:val="center"/>
              <w:rPr>
                <w:rFonts w:ascii="Calibri" w:hAnsi="Calibri" w:cs="Calibri"/>
                <w:b/>
                <w:color w:val="000000"/>
              </w:rPr>
            </w:pPr>
            <w:r w:rsidRPr="000324FD">
              <w:rPr>
                <w:rFonts w:ascii="Calibri" w:hAnsi="Calibri" w:cs="Calibri"/>
                <w:b/>
                <w:color w:val="000000"/>
              </w:rPr>
              <w:t>247</w:t>
            </w:r>
          </w:p>
        </w:tc>
      </w:tr>
      <w:tr w:rsidR="00124BCB" w:rsidRPr="00AB6EAB" w14:paraId="4551F951" w14:textId="77777777" w:rsidTr="003004B9">
        <w:trPr>
          <w:trHeight w:val="300"/>
        </w:trPr>
        <w:tc>
          <w:tcPr>
            <w:tcW w:w="686" w:type="dxa"/>
            <w:tcBorders>
              <w:top w:val="nil"/>
              <w:left w:val="single" w:sz="4" w:space="0" w:color="auto"/>
              <w:bottom w:val="single" w:sz="4" w:space="0" w:color="auto"/>
              <w:right w:val="single" w:sz="4" w:space="0" w:color="auto"/>
            </w:tcBorders>
            <w:shd w:val="clear" w:color="auto" w:fill="DEEAF6"/>
          </w:tcPr>
          <w:p w14:paraId="11E4C1FC" w14:textId="77777777" w:rsidR="00124BCB" w:rsidRPr="001E54FB" w:rsidRDefault="00124BCB" w:rsidP="003004B9">
            <w:pPr>
              <w:jc w:val="center"/>
              <w:rPr>
                <w:rFonts w:ascii="Calibri" w:hAnsi="Calibri" w:cs="Calibri"/>
                <w:color w:val="000000"/>
              </w:rPr>
            </w:pPr>
            <w:r w:rsidRPr="001E54FB">
              <w:rPr>
                <w:rFonts w:ascii="Calibri" w:hAnsi="Calibri" w:cs="Calibri"/>
                <w:color w:val="000000"/>
              </w:rPr>
              <w:t>4.</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0FF2AE40" w14:textId="77777777" w:rsidR="00124BCB" w:rsidRPr="001E54FB" w:rsidRDefault="00124BCB" w:rsidP="003004B9">
            <w:pPr>
              <w:rPr>
                <w:rFonts w:ascii="Calibri" w:hAnsi="Calibri" w:cs="Calibri"/>
                <w:color w:val="000000"/>
              </w:rPr>
            </w:pPr>
            <w:r>
              <w:rPr>
                <w:rFonts w:ascii="Calibri" w:hAnsi="Calibri" w:cs="Calibri"/>
                <w:color w:val="000000"/>
              </w:rPr>
              <w:t>O</w:t>
            </w:r>
            <w:r w:rsidRPr="001E54FB">
              <w:rPr>
                <w:rFonts w:ascii="Calibri" w:hAnsi="Calibri" w:cs="Calibri"/>
                <w:color w:val="000000"/>
              </w:rPr>
              <w:t>gół</w:t>
            </w:r>
          </w:p>
        </w:tc>
        <w:tc>
          <w:tcPr>
            <w:tcW w:w="5634" w:type="dxa"/>
            <w:tcBorders>
              <w:top w:val="nil"/>
              <w:left w:val="single" w:sz="4" w:space="0" w:color="auto"/>
              <w:bottom w:val="single" w:sz="4" w:space="0" w:color="auto"/>
              <w:right w:val="single" w:sz="4" w:space="0" w:color="auto"/>
            </w:tcBorders>
            <w:shd w:val="clear" w:color="auto" w:fill="DEEAF6"/>
            <w:vAlign w:val="bottom"/>
          </w:tcPr>
          <w:p w14:paraId="6C138E96" w14:textId="77777777" w:rsidR="00124BCB" w:rsidRPr="001E54FB" w:rsidRDefault="00124BCB" w:rsidP="003004B9">
            <w:pPr>
              <w:ind w:hanging="826"/>
              <w:jc w:val="center"/>
              <w:rPr>
                <w:rFonts w:ascii="Calibri" w:hAnsi="Calibri" w:cs="Calibri"/>
                <w:color w:val="000000"/>
              </w:rPr>
            </w:pPr>
            <w:r w:rsidRPr="000324FD">
              <w:rPr>
                <w:rFonts w:ascii="Calibri" w:hAnsi="Calibri" w:cs="Calibri"/>
                <w:color w:val="000000"/>
              </w:rPr>
              <w:t>62 244</w:t>
            </w:r>
          </w:p>
        </w:tc>
      </w:tr>
    </w:tbl>
    <w:p w14:paraId="74D676C2" w14:textId="77777777" w:rsidR="00124BCB" w:rsidRDefault="00124BCB" w:rsidP="00124BCB">
      <w:pPr>
        <w:spacing w:before="60" w:after="60" w:line="288" w:lineRule="auto"/>
        <w:ind w:firstLine="567"/>
        <w:rPr>
          <w:rFonts w:ascii="Arial" w:hAnsi="Arial" w:cs="Arial"/>
          <w:b/>
          <w:noProof/>
          <w:color w:val="FF0000"/>
          <w:sz w:val="23"/>
          <w:szCs w:val="23"/>
        </w:rPr>
      </w:pPr>
    </w:p>
    <w:p w14:paraId="11E734BD" w14:textId="77777777" w:rsidR="00AB57F2" w:rsidRDefault="00AB57F2" w:rsidP="00124BCB">
      <w:pPr>
        <w:spacing w:before="60" w:after="60" w:line="288" w:lineRule="auto"/>
        <w:ind w:hanging="720"/>
        <w:rPr>
          <w:rFonts w:ascii="Arial" w:hAnsi="Arial" w:cs="Arial"/>
          <w:b/>
          <w:color w:val="000000"/>
          <w:sz w:val="18"/>
          <w:szCs w:val="23"/>
        </w:rPr>
      </w:pPr>
    </w:p>
    <w:p w14:paraId="002F647E" w14:textId="77777777" w:rsidR="00312D0C" w:rsidRDefault="00312D0C" w:rsidP="00124BCB">
      <w:pPr>
        <w:spacing w:before="60" w:after="60" w:line="288" w:lineRule="auto"/>
        <w:ind w:hanging="720"/>
        <w:rPr>
          <w:rFonts w:ascii="Arial" w:hAnsi="Arial" w:cs="Arial"/>
          <w:b/>
          <w:color w:val="000000"/>
          <w:sz w:val="18"/>
          <w:szCs w:val="23"/>
        </w:rPr>
      </w:pPr>
    </w:p>
    <w:p w14:paraId="6296E49D" w14:textId="60029FB4" w:rsidR="00124BCB" w:rsidRPr="003D4BC4" w:rsidRDefault="00124BCB" w:rsidP="00EE3B35">
      <w:pPr>
        <w:spacing w:before="60" w:after="60" w:line="288" w:lineRule="auto"/>
        <w:rPr>
          <w:rFonts w:ascii="Arial" w:hAnsi="Arial" w:cs="Arial"/>
          <w:b/>
          <w:color w:val="000000"/>
          <w:sz w:val="18"/>
          <w:szCs w:val="23"/>
        </w:rPr>
      </w:pPr>
      <w:r w:rsidRPr="003D4BC4">
        <w:rPr>
          <w:rFonts w:ascii="Arial" w:hAnsi="Arial" w:cs="Arial"/>
          <w:b/>
          <w:color w:val="000000"/>
          <w:sz w:val="18"/>
          <w:szCs w:val="23"/>
        </w:rPr>
        <w:t xml:space="preserve"> Liczba osób, wobec których istnieje podejrzenie, że stos</w:t>
      </w:r>
      <w:r>
        <w:rPr>
          <w:rFonts w:ascii="Arial" w:hAnsi="Arial" w:cs="Arial"/>
          <w:b/>
          <w:color w:val="000000"/>
          <w:sz w:val="18"/>
          <w:szCs w:val="23"/>
        </w:rPr>
        <w:t>ują przemoc w rodzinie w 2022</w:t>
      </w:r>
      <w:r w:rsidRPr="003D4BC4">
        <w:rPr>
          <w:rFonts w:ascii="Arial" w:hAnsi="Arial" w:cs="Arial"/>
          <w:b/>
          <w:color w:val="000000"/>
          <w:sz w:val="18"/>
          <w:szCs w:val="23"/>
        </w:rPr>
        <w:t xml:space="preserve"> r. </w:t>
      </w:r>
    </w:p>
    <w:tbl>
      <w:tblPr>
        <w:tblW w:w="9639" w:type="dxa"/>
        <w:tblInd w:w="70" w:type="dxa"/>
        <w:tblCellMar>
          <w:left w:w="70" w:type="dxa"/>
          <w:right w:w="70" w:type="dxa"/>
        </w:tblCellMar>
        <w:tblLook w:val="04A0" w:firstRow="1" w:lastRow="0" w:firstColumn="1" w:lastColumn="0" w:noHBand="0" w:noVBand="1"/>
      </w:tblPr>
      <w:tblGrid>
        <w:gridCol w:w="4111"/>
        <w:gridCol w:w="5528"/>
      </w:tblGrid>
      <w:tr w:rsidR="00124BCB" w:rsidRPr="0070522E" w14:paraId="00204224" w14:textId="77777777" w:rsidTr="003004B9">
        <w:trPr>
          <w:trHeight w:val="450"/>
        </w:trPr>
        <w:tc>
          <w:tcPr>
            <w:tcW w:w="4111" w:type="dxa"/>
            <w:vMerge w:val="restart"/>
            <w:tcBorders>
              <w:top w:val="single" w:sz="4" w:space="0" w:color="auto"/>
              <w:left w:val="single" w:sz="4" w:space="0" w:color="auto"/>
              <w:bottom w:val="single" w:sz="4" w:space="0" w:color="000000"/>
              <w:right w:val="single" w:sz="4" w:space="0" w:color="auto"/>
            </w:tcBorders>
            <w:shd w:val="clear" w:color="auto" w:fill="DEEAF6"/>
            <w:noWrap/>
            <w:vAlign w:val="bottom"/>
            <w:hideMark/>
          </w:tcPr>
          <w:p w14:paraId="51CD49DA" w14:textId="77777777" w:rsidR="00124BCB" w:rsidRPr="0070522E" w:rsidRDefault="00124BCB" w:rsidP="003004B9">
            <w:pPr>
              <w:jc w:val="center"/>
              <w:rPr>
                <w:rFonts w:ascii="Calibri" w:hAnsi="Calibri" w:cs="Calibri"/>
                <w:bCs/>
                <w:color w:val="000000"/>
              </w:rPr>
            </w:pPr>
            <w:r>
              <w:rPr>
                <w:rFonts w:ascii="Calibri" w:hAnsi="Calibri" w:cs="Calibri"/>
                <w:bCs/>
                <w:color w:val="000000"/>
              </w:rPr>
              <w:t>KWP/KSP</w:t>
            </w:r>
          </w:p>
        </w:tc>
        <w:tc>
          <w:tcPr>
            <w:tcW w:w="5528" w:type="dxa"/>
            <w:vMerge w:val="restart"/>
            <w:tcBorders>
              <w:top w:val="single" w:sz="4" w:space="0" w:color="auto"/>
              <w:left w:val="single" w:sz="4" w:space="0" w:color="auto"/>
              <w:bottom w:val="single" w:sz="4" w:space="0" w:color="000000"/>
              <w:right w:val="single" w:sz="4" w:space="0" w:color="auto"/>
            </w:tcBorders>
            <w:shd w:val="clear" w:color="auto" w:fill="DEEAF6"/>
            <w:noWrap/>
            <w:vAlign w:val="bottom"/>
            <w:hideMark/>
          </w:tcPr>
          <w:p w14:paraId="4B9722D6" w14:textId="77777777" w:rsidR="00124BCB" w:rsidRPr="0070522E" w:rsidRDefault="00124BCB" w:rsidP="003004B9">
            <w:pPr>
              <w:jc w:val="center"/>
              <w:rPr>
                <w:rFonts w:ascii="Calibri" w:hAnsi="Calibri" w:cs="Calibri"/>
                <w:bCs/>
                <w:color w:val="000000"/>
              </w:rPr>
            </w:pPr>
            <w:r w:rsidRPr="0070522E">
              <w:rPr>
                <w:rFonts w:ascii="Calibri" w:hAnsi="Calibri" w:cs="Calibri"/>
                <w:bCs/>
                <w:color w:val="000000"/>
              </w:rPr>
              <w:t xml:space="preserve">Liczba osób, wobec których istnieje podejrzenie, </w:t>
            </w:r>
            <w:r>
              <w:rPr>
                <w:rFonts w:ascii="Calibri" w:hAnsi="Calibri" w:cs="Calibri"/>
                <w:bCs/>
                <w:color w:val="000000"/>
              </w:rPr>
              <w:br/>
            </w:r>
            <w:r w:rsidRPr="0070522E">
              <w:rPr>
                <w:rFonts w:ascii="Calibri" w:hAnsi="Calibri" w:cs="Calibri"/>
                <w:bCs/>
                <w:color w:val="000000"/>
              </w:rPr>
              <w:t>że stosują przemoc w rodzinie</w:t>
            </w:r>
          </w:p>
        </w:tc>
      </w:tr>
      <w:tr w:rsidR="00124BCB" w:rsidRPr="0070522E" w14:paraId="4B43A4A5" w14:textId="77777777" w:rsidTr="003004B9">
        <w:trPr>
          <w:trHeight w:val="450"/>
        </w:trPr>
        <w:tc>
          <w:tcPr>
            <w:tcW w:w="4111"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7095FCBF" w14:textId="77777777" w:rsidR="00124BCB" w:rsidRPr="0070522E" w:rsidRDefault="00124BCB" w:rsidP="003004B9">
            <w:pPr>
              <w:rPr>
                <w:rFonts w:ascii="Calibri" w:hAnsi="Calibri" w:cs="Calibri"/>
                <w:bCs/>
                <w:color w:val="000000"/>
              </w:rPr>
            </w:pPr>
          </w:p>
        </w:tc>
        <w:tc>
          <w:tcPr>
            <w:tcW w:w="5528"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450E28E5" w14:textId="77777777" w:rsidR="00124BCB" w:rsidRPr="0070522E" w:rsidRDefault="00124BCB" w:rsidP="003004B9">
            <w:pPr>
              <w:rPr>
                <w:rFonts w:ascii="Calibri" w:hAnsi="Calibri" w:cs="Calibri"/>
                <w:bCs/>
                <w:color w:val="000000"/>
              </w:rPr>
            </w:pPr>
          </w:p>
        </w:tc>
      </w:tr>
      <w:tr w:rsidR="00124BCB" w:rsidRPr="0070522E" w14:paraId="28B9D3E7"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7D102468" w14:textId="77777777" w:rsidR="00124BCB" w:rsidRPr="0070522E" w:rsidRDefault="00124BCB" w:rsidP="003004B9">
            <w:pPr>
              <w:rPr>
                <w:rFonts w:ascii="Calibri" w:hAnsi="Calibri" w:cs="Calibri"/>
                <w:color w:val="000000"/>
              </w:rPr>
            </w:pPr>
            <w:r w:rsidRPr="0070522E">
              <w:rPr>
                <w:rFonts w:ascii="Calibri" w:hAnsi="Calibri" w:cs="Calibri"/>
                <w:color w:val="000000"/>
              </w:rPr>
              <w:t>KWP Bydgoszcz</w:t>
            </w:r>
          </w:p>
        </w:tc>
        <w:tc>
          <w:tcPr>
            <w:tcW w:w="5528" w:type="dxa"/>
            <w:tcBorders>
              <w:top w:val="nil"/>
              <w:left w:val="nil"/>
              <w:bottom w:val="single" w:sz="4" w:space="0" w:color="auto"/>
              <w:right w:val="single" w:sz="4" w:space="0" w:color="auto"/>
            </w:tcBorders>
            <w:shd w:val="clear" w:color="auto" w:fill="FFFFFF"/>
            <w:noWrap/>
            <w:vAlign w:val="bottom"/>
            <w:hideMark/>
          </w:tcPr>
          <w:p w14:paraId="6F519B25"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3 180</w:t>
            </w:r>
          </w:p>
        </w:tc>
      </w:tr>
      <w:tr w:rsidR="00124BCB" w:rsidRPr="0070522E" w14:paraId="0C10A078"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7C030953" w14:textId="77777777" w:rsidR="00124BCB" w:rsidRPr="0070522E" w:rsidRDefault="00124BCB" w:rsidP="003004B9">
            <w:pPr>
              <w:rPr>
                <w:rFonts w:ascii="Calibri" w:hAnsi="Calibri" w:cs="Calibri"/>
                <w:color w:val="000000"/>
              </w:rPr>
            </w:pPr>
            <w:r w:rsidRPr="0070522E">
              <w:rPr>
                <w:rFonts w:ascii="Calibri" w:hAnsi="Calibri" w:cs="Calibri"/>
                <w:color w:val="000000"/>
              </w:rPr>
              <w:t>KWP Białystok</w:t>
            </w:r>
          </w:p>
        </w:tc>
        <w:tc>
          <w:tcPr>
            <w:tcW w:w="5528" w:type="dxa"/>
            <w:tcBorders>
              <w:top w:val="nil"/>
              <w:left w:val="nil"/>
              <w:bottom w:val="single" w:sz="4" w:space="0" w:color="auto"/>
              <w:right w:val="single" w:sz="4" w:space="0" w:color="auto"/>
            </w:tcBorders>
            <w:shd w:val="clear" w:color="auto" w:fill="FFFFFF"/>
            <w:noWrap/>
            <w:vAlign w:val="bottom"/>
            <w:hideMark/>
          </w:tcPr>
          <w:p w14:paraId="1B89AF23"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3 237</w:t>
            </w:r>
          </w:p>
        </w:tc>
      </w:tr>
      <w:tr w:rsidR="00124BCB" w:rsidRPr="0070522E" w14:paraId="3E732771"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74E8CB65" w14:textId="77777777" w:rsidR="00124BCB" w:rsidRPr="0070522E" w:rsidRDefault="00124BCB" w:rsidP="003004B9">
            <w:pPr>
              <w:rPr>
                <w:rFonts w:ascii="Calibri" w:hAnsi="Calibri" w:cs="Calibri"/>
                <w:color w:val="000000"/>
              </w:rPr>
            </w:pPr>
            <w:r w:rsidRPr="0070522E">
              <w:rPr>
                <w:rFonts w:ascii="Calibri" w:hAnsi="Calibri" w:cs="Calibri"/>
                <w:color w:val="000000"/>
              </w:rPr>
              <w:t>KWP Gdańsk</w:t>
            </w:r>
          </w:p>
        </w:tc>
        <w:tc>
          <w:tcPr>
            <w:tcW w:w="5528" w:type="dxa"/>
            <w:tcBorders>
              <w:top w:val="nil"/>
              <w:left w:val="nil"/>
              <w:bottom w:val="single" w:sz="4" w:space="0" w:color="auto"/>
              <w:right w:val="single" w:sz="4" w:space="0" w:color="auto"/>
            </w:tcBorders>
            <w:shd w:val="clear" w:color="auto" w:fill="FFFFFF"/>
            <w:noWrap/>
            <w:vAlign w:val="bottom"/>
            <w:hideMark/>
          </w:tcPr>
          <w:p w14:paraId="21CFDD8D"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3 095</w:t>
            </w:r>
          </w:p>
        </w:tc>
      </w:tr>
      <w:tr w:rsidR="00124BCB" w:rsidRPr="0070522E" w14:paraId="08EA6276"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62BCDCE3" w14:textId="77777777" w:rsidR="00124BCB" w:rsidRPr="0070522E" w:rsidRDefault="00124BCB" w:rsidP="003004B9">
            <w:pPr>
              <w:rPr>
                <w:rFonts w:ascii="Calibri" w:hAnsi="Calibri" w:cs="Calibri"/>
                <w:color w:val="000000"/>
              </w:rPr>
            </w:pPr>
            <w:r w:rsidRPr="0070522E">
              <w:rPr>
                <w:rFonts w:ascii="Calibri" w:hAnsi="Calibri" w:cs="Calibri"/>
                <w:color w:val="000000"/>
              </w:rPr>
              <w:t>KWP Gorzów Wlkp.</w:t>
            </w:r>
          </w:p>
        </w:tc>
        <w:tc>
          <w:tcPr>
            <w:tcW w:w="5528" w:type="dxa"/>
            <w:tcBorders>
              <w:top w:val="nil"/>
              <w:left w:val="nil"/>
              <w:bottom w:val="single" w:sz="4" w:space="0" w:color="auto"/>
              <w:right w:val="single" w:sz="4" w:space="0" w:color="auto"/>
            </w:tcBorders>
            <w:shd w:val="clear" w:color="auto" w:fill="FFFFFF"/>
            <w:noWrap/>
            <w:vAlign w:val="bottom"/>
            <w:hideMark/>
          </w:tcPr>
          <w:p w14:paraId="0272CB35"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1 758</w:t>
            </w:r>
          </w:p>
        </w:tc>
      </w:tr>
      <w:tr w:rsidR="00124BCB" w:rsidRPr="0070522E" w14:paraId="632D0F20"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22CFF0CF" w14:textId="77777777" w:rsidR="00124BCB" w:rsidRPr="0070522E" w:rsidRDefault="00124BCB" w:rsidP="003004B9">
            <w:pPr>
              <w:rPr>
                <w:rFonts w:ascii="Calibri" w:hAnsi="Calibri" w:cs="Calibri"/>
                <w:color w:val="000000"/>
              </w:rPr>
            </w:pPr>
            <w:r w:rsidRPr="0070522E">
              <w:rPr>
                <w:rFonts w:ascii="Calibri" w:hAnsi="Calibri" w:cs="Calibri"/>
                <w:color w:val="000000"/>
              </w:rPr>
              <w:t>KWP Katowice</w:t>
            </w:r>
          </w:p>
        </w:tc>
        <w:tc>
          <w:tcPr>
            <w:tcW w:w="5528" w:type="dxa"/>
            <w:tcBorders>
              <w:top w:val="nil"/>
              <w:left w:val="nil"/>
              <w:bottom w:val="single" w:sz="4" w:space="0" w:color="auto"/>
              <w:right w:val="single" w:sz="4" w:space="0" w:color="auto"/>
            </w:tcBorders>
            <w:shd w:val="clear" w:color="auto" w:fill="FFFFFF"/>
            <w:noWrap/>
            <w:vAlign w:val="bottom"/>
            <w:hideMark/>
          </w:tcPr>
          <w:p w14:paraId="1E55F88E"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5 912</w:t>
            </w:r>
          </w:p>
        </w:tc>
      </w:tr>
      <w:tr w:rsidR="00124BCB" w:rsidRPr="0070522E" w14:paraId="05FB3856"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52AA3546" w14:textId="77777777" w:rsidR="00124BCB" w:rsidRPr="0070522E" w:rsidRDefault="00124BCB" w:rsidP="003004B9">
            <w:pPr>
              <w:rPr>
                <w:rFonts w:ascii="Calibri" w:hAnsi="Calibri" w:cs="Calibri"/>
                <w:color w:val="000000"/>
              </w:rPr>
            </w:pPr>
            <w:r w:rsidRPr="0070522E">
              <w:rPr>
                <w:rFonts w:ascii="Calibri" w:hAnsi="Calibri" w:cs="Calibri"/>
                <w:color w:val="000000"/>
              </w:rPr>
              <w:t>KWP Kielce</w:t>
            </w:r>
          </w:p>
        </w:tc>
        <w:tc>
          <w:tcPr>
            <w:tcW w:w="5528" w:type="dxa"/>
            <w:tcBorders>
              <w:top w:val="nil"/>
              <w:left w:val="nil"/>
              <w:bottom w:val="single" w:sz="4" w:space="0" w:color="auto"/>
              <w:right w:val="single" w:sz="4" w:space="0" w:color="auto"/>
            </w:tcBorders>
            <w:shd w:val="clear" w:color="auto" w:fill="FFFFFF"/>
            <w:noWrap/>
            <w:vAlign w:val="bottom"/>
            <w:hideMark/>
          </w:tcPr>
          <w:p w14:paraId="66CA9D23"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3 531</w:t>
            </w:r>
          </w:p>
        </w:tc>
      </w:tr>
      <w:tr w:rsidR="00124BCB" w:rsidRPr="0070522E" w14:paraId="60F51103"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11ACEEF2" w14:textId="77777777" w:rsidR="00124BCB" w:rsidRPr="0070522E" w:rsidRDefault="00124BCB" w:rsidP="003004B9">
            <w:pPr>
              <w:rPr>
                <w:rFonts w:ascii="Calibri" w:hAnsi="Calibri" w:cs="Calibri"/>
                <w:color w:val="000000"/>
              </w:rPr>
            </w:pPr>
            <w:r w:rsidRPr="0070522E">
              <w:rPr>
                <w:rFonts w:ascii="Calibri" w:hAnsi="Calibri" w:cs="Calibri"/>
                <w:color w:val="000000"/>
              </w:rPr>
              <w:t>KWP Kraków</w:t>
            </w:r>
          </w:p>
        </w:tc>
        <w:tc>
          <w:tcPr>
            <w:tcW w:w="5528" w:type="dxa"/>
            <w:tcBorders>
              <w:top w:val="nil"/>
              <w:left w:val="nil"/>
              <w:bottom w:val="single" w:sz="4" w:space="0" w:color="auto"/>
              <w:right w:val="single" w:sz="4" w:space="0" w:color="auto"/>
            </w:tcBorders>
            <w:shd w:val="clear" w:color="auto" w:fill="FFFFFF"/>
            <w:noWrap/>
            <w:vAlign w:val="bottom"/>
            <w:hideMark/>
          </w:tcPr>
          <w:p w14:paraId="32577A21"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3 433</w:t>
            </w:r>
          </w:p>
        </w:tc>
      </w:tr>
      <w:tr w:rsidR="00124BCB" w:rsidRPr="0070522E" w14:paraId="0C06DE12"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349A95CE" w14:textId="77777777" w:rsidR="00124BCB" w:rsidRPr="0070522E" w:rsidRDefault="00124BCB" w:rsidP="003004B9">
            <w:pPr>
              <w:rPr>
                <w:rFonts w:ascii="Calibri" w:hAnsi="Calibri" w:cs="Calibri"/>
                <w:color w:val="000000"/>
              </w:rPr>
            </w:pPr>
            <w:r w:rsidRPr="0070522E">
              <w:rPr>
                <w:rFonts w:ascii="Calibri" w:hAnsi="Calibri" w:cs="Calibri"/>
                <w:color w:val="000000"/>
              </w:rPr>
              <w:t>KWP Łódź</w:t>
            </w:r>
          </w:p>
        </w:tc>
        <w:tc>
          <w:tcPr>
            <w:tcW w:w="5528" w:type="dxa"/>
            <w:tcBorders>
              <w:top w:val="nil"/>
              <w:left w:val="nil"/>
              <w:bottom w:val="single" w:sz="4" w:space="0" w:color="auto"/>
              <w:right w:val="single" w:sz="4" w:space="0" w:color="auto"/>
            </w:tcBorders>
            <w:shd w:val="clear" w:color="auto" w:fill="FFFFFF"/>
            <w:noWrap/>
            <w:vAlign w:val="bottom"/>
            <w:hideMark/>
          </w:tcPr>
          <w:p w14:paraId="2971C106"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3 349</w:t>
            </w:r>
          </w:p>
        </w:tc>
      </w:tr>
      <w:tr w:rsidR="00124BCB" w:rsidRPr="0070522E" w14:paraId="0446D79E"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7E8218AD" w14:textId="77777777" w:rsidR="00124BCB" w:rsidRPr="0070522E" w:rsidRDefault="00124BCB" w:rsidP="003004B9">
            <w:pPr>
              <w:rPr>
                <w:rFonts w:ascii="Calibri" w:hAnsi="Calibri" w:cs="Calibri"/>
                <w:color w:val="000000"/>
              </w:rPr>
            </w:pPr>
            <w:r w:rsidRPr="0070522E">
              <w:rPr>
                <w:rFonts w:ascii="Calibri" w:hAnsi="Calibri" w:cs="Calibri"/>
                <w:color w:val="000000"/>
              </w:rPr>
              <w:t>KWP Lublin</w:t>
            </w:r>
          </w:p>
        </w:tc>
        <w:tc>
          <w:tcPr>
            <w:tcW w:w="5528" w:type="dxa"/>
            <w:tcBorders>
              <w:top w:val="nil"/>
              <w:left w:val="nil"/>
              <w:bottom w:val="single" w:sz="4" w:space="0" w:color="auto"/>
              <w:right w:val="single" w:sz="4" w:space="0" w:color="auto"/>
            </w:tcBorders>
            <w:shd w:val="clear" w:color="auto" w:fill="FFFFFF"/>
            <w:noWrap/>
            <w:vAlign w:val="bottom"/>
            <w:hideMark/>
          </w:tcPr>
          <w:p w14:paraId="5FF99144"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3 472</w:t>
            </w:r>
          </w:p>
        </w:tc>
      </w:tr>
      <w:tr w:rsidR="00124BCB" w:rsidRPr="0070522E" w14:paraId="7A1A8019"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2CCA69D1" w14:textId="77777777" w:rsidR="00124BCB" w:rsidRPr="0070522E" w:rsidRDefault="00124BCB" w:rsidP="003004B9">
            <w:pPr>
              <w:rPr>
                <w:rFonts w:ascii="Calibri" w:hAnsi="Calibri" w:cs="Calibri"/>
                <w:color w:val="000000"/>
              </w:rPr>
            </w:pPr>
            <w:r w:rsidRPr="0070522E">
              <w:rPr>
                <w:rFonts w:ascii="Calibri" w:hAnsi="Calibri" w:cs="Calibri"/>
                <w:color w:val="000000"/>
              </w:rPr>
              <w:t>KWP Olsztyn</w:t>
            </w:r>
          </w:p>
        </w:tc>
        <w:tc>
          <w:tcPr>
            <w:tcW w:w="5528" w:type="dxa"/>
            <w:tcBorders>
              <w:top w:val="nil"/>
              <w:left w:val="nil"/>
              <w:bottom w:val="single" w:sz="4" w:space="0" w:color="auto"/>
              <w:right w:val="single" w:sz="4" w:space="0" w:color="auto"/>
            </w:tcBorders>
            <w:shd w:val="clear" w:color="auto" w:fill="FFFFFF"/>
            <w:noWrap/>
            <w:vAlign w:val="bottom"/>
            <w:hideMark/>
          </w:tcPr>
          <w:p w14:paraId="6C4A5136"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2 655</w:t>
            </w:r>
          </w:p>
        </w:tc>
      </w:tr>
      <w:tr w:rsidR="00124BCB" w:rsidRPr="0070522E" w14:paraId="71C706CC"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65B1261B" w14:textId="77777777" w:rsidR="00124BCB" w:rsidRPr="0070522E" w:rsidRDefault="00124BCB" w:rsidP="003004B9">
            <w:pPr>
              <w:rPr>
                <w:rFonts w:ascii="Calibri" w:hAnsi="Calibri" w:cs="Calibri"/>
                <w:color w:val="000000"/>
              </w:rPr>
            </w:pPr>
            <w:r w:rsidRPr="0070522E">
              <w:rPr>
                <w:rFonts w:ascii="Calibri" w:hAnsi="Calibri" w:cs="Calibri"/>
                <w:color w:val="000000"/>
              </w:rPr>
              <w:t>KWP Opole</w:t>
            </w:r>
          </w:p>
        </w:tc>
        <w:tc>
          <w:tcPr>
            <w:tcW w:w="5528" w:type="dxa"/>
            <w:tcBorders>
              <w:top w:val="nil"/>
              <w:left w:val="nil"/>
              <w:bottom w:val="single" w:sz="4" w:space="0" w:color="auto"/>
              <w:right w:val="single" w:sz="4" w:space="0" w:color="auto"/>
            </w:tcBorders>
            <w:shd w:val="clear" w:color="auto" w:fill="FFFFFF"/>
            <w:noWrap/>
            <w:vAlign w:val="bottom"/>
            <w:hideMark/>
          </w:tcPr>
          <w:p w14:paraId="580FD0B8"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1 190</w:t>
            </w:r>
          </w:p>
        </w:tc>
      </w:tr>
      <w:tr w:rsidR="00124BCB" w:rsidRPr="0070522E" w14:paraId="39F70E56"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7B5CA5C9" w14:textId="77777777" w:rsidR="00124BCB" w:rsidRPr="0070522E" w:rsidRDefault="00124BCB" w:rsidP="003004B9">
            <w:pPr>
              <w:rPr>
                <w:rFonts w:ascii="Calibri" w:hAnsi="Calibri" w:cs="Calibri"/>
                <w:color w:val="000000"/>
              </w:rPr>
            </w:pPr>
            <w:r w:rsidRPr="0070522E">
              <w:rPr>
                <w:rFonts w:ascii="Calibri" w:hAnsi="Calibri" w:cs="Calibri"/>
                <w:color w:val="000000"/>
              </w:rPr>
              <w:t>KWP Poznań</w:t>
            </w:r>
          </w:p>
        </w:tc>
        <w:tc>
          <w:tcPr>
            <w:tcW w:w="5528" w:type="dxa"/>
            <w:tcBorders>
              <w:top w:val="nil"/>
              <w:left w:val="nil"/>
              <w:bottom w:val="single" w:sz="4" w:space="0" w:color="auto"/>
              <w:right w:val="single" w:sz="4" w:space="0" w:color="auto"/>
            </w:tcBorders>
            <w:shd w:val="clear" w:color="auto" w:fill="FFFFFF"/>
            <w:noWrap/>
            <w:vAlign w:val="bottom"/>
            <w:hideMark/>
          </w:tcPr>
          <w:p w14:paraId="2C50FC98"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5 966</w:t>
            </w:r>
          </w:p>
        </w:tc>
      </w:tr>
      <w:tr w:rsidR="00124BCB" w:rsidRPr="0070522E" w14:paraId="225961C3"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55EDDF25" w14:textId="77777777" w:rsidR="00124BCB" w:rsidRPr="0070522E" w:rsidRDefault="00124BCB" w:rsidP="003004B9">
            <w:pPr>
              <w:rPr>
                <w:rFonts w:ascii="Calibri" w:hAnsi="Calibri" w:cs="Calibri"/>
                <w:color w:val="000000"/>
              </w:rPr>
            </w:pPr>
            <w:r w:rsidRPr="0070522E">
              <w:rPr>
                <w:rFonts w:ascii="Calibri" w:hAnsi="Calibri" w:cs="Calibri"/>
                <w:color w:val="000000"/>
              </w:rPr>
              <w:t>KWP Rzeszów</w:t>
            </w:r>
          </w:p>
        </w:tc>
        <w:tc>
          <w:tcPr>
            <w:tcW w:w="5528" w:type="dxa"/>
            <w:tcBorders>
              <w:top w:val="nil"/>
              <w:left w:val="nil"/>
              <w:bottom w:val="single" w:sz="4" w:space="0" w:color="auto"/>
              <w:right w:val="single" w:sz="4" w:space="0" w:color="auto"/>
            </w:tcBorders>
            <w:shd w:val="clear" w:color="auto" w:fill="FFFFFF"/>
            <w:noWrap/>
            <w:vAlign w:val="bottom"/>
            <w:hideMark/>
          </w:tcPr>
          <w:p w14:paraId="2196697B"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3 317</w:t>
            </w:r>
          </w:p>
        </w:tc>
      </w:tr>
      <w:tr w:rsidR="00124BCB" w:rsidRPr="0070522E" w14:paraId="6721DF62"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5A0833A8" w14:textId="77777777" w:rsidR="00124BCB" w:rsidRPr="0070522E" w:rsidRDefault="00124BCB" w:rsidP="003004B9">
            <w:pPr>
              <w:rPr>
                <w:rFonts w:ascii="Calibri" w:hAnsi="Calibri" w:cs="Calibri"/>
                <w:color w:val="000000"/>
              </w:rPr>
            </w:pPr>
            <w:r w:rsidRPr="0070522E">
              <w:rPr>
                <w:rFonts w:ascii="Calibri" w:hAnsi="Calibri" w:cs="Calibri"/>
                <w:color w:val="000000"/>
              </w:rPr>
              <w:t>KWP Szczecin</w:t>
            </w:r>
          </w:p>
        </w:tc>
        <w:tc>
          <w:tcPr>
            <w:tcW w:w="5528" w:type="dxa"/>
            <w:tcBorders>
              <w:top w:val="nil"/>
              <w:left w:val="nil"/>
              <w:bottom w:val="single" w:sz="4" w:space="0" w:color="auto"/>
              <w:right w:val="single" w:sz="4" w:space="0" w:color="auto"/>
            </w:tcBorders>
            <w:shd w:val="clear" w:color="auto" w:fill="FFFFFF"/>
            <w:noWrap/>
            <w:vAlign w:val="bottom"/>
            <w:hideMark/>
          </w:tcPr>
          <w:p w14:paraId="07B28841"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3 524</w:t>
            </w:r>
          </w:p>
        </w:tc>
      </w:tr>
      <w:tr w:rsidR="00124BCB" w:rsidRPr="0070522E" w14:paraId="626FC214"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19838E2B" w14:textId="77777777" w:rsidR="00124BCB" w:rsidRPr="0070522E" w:rsidRDefault="00124BCB" w:rsidP="003004B9">
            <w:pPr>
              <w:rPr>
                <w:rFonts w:ascii="Calibri" w:hAnsi="Calibri" w:cs="Calibri"/>
                <w:color w:val="000000"/>
              </w:rPr>
            </w:pPr>
            <w:r w:rsidRPr="0070522E">
              <w:rPr>
                <w:rFonts w:ascii="Calibri" w:hAnsi="Calibri" w:cs="Calibri"/>
                <w:color w:val="000000"/>
              </w:rPr>
              <w:t>KSP</w:t>
            </w:r>
          </w:p>
        </w:tc>
        <w:tc>
          <w:tcPr>
            <w:tcW w:w="5528" w:type="dxa"/>
            <w:tcBorders>
              <w:top w:val="nil"/>
              <w:left w:val="nil"/>
              <w:bottom w:val="single" w:sz="4" w:space="0" w:color="auto"/>
              <w:right w:val="single" w:sz="4" w:space="0" w:color="auto"/>
            </w:tcBorders>
            <w:shd w:val="clear" w:color="auto" w:fill="FFFFFF"/>
            <w:noWrap/>
            <w:vAlign w:val="bottom"/>
            <w:hideMark/>
          </w:tcPr>
          <w:p w14:paraId="66F1B9BF"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3 459</w:t>
            </w:r>
          </w:p>
        </w:tc>
      </w:tr>
      <w:tr w:rsidR="00124BCB" w:rsidRPr="0070522E" w14:paraId="3E45F89E"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74757678" w14:textId="77777777" w:rsidR="00124BCB" w:rsidRPr="0070522E" w:rsidRDefault="00124BCB" w:rsidP="003004B9">
            <w:pPr>
              <w:rPr>
                <w:rFonts w:ascii="Calibri" w:hAnsi="Calibri" w:cs="Calibri"/>
                <w:color w:val="000000"/>
              </w:rPr>
            </w:pPr>
            <w:r w:rsidRPr="0070522E">
              <w:rPr>
                <w:rFonts w:ascii="Calibri" w:hAnsi="Calibri" w:cs="Calibri"/>
                <w:color w:val="000000"/>
              </w:rPr>
              <w:t>KWP Radom</w:t>
            </w:r>
          </w:p>
        </w:tc>
        <w:tc>
          <w:tcPr>
            <w:tcW w:w="5528" w:type="dxa"/>
            <w:tcBorders>
              <w:top w:val="nil"/>
              <w:left w:val="nil"/>
              <w:bottom w:val="single" w:sz="4" w:space="0" w:color="auto"/>
              <w:right w:val="single" w:sz="4" w:space="0" w:color="auto"/>
            </w:tcBorders>
            <w:shd w:val="clear" w:color="auto" w:fill="FFFFFF"/>
            <w:noWrap/>
            <w:vAlign w:val="bottom"/>
            <w:hideMark/>
          </w:tcPr>
          <w:p w14:paraId="594EC770"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4 918</w:t>
            </w:r>
          </w:p>
        </w:tc>
      </w:tr>
      <w:tr w:rsidR="00124BCB" w:rsidRPr="0070522E" w14:paraId="317FB53F"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hideMark/>
          </w:tcPr>
          <w:p w14:paraId="1D5F9294" w14:textId="77777777" w:rsidR="00124BCB" w:rsidRPr="0070522E" w:rsidRDefault="00124BCB" w:rsidP="003004B9">
            <w:pPr>
              <w:rPr>
                <w:rFonts w:ascii="Calibri" w:hAnsi="Calibri" w:cs="Calibri"/>
                <w:color w:val="000000"/>
              </w:rPr>
            </w:pPr>
            <w:r w:rsidRPr="0070522E">
              <w:rPr>
                <w:rFonts w:ascii="Calibri" w:hAnsi="Calibri" w:cs="Calibri"/>
                <w:color w:val="000000"/>
              </w:rPr>
              <w:t>KWP Wrocław</w:t>
            </w:r>
          </w:p>
        </w:tc>
        <w:tc>
          <w:tcPr>
            <w:tcW w:w="5528" w:type="dxa"/>
            <w:tcBorders>
              <w:top w:val="nil"/>
              <w:left w:val="nil"/>
              <w:bottom w:val="single" w:sz="4" w:space="0" w:color="auto"/>
              <w:right w:val="single" w:sz="4" w:space="0" w:color="auto"/>
            </w:tcBorders>
            <w:shd w:val="clear" w:color="auto" w:fill="FFFFFF"/>
            <w:noWrap/>
            <w:vAlign w:val="bottom"/>
            <w:hideMark/>
          </w:tcPr>
          <w:p w14:paraId="7686EEAF" w14:textId="77777777" w:rsidR="00124BCB" w:rsidRPr="0070522E" w:rsidRDefault="00124BCB" w:rsidP="003004B9">
            <w:pPr>
              <w:jc w:val="center"/>
              <w:rPr>
                <w:rFonts w:ascii="Calibri" w:hAnsi="Calibri" w:cs="Calibri"/>
                <w:b/>
                <w:color w:val="000000"/>
              </w:rPr>
            </w:pPr>
            <w:r w:rsidRPr="0070522E">
              <w:rPr>
                <w:rFonts w:ascii="Calibri" w:hAnsi="Calibri" w:cs="Calibri"/>
                <w:b/>
                <w:color w:val="000000"/>
              </w:rPr>
              <w:t>6 248</w:t>
            </w:r>
          </w:p>
        </w:tc>
      </w:tr>
      <w:tr w:rsidR="00124BCB" w:rsidRPr="0070522E" w14:paraId="34C7014A" w14:textId="77777777" w:rsidTr="003004B9">
        <w:trPr>
          <w:trHeight w:val="300"/>
        </w:trPr>
        <w:tc>
          <w:tcPr>
            <w:tcW w:w="4111" w:type="dxa"/>
            <w:tcBorders>
              <w:top w:val="nil"/>
              <w:left w:val="single" w:sz="4" w:space="0" w:color="auto"/>
              <w:bottom w:val="single" w:sz="4" w:space="0" w:color="auto"/>
              <w:right w:val="single" w:sz="4" w:space="0" w:color="auto"/>
            </w:tcBorders>
            <w:shd w:val="clear" w:color="auto" w:fill="DEEAF6"/>
            <w:noWrap/>
            <w:vAlign w:val="bottom"/>
          </w:tcPr>
          <w:p w14:paraId="0B590D87" w14:textId="77777777" w:rsidR="00124BCB" w:rsidRPr="0070522E" w:rsidRDefault="00124BCB" w:rsidP="003004B9">
            <w:pPr>
              <w:rPr>
                <w:rFonts w:ascii="Calibri" w:hAnsi="Calibri" w:cs="Calibri"/>
                <w:color w:val="000000"/>
              </w:rPr>
            </w:pPr>
            <w:r w:rsidRPr="0070522E">
              <w:rPr>
                <w:rFonts w:ascii="Calibri" w:hAnsi="Calibri" w:cs="Calibri"/>
                <w:color w:val="000000"/>
              </w:rPr>
              <w:t>Ogółem</w:t>
            </w:r>
          </w:p>
        </w:tc>
        <w:tc>
          <w:tcPr>
            <w:tcW w:w="5528" w:type="dxa"/>
            <w:tcBorders>
              <w:top w:val="nil"/>
              <w:left w:val="nil"/>
              <w:bottom w:val="single" w:sz="4" w:space="0" w:color="auto"/>
              <w:right w:val="single" w:sz="4" w:space="0" w:color="auto"/>
            </w:tcBorders>
            <w:shd w:val="clear" w:color="auto" w:fill="DEEAF6"/>
            <w:noWrap/>
            <w:vAlign w:val="bottom"/>
          </w:tcPr>
          <w:p w14:paraId="7268AD23" w14:textId="77777777" w:rsidR="00124BCB" w:rsidRPr="0070522E" w:rsidRDefault="00124BCB" w:rsidP="003004B9">
            <w:pPr>
              <w:jc w:val="center"/>
              <w:rPr>
                <w:rFonts w:ascii="Calibri" w:hAnsi="Calibri" w:cs="Calibri"/>
                <w:color w:val="000000"/>
              </w:rPr>
            </w:pPr>
            <w:r w:rsidRPr="0070522E">
              <w:rPr>
                <w:rFonts w:ascii="Calibri" w:hAnsi="Calibri" w:cs="Calibri"/>
                <w:color w:val="000000"/>
              </w:rPr>
              <w:t>62 244</w:t>
            </w:r>
          </w:p>
        </w:tc>
      </w:tr>
      <w:tr w:rsidR="00124BCB" w:rsidRPr="0070522E" w14:paraId="2DB117D9" w14:textId="77777777" w:rsidTr="003004B9">
        <w:trPr>
          <w:trHeight w:val="300"/>
        </w:trPr>
        <w:tc>
          <w:tcPr>
            <w:tcW w:w="4111" w:type="dxa"/>
            <w:tcBorders>
              <w:top w:val="nil"/>
              <w:left w:val="nil"/>
              <w:bottom w:val="nil"/>
              <w:right w:val="nil"/>
            </w:tcBorders>
            <w:shd w:val="clear" w:color="auto" w:fill="auto"/>
            <w:noWrap/>
            <w:vAlign w:val="bottom"/>
            <w:hideMark/>
          </w:tcPr>
          <w:p w14:paraId="51894B2C" w14:textId="77777777" w:rsidR="00124BCB" w:rsidRPr="0070522E" w:rsidRDefault="00124BCB" w:rsidP="003004B9">
            <w:pPr>
              <w:jc w:val="right"/>
              <w:rPr>
                <w:rFonts w:ascii="Calibri" w:hAnsi="Calibri" w:cs="Calibri"/>
                <w:b/>
                <w:color w:val="000000"/>
              </w:rPr>
            </w:pPr>
          </w:p>
        </w:tc>
        <w:tc>
          <w:tcPr>
            <w:tcW w:w="5528" w:type="dxa"/>
            <w:tcBorders>
              <w:top w:val="single" w:sz="4" w:space="0" w:color="auto"/>
              <w:left w:val="nil"/>
              <w:right w:val="nil"/>
            </w:tcBorders>
            <w:shd w:val="clear" w:color="auto" w:fill="FFFFFF"/>
            <w:noWrap/>
            <w:vAlign w:val="bottom"/>
            <w:hideMark/>
          </w:tcPr>
          <w:p w14:paraId="1B15C847" w14:textId="77777777" w:rsidR="00124BCB" w:rsidRPr="0070522E" w:rsidRDefault="00124BCB" w:rsidP="003004B9">
            <w:pPr>
              <w:jc w:val="right"/>
              <w:rPr>
                <w:rFonts w:ascii="Calibri" w:hAnsi="Calibri" w:cs="Calibri"/>
                <w:b/>
                <w:color w:val="000000"/>
              </w:rPr>
            </w:pPr>
          </w:p>
        </w:tc>
      </w:tr>
    </w:tbl>
    <w:p w14:paraId="7DECA151" w14:textId="34F2DA54" w:rsidR="00124BCB" w:rsidRPr="00CF6923" w:rsidRDefault="00124BCB" w:rsidP="00CF6923">
      <w:pPr>
        <w:spacing w:after="0" w:line="240" w:lineRule="auto"/>
        <w:ind w:firstLine="567"/>
        <w:rPr>
          <w:rFonts w:ascii="Lato" w:hAnsi="Lato" w:cs="Arial"/>
          <w:bCs/>
          <w:noProof/>
          <w:sz w:val="20"/>
          <w:szCs w:val="20"/>
        </w:rPr>
      </w:pPr>
      <w:r w:rsidRPr="00CF6923">
        <w:rPr>
          <w:rFonts w:ascii="Lato" w:hAnsi="Lato" w:cs="Arial"/>
          <w:bCs/>
          <w:noProof/>
          <w:sz w:val="20"/>
          <w:szCs w:val="20"/>
        </w:rPr>
        <w:t xml:space="preserve">Natomiast liczbę postępowań przygotowawczych zwiazanych z przemocą w rodzinie </w:t>
      </w:r>
      <w:r w:rsidRPr="00CF6923">
        <w:rPr>
          <w:rFonts w:ascii="Lato" w:hAnsi="Lato" w:cs="Arial"/>
          <w:bCs/>
          <w:noProof/>
          <w:sz w:val="20"/>
          <w:szCs w:val="20"/>
        </w:rPr>
        <w:br/>
        <w:t>(art. 207 k.k.)  przedstawiono w tabeli .</w:t>
      </w:r>
    </w:p>
    <w:p w14:paraId="79F5972F" w14:textId="70977BAB" w:rsidR="00124BCB" w:rsidRPr="003D4BC4" w:rsidRDefault="00124BCB" w:rsidP="00AB57F2">
      <w:pPr>
        <w:spacing w:before="60" w:after="60" w:line="288" w:lineRule="auto"/>
        <w:rPr>
          <w:rFonts w:ascii="Arial" w:hAnsi="Arial" w:cs="Arial"/>
          <w:b/>
          <w:noProof/>
          <w:sz w:val="18"/>
          <w:szCs w:val="23"/>
        </w:rPr>
      </w:pPr>
      <w:r w:rsidRPr="003D4BC4">
        <w:rPr>
          <w:rFonts w:ascii="Arial" w:hAnsi="Arial" w:cs="Arial"/>
          <w:b/>
          <w:noProof/>
          <w:sz w:val="18"/>
          <w:szCs w:val="23"/>
        </w:rPr>
        <w:t xml:space="preserve">Postępowania przygotowawcze związane z przemocą w rodzinie (art. 207 k.k.) . </w:t>
      </w:r>
    </w:p>
    <w:tbl>
      <w:tblPr>
        <w:tblW w:w="9639" w:type="dxa"/>
        <w:tblInd w:w="70" w:type="dxa"/>
        <w:tblCellMar>
          <w:left w:w="70" w:type="dxa"/>
          <w:right w:w="70" w:type="dxa"/>
        </w:tblCellMar>
        <w:tblLook w:val="04A0" w:firstRow="1" w:lastRow="0" w:firstColumn="1" w:lastColumn="0" w:noHBand="0" w:noVBand="1"/>
      </w:tblPr>
      <w:tblGrid>
        <w:gridCol w:w="567"/>
        <w:gridCol w:w="5993"/>
        <w:gridCol w:w="3079"/>
      </w:tblGrid>
      <w:tr w:rsidR="00124BCB" w:rsidRPr="003505BE" w14:paraId="5CE3F6F5" w14:textId="77777777" w:rsidTr="003004B9">
        <w:trPr>
          <w:trHeight w:val="300"/>
        </w:trPr>
        <w:tc>
          <w:tcPr>
            <w:tcW w:w="9639" w:type="dxa"/>
            <w:gridSpan w:val="3"/>
            <w:tcBorders>
              <w:top w:val="single" w:sz="4" w:space="0" w:color="auto"/>
              <w:left w:val="single" w:sz="4" w:space="0" w:color="auto"/>
              <w:bottom w:val="single" w:sz="4" w:space="0" w:color="auto"/>
              <w:right w:val="single" w:sz="4" w:space="0" w:color="auto"/>
            </w:tcBorders>
            <w:shd w:val="clear" w:color="auto" w:fill="DEEAF6"/>
          </w:tcPr>
          <w:p w14:paraId="5DB5E287" w14:textId="77777777" w:rsidR="00124BCB" w:rsidRDefault="00124BCB" w:rsidP="003004B9">
            <w:pPr>
              <w:jc w:val="center"/>
              <w:rPr>
                <w:rFonts w:ascii="Calibri" w:hAnsi="Calibri" w:cs="Calibri"/>
                <w:b/>
                <w:bCs/>
              </w:rPr>
            </w:pPr>
          </w:p>
          <w:p w14:paraId="25C04A02" w14:textId="77777777" w:rsidR="00124BCB" w:rsidRPr="001E54FB" w:rsidRDefault="00124BCB" w:rsidP="003004B9">
            <w:pPr>
              <w:jc w:val="center"/>
              <w:rPr>
                <w:rFonts w:ascii="Calibri" w:hAnsi="Calibri" w:cs="Calibri"/>
                <w:color w:val="000000"/>
              </w:rPr>
            </w:pPr>
            <w:r w:rsidRPr="001E54FB">
              <w:rPr>
                <w:rFonts w:ascii="Calibri" w:hAnsi="Calibri" w:cs="Calibri"/>
                <w:bCs/>
              </w:rPr>
              <w:t>Postępowania przygotowawcze, art. 207 k.k.</w:t>
            </w:r>
          </w:p>
        </w:tc>
      </w:tr>
      <w:tr w:rsidR="00124BCB" w:rsidRPr="003505BE" w14:paraId="12EBF05E" w14:textId="77777777" w:rsidTr="003004B9">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DEEAF6"/>
          </w:tcPr>
          <w:p w14:paraId="3085F2BE" w14:textId="77777777" w:rsidR="00124BCB" w:rsidRPr="001E54FB" w:rsidRDefault="00124BCB" w:rsidP="003004B9">
            <w:pPr>
              <w:jc w:val="center"/>
              <w:rPr>
                <w:rFonts w:ascii="Calibri" w:hAnsi="Calibri" w:cs="Calibri"/>
                <w:bCs/>
              </w:rPr>
            </w:pPr>
            <w:r w:rsidRPr="001E54FB">
              <w:rPr>
                <w:rFonts w:ascii="Calibri" w:hAnsi="Calibri" w:cs="Calibri"/>
                <w:bCs/>
              </w:rPr>
              <w:t>1.</w:t>
            </w:r>
          </w:p>
        </w:tc>
        <w:tc>
          <w:tcPr>
            <w:tcW w:w="5993"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1DBE1F6B" w14:textId="77777777" w:rsidR="00124BCB" w:rsidRPr="001E54FB" w:rsidRDefault="00124BCB" w:rsidP="003004B9">
            <w:pPr>
              <w:rPr>
                <w:rFonts w:ascii="Calibri" w:hAnsi="Calibri" w:cs="Calibri"/>
                <w:bCs/>
              </w:rPr>
            </w:pPr>
            <w:r w:rsidRPr="001E54FB">
              <w:rPr>
                <w:rFonts w:ascii="Calibri" w:hAnsi="Calibri" w:cs="Calibri"/>
                <w:bCs/>
              </w:rPr>
              <w:t xml:space="preserve">Liczba postępowań wszczętych </w:t>
            </w:r>
          </w:p>
        </w:tc>
        <w:tc>
          <w:tcPr>
            <w:tcW w:w="3079" w:type="dxa"/>
            <w:tcBorders>
              <w:top w:val="single" w:sz="4" w:space="0" w:color="auto"/>
              <w:left w:val="nil"/>
              <w:bottom w:val="single" w:sz="4" w:space="0" w:color="auto"/>
              <w:right w:val="single" w:sz="4" w:space="0" w:color="auto"/>
            </w:tcBorders>
            <w:shd w:val="clear" w:color="auto" w:fill="FFFFFF"/>
            <w:noWrap/>
            <w:vAlign w:val="bottom"/>
          </w:tcPr>
          <w:p w14:paraId="21C80EC9" w14:textId="77777777" w:rsidR="00124BCB" w:rsidRPr="001E54FB" w:rsidRDefault="00124BCB" w:rsidP="003004B9">
            <w:pPr>
              <w:jc w:val="center"/>
              <w:rPr>
                <w:rFonts w:ascii="Calibri" w:hAnsi="Calibri" w:cs="Calibri"/>
                <w:b/>
                <w:color w:val="000000"/>
              </w:rPr>
            </w:pPr>
            <w:r w:rsidRPr="000324FD">
              <w:rPr>
                <w:rFonts w:ascii="Calibri" w:hAnsi="Calibri" w:cs="Calibri"/>
                <w:b/>
                <w:color w:val="000000"/>
              </w:rPr>
              <w:t>27 004</w:t>
            </w:r>
          </w:p>
        </w:tc>
      </w:tr>
      <w:tr w:rsidR="00124BCB" w:rsidRPr="003505BE" w14:paraId="6CD098A0" w14:textId="77777777" w:rsidTr="003004B9">
        <w:trPr>
          <w:trHeight w:val="300"/>
        </w:trPr>
        <w:tc>
          <w:tcPr>
            <w:tcW w:w="567" w:type="dxa"/>
            <w:tcBorders>
              <w:top w:val="nil"/>
              <w:left w:val="single" w:sz="4" w:space="0" w:color="auto"/>
              <w:bottom w:val="single" w:sz="4" w:space="0" w:color="auto"/>
              <w:right w:val="single" w:sz="4" w:space="0" w:color="auto"/>
            </w:tcBorders>
            <w:shd w:val="clear" w:color="auto" w:fill="DEEAF6"/>
          </w:tcPr>
          <w:p w14:paraId="0070F43C" w14:textId="77777777" w:rsidR="00124BCB" w:rsidRPr="001E54FB" w:rsidRDefault="00124BCB" w:rsidP="003004B9">
            <w:pPr>
              <w:jc w:val="center"/>
              <w:rPr>
                <w:rFonts w:ascii="Calibri" w:hAnsi="Calibri" w:cs="Calibri"/>
                <w:bCs/>
              </w:rPr>
            </w:pPr>
            <w:r w:rsidRPr="001E54FB">
              <w:rPr>
                <w:rFonts w:ascii="Calibri" w:hAnsi="Calibri" w:cs="Calibri"/>
                <w:bCs/>
              </w:rPr>
              <w:t>2.</w:t>
            </w:r>
          </w:p>
        </w:tc>
        <w:tc>
          <w:tcPr>
            <w:tcW w:w="5993" w:type="dxa"/>
            <w:tcBorders>
              <w:top w:val="nil"/>
              <w:left w:val="single" w:sz="4" w:space="0" w:color="auto"/>
              <w:bottom w:val="single" w:sz="4" w:space="0" w:color="auto"/>
              <w:right w:val="single" w:sz="4" w:space="0" w:color="auto"/>
            </w:tcBorders>
            <w:shd w:val="clear" w:color="auto" w:fill="DEEAF6"/>
            <w:noWrap/>
            <w:vAlign w:val="bottom"/>
            <w:hideMark/>
          </w:tcPr>
          <w:p w14:paraId="08564A1D" w14:textId="77777777" w:rsidR="00124BCB" w:rsidRPr="001E54FB" w:rsidRDefault="00124BCB" w:rsidP="003004B9">
            <w:pPr>
              <w:rPr>
                <w:rFonts w:ascii="Calibri" w:hAnsi="Calibri" w:cs="Calibri"/>
                <w:bCs/>
              </w:rPr>
            </w:pPr>
            <w:r w:rsidRPr="001E54FB">
              <w:rPr>
                <w:rFonts w:ascii="Calibri" w:hAnsi="Calibri" w:cs="Calibri"/>
                <w:bCs/>
              </w:rPr>
              <w:t>Liczba postępowań zakończonych odmową wszczęcia postępowania</w:t>
            </w:r>
          </w:p>
        </w:tc>
        <w:tc>
          <w:tcPr>
            <w:tcW w:w="3079" w:type="dxa"/>
            <w:tcBorders>
              <w:top w:val="nil"/>
              <w:left w:val="nil"/>
              <w:bottom w:val="single" w:sz="4" w:space="0" w:color="auto"/>
              <w:right w:val="single" w:sz="4" w:space="0" w:color="auto"/>
            </w:tcBorders>
            <w:shd w:val="clear" w:color="auto" w:fill="FFFFFF"/>
            <w:noWrap/>
            <w:vAlign w:val="bottom"/>
          </w:tcPr>
          <w:p w14:paraId="7165E35F" w14:textId="77777777" w:rsidR="00124BCB" w:rsidRPr="001E54FB" w:rsidRDefault="00124BCB" w:rsidP="003004B9">
            <w:pPr>
              <w:jc w:val="center"/>
              <w:rPr>
                <w:rFonts w:ascii="Calibri" w:hAnsi="Calibri" w:cs="Calibri"/>
                <w:b/>
                <w:color w:val="000000"/>
              </w:rPr>
            </w:pPr>
            <w:r w:rsidRPr="000324FD">
              <w:rPr>
                <w:rFonts w:ascii="Calibri" w:hAnsi="Calibri" w:cs="Calibri"/>
                <w:b/>
                <w:color w:val="000000"/>
              </w:rPr>
              <w:t>14 054</w:t>
            </w:r>
          </w:p>
        </w:tc>
      </w:tr>
      <w:tr w:rsidR="00124BCB" w:rsidRPr="003505BE" w14:paraId="205257B4" w14:textId="77777777" w:rsidTr="003004B9">
        <w:trPr>
          <w:trHeight w:val="300"/>
        </w:trPr>
        <w:tc>
          <w:tcPr>
            <w:tcW w:w="567" w:type="dxa"/>
            <w:tcBorders>
              <w:top w:val="nil"/>
              <w:left w:val="single" w:sz="4" w:space="0" w:color="auto"/>
              <w:bottom w:val="single" w:sz="4" w:space="0" w:color="auto"/>
              <w:right w:val="single" w:sz="4" w:space="0" w:color="auto"/>
            </w:tcBorders>
            <w:shd w:val="clear" w:color="auto" w:fill="DEEAF6"/>
          </w:tcPr>
          <w:p w14:paraId="197C23F2" w14:textId="77777777" w:rsidR="00124BCB" w:rsidRPr="001E54FB" w:rsidRDefault="00124BCB" w:rsidP="003004B9">
            <w:pPr>
              <w:jc w:val="center"/>
              <w:rPr>
                <w:rFonts w:ascii="Calibri" w:hAnsi="Calibri" w:cs="Calibri"/>
                <w:bCs/>
              </w:rPr>
            </w:pPr>
            <w:r w:rsidRPr="001E54FB">
              <w:rPr>
                <w:rFonts w:ascii="Calibri" w:hAnsi="Calibri" w:cs="Calibri"/>
                <w:bCs/>
              </w:rPr>
              <w:t>3.</w:t>
            </w:r>
          </w:p>
        </w:tc>
        <w:tc>
          <w:tcPr>
            <w:tcW w:w="5993" w:type="dxa"/>
            <w:tcBorders>
              <w:top w:val="nil"/>
              <w:left w:val="single" w:sz="4" w:space="0" w:color="auto"/>
              <w:bottom w:val="single" w:sz="4" w:space="0" w:color="auto"/>
              <w:right w:val="single" w:sz="4" w:space="0" w:color="auto"/>
            </w:tcBorders>
            <w:shd w:val="clear" w:color="auto" w:fill="DEEAF6"/>
            <w:noWrap/>
            <w:vAlign w:val="bottom"/>
            <w:hideMark/>
          </w:tcPr>
          <w:p w14:paraId="4A7BAB18" w14:textId="77777777" w:rsidR="00124BCB" w:rsidRPr="001E54FB" w:rsidRDefault="00124BCB" w:rsidP="003004B9">
            <w:pPr>
              <w:rPr>
                <w:rFonts w:ascii="Calibri" w:hAnsi="Calibri" w:cs="Calibri"/>
                <w:bCs/>
              </w:rPr>
            </w:pPr>
            <w:r w:rsidRPr="001E54FB">
              <w:rPr>
                <w:rFonts w:ascii="Calibri" w:hAnsi="Calibri" w:cs="Calibri"/>
                <w:bCs/>
              </w:rPr>
              <w:t>Liczba zakończonych postępowań</w:t>
            </w:r>
          </w:p>
          <w:p w14:paraId="055F89B2" w14:textId="77777777" w:rsidR="00124BCB" w:rsidRPr="001E54FB" w:rsidRDefault="00124BCB" w:rsidP="003004B9">
            <w:pPr>
              <w:rPr>
                <w:rFonts w:ascii="Calibri" w:hAnsi="Calibri" w:cs="Calibri"/>
                <w:bCs/>
              </w:rPr>
            </w:pPr>
            <w:r w:rsidRPr="001E54FB">
              <w:rPr>
                <w:rFonts w:ascii="Calibri" w:hAnsi="Calibri" w:cs="Calibri"/>
                <w:bCs/>
              </w:rPr>
              <w:t>przygotowawczych w sprawach związanych</w:t>
            </w:r>
          </w:p>
          <w:p w14:paraId="3D321A33" w14:textId="77777777" w:rsidR="00124BCB" w:rsidRPr="001E54FB" w:rsidRDefault="00124BCB" w:rsidP="003004B9">
            <w:pPr>
              <w:rPr>
                <w:rFonts w:ascii="Calibri" w:hAnsi="Calibri" w:cs="Calibri"/>
                <w:bCs/>
              </w:rPr>
            </w:pPr>
            <w:r w:rsidRPr="001E54FB">
              <w:rPr>
                <w:rFonts w:ascii="Calibri" w:hAnsi="Calibri" w:cs="Calibri"/>
                <w:bCs/>
              </w:rPr>
              <w:t>z przemocą w rodzinie przez sporządzenie aktu</w:t>
            </w:r>
          </w:p>
          <w:p w14:paraId="4623FAA2" w14:textId="77777777" w:rsidR="00124BCB" w:rsidRPr="001E54FB" w:rsidRDefault="00124BCB" w:rsidP="003004B9">
            <w:pPr>
              <w:rPr>
                <w:rFonts w:ascii="Calibri" w:hAnsi="Calibri" w:cs="Calibri"/>
                <w:bCs/>
              </w:rPr>
            </w:pPr>
            <w:r w:rsidRPr="001E54FB">
              <w:rPr>
                <w:rFonts w:ascii="Calibri" w:hAnsi="Calibri" w:cs="Calibri"/>
                <w:bCs/>
              </w:rPr>
              <w:t>oskarżenia</w:t>
            </w:r>
          </w:p>
        </w:tc>
        <w:tc>
          <w:tcPr>
            <w:tcW w:w="3079" w:type="dxa"/>
            <w:tcBorders>
              <w:top w:val="nil"/>
              <w:left w:val="nil"/>
              <w:bottom w:val="single" w:sz="4" w:space="0" w:color="auto"/>
              <w:right w:val="single" w:sz="4" w:space="0" w:color="auto"/>
            </w:tcBorders>
            <w:shd w:val="clear" w:color="auto" w:fill="FFFFFF"/>
            <w:noWrap/>
            <w:vAlign w:val="bottom"/>
          </w:tcPr>
          <w:p w14:paraId="6D52E61A" w14:textId="77777777" w:rsidR="00124BCB" w:rsidRPr="001E54FB" w:rsidRDefault="00124BCB" w:rsidP="003004B9">
            <w:pPr>
              <w:jc w:val="center"/>
              <w:rPr>
                <w:rFonts w:ascii="Calibri" w:hAnsi="Calibri" w:cs="Calibri"/>
                <w:b/>
                <w:color w:val="000000"/>
              </w:rPr>
            </w:pPr>
            <w:r w:rsidRPr="000324FD">
              <w:rPr>
                <w:rFonts w:ascii="Calibri" w:hAnsi="Calibri" w:cs="Calibri"/>
                <w:b/>
                <w:color w:val="000000"/>
              </w:rPr>
              <w:t>13 176</w:t>
            </w:r>
          </w:p>
        </w:tc>
      </w:tr>
      <w:tr w:rsidR="00124BCB" w:rsidRPr="003505BE" w14:paraId="58EC298C" w14:textId="77777777" w:rsidTr="003004B9">
        <w:trPr>
          <w:trHeight w:val="300"/>
        </w:trPr>
        <w:tc>
          <w:tcPr>
            <w:tcW w:w="567" w:type="dxa"/>
            <w:tcBorders>
              <w:top w:val="nil"/>
              <w:left w:val="single" w:sz="4" w:space="0" w:color="auto"/>
              <w:bottom w:val="single" w:sz="4" w:space="0" w:color="auto"/>
              <w:right w:val="single" w:sz="4" w:space="0" w:color="auto"/>
            </w:tcBorders>
            <w:shd w:val="clear" w:color="auto" w:fill="DEEAF6"/>
          </w:tcPr>
          <w:p w14:paraId="11FB495E" w14:textId="77777777" w:rsidR="00124BCB" w:rsidRPr="001E54FB" w:rsidRDefault="00124BCB" w:rsidP="003004B9">
            <w:pPr>
              <w:jc w:val="center"/>
              <w:rPr>
                <w:rFonts w:ascii="Calibri" w:hAnsi="Calibri" w:cs="Calibri"/>
                <w:bCs/>
              </w:rPr>
            </w:pPr>
            <w:r w:rsidRPr="001E54FB">
              <w:rPr>
                <w:rFonts w:ascii="Calibri" w:hAnsi="Calibri" w:cs="Calibri"/>
                <w:bCs/>
              </w:rPr>
              <w:t>4.</w:t>
            </w:r>
          </w:p>
        </w:tc>
        <w:tc>
          <w:tcPr>
            <w:tcW w:w="5993" w:type="dxa"/>
            <w:tcBorders>
              <w:top w:val="nil"/>
              <w:left w:val="single" w:sz="4" w:space="0" w:color="auto"/>
              <w:bottom w:val="single" w:sz="4" w:space="0" w:color="auto"/>
              <w:right w:val="single" w:sz="4" w:space="0" w:color="auto"/>
            </w:tcBorders>
            <w:shd w:val="clear" w:color="auto" w:fill="DEEAF6"/>
            <w:noWrap/>
            <w:vAlign w:val="bottom"/>
            <w:hideMark/>
          </w:tcPr>
          <w:p w14:paraId="703A5EBB" w14:textId="77777777" w:rsidR="00124BCB" w:rsidRPr="001E54FB" w:rsidRDefault="00124BCB" w:rsidP="003004B9">
            <w:pPr>
              <w:rPr>
                <w:rFonts w:ascii="Calibri" w:hAnsi="Calibri" w:cs="Calibri"/>
                <w:bCs/>
              </w:rPr>
            </w:pPr>
            <w:r w:rsidRPr="001E54FB">
              <w:rPr>
                <w:rFonts w:ascii="Calibri" w:hAnsi="Calibri" w:cs="Calibri"/>
                <w:bCs/>
              </w:rPr>
              <w:t>Liczba zakończonych postępowań w sprawach</w:t>
            </w:r>
          </w:p>
          <w:p w14:paraId="0A5125FF" w14:textId="77777777" w:rsidR="00124BCB" w:rsidRPr="001E54FB" w:rsidRDefault="00124BCB" w:rsidP="003004B9">
            <w:pPr>
              <w:rPr>
                <w:rFonts w:ascii="Calibri" w:hAnsi="Calibri" w:cs="Calibri"/>
                <w:bCs/>
              </w:rPr>
            </w:pPr>
            <w:r w:rsidRPr="001E54FB">
              <w:rPr>
                <w:rFonts w:ascii="Calibri" w:hAnsi="Calibri" w:cs="Calibri"/>
                <w:bCs/>
              </w:rPr>
              <w:t>związanych z przemocą w rodzinie przez</w:t>
            </w:r>
          </w:p>
          <w:p w14:paraId="662B5710" w14:textId="77777777" w:rsidR="00124BCB" w:rsidRPr="001E54FB" w:rsidRDefault="00124BCB" w:rsidP="003004B9">
            <w:pPr>
              <w:rPr>
                <w:rFonts w:ascii="Calibri" w:hAnsi="Calibri" w:cs="Calibri"/>
                <w:bCs/>
              </w:rPr>
            </w:pPr>
            <w:r w:rsidRPr="001E54FB">
              <w:rPr>
                <w:rFonts w:ascii="Calibri" w:hAnsi="Calibri" w:cs="Calibri"/>
                <w:bCs/>
              </w:rPr>
              <w:t>umorzenie postępowania</w:t>
            </w:r>
          </w:p>
        </w:tc>
        <w:tc>
          <w:tcPr>
            <w:tcW w:w="3079" w:type="dxa"/>
            <w:tcBorders>
              <w:top w:val="nil"/>
              <w:left w:val="nil"/>
              <w:bottom w:val="single" w:sz="4" w:space="0" w:color="auto"/>
              <w:right w:val="single" w:sz="4" w:space="0" w:color="auto"/>
            </w:tcBorders>
            <w:shd w:val="clear" w:color="auto" w:fill="FFFFFF"/>
            <w:noWrap/>
            <w:vAlign w:val="bottom"/>
          </w:tcPr>
          <w:p w14:paraId="27B80031" w14:textId="77777777" w:rsidR="00124BCB" w:rsidRPr="001E54FB" w:rsidRDefault="00124BCB" w:rsidP="003004B9">
            <w:pPr>
              <w:jc w:val="center"/>
              <w:rPr>
                <w:rFonts w:ascii="Calibri" w:hAnsi="Calibri" w:cs="Calibri"/>
                <w:b/>
                <w:color w:val="000000"/>
              </w:rPr>
            </w:pPr>
            <w:r w:rsidRPr="000324FD">
              <w:rPr>
                <w:rFonts w:ascii="Calibri" w:hAnsi="Calibri" w:cs="Calibri"/>
                <w:b/>
                <w:color w:val="000000"/>
              </w:rPr>
              <w:t>13 535</w:t>
            </w:r>
          </w:p>
        </w:tc>
      </w:tr>
    </w:tbl>
    <w:p w14:paraId="7702C037" w14:textId="77777777" w:rsidR="00124BCB" w:rsidRDefault="00124BCB" w:rsidP="00124BCB">
      <w:pPr>
        <w:spacing w:before="60" w:after="60" w:line="288" w:lineRule="auto"/>
        <w:ind w:firstLine="709"/>
        <w:rPr>
          <w:rFonts w:ascii="Arial" w:hAnsi="Arial" w:cs="Arial"/>
          <w:noProof/>
          <w:color w:val="FF0000"/>
          <w:sz w:val="23"/>
          <w:szCs w:val="23"/>
        </w:rPr>
      </w:pPr>
    </w:p>
    <w:p w14:paraId="65CEBE88" w14:textId="00AE4F7F" w:rsidR="009B30AA" w:rsidRPr="00C65394" w:rsidRDefault="009D4711" w:rsidP="009B30AA">
      <w:pPr>
        <w:spacing w:after="200" w:line="240" w:lineRule="auto"/>
        <w:jc w:val="both"/>
        <w:rPr>
          <w:rFonts w:ascii="Lato" w:eastAsia="Calibri" w:hAnsi="Lato" w:cs="Calibri"/>
          <w:sz w:val="20"/>
          <w:szCs w:val="20"/>
        </w:rPr>
      </w:pPr>
      <w:r>
        <w:rPr>
          <w:rFonts w:ascii="Lato" w:eastAsia="Calibri" w:hAnsi="Lato" w:cs="Calibri"/>
          <w:sz w:val="20"/>
          <w:szCs w:val="20"/>
        </w:rPr>
        <w:t xml:space="preserve">Ponadto </w:t>
      </w:r>
      <w:r w:rsidR="00A146B7">
        <w:rPr>
          <w:rFonts w:ascii="Lato" w:eastAsia="Calibri" w:hAnsi="Lato" w:cs="Calibri"/>
          <w:sz w:val="20"/>
          <w:szCs w:val="20"/>
        </w:rPr>
        <w:t xml:space="preserve">w szkołach artystycznych </w:t>
      </w:r>
      <w:r>
        <w:rPr>
          <w:rFonts w:ascii="Lato" w:eastAsia="Calibri" w:hAnsi="Lato" w:cs="Calibri"/>
          <w:sz w:val="20"/>
          <w:szCs w:val="20"/>
        </w:rPr>
        <w:t>dane dotyczące o</w:t>
      </w:r>
      <w:r w:rsidR="009B30AA">
        <w:rPr>
          <w:rFonts w:ascii="Lato" w:eastAsia="Calibri" w:hAnsi="Lato" w:cs="Calibri"/>
          <w:sz w:val="20"/>
          <w:szCs w:val="20"/>
        </w:rPr>
        <w:t>ddziaływania wobec osób stosujących przemoc w rodzinie - s</w:t>
      </w:r>
      <w:r w:rsidR="009B30AA" w:rsidRPr="00C65394">
        <w:rPr>
          <w:rFonts w:ascii="Lato" w:eastAsia="Calibri" w:hAnsi="Lato" w:cs="Calibri"/>
          <w:sz w:val="20"/>
          <w:szCs w:val="20"/>
        </w:rPr>
        <w:t xml:space="preserve">tosowanie procedury „Niebieska Karta” </w:t>
      </w:r>
      <w:r w:rsidR="00A146B7">
        <w:rPr>
          <w:rFonts w:ascii="Lato" w:eastAsia="Calibri" w:hAnsi="Lato" w:cs="Calibri"/>
          <w:sz w:val="20"/>
          <w:szCs w:val="20"/>
        </w:rPr>
        <w:t>przedstawiają się następująco:</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968"/>
        <w:gridCol w:w="1754"/>
        <w:gridCol w:w="1760"/>
      </w:tblGrid>
      <w:tr w:rsidR="009B30AA" w14:paraId="3CFB6306" w14:textId="77777777" w:rsidTr="003004B9">
        <w:trPr>
          <w:trHeight w:val="516"/>
        </w:trPr>
        <w:tc>
          <w:tcPr>
            <w:tcW w:w="605" w:type="dxa"/>
            <w:tcBorders>
              <w:top w:val="single" w:sz="4" w:space="0" w:color="auto"/>
              <w:left w:val="single" w:sz="4" w:space="0" w:color="auto"/>
              <w:bottom w:val="single" w:sz="4" w:space="0" w:color="auto"/>
              <w:right w:val="single" w:sz="4" w:space="0" w:color="auto"/>
            </w:tcBorders>
            <w:vAlign w:val="center"/>
            <w:hideMark/>
          </w:tcPr>
          <w:p w14:paraId="47705553" w14:textId="77777777" w:rsidR="009B30AA" w:rsidRPr="009D17CA" w:rsidRDefault="009B30AA" w:rsidP="003004B9">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L. p.</w:t>
            </w:r>
          </w:p>
        </w:tc>
        <w:tc>
          <w:tcPr>
            <w:tcW w:w="4169" w:type="dxa"/>
            <w:tcBorders>
              <w:top w:val="single" w:sz="4" w:space="0" w:color="auto"/>
              <w:left w:val="single" w:sz="4" w:space="0" w:color="auto"/>
              <w:bottom w:val="single" w:sz="4" w:space="0" w:color="auto"/>
              <w:right w:val="single" w:sz="4" w:space="0" w:color="auto"/>
            </w:tcBorders>
            <w:vAlign w:val="center"/>
            <w:hideMark/>
          </w:tcPr>
          <w:p w14:paraId="3B863CE6" w14:textId="77777777" w:rsidR="009B30AA" w:rsidRPr="009D17CA" w:rsidRDefault="009B30AA" w:rsidP="003004B9">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Szkoła</w:t>
            </w:r>
          </w:p>
        </w:tc>
        <w:tc>
          <w:tcPr>
            <w:tcW w:w="1816" w:type="dxa"/>
            <w:tcBorders>
              <w:top w:val="single" w:sz="4" w:space="0" w:color="auto"/>
              <w:left w:val="single" w:sz="4" w:space="0" w:color="auto"/>
              <w:bottom w:val="single" w:sz="4" w:space="0" w:color="auto"/>
              <w:right w:val="single" w:sz="4" w:space="0" w:color="auto"/>
            </w:tcBorders>
            <w:hideMark/>
          </w:tcPr>
          <w:p w14:paraId="27DB250A" w14:textId="77777777" w:rsidR="009B30AA" w:rsidRPr="009D17CA" w:rsidRDefault="009B30AA" w:rsidP="003004B9">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Liczba wszczętych procedur</w:t>
            </w:r>
            <w:r>
              <w:rPr>
                <w:rFonts w:ascii="Lato" w:eastAsia="Calibri" w:hAnsi="Lato" w:cs="Calibri"/>
                <w:b/>
                <w:sz w:val="18"/>
                <w:szCs w:val="18"/>
              </w:rPr>
              <w:t xml:space="preserve"> </w:t>
            </w:r>
            <w:r w:rsidRPr="009D17CA">
              <w:rPr>
                <w:rFonts w:ascii="Lato" w:eastAsia="Calibri" w:hAnsi="Lato" w:cs="Calibri"/>
                <w:b/>
                <w:sz w:val="18"/>
                <w:szCs w:val="18"/>
              </w:rPr>
              <w:t>Niebieskiej Karty</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D28B02D" w14:textId="77777777" w:rsidR="009B30AA" w:rsidRPr="009D17CA" w:rsidRDefault="009B30AA" w:rsidP="003004B9">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Region CEA</w:t>
            </w:r>
          </w:p>
        </w:tc>
      </w:tr>
      <w:tr w:rsidR="009B30AA" w14:paraId="07C60853"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1312AB42"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w:t>
            </w:r>
          </w:p>
        </w:tc>
        <w:tc>
          <w:tcPr>
            <w:tcW w:w="4169" w:type="dxa"/>
            <w:tcBorders>
              <w:top w:val="single" w:sz="4" w:space="0" w:color="auto"/>
              <w:left w:val="single" w:sz="4" w:space="0" w:color="auto"/>
              <w:bottom w:val="single" w:sz="4" w:space="0" w:color="auto"/>
              <w:right w:val="single" w:sz="4" w:space="0" w:color="auto"/>
            </w:tcBorders>
            <w:hideMark/>
          </w:tcPr>
          <w:p w14:paraId="4E40C0CB"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Państwowe Liceum Sztuk Plastycznych </w:t>
            </w:r>
            <w:r>
              <w:rPr>
                <w:rFonts w:ascii="Lato" w:eastAsia="Times New Roman" w:hAnsi="Lato" w:cs="Calibri"/>
                <w:sz w:val="18"/>
                <w:szCs w:val="18"/>
              </w:rPr>
              <w:br/>
            </w:r>
            <w:r w:rsidRPr="009D17CA">
              <w:rPr>
                <w:rFonts w:ascii="Lato" w:eastAsia="Times New Roman" w:hAnsi="Lato" w:cs="Calibri"/>
                <w:sz w:val="18"/>
                <w:szCs w:val="18"/>
              </w:rPr>
              <w:t>w Szczecinie im. C. Brancusiego</w:t>
            </w:r>
          </w:p>
        </w:tc>
        <w:tc>
          <w:tcPr>
            <w:tcW w:w="1816" w:type="dxa"/>
            <w:tcBorders>
              <w:top w:val="single" w:sz="4" w:space="0" w:color="auto"/>
              <w:left w:val="single" w:sz="4" w:space="0" w:color="auto"/>
              <w:bottom w:val="single" w:sz="4" w:space="0" w:color="auto"/>
              <w:right w:val="single" w:sz="4" w:space="0" w:color="auto"/>
            </w:tcBorders>
            <w:hideMark/>
          </w:tcPr>
          <w:p w14:paraId="2530FFF8"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val="restart"/>
            <w:tcBorders>
              <w:top w:val="single" w:sz="4" w:space="0" w:color="auto"/>
              <w:left w:val="single" w:sz="4" w:space="0" w:color="auto"/>
              <w:bottom w:val="single" w:sz="4" w:space="0" w:color="auto"/>
              <w:right w:val="single" w:sz="4" w:space="0" w:color="auto"/>
            </w:tcBorders>
          </w:tcPr>
          <w:p w14:paraId="63D886DD" w14:textId="77777777" w:rsidR="009B30AA" w:rsidRPr="009D17CA" w:rsidRDefault="009B30AA" w:rsidP="003004B9">
            <w:pPr>
              <w:spacing w:after="200" w:line="240" w:lineRule="auto"/>
              <w:rPr>
                <w:rFonts w:ascii="Lato" w:eastAsia="Calibri" w:hAnsi="Lato" w:cs="Calibri"/>
                <w:sz w:val="18"/>
                <w:szCs w:val="18"/>
              </w:rPr>
            </w:pPr>
          </w:p>
          <w:p w14:paraId="04BAA7DA"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I zachodniopomorski</w:t>
            </w:r>
          </w:p>
        </w:tc>
      </w:tr>
      <w:tr w:rsidR="009B30AA" w14:paraId="268A44AB" w14:textId="77777777" w:rsidTr="003004B9">
        <w:trPr>
          <w:trHeight w:val="575"/>
        </w:trPr>
        <w:tc>
          <w:tcPr>
            <w:tcW w:w="605" w:type="dxa"/>
            <w:tcBorders>
              <w:top w:val="single" w:sz="4" w:space="0" w:color="auto"/>
              <w:left w:val="single" w:sz="4" w:space="0" w:color="auto"/>
              <w:bottom w:val="single" w:sz="4" w:space="0" w:color="auto"/>
              <w:right w:val="single" w:sz="4" w:space="0" w:color="auto"/>
            </w:tcBorders>
            <w:hideMark/>
          </w:tcPr>
          <w:p w14:paraId="533A1F7C"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w:t>
            </w:r>
          </w:p>
        </w:tc>
        <w:tc>
          <w:tcPr>
            <w:tcW w:w="4169" w:type="dxa"/>
            <w:tcBorders>
              <w:top w:val="single" w:sz="4" w:space="0" w:color="auto"/>
              <w:left w:val="single" w:sz="4" w:space="0" w:color="auto"/>
              <w:bottom w:val="single" w:sz="4" w:space="0" w:color="auto"/>
              <w:right w:val="single" w:sz="4" w:space="0" w:color="auto"/>
            </w:tcBorders>
            <w:hideMark/>
          </w:tcPr>
          <w:p w14:paraId="77D6AEE3"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Państwowych Szkół Muzycznych </w:t>
            </w:r>
            <w:r>
              <w:rPr>
                <w:rFonts w:ascii="Lato" w:eastAsia="Times New Roman" w:hAnsi="Lato" w:cs="Calibri"/>
                <w:sz w:val="18"/>
                <w:szCs w:val="18"/>
              </w:rPr>
              <w:br/>
            </w:r>
            <w:r w:rsidRPr="009D17CA">
              <w:rPr>
                <w:rFonts w:ascii="Lato" w:eastAsia="Times New Roman" w:hAnsi="Lato" w:cs="Calibri"/>
                <w:sz w:val="18"/>
                <w:szCs w:val="18"/>
              </w:rPr>
              <w:t>im. G. Bacewicz w Koszalinie</w:t>
            </w:r>
          </w:p>
        </w:tc>
        <w:tc>
          <w:tcPr>
            <w:tcW w:w="1816" w:type="dxa"/>
            <w:tcBorders>
              <w:top w:val="single" w:sz="4" w:space="0" w:color="auto"/>
              <w:left w:val="single" w:sz="4" w:space="0" w:color="auto"/>
              <w:bottom w:val="single" w:sz="4" w:space="0" w:color="auto"/>
              <w:right w:val="single" w:sz="4" w:space="0" w:color="auto"/>
            </w:tcBorders>
            <w:hideMark/>
          </w:tcPr>
          <w:p w14:paraId="02002850"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5B1743A0" w14:textId="77777777" w:rsidR="009B30AA" w:rsidRPr="009D17CA" w:rsidRDefault="009B30AA" w:rsidP="003004B9">
            <w:pPr>
              <w:spacing w:after="0" w:line="240" w:lineRule="auto"/>
              <w:rPr>
                <w:rFonts w:ascii="Lato" w:eastAsia="Calibri" w:hAnsi="Lato" w:cs="Calibri"/>
                <w:sz w:val="18"/>
                <w:szCs w:val="18"/>
              </w:rPr>
            </w:pPr>
          </w:p>
        </w:tc>
      </w:tr>
      <w:tr w:rsidR="009B30AA" w14:paraId="619B0ADD" w14:textId="77777777" w:rsidTr="003004B9">
        <w:trPr>
          <w:trHeight w:val="575"/>
        </w:trPr>
        <w:tc>
          <w:tcPr>
            <w:tcW w:w="605" w:type="dxa"/>
            <w:tcBorders>
              <w:top w:val="single" w:sz="4" w:space="0" w:color="auto"/>
              <w:left w:val="single" w:sz="4" w:space="0" w:color="auto"/>
              <w:bottom w:val="single" w:sz="4" w:space="0" w:color="auto"/>
              <w:right w:val="single" w:sz="4" w:space="0" w:color="auto"/>
            </w:tcBorders>
            <w:hideMark/>
          </w:tcPr>
          <w:p w14:paraId="2179220C"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3.</w:t>
            </w:r>
          </w:p>
        </w:tc>
        <w:tc>
          <w:tcPr>
            <w:tcW w:w="4169" w:type="dxa"/>
            <w:tcBorders>
              <w:top w:val="single" w:sz="4" w:space="0" w:color="auto"/>
              <w:left w:val="single" w:sz="4" w:space="0" w:color="auto"/>
              <w:bottom w:val="single" w:sz="4" w:space="0" w:color="auto"/>
              <w:right w:val="single" w:sz="4" w:space="0" w:color="auto"/>
            </w:tcBorders>
            <w:hideMark/>
          </w:tcPr>
          <w:p w14:paraId="3F1BFC9A"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Ogólnokształcąca Szkoła Muzyczna I st. </w:t>
            </w:r>
            <w:r>
              <w:rPr>
                <w:rFonts w:ascii="Lato" w:eastAsia="Times New Roman" w:hAnsi="Lato" w:cs="Calibri"/>
                <w:sz w:val="18"/>
                <w:szCs w:val="18"/>
              </w:rPr>
              <w:br/>
            </w:r>
            <w:r w:rsidRPr="009D17CA">
              <w:rPr>
                <w:rFonts w:ascii="Lato" w:eastAsia="Times New Roman" w:hAnsi="Lato" w:cs="Calibri"/>
                <w:sz w:val="18"/>
                <w:szCs w:val="18"/>
              </w:rPr>
              <w:t xml:space="preserve">im. </w:t>
            </w:r>
            <w:r>
              <w:rPr>
                <w:rFonts w:ascii="Lato" w:eastAsia="Times New Roman" w:hAnsi="Lato" w:cs="Calibri"/>
                <w:sz w:val="18"/>
                <w:szCs w:val="18"/>
              </w:rPr>
              <w:t>p</w:t>
            </w:r>
            <w:r w:rsidRPr="009D17CA">
              <w:rPr>
                <w:rFonts w:ascii="Lato" w:eastAsia="Times New Roman" w:hAnsi="Lato" w:cs="Calibri"/>
                <w:sz w:val="18"/>
                <w:szCs w:val="18"/>
              </w:rPr>
              <w:t>rof. M. Jasińskiego w Szczecinie</w:t>
            </w:r>
          </w:p>
        </w:tc>
        <w:tc>
          <w:tcPr>
            <w:tcW w:w="1816" w:type="dxa"/>
            <w:tcBorders>
              <w:top w:val="single" w:sz="4" w:space="0" w:color="auto"/>
              <w:left w:val="single" w:sz="4" w:space="0" w:color="auto"/>
              <w:bottom w:val="single" w:sz="4" w:space="0" w:color="auto"/>
              <w:right w:val="single" w:sz="4" w:space="0" w:color="auto"/>
            </w:tcBorders>
            <w:hideMark/>
          </w:tcPr>
          <w:p w14:paraId="2FB67C68"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6CF812B" w14:textId="77777777" w:rsidR="009B30AA" w:rsidRPr="009D17CA" w:rsidRDefault="009B30AA" w:rsidP="003004B9">
            <w:pPr>
              <w:spacing w:after="0" w:line="240" w:lineRule="auto"/>
              <w:rPr>
                <w:rFonts w:ascii="Lato" w:eastAsia="Calibri" w:hAnsi="Lato" w:cs="Calibri"/>
                <w:sz w:val="18"/>
                <w:szCs w:val="18"/>
              </w:rPr>
            </w:pPr>
          </w:p>
        </w:tc>
      </w:tr>
      <w:tr w:rsidR="009B30AA" w14:paraId="69235EC2"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13FC9BA0"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4.</w:t>
            </w:r>
          </w:p>
        </w:tc>
        <w:tc>
          <w:tcPr>
            <w:tcW w:w="4169" w:type="dxa"/>
            <w:tcBorders>
              <w:top w:val="single" w:sz="4" w:space="0" w:color="auto"/>
              <w:left w:val="single" w:sz="4" w:space="0" w:color="auto"/>
              <w:bottom w:val="single" w:sz="4" w:space="0" w:color="auto"/>
              <w:right w:val="single" w:sz="4" w:space="0" w:color="auto"/>
            </w:tcBorders>
            <w:hideMark/>
          </w:tcPr>
          <w:p w14:paraId="5CEB0CB5" w14:textId="77777777" w:rsidR="009B30AA" w:rsidRPr="00E615D2" w:rsidRDefault="009B30AA" w:rsidP="003004B9">
            <w:pPr>
              <w:shd w:val="clear" w:color="auto" w:fill="FFFFFF"/>
              <w:spacing w:after="200" w:line="240" w:lineRule="auto"/>
              <w:rPr>
                <w:rFonts w:ascii="Lato" w:eastAsia="Times New Roman" w:hAnsi="Lato" w:cs="Calibri"/>
                <w:sz w:val="18"/>
                <w:szCs w:val="18"/>
              </w:rPr>
            </w:pPr>
            <w:r w:rsidRPr="00E615D2">
              <w:rPr>
                <w:rFonts w:ascii="Lato" w:hAnsi="Lato" w:cs="Arial"/>
                <w:sz w:val="18"/>
                <w:szCs w:val="18"/>
                <w:shd w:val="clear" w:color="auto" w:fill="FFFFFF"/>
              </w:rPr>
              <w:t>Państwowe </w:t>
            </w:r>
            <w:r w:rsidRPr="00E615D2">
              <w:rPr>
                <w:rStyle w:val="Uwydatnienie"/>
                <w:rFonts w:ascii="Lato" w:hAnsi="Lato"/>
                <w:sz w:val="18"/>
                <w:szCs w:val="18"/>
                <w:shd w:val="clear" w:color="auto" w:fill="FFFFFF"/>
              </w:rPr>
              <w:t>Liceum Sztuk Plastycznych</w:t>
            </w:r>
            <w:r w:rsidRPr="00E615D2">
              <w:rPr>
                <w:rFonts w:ascii="Lato" w:hAnsi="Lato" w:cs="Arial"/>
                <w:sz w:val="18"/>
                <w:szCs w:val="18"/>
                <w:shd w:val="clear" w:color="auto" w:fill="FFFFFF"/>
              </w:rPr>
              <w:t> </w:t>
            </w:r>
            <w:r>
              <w:rPr>
                <w:rFonts w:ascii="Lato" w:hAnsi="Lato" w:cs="Arial"/>
                <w:sz w:val="18"/>
                <w:szCs w:val="18"/>
                <w:shd w:val="clear" w:color="auto" w:fill="FFFFFF"/>
              </w:rPr>
              <w:br/>
            </w:r>
            <w:r w:rsidRPr="00E615D2">
              <w:rPr>
                <w:rFonts w:ascii="Lato" w:hAnsi="Lato" w:cs="Arial"/>
                <w:sz w:val="18"/>
                <w:szCs w:val="18"/>
                <w:shd w:val="clear" w:color="auto" w:fill="FFFFFF"/>
              </w:rPr>
              <w:t>im. Leona Wyczółkowskiego w </w:t>
            </w:r>
            <w:r w:rsidRPr="00E615D2">
              <w:rPr>
                <w:rStyle w:val="Uwydatnienie"/>
                <w:rFonts w:ascii="Lato" w:hAnsi="Lato"/>
                <w:sz w:val="18"/>
                <w:szCs w:val="18"/>
                <w:shd w:val="clear" w:color="auto" w:fill="FFFFFF"/>
              </w:rPr>
              <w:t>Bydgoszczy</w:t>
            </w:r>
            <w:r w:rsidRPr="00E615D2">
              <w:rPr>
                <w:rFonts w:ascii="Lato" w:hAnsi="Lato" w:cs="Arial"/>
                <w:sz w:val="18"/>
                <w:szCs w:val="18"/>
                <w:shd w:val="clear" w:color="auto" w:fill="FFFFFF"/>
              </w:rPr>
              <w:t> </w:t>
            </w:r>
          </w:p>
        </w:tc>
        <w:tc>
          <w:tcPr>
            <w:tcW w:w="1816" w:type="dxa"/>
            <w:tcBorders>
              <w:top w:val="single" w:sz="4" w:space="0" w:color="auto"/>
              <w:left w:val="single" w:sz="4" w:space="0" w:color="auto"/>
              <w:bottom w:val="single" w:sz="4" w:space="0" w:color="auto"/>
              <w:right w:val="single" w:sz="4" w:space="0" w:color="auto"/>
            </w:tcBorders>
            <w:hideMark/>
          </w:tcPr>
          <w:p w14:paraId="405375D0"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5CDB8247" w14:textId="77777777" w:rsidR="009B30AA" w:rsidRPr="009D17CA" w:rsidRDefault="009B30AA" w:rsidP="003004B9">
            <w:pPr>
              <w:spacing w:after="200" w:line="240" w:lineRule="auto"/>
              <w:jc w:val="center"/>
              <w:rPr>
                <w:rFonts w:ascii="Lato" w:eastAsia="Calibri" w:hAnsi="Lato" w:cs="Calibri"/>
                <w:sz w:val="18"/>
                <w:szCs w:val="18"/>
              </w:rPr>
            </w:pPr>
          </w:p>
          <w:p w14:paraId="6C21D633"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IV </w:t>
            </w:r>
            <w:r w:rsidRPr="009D17CA">
              <w:rPr>
                <w:rFonts w:ascii="Lato" w:eastAsia="Calibri" w:hAnsi="Lato" w:cs="Calibri"/>
                <w:sz w:val="18"/>
                <w:szCs w:val="18"/>
              </w:rPr>
              <w:br/>
              <w:t>kujawsko-pomorski</w:t>
            </w:r>
          </w:p>
        </w:tc>
      </w:tr>
      <w:tr w:rsidR="009B30AA" w14:paraId="55D264B1"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0CF7189D"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5.</w:t>
            </w:r>
          </w:p>
        </w:tc>
        <w:tc>
          <w:tcPr>
            <w:tcW w:w="4169" w:type="dxa"/>
            <w:tcBorders>
              <w:top w:val="single" w:sz="4" w:space="0" w:color="auto"/>
              <w:left w:val="single" w:sz="4" w:space="0" w:color="auto"/>
              <w:bottom w:val="single" w:sz="4" w:space="0" w:color="auto"/>
              <w:right w:val="single" w:sz="4" w:space="0" w:color="auto"/>
            </w:tcBorders>
          </w:tcPr>
          <w:p w14:paraId="7E77F43B" w14:textId="77777777" w:rsidR="009B30AA" w:rsidRPr="009D17CA" w:rsidRDefault="009B30AA" w:rsidP="003004B9">
            <w:pPr>
              <w:spacing w:after="200" w:line="240" w:lineRule="auto"/>
              <w:rPr>
                <w:rFonts w:ascii="Lato" w:eastAsia="Times New Roman" w:hAnsi="Lato" w:cs="Calibri"/>
                <w:sz w:val="18"/>
                <w:szCs w:val="18"/>
              </w:rPr>
            </w:pPr>
            <w:r w:rsidRPr="009D17CA">
              <w:rPr>
                <w:rFonts w:ascii="Lato" w:eastAsia="Calibri" w:hAnsi="Lato" w:cs="Calibri"/>
                <w:sz w:val="18"/>
                <w:szCs w:val="18"/>
              </w:rPr>
              <w:t xml:space="preserve">Państwowy Zespół Szkół Muzycznych </w:t>
            </w:r>
            <w:r w:rsidRPr="009D17CA">
              <w:rPr>
                <w:rFonts w:ascii="Lato" w:eastAsia="Calibri" w:hAnsi="Lato" w:cs="Calibri"/>
                <w:sz w:val="18"/>
                <w:szCs w:val="18"/>
              </w:rPr>
              <w:br/>
              <w:t>im. Artura Rubinsteina w Bydgoszczy</w:t>
            </w:r>
          </w:p>
        </w:tc>
        <w:tc>
          <w:tcPr>
            <w:tcW w:w="1816" w:type="dxa"/>
            <w:tcBorders>
              <w:top w:val="single" w:sz="4" w:space="0" w:color="auto"/>
              <w:left w:val="single" w:sz="4" w:space="0" w:color="auto"/>
              <w:bottom w:val="single" w:sz="4" w:space="0" w:color="auto"/>
              <w:right w:val="single" w:sz="4" w:space="0" w:color="auto"/>
            </w:tcBorders>
            <w:hideMark/>
          </w:tcPr>
          <w:p w14:paraId="5AE17A49"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171D304B" w14:textId="77777777" w:rsidR="009B30AA" w:rsidRPr="009D17CA" w:rsidRDefault="009B30AA" w:rsidP="003004B9">
            <w:pPr>
              <w:spacing w:after="0" w:line="240" w:lineRule="auto"/>
              <w:jc w:val="center"/>
              <w:rPr>
                <w:rFonts w:ascii="Lato" w:eastAsia="Calibri" w:hAnsi="Lato" w:cs="Calibri"/>
                <w:sz w:val="18"/>
                <w:szCs w:val="18"/>
              </w:rPr>
            </w:pPr>
          </w:p>
        </w:tc>
      </w:tr>
      <w:tr w:rsidR="009B30AA" w14:paraId="235D9280"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036DC407"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6.</w:t>
            </w:r>
          </w:p>
        </w:tc>
        <w:tc>
          <w:tcPr>
            <w:tcW w:w="4169" w:type="dxa"/>
            <w:tcBorders>
              <w:top w:val="single" w:sz="4" w:space="0" w:color="auto"/>
              <w:left w:val="single" w:sz="4" w:space="0" w:color="auto"/>
              <w:bottom w:val="single" w:sz="4" w:space="0" w:color="auto"/>
              <w:right w:val="single" w:sz="4" w:space="0" w:color="auto"/>
            </w:tcBorders>
            <w:hideMark/>
          </w:tcPr>
          <w:p w14:paraId="2505FF56"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Państwowych Szkół Muzycznych </w:t>
            </w:r>
            <w:r>
              <w:rPr>
                <w:rFonts w:ascii="Lato" w:eastAsia="Times New Roman" w:hAnsi="Lato" w:cs="Calibri"/>
                <w:sz w:val="18"/>
                <w:szCs w:val="18"/>
              </w:rPr>
              <w:br/>
            </w:r>
            <w:r w:rsidRPr="009D17CA">
              <w:rPr>
                <w:rFonts w:ascii="Lato" w:eastAsia="Times New Roman" w:hAnsi="Lato" w:cs="Calibri"/>
                <w:sz w:val="18"/>
                <w:szCs w:val="18"/>
              </w:rPr>
              <w:t xml:space="preserve">w Gnieźnie </w:t>
            </w:r>
          </w:p>
        </w:tc>
        <w:tc>
          <w:tcPr>
            <w:tcW w:w="1816" w:type="dxa"/>
            <w:tcBorders>
              <w:top w:val="single" w:sz="4" w:space="0" w:color="auto"/>
              <w:left w:val="single" w:sz="4" w:space="0" w:color="auto"/>
              <w:bottom w:val="single" w:sz="4" w:space="0" w:color="auto"/>
              <w:right w:val="single" w:sz="4" w:space="0" w:color="auto"/>
            </w:tcBorders>
            <w:hideMark/>
          </w:tcPr>
          <w:p w14:paraId="722141F5"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00EC4B4B" w14:textId="77777777" w:rsidR="009B30AA" w:rsidRPr="009D17CA" w:rsidRDefault="009B30AA" w:rsidP="003004B9">
            <w:pPr>
              <w:spacing w:after="200" w:line="240" w:lineRule="auto"/>
              <w:jc w:val="center"/>
              <w:rPr>
                <w:rFonts w:ascii="Lato" w:eastAsia="Calibri" w:hAnsi="Lato" w:cs="Calibri"/>
                <w:sz w:val="18"/>
                <w:szCs w:val="18"/>
              </w:rPr>
            </w:pPr>
          </w:p>
          <w:p w14:paraId="04113652"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 </w:t>
            </w:r>
            <w:r w:rsidRPr="009D17CA">
              <w:rPr>
                <w:rFonts w:ascii="Lato" w:eastAsia="Calibri" w:hAnsi="Lato" w:cs="Calibri"/>
                <w:sz w:val="18"/>
                <w:szCs w:val="18"/>
              </w:rPr>
              <w:br/>
              <w:t>wielkopolski</w:t>
            </w:r>
          </w:p>
        </w:tc>
      </w:tr>
      <w:tr w:rsidR="009B30AA" w14:paraId="67D16057"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57CA0C00"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 xml:space="preserve">7. </w:t>
            </w:r>
          </w:p>
        </w:tc>
        <w:tc>
          <w:tcPr>
            <w:tcW w:w="4169" w:type="dxa"/>
            <w:tcBorders>
              <w:top w:val="single" w:sz="4" w:space="0" w:color="auto"/>
              <w:left w:val="single" w:sz="4" w:space="0" w:color="auto"/>
              <w:bottom w:val="single" w:sz="4" w:space="0" w:color="auto"/>
              <w:right w:val="single" w:sz="4" w:space="0" w:color="auto"/>
            </w:tcBorders>
            <w:hideMark/>
          </w:tcPr>
          <w:p w14:paraId="7D3B5232"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Szkół Ponadpodstawowych </w:t>
            </w:r>
            <w:r w:rsidRPr="009D17CA">
              <w:rPr>
                <w:rFonts w:ascii="Lato" w:eastAsia="Times New Roman" w:hAnsi="Lato" w:cs="Calibri"/>
                <w:sz w:val="18"/>
                <w:szCs w:val="18"/>
              </w:rPr>
              <w:br/>
              <w:t xml:space="preserve">w Kaliszu - Liceum Sztuk Plastycznych </w:t>
            </w:r>
            <w:r w:rsidRPr="009D17CA">
              <w:rPr>
                <w:rFonts w:ascii="Lato" w:eastAsia="Times New Roman" w:hAnsi="Lato" w:cs="Calibri"/>
                <w:sz w:val="18"/>
                <w:szCs w:val="18"/>
              </w:rPr>
              <w:br/>
              <w:t>im. T. Kulisiewicza</w:t>
            </w:r>
          </w:p>
        </w:tc>
        <w:tc>
          <w:tcPr>
            <w:tcW w:w="1816" w:type="dxa"/>
            <w:tcBorders>
              <w:top w:val="single" w:sz="4" w:space="0" w:color="auto"/>
              <w:left w:val="single" w:sz="4" w:space="0" w:color="auto"/>
              <w:bottom w:val="single" w:sz="4" w:space="0" w:color="auto"/>
              <w:right w:val="single" w:sz="4" w:space="0" w:color="auto"/>
            </w:tcBorders>
            <w:hideMark/>
          </w:tcPr>
          <w:p w14:paraId="67CD49CA"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4994AD83" w14:textId="77777777" w:rsidR="009B30AA" w:rsidRPr="009D17CA" w:rsidRDefault="009B30AA" w:rsidP="003004B9">
            <w:pPr>
              <w:spacing w:after="0" w:line="240" w:lineRule="auto"/>
              <w:jc w:val="center"/>
              <w:rPr>
                <w:rFonts w:ascii="Lato" w:eastAsia="Calibri" w:hAnsi="Lato" w:cs="Calibri"/>
                <w:sz w:val="18"/>
                <w:szCs w:val="18"/>
              </w:rPr>
            </w:pPr>
          </w:p>
        </w:tc>
      </w:tr>
      <w:tr w:rsidR="009B30AA" w14:paraId="7C6F74F6"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6669DD11"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8.</w:t>
            </w:r>
          </w:p>
        </w:tc>
        <w:tc>
          <w:tcPr>
            <w:tcW w:w="4169" w:type="dxa"/>
            <w:tcBorders>
              <w:top w:val="single" w:sz="4" w:space="0" w:color="auto"/>
              <w:left w:val="single" w:sz="4" w:space="0" w:color="auto"/>
              <w:bottom w:val="single" w:sz="4" w:space="0" w:color="auto"/>
              <w:right w:val="single" w:sz="4" w:space="0" w:color="auto"/>
            </w:tcBorders>
            <w:hideMark/>
          </w:tcPr>
          <w:p w14:paraId="0652D1DC"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Państwowe Liceum Sztuk Plastycznych </w:t>
            </w:r>
            <w:r w:rsidRPr="009D17CA">
              <w:rPr>
                <w:rFonts w:ascii="Lato" w:eastAsia="Times New Roman" w:hAnsi="Lato" w:cs="Calibri"/>
                <w:sz w:val="18"/>
                <w:szCs w:val="18"/>
              </w:rPr>
              <w:br/>
              <w:t>w Gorzowie Wielkopolskim</w:t>
            </w:r>
          </w:p>
        </w:tc>
        <w:tc>
          <w:tcPr>
            <w:tcW w:w="1816" w:type="dxa"/>
            <w:tcBorders>
              <w:top w:val="single" w:sz="4" w:space="0" w:color="auto"/>
              <w:left w:val="single" w:sz="4" w:space="0" w:color="auto"/>
              <w:bottom w:val="single" w:sz="4" w:space="0" w:color="auto"/>
              <w:right w:val="single" w:sz="4" w:space="0" w:color="auto"/>
            </w:tcBorders>
            <w:hideMark/>
          </w:tcPr>
          <w:p w14:paraId="3249A1FD"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tcBorders>
              <w:top w:val="single" w:sz="4" w:space="0" w:color="auto"/>
              <w:left w:val="single" w:sz="4" w:space="0" w:color="auto"/>
              <w:bottom w:val="single" w:sz="4" w:space="0" w:color="auto"/>
              <w:right w:val="single" w:sz="4" w:space="0" w:color="auto"/>
            </w:tcBorders>
          </w:tcPr>
          <w:p w14:paraId="4DD8422C"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VI </w:t>
            </w:r>
            <w:r w:rsidRPr="009D17CA">
              <w:rPr>
                <w:rFonts w:ascii="Lato" w:eastAsia="Calibri" w:hAnsi="Lato" w:cs="Calibri"/>
                <w:sz w:val="18"/>
                <w:szCs w:val="18"/>
              </w:rPr>
              <w:br/>
              <w:t>lubuski</w:t>
            </w:r>
          </w:p>
        </w:tc>
      </w:tr>
      <w:tr w:rsidR="009B30AA" w14:paraId="075F667B"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5AE6FF8C"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9.</w:t>
            </w:r>
          </w:p>
        </w:tc>
        <w:tc>
          <w:tcPr>
            <w:tcW w:w="4169" w:type="dxa"/>
            <w:tcBorders>
              <w:top w:val="single" w:sz="4" w:space="0" w:color="auto"/>
              <w:left w:val="single" w:sz="4" w:space="0" w:color="auto"/>
              <w:bottom w:val="single" w:sz="4" w:space="0" w:color="auto"/>
              <w:right w:val="single" w:sz="4" w:space="0" w:color="auto"/>
            </w:tcBorders>
            <w:hideMark/>
          </w:tcPr>
          <w:p w14:paraId="6AE67333" w14:textId="77777777" w:rsidR="009B30AA" w:rsidRPr="009D17CA" w:rsidRDefault="009B30AA" w:rsidP="003004B9">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Ogólnokształcąca Szkoła Muzyczna I i II st. </w:t>
            </w:r>
            <w:r>
              <w:rPr>
                <w:rFonts w:ascii="Lato" w:eastAsia="Calibri" w:hAnsi="Lato" w:cs="Calibri"/>
                <w:sz w:val="18"/>
                <w:szCs w:val="18"/>
              </w:rPr>
              <w:br/>
            </w:r>
            <w:r w:rsidRPr="009D17CA">
              <w:rPr>
                <w:rFonts w:ascii="Lato" w:eastAsia="Calibri" w:hAnsi="Lato" w:cs="Calibri"/>
                <w:sz w:val="18"/>
                <w:szCs w:val="18"/>
              </w:rPr>
              <w:t>im. K. Szymanowskiego we Wrocławiu</w:t>
            </w:r>
          </w:p>
        </w:tc>
        <w:tc>
          <w:tcPr>
            <w:tcW w:w="1816" w:type="dxa"/>
            <w:tcBorders>
              <w:top w:val="single" w:sz="4" w:space="0" w:color="auto"/>
              <w:left w:val="single" w:sz="4" w:space="0" w:color="auto"/>
              <w:bottom w:val="single" w:sz="4" w:space="0" w:color="auto"/>
              <w:right w:val="single" w:sz="4" w:space="0" w:color="auto"/>
            </w:tcBorders>
            <w:hideMark/>
          </w:tcPr>
          <w:p w14:paraId="25DE6776"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val="restart"/>
            <w:tcBorders>
              <w:top w:val="single" w:sz="4" w:space="0" w:color="auto"/>
              <w:left w:val="single" w:sz="4" w:space="0" w:color="auto"/>
              <w:bottom w:val="single" w:sz="4" w:space="0" w:color="auto"/>
              <w:right w:val="single" w:sz="4" w:space="0" w:color="auto"/>
            </w:tcBorders>
          </w:tcPr>
          <w:p w14:paraId="6033DE20" w14:textId="77777777" w:rsidR="009B30AA" w:rsidRPr="009D17CA" w:rsidRDefault="009B30AA" w:rsidP="003004B9">
            <w:pPr>
              <w:spacing w:after="200" w:line="240" w:lineRule="auto"/>
              <w:jc w:val="center"/>
              <w:rPr>
                <w:rFonts w:ascii="Lato" w:eastAsia="Calibri" w:hAnsi="Lato" w:cs="Calibri"/>
                <w:sz w:val="18"/>
                <w:szCs w:val="18"/>
              </w:rPr>
            </w:pPr>
          </w:p>
          <w:p w14:paraId="40DD5DAC"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VII </w:t>
            </w:r>
            <w:r w:rsidRPr="009D17CA">
              <w:rPr>
                <w:rFonts w:ascii="Lato" w:eastAsia="Calibri" w:hAnsi="Lato" w:cs="Calibri"/>
                <w:sz w:val="18"/>
                <w:szCs w:val="18"/>
              </w:rPr>
              <w:br/>
              <w:t>dolnośląski</w:t>
            </w:r>
          </w:p>
        </w:tc>
      </w:tr>
      <w:tr w:rsidR="009B30AA" w14:paraId="1A8BE64B"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71EB2BBC"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10.</w:t>
            </w:r>
          </w:p>
        </w:tc>
        <w:tc>
          <w:tcPr>
            <w:tcW w:w="4169" w:type="dxa"/>
            <w:tcBorders>
              <w:top w:val="single" w:sz="4" w:space="0" w:color="auto"/>
              <w:left w:val="single" w:sz="4" w:space="0" w:color="auto"/>
              <w:bottom w:val="single" w:sz="4" w:space="0" w:color="auto"/>
              <w:right w:val="single" w:sz="4" w:space="0" w:color="auto"/>
            </w:tcBorders>
            <w:hideMark/>
          </w:tcPr>
          <w:p w14:paraId="65F9CE32"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Zespół Szkół nr 20 we Wrocławiu -  Ogólnokształcąca Szkoła Muzyczna I st. nr 3</w:t>
            </w:r>
          </w:p>
        </w:tc>
        <w:tc>
          <w:tcPr>
            <w:tcW w:w="1816" w:type="dxa"/>
            <w:tcBorders>
              <w:top w:val="single" w:sz="4" w:space="0" w:color="auto"/>
              <w:left w:val="single" w:sz="4" w:space="0" w:color="auto"/>
              <w:bottom w:val="single" w:sz="4" w:space="0" w:color="auto"/>
              <w:right w:val="single" w:sz="4" w:space="0" w:color="auto"/>
            </w:tcBorders>
            <w:hideMark/>
          </w:tcPr>
          <w:p w14:paraId="3B683A97"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4</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289C984F" w14:textId="77777777" w:rsidR="009B30AA" w:rsidRPr="009D17CA" w:rsidRDefault="009B30AA" w:rsidP="003004B9">
            <w:pPr>
              <w:spacing w:after="0" w:line="240" w:lineRule="auto"/>
              <w:rPr>
                <w:rFonts w:ascii="Lato" w:eastAsia="Calibri" w:hAnsi="Lato" w:cs="Calibri"/>
                <w:sz w:val="18"/>
                <w:szCs w:val="18"/>
              </w:rPr>
            </w:pPr>
          </w:p>
        </w:tc>
      </w:tr>
      <w:tr w:rsidR="009B30AA" w14:paraId="222CD9CC"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040E8BB0"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11.</w:t>
            </w:r>
          </w:p>
        </w:tc>
        <w:tc>
          <w:tcPr>
            <w:tcW w:w="4169" w:type="dxa"/>
            <w:tcBorders>
              <w:top w:val="single" w:sz="4" w:space="0" w:color="auto"/>
              <w:left w:val="single" w:sz="4" w:space="0" w:color="auto"/>
              <w:bottom w:val="single" w:sz="4" w:space="0" w:color="auto"/>
              <w:right w:val="single" w:sz="4" w:space="0" w:color="auto"/>
            </w:tcBorders>
            <w:hideMark/>
          </w:tcPr>
          <w:p w14:paraId="3D119A82"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Zespół Szkół nr 18 w Zabrzu - Liceum Sztuk Plastycznych</w:t>
            </w:r>
          </w:p>
        </w:tc>
        <w:tc>
          <w:tcPr>
            <w:tcW w:w="1816" w:type="dxa"/>
            <w:tcBorders>
              <w:top w:val="single" w:sz="4" w:space="0" w:color="auto"/>
              <w:left w:val="single" w:sz="4" w:space="0" w:color="auto"/>
              <w:bottom w:val="single" w:sz="4" w:space="0" w:color="auto"/>
              <w:right w:val="single" w:sz="4" w:space="0" w:color="auto"/>
            </w:tcBorders>
            <w:hideMark/>
          </w:tcPr>
          <w:p w14:paraId="67613036"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val="restart"/>
            <w:tcBorders>
              <w:top w:val="single" w:sz="4" w:space="0" w:color="auto"/>
              <w:left w:val="single" w:sz="4" w:space="0" w:color="auto"/>
              <w:bottom w:val="single" w:sz="4" w:space="0" w:color="auto"/>
              <w:right w:val="single" w:sz="4" w:space="0" w:color="auto"/>
            </w:tcBorders>
          </w:tcPr>
          <w:p w14:paraId="1683704B" w14:textId="77777777" w:rsidR="009B30AA" w:rsidRPr="009D17CA" w:rsidRDefault="009B30AA" w:rsidP="003004B9">
            <w:pPr>
              <w:spacing w:after="200" w:line="240" w:lineRule="auto"/>
              <w:jc w:val="center"/>
              <w:rPr>
                <w:rFonts w:ascii="Lato" w:eastAsia="Calibri" w:hAnsi="Lato" w:cs="Calibri"/>
                <w:sz w:val="18"/>
                <w:szCs w:val="18"/>
              </w:rPr>
            </w:pPr>
          </w:p>
          <w:p w14:paraId="4B77BD92" w14:textId="77777777" w:rsidR="009B30AA" w:rsidRPr="009D17CA" w:rsidRDefault="009B30AA" w:rsidP="003004B9">
            <w:pPr>
              <w:spacing w:after="200" w:line="240" w:lineRule="auto"/>
              <w:jc w:val="center"/>
              <w:rPr>
                <w:rFonts w:ascii="Lato" w:eastAsia="Calibri" w:hAnsi="Lato" w:cs="Calibri"/>
                <w:sz w:val="18"/>
                <w:szCs w:val="18"/>
              </w:rPr>
            </w:pPr>
          </w:p>
          <w:p w14:paraId="4BB05917" w14:textId="77777777" w:rsidR="009B30AA" w:rsidRPr="009D17CA" w:rsidRDefault="009B30AA" w:rsidP="003004B9">
            <w:pPr>
              <w:spacing w:after="200" w:line="240" w:lineRule="auto"/>
              <w:jc w:val="center"/>
              <w:rPr>
                <w:rFonts w:ascii="Lato" w:eastAsia="Calibri" w:hAnsi="Lato" w:cs="Calibri"/>
                <w:sz w:val="18"/>
                <w:szCs w:val="18"/>
              </w:rPr>
            </w:pPr>
          </w:p>
          <w:p w14:paraId="47569308" w14:textId="77777777" w:rsidR="009B30AA" w:rsidRPr="009D17CA" w:rsidRDefault="009B30AA" w:rsidP="003004B9">
            <w:pPr>
              <w:spacing w:after="200" w:line="240" w:lineRule="auto"/>
              <w:jc w:val="center"/>
              <w:rPr>
                <w:rFonts w:ascii="Lato" w:eastAsia="Calibri" w:hAnsi="Lato" w:cs="Calibri"/>
                <w:sz w:val="18"/>
                <w:szCs w:val="18"/>
              </w:rPr>
            </w:pPr>
          </w:p>
          <w:p w14:paraId="5F538547"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VIII i IX </w:t>
            </w:r>
            <w:r w:rsidRPr="009D17CA">
              <w:rPr>
                <w:rFonts w:ascii="Lato" w:eastAsia="Calibri" w:hAnsi="Lato" w:cs="Calibri"/>
                <w:sz w:val="18"/>
                <w:szCs w:val="18"/>
              </w:rPr>
              <w:br/>
              <w:t>opolski i śląski</w:t>
            </w:r>
          </w:p>
        </w:tc>
      </w:tr>
      <w:tr w:rsidR="009B30AA" w14:paraId="20372A0B"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2DAC3B41"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12.</w:t>
            </w:r>
          </w:p>
        </w:tc>
        <w:tc>
          <w:tcPr>
            <w:tcW w:w="4169" w:type="dxa"/>
            <w:tcBorders>
              <w:top w:val="single" w:sz="4" w:space="0" w:color="auto"/>
              <w:left w:val="single" w:sz="4" w:space="0" w:color="auto"/>
              <w:bottom w:val="single" w:sz="4" w:space="0" w:color="auto"/>
              <w:right w:val="single" w:sz="4" w:space="0" w:color="auto"/>
            </w:tcBorders>
            <w:hideMark/>
          </w:tcPr>
          <w:p w14:paraId="436A05C7"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Szkół Artystyczno-Projektowych </w:t>
            </w:r>
            <w:r>
              <w:rPr>
                <w:rFonts w:ascii="Lato" w:eastAsia="Times New Roman" w:hAnsi="Lato" w:cs="Calibri"/>
                <w:sz w:val="18"/>
                <w:szCs w:val="18"/>
              </w:rPr>
              <w:br/>
            </w:r>
            <w:r w:rsidRPr="009D17CA">
              <w:rPr>
                <w:rFonts w:ascii="Lato" w:eastAsia="Times New Roman" w:hAnsi="Lato" w:cs="Calibri"/>
                <w:sz w:val="18"/>
                <w:szCs w:val="18"/>
              </w:rPr>
              <w:t xml:space="preserve">w Tarnowskich Górach - Liceum Sztuk Plastycznych </w:t>
            </w:r>
            <w:r w:rsidRPr="009D17CA">
              <w:rPr>
                <w:rFonts w:ascii="Lato" w:eastAsia="Times New Roman" w:hAnsi="Lato" w:cs="Calibri"/>
                <w:sz w:val="18"/>
                <w:szCs w:val="18"/>
              </w:rPr>
              <w:br/>
            </w:r>
          </w:p>
        </w:tc>
        <w:tc>
          <w:tcPr>
            <w:tcW w:w="1816" w:type="dxa"/>
            <w:tcBorders>
              <w:top w:val="single" w:sz="4" w:space="0" w:color="auto"/>
              <w:left w:val="single" w:sz="4" w:space="0" w:color="auto"/>
              <w:bottom w:val="single" w:sz="4" w:space="0" w:color="auto"/>
              <w:right w:val="single" w:sz="4" w:space="0" w:color="auto"/>
            </w:tcBorders>
            <w:hideMark/>
          </w:tcPr>
          <w:p w14:paraId="556C82FA"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3EE988F0" w14:textId="77777777" w:rsidR="009B30AA" w:rsidRPr="009D17CA" w:rsidRDefault="009B30AA" w:rsidP="003004B9">
            <w:pPr>
              <w:spacing w:after="0" w:line="240" w:lineRule="auto"/>
              <w:rPr>
                <w:rFonts w:ascii="Lato" w:eastAsia="Calibri" w:hAnsi="Lato" w:cs="Calibri"/>
                <w:sz w:val="18"/>
                <w:szCs w:val="18"/>
              </w:rPr>
            </w:pPr>
          </w:p>
        </w:tc>
      </w:tr>
      <w:tr w:rsidR="009B30AA" w14:paraId="2683E8F6"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7F54AD14"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13.</w:t>
            </w:r>
          </w:p>
        </w:tc>
        <w:tc>
          <w:tcPr>
            <w:tcW w:w="4169" w:type="dxa"/>
            <w:tcBorders>
              <w:top w:val="single" w:sz="4" w:space="0" w:color="auto"/>
              <w:left w:val="single" w:sz="4" w:space="0" w:color="auto"/>
              <w:bottom w:val="single" w:sz="4" w:space="0" w:color="auto"/>
              <w:right w:val="single" w:sz="4" w:space="0" w:color="auto"/>
            </w:tcBorders>
            <w:hideMark/>
          </w:tcPr>
          <w:p w14:paraId="6E80C43C" w14:textId="77777777" w:rsidR="009B30AA" w:rsidRPr="009D17CA" w:rsidRDefault="009B30AA" w:rsidP="003004B9">
            <w:pPr>
              <w:shd w:val="clear" w:color="auto" w:fill="FFFFFF"/>
              <w:spacing w:after="200" w:line="240" w:lineRule="auto"/>
              <w:rPr>
                <w:rFonts w:ascii="Lato" w:eastAsia="Times New Roman" w:hAnsi="Lato" w:cs="Calibri"/>
                <w:sz w:val="18"/>
                <w:szCs w:val="18"/>
              </w:rPr>
            </w:pPr>
            <w:r>
              <w:rPr>
                <w:rFonts w:ascii="Lato" w:eastAsia="Times New Roman" w:hAnsi="Lato" w:cs="Calibri"/>
                <w:sz w:val="18"/>
                <w:szCs w:val="18"/>
              </w:rPr>
              <w:t xml:space="preserve">Liceum Sztuk Plastycznych im. T. Kantora </w:t>
            </w:r>
            <w:r>
              <w:rPr>
                <w:rFonts w:ascii="Lato" w:eastAsia="Times New Roman" w:hAnsi="Lato" w:cs="Calibri"/>
                <w:sz w:val="18"/>
                <w:szCs w:val="18"/>
              </w:rPr>
              <w:br/>
            </w:r>
            <w:r w:rsidRPr="009D17CA">
              <w:rPr>
                <w:rFonts w:ascii="Lato" w:eastAsia="Times New Roman" w:hAnsi="Lato" w:cs="Calibri"/>
                <w:sz w:val="18"/>
                <w:szCs w:val="18"/>
              </w:rPr>
              <w:t>w Dąbrowie Górniczej</w:t>
            </w:r>
          </w:p>
        </w:tc>
        <w:tc>
          <w:tcPr>
            <w:tcW w:w="1816" w:type="dxa"/>
            <w:tcBorders>
              <w:top w:val="single" w:sz="4" w:space="0" w:color="auto"/>
              <w:left w:val="single" w:sz="4" w:space="0" w:color="auto"/>
              <w:bottom w:val="single" w:sz="4" w:space="0" w:color="auto"/>
              <w:right w:val="single" w:sz="4" w:space="0" w:color="auto"/>
            </w:tcBorders>
            <w:hideMark/>
          </w:tcPr>
          <w:p w14:paraId="5CF52842"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44164C8F" w14:textId="77777777" w:rsidR="009B30AA" w:rsidRPr="009D17CA" w:rsidRDefault="009B30AA" w:rsidP="003004B9">
            <w:pPr>
              <w:spacing w:after="0" w:line="240" w:lineRule="auto"/>
              <w:rPr>
                <w:rFonts w:ascii="Lato" w:eastAsia="Calibri" w:hAnsi="Lato" w:cs="Calibri"/>
                <w:sz w:val="18"/>
                <w:szCs w:val="18"/>
              </w:rPr>
            </w:pPr>
          </w:p>
        </w:tc>
      </w:tr>
      <w:tr w:rsidR="009B30AA" w14:paraId="019A3790"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2D8CE522"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14.</w:t>
            </w:r>
          </w:p>
        </w:tc>
        <w:tc>
          <w:tcPr>
            <w:tcW w:w="4169" w:type="dxa"/>
            <w:tcBorders>
              <w:top w:val="single" w:sz="4" w:space="0" w:color="auto"/>
              <w:left w:val="single" w:sz="4" w:space="0" w:color="auto"/>
              <w:bottom w:val="single" w:sz="4" w:space="0" w:color="auto"/>
              <w:right w:val="single" w:sz="4" w:space="0" w:color="auto"/>
            </w:tcBorders>
            <w:hideMark/>
          </w:tcPr>
          <w:p w14:paraId="113F12EF" w14:textId="77777777" w:rsidR="009B30AA" w:rsidRPr="009D17CA" w:rsidRDefault="009B30AA" w:rsidP="003004B9">
            <w:pPr>
              <w:spacing w:after="0" w:line="240" w:lineRule="auto"/>
              <w:rPr>
                <w:rFonts w:ascii="Lato" w:eastAsia="Calibri" w:hAnsi="Lato" w:cs="Calibri"/>
                <w:sz w:val="18"/>
                <w:szCs w:val="18"/>
              </w:rPr>
            </w:pPr>
            <w:r w:rsidRPr="009D17CA">
              <w:rPr>
                <w:rFonts w:ascii="Lato" w:eastAsia="Calibri" w:hAnsi="Lato" w:cs="Calibri"/>
                <w:sz w:val="18"/>
                <w:szCs w:val="18"/>
              </w:rPr>
              <w:t xml:space="preserve">Zespół Państwowych Szkół Muzycznych </w:t>
            </w:r>
            <w:r>
              <w:rPr>
                <w:rFonts w:ascii="Lato" w:eastAsia="Calibri" w:hAnsi="Lato" w:cs="Calibri"/>
                <w:sz w:val="18"/>
                <w:szCs w:val="18"/>
              </w:rPr>
              <w:br/>
            </w:r>
            <w:r w:rsidRPr="009D17CA">
              <w:rPr>
                <w:rFonts w:ascii="Lato" w:eastAsia="Calibri" w:hAnsi="Lato" w:cs="Calibri"/>
                <w:sz w:val="18"/>
                <w:szCs w:val="18"/>
              </w:rPr>
              <w:t xml:space="preserve">w Katowicach </w:t>
            </w:r>
          </w:p>
        </w:tc>
        <w:tc>
          <w:tcPr>
            <w:tcW w:w="1816" w:type="dxa"/>
            <w:tcBorders>
              <w:top w:val="single" w:sz="4" w:space="0" w:color="auto"/>
              <w:left w:val="single" w:sz="4" w:space="0" w:color="auto"/>
              <w:bottom w:val="single" w:sz="4" w:space="0" w:color="auto"/>
              <w:right w:val="single" w:sz="4" w:space="0" w:color="auto"/>
            </w:tcBorders>
            <w:hideMark/>
          </w:tcPr>
          <w:p w14:paraId="3BC61C89"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3</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3A419913" w14:textId="77777777" w:rsidR="009B30AA" w:rsidRPr="009D17CA" w:rsidRDefault="009B30AA" w:rsidP="003004B9">
            <w:pPr>
              <w:spacing w:after="0" w:line="240" w:lineRule="auto"/>
              <w:rPr>
                <w:rFonts w:ascii="Lato" w:eastAsia="Calibri" w:hAnsi="Lato" w:cs="Calibri"/>
                <w:sz w:val="18"/>
                <w:szCs w:val="18"/>
              </w:rPr>
            </w:pPr>
          </w:p>
        </w:tc>
      </w:tr>
      <w:tr w:rsidR="009B30AA" w14:paraId="2FF3F254"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145231A2"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15.</w:t>
            </w:r>
          </w:p>
        </w:tc>
        <w:tc>
          <w:tcPr>
            <w:tcW w:w="4169" w:type="dxa"/>
            <w:tcBorders>
              <w:top w:val="single" w:sz="4" w:space="0" w:color="auto"/>
              <w:left w:val="single" w:sz="4" w:space="0" w:color="auto"/>
              <w:bottom w:val="single" w:sz="4" w:space="0" w:color="auto"/>
              <w:right w:val="single" w:sz="4" w:space="0" w:color="auto"/>
            </w:tcBorders>
            <w:hideMark/>
          </w:tcPr>
          <w:p w14:paraId="3046CEAC" w14:textId="77777777" w:rsidR="009B30AA" w:rsidRPr="009D17CA" w:rsidRDefault="009B30AA" w:rsidP="003004B9">
            <w:pPr>
              <w:spacing w:after="0" w:line="240" w:lineRule="auto"/>
              <w:rPr>
                <w:rFonts w:ascii="Lato" w:eastAsia="Calibri" w:hAnsi="Lato" w:cs="Calibri"/>
                <w:sz w:val="18"/>
                <w:szCs w:val="18"/>
              </w:rPr>
            </w:pPr>
            <w:r w:rsidRPr="009D17CA">
              <w:rPr>
                <w:rFonts w:ascii="Lato" w:eastAsia="Calibri" w:hAnsi="Lato" w:cs="Calibri"/>
                <w:sz w:val="18"/>
                <w:szCs w:val="18"/>
              </w:rPr>
              <w:t>Liceum Sztuk Plastycznych w Gliwicach</w:t>
            </w:r>
          </w:p>
        </w:tc>
        <w:tc>
          <w:tcPr>
            <w:tcW w:w="1816" w:type="dxa"/>
            <w:tcBorders>
              <w:top w:val="single" w:sz="4" w:space="0" w:color="auto"/>
              <w:left w:val="single" w:sz="4" w:space="0" w:color="auto"/>
              <w:bottom w:val="single" w:sz="4" w:space="0" w:color="auto"/>
              <w:right w:val="single" w:sz="4" w:space="0" w:color="auto"/>
            </w:tcBorders>
            <w:hideMark/>
          </w:tcPr>
          <w:p w14:paraId="27737204"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12E9D743" w14:textId="77777777" w:rsidR="009B30AA" w:rsidRPr="009D17CA" w:rsidRDefault="009B30AA" w:rsidP="003004B9">
            <w:pPr>
              <w:spacing w:after="0" w:line="240" w:lineRule="auto"/>
              <w:rPr>
                <w:rFonts w:ascii="Lato" w:eastAsia="Calibri" w:hAnsi="Lato" w:cs="Calibri"/>
                <w:sz w:val="18"/>
                <w:szCs w:val="18"/>
              </w:rPr>
            </w:pPr>
          </w:p>
        </w:tc>
      </w:tr>
      <w:tr w:rsidR="009B30AA" w14:paraId="5943F330"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3CA45F90"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16.</w:t>
            </w:r>
          </w:p>
        </w:tc>
        <w:tc>
          <w:tcPr>
            <w:tcW w:w="4169" w:type="dxa"/>
            <w:tcBorders>
              <w:top w:val="single" w:sz="4" w:space="0" w:color="auto"/>
              <w:left w:val="single" w:sz="4" w:space="0" w:color="auto"/>
              <w:bottom w:val="single" w:sz="4" w:space="0" w:color="auto"/>
              <w:right w:val="single" w:sz="4" w:space="0" w:color="auto"/>
            </w:tcBorders>
            <w:hideMark/>
          </w:tcPr>
          <w:p w14:paraId="08F2EDBF" w14:textId="77777777" w:rsidR="009B30AA" w:rsidRPr="009D17CA" w:rsidRDefault="009B30AA" w:rsidP="003004B9">
            <w:pPr>
              <w:spacing w:after="0" w:line="240" w:lineRule="auto"/>
              <w:rPr>
                <w:rFonts w:ascii="Lato" w:eastAsia="Calibri" w:hAnsi="Lato" w:cs="Calibri"/>
                <w:sz w:val="18"/>
                <w:szCs w:val="18"/>
              </w:rPr>
            </w:pPr>
            <w:r w:rsidRPr="009D17CA">
              <w:rPr>
                <w:rFonts w:ascii="Lato" w:eastAsia="Calibri" w:hAnsi="Lato" w:cs="Calibri"/>
                <w:sz w:val="18"/>
                <w:szCs w:val="18"/>
              </w:rPr>
              <w:t xml:space="preserve">Liceum Sztuk Plastycznych </w:t>
            </w:r>
            <w:r w:rsidRPr="009D17CA">
              <w:rPr>
                <w:rFonts w:ascii="Lato" w:eastAsia="Calibri" w:hAnsi="Lato" w:cs="Calibri"/>
                <w:sz w:val="18"/>
                <w:szCs w:val="18"/>
              </w:rPr>
              <w:br/>
              <w:t>w Wodzisławiu Śląskim</w:t>
            </w:r>
          </w:p>
        </w:tc>
        <w:tc>
          <w:tcPr>
            <w:tcW w:w="1816" w:type="dxa"/>
            <w:tcBorders>
              <w:top w:val="single" w:sz="4" w:space="0" w:color="auto"/>
              <w:left w:val="single" w:sz="4" w:space="0" w:color="auto"/>
              <w:bottom w:val="single" w:sz="4" w:space="0" w:color="auto"/>
              <w:right w:val="single" w:sz="4" w:space="0" w:color="auto"/>
            </w:tcBorders>
            <w:hideMark/>
          </w:tcPr>
          <w:p w14:paraId="6A976CAF"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4E316D89" w14:textId="77777777" w:rsidR="009B30AA" w:rsidRPr="009D17CA" w:rsidRDefault="009B30AA" w:rsidP="003004B9">
            <w:pPr>
              <w:spacing w:after="0" w:line="240" w:lineRule="auto"/>
              <w:rPr>
                <w:rFonts w:ascii="Lato" w:eastAsia="Calibri" w:hAnsi="Lato" w:cs="Calibri"/>
                <w:sz w:val="18"/>
                <w:szCs w:val="18"/>
              </w:rPr>
            </w:pPr>
          </w:p>
        </w:tc>
      </w:tr>
      <w:tr w:rsidR="009B30AA" w14:paraId="5FD4878F"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1ED57126"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17.</w:t>
            </w:r>
          </w:p>
        </w:tc>
        <w:tc>
          <w:tcPr>
            <w:tcW w:w="4169" w:type="dxa"/>
            <w:tcBorders>
              <w:top w:val="single" w:sz="4" w:space="0" w:color="auto"/>
              <w:left w:val="single" w:sz="4" w:space="0" w:color="auto"/>
              <w:bottom w:val="single" w:sz="4" w:space="0" w:color="auto"/>
              <w:right w:val="single" w:sz="4" w:space="0" w:color="auto"/>
            </w:tcBorders>
            <w:hideMark/>
          </w:tcPr>
          <w:p w14:paraId="7D628A2E" w14:textId="77777777" w:rsidR="009B30AA" w:rsidRPr="009D17CA" w:rsidRDefault="009B30AA" w:rsidP="003004B9">
            <w:pPr>
              <w:spacing w:after="0" w:line="240" w:lineRule="auto"/>
              <w:rPr>
                <w:rFonts w:ascii="Lato" w:eastAsia="Calibri" w:hAnsi="Lato" w:cs="Calibri"/>
                <w:sz w:val="18"/>
                <w:szCs w:val="18"/>
              </w:rPr>
            </w:pPr>
            <w:r>
              <w:rPr>
                <w:rFonts w:ascii="Lato" w:eastAsia="Calibri" w:hAnsi="Lato" w:cs="Calibri"/>
                <w:sz w:val="18"/>
                <w:szCs w:val="18"/>
              </w:rPr>
              <w:t xml:space="preserve">Państwowe Liceum Sztuk Plastycznych </w:t>
            </w:r>
            <w:r>
              <w:rPr>
                <w:rFonts w:ascii="Lato" w:eastAsia="Calibri" w:hAnsi="Lato" w:cs="Calibri"/>
                <w:sz w:val="18"/>
                <w:szCs w:val="18"/>
              </w:rPr>
              <w:br/>
              <w:t xml:space="preserve">im. J. Fałata </w:t>
            </w:r>
            <w:r w:rsidRPr="009D17CA">
              <w:rPr>
                <w:rFonts w:ascii="Lato" w:eastAsia="Calibri" w:hAnsi="Lato" w:cs="Calibri"/>
                <w:sz w:val="18"/>
                <w:szCs w:val="18"/>
              </w:rPr>
              <w:t>w Bielsku -Białej</w:t>
            </w:r>
          </w:p>
        </w:tc>
        <w:tc>
          <w:tcPr>
            <w:tcW w:w="1816" w:type="dxa"/>
            <w:tcBorders>
              <w:top w:val="single" w:sz="4" w:space="0" w:color="auto"/>
              <w:left w:val="single" w:sz="4" w:space="0" w:color="auto"/>
              <w:bottom w:val="single" w:sz="4" w:space="0" w:color="auto"/>
              <w:right w:val="single" w:sz="4" w:space="0" w:color="auto"/>
            </w:tcBorders>
            <w:hideMark/>
          </w:tcPr>
          <w:p w14:paraId="485BFC93"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BF5629B" w14:textId="77777777" w:rsidR="009B30AA" w:rsidRPr="009D17CA" w:rsidRDefault="009B30AA" w:rsidP="003004B9">
            <w:pPr>
              <w:spacing w:after="0" w:line="240" w:lineRule="auto"/>
              <w:rPr>
                <w:rFonts w:ascii="Lato" w:eastAsia="Calibri" w:hAnsi="Lato" w:cs="Calibri"/>
                <w:sz w:val="18"/>
                <w:szCs w:val="18"/>
              </w:rPr>
            </w:pPr>
          </w:p>
        </w:tc>
      </w:tr>
      <w:tr w:rsidR="009B30AA" w14:paraId="11255BAF"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77615C14"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18.</w:t>
            </w:r>
          </w:p>
        </w:tc>
        <w:tc>
          <w:tcPr>
            <w:tcW w:w="4169" w:type="dxa"/>
            <w:tcBorders>
              <w:top w:val="single" w:sz="4" w:space="0" w:color="auto"/>
              <w:left w:val="single" w:sz="4" w:space="0" w:color="auto"/>
              <w:bottom w:val="single" w:sz="4" w:space="0" w:color="auto"/>
              <w:right w:val="single" w:sz="4" w:space="0" w:color="auto"/>
            </w:tcBorders>
            <w:hideMark/>
          </w:tcPr>
          <w:p w14:paraId="6D165104"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Państwowych Szkół Muzycznych </w:t>
            </w:r>
            <w:r>
              <w:rPr>
                <w:rFonts w:ascii="Lato" w:eastAsia="Calibri" w:hAnsi="Lato" w:cs="Calibri"/>
                <w:sz w:val="18"/>
                <w:szCs w:val="18"/>
              </w:rPr>
              <w:br/>
            </w:r>
            <w:r w:rsidRPr="009D17CA">
              <w:rPr>
                <w:rFonts w:ascii="Lato" w:eastAsia="Calibri" w:hAnsi="Lato" w:cs="Calibri"/>
                <w:sz w:val="18"/>
                <w:szCs w:val="18"/>
              </w:rPr>
              <w:t>im. Mieczysława Karłowicza w Krakowie</w:t>
            </w:r>
          </w:p>
        </w:tc>
        <w:tc>
          <w:tcPr>
            <w:tcW w:w="1816" w:type="dxa"/>
            <w:tcBorders>
              <w:top w:val="single" w:sz="4" w:space="0" w:color="auto"/>
              <w:left w:val="single" w:sz="4" w:space="0" w:color="auto"/>
              <w:bottom w:val="single" w:sz="4" w:space="0" w:color="auto"/>
              <w:right w:val="single" w:sz="4" w:space="0" w:color="auto"/>
            </w:tcBorders>
            <w:hideMark/>
          </w:tcPr>
          <w:p w14:paraId="0C2EFA12"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val="restart"/>
            <w:tcBorders>
              <w:top w:val="single" w:sz="4" w:space="0" w:color="auto"/>
              <w:left w:val="single" w:sz="4" w:space="0" w:color="auto"/>
              <w:bottom w:val="single" w:sz="4" w:space="0" w:color="auto"/>
              <w:right w:val="single" w:sz="4" w:space="0" w:color="auto"/>
            </w:tcBorders>
            <w:hideMark/>
          </w:tcPr>
          <w:p w14:paraId="013C4282" w14:textId="77777777" w:rsidR="009B30AA" w:rsidRPr="009D17CA" w:rsidRDefault="009B30AA" w:rsidP="003004B9">
            <w:pPr>
              <w:spacing w:after="200" w:line="240" w:lineRule="auto"/>
              <w:jc w:val="center"/>
              <w:rPr>
                <w:rFonts w:ascii="Lato" w:eastAsia="Calibri" w:hAnsi="Lato" w:cs="Calibri"/>
                <w:sz w:val="18"/>
                <w:szCs w:val="18"/>
              </w:rPr>
            </w:pPr>
          </w:p>
          <w:p w14:paraId="7FD03104" w14:textId="77777777" w:rsidR="009B30AA" w:rsidRPr="009D17CA" w:rsidRDefault="009B30AA" w:rsidP="003004B9">
            <w:pPr>
              <w:spacing w:after="200" w:line="240" w:lineRule="auto"/>
              <w:jc w:val="center"/>
              <w:rPr>
                <w:rFonts w:ascii="Lato" w:eastAsia="Calibri" w:hAnsi="Lato" w:cs="Calibri"/>
                <w:sz w:val="18"/>
                <w:szCs w:val="18"/>
              </w:rPr>
            </w:pPr>
          </w:p>
          <w:p w14:paraId="70F564B5"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X </w:t>
            </w:r>
            <w:r w:rsidRPr="009D17CA">
              <w:rPr>
                <w:rFonts w:ascii="Lato" w:eastAsia="Calibri" w:hAnsi="Lato" w:cs="Calibri"/>
                <w:sz w:val="18"/>
                <w:szCs w:val="18"/>
              </w:rPr>
              <w:br/>
              <w:t>małopolski, świętokrzyski</w:t>
            </w:r>
          </w:p>
        </w:tc>
      </w:tr>
      <w:tr w:rsidR="009B30AA" w14:paraId="28EA6481"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613AF9A7"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19.</w:t>
            </w:r>
          </w:p>
        </w:tc>
        <w:tc>
          <w:tcPr>
            <w:tcW w:w="4169" w:type="dxa"/>
            <w:tcBorders>
              <w:top w:val="single" w:sz="4" w:space="0" w:color="auto"/>
              <w:left w:val="single" w:sz="4" w:space="0" w:color="auto"/>
              <w:bottom w:val="single" w:sz="4" w:space="0" w:color="auto"/>
              <w:right w:val="single" w:sz="4" w:space="0" w:color="auto"/>
            </w:tcBorders>
            <w:hideMark/>
          </w:tcPr>
          <w:p w14:paraId="2E885489"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 xml:space="preserve">Ogólnokształcąca Szkoła Muzyczna I st. </w:t>
            </w:r>
            <w:r>
              <w:rPr>
                <w:rFonts w:ascii="Lato" w:eastAsia="Calibri" w:hAnsi="Lato" w:cs="Calibri"/>
                <w:sz w:val="18"/>
                <w:szCs w:val="18"/>
              </w:rPr>
              <w:br/>
            </w:r>
            <w:r w:rsidRPr="009D17CA">
              <w:rPr>
                <w:rFonts w:ascii="Lato" w:eastAsia="Calibri" w:hAnsi="Lato" w:cs="Calibri"/>
                <w:sz w:val="18"/>
                <w:szCs w:val="18"/>
              </w:rPr>
              <w:t>im. I. J. Paderewskiego w Krakowie</w:t>
            </w:r>
          </w:p>
        </w:tc>
        <w:tc>
          <w:tcPr>
            <w:tcW w:w="1816" w:type="dxa"/>
            <w:tcBorders>
              <w:top w:val="single" w:sz="4" w:space="0" w:color="auto"/>
              <w:left w:val="single" w:sz="4" w:space="0" w:color="auto"/>
              <w:bottom w:val="single" w:sz="4" w:space="0" w:color="auto"/>
              <w:right w:val="single" w:sz="4" w:space="0" w:color="auto"/>
            </w:tcBorders>
            <w:hideMark/>
          </w:tcPr>
          <w:p w14:paraId="3F1FCF94"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3</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426B495E" w14:textId="77777777" w:rsidR="009B30AA" w:rsidRPr="009D17CA" w:rsidRDefault="009B30AA" w:rsidP="003004B9">
            <w:pPr>
              <w:spacing w:after="0" w:line="240" w:lineRule="auto"/>
              <w:rPr>
                <w:rFonts w:ascii="Lato" w:eastAsia="Calibri" w:hAnsi="Lato" w:cs="Calibri"/>
                <w:sz w:val="18"/>
                <w:szCs w:val="18"/>
              </w:rPr>
            </w:pPr>
          </w:p>
        </w:tc>
      </w:tr>
      <w:tr w:rsidR="009B30AA" w14:paraId="75688FCF"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431E7C09"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20.</w:t>
            </w:r>
          </w:p>
        </w:tc>
        <w:tc>
          <w:tcPr>
            <w:tcW w:w="4169" w:type="dxa"/>
            <w:tcBorders>
              <w:top w:val="single" w:sz="4" w:space="0" w:color="auto"/>
              <w:left w:val="single" w:sz="4" w:space="0" w:color="auto"/>
              <w:bottom w:val="single" w:sz="4" w:space="0" w:color="auto"/>
              <w:right w:val="single" w:sz="4" w:space="0" w:color="auto"/>
            </w:tcBorders>
            <w:hideMark/>
          </w:tcPr>
          <w:p w14:paraId="03893094"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Państwowe Liceum Sztuk Plastycznych</w:t>
            </w:r>
            <w:r>
              <w:rPr>
                <w:rFonts w:ascii="Lato" w:eastAsia="Calibri" w:hAnsi="Lato" w:cs="Calibri"/>
                <w:sz w:val="18"/>
                <w:szCs w:val="18"/>
              </w:rPr>
              <w:t xml:space="preserve"> </w:t>
            </w:r>
            <w:r>
              <w:rPr>
                <w:rFonts w:ascii="Lato" w:eastAsia="Calibri" w:hAnsi="Lato" w:cs="Calibri"/>
                <w:sz w:val="18"/>
                <w:szCs w:val="18"/>
              </w:rPr>
              <w:br/>
              <w:t xml:space="preserve">im. J. Kluzy </w:t>
            </w:r>
            <w:r w:rsidRPr="009D17CA">
              <w:rPr>
                <w:rFonts w:ascii="Lato" w:eastAsia="Calibri" w:hAnsi="Lato" w:cs="Calibri"/>
                <w:sz w:val="18"/>
                <w:szCs w:val="18"/>
              </w:rPr>
              <w:t>w Krakowie</w:t>
            </w:r>
          </w:p>
        </w:tc>
        <w:tc>
          <w:tcPr>
            <w:tcW w:w="1816" w:type="dxa"/>
            <w:tcBorders>
              <w:top w:val="single" w:sz="4" w:space="0" w:color="auto"/>
              <w:left w:val="single" w:sz="4" w:space="0" w:color="auto"/>
              <w:bottom w:val="single" w:sz="4" w:space="0" w:color="auto"/>
              <w:right w:val="single" w:sz="4" w:space="0" w:color="auto"/>
            </w:tcBorders>
            <w:hideMark/>
          </w:tcPr>
          <w:p w14:paraId="41193FEF"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0B68713" w14:textId="77777777" w:rsidR="009B30AA" w:rsidRPr="009D17CA" w:rsidRDefault="009B30AA" w:rsidP="003004B9">
            <w:pPr>
              <w:spacing w:after="0" w:line="240" w:lineRule="auto"/>
              <w:rPr>
                <w:rFonts w:ascii="Lato" w:eastAsia="Calibri" w:hAnsi="Lato" w:cs="Calibri"/>
                <w:sz w:val="18"/>
                <w:szCs w:val="18"/>
              </w:rPr>
            </w:pPr>
          </w:p>
        </w:tc>
      </w:tr>
      <w:tr w:rsidR="009B30AA" w14:paraId="52257FAF"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4761E2F9"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21.</w:t>
            </w:r>
          </w:p>
        </w:tc>
        <w:tc>
          <w:tcPr>
            <w:tcW w:w="4169" w:type="dxa"/>
            <w:tcBorders>
              <w:top w:val="single" w:sz="4" w:space="0" w:color="auto"/>
              <w:left w:val="single" w:sz="4" w:space="0" w:color="auto"/>
              <w:bottom w:val="single" w:sz="4" w:space="0" w:color="auto"/>
              <w:right w:val="single" w:sz="4" w:space="0" w:color="auto"/>
            </w:tcBorders>
            <w:hideMark/>
          </w:tcPr>
          <w:p w14:paraId="114D49B2"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Szkół Muzycznych </w:t>
            </w:r>
            <w:r>
              <w:rPr>
                <w:rFonts w:ascii="Lato" w:eastAsia="Calibri" w:hAnsi="Lato" w:cs="Calibri"/>
                <w:sz w:val="18"/>
                <w:szCs w:val="18"/>
              </w:rPr>
              <w:br/>
            </w:r>
            <w:r w:rsidRPr="009D17CA">
              <w:rPr>
                <w:rFonts w:ascii="Lato" w:eastAsia="Calibri" w:hAnsi="Lato" w:cs="Calibri"/>
                <w:sz w:val="18"/>
                <w:szCs w:val="18"/>
              </w:rPr>
              <w:t>im. I. J. Paderewskiego w Tarnowie</w:t>
            </w:r>
          </w:p>
        </w:tc>
        <w:tc>
          <w:tcPr>
            <w:tcW w:w="1816" w:type="dxa"/>
            <w:tcBorders>
              <w:top w:val="single" w:sz="4" w:space="0" w:color="auto"/>
              <w:left w:val="single" w:sz="4" w:space="0" w:color="auto"/>
              <w:bottom w:val="single" w:sz="4" w:space="0" w:color="auto"/>
              <w:right w:val="single" w:sz="4" w:space="0" w:color="auto"/>
            </w:tcBorders>
            <w:hideMark/>
          </w:tcPr>
          <w:p w14:paraId="5D10DFF8"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3</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6B6D10AC" w14:textId="77777777" w:rsidR="009B30AA" w:rsidRPr="009D17CA" w:rsidRDefault="009B30AA" w:rsidP="003004B9">
            <w:pPr>
              <w:spacing w:after="0" w:line="240" w:lineRule="auto"/>
              <w:rPr>
                <w:rFonts w:ascii="Lato" w:eastAsia="Calibri" w:hAnsi="Lato" w:cs="Calibri"/>
                <w:sz w:val="18"/>
                <w:szCs w:val="18"/>
              </w:rPr>
            </w:pPr>
          </w:p>
        </w:tc>
      </w:tr>
      <w:tr w:rsidR="009B30AA" w14:paraId="2B7B5004"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03A03751"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22.</w:t>
            </w:r>
          </w:p>
        </w:tc>
        <w:tc>
          <w:tcPr>
            <w:tcW w:w="4169" w:type="dxa"/>
            <w:tcBorders>
              <w:top w:val="single" w:sz="4" w:space="0" w:color="auto"/>
              <w:left w:val="single" w:sz="4" w:space="0" w:color="auto"/>
              <w:bottom w:val="single" w:sz="4" w:space="0" w:color="auto"/>
              <w:right w:val="single" w:sz="4" w:space="0" w:color="auto"/>
            </w:tcBorders>
            <w:hideMark/>
          </w:tcPr>
          <w:p w14:paraId="3476D0A1"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 xml:space="preserve"> Państwowe Liceum Sztuk Plastycznych </w:t>
            </w:r>
            <w:r>
              <w:rPr>
                <w:rFonts w:ascii="Lato" w:eastAsia="Calibri" w:hAnsi="Lato" w:cs="Calibri"/>
                <w:sz w:val="18"/>
                <w:szCs w:val="18"/>
              </w:rPr>
              <w:br/>
            </w:r>
            <w:r w:rsidRPr="009D17CA">
              <w:rPr>
                <w:rFonts w:ascii="Lato" w:eastAsia="Calibri" w:hAnsi="Lato" w:cs="Calibri"/>
                <w:sz w:val="18"/>
                <w:szCs w:val="18"/>
              </w:rPr>
              <w:t>im. T</w:t>
            </w:r>
            <w:r>
              <w:rPr>
                <w:rFonts w:ascii="Lato" w:eastAsia="Calibri" w:hAnsi="Lato" w:cs="Calibri"/>
                <w:sz w:val="18"/>
                <w:szCs w:val="18"/>
              </w:rPr>
              <w:t>.</w:t>
            </w:r>
            <w:r w:rsidRPr="009D17CA">
              <w:rPr>
                <w:rFonts w:ascii="Lato" w:eastAsia="Calibri" w:hAnsi="Lato" w:cs="Calibri"/>
                <w:sz w:val="18"/>
                <w:szCs w:val="18"/>
              </w:rPr>
              <w:t xml:space="preserve"> Brzozowskiego w Krośnie</w:t>
            </w:r>
          </w:p>
        </w:tc>
        <w:tc>
          <w:tcPr>
            <w:tcW w:w="1816" w:type="dxa"/>
            <w:tcBorders>
              <w:top w:val="single" w:sz="4" w:space="0" w:color="auto"/>
              <w:left w:val="single" w:sz="4" w:space="0" w:color="auto"/>
              <w:bottom w:val="single" w:sz="4" w:space="0" w:color="auto"/>
              <w:right w:val="single" w:sz="4" w:space="0" w:color="auto"/>
            </w:tcBorders>
            <w:hideMark/>
          </w:tcPr>
          <w:p w14:paraId="4D2E7ECA"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val="restart"/>
            <w:tcBorders>
              <w:top w:val="single" w:sz="4" w:space="0" w:color="auto"/>
              <w:left w:val="single" w:sz="4" w:space="0" w:color="auto"/>
              <w:bottom w:val="single" w:sz="4" w:space="0" w:color="auto"/>
              <w:right w:val="single" w:sz="4" w:space="0" w:color="auto"/>
            </w:tcBorders>
          </w:tcPr>
          <w:p w14:paraId="0BC2DE1B" w14:textId="77777777" w:rsidR="009B30AA" w:rsidRPr="009D17CA" w:rsidRDefault="009B30AA" w:rsidP="003004B9">
            <w:pPr>
              <w:spacing w:after="200" w:line="240" w:lineRule="auto"/>
              <w:rPr>
                <w:rFonts w:ascii="Lato" w:eastAsia="Calibri" w:hAnsi="Lato" w:cs="Calibri"/>
                <w:sz w:val="18"/>
                <w:szCs w:val="18"/>
              </w:rPr>
            </w:pPr>
          </w:p>
          <w:p w14:paraId="4DCF79AA"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XI </w:t>
            </w:r>
            <w:r w:rsidRPr="009D17CA">
              <w:rPr>
                <w:rFonts w:ascii="Lato" w:eastAsia="Calibri" w:hAnsi="Lato" w:cs="Calibri"/>
                <w:sz w:val="18"/>
                <w:szCs w:val="18"/>
              </w:rPr>
              <w:br/>
              <w:t>podkarpacki</w:t>
            </w:r>
          </w:p>
        </w:tc>
      </w:tr>
      <w:tr w:rsidR="009B30AA" w14:paraId="58586663"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34B97A74"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23.</w:t>
            </w:r>
          </w:p>
        </w:tc>
        <w:tc>
          <w:tcPr>
            <w:tcW w:w="4169" w:type="dxa"/>
            <w:tcBorders>
              <w:top w:val="single" w:sz="4" w:space="0" w:color="auto"/>
              <w:left w:val="single" w:sz="4" w:space="0" w:color="auto"/>
              <w:bottom w:val="single" w:sz="4" w:space="0" w:color="auto"/>
              <w:right w:val="single" w:sz="4" w:space="0" w:color="auto"/>
            </w:tcBorders>
            <w:hideMark/>
          </w:tcPr>
          <w:p w14:paraId="4A9B752E" w14:textId="77777777" w:rsidR="009B30AA" w:rsidRPr="009D17CA" w:rsidRDefault="009B30AA" w:rsidP="003004B9">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Szkół Muzycznych nr 1 </w:t>
            </w:r>
            <w:r w:rsidRPr="009D17CA">
              <w:rPr>
                <w:rFonts w:ascii="Lato" w:eastAsia="Calibri" w:hAnsi="Lato" w:cs="Calibri"/>
                <w:sz w:val="18"/>
                <w:szCs w:val="18"/>
              </w:rPr>
              <w:br/>
              <w:t>w Rzeszowie</w:t>
            </w:r>
          </w:p>
        </w:tc>
        <w:tc>
          <w:tcPr>
            <w:tcW w:w="1816" w:type="dxa"/>
            <w:tcBorders>
              <w:top w:val="single" w:sz="4" w:space="0" w:color="auto"/>
              <w:left w:val="single" w:sz="4" w:space="0" w:color="auto"/>
              <w:bottom w:val="single" w:sz="4" w:space="0" w:color="auto"/>
              <w:right w:val="single" w:sz="4" w:space="0" w:color="auto"/>
            </w:tcBorders>
            <w:hideMark/>
          </w:tcPr>
          <w:p w14:paraId="48EB32A9"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02036C25" w14:textId="77777777" w:rsidR="009B30AA" w:rsidRPr="009D17CA" w:rsidRDefault="009B30AA" w:rsidP="003004B9">
            <w:pPr>
              <w:spacing w:after="0" w:line="240" w:lineRule="auto"/>
              <w:rPr>
                <w:rFonts w:ascii="Lato" w:eastAsia="Calibri" w:hAnsi="Lato" w:cs="Calibri"/>
                <w:sz w:val="18"/>
                <w:szCs w:val="18"/>
              </w:rPr>
            </w:pPr>
          </w:p>
        </w:tc>
      </w:tr>
      <w:tr w:rsidR="009B30AA" w14:paraId="4F54E672"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525CBE7B"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24.</w:t>
            </w:r>
          </w:p>
        </w:tc>
        <w:tc>
          <w:tcPr>
            <w:tcW w:w="4169" w:type="dxa"/>
            <w:tcBorders>
              <w:top w:val="single" w:sz="4" w:space="0" w:color="auto"/>
              <w:left w:val="single" w:sz="4" w:space="0" w:color="auto"/>
              <w:bottom w:val="single" w:sz="4" w:space="0" w:color="auto"/>
              <w:right w:val="single" w:sz="4" w:space="0" w:color="auto"/>
            </w:tcBorders>
            <w:hideMark/>
          </w:tcPr>
          <w:p w14:paraId="4B044F59" w14:textId="77777777" w:rsidR="009B30AA" w:rsidRPr="009D17CA" w:rsidRDefault="009B30AA" w:rsidP="003004B9">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Szkół Muzycznych </w:t>
            </w:r>
            <w:r>
              <w:rPr>
                <w:rFonts w:ascii="Lato" w:eastAsia="Calibri" w:hAnsi="Lato" w:cs="Calibri"/>
                <w:sz w:val="18"/>
                <w:szCs w:val="18"/>
              </w:rPr>
              <w:br/>
            </w:r>
            <w:r w:rsidRPr="009D17CA">
              <w:rPr>
                <w:rFonts w:ascii="Lato" w:eastAsia="Calibri" w:hAnsi="Lato" w:cs="Calibri"/>
                <w:sz w:val="18"/>
                <w:szCs w:val="18"/>
              </w:rPr>
              <w:t>im. I</w:t>
            </w:r>
            <w:r>
              <w:rPr>
                <w:rFonts w:ascii="Lato" w:eastAsia="Calibri" w:hAnsi="Lato" w:cs="Calibri"/>
                <w:sz w:val="18"/>
                <w:szCs w:val="18"/>
              </w:rPr>
              <w:t>.</w:t>
            </w:r>
            <w:r w:rsidRPr="009D17CA">
              <w:rPr>
                <w:rFonts w:ascii="Lato" w:eastAsia="Calibri" w:hAnsi="Lato" w:cs="Calibri"/>
                <w:sz w:val="18"/>
                <w:szCs w:val="18"/>
              </w:rPr>
              <w:t xml:space="preserve"> Paderewskiego w Krośnie</w:t>
            </w:r>
          </w:p>
        </w:tc>
        <w:tc>
          <w:tcPr>
            <w:tcW w:w="1816" w:type="dxa"/>
            <w:tcBorders>
              <w:top w:val="single" w:sz="4" w:space="0" w:color="auto"/>
              <w:left w:val="single" w:sz="4" w:space="0" w:color="auto"/>
              <w:bottom w:val="single" w:sz="4" w:space="0" w:color="auto"/>
              <w:right w:val="single" w:sz="4" w:space="0" w:color="auto"/>
            </w:tcBorders>
            <w:hideMark/>
          </w:tcPr>
          <w:p w14:paraId="7F64DAED"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5B2FAEE1" w14:textId="77777777" w:rsidR="009B30AA" w:rsidRPr="009D17CA" w:rsidRDefault="009B30AA" w:rsidP="003004B9">
            <w:pPr>
              <w:spacing w:after="0" w:line="240" w:lineRule="auto"/>
              <w:rPr>
                <w:rFonts w:ascii="Lato" w:eastAsia="Calibri" w:hAnsi="Lato" w:cs="Calibri"/>
                <w:sz w:val="18"/>
                <w:szCs w:val="18"/>
              </w:rPr>
            </w:pPr>
          </w:p>
        </w:tc>
      </w:tr>
      <w:tr w:rsidR="009B30AA" w14:paraId="50951679"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07199529"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25.</w:t>
            </w:r>
          </w:p>
        </w:tc>
        <w:tc>
          <w:tcPr>
            <w:tcW w:w="4169" w:type="dxa"/>
            <w:tcBorders>
              <w:top w:val="single" w:sz="4" w:space="0" w:color="auto"/>
              <w:left w:val="single" w:sz="4" w:space="0" w:color="auto"/>
              <w:bottom w:val="single" w:sz="4" w:space="0" w:color="auto"/>
              <w:right w:val="single" w:sz="4" w:space="0" w:color="auto"/>
            </w:tcBorders>
            <w:hideMark/>
          </w:tcPr>
          <w:p w14:paraId="7B7BEF07" w14:textId="77777777" w:rsidR="009B30AA" w:rsidRPr="009D17CA" w:rsidRDefault="009B30AA" w:rsidP="003004B9">
            <w:pPr>
              <w:shd w:val="clear" w:color="auto" w:fill="FFFFFF"/>
              <w:spacing w:after="200" w:line="240" w:lineRule="auto"/>
              <w:rPr>
                <w:rFonts w:ascii="Lato" w:eastAsia="Calibri" w:hAnsi="Lato" w:cs="Calibri"/>
                <w:sz w:val="18"/>
                <w:szCs w:val="18"/>
              </w:rPr>
            </w:pPr>
            <w:r>
              <w:rPr>
                <w:rFonts w:ascii="Lato" w:eastAsia="Calibri" w:hAnsi="Lato" w:cs="Calibri"/>
                <w:sz w:val="18"/>
                <w:szCs w:val="18"/>
              </w:rPr>
              <w:t>Państwowe Liceum Sztuk Plastycznych</w:t>
            </w:r>
            <w:r w:rsidRPr="009D17CA">
              <w:rPr>
                <w:rFonts w:ascii="Lato" w:eastAsia="Calibri" w:hAnsi="Lato" w:cs="Calibri"/>
                <w:sz w:val="18"/>
                <w:szCs w:val="18"/>
              </w:rPr>
              <w:t xml:space="preserve"> </w:t>
            </w:r>
            <w:r>
              <w:rPr>
                <w:rFonts w:ascii="Lato" w:eastAsia="Calibri" w:hAnsi="Lato" w:cs="Calibri"/>
                <w:sz w:val="18"/>
                <w:szCs w:val="18"/>
              </w:rPr>
              <w:br/>
            </w:r>
            <w:r w:rsidRPr="009D17CA">
              <w:rPr>
                <w:rFonts w:ascii="Lato" w:eastAsia="Calibri" w:hAnsi="Lato" w:cs="Calibri"/>
                <w:sz w:val="18"/>
                <w:szCs w:val="18"/>
              </w:rPr>
              <w:t>C.K. Norwida w Lublinie</w:t>
            </w:r>
          </w:p>
        </w:tc>
        <w:tc>
          <w:tcPr>
            <w:tcW w:w="1816" w:type="dxa"/>
            <w:tcBorders>
              <w:top w:val="single" w:sz="4" w:space="0" w:color="auto"/>
              <w:left w:val="single" w:sz="4" w:space="0" w:color="auto"/>
              <w:bottom w:val="single" w:sz="4" w:space="0" w:color="auto"/>
              <w:right w:val="single" w:sz="4" w:space="0" w:color="auto"/>
            </w:tcBorders>
            <w:hideMark/>
          </w:tcPr>
          <w:p w14:paraId="5C8DD507"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tcBorders>
              <w:top w:val="single" w:sz="4" w:space="0" w:color="auto"/>
              <w:left w:val="single" w:sz="4" w:space="0" w:color="auto"/>
              <w:bottom w:val="single" w:sz="4" w:space="0" w:color="auto"/>
              <w:right w:val="single" w:sz="4" w:space="0" w:color="auto"/>
            </w:tcBorders>
            <w:hideMark/>
          </w:tcPr>
          <w:p w14:paraId="4832668D"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XII</w:t>
            </w:r>
            <w:r w:rsidRPr="009D17CA">
              <w:rPr>
                <w:rFonts w:ascii="Lato" w:eastAsia="Calibri" w:hAnsi="Lato" w:cs="Calibri"/>
                <w:sz w:val="18"/>
                <w:szCs w:val="18"/>
              </w:rPr>
              <w:br/>
              <w:t>lubelski</w:t>
            </w:r>
          </w:p>
        </w:tc>
      </w:tr>
      <w:tr w:rsidR="009B30AA" w14:paraId="45D0595E"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028C0557"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26.</w:t>
            </w:r>
          </w:p>
        </w:tc>
        <w:tc>
          <w:tcPr>
            <w:tcW w:w="4169" w:type="dxa"/>
            <w:tcBorders>
              <w:top w:val="single" w:sz="4" w:space="0" w:color="auto"/>
              <w:left w:val="single" w:sz="4" w:space="0" w:color="auto"/>
              <w:bottom w:val="single" w:sz="4" w:space="0" w:color="auto"/>
              <w:right w:val="single" w:sz="4" w:space="0" w:color="auto"/>
            </w:tcBorders>
            <w:hideMark/>
          </w:tcPr>
          <w:p w14:paraId="50B584DD" w14:textId="77777777" w:rsidR="009B30AA" w:rsidRPr="009D17CA" w:rsidRDefault="009B30AA" w:rsidP="003004B9">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Ogólnokształcąca Szkoła Muzyczna </w:t>
            </w:r>
            <w:r w:rsidRPr="009D17CA">
              <w:rPr>
                <w:rFonts w:ascii="Lato" w:eastAsia="Calibri" w:hAnsi="Lato" w:cs="Calibri"/>
                <w:sz w:val="18"/>
                <w:szCs w:val="18"/>
              </w:rPr>
              <w:br/>
              <w:t>I i II st. im. H. Wieniawskiego w Łodzi</w:t>
            </w:r>
          </w:p>
        </w:tc>
        <w:tc>
          <w:tcPr>
            <w:tcW w:w="1816" w:type="dxa"/>
            <w:tcBorders>
              <w:top w:val="single" w:sz="4" w:space="0" w:color="auto"/>
              <w:left w:val="single" w:sz="4" w:space="0" w:color="auto"/>
              <w:bottom w:val="single" w:sz="4" w:space="0" w:color="auto"/>
              <w:right w:val="single" w:sz="4" w:space="0" w:color="auto"/>
            </w:tcBorders>
            <w:hideMark/>
          </w:tcPr>
          <w:p w14:paraId="5EB6FD35"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tcBorders>
              <w:top w:val="single" w:sz="4" w:space="0" w:color="auto"/>
              <w:left w:val="single" w:sz="4" w:space="0" w:color="auto"/>
              <w:bottom w:val="single" w:sz="4" w:space="0" w:color="auto"/>
              <w:right w:val="single" w:sz="4" w:space="0" w:color="auto"/>
            </w:tcBorders>
            <w:hideMark/>
          </w:tcPr>
          <w:p w14:paraId="2D1CD2D1"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XIII</w:t>
            </w:r>
            <w:r w:rsidRPr="009D17CA">
              <w:rPr>
                <w:rFonts w:ascii="Lato" w:eastAsia="Calibri" w:hAnsi="Lato" w:cs="Calibri"/>
                <w:sz w:val="18"/>
                <w:szCs w:val="18"/>
              </w:rPr>
              <w:br/>
              <w:t>łódzki</w:t>
            </w:r>
          </w:p>
        </w:tc>
      </w:tr>
      <w:tr w:rsidR="009B30AA" w14:paraId="35AABDDD"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650142E3"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27.</w:t>
            </w:r>
          </w:p>
        </w:tc>
        <w:tc>
          <w:tcPr>
            <w:tcW w:w="4169" w:type="dxa"/>
            <w:tcBorders>
              <w:top w:val="single" w:sz="4" w:space="0" w:color="auto"/>
              <w:left w:val="single" w:sz="4" w:space="0" w:color="auto"/>
              <w:bottom w:val="single" w:sz="4" w:space="0" w:color="auto"/>
              <w:right w:val="single" w:sz="4" w:space="0" w:color="auto"/>
            </w:tcBorders>
            <w:hideMark/>
          </w:tcPr>
          <w:p w14:paraId="7C6FF333" w14:textId="77777777" w:rsidR="009B30AA" w:rsidRPr="009D17CA" w:rsidRDefault="009B30AA" w:rsidP="003004B9">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Państwowych Szkół Muzycznych </w:t>
            </w:r>
            <w:r>
              <w:rPr>
                <w:rFonts w:ascii="Lato" w:eastAsia="Calibri" w:hAnsi="Lato" w:cs="Calibri"/>
                <w:sz w:val="18"/>
                <w:szCs w:val="18"/>
              </w:rPr>
              <w:br/>
            </w:r>
            <w:r w:rsidRPr="009D17CA">
              <w:rPr>
                <w:rFonts w:ascii="Lato" w:eastAsia="Calibri" w:hAnsi="Lato" w:cs="Calibri"/>
                <w:sz w:val="18"/>
                <w:szCs w:val="18"/>
              </w:rPr>
              <w:t>im. K</w:t>
            </w:r>
            <w:r>
              <w:rPr>
                <w:rFonts w:ascii="Lato" w:eastAsia="Calibri" w:hAnsi="Lato" w:cs="Calibri"/>
                <w:sz w:val="18"/>
                <w:szCs w:val="18"/>
              </w:rPr>
              <w:t>.</w:t>
            </w:r>
            <w:r w:rsidRPr="009D17CA">
              <w:rPr>
                <w:rFonts w:ascii="Lato" w:eastAsia="Calibri" w:hAnsi="Lato" w:cs="Calibri"/>
                <w:sz w:val="18"/>
                <w:szCs w:val="18"/>
              </w:rPr>
              <w:t xml:space="preserve"> Wiłkomirskiego w Elblągu</w:t>
            </w:r>
          </w:p>
        </w:tc>
        <w:tc>
          <w:tcPr>
            <w:tcW w:w="1816" w:type="dxa"/>
            <w:tcBorders>
              <w:top w:val="single" w:sz="4" w:space="0" w:color="auto"/>
              <w:left w:val="single" w:sz="4" w:space="0" w:color="auto"/>
              <w:bottom w:val="single" w:sz="4" w:space="0" w:color="auto"/>
              <w:right w:val="single" w:sz="4" w:space="0" w:color="auto"/>
            </w:tcBorders>
            <w:hideMark/>
          </w:tcPr>
          <w:p w14:paraId="6DD1EB94"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tcBorders>
              <w:top w:val="single" w:sz="4" w:space="0" w:color="auto"/>
              <w:left w:val="single" w:sz="4" w:space="0" w:color="auto"/>
              <w:bottom w:val="single" w:sz="4" w:space="0" w:color="auto"/>
              <w:right w:val="single" w:sz="4" w:space="0" w:color="auto"/>
            </w:tcBorders>
            <w:hideMark/>
          </w:tcPr>
          <w:p w14:paraId="294776F1"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XIV i XV warmińsko-mazurski i podlaski</w:t>
            </w:r>
          </w:p>
        </w:tc>
      </w:tr>
      <w:tr w:rsidR="009B30AA" w14:paraId="100C2BBA" w14:textId="77777777" w:rsidTr="003004B9">
        <w:tc>
          <w:tcPr>
            <w:tcW w:w="605" w:type="dxa"/>
            <w:tcBorders>
              <w:top w:val="single" w:sz="4" w:space="0" w:color="auto"/>
              <w:left w:val="single" w:sz="4" w:space="0" w:color="auto"/>
              <w:bottom w:val="single" w:sz="4" w:space="0" w:color="auto"/>
              <w:right w:val="single" w:sz="4" w:space="0" w:color="auto"/>
            </w:tcBorders>
            <w:hideMark/>
          </w:tcPr>
          <w:p w14:paraId="7242979B" w14:textId="77777777" w:rsidR="009B30AA" w:rsidRPr="009D17CA" w:rsidRDefault="009B30AA" w:rsidP="003004B9">
            <w:pPr>
              <w:spacing w:after="200" w:line="240" w:lineRule="auto"/>
              <w:rPr>
                <w:rFonts w:ascii="Lato" w:eastAsia="Calibri" w:hAnsi="Lato" w:cs="Calibri"/>
                <w:sz w:val="18"/>
                <w:szCs w:val="18"/>
              </w:rPr>
            </w:pPr>
            <w:r w:rsidRPr="009D17CA">
              <w:rPr>
                <w:rFonts w:ascii="Lato" w:eastAsia="Calibri" w:hAnsi="Lato" w:cs="Calibri"/>
                <w:sz w:val="18"/>
                <w:szCs w:val="18"/>
              </w:rPr>
              <w:t>28.</w:t>
            </w:r>
          </w:p>
        </w:tc>
        <w:tc>
          <w:tcPr>
            <w:tcW w:w="4169" w:type="dxa"/>
            <w:tcBorders>
              <w:top w:val="single" w:sz="4" w:space="0" w:color="auto"/>
              <w:left w:val="single" w:sz="4" w:space="0" w:color="auto"/>
              <w:bottom w:val="single" w:sz="4" w:space="0" w:color="auto"/>
              <w:right w:val="single" w:sz="4" w:space="0" w:color="auto"/>
            </w:tcBorders>
            <w:hideMark/>
          </w:tcPr>
          <w:p w14:paraId="7FBF0AB8" w14:textId="77777777" w:rsidR="009B30AA" w:rsidRPr="009D17CA" w:rsidRDefault="009B30AA" w:rsidP="003004B9">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Zespół Szkół nr 74 w Warszawie - Ogólnokształcąca Szkoła Muzyczna</w:t>
            </w:r>
            <w:r w:rsidRPr="009D17CA">
              <w:rPr>
                <w:rFonts w:ascii="Lato" w:eastAsia="Calibri" w:hAnsi="Lato" w:cs="Calibri"/>
                <w:sz w:val="18"/>
                <w:szCs w:val="18"/>
              </w:rPr>
              <w:br/>
              <w:t xml:space="preserve">I st. </w:t>
            </w:r>
          </w:p>
        </w:tc>
        <w:tc>
          <w:tcPr>
            <w:tcW w:w="1816" w:type="dxa"/>
            <w:tcBorders>
              <w:top w:val="single" w:sz="4" w:space="0" w:color="auto"/>
              <w:left w:val="single" w:sz="4" w:space="0" w:color="auto"/>
              <w:bottom w:val="single" w:sz="4" w:space="0" w:color="auto"/>
              <w:right w:val="single" w:sz="4" w:space="0" w:color="auto"/>
            </w:tcBorders>
            <w:hideMark/>
          </w:tcPr>
          <w:p w14:paraId="5F0B26F5"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1485" w:type="dxa"/>
            <w:tcBorders>
              <w:top w:val="single" w:sz="4" w:space="0" w:color="auto"/>
              <w:left w:val="single" w:sz="4" w:space="0" w:color="auto"/>
              <w:bottom w:val="single" w:sz="4" w:space="0" w:color="auto"/>
              <w:right w:val="single" w:sz="4" w:space="0" w:color="auto"/>
            </w:tcBorders>
            <w:hideMark/>
          </w:tcPr>
          <w:p w14:paraId="49E2776B" w14:textId="77777777" w:rsidR="009B30AA" w:rsidRPr="009D17CA" w:rsidRDefault="009B30AA" w:rsidP="003004B9">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XVI </w:t>
            </w:r>
            <w:r w:rsidRPr="009D17CA">
              <w:rPr>
                <w:rFonts w:ascii="Lato" w:eastAsia="Calibri" w:hAnsi="Lato" w:cs="Calibri"/>
                <w:sz w:val="18"/>
                <w:szCs w:val="18"/>
              </w:rPr>
              <w:br/>
              <w:t>mazowiecki</w:t>
            </w:r>
          </w:p>
        </w:tc>
      </w:tr>
    </w:tbl>
    <w:p w14:paraId="3DF6289B" w14:textId="77777777" w:rsidR="009B30AA" w:rsidRDefault="009B30AA" w:rsidP="009B30AA">
      <w:pPr>
        <w:spacing w:after="0" w:line="240" w:lineRule="auto"/>
        <w:rPr>
          <w:rFonts w:ascii="Lato" w:eastAsia="Times New Roman" w:hAnsi="Lato" w:cs="Calibri"/>
          <w:sz w:val="20"/>
          <w:szCs w:val="20"/>
        </w:rPr>
      </w:pPr>
    </w:p>
    <w:p w14:paraId="3F94EE73" w14:textId="77777777" w:rsidR="00124BCB" w:rsidRDefault="00124BCB" w:rsidP="00124BCB">
      <w:pPr>
        <w:spacing w:before="60" w:after="60" w:line="288" w:lineRule="auto"/>
        <w:ind w:firstLine="709"/>
        <w:rPr>
          <w:rFonts w:ascii="Arial" w:hAnsi="Arial" w:cs="Arial"/>
          <w:noProof/>
          <w:color w:val="FF0000"/>
          <w:sz w:val="23"/>
          <w:szCs w:val="23"/>
        </w:rPr>
      </w:pPr>
    </w:p>
    <w:p w14:paraId="4F8C7DFB" w14:textId="23E4840F" w:rsidR="00124BCB" w:rsidRPr="003517B2" w:rsidRDefault="00124BCB" w:rsidP="001B2F88">
      <w:pPr>
        <w:pStyle w:val="Akapitzlist"/>
        <w:numPr>
          <w:ilvl w:val="2"/>
          <w:numId w:val="91"/>
        </w:numPr>
        <w:spacing w:after="0" w:line="240" w:lineRule="auto"/>
        <w:ind w:left="851" w:hanging="709"/>
        <w:jc w:val="both"/>
        <w:rPr>
          <w:rFonts w:ascii="Lato" w:hAnsi="Lato" w:cs="Arial"/>
          <w:b/>
          <w:bCs/>
          <w:iCs/>
          <w:sz w:val="20"/>
          <w:szCs w:val="20"/>
        </w:rPr>
      </w:pPr>
      <w:r w:rsidRPr="003517B2">
        <w:rPr>
          <w:rFonts w:ascii="Lato" w:hAnsi="Lato" w:cs="Arial"/>
          <w:b/>
          <w:bCs/>
          <w:iCs/>
          <w:sz w:val="20"/>
          <w:szCs w:val="20"/>
        </w:rPr>
        <w:t>Uniemożliwienie kontaktowania się osób stosujących przemoc w rodzinie z osobami dotkniętymi przemocą przez:</w:t>
      </w:r>
    </w:p>
    <w:p w14:paraId="67D650BE" w14:textId="329B3652" w:rsidR="003517B2" w:rsidRPr="00DA7BCE" w:rsidRDefault="003517B2" w:rsidP="001B2F88">
      <w:pPr>
        <w:pStyle w:val="Akapitzlist"/>
        <w:numPr>
          <w:ilvl w:val="0"/>
          <w:numId w:val="109"/>
        </w:numPr>
        <w:spacing w:after="0" w:line="240" w:lineRule="auto"/>
        <w:ind w:left="993"/>
        <w:jc w:val="both"/>
        <w:rPr>
          <w:rFonts w:ascii="Lato" w:hAnsi="Lato" w:cs="Arial"/>
          <w:b/>
          <w:bCs/>
          <w:iCs/>
          <w:sz w:val="20"/>
          <w:szCs w:val="20"/>
        </w:rPr>
      </w:pPr>
      <w:r w:rsidRPr="00DA7BCE">
        <w:rPr>
          <w:rFonts w:ascii="Lato" w:hAnsi="Lato" w:cs="Arial"/>
          <w:b/>
          <w:bCs/>
          <w:iCs/>
          <w:sz w:val="20"/>
          <w:szCs w:val="20"/>
        </w:rPr>
        <w:t>wydanie wobec osoby stosującej przemoc w rodzinie nakazu natychmiastowego opuszczenia wspólnie zajmowanego mieszkania i jego bezpośredniego otoczenia i zakazu zbliżania się do mieszkania i jego bezpośredniego otoczenia,</w:t>
      </w:r>
    </w:p>
    <w:p w14:paraId="5E8FB0EE" w14:textId="584A39E0" w:rsidR="003517B2" w:rsidRPr="00DA7BCE" w:rsidRDefault="003517B2" w:rsidP="001B2F88">
      <w:pPr>
        <w:pStyle w:val="Akapitzlist"/>
        <w:numPr>
          <w:ilvl w:val="0"/>
          <w:numId w:val="109"/>
        </w:numPr>
        <w:spacing w:after="0" w:line="240" w:lineRule="auto"/>
        <w:ind w:left="993"/>
        <w:jc w:val="both"/>
        <w:rPr>
          <w:rFonts w:ascii="Lato" w:hAnsi="Lato" w:cs="Arial"/>
          <w:b/>
          <w:bCs/>
          <w:iCs/>
          <w:sz w:val="20"/>
          <w:szCs w:val="20"/>
        </w:rPr>
      </w:pPr>
      <w:bookmarkStart w:id="46" w:name="_Hlk140223707"/>
      <w:r w:rsidRPr="00DA7BCE">
        <w:rPr>
          <w:rFonts w:ascii="Lato" w:hAnsi="Lato" w:cs="Arial"/>
          <w:b/>
          <w:bCs/>
          <w:iCs/>
          <w:sz w:val="20"/>
          <w:szCs w:val="20"/>
        </w:rPr>
        <w:t xml:space="preserve">wydanie wobec osoby stosującej przemoc w rodzinie </w:t>
      </w:r>
      <w:bookmarkEnd w:id="46"/>
      <w:r w:rsidRPr="00DA7BCE">
        <w:rPr>
          <w:rFonts w:ascii="Lato" w:hAnsi="Lato" w:cs="Arial"/>
          <w:b/>
          <w:bCs/>
          <w:iCs/>
          <w:sz w:val="20"/>
          <w:szCs w:val="20"/>
        </w:rPr>
        <w:t xml:space="preserve">nakazu natychmiastowego opuszczenia wspólnie zajmowanego mieszkania i jego bezpośredniego otoczenia </w:t>
      </w:r>
    </w:p>
    <w:p w14:paraId="44F3406C" w14:textId="1A44BE39" w:rsidR="003517B2" w:rsidRPr="00DA7BCE" w:rsidRDefault="003517B2" w:rsidP="001B2F88">
      <w:pPr>
        <w:pStyle w:val="Akapitzlist"/>
        <w:numPr>
          <w:ilvl w:val="0"/>
          <w:numId w:val="108"/>
        </w:numPr>
        <w:spacing w:after="0" w:line="240" w:lineRule="auto"/>
        <w:ind w:left="993"/>
        <w:jc w:val="both"/>
        <w:rPr>
          <w:rFonts w:ascii="Lato" w:hAnsi="Lato" w:cs="Arial"/>
          <w:b/>
          <w:bCs/>
          <w:iCs/>
          <w:sz w:val="20"/>
          <w:szCs w:val="20"/>
        </w:rPr>
      </w:pPr>
      <w:r w:rsidRPr="00DA7BCE">
        <w:rPr>
          <w:rFonts w:ascii="Lato" w:hAnsi="Lato" w:cs="Arial"/>
          <w:b/>
          <w:bCs/>
          <w:iCs/>
          <w:sz w:val="20"/>
          <w:szCs w:val="20"/>
        </w:rPr>
        <w:t xml:space="preserve"> wydanie wobec osoby stosującej przemoc w rodzinie zakazu zbliżania się do mieszkania i jego bezpośredniego otoczenia </w:t>
      </w:r>
    </w:p>
    <w:p w14:paraId="5BC9D59B" w14:textId="56E40D0F" w:rsidR="00124BCB" w:rsidRPr="00DA7BCE" w:rsidRDefault="00124BCB" w:rsidP="001B2F88">
      <w:pPr>
        <w:pStyle w:val="Akapitzlist"/>
        <w:numPr>
          <w:ilvl w:val="0"/>
          <w:numId w:val="108"/>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t xml:space="preserve">zatrzymywanie osób </w:t>
      </w:r>
      <w:r w:rsidR="003517B2" w:rsidRPr="00DA7BCE">
        <w:rPr>
          <w:rFonts w:ascii="Lato" w:hAnsi="Lato" w:cs="Arial"/>
          <w:b/>
          <w:bCs/>
          <w:iCs/>
          <w:sz w:val="20"/>
          <w:szCs w:val="20"/>
        </w:rPr>
        <w:t xml:space="preserve">co do których istnieje podejrzenie, że stosują </w:t>
      </w:r>
      <w:r w:rsidRPr="00DA7BCE">
        <w:rPr>
          <w:rFonts w:ascii="Lato" w:hAnsi="Lato" w:cs="Arial"/>
          <w:b/>
          <w:bCs/>
          <w:iCs/>
          <w:sz w:val="20"/>
          <w:szCs w:val="20"/>
        </w:rPr>
        <w:t xml:space="preserve"> przemoc w rodzinie,</w:t>
      </w:r>
    </w:p>
    <w:p w14:paraId="76223BDD" w14:textId="44808217" w:rsidR="003517B2" w:rsidRPr="00DA7BCE" w:rsidRDefault="003517B2" w:rsidP="001B2F88">
      <w:pPr>
        <w:pStyle w:val="Akapitzlist"/>
        <w:numPr>
          <w:ilvl w:val="0"/>
          <w:numId w:val="108"/>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t xml:space="preserve">stosowanie przez prokuratora oraz występowanie do sądu o zastosowanie wobec osób co do których istnieje podejrzenie że </w:t>
      </w:r>
      <w:r w:rsidR="00B64933" w:rsidRPr="00DA7BCE">
        <w:rPr>
          <w:rFonts w:ascii="Lato" w:hAnsi="Lato" w:cs="Arial"/>
          <w:b/>
          <w:bCs/>
          <w:iCs/>
          <w:sz w:val="20"/>
          <w:szCs w:val="20"/>
        </w:rPr>
        <w:t>stosują</w:t>
      </w:r>
      <w:r w:rsidRPr="00DA7BCE">
        <w:rPr>
          <w:rFonts w:ascii="Lato" w:hAnsi="Lato" w:cs="Arial"/>
          <w:b/>
          <w:bCs/>
          <w:iCs/>
          <w:sz w:val="20"/>
          <w:szCs w:val="20"/>
        </w:rPr>
        <w:t xml:space="preserve"> przemoc w rodzinie środków zapobiegawczych </w:t>
      </w:r>
      <w:r w:rsidR="006B1BDE">
        <w:rPr>
          <w:rFonts w:ascii="Lato" w:hAnsi="Lato" w:cs="Arial"/>
          <w:b/>
          <w:bCs/>
          <w:iCs/>
          <w:sz w:val="20"/>
          <w:szCs w:val="20"/>
        </w:rPr>
        <w:br/>
      </w:r>
      <w:r w:rsidRPr="00DA7BCE">
        <w:rPr>
          <w:rFonts w:ascii="Lato" w:hAnsi="Lato" w:cs="Arial"/>
          <w:b/>
          <w:bCs/>
          <w:iCs/>
          <w:sz w:val="20"/>
          <w:szCs w:val="20"/>
        </w:rPr>
        <w:t>w szczególności w przedmiocie dozoru Policji z zakazem kontaktowania z osobą dotknięta przemocą w rodzinie</w:t>
      </w:r>
      <w:r w:rsidR="00DA7BCE" w:rsidRPr="00DA7BCE">
        <w:rPr>
          <w:rFonts w:ascii="Lato" w:hAnsi="Lato" w:cs="Arial"/>
          <w:b/>
          <w:bCs/>
          <w:iCs/>
          <w:sz w:val="20"/>
          <w:szCs w:val="20"/>
        </w:rPr>
        <w:t xml:space="preserve"> a także nakazania opuszczenia wspólnie zajmowanego </w:t>
      </w:r>
      <w:r w:rsidR="00B64933" w:rsidRPr="00DA7BCE">
        <w:rPr>
          <w:rFonts w:ascii="Lato" w:hAnsi="Lato" w:cs="Arial"/>
          <w:b/>
          <w:bCs/>
          <w:iCs/>
          <w:sz w:val="20"/>
          <w:szCs w:val="20"/>
        </w:rPr>
        <w:t>mieszkania</w:t>
      </w:r>
      <w:r w:rsidR="00DA7BCE" w:rsidRPr="00DA7BCE">
        <w:rPr>
          <w:rFonts w:ascii="Lato" w:hAnsi="Lato" w:cs="Arial"/>
          <w:b/>
          <w:bCs/>
          <w:iCs/>
          <w:sz w:val="20"/>
          <w:szCs w:val="20"/>
        </w:rPr>
        <w:t xml:space="preserve"> i jego bezpośredniego otoczenia lub zakaz zbliżania się do mieszkania i jego bezpośredniego otoczenia ewentualnie tymczasowego aresztowania,</w:t>
      </w:r>
    </w:p>
    <w:p w14:paraId="1E585C51" w14:textId="73621345" w:rsidR="00DA7BCE" w:rsidRPr="00DA7BCE" w:rsidRDefault="00DA7BCE" w:rsidP="001B2F88">
      <w:pPr>
        <w:pStyle w:val="Akapitzlist"/>
        <w:numPr>
          <w:ilvl w:val="0"/>
          <w:numId w:val="108"/>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t>występowanie do sądu o zastosowanie wobec osób stosujących przemoc w rodzinie środków karnych lub probacyjnych polegających na obowiązku powstrzymywania się od przebywania w określonych miejscach, kontaktowania się lub zbliżania do pokrzywdzonego, nakazie opuszczenia wspólnie zajmowanego mieszkania i jego bezpośredniego otoczenia lub zakazie zbliżania się do mieszkania i jego bezpośredniego otoczenia,</w:t>
      </w:r>
    </w:p>
    <w:p w14:paraId="153EDD81" w14:textId="110B74BD" w:rsidR="00DA7BCE" w:rsidRPr="00DA7BCE" w:rsidRDefault="00DA7BCE" w:rsidP="001B2F88">
      <w:pPr>
        <w:pStyle w:val="Akapitzlist"/>
        <w:numPr>
          <w:ilvl w:val="0"/>
          <w:numId w:val="108"/>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t xml:space="preserve">opracowanie i wydawania przez Prokuratora Generalnego zgodnie z art. 8a ustawy co najmniej raz na dwa lata wytycznych dotyczących zasad  postepowania powszechnych jednostek </w:t>
      </w:r>
      <w:r w:rsidR="00B64933" w:rsidRPr="00DA7BCE">
        <w:rPr>
          <w:rFonts w:ascii="Lato" w:hAnsi="Lato" w:cs="Arial"/>
          <w:b/>
          <w:bCs/>
          <w:iCs/>
          <w:sz w:val="20"/>
          <w:szCs w:val="20"/>
        </w:rPr>
        <w:t>organizacyjnych</w:t>
      </w:r>
      <w:r w:rsidRPr="00DA7BCE">
        <w:rPr>
          <w:rFonts w:ascii="Lato" w:hAnsi="Lato" w:cs="Arial"/>
          <w:b/>
          <w:bCs/>
          <w:iCs/>
          <w:sz w:val="20"/>
          <w:szCs w:val="20"/>
        </w:rPr>
        <w:t xml:space="preserve"> prokuratury w zakresie przeciwdziałania przemocy w rodzinie </w:t>
      </w:r>
      <w:r w:rsidR="006B1BDE">
        <w:rPr>
          <w:rFonts w:ascii="Lato" w:hAnsi="Lato" w:cs="Arial"/>
          <w:b/>
          <w:bCs/>
          <w:iCs/>
          <w:sz w:val="20"/>
          <w:szCs w:val="20"/>
        </w:rPr>
        <w:br/>
      </w:r>
      <w:r w:rsidRPr="00DA7BCE">
        <w:rPr>
          <w:rFonts w:ascii="Lato" w:hAnsi="Lato" w:cs="Arial"/>
          <w:b/>
          <w:bCs/>
          <w:iCs/>
          <w:sz w:val="20"/>
          <w:szCs w:val="20"/>
        </w:rPr>
        <w:t>i uwzględnieniu w nich zasad stosowania ww. środków zapobiegawczych.</w:t>
      </w:r>
    </w:p>
    <w:p w14:paraId="065C8E02" w14:textId="77777777" w:rsidR="00EB109C" w:rsidRDefault="00EB109C" w:rsidP="00EB109C">
      <w:pPr>
        <w:suppressAutoHyphens/>
        <w:spacing w:after="0" w:line="240" w:lineRule="auto"/>
        <w:jc w:val="both"/>
        <w:rPr>
          <w:rFonts w:ascii="Lato" w:hAnsi="Lato" w:cs="Arial"/>
          <w:i/>
          <w:sz w:val="20"/>
          <w:szCs w:val="20"/>
        </w:rPr>
      </w:pPr>
    </w:p>
    <w:p w14:paraId="1759DCBD" w14:textId="752B739B" w:rsidR="00045111" w:rsidRPr="0006609D" w:rsidRDefault="00045111" w:rsidP="002B1C97">
      <w:pPr>
        <w:spacing w:after="0" w:line="240" w:lineRule="auto"/>
        <w:jc w:val="both"/>
        <w:rPr>
          <w:rFonts w:ascii="Lato" w:hAnsi="Lato"/>
          <w:spacing w:val="-6"/>
          <w:sz w:val="20"/>
          <w:szCs w:val="20"/>
        </w:rPr>
      </w:pPr>
      <w:r w:rsidRPr="0006609D">
        <w:rPr>
          <w:rFonts w:ascii="Lato" w:hAnsi="Lato"/>
          <w:sz w:val="20"/>
          <w:szCs w:val="20"/>
        </w:rPr>
        <w:t>Na gruncie obowiązujących przepisów prawnych izolacja sprawcy przemocy domowej jest możliwa na każdym etapie postępowania przygotowawczego. W fazie postępowania przygotowawczego co do zasady organem podejmującym decyzje w zakresie środka zapobiegawczego jest prokurator. Środki zaskarżenia na decyzję prokuratora rozpoznaje sąd. Najsurowszy środek zapobiegawczy w postaci tymczasowego aresztowania jest stosowany przez sąd a prokurator posiada</w:t>
      </w:r>
      <w:r w:rsidRPr="00070DFC">
        <w:t xml:space="preserve"> </w:t>
      </w:r>
      <w:r w:rsidRPr="0006609D">
        <w:rPr>
          <w:rFonts w:ascii="Lato" w:hAnsi="Lato"/>
          <w:sz w:val="20"/>
          <w:szCs w:val="20"/>
        </w:rPr>
        <w:t xml:space="preserve">jedynie uprawnienie do złożenia wniosku </w:t>
      </w:r>
      <w:r w:rsidR="006B1BDE">
        <w:rPr>
          <w:rFonts w:ascii="Lato" w:hAnsi="Lato"/>
          <w:sz w:val="20"/>
          <w:szCs w:val="20"/>
        </w:rPr>
        <w:br/>
      </w:r>
      <w:r w:rsidRPr="0006609D">
        <w:rPr>
          <w:rFonts w:ascii="Lato" w:hAnsi="Lato"/>
          <w:sz w:val="20"/>
          <w:szCs w:val="20"/>
        </w:rPr>
        <w:t xml:space="preserve">o zastosowanie tego najsurowszego środka zapobiegawczego. W czasie postępowania jurysdykcyjnego decyzje w zakresie środków zapobiegawczych są podejmowane przez sąd. </w:t>
      </w:r>
      <w:r w:rsidRPr="0006609D">
        <w:rPr>
          <w:rFonts w:ascii="Lato" w:hAnsi="Lato"/>
          <w:spacing w:val="-6"/>
          <w:sz w:val="20"/>
          <w:szCs w:val="20"/>
        </w:rPr>
        <w:t>W stosunku do sprawców przemocy w rodzinie najistotniejszymi środkami zapobiegawczymi są:</w:t>
      </w:r>
    </w:p>
    <w:p w14:paraId="6D76089D" w14:textId="77777777" w:rsidR="00045111" w:rsidRPr="0006609D" w:rsidRDefault="00045111" w:rsidP="001B2F88">
      <w:pPr>
        <w:numPr>
          <w:ilvl w:val="0"/>
          <w:numId w:val="76"/>
        </w:numPr>
        <w:spacing w:after="0" w:line="240" w:lineRule="auto"/>
        <w:ind w:left="1066" w:hanging="357"/>
        <w:jc w:val="both"/>
        <w:rPr>
          <w:rFonts w:ascii="Lato" w:hAnsi="Lato"/>
          <w:sz w:val="20"/>
          <w:szCs w:val="20"/>
        </w:rPr>
      </w:pPr>
      <w:r w:rsidRPr="0006609D">
        <w:rPr>
          <w:rFonts w:ascii="Lato" w:hAnsi="Lato"/>
          <w:sz w:val="20"/>
          <w:szCs w:val="20"/>
        </w:rPr>
        <w:t>tymczasowe aresztowanie,</w:t>
      </w:r>
    </w:p>
    <w:p w14:paraId="64355396" w14:textId="77777777" w:rsidR="00045111" w:rsidRPr="00070DFC" w:rsidRDefault="00045111" w:rsidP="001B2F88">
      <w:pPr>
        <w:numPr>
          <w:ilvl w:val="0"/>
          <w:numId w:val="76"/>
        </w:numPr>
        <w:spacing w:after="0" w:line="240" w:lineRule="auto"/>
        <w:ind w:left="1066" w:hanging="357"/>
        <w:jc w:val="both"/>
      </w:pPr>
      <w:r w:rsidRPr="00070DFC">
        <w:t>dozór Policji z zakazem kontaktowania się z osobą pokrzywdzoną (art. 275 § 2 kpk),</w:t>
      </w:r>
    </w:p>
    <w:p w14:paraId="6CD498B3" w14:textId="77777777" w:rsidR="00045111" w:rsidRPr="0006609D" w:rsidRDefault="00045111" w:rsidP="001B2F88">
      <w:pPr>
        <w:numPr>
          <w:ilvl w:val="0"/>
          <w:numId w:val="76"/>
        </w:numPr>
        <w:spacing w:after="0" w:line="240" w:lineRule="auto"/>
        <w:ind w:left="1066" w:hanging="357"/>
        <w:jc w:val="both"/>
        <w:rPr>
          <w:rFonts w:ascii="Lato" w:hAnsi="Lato"/>
          <w:sz w:val="20"/>
          <w:szCs w:val="20"/>
        </w:rPr>
      </w:pPr>
      <w:r w:rsidRPr="0006609D">
        <w:rPr>
          <w:rFonts w:ascii="Lato" w:hAnsi="Lato"/>
          <w:sz w:val="20"/>
          <w:szCs w:val="20"/>
        </w:rPr>
        <w:t>dozór Policji w miejsce niezastosowanego tymczasowego aresztowania, na podstawie art. 275 § 3 kpk,</w:t>
      </w:r>
    </w:p>
    <w:p w14:paraId="32F30ADB" w14:textId="77777777" w:rsidR="00045111" w:rsidRPr="0006609D" w:rsidRDefault="00045111" w:rsidP="001B2F88">
      <w:pPr>
        <w:numPr>
          <w:ilvl w:val="0"/>
          <w:numId w:val="76"/>
        </w:numPr>
        <w:spacing w:after="0" w:line="240" w:lineRule="auto"/>
        <w:jc w:val="both"/>
        <w:rPr>
          <w:rFonts w:ascii="Lato" w:hAnsi="Lato"/>
          <w:sz w:val="20"/>
          <w:szCs w:val="20"/>
        </w:rPr>
      </w:pPr>
      <w:r w:rsidRPr="0006609D">
        <w:rPr>
          <w:rFonts w:ascii="Lato" w:hAnsi="Lato"/>
          <w:sz w:val="20"/>
          <w:szCs w:val="20"/>
        </w:rPr>
        <w:t>nakaz opuszczenia lokalu mieszkalnego (art. 275a kpk).</w:t>
      </w:r>
    </w:p>
    <w:p w14:paraId="30F448E7" w14:textId="77777777" w:rsidR="00045111" w:rsidRPr="0006609D" w:rsidRDefault="00045111" w:rsidP="002B1C97">
      <w:pPr>
        <w:spacing w:after="0" w:line="240" w:lineRule="auto"/>
        <w:jc w:val="both"/>
        <w:rPr>
          <w:rFonts w:ascii="Lato" w:hAnsi="Lato"/>
          <w:sz w:val="20"/>
          <w:szCs w:val="20"/>
        </w:rPr>
      </w:pPr>
      <w:r w:rsidRPr="0006609D">
        <w:rPr>
          <w:rFonts w:ascii="Lato" w:hAnsi="Lato"/>
          <w:sz w:val="20"/>
          <w:szCs w:val="20"/>
        </w:rPr>
        <w:t>Nowelizacja do ustawy o przeciwdziałaniu przemocy w rodzinie z 2010 roku</w:t>
      </w:r>
      <w:r w:rsidRPr="0006609D">
        <w:rPr>
          <w:rFonts w:ascii="Lato" w:hAnsi="Lato"/>
          <w:sz w:val="20"/>
          <w:szCs w:val="20"/>
          <w:vertAlign w:val="superscript"/>
        </w:rPr>
        <w:footnoteReference w:id="38"/>
      </w:r>
      <w:r w:rsidRPr="0006609D">
        <w:rPr>
          <w:rFonts w:ascii="Lato" w:hAnsi="Lato"/>
          <w:sz w:val="20"/>
          <w:szCs w:val="20"/>
        </w:rPr>
        <w:t xml:space="preserve"> wprowadziła do Kodeksu postępowania karnego przepis art. 275a, przewidujący środek zapobiegawczy w postaci nakazania oskarżonemu o przestępstwo popełnione z użyciem przemocy na szkodę osoby wspólnie zamieszkującej opuszczenie lokalu mieszkalnego zajmowanego wspólnie z pokrzywdzonym, jeżeli zachodzi uzasadniona obawa, że oskarżony ponownie popełni przestępstwo z użyciem przemocy wobec tej osoby, zwłaszcza gdy popełnieniem takiego przestępstwa groził.</w:t>
      </w:r>
    </w:p>
    <w:p w14:paraId="269D9B7D" w14:textId="06B9D837" w:rsidR="00045111" w:rsidRPr="0006609D" w:rsidRDefault="00045111" w:rsidP="002B1C97">
      <w:pPr>
        <w:spacing w:after="0" w:line="240" w:lineRule="auto"/>
        <w:jc w:val="both"/>
        <w:rPr>
          <w:rFonts w:ascii="Lato" w:hAnsi="Lato"/>
          <w:sz w:val="20"/>
          <w:szCs w:val="20"/>
        </w:rPr>
      </w:pPr>
      <w:r w:rsidRPr="0006609D">
        <w:rPr>
          <w:rFonts w:ascii="Lato" w:hAnsi="Lato"/>
          <w:sz w:val="20"/>
          <w:szCs w:val="20"/>
        </w:rPr>
        <w:t xml:space="preserve">Powyższy środek jest stosowany na okres nie dłuższy niż 3 miesiące. Sąd pierwszej instancji właściwy do rozpoznania sprawy, jeżeli nie ustały przesłanki jego stosowania może na wniosek prokuratora, przedłużyć jego stosowanie na dalsze okresy, nie dłuższe niż 3 miesiące (art. 275a § 4 kpk). </w:t>
      </w:r>
    </w:p>
    <w:p w14:paraId="7499A26C" w14:textId="7FC9DB1A"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W 2022</w:t>
      </w:r>
      <w:r w:rsidR="00122656">
        <w:rPr>
          <w:rFonts w:ascii="Lato" w:hAnsi="Lato"/>
          <w:sz w:val="20"/>
          <w:szCs w:val="20"/>
        </w:rPr>
        <w:t xml:space="preserve"> </w:t>
      </w:r>
      <w:r w:rsidRPr="0006609D">
        <w:rPr>
          <w:rFonts w:ascii="Lato" w:hAnsi="Lato"/>
          <w:sz w:val="20"/>
          <w:szCs w:val="20"/>
        </w:rPr>
        <w:t>roku, wg danych uzyskanych z Prokuratury Krajowej, liczba podejrzanych, wobec których zastosowano w/w środek zapobiegawczy w postaci nakazu opuszczenia lokalu mieszkalnego zajmowanego wspólnie z pokrzywdzonym (art. 275a § 1 kpk), wyniosła – 5191 (w roku 2021 – 5 694, 2020 - 4 912</w:t>
      </w:r>
      <w:r w:rsidRPr="0006609D">
        <w:rPr>
          <w:rFonts w:ascii="Lato" w:hAnsi="Lato"/>
          <w:sz w:val="20"/>
          <w:szCs w:val="20"/>
          <w:vertAlign w:val="superscript"/>
        </w:rPr>
        <w:footnoteReference w:id="39"/>
      </w:r>
      <w:r w:rsidRPr="0006609D">
        <w:rPr>
          <w:rFonts w:ascii="Lato" w:hAnsi="Lato"/>
          <w:sz w:val="20"/>
          <w:szCs w:val="20"/>
        </w:rPr>
        <w:t xml:space="preserve">. </w:t>
      </w:r>
    </w:p>
    <w:p w14:paraId="44F90ED5" w14:textId="77777777" w:rsidR="00045111" w:rsidRDefault="00045111" w:rsidP="00045111">
      <w:pPr>
        <w:jc w:val="center"/>
        <w:rPr>
          <w:sz w:val="16"/>
        </w:rPr>
      </w:pPr>
    </w:p>
    <w:p w14:paraId="21BAD620" w14:textId="77777777" w:rsidR="00045111" w:rsidRPr="00E650C5" w:rsidRDefault="00045111" w:rsidP="00045111">
      <w:pPr>
        <w:jc w:val="center"/>
        <w:rPr>
          <w:sz w:val="16"/>
        </w:rPr>
      </w:pPr>
      <w:r w:rsidRPr="00070DFC">
        <w:rPr>
          <w:sz w:val="16"/>
        </w:rPr>
        <w:t>Liczba podejrzanych, wobec których zastosowano w/w środek zapobiegawczy w postaci nakazu opuszczenia lokalu mieszkalnego zajmowanego wspólnie z po</w:t>
      </w:r>
      <w:r>
        <w:rPr>
          <w:sz w:val="16"/>
        </w:rPr>
        <w:t>krzywdzonym w latach 2011-2022</w:t>
      </w:r>
      <w:r w:rsidRPr="0038059D">
        <w:rPr>
          <w:b/>
          <w:noProof/>
          <w:color w:val="FFFF99"/>
          <w:lang w:eastAsia="pl-PL"/>
        </w:rPr>
        <w:drawing>
          <wp:inline distT="0" distB="0" distL="0" distR="0" wp14:anchorId="3ED54873" wp14:editId="1749421D">
            <wp:extent cx="5648325" cy="2438400"/>
            <wp:effectExtent l="0" t="0" r="0" b="0"/>
            <wp:docPr id="4"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B54DD0" w14:textId="77777777" w:rsidR="00045111" w:rsidRPr="00070DFC" w:rsidRDefault="00045111" w:rsidP="00045111">
      <w:pPr>
        <w:spacing w:line="360" w:lineRule="auto"/>
        <w:jc w:val="center"/>
        <w:rPr>
          <w:shd w:val="clear" w:color="auto" w:fill="FFFFFF"/>
        </w:rPr>
      </w:pPr>
    </w:p>
    <w:p w14:paraId="2176E348" w14:textId="42BA4CF6" w:rsidR="00045111" w:rsidRPr="0006609D" w:rsidRDefault="00045111" w:rsidP="00122656">
      <w:pPr>
        <w:spacing w:after="0" w:line="240" w:lineRule="auto"/>
        <w:jc w:val="both"/>
        <w:rPr>
          <w:rFonts w:ascii="Lato" w:hAnsi="Lato"/>
          <w:sz w:val="20"/>
          <w:szCs w:val="20"/>
          <w:shd w:val="clear" w:color="auto" w:fill="FFFFFF"/>
        </w:rPr>
      </w:pPr>
      <w:r w:rsidRPr="0006609D">
        <w:rPr>
          <w:rFonts w:ascii="Lato" w:hAnsi="Lato"/>
          <w:sz w:val="20"/>
          <w:szCs w:val="20"/>
          <w:shd w:val="clear" w:color="auto" w:fill="FFFFFF"/>
        </w:rPr>
        <w:t>Podane powyżej dane statystyczne wskazują, iż ten rodzaj środka zapobiegawczego jest stosowany często w praktyce prokuratorskiej. Obecnie odnotowywany spadek liczbowy</w:t>
      </w:r>
      <w:r w:rsidRPr="0006609D">
        <w:rPr>
          <w:rFonts w:ascii="Lato" w:hAnsi="Lato"/>
          <w:sz w:val="20"/>
          <w:szCs w:val="20"/>
        </w:rPr>
        <w:t xml:space="preserve"> </w:t>
      </w:r>
      <w:r w:rsidRPr="0006609D">
        <w:rPr>
          <w:rFonts w:ascii="Lato" w:hAnsi="Lato"/>
          <w:sz w:val="20"/>
          <w:szCs w:val="20"/>
          <w:shd w:val="clear" w:color="auto" w:fill="FFFFFF"/>
        </w:rPr>
        <w:t>w skali roku wydawanych postanowień, można uzasadnić wejściem w życie ustawy z dnia 30 kwietnia 2020 r.</w:t>
      </w:r>
      <w:r w:rsidR="00122656">
        <w:rPr>
          <w:rFonts w:ascii="Lato" w:hAnsi="Lato"/>
          <w:sz w:val="20"/>
          <w:szCs w:val="20"/>
          <w:shd w:val="clear" w:color="auto" w:fill="FFFFFF"/>
        </w:rPr>
        <w:t xml:space="preserve"> </w:t>
      </w:r>
      <w:r w:rsidRPr="0006609D">
        <w:rPr>
          <w:rFonts w:ascii="Lato" w:hAnsi="Lato"/>
          <w:sz w:val="20"/>
          <w:szCs w:val="20"/>
          <w:shd w:val="clear" w:color="auto" w:fill="FFFFFF"/>
        </w:rPr>
        <w:t xml:space="preserve"> o zmianie ustawy – Kodeks postępowania cywilnego oraz niektórych innych ustaw (Dz. U. poz. 956), dalej: „ustawa z dnia </w:t>
      </w:r>
      <w:r w:rsidR="006B1BDE">
        <w:rPr>
          <w:rFonts w:ascii="Lato" w:hAnsi="Lato"/>
          <w:sz w:val="20"/>
          <w:szCs w:val="20"/>
          <w:shd w:val="clear" w:color="auto" w:fill="FFFFFF"/>
        </w:rPr>
        <w:br/>
      </w:r>
      <w:r w:rsidRPr="0006609D">
        <w:rPr>
          <w:rFonts w:ascii="Lato" w:hAnsi="Lato"/>
          <w:sz w:val="20"/>
          <w:szCs w:val="20"/>
          <w:shd w:val="clear" w:color="auto" w:fill="FFFFFF"/>
        </w:rPr>
        <w:t>30 kwietnia 2020 r.”, która weszła w życie z dniem 30 listopada 2020 r. Powyższą ustawą do polskiego porządku prawnego zostały wprowadzone kompleksowe rozwiązania cywilnoprawne pozwalające na szybką izolację osoby dotkniętej przemocą w rodzinie od sprawcy</w:t>
      </w:r>
      <w:r w:rsidRPr="006C6857">
        <w:rPr>
          <w:shd w:val="clear" w:color="auto" w:fill="FFFFFF"/>
        </w:rPr>
        <w:t xml:space="preserve"> </w:t>
      </w:r>
      <w:r w:rsidRPr="0006609D">
        <w:rPr>
          <w:rFonts w:ascii="Lato" w:hAnsi="Lato"/>
          <w:sz w:val="20"/>
          <w:szCs w:val="20"/>
          <w:shd w:val="clear" w:color="auto" w:fill="FFFFFF"/>
        </w:rPr>
        <w:t xml:space="preserve">przemocy. W tym celu ustawa z dnia </w:t>
      </w:r>
      <w:r w:rsidR="006B1BDE">
        <w:rPr>
          <w:rFonts w:ascii="Lato" w:hAnsi="Lato"/>
          <w:sz w:val="20"/>
          <w:szCs w:val="20"/>
          <w:shd w:val="clear" w:color="auto" w:fill="FFFFFF"/>
        </w:rPr>
        <w:br/>
      </w:r>
      <w:r w:rsidRPr="0006609D">
        <w:rPr>
          <w:rFonts w:ascii="Lato" w:hAnsi="Lato"/>
          <w:sz w:val="20"/>
          <w:szCs w:val="20"/>
          <w:shd w:val="clear" w:color="auto" w:fill="FFFFFF"/>
        </w:rPr>
        <w:t xml:space="preserve">30 kwietnia 2020 r. znowelizowała przepisy siedmiu ustaw. W ustawie z dnia 17 listopada 1964 r. – Kodeks postępowania cywilnego (Dz. U. z 2020 r. poz. 1575 ze zm.), wprowadzono odrębne postępowanie w trybie nieprocesowym w sprawach o zobowiązanie osoby stosującej przemoc do opuszczenia wspólnie zajmowanego mieszkania i jego bezpośredniego otoczenia oraz zakazanie zbliżania się do mieszkania </w:t>
      </w:r>
      <w:r w:rsidR="006B1BDE">
        <w:rPr>
          <w:rFonts w:ascii="Lato" w:hAnsi="Lato"/>
          <w:sz w:val="20"/>
          <w:szCs w:val="20"/>
          <w:shd w:val="clear" w:color="auto" w:fill="FFFFFF"/>
        </w:rPr>
        <w:br/>
      </w:r>
      <w:r w:rsidRPr="0006609D">
        <w:rPr>
          <w:rFonts w:ascii="Lato" w:hAnsi="Lato"/>
          <w:sz w:val="20"/>
          <w:szCs w:val="20"/>
          <w:shd w:val="clear" w:color="auto" w:fill="FFFFFF"/>
        </w:rPr>
        <w:t>i jego bezpośredniego otoczenia (dodany został dział Ia w części pierwszej w księdze drugiej w tytule</w:t>
      </w:r>
      <w:r w:rsidR="006B1BDE">
        <w:rPr>
          <w:rFonts w:ascii="Lato" w:hAnsi="Lato"/>
          <w:sz w:val="20"/>
          <w:szCs w:val="20"/>
          <w:shd w:val="clear" w:color="auto" w:fill="FFFFFF"/>
        </w:rPr>
        <w:br/>
      </w:r>
      <w:r w:rsidRPr="0006609D">
        <w:rPr>
          <w:rFonts w:ascii="Lato" w:hAnsi="Lato"/>
          <w:sz w:val="20"/>
          <w:szCs w:val="20"/>
          <w:shd w:val="clear" w:color="auto" w:fill="FFFFFF"/>
        </w:rPr>
        <w:t xml:space="preserve"> II normujący to postępowanie). </w:t>
      </w:r>
    </w:p>
    <w:p w14:paraId="68F9F5E7" w14:textId="77777777"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 xml:space="preserve">Prokuratura składała także do sądu wnioski o przedłużenie nakazu opuszczenia lokalu mieszkalnego zajmowanego wspólnie z pokrzywdzonym na dalsze okresy </w:t>
      </w:r>
      <w:r w:rsidRPr="0006609D">
        <w:rPr>
          <w:rFonts w:ascii="Lato" w:hAnsi="Lato"/>
          <w:spacing w:val="-8"/>
          <w:sz w:val="20"/>
          <w:szCs w:val="20"/>
        </w:rPr>
        <w:t xml:space="preserve">(art. 275a § 1 i 4 </w:t>
      </w:r>
      <w:r w:rsidRPr="0006609D">
        <w:rPr>
          <w:rFonts w:ascii="Lato" w:hAnsi="Lato"/>
          <w:sz w:val="20"/>
          <w:szCs w:val="20"/>
        </w:rPr>
        <w:t xml:space="preserve">kpk). Z danych Prokuratury Krajowej wynika, że w 2022 roku zostało złożonych 978 (2021 – 1 415, 2020- 1 445, 2019 -231, 2018-162, 2017 -151, 2016 -103, 2015-72, 2014 - 64) tego rodzaju wniosków. </w:t>
      </w:r>
    </w:p>
    <w:p w14:paraId="585B9A53" w14:textId="65FFE9E0"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 xml:space="preserve">Z dostępnych danych statystycznych wynika, iż w całym 2022 roku sądy w postępowaniu sądowym wydały ogólnie 3185 decyzji w przedmiocie zastosowania środka zapobiegawczego w postaci nakazu opuszczenia lokalu mieszkalnego (2021- 3806, 2020 – 2673, 2019 – 2695, 2018- 2353, 2017 – 2251, 2016-1868), nadto wydano 773 postanowień w zakresie przedłużenia nakazu zastosowanego przez prokuratora lub sąd nakazu opuszczenia na dalszy czas okres (2021- 752, 2020 – 515, 2019- 329, 2018 – 330, 2017- 232, 2016-199). Powyższe dane uwzględniają również liczbę środków zapobiegawczych, które wpłynęły do sądu wraz z aktem oskarżenia. </w:t>
      </w:r>
    </w:p>
    <w:p w14:paraId="4D3C4236" w14:textId="77777777"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 xml:space="preserve">Zgodnie z obowiązującymi przepisami, prokurator, już po złożeniu aktu oskarżenia mógł wnioskować do sądu o zastosowanie tego rodzaju środków zapobiegawczych w czasie trwania postępowania rozpoznawczego przed sądem. </w:t>
      </w:r>
    </w:p>
    <w:p w14:paraId="1BC4E637" w14:textId="77777777" w:rsidR="00045111" w:rsidRPr="0006609D" w:rsidRDefault="00045111" w:rsidP="0006609D">
      <w:pPr>
        <w:spacing w:after="0" w:line="240" w:lineRule="auto"/>
        <w:ind w:firstLine="708"/>
        <w:jc w:val="both"/>
        <w:rPr>
          <w:rFonts w:ascii="Lato" w:hAnsi="Lato"/>
          <w:sz w:val="20"/>
          <w:szCs w:val="20"/>
        </w:rPr>
      </w:pPr>
    </w:p>
    <w:p w14:paraId="6BC0823A" w14:textId="77777777"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Z danych Prokuratury Krajowej</w:t>
      </w:r>
      <w:r w:rsidRPr="0006609D">
        <w:rPr>
          <w:rFonts w:ascii="Lato" w:hAnsi="Lato"/>
          <w:sz w:val="20"/>
          <w:szCs w:val="20"/>
          <w:vertAlign w:val="superscript"/>
        </w:rPr>
        <w:footnoteReference w:id="40"/>
      </w:r>
      <w:r w:rsidRPr="0006609D">
        <w:rPr>
          <w:rFonts w:ascii="Lato" w:hAnsi="Lato"/>
          <w:sz w:val="20"/>
          <w:szCs w:val="20"/>
        </w:rPr>
        <w:t xml:space="preserve"> wynika ponadto, że w roku 2022: </w:t>
      </w:r>
    </w:p>
    <w:p w14:paraId="5350D864" w14:textId="77777777" w:rsidR="00045111" w:rsidRPr="0006609D" w:rsidRDefault="00045111" w:rsidP="001B2F88">
      <w:pPr>
        <w:numPr>
          <w:ilvl w:val="0"/>
          <w:numId w:val="77"/>
        </w:numPr>
        <w:spacing w:after="0" w:line="240" w:lineRule="auto"/>
        <w:jc w:val="both"/>
        <w:rPr>
          <w:rFonts w:ascii="Lato" w:hAnsi="Lato"/>
          <w:sz w:val="20"/>
          <w:szCs w:val="20"/>
        </w:rPr>
      </w:pPr>
      <w:r w:rsidRPr="0006609D">
        <w:rPr>
          <w:rFonts w:ascii="Lato" w:hAnsi="Lato"/>
          <w:sz w:val="20"/>
          <w:szCs w:val="20"/>
        </w:rPr>
        <w:t>liczba podejrzanych o przestępstwa z użyciem przemocy lub groźby bezprawnej wobec członka rodziny, wobec których zastosowano dozór Policji pod warunkiem opuszczenia lokalu zajmowanego wspólnie z pokrzywdzonym (art. 275 § 3 kpk) – wyniosła 1 099 (2021 – 1 056, 2020 -1 040,  2019-1 100, 2018- 790, 2017 – 897, 2016-760, 2015-761, 2014 - 695, 2013 - 588, 2012 - 627, 2011 - 505),</w:t>
      </w:r>
    </w:p>
    <w:p w14:paraId="5F8A4EC4" w14:textId="77777777" w:rsidR="00045111" w:rsidRDefault="00045111" w:rsidP="00045111">
      <w:pPr>
        <w:spacing w:line="360" w:lineRule="auto"/>
        <w:ind w:left="720"/>
        <w:jc w:val="both"/>
      </w:pPr>
      <w:r w:rsidRPr="0015762A">
        <w:rPr>
          <w:b/>
          <w:noProof/>
          <w:lang w:eastAsia="pl-PL"/>
        </w:rPr>
        <w:drawing>
          <wp:inline distT="0" distB="0" distL="0" distR="0" wp14:anchorId="707A204F" wp14:editId="1836655F">
            <wp:extent cx="4867275" cy="2486025"/>
            <wp:effectExtent l="0" t="0" r="0" b="0"/>
            <wp:docPr id="5"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FC9842" w14:textId="77777777" w:rsidR="00045111" w:rsidRPr="00070DFC" w:rsidRDefault="00045111" w:rsidP="00045111">
      <w:pPr>
        <w:spacing w:line="360" w:lineRule="auto"/>
        <w:ind w:left="720"/>
        <w:jc w:val="both"/>
      </w:pPr>
    </w:p>
    <w:p w14:paraId="1069FAC4" w14:textId="77777777" w:rsidR="00045111" w:rsidRDefault="00045111" w:rsidP="001B2F88">
      <w:pPr>
        <w:numPr>
          <w:ilvl w:val="0"/>
          <w:numId w:val="77"/>
        </w:numPr>
        <w:spacing w:after="0" w:line="240" w:lineRule="auto"/>
        <w:ind w:left="357" w:hanging="357"/>
        <w:jc w:val="both"/>
      </w:pPr>
      <w:r w:rsidRPr="0006609D">
        <w:rPr>
          <w:rFonts w:ascii="Lato" w:hAnsi="Lato"/>
          <w:sz w:val="20"/>
          <w:szCs w:val="20"/>
        </w:rPr>
        <w:t xml:space="preserve">liczba podejrzanych o wymienione wyżej przestępstwa, wobec których zastosowano dozór Policji z jednoczesnym zobowiązaniem do powstrzymania się od kontaktu z pokrzywdzonym </w:t>
      </w:r>
      <w:r w:rsidRPr="0006609D">
        <w:rPr>
          <w:rFonts w:ascii="Lato" w:hAnsi="Lato"/>
          <w:sz w:val="20"/>
          <w:szCs w:val="20"/>
        </w:rPr>
        <w:br/>
        <w:t>(art. 275 § 2 kpk) - wyniosła 6 971 (2021- 7 809, 2020 -6 170, 2019- 5 587, 2018-4403, 2017 – 4448, 2016-3.427, 2015- 2.844, 2014 - 2.633, 2013 - 1.593, 2012 – 1.412, 2011- 1.280, 2010</w:t>
      </w:r>
      <w:r>
        <w:t xml:space="preserve"> - 891). </w:t>
      </w:r>
    </w:p>
    <w:p w14:paraId="4CC5DC10" w14:textId="77777777" w:rsidR="00045111" w:rsidRDefault="00045111" w:rsidP="00045111">
      <w:pPr>
        <w:spacing w:line="360" w:lineRule="auto"/>
        <w:ind w:left="708"/>
        <w:jc w:val="both"/>
      </w:pPr>
      <w:r w:rsidRPr="00460FC5">
        <w:rPr>
          <w:b/>
          <w:noProof/>
          <w:lang w:eastAsia="pl-PL"/>
        </w:rPr>
        <w:drawing>
          <wp:inline distT="0" distB="0" distL="0" distR="0" wp14:anchorId="79DBABEC" wp14:editId="7B5F88B2">
            <wp:extent cx="5076825" cy="2295525"/>
            <wp:effectExtent l="0" t="0" r="0" b="0"/>
            <wp:docPr id="6" name="Obiek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39FE11" w14:textId="77777777" w:rsidR="00045111" w:rsidRPr="0006609D" w:rsidRDefault="00045111" w:rsidP="001B2F88">
      <w:pPr>
        <w:numPr>
          <w:ilvl w:val="0"/>
          <w:numId w:val="77"/>
        </w:numPr>
        <w:spacing w:after="0" w:line="240" w:lineRule="auto"/>
        <w:jc w:val="both"/>
        <w:rPr>
          <w:rFonts w:ascii="Lato" w:hAnsi="Lato"/>
          <w:sz w:val="20"/>
          <w:szCs w:val="20"/>
        </w:rPr>
      </w:pPr>
      <w:r w:rsidRPr="0006609D">
        <w:rPr>
          <w:rFonts w:ascii="Lato" w:hAnsi="Lato"/>
          <w:sz w:val="20"/>
          <w:szCs w:val="20"/>
        </w:rPr>
        <w:t>liczba podejrzanych o wymienione wyżej przestępstwa, wobec których prokurator skierował wniosek do sądu o zastosowanie tymczasowego aresztowania – 2 784 (2021- 3 216, 2020 - 3 440, 2019 - 3.043, 2018- 2274, 2017 -2625, 2016-1862, 2015- 1.479, 2014 - 2.285, 2013 - 1.753, 2012 - 1.745, 2011 - 2.002, 2010 - 1.800),</w:t>
      </w:r>
    </w:p>
    <w:p w14:paraId="18D49BAF" w14:textId="77777777" w:rsidR="00045111" w:rsidRPr="0006609D" w:rsidRDefault="00045111" w:rsidP="001B2F88">
      <w:pPr>
        <w:numPr>
          <w:ilvl w:val="0"/>
          <w:numId w:val="77"/>
        </w:numPr>
        <w:spacing w:after="0" w:line="240" w:lineRule="auto"/>
        <w:jc w:val="both"/>
        <w:rPr>
          <w:rFonts w:ascii="Lato" w:hAnsi="Lato"/>
          <w:sz w:val="20"/>
          <w:szCs w:val="20"/>
        </w:rPr>
      </w:pPr>
      <w:r w:rsidRPr="0006609D">
        <w:rPr>
          <w:rFonts w:ascii="Lato" w:hAnsi="Lato"/>
          <w:sz w:val="20"/>
          <w:szCs w:val="20"/>
        </w:rPr>
        <w:t xml:space="preserve">liczba osób tymczasowo aresztowanych w wyniku złożenia w/w wniosków 2 594 </w:t>
      </w:r>
      <w:r w:rsidRPr="0006609D">
        <w:rPr>
          <w:rFonts w:ascii="Lato" w:hAnsi="Lato"/>
          <w:b/>
          <w:sz w:val="20"/>
          <w:szCs w:val="20"/>
        </w:rPr>
        <w:t xml:space="preserve">– </w:t>
      </w:r>
      <w:r w:rsidRPr="0006609D">
        <w:rPr>
          <w:rFonts w:ascii="Lato" w:hAnsi="Lato"/>
          <w:sz w:val="20"/>
          <w:szCs w:val="20"/>
        </w:rPr>
        <w:t xml:space="preserve">(2021- 2985, 2020 -3 230, 2019 – 2.897, 2018-2146, 2017 – 2503, 2016-1759 2015- 1.398, 2014 - 2174, 2013 - 1.635, 2012 - 1.679, 2011 - 1.895, 2010 - 1.699), </w:t>
      </w:r>
    </w:p>
    <w:p w14:paraId="2F654352" w14:textId="77777777" w:rsidR="00045111" w:rsidRPr="0006609D" w:rsidRDefault="00045111" w:rsidP="001B2F88">
      <w:pPr>
        <w:numPr>
          <w:ilvl w:val="0"/>
          <w:numId w:val="77"/>
        </w:numPr>
        <w:spacing w:after="0" w:line="240" w:lineRule="auto"/>
        <w:jc w:val="both"/>
        <w:rPr>
          <w:rFonts w:ascii="Lato" w:hAnsi="Lato"/>
          <w:sz w:val="20"/>
          <w:szCs w:val="20"/>
        </w:rPr>
      </w:pPr>
      <w:r w:rsidRPr="0006609D">
        <w:rPr>
          <w:rFonts w:ascii="Lato" w:hAnsi="Lato"/>
          <w:sz w:val="20"/>
          <w:szCs w:val="20"/>
        </w:rPr>
        <w:t xml:space="preserve">liczba osób tymczasowo aresztowanych wobec których prokurator skierował do sądu wniosek </w:t>
      </w:r>
      <w:r w:rsidRPr="0006609D">
        <w:rPr>
          <w:rFonts w:ascii="Lato" w:hAnsi="Lato"/>
          <w:sz w:val="20"/>
          <w:szCs w:val="20"/>
        </w:rPr>
        <w:br/>
        <w:t>o przedłużenie trwania tymczasowego aresztowania – 851 (2021 – 981, 2020 - 1 072, 2019 -903, 2018- 810, 2017 – 813, 016-464, 2015 - 350, 2014 - 459),</w:t>
      </w:r>
    </w:p>
    <w:p w14:paraId="5AD463D9" w14:textId="59B092E3" w:rsidR="00045111" w:rsidRPr="0006609D" w:rsidRDefault="00045111" w:rsidP="001B2F88">
      <w:pPr>
        <w:numPr>
          <w:ilvl w:val="0"/>
          <w:numId w:val="77"/>
        </w:numPr>
        <w:spacing w:after="0" w:line="240" w:lineRule="auto"/>
        <w:jc w:val="both"/>
        <w:rPr>
          <w:rFonts w:ascii="Lato" w:hAnsi="Lato"/>
          <w:sz w:val="20"/>
          <w:szCs w:val="20"/>
        </w:rPr>
      </w:pPr>
      <w:r w:rsidRPr="0006609D">
        <w:rPr>
          <w:rFonts w:ascii="Lato" w:hAnsi="Lato"/>
          <w:sz w:val="20"/>
          <w:szCs w:val="20"/>
        </w:rPr>
        <w:t>w 2022 prokuratorzy wnieśli przeciwko 12 693 osobom o zarzucane im przestępstwa przemocy</w:t>
      </w:r>
      <w:r w:rsidRPr="0006609D">
        <w:rPr>
          <w:rFonts w:ascii="Lato" w:hAnsi="Lato"/>
          <w:sz w:val="20"/>
          <w:szCs w:val="20"/>
        </w:rPr>
        <w:br/>
        <w:t xml:space="preserve">w rodzinie: 12 610 aktów oskarżenia, 503 wniosków wskazanych w art. 335 § 1 k.p.k., </w:t>
      </w:r>
      <w:r w:rsidRPr="0006609D">
        <w:rPr>
          <w:rFonts w:ascii="Lato" w:hAnsi="Lato"/>
          <w:color w:val="000000" w:themeColor="text1"/>
          <w:sz w:val="20"/>
          <w:szCs w:val="20"/>
        </w:rPr>
        <w:t xml:space="preserve">505 </w:t>
      </w:r>
      <w:r w:rsidRPr="0006609D">
        <w:rPr>
          <w:rFonts w:ascii="Lato" w:hAnsi="Lato"/>
          <w:sz w:val="20"/>
          <w:szCs w:val="20"/>
        </w:rPr>
        <w:t>wniosków w trybie art. 335 § 2 k.p.k. oraz 306 wniosków o warunkowe umorzenie postępowanie w stosunku do sprawców przestępstw zakwalifikowanych jako przemoc w rodzinie („rodz”) w 2022 roku, sąd uwzględnił 1 403 wniosków prokuratura w zakresie tymczasowego aresztowania.</w:t>
      </w:r>
    </w:p>
    <w:p w14:paraId="21076B7A" w14:textId="2C47CDD8" w:rsidR="00045111" w:rsidRPr="0006609D" w:rsidRDefault="00045111" w:rsidP="00122656">
      <w:pPr>
        <w:spacing w:after="0" w:line="240" w:lineRule="auto"/>
        <w:rPr>
          <w:rFonts w:ascii="Lato" w:hAnsi="Lato"/>
          <w:sz w:val="20"/>
          <w:szCs w:val="20"/>
        </w:rPr>
      </w:pPr>
      <w:r w:rsidRPr="0006609D">
        <w:rPr>
          <w:rFonts w:ascii="Lato" w:hAnsi="Lato"/>
          <w:sz w:val="20"/>
          <w:szCs w:val="20"/>
        </w:rPr>
        <w:t>Jak już wspomniano uprzednio, nakaz opuszczenia lokalu mieszkalnego, jako środek zapobiegawczy, sąd zastosował ogółem w 3 185 przypadkach, a nadto 773 postanowień dotyczyło przedłużenia nakazu zastosowanego przez prokuratora lub sąd na dalsze okresy (art. 275a § 4 kpk)</w:t>
      </w:r>
      <w:r w:rsidRPr="0006609D">
        <w:rPr>
          <w:rFonts w:ascii="Lato" w:hAnsi="Lato"/>
          <w:sz w:val="20"/>
          <w:szCs w:val="20"/>
          <w:vertAlign w:val="superscript"/>
        </w:rPr>
        <w:footnoteReference w:id="41"/>
      </w:r>
      <w:r w:rsidRPr="0006609D">
        <w:rPr>
          <w:rFonts w:ascii="Lato" w:hAnsi="Lato"/>
          <w:sz w:val="20"/>
          <w:szCs w:val="20"/>
        </w:rPr>
        <w:t>.</w:t>
      </w:r>
    </w:p>
    <w:p w14:paraId="34B2F386" w14:textId="77777777" w:rsidR="00045111" w:rsidRPr="00070DFC" w:rsidRDefault="00045111" w:rsidP="00045111">
      <w:pPr>
        <w:spacing w:line="360" w:lineRule="auto"/>
        <w:jc w:val="both"/>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581"/>
        <w:gridCol w:w="1933"/>
        <w:gridCol w:w="2900"/>
      </w:tblGrid>
      <w:tr w:rsidR="00045111" w:rsidRPr="00070DFC" w14:paraId="561892FD" w14:textId="77777777" w:rsidTr="005B3602">
        <w:trPr>
          <w:cantSplit/>
          <w:trHeight w:val="567"/>
          <w:jc w:val="center"/>
        </w:trPr>
        <w:tc>
          <w:tcPr>
            <w:tcW w:w="1439" w:type="pct"/>
            <w:shd w:val="clear" w:color="auto" w:fill="FFFF00"/>
            <w:vAlign w:val="center"/>
          </w:tcPr>
          <w:p w14:paraId="50352B1A" w14:textId="77777777" w:rsidR="00045111" w:rsidRPr="00070DFC" w:rsidRDefault="00045111" w:rsidP="005B3602">
            <w:pPr>
              <w:jc w:val="center"/>
              <w:rPr>
                <w:b/>
                <w:bCs/>
                <w:sz w:val="20"/>
              </w:rPr>
            </w:pPr>
            <w:r w:rsidRPr="00070DFC">
              <w:rPr>
                <w:b/>
                <w:bCs/>
                <w:sz w:val="20"/>
              </w:rPr>
              <w:t>Rodzaj działania</w:t>
            </w:r>
          </w:p>
        </w:tc>
        <w:tc>
          <w:tcPr>
            <w:tcW w:w="1951" w:type="pct"/>
            <w:gridSpan w:val="2"/>
            <w:shd w:val="clear" w:color="auto" w:fill="FFFF00"/>
            <w:vAlign w:val="center"/>
          </w:tcPr>
          <w:p w14:paraId="22C372F7" w14:textId="77777777" w:rsidR="00045111" w:rsidRPr="00070DFC" w:rsidRDefault="00045111" w:rsidP="005B3602">
            <w:pPr>
              <w:jc w:val="center"/>
              <w:rPr>
                <w:b/>
                <w:bCs/>
                <w:sz w:val="20"/>
              </w:rPr>
            </w:pPr>
            <w:r w:rsidRPr="00070DFC">
              <w:rPr>
                <w:b/>
                <w:bCs/>
                <w:sz w:val="20"/>
              </w:rPr>
              <w:t>Wskaźnik</w:t>
            </w:r>
          </w:p>
        </w:tc>
        <w:tc>
          <w:tcPr>
            <w:tcW w:w="1610" w:type="pct"/>
            <w:shd w:val="clear" w:color="auto" w:fill="FFFF00"/>
            <w:vAlign w:val="center"/>
          </w:tcPr>
          <w:p w14:paraId="3F1E447F" w14:textId="77777777" w:rsidR="00045111" w:rsidRPr="00070DFC" w:rsidRDefault="00045111" w:rsidP="005B3602">
            <w:pPr>
              <w:jc w:val="center"/>
              <w:rPr>
                <w:b/>
                <w:bCs/>
                <w:sz w:val="20"/>
              </w:rPr>
            </w:pPr>
            <w:r w:rsidRPr="00070DFC">
              <w:rPr>
                <w:b/>
                <w:bCs/>
                <w:sz w:val="20"/>
              </w:rPr>
              <w:t>Wartość wskaźnika wskazana przez</w:t>
            </w:r>
          </w:p>
          <w:p w14:paraId="0736A304" w14:textId="77777777" w:rsidR="00045111" w:rsidRPr="00070DFC" w:rsidRDefault="00045111" w:rsidP="005B3602">
            <w:pPr>
              <w:jc w:val="center"/>
              <w:rPr>
                <w:b/>
                <w:bCs/>
                <w:sz w:val="20"/>
              </w:rPr>
            </w:pPr>
            <w:r w:rsidRPr="00070DFC">
              <w:rPr>
                <w:b/>
                <w:bCs/>
                <w:sz w:val="20"/>
              </w:rPr>
              <w:t>sądy powszechne</w:t>
            </w:r>
          </w:p>
        </w:tc>
      </w:tr>
      <w:tr w:rsidR="00045111" w:rsidRPr="00070DFC" w14:paraId="04FF688A" w14:textId="77777777" w:rsidTr="005B3602">
        <w:trPr>
          <w:cantSplit/>
          <w:trHeight w:val="1098"/>
          <w:jc w:val="center"/>
        </w:trPr>
        <w:tc>
          <w:tcPr>
            <w:tcW w:w="1439" w:type="pct"/>
            <w:vMerge w:val="restart"/>
            <w:vAlign w:val="center"/>
          </w:tcPr>
          <w:p w14:paraId="07CBD924" w14:textId="77777777" w:rsidR="00045111" w:rsidRPr="00070DFC" w:rsidRDefault="00045111" w:rsidP="005B3602">
            <w:pPr>
              <w:jc w:val="center"/>
              <w:rPr>
                <w:bCs/>
                <w:sz w:val="20"/>
              </w:rPr>
            </w:pPr>
            <w:r w:rsidRPr="00070DFC">
              <w:rPr>
                <w:bCs/>
                <w:sz w:val="20"/>
              </w:rPr>
              <w:t xml:space="preserve">3.2.2 </w:t>
            </w:r>
          </w:p>
        </w:tc>
        <w:tc>
          <w:tcPr>
            <w:tcW w:w="878" w:type="pct"/>
            <w:vMerge w:val="restart"/>
            <w:vAlign w:val="center"/>
          </w:tcPr>
          <w:p w14:paraId="3255FCC4" w14:textId="77777777" w:rsidR="00045111" w:rsidRPr="00070DFC" w:rsidRDefault="00045111" w:rsidP="005B3602">
            <w:pPr>
              <w:jc w:val="center"/>
              <w:rPr>
                <w:bCs/>
                <w:sz w:val="20"/>
              </w:rPr>
            </w:pPr>
            <w:r w:rsidRPr="00070DFC">
              <w:rPr>
                <w:bCs/>
                <w:sz w:val="20"/>
              </w:rPr>
              <w:t>liczba podjętych przez sąd decyzji o uwzględnieniu wniosków prokuratora o:</w:t>
            </w:r>
          </w:p>
        </w:tc>
        <w:tc>
          <w:tcPr>
            <w:tcW w:w="1073" w:type="pct"/>
            <w:vAlign w:val="center"/>
          </w:tcPr>
          <w:p w14:paraId="27CEB802" w14:textId="77777777" w:rsidR="00045111" w:rsidRPr="00070DFC" w:rsidRDefault="00045111" w:rsidP="005B3602">
            <w:pPr>
              <w:jc w:val="center"/>
              <w:rPr>
                <w:bCs/>
                <w:sz w:val="20"/>
              </w:rPr>
            </w:pPr>
            <w:r w:rsidRPr="00070DFC">
              <w:rPr>
                <w:bCs/>
                <w:sz w:val="20"/>
              </w:rPr>
              <w:t>zastosowanie nakazania opuszczenia lokalu zajmowanego wspólnie z pokrzywdzonym</w:t>
            </w:r>
          </w:p>
        </w:tc>
        <w:tc>
          <w:tcPr>
            <w:tcW w:w="1610" w:type="pct"/>
            <w:noWrap/>
            <w:vAlign w:val="center"/>
          </w:tcPr>
          <w:p w14:paraId="4075DF2C" w14:textId="77777777" w:rsidR="00045111" w:rsidRPr="00993065" w:rsidRDefault="00045111" w:rsidP="005B3602">
            <w:pPr>
              <w:jc w:val="center"/>
              <w:rPr>
                <w:bCs/>
                <w:sz w:val="20"/>
              </w:rPr>
            </w:pPr>
            <w:r w:rsidRPr="00993065">
              <w:rPr>
                <w:bCs/>
                <w:sz w:val="20"/>
              </w:rPr>
              <w:t>3185</w:t>
            </w:r>
          </w:p>
        </w:tc>
      </w:tr>
      <w:tr w:rsidR="00045111" w:rsidRPr="00070DFC" w14:paraId="308D33B1" w14:textId="77777777" w:rsidTr="005B3602">
        <w:trPr>
          <w:cantSplit/>
          <w:trHeight w:val="1196"/>
          <w:jc w:val="center"/>
        </w:trPr>
        <w:tc>
          <w:tcPr>
            <w:tcW w:w="1439" w:type="pct"/>
            <w:vMerge/>
            <w:vAlign w:val="center"/>
          </w:tcPr>
          <w:p w14:paraId="555A2988" w14:textId="77777777" w:rsidR="00045111" w:rsidRPr="00070DFC" w:rsidRDefault="00045111" w:rsidP="005B3602">
            <w:pPr>
              <w:rPr>
                <w:bCs/>
                <w:sz w:val="20"/>
              </w:rPr>
            </w:pPr>
          </w:p>
        </w:tc>
        <w:tc>
          <w:tcPr>
            <w:tcW w:w="878" w:type="pct"/>
            <w:vMerge/>
            <w:vAlign w:val="center"/>
          </w:tcPr>
          <w:p w14:paraId="7EF83778" w14:textId="77777777" w:rsidR="00045111" w:rsidRPr="00070DFC" w:rsidRDefault="00045111" w:rsidP="005B3602">
            <w:pPr>
              <w:rPr>
                <w:bCs/>
                <w:sz w:val="20"/>
              </w:rPr>
            </w:pPr>
          </w:p>
        </w:tc>
        <w:tc>
          <w:tcPr>
            <w:tcW w:w="1073" w:type="pct"/>
            <w:vAlign w:val="center"/>
          </w:tcPr>
          <w:p w14:paraId="1374FA78" w14:textId="77777777" w:rsidR="00045111" w:rsidRPr="00070DFC" w:rsidRDefault="00045111" w:rsidP="005B3602">
            <w:pPr>
              <w:jc w:val="center"/>
              <w:rPr>
                <w:bCs/>
                <w:sz w:val="20"/>
              </w:rPr>
            </w:pPr>
            <w:r w:rsidRPr="00070DFC">
              <w:rPr>
                <w:bCs/>
                <w:sz w:val="20"/>
              </w:rPr>
              <w:t>przedłużenie nakazu opuszczania lokalu mieszkalnego zajmowanego wspólnie z pokrzywdzonym na dalsze okresy</w:t>
            </w:r>
          </w:p>
        </w:tc>
        <w:tc>
          <w:tcPr>
            <w:tcW w:w="1610" w:type="pct"/>
            <w:noWrap/>
            <w:vAlign w:val="center"/>
          </w:tcPr>
          <w:p w14:paraId="09B99B73" w14:textId="77777777" w:rsidR="00045111" w:rsidRPr="00993065" w:rsidRDefault="00045111" w:rsidP="005B3602">
            <w:pPr>
              <w:jc w:val="center"/>
              <w:rPr>
                <w:bCs/>
                <w:sz w:val="20"/>
              </w:rPr>
            </w:pPr>
            <w:r w:rsidRPr="00993065">
              <w:rPr>
                <w:bCs/>
                <w:sz w:val="20"/>
              </w:rPr>
              <w:t>773</w:t>
            </w:r>
          </w:p>
        </w:tc>
      </w:tr>
      <w:tr w:rsidR="00045111" w:rsidRPr="00070DFC" w14:paraId="7AB1795E" w14:textId="77777777" w:rsidTr="005B3602">
        <w:trPr>
          <w:cantSplit/>
          <w:trHeight w:val="567"/>
          <w:jc w:val="center"/>
        </w:trPr>
        <w:tc>
          <w:tcPr>
            <w:tcW w:w="1439" w:type="pct"/>
            <w:vMerge/>
            <w:vAlign w:val="center"/>
          </w:tcPr>
          <w:p w14:paraId="3404C785" w14:textId="77777777" w:rsidR="00045111" w:rsidRPr="00070DFC" w:rsidRDefault="00045111" w:rsidP="005B3602">
            <w:pPr>
              <w:rPr>
                <w:bCs/>
                <w:sz w:val="20"/>
              </w:rPr>
            </w:pPr>
          </w:p>
        </w:tc>
        <w:tc>
          <w:tcPr>
            <w:tcW w:w="878" w:type="pct"/>
            <w:vMerge/>
            <w:vAlign w:val="center"/>
          </w:tcPr>
          <w:p w14:paraId="36671854" w14:textId="77777777" w:rsidR="00045111" w:rsidRPr="00070DFC" w:rsidRDefault="00045111" w:rsidP="005B3602">
            <w:pPr>
              <w:rPr>
                <w:bCs/>
                <w:sz w:val="20"/>
              </w:rPr>
            </w:pPr>
          </w:p>
        </w:tc>
        <w:tc>
          <w:tcPr>
            <w:tcW w:w="1073" w:type="pct"/>
            <w:vAlign w:val="center"/>
          </w:tcPr>
          <w:p w14:paraId="2C1D0E48" w14:textId="77777777" w:rsidR="00045111" w:rsidRPr="00070DFC" w:rsidRDefault="00045111" w:rsidP="005B3602">
            <w:pPr>
              <w:jc w:val="center"/>
              <w:rPr>
                <w:bCs/>
                <w:sz w:val="20"/>
              </w:rPr>
            </w:pPr>
            <w:r w:rsidRPr="00070DFC">
              <w:rPr>
                <w:bCs/>
                <w:sz w:val="20"/>
              </w:rPr>
              <w:t>zastosowanie tymczasowego aresztowania</w:t>
            </w:r>
          </w:p>
        </w:tc>
        <w:tc>
          <w:tcPr>
            <w:tcW w:w="1610" w:type="pct"/>
            <w:noWrap/>
            <w:vAlign w:val="center"/>
          </w:tcPr>
          <w:p w14:paraId="71B9A9BC" w14:textId="77777777" w:rsidR="00045111" w:rsidRPr="00993065" w:rsidRDefault="00045111" w:rsidP="005B3602">
            <w:pPr>
              <w:jc w:val="center"/>
              <w:rPr>
                <w:bCs/>
                <w:sz w:val="20"/>
              </w:rPr>
            </w:pPr>
            <w:r w:rsidRPr="00993065">
              <w:rPr>
                <w:sz w:val="20"/>
              </w:rPr>
              <w:t>1403</w:t>
            </w:r>
          </w:p>
        </w:tc>
      </w:tr>
    </w:tbl>
    <w:p w14:paraId="058A16E5" w14:textId="77777777" w:rsidR="00045111" w:rsidRDefault="00045111" w:rsidP="00045111">
      <w:pPr>
        <w:autoSpaceDE w:val="0"/>
        <w:autoSpaceDN w:val="0"/>
        <w:adjustRightInd w:val="0"/>
        <w:rPr>
          <w:rFonts w:ascii="TimesNewRomanPSMT" w:hAnsi="TimesNewRomanPSMT" w:cs="TimesNewRomanPSMT"/>
          <w:color w:val="000000"/>
        </w:rPr>
      </w:pPr>
    </w:p>
    <w:p w14:paraId="1D9CF987" w14:textId="77777777" w:rsidR="00045111" w:rsidRPr="0006609D" w:rsidRDefault="00045111" w:rsidP="001B2F88">
      <w:pPr>
        <w:numPr>
          <w:ilvl w:val="0"/>
          <w:numId w:val="78"/>
        </w:numPr>
        <w:spacing w:after="0" w:line="240" w:lineRule="auto"/>
        <w:ind w:left="1134" w:hanging="357"/>
        <w:jc w:val="both"/>
        <w:rPr>
          <w:rFonts w:ascii="Lato" w:hAnsi="Lato"/>
          <w:b/>
          <w:bCs/>
          <w:sz w:val="20"/>
          <w:szCs w:val="20"/>
        </w:rPr>
      </w:pPr>
      <w:r w:rsidRPr="0006609D">
        <w:rPr>
          <w:rFonts w:ascii="Lato" w:hAnsi="Lato"/>
          <w:b/>
          <w:bCs/>
          <w:sz w:val="20"/>
          <w:szCs w:val="20"/>
        </w:rPr>
        <w:t xml:space="preserve">występowanie do sądu o zastosowanie wobec osób stosujących przemoc w rodzinie środków karnych lub probacyjnych polegających na obowiązku powstrzymywania się od przebywania w określonych miejscach, kontaktowania się lub zbliżania do pokrzywdzonego, nakazie opuszczenia wspólnie zajmowanego mieszkania i jego bezpośredniego otoczenia lub zakazie zbliżania się do mieszkania i jego bezpośredniego otoczenia </w:t>
      </w:r>
    </w:p>
    <w:p w14:paraId="2A1D7B93" w14:textId="77777777"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Krajowy Program, jako wskaźniki w/w zadania, wymienia działania prokuratora w postępowaniu rozpoznawczym (wnioski do sądu w trybie art. 335 § 1 k.p.k. oraz 335 § 2 k.p.k.) oraz działania kuratora sądowego w postępowaniu wykonawczym.</w:t>
      </w:r>
    </w:p>
    <w:p w14:paraId="481A6D79" w14:textId="77777777"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 xml:space="preserve">Wnioski prokuratora w trybie art. 335 § 1 i § 2 i kpk </w:t>
      </w:r>
      <w:r w:rsidRPr="0006609D">
        <w:rPr>
          <w:rFonts w:ascii="Lato" w:hAnsi="Lato"/>
          <w:sz w:val="20"/>
          <w:szCs w:val="20"/>
          <w:vertAlign w:val="superscript"/>
        </w:rPr>
        <w:footnoteReference w:id="42"/>
      </w:r>
      <w:r w:rsidRPr="0006609D">
        <w:rPr>
          <w:rFonts w:ascii="Lato" w:hAnsi="Lato"/>
          <w:bCs/>
          <w:sz w:val="20"/>
          <w:szCs w:val="20"/>
        </w:rPr>
        <w:t xml:space="preserve"> do sądu mogą dotyczyć m.in. orzeczenia wobec oskarżonych o czyny stanowiące przemoc w rodzinie środków karnych lub obowiązków probacyjnych.</w:t>
      </w:r>
    </w:p>
    <w:p w14:paraId="38E6A834" w14:textId="00275502"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 xml:space="preserve">Wnioski prokuratora do sądu w zakresie orzeczenia wobec oskarżonych o czyny stanowiące przemoc </w:t>
      </w:r>
      <w:r w:rsidR="006B1BDE">
        <w:rPr>
          <w:rFonts w:ascii="Lato" w:hAnsi="Lato"/>
          <w:bCs/>
          <w:sz w:val="20"/>
          <w:szCs w:val="20"/>
        </w:rPr>
        <w:br/>
      </w:r>
      <w:r w:rsidRPr="0006609D">
        <w:rPr>
          <w:rFonts w:ascii="Lato" w:hAnsi="Lato"/>
          <w:bCs/>
          <w:sz w:val="20"/>
          <w:szCs w:val="20"/>
        </w:rPr>
        <w:t>w rodzinie środków karnych</w:t>
      </w:r>
      <w:r w:rsidRPr="0006609D">
        <w:rPr>
          <w:rStyle w:val="Odwoanieprzypisudolnego"/>
          <w:rFonts w:ascii="Lato" w:hAnsi="Lato"/>
          <w:bCs/>
          <w:sz w:val="20"/>
          <w:szCs w:val="20"/>
        </w:rPr>
        <w:footnoteReference w:id="43"/>
      </w:r>
      <w:r w:rsidRPr="0006609D">
        <w:rPr>
          <w:rFonts w:ascii="Lato" w:hAnsi="Lato"/>
          <w:bCs/>
          <w:sz w:val="20"/>
          <w:szCs w:val="20"/>
        </w:rPr>
        <w:t>:</w:t>
      </w:r>
    </w:p>
    <w:p w14:paraId="03CFA64A" w14:textId="77777777" w:rsidR="00045111" w:rsidRPr="0006609D" w:rsidRDefault="00045111" w:rsidP="001B2F88">
      <w:pPr>
        <w:numPr>
          <w:ilvl w:val="1"/>
          <w:numId w:val="77"/>
        </w:numPr>
        <w:spacing w:after="0" w:line="240" w:lineRule="auto"/>
        <w:jc w:val="both"/>
        <w:rPr>
          <w:rFonts w:ascii="Lato" w:hAnsi="Lato"/>
          <w:sz w:val="20"/>
          <w:szCs w:val="20"/>
        </w:rPr>
      </w:pPr>
      <w:r w:rsidRPr="0006609D">
        <w:rPr>
          <w:rFonts w:ascii="Lato" w:hAnsi="Lato"/>
          <w:sz w:val="20"/>
          <w:szCs w:val="20"/>
        </w:rPr>
        <w:t xml:space="preserve">obowiązku powstrzymania się od przebywania w określonych środowiskach </w:t>
      </w:r>
      <w:r w:rsidRPr="0006609D">
        <w:rPr>
          <w:rFonts w:ascii="Lato" w:hAnsi="Lato"/>
          <w:sz w:val="20"/>
          <w:szCs w:val="20"/>
        </w:rPr>
        <w:br/>
        <w:t>lub miejscach (art. 39 pkt 2b kk) – 20 (2021 -4, 2020 – 6, 2019-16, 2018 -3, 2017-13, 2016-38, 2015-10, 2014 - 14),</w:t>
      </w:r>
    </w:p>
    <w:p w14:paraId="502B1EBA" w14:textId="77777777" w:rsidR="00045111" w:rsidRPr="0006609D" w:rsidRDefault="00045111" w:rsidP="001B2F88">
      <w:pPr>
        <w:numPr>
          <w:ilvl w:val="1"/>
          <w:numId w:val="77"/>
        </w:numPr>
        <w:spacing w:after="0" w:line="240" w:lineRule="auto"/>
        <w:ind w:left="1434" w:hanging="357"/>
        <w:jc w:val="both"/>
        <w:rPr>
          <w:rFonts w:ascii="Lato" w:hAnsi="Lato"/>
          <w:sz w:val="20"/>
          <w:szCs w:val="20"/>
        </w:rPr>
      </w:pPr>
      <w:r w:rsidRPr="0006609D">
        <w:rPr>
          <w:rFonts w:ascii="Lato" w:hAnsi="Lato"/>
          <w:sz w:val="20"/>
          <w:szCs w:val="20"/>
        </w:rPr>
        <w:t>zakazu kontaktowania się z określonymi osobami (art. 39 pkt 2b kk) – 174 (2021 -200, 2020 -138, 2019-143, 2018 -137, 2017 -154, 2016-118, 2015-140, 2014 - 69),</w:t>
      </w:r>
    </w:p>
    <w:p w14:paraId="2146A81A" w14:textId="77777777" w:rsidR="00045111" w:rsidRPr="0006609D" w:rsidRDefault="00045111" w:rsidP="001B2F88">
      <w:pPr>
        <w:numPr>
          <w:ilvl w:val="1"/>
          <w:numId w:val="77"/>
        </w:numPr>
        <w:spacing w:after="0" w:line="240" w:lineRule="auto"/>
        <w:jc w:val="both"/>
        <w:rPr>
          <w:rFonts w:ascii="Lato" w:hAnsi="Lato"/>
          <w:sz w:val="20"/>
          <w:szCs w:val="20"/>
        </w:rPr>
      </w:pPr>
      <w:r w:rsidRPr="0006609D">
        <w:rPr>
          <w:rFonts w:ascii="Lato" w:hAnsi="Lato"/>
          <w:sz w:val="20"/>
          <w:szCs w:val="20"/>
        </w:rPr>
        <w:t>zakazu zbliżania się do określonych osób (art. 39 pkt 2b kk) -145 (2021-136, 2020 -124, 2019 -89, 2018-151, 2017 – 135, 2016-169, 2015-112, 2014 - 66),</w:t>
      </w:r>
    </w:p>
    <w:p w14:paraId="2EABC1D1" w14:textId="77777777" w:rsidR="00045111" w:rsidRPr="0006609D" w:rsidRDefault="00045111" w:rsidP="001B2F88">
      <w:pPr>
        <w:numPr>
          <w:ilvl w:val="1"/>
          <w:numId w:val="77"/>
        </w:numPr>
        <w:spacing w:after="0" w:line="240" w:lineRule="auto"/>
        <w:jc w:val="both"/>
        <w:rPr>
          <w:rFonts w:ascii="Lato" w:hAnsi="Lato"/>
          <w:sz w:val="20"/>
          <w:szCs w:val="20"/>
        </w:rPr>
      </w:pPr>
      <w:r w:rsidRPr="0006609D">
        <w:rPr>
          <w:rFonts w:ascii="Lato" w:hAnsi="Lato"/>
          <w:sz w:val="20"/>
          <w:szCs w:val="20"/>
        </w:rPr>
        <w:t>nakazu opuszczenia lokalu mieszkalnego zajmowanego wspólnie z pokrzywdzonym (art. 39 pkt 2e kk) – 74 (2021- 88, 2020 -77, 2019-83, 2018-92, 2017- 87, 2016-106, 2015-148, 2014 - 62).</w:t>
      </w:r>
    </w:p>
    <w:p w14:paraId="0E3736A3" w14:textId="7FF4E6D1"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 xml:space="preserve">Wnioski prokuratora do sądu w zakresie orzeczenia wobec oskarżonych o czyny stanowiące przemoc </w:t>
      </w:r>
      <w:r w:rsidR="006B1BDE">
        <w:rPr>
          <w:rFonts w:ascii="Lato" w:hAnsi="Lato"/>
          <w:bCs/>
          <w:sz w:val="20"/>
          <w:szCs w:val="20"/>
        </w:rPr>
        <w:br/>
      </w:r>
      <w:r w:rsidRPr="0006609D">
        <w:rPr>
          <w:rFonts w:ascii="Lato" w:hAnsi="Lato"/>
          <w:bCs/>
          <w:sz w:val="20"/>
          <w:szCs w:val="20"/>
        </w:rPr>
        <w:t>w rodzinie obowiązków probacyjnych</w:t>
      </w:r>
      <w:r w:rsidRPr="0006609D">
        <w:rPr>
          <w:rStyle w:val="Odwoanieprzypisudolnego"/>
          <w:rFonts w:ascii="Lato" w:hAnsi="Lato"/>
          <w:bCs/>
          <w:sz w:val="20"/>
          <w:szCs w:val="20"/>
        </w:rPr>
        <w:footnoteReference w:id="44"/>
      </w:r>
      <w:r w:rsidRPr="0006609D">
        <w:rPr>
          <w:rFonts w:ascii="Lato" w:hAnsi="Lato"/>
          <w:bCs/>
          <w:sz w:val="20"/>
          <w:szCs w:val="20"/>
        </w:rPr>
        <w:t>:</w:t>
      </w:r>
    </w:p>
    <w:p w14:paraId="7737B82B" w14:textId="77777777" w:rsidR="00045111" w:rsidRPr="0006609D" w:rsidRDefault="00045111" w:rsidP="001B2F88">
      <w:pPr>
        <w:numPr>
          <w:ilvl w:val="1"/>
          <w:numId w:val="77"/>
        </w:numPr>
        <w:spacing w:after="0" w:line="240" w:lineRule="auto"/>
        <w:ind w:left="1434" w:hanging="357"/>
        <w:jc w:val="both"/>
        <w:rPr>
          <w:rFonts w:ascii="Lato" w:hAnsi="Lato"/>
          <w:sz w:val="20"/>
          <w:szCs w:val="20"/>
        </w:rPr>
      </w:pPr>
      <w:r w:rsidRPr="0006609D">
        <w:rPr>
          <w:rFonts w:ascii="Lato" w:hAnsi="Lato"/>
          <w:sz w:val="20"/>
          <w:szCs w:val="20"/>
        </w:rPr>
        <w:t xml:space="preserve">powstrzymania się od przebywania w określonych środowiskach lub miejscach (art. 72 § 1 pkt 7 kk) – 2 (2021-7, 2020 – 11, 2019-21, 2018-30, 2017 – 30, 2016-29, 2015-15, 2014 - 14), </w:t>
      </w:r>
    </w:p>
    <w:p w14:paraId="2FA1493A" w14:textId="77777777" w:rsidR="00045111" w:rsidRPr="0006609D" w:rsidRDefault="00045111" w:rsidP="001B2F88">
      <w:pPr>
        <w:numPr>
          <w:ilvl w:val="1"/>
          <w:numId w:val="77"/>
        </w:numPr>
        <w:spacing w:after="0" w:line="240" w:lineRule="auto"/>
        <w:ind w:left="1434" w:hanging="357"/>
        <w:jc w:val="both"/>
        <w:rPr>
          <w:rFonts w:ascii="Lato" w:hAnsi="Lato"/>
          <w:sz w:val="20"/>
          <w:szCs w:val="20"/>
        </w:rPr>
      </w:pPr>
      <w:r w:rsidRPr="0006609D">
        <w:rPr>
          <w:rFonts w:ascii="Lato" w:hAnsi="Lato"/>
          <w:sz w:val="20"/>
          <w:szCs w:val="20"/>
        </w:rPr>
        <w:t>powstrzymania się od kontaktowania się z pokrzywdzonymi lub innymi osobami w określony sposób (art. 72 § 1 pkt 7a kk) – 107 (2021-100, 2020 -52, 2019-107, 2018-105, 2017 – 116, 2016-129, 2015-106, 2014 - 98),</w:t>
      </w:r>
    </w:p>
    <w:p w14:paraId="5982F66F" w14:textId="77777777" w:rsidR="00045111" w:rsidRPr="0006609D" w:rsidRDefault="00045111" w:rsidP="001B2F88">
      <w:pPr>
        <w:numPr>
          <w:ilvl w:val="1"/>
          <w:numId w:val="77"/>
        </w:numPr>
        <w:spacing w:after="0" w:line="240" w:lineRule="auto"/>
        <w:jc w:val="both"/>
        <w:rPr>
          <w:rFonts w:ascii="Lato" w:hAnsi="Lato"/>
          <w:sz w:val="20"/>
          <w:szCs w:val="20"/>
        </w:rPr>
      </w:pPr>
      <w:r w:rsidRPr="0006609D">
        <w:rPr>
          <w:rFonts w:ascii="Lato" w:hAnsi="Lato"/>
          <w:sz w:val="20"/>
          <w:szCs w:val="20"/>
        </w:rPr>
        <w:t>powstrzymania się od zbliżania się do pokrzywdzonego lub innych osób (art. 72 § 1 pkt 7a kk) – 50 (2021- 91, 2020 – 82, 2019- 115, 2018-78, 2017 – 83, 2016-116, 2015- 81, 2014 - 39),</w:t>
      </w:r>
    </w:p>
    <w:p w14:paraId="1034DB4A" w14:textId="77777777" w:rsidR="00045111" w:rsidRPr="0006609D" w:rsidRDefault="00045111" w:rsidP="001B2F88">
      <w:pPr>
        <w:numPr>
          <w:ilvl w:val="1"/>
          <w:numId w:val="77"/>
        </w:numPr>
        <w:spacing w:after="0" w:line="240" w:lineRule="auto"/>
        <w:jc w:val="both"/>
        <w:rPr>
          <w:rFonts w:ascii="Lato" w:hAnsi="Lato"/>
          <w:sz w:val="20"/>
          <w:szCs w:val="20"/>
        </w:rPr>
      </w:pPr>
      <w:r w:rsidRPr="0006609D">
        <w:rPr>
          <w:rFonts w:ascii="Lato" w:hAnsi="Lato"/>
          <w:sz w:val="20"/>
          <w:szCs w:val="20"/>
        </w:rPr>
        <w:t>opuszczenia lokalu mieszkalnego zajmowanego wspólnie z pokrzywdzonym (art. 72 § 1 pkt 7b kk) –43 (2021-68, 2020 -70, 2019-84, 2018-57, 2017 – 51, 2016-91, 2015- 94, 2014 - 91),</w:t>
      </w:r>
    </w:p>
    <w:p w14:paraId="56CD6CFD" w14:textId="77777777" w:rsidR="00045111" w:rsidRPr="0006609D" w:rsidRDefault="00045111" w:rsidP="001B2F88">
      <w:pPr>
        <w:numPr>
          <w:ilvl w:val="1"/>
          <w:numId w:val="77"/>
        </w:numPr>
        <w:spacing w:after="0" w:line="240" w:lineRule="auto"/>
        <w:jc w:val="both"/>
        <w:rPr>
          <w:rFonts w:ascii="Lato" w:hAnsi="Lato"/>
          <w:sz w:val="20"/>
          <w:szCs w:val="20"/>
        </w:rPr>
      </w:pPr>
      <w:r w:rsidRPr="0006609D">
        <w:rPr>
          <w:rFonts w:ascii="Lato" w:hAnsi="Lato"/>
          <w:sz w:val="20"/>
          <w:szCs w:val="20"/>
        </w:rPr>
        <w:t xml:space="preserve">uczestnictwa w oddziaływaniach korekcyjno-edukacyjnych (art. 72 § 1 pkt 6b kk) – </w:t>
      </w:r>
      <w:r w:rsidRPr="0006609D">
        <w:rPr>
          <w:rFonts w:ascii="Lato" w:hAnsi="Lato"/>
          <w:sz w:val="20"/>
          <w:szCs w:val="20"/>
        </w:rPr>
        <w:br/>
        <w:t>73 (2021- 82, 2020 -154, 2019-213, 2018-240, 2017 -315, 2016-396, 2015-411, 2014 - 369).</w:t>
      </w:r>
    </w:p>
    <w:p w14:paraId="21DB0E36" w14:textId="6FC9D6F6" w:rsidR="00045111" w:rsidRPr="0006609D" w:rsidRDefault="00045111" w:rsidP="004D3B8C">
      <w:pPr>
        <w:spacing w:after="0" w:line="240" w:lineRule="auto"/>
        <w:jc w:val="both"/>
        <w:rPr>
          <w:rFonts w:ascii="Lato" w:hAnsi="Lato"/>
          <w:sz w:val="20"/>
          <w:szCs w:val="20"/>
        </w:rPr>
      </w:pPr>
      <w:r w:rsidRPr="0006609D">
        <w:rPr>
          <w:rFonts w:ascii="Lato" w:hAnsi="Lato"/>
          <w:bCs/>
          <w:sz w:val="20"/>
          <w:szCs w:val="20"/>
        </w:rPr>
        <w:t xml:space="preserve">Na uwagę zasługuje, iż skierowanie wniosku w trybie art. 335 par. 1 k.p.k. wpływa na kształt orzecznictwa, jego struktury, rodzajów kar i ich wymiaru. Konsensualny sposób kończenia spraw sądowych, poprzez zastosowanie instytucji wniosku prokuratora o wydanie wobec sprawcy wyroku skazującego i orzeczenie </w:t>
      </w:r>
      <w:r w:rsidRPr="0006609D">
        <w:rPr>
          <w:rFonts w:ascii="Lato" w:hAnsi="Lato"/>
          <w:sz w:val="20"/>
          <w:szCs w:val="20"/>
        </w:rPr>
        <w:t>uzgodnionej z oskarżonym kary lub środka karnego (art. 335 § 1 kpk i art. 335 § 2 kpk ), a także wniosek oskarżonego o wydanie wyroku skazującego i wymierzenie mu określonej kary lub środka karnego (art. 387 § 1 kpk</w:t>
      </w:r>
      <w:r w:rsidRPr="0006609D">
        <w:rPr>
          <w:rFonts w:ascii="Lato" w:hAnsi="Lato"/>
          <w:sz w:val="20"/>
          <w:szCs w:val="20"/>
          <w:vertAlign w:val="superscript"/>
        </w:rPr>
        <w:footnoteReference w:id="45"/>
      </w:r>
      <w:r w:rsidRPr="0006609D">
        <w:rPr>
          <w:rFonts w:ascii="Lato" w:hAnsi="Lato"/>
          <w:sz w:val="20"/>
          <w:szCs w:val="20"/>
        </w:rPr>
        <w:t xml:space="preserve">) skraca długość postępowania przed sądem oraz umożliwia rozpoznanie sprawy </w:t>
      </w:r>
      <w:r w:rsidR="006B1BDE">
        <w:rPr>
          <w:rFonts w:ascii="Lato" w:hAnsi="Lato"/>
          <w:sz w:val="20"/>
          <w:szCs w:val="20"/>
        </w:rPr>
        <w:br/>
      </w:r>
      <w:r w:rsidRPr="0006609D">
        <w:rPr>
          <w:rFonts w:ascii="Lato" w:hAnsi="Lato"/>
          <w:sz w:val="20"/>
          <w:szCs w:val="20"/>
        </w:rPr>
        <w:t xml:space="preserve">w rozsądnym terminie. Na uwagę zasługuje także instytucja prawa karnego w postaci art. 338a k.p.k która umożliwia oskarżonemu, któremu zarzucono przestępstwo zagrożone karą nieprzekraczającą 15 lat pozbawienia wolności, przed doręczeniem mu zawiadomienia o terminie rozprawy, złożenie wniosku </w:t>
      </w:r>
      <w:r w:rsidR="006B1BDE">
        <w:rPr>
          <w:rFonts w:ascii="Lato" w:hAnsi="Lato"/>
          <w:sz w:val="20"/>
          <w:szCs w:val="20"/>
        </w:rPr>
        <w:br/>
      </w:r>
      <w:r w:rsidRPr="0006609D">
        <w:rPr>
          <w:rFonts w:ascii="Lato" w:hAnsi="Lato"/>
          <w:sz w:val="20"/>
          <w:szCs w:val="20"/>
        </w:rPr>
        <w:t>o wydanie wyroku skazującego i wymierzenie mu określonej kary lub środka karnego, orzeczenie przepadku lub środka kompensacyjnego bez przeprowadzenia postępowania dowodowego</w:t>
      </w:r>
      <w:r w:rsidRPr="0006609D">
        <w:rPr>
          <w:rStyle w:val="Odwoanieprzypisudolnego"/>
          <w:rFonts w:ascii="Lato" w:hAnsi="Lato"/>
          <w:sz w:val="20"/>
          <w:szCs w:val="20"/>
        </w:rPr>
        <w:footnoteReference w:id="46"/>
      </w:r>
      <w:r w:rsidRPr="0006609D">
        <w:rPr>
          <w:rFonts w:ascii="Lato" w:hAnsi="Lato"/>
          <w:sz w:val="20"/>
          <w:szCs w:val="20"/>
        </w:rPr>
        <w:t xml:space="preserve">. </w:t>
      </w:r>
    </w:p>
    <w:p w14:paraId="6BBD0176" w14:textId="34E2EB8C" w:rsidR="00045111" w:rsidRPr="0006609D" w:rsidRDefault="00045111" w:rsidP="00122656">
      <w:pPr>
        <w:spacing w:after="0" w:line="240" w:lineRule="auto"/>
        <w:jc w:val="both"/>
        <w:rPr>
          <w:rFonts w:ascii="Lato" w:hAnsi="Lato"/>
          <w:color w:val="000000"/>
          <w:sz w:val="20"/>
          <w:szCs w:val="20"/>
        </w:rPr>
      </w:pPr>
      <w:bookmarkStart w:id="47" w:name="_Hlk105586249"/>
      <w:r w:rsidRPr="0006609D">
        <w:rPr>
          <w:rFonts w:ascii="Lato" w:hAnsi="Lato"/>
          <w:bCs/>
          <w:color w:val="000000"/>
          <w:sz w:val="20"/>
          <w:szCs w:val="20"/>
        </w:rPr>
        <w:t>W 2022 roku sądy, uwzględniając wnioski prokuratora z</w:t>
      </w:r>
      <w:r w:rsidRPr="0006609D">
        <w:rPr>
          <w:rFonts w:ascii="Lato" w:hAnsi="Lato"/>
          <w:color w:val="000000"/>
          <w:sz w:val="20"/>
          <w:szCs w:val="20"/>
        </w:rPr>
        <w:t xml:space="preserve"> art. </w:t>
      </w:r>
      <w:r w:rsidRPr="0006609D">
        <w:rPr>
          <w:rFonts w:ascii="Lato" w:hAnsi="Lato"/>
          <w:bCs/>
          <w:color w:val="000000"/>
          <w:sz w:val="20"/>
          <w:szCs w:val="20"/>
        </w:rPr>
        <w:t>335 § 1 i 2 kpk za przestępstwo znęcania,</w:t>
      </w:r>
      <w:r w:rsidRPr="0006609D">
        <w:rPr>
          <w:rFonts w:ascii="Lato" w:hAnsi="Lato"/>
          <w:color w:val="000000"/>
          <w:sz w:val="20"/>
          <w:szCs w:val="20"/>
        </w:rPr>
        <w:t xml:space="preserve"> skazały w 2022 – 636 (2021-1079, 2020 – 1 302, 2019-1608, 2018-2048, 2017 -2629, 2016-3204, 2015 - 3.744, 2014 - 3.672; 2013 </w:t>
      </w:r>
      <w:r w:rsidRPr="0006609D">
        <w:rPr>
          <w:rFonts w:ascii="Lato" w:hAnsi="Lato"/>
          <w:b/>
          <w:color w:val="000000"/>
          <w:sz w:val="20"/>
          <w:szCs w:val="20"/>
        </w:rPr>
        <w:t xml:space="preserve">- </w:t>
      </w:r>
      <w:r w:rsidRPr="0006609D">
        <w:rPr>
          <w:rFonts w:ascii="Lato" w:hAnsi="Lato"/>
          <w:color w:val="000000"/>
          <w:sz w:val="20"/>
          <w:szCs w:val="20"/>
        </w:rPr>
        <w:t xml:space="preserve">3.256) osób, a z art. </w:t>
      </w:r>
      <w:r w:rsidRPr="0006609D">
        <w:rPr>
          <w:rFonts w:ascii="Lato" w:hAnsi="Lato"/>
          <w:bCs/>
          <w:color w:val="000000"/>
          <w:sz w:val="20"/>
          <w:szCs w:val="20"/>
        </w:rPr>
        <w:t xml:space="preserve">387 § 1 kpk 1908 </w:t>
      </w:r>
      <w:r w:rsidRPr="0006609D">
        <w:rPr>
          <w:rFonts w:ascii="Lato" w:hAnsi="Lato"/>
          <w:color w:val="000000"/>
          <w:sz w:val="20"/>
          <w:szCs w:val="20"/>
        </w:rPr>
        <w:t>(2021- 2639, 2020 -2 344, 2019- 2369, 2018-2286, 2017 -2148, 2016-1593, 2015 - 2.512</w:t>
      </w:r>
      <w:r w:rsidRPr="0006609D">
        <w:rPr>
          <w:rFonts w:ascii="Lato" w:hAnsi="Lato"/>
          <w:b/>
          <w:color w:val="000000"/>
          <w:sz w:val="20"/>
          <w:szCs w:val="20"/>
        </w:rPr>
        <w:t>,</w:t>
      </w:r>
      <w:r w:rsidRPr="0006609D">
        <w:rPr>
          <w:rFonts w:ascii="Lato" w:hAnsi="Lato"/>
          <w:color w:val="000000"/>
          <w:sz w:val="20"/>
          <w:szCs w:val="20"/>
        </w:rPr>
        <w:t xml:space="preserve"> 2014 - 2.966, 2013 - 2.585), oraz z art. 338a k.p.k 17(2021- 20, 2020 -13, 2019-17, 2018- 16, 2017 -12, 2016-21, 2015 - 6) osób co łącznie stanowi w 2022 –</w:t>
      </w:r>
      <w:r w:rsidRPr="0006609D">
        <w:rPr>
          <w:rFonts w:ascii="Lato" w:hAnsi="Lato"/>
          <w:strike/>
          <w:color w:val="000000"/>
          <w:sz w:val="20"/>
          <w:szCs w:val="20"/>
        </w:rPr>
        <w:t xml:space="preserve"> </w:t>
      </w:r>
      <w:r w:rsidRPr="0006609D">
        <w:rPr>
          <w:rFonts w:ascii="Lato" w:hAnsi="Lato"/>
          <w:color w:val="000000"/>
          <w:sz w:val="20"/>
          <w:szCs w:val="20"/>
        </w:rPr>
        <w:t xml:space="preserve">2561 skazań (2021- 3 738, 2020 -3649, 2019- 3 994, 2018-4350, 2017 – 4.789, 2016-4.818, 2015 - 6.262, 2014 - 6.638, 2013 - 5.841). </w:t>
      </w:r>
      <w:bookmarkEnd w:id="47"/>
      <w:r w:rsidRPr="0006609D">
        <w:rPr>
          <w:rFonts w:ascii="Lato" w:hAnsi="Lato"/>
          <w:color w:val="000000"/>
          <w:sz w:val="20"/>
          <w:szCs w:val="20"/>
        </w:rPr>
        <w:t>Wszystkich skazań w 2022 r. było 9 280. (z art. 207§ 1). Tym samym zakończeń postępowania w trybach konsensualnych wskazanych w art. 335</w:t>
      </w:r>
      <w:r w:rsidRPr="0006609D">
        <w:rPr>
          <w:rFonts w:ascii="Lato" w:hAnsi="Lato"/>
          <w:bCs/>
          <w:color w:val="000000"/>
          <w:sz w:val="20"/>
          <w:szCs w:val="20"/>
        </w:rPr>
        <w:t>§ 1 i 2, kpk, art. 387 § 1 kpk oraz 338a k.p.k</w:t>
      </w:r>
      <w:r w:rsidRPr="0006609D">
        <w:rPr>
          <w:rFonts w:ascii="Lato" w:hAnsi="Lato"/>
          <w:color w:val="000000"/>
          <w:sz w:val="20"/>
          <w:szCs w:val="20"/>
        </w:rPr>
        <w:t xml:space="preserve"> było 27,59% na tle wszystkich skazań z art. 207 § 1 kk (2021-35,48%, 2020 - 36,22%, 2019- 35,35%, 2018-38,65%, 2017 - 43,46 %, 2016-52,40 %, 2015 - 52,41, 2014 - 52,27%, 2013 - 49,1%).</w:t>
      </w:r>
    </w:p>
    <w:p w14:paraId="4CEDEF85" w14:textId="2D4887F1" w:rsidR="00045111" w:rsidRPr="0006609D" w:rsidRDefault="00045111" w:rsidP="00122656">
      <w:pPr>
        <w:spacing w:after="0" w:line="240" w:lineRule="auto"/>
        <w:jc w:val="both"/>
        <w:rPr>
          <w:rFonts w:ascii="Lato" w:hAnsi="Lato"/>
          <w:bCs/>
          <w:sz w:val="20"/>
          <w:szCs w:val="20"/>
        </w:rPr>
      </w:pPr>
      <w:r w:rsidRPr="0006609D">
        <w:rPr>
          <w:rFonts w:ascii="Lato" w:hAnsi="Lato"/>
          <w:sz w:val="20"/>
          <w:szCs w:val="20"/>
        </w:rPr>
        <w:t xml:space="preserve">Powyższe dane świadczą o spadku w stosunku do roku 2021 odsetka spraw z art. 207 § 1 kk, które kończą się wyrokiem skazującym, zapadłym w wyniku uwzględnienia wniosku w trybie konsensualnym </w:t>
      </w:r>
      <w:r w:rsidR="006B1BDE">
        <w:rPr>
          <w:rFonts w:ascii="Lato" w:hAnsi="Lato"/>
          <w:sz w:val="20"/>
          <w:szCs w:val="20"/>
        </w:rPr>
        <w:br/>
      </w:r>
      <w:r w:rsidRPr="0006609D">
        <w:rPr>
          <w:rFonts w:ascii="Lato" w:hAnsi="Lato"/>
          <w:sz w:val="20"/>
          <w:szCs w:val="20"/>
        </w:rPr>
        <w:t xml:space="preserve">w szczególności przy zastosowaniu instytucji wskazanej w art. 335 </w:t>
      </w:r>
      <w:r w:rsidRPr="0006609D">
        <w:rPr>
          <w:rFonts w:ascii="Lato" w:hAnsi="Lato"/>
          <w:bCs/>
          <w:sz w:val="20"/>
          <w:szCs w:val="20"/>
        </w:rPr>
        <w:t xml:space="preserve">§ 1 i 2, kpk, art. 387 § 1 kpk, art. 338a k.p.k. na płaszczyźnie art. 207 § 1 k.k. </w:t>
      </w:r>
    </w:p>
    <w:p w14:paraId="5F0AB1A2" w14:textId="77777777"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Wobec sprawców przemocy w rodzinie, skazanych uprzednio na karę pozbawienia wolności z warunkowym zawieszeniem, można w okresie próby stosować (nakładać, modyfikować bądź uchylać) obowiązki probacyjne.</w:t>
      </w:r>
    </w:p>
    <w:p w14:paraId="384D7868" w14:textId="77777777"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W razie sprawowania dozoru nad sprawcą przemocy w rodzinie, kurator sądowy ma uprawnienie do składania do sądu wniosków w tym przedmiocie w toku postępowania</w:t>
      </w:r>
      <w:r>
        <w:rPr>
          <w:bCs/>
        </w:rPr>
        <w:t xml:space="preserve"> </w:t>
      </w:r>
      <w:r w:rsidRPr="0006609D">
        <w:rPr>
          <w:rFonts w:ascii="Lato" w:hAnsi="Lato"/>
          <w:bCs/>
          <w:sz w:val="20"/>
          <w:szCs w:val="20"/>
        </w:rPr>
        <w:t>wykonawczego. Sąd może taki wniosek uwzględnić i wydać postanowienie w przedmiocie nałożenia obowiązku bądź też wniosku nie uwzględnić.</w:t>
      </w:r>
    </w:p>
    <w:p w14:paraId="0F10FE7B" w14:textId="4FBD847F" w:rsidR="00045111" w:rsidRPr="0006609D" w:rsidRDefault="00045111" w:rsidP="00122656">
      <w:pPr>
        <w:autoSpaceDE w:val="0"/>
        <w:autoSpaceDN w:val="0"/>
        <w:adjustRightInd w:val="0"/>
        <w:spacing w:after="0" w:line="240" w:lineRule="auto"/>
        <w:ind w:left="-57"/>
        <w:rPr>
          <w:rFonts w:ascii="Lato" w:hAnsi="Lato"/>
          <w:sz w:val="20"/>
          <w:szCs w:val="20"/>
        </w:rPr>
      </w:pPr>
      <w:r w:rsidRPr="0006609D">
        <w:rPr>
          <w:rFonts w:ascii="Lato" w:hAnsi="Lato"/>
          <w:sz w:val="20"/>
          <w:szCs w:val="20"/>
        </w:rPr>
        <w:t>W 2022 r. zawodowi kuratorzy sądowi dla dorosłych składali do sądu wnioski w przedmiocie:</w:t>
      </w:r>
    </w:p>
    <w:p w14:paraId="19FF8037" w14:textId="77777777" w:rsidR="00045111" w:rsidRPr="0006609D" w:rsidRDefault="00045111" w:rsidP="001B2F88">
      <w:pPr>
        <w:numPr>
          <w:ilvl w:val="0"/>
          <w:numId w:val="79"/>
        </w:numPr>
        <w:autoSpaceDE w:val="0"/>
        <w:autoSpaceDN w:val="0"/>
        <w:adjustRightInd w:val="0"/>
        <w:spacing w:after="0" w:line="240" w:lineRule="auto"/>
        <w:ind w:left="658" w:hanging="357"/>
        <w:jc w:val="both"/>
        <w:rPr>
          <w:rFonts w:ascii="Lato" w:hAnsi="Lato"/>
          <w:sz w:val="20"/>
          <w:szCs w:val="20"/>
        </w:rPr>
      </w:pPr>
      <w:r w:rsidRPr="0006609D">
        <w:rPr>
          <w:rFonts w:ascii="Lato" w:hAnsi="Lato"/>
          <w:sz w:val="20"/>
          <w:szCs w:val="20"/>
        </w:rPr>
        <w:t xml:space="preserve">powstrzymania się od przebywania w określonych miejscach (art. 72 § 1 pkt 7 kk) – </w:t>
      </w:r>
      <w:r w:rsidRPr="0006609D">
        <w:rPr>
          <w:rFonts w:ascii="Lato" w:hAnsi="Lato"/>
          <w:bCs/>
          <w:sz w:val="20"/>
          <w:szCs w:val="20"/>
        </w:rPr>
        <w:t>1</w:t>
      </w:r>
      <w:r w:rsidRPr="0006609D">
        <w:rPr>
          <w:rFonts w:ascii="Lato" w:hAnsi="Lato"/>
          <w:b/>
          <w:sz w:val="20"/>
          <w:szCs w:val="20"/>
        </w:rPr>
        <w:t xml:space="preserve"> </w:t>
      </w:r>
      <w:r w:rsidRPr="0006609D">
        <w:rPr>
          <w:rFonts w:ascii="Lato" w:hAnsi="Lato"/>
          <w:sz w:val="20"/>
          <w:szCs w:val="20"/>
        </w:rPr>
        <w:t>wniosek wniesiony, sąd rozpoznał i uwzględnił ten wniosek;</w:t>
      </w:r>
    </w:p>
    <w:p w14:paraId="79E6750D" w14:textId="77777777" w:rsidR="00045111" w:rsidRPr="0006609D" w:rsidRDefault="00045111" w:rsidP="001B2F88">
      <w:pPr>
        <w:pStyle w:val="Akapitzlist"/>
        <w:numPr>
          <w:ilvl w:val="0"/>
          <w:numId w:val="79"/>
        </w:numPr>
        <w:spacing w:after="0" w:line="240" w:lineRule="auto"/>
        <w:ind w:left="658" w:hanging="357"/>
        <w:jc w:val="both"/>
        <w:rPr>
          <w:rFonts w:ascii="Lato" w:hAnsi="Lato"/>
          <w:sz w:val="20"/>
          <w:szCs w:val="20"/>
        </w:rPr>
      </w:pPr>
      <w:r w:rsidRPr="0006609D">
        <w:rPr>
          <w:rFonts w:ascii="Lato" w:hAnsi="Lato"/>
          <w:sz w:val="20"/>
          <w:szCs w:val="20"/>
        </w:rPr>
        <w:t xml:space="preserve">powstrzymania się od kontaktowania się z pokrzywdzonymi lub innymi osobami w określony sposób (art. 72 § 1 pkt 7a kk) – 6 wniosków wniesionych, sąd rozpoznał i uwzględnił </w:t>
      </w:r>
      <w:r w:rsidRPr="0006609D">
        <w:rPr>
          <w:rFonts w:ascii="Lato" w:hAnsi="Lato"/>
          <w:sz w:val="20"/>
          <w:szCs w:val="20"/>
        </w:rPr>
        <w:br/>
        <w:t>2 wnioski</w:t>
      </w:r>
      <w:r w:rsidRPr="0006609D">
        <w:rPr>
          <w:rFonts w:ascii="Lato" w:hAnsi="Lato"/>
          <w:bCs/>
          <w:sz w:val="20"/>
          <w:szCs w:val="20"/>
        </w:rPr>
        <w:t>;</w:t>
      </w:r>
    </w:p>
    <w:p w14:paraId="192560F9" w14:textId="77777777" w:rsidR="00045111" w:rsidRPr="0006609D" w:rsidRDefault="00045111" w:rsidP="001B2F88">
      <w:pPr>
        <w:numPr>
          <w:ilvl w:val="0"/>
          <w:numId w:val="79"/>
        </w:num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powstrzymania się od zbliżania się do pokrzywdzonego lub innych osób </w:t>
      </w:r>
      <w:r w:rsidRPr="0006609D">
        <w:rPr>
          <w:rFonts w:ascii="Lato" w:hAnsi="Lato"/>
          <w:sz w:val="20"/>
          <w:szCs w:val="20"/>
        </w:rPr>
        <w:br/>
        <w:t>(art. 72 § 1 pkt 7 a kk) –– 6 wniosków wniesionych, sąd rozpoznał i uwzględnił 5 wniosków;</w:t>
      </w:r>
    </w:p>
    <w:p w14:paraId="4A05DDA3" w14:textId="77777777" w:rsidR="00045111" w:rsidRPr="0006609D" w:rsidRDefault="00045111" w:rsidP="001B2F88">
      <w:pPr>
        <w:numPr>
          <w:ilvl w:val="0"/>
          <w:numId w:val="79"/>
        </w:num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opuszczenia lokalu mieszkalnego zajmowanego wspólnie z pokrzywdzonym </w:t>
      </w:r>
      <w:r w:rsidRPr="0006609D">
        <w:rPr>
          <w:rFonts w:ascii="Lato" w:hAnsi="Lato"/>
          <w:sz w:val="20"/>
          <w:szCs w:val="20"/>
        </w:rPr>
        <w:br/>
        <w:t>(art. 72 § 1 pkt 7b kk) – 6 wniosków wniesionych, sąd uwzględnił 3 wnioski.</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28"/>
        <w:gridCol w:w="1533"/>
        <w:gridCol w:w="2849"/>
        <w:gridCol w:w="1493"/>
        <w:gridCol w:w="1403"/>
      </w:tblGrid>
      <w:tr w:rsidR="00045111" w:rsidRPr="00E072EF" w14:paraId="1E71E2D3" w14:textId="77777777" w:rsidTr="005B3602">
        <w:trPr>
          <w:cantSplit/>
          <w:trHeight w:val="397"/>
        </w:trPr>
        <w:tc>
          <w:tcPr>
            <w:tcW w:w="959"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E14A45C" w14:textId="77777777" w:rsidR="00045111" w:rsidRPr="00097838" w:rsidRDefault="00045111" w:rsidP="005B3602">
            <w:pPr>
              <w:jc w:val="center"/>
              <w:rPr>
                <w:b/>
                <w:bCs/>
                <w:sz w:val="20"/>
              </w:rPr>
            </w:pPr>
            <w:r w:rsidRPr="00097838">
              <w:rPr>
                <w:b/>
                <w:bCs/>
                <w:sz w:val="20"/>
              </w:rPr>
              <w:t>Rodzaj działania</w:t>
            </w:r>
          </w:p>
        </w:tc>
        <w:tc>
          <w:tcPr>
            <w:tcW w:w="2433" w:type="pct"/>
            <w:gridSpan w:val="2"/>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8F237B6" w14:textId="77777777" w:rsidR="00045111" w:rsidRPr="00097838" w:rsidRDefault="00045111" w:rsidP="005B3602">
            <w:pPr>
              <w:jc w:val="center"/>
              <w:rPr>
                <w:b/>
                <w:bCs/>
                <w:sz w:val="20"/>
              </w:rPr>
            </w:pPr>
            <w:r w:rsidRPr="00097838">
              <w:rPr>
                <w:b/>
                <w:bCs/>
                <w:sz w:val="20"/>
              </w:rPr>
              <w:t>Wskaźnik</w:t>
            </w:r>
          </w:p>
        </w:tc>
        <w:tc>
          <w:tcPr>
            <w:tcW w:w="160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F50163C" w14:textId="77777777" w:rsidR="00045111" w:rsidRPr="00097838" w:rsidRDefault="00045111" w:rsidP="005B3602">
            <w:pPr>
              <w:jc w:val="center"/>
              <w:rPr>
                <w:b/>
                <w:bCs/>
                <w:sz w:val="20"/>
              </w:rPr>
            </w:pPr>
            <w:r w:rsidRPr="00097838">
              <w:rPr>
                <w:b/>
                <w:bCs/>
                <w:sz w:val="20"/>
              </w:rPr>
              <w:t>Wartość wskaźnika wskazana przez</w:t>
            </w:r>
          </w:p>
        </w:tc>
      </w:tr>
      <w:tr w:rsidR="00045111" w:rsidRPr="00E072EF" w14:paraId="03BA7072" w14:textId="77777777" w:rsidTr="005B3602">
        <w:trPr>
          <w:cantSplit/>
          <w:trHeight w:val="567"/>
        </w:trPr>
        <w:tc>
          <w:tcPr>
            <w:tcW w:w="959" w:type="pct"/>
            <w:vMerge/>
            <w:tcBorders>
              <w:top w:val="single" w:sz="4" w:space="0" w:color="auto"/>
              <w:left w:val="single" w:sz="4" w:space="0" w:color="auto"/>
              <w:bottom w:val="single" w:sz="4" w:space="0" w:color="auto"/>
              <w:right w:val="single" w:sz="4" w:space="0" w:color="auto"/>
            </w:tcBorders>
            <w:shd w:val="clear" w:color="auto" w:fill="FFFF00"/>
            <w:vAlign w:val="center"/>
          </w:tcPr>
          <w:p w14:paraId="12178921" w14:textId="77777777" w:rsidR="00045111" w:rsidRPr="00097838" w:rsidRDefault="00045111" w:rsidP="005B3602">
            <w:pPr>
              <w:rPr>
                <w:b/>
                <w:bCs/>
                <w:sz w:val="20"/>
              </w:rPr>
            </w:pPr>
          </w:p>
        </w:tc>
        <w:tc>
          <w:tcPr>
            <w:tcW w:w="2433" w:type="pct"/>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14:paraId="2BF46D9D" w14:textId="77777777" w:rsidR="00045111" w:rsidRPr="00097838" w:rsidRDefault="00045111" w:rsidP="005B3602">
            <w:pPr>
              <w:rPr>
                <w:b/>
                <w:bCs/>
                <w:sz w:val="20"/>
              </w:rPr>
            </w:pPr>
          </w:p>
        </w:tc>
        <w:tc>
          <w:tcPr>
            <w:tcW w:w="829" w:type="pct"/>
            <w:tcBorders>
              <w:top w:val="single" w:sz="4" w:space="0" w:color="auto"/>
              <w:left w:val="single" w:sz="4" w:space="0" w:color="auto"/>
              <w:bottom w:val="single" w:sz="4" w:space="0" w:color="auto"/>
              <w:right w:val="single" w:sz="4" w:space="0" w:color="auto"/>
            </w:tcBorders>
            <w:shd w:val="clear" w:color="auto" w:fill="FFFF00"/>
            <w:vAlign w:val="center"/>
          </w:tcPr>
          <w:p w14:paraId="5B1DE378" w14:textId="77777777" w:rsidR="00045111" w:rsidRPr="00097838" w:rsidRDefault="00045111" w:rsidP="005B3602">
            <w:pPr>
              <w:jc w:val="center"/>
              <w:rPr>
                <w:b/>
                <w:bCs/>
                <w:sz w:val="20"/>
              </w:rPr>
            </w:pPr>
            <w:r>
              <w:rPr>
                <w:b/>
                <w:bCs/>
                <w:sz w:val="20"/>
              </w:rPr>
              <w:t>s</w:t>
            </w:r>
            <w:r w:rsidRPr="00097838">
              <w:rPr>
                <w:b/>
                <w:bCs/>
                <w:sz w:val="20"/>
              </w:rPr>
              <w:t>ądy powszechne</w:t>
            </w:r>
          </w:p>
        </w:tc>
        <w:tc>
          <w:tcPr>
            <w:tcW w:w="779" w:type="pct"/>
            <w:tcBorders>
              <w:top w:val="single" w:sz="4" w:space="0" w:color="auto"/>
              <w:left w:val="single" w:sz="4" w:space="0" w:color="auto"/>
              <w:bottom w:val="single" w:sz="4" w:space="0" w:color="auto"/>
              <w:right w:val="single" w:sz="4" w:space="0" w:color="auto"/>
            </w:tcBorders>
            <w:shd w:val="clear" w:color="auto" w:fill="FFFF00"/>
            <w:vAlign w:val="center"/>
          </w:tcPr>
          <w:p w14:paraId="24AC5EB8" w14:textId="77777777" w:rsidR="00045111" w:rsidRPr="00097838" w:rsidRDefault="00045111" w:rsidP="005B3602">
            <w:pPr>
              <w:jc w:val="center"/>
              <w:rPr>
                <w:b/>
                <w:bCs/>
                <w:sz w:val="20"/>
              </w:rPr>
            </w:pPr>
            <w:r>
              <w:rPr>
                <w:b/>
                <w:bCs/>
                <w:sz w:val="20"/>
              </w:rPr>
              <w:t>z</w:t>
            </w:r>
            <w:r w:rsidRPr="00097838">
              <w:rPr>
                <w:b/>
                <w:bCs/>
                <w:sz w:val="20"/>
              </w:rPr>
              <w:t>espoły kuratorskiej służby sądowej</w:t>
            </w:r>
          </w:p>
        </w:tc>
      </w:tr>
      <w:tr w:rsidR="00045111" w:rsidRPr="00E072EF" w14:paraId="03218DEC" w14:textId="77777777" w:rsidTr="005B3602">
        <w:trPr>
          <w:cantSplit/>
          <w:trHeight w:val="810"/>
        </w:trPr>
        <w:tc>
          <w:tcPr>
            <w:tcW w:w="959" w:type="pct"/>
            <w:vMerge w:val="restart"/>
            <w:tcBorders>
              <w:top w:val="single" w:sz="4" w:space="0" w:color="auto"/>
              <w:left w:val="single" w:sz="4" w:space="0" w:color="auto"/>
              <w:bottom w:val="single" w:sz="4" w:space="0" w:color="auto"/>
              <w:right w:val="single" w:sz="4" w:space="0" w:color="auto"/>
            </w:tcBorders>
            <w:vAlign w:val="center"/>
          </w:tcPr>
          <w:p w14:paraId="2278705A" w14:textId="77777777" w:rsidR="00045111" w:rsidRDefault="00045111" w:rsidP="005B3602">
            <w:pPr>
              <w:rPr>
                <w:bCs/>
                <w:sz w:val="20"/>
              </w:rPr>
            </w:pPr>
            <w:r w:rsidRPr="00097838">
              <w:rPr>
                <w:bCs/>
                <w:sz w:val="20"/>
              </w:rPr>
              <w:t>3.2.2</w:t>
            </w:r>
            <w:r>
              <w:rPr>
                <w:bCs/>
                <w:sz w:val="20"/>
              </w:rPr>
              <w:t>.</w:t>
            </w:r>
            <w:r w:rsidRPr="00097838">
              <w:rPr>
                <w:bCs/>
                <w:sz w:val="20"/>
              </w:rPr>
              <w:t xml:space="preserve"> Zapobieganie kontaktowania się osób s</w:t>
            </w:r>
            <w:r>
              <w:rPr>
                <w:bCs/>
                <w:sz w:val="20"/>
              </w:rPr>
              <w:t>tosujących</w:t>
            </w:r>
          </w:p>
          <w:p w14:paraId="017AE33F" w14:textId="77777777" w:rsidR="00045111" w:rsidRPr="00097838" w:rsidRDefault="00045111" w:rsidP="005B3602">
            <w:pPr>
              <w:rPr>
                <w:bCs/>
                <w:sz w:val="20"/>
              </w:rPr>
            </w:pPr>
            <w:r>
              <w:rPr>
                <w:bCs/>
                <w:sz w:val="20"/>
              </w:rPr>
              <w:t>przemoc w rodzinie z </w:t>
            </w:r>
            <w:r w:rsidRPr="00097838">
              <w:rPr>
                <w:bCs/>
                <w:sz w:val="20"/>
              </w:rPr>
              <w:t xml:space="preserve">osobami dotkniętymi przemocą </w:t>
            </w:r>
            <w:r>
              <w:rPr>
                <w:bCs/>
                <w:sz w:val="20"/>
              </w:rPr>
              <w:t>poprzez: występowanie do sądu o </w:t>
            </w:r>
            <w:r w:rsidRPr="00097838">
              <w:rPr>
                <w:bCs/>
                <w:sz w:val="20"/>
              </w:rPr>
              <w:t>zastosowanie wobec osób stosujących przemoc w rodzinie środków probacyjnych polegających na o</w:t>
            </w:r>
            <w:r>
              <w:rPr>
                <w:bCs/>
                <w:sz w:val="20"/>
              </w:rPr>
              <w:t>bowiązku powstrzymywania się od </w:t>
            </w:r>
            <w:r w:rsidRPr="00097838">
              <w:rPr>
                <w:bCs/>
                <w:sz w:val="20"/>
              </w:rPr>
              <w:t>przebywania w określonych miejscach, kontaktowania się lub zbliżania do pokrzy</w:t>
            </w:r>
            <w:r>
              <w:rPr>
                <w:bCs/>
                <w:sz w:val="20"/>
              </w:rPr>
              <w:t>wdzonego, zakazie przebywania w </w:t>
            </w:r>
            <w:r w:rsidRPr="00097838">
              <w:rPr>
                <w:bCs/>
                <w:sz w:val="20"/>
              </w:rPr>
              <w:t>określonych miejscach, opuszczenia przez sprawc</w:t>
            </w:r>
            <w:r>
              <w:rPr>
                <w:bCs/>
                <w:sz w:val="20"/>
              </w:rPr>
              <w:t>ę lokalu zajmowanego wspólnie z </w:t>
            </w:r>
            <w:r w:rsidRPr="00097838">
              <w:rPr>
                <w:bCs/>
                <w:sz w:val="20"/>
              </w:rPr>
              <w:t>pokrzywdzonym</w:t>
            </w: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626CA45A" w14:textId="77777777" w:rsidR="00045111" w:rsidRPr="00097838" w:rsidRDefault="00045111" w:rsidP="005B3602">
            <w:pPr>
              <w:rPr>
                <w:bCs/>
                <w:sz w:val="20"/>
              </w:rPr>
            </w:pPr>
            <w:r w:rsidRPr="00097838">
              <w:rPr>
                <w:bCs/>
                <w:sz w:val="20"/>
              </w:rPr>
              <w:t>liczba wniosków kuratorów sądo</w:t>
            </w:r>
            <w:r>
              <w:rPr>
                <w:bCs/>
                <w:sz w:val="20"/>
              </w:rPr>
              <w:t>wych o</w:t>
            </w:r>
            <w:r w:rsidRPr="00F23115">
              <w:rPr>
                <w:bCs/>
                <w:sz w:val="14"/>
              </w:rPr>
              <w:t> </w:t>
            </w:r>
            <w:r>
              <w:rPr>
                <w:bCs/>
                <w:sz w:val="20"/>
              </w:rPr>
              <w:t>zastosowanie przez sąd</w:t>
            </w:r>
            <w:r w:rsidRPr="00F23115">
              <w:rPr>
                <w:bCs/>
                <w:sz w:val="14"/>
              </w:rPr>
              <w:t xml:space="preserve"> </w:t>
            </w:r>
            <w:r>
              <w:rPr>
                <w:bCs/>
                <w:sz w:val="20"/>
              </w:rPr>
              <w:t>w </w:t>
            </w:r>
            <w:r w:rsidRPr="00097838">
              <w:rPr>
                <w:bCs/>
                <w:sz w:val="20"/>
              </w:rPr>
              <w:t>postępowaniu wykonawczym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7CEA00F0" w14:textId="77777777" w:rsidR="00045111" w:rsidRPr="00097838" w:rsidRDefault="00045111" w:rsidP="005B3602">
            <w:pPr>
              <w:rPr>
                <w:bCs/>
                <w:sz w:val="20"/>
              </w:rPr>
            </w:pPr>
            <w:r w:rsidRPr="00097838">
              <w:rPr>
                <w:bCs/>
                <w:sz w:val="20"/>
              </w:rPr>
              <w:t>o</w:t>
            </w:r>
            <w:r>
              <w:rPr>
                <w:bCs/>
                <w:sz w:val="20"/>
              </w:rPr>
              <w:t>bowiązku powstrzymywania się od przebywania w</w:t>
            </w:r>
            <w:r w:rsidRPr="00F23115">
              <w:rPr>
                <w:bCs/>
                <w:sz w:val="10"/>
              </w:rPr>
              <w:t> </w:t>
            </w:r>
            <w:r w:rsidRPr="00097838">
              <w:rPr>
                <w:bCs/>
                <w:sz w:val="20"/>
              </w:rPr>
              <w:t>określonych</w:t>
            </w:r>
            <w:r w:rsidRPr="00F23115">
              <w:rPr>
                <w:bCs/>
                <w:sz w:val="14"/>
              </w:rPr>
              <w:t xml:space="preserve"> </w:t>
            </w:r>
            <w:r w:rsidRPr="00097838">
              <w:rPr>
                <w:bCs/>
                <w:sz w:val="20"/>
              </w:rPr>
              <w:t>miejscach</w:t>
            </w:r>
          </w:p>
        </w:tc>
        <w:tc>
          <w:tcPr>
            <w:tcW w:w="829" w:type="pct"/>
            <w:tcBorders>
              <w:top w:val="single" w:sz="4" w:space="0" w:color="auto"/>
              <w:left w:val="single" w:sz="4" w:space="0" w:color="auto"/>
              <w:bottom w:val="single" w:sz="4" w:space="0" w:color="auto"/>
              <w:right w:val="single" w:sz="4" w:space="0" w:color="auto"/>
              <w:tl2br w:val="single" w:sz="2" w:space="0" w:color="000000"/>
              <w:tr2bl w:val="single" w:sz="2" w:space="0" w:color="000000"/>
            </w:tcBorders>
            <w:noWrap/>
            <w:vAlign w:val="center"/>
          </w:tcPr>
          <w:p w14:paraId="3832E03D" w14:textId="77777777" w:rsidR="00045111" w:rsidRPr="00097838" w:rsidRDefault="00045111" w:rsidP="005B3602">
            <w:pPr>
              <w:jc w:val="center"/>
              <w:rPr>
                <w:sz w:val="20"/>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12D1511D" w14:textId="77777777" w:rsidR="00045111" w:rsidRPr="00D32009" w:rsidRDefault="00045111" w:rsidP="005B3602">
            <w:pPr>
              <w:jc w:val="center"/>
              <w:rPr>
                <w:bCs/>
                <w:sz w:val="20"/>
              </w:rPr>
            </w:pPr>
            <w:r w:rsidRPr="00D32009">
              <w:rPr>
                <w:bCs/>
                <w:sz w:val="20"/>
              </w:rPr>
              <w:t>1</w:t>
            </w:r>
          </w:p>
        </w:tc>
      </w:tr>
      <w:tr w:rsidR="00045111" w:rsidRPr="00E072EF" w14:paraId="071AE2E3" w14:textId="77777777" w:rsidTr="005B3602">
        <w:trPr>
          <w:cantSplit/>
          <w:trHeight w:val="699"/>
        </w:trPr>
        <w:tc>
          <w:tcPr>
            <w:tcW w:w="959" w:type="pct"/>
            <w:vMerge/>
            <w:tcBorders>
              <w:top w:val="single" w:sz="4" w:space="0" w:color="auto"/>
              <w:left w:val="single" w:sz="4" w:space="0" w:color="auto"/>
              <w:bottom w:val="single" w:sz="4" w:space="0" w:color="auto"/>
              <w:right w:val="single" w:sz="4" w:space="0" w:color="auto"/>
            </w:tcBorders>
            <w:vAlign w:val="center"/>
          </w:tcPr>
          <w:p w14:paraId="394E35AE" w14:textId="77777777" w:rsidR="00045111" w:rsidRPr="00097838" w:rsidRDefault="00045111" w:rsidP="005B3602">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86E2EBB" w14:textId="77777777" w:rsidR="00045111" w:rsidRPr="00097838" w:rsidRDefault="00045111" w:rsidP="005B3602">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0603703D" w14:textId="77777777" w:rsidR="00045111" w:rsidRPr="00097838" w:rsidRDefault="00045111" w:rsidP="005B3602">
            <w:pPr>
              <w:rPr>
                <w:bCs/>
                <w:sz w:val="20"/>
              </w:rPr>
            </w:pPr>
            <w:r w:rsidRPr="00097838">
              <w:rPr>
                <w:bCs/>
                <w:sz w:val="20"/>
              </w:rPr>
              <w:t>o</w:t>
            </w:r>
            <w:r>
              <w:rPr>
                <w:bCs/>
                <w:sz w:val="20"/>
              </w:rPr>
              <w:t>bowiązku powstrzymywania się od kontaktowania się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CF57F65" w14:textId="77777777" w:rsidR="00045111" w:rsidRPr="00097838" w:rsidRDefault="00045111" w:rsidP="005B3602">
            <w:pPr>
              <w:jc w:val="center"/>
              <w:rPr>
                <w:bCs/>
                <w:sz w:val="20"/>
                <w:szCs w:val="20"/>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0125181E" w14:textId="77777777" w:rsidR="00045111" w:rsidRPr="00D32009" w:rsidRDefault="00045111" w:rsidP="005B3602">
            <w:pPr>
              <w:jc w:val="center"/>
              <w:rPr>
                <w:sz w:val="20"/>
              </w:rPr>
            </w:pPr>
            <w:r w:rsidRPr="00D32009">
              <w:rPr>
                <w:sz w:val="20"/>
              </w:rPr>
              <w:t>6</w:t>
            </w:r>
          </w:p>
        </w:tc>
      </w:tr>
      <w:tr w:rsidR="00045111" w:rsidRPr="00E072EF" w14:paraId="1C3B3443" w14:textId="77777777" w:rsidTr="005B3602">
        <w:trPr>
          <w:cantSplit/>
          <w:trHeight w:val="554"/>
        </w:trPr>
        <w:tc>
          <w:tcPr>
            <w:tcW w:w="959" w:type="pct"/>
            <w:vMerge/>
            <w:tcBorders>
              <w:top w:val="single" w:sz="4" w:space="0" w:color="auto"/>
              <w:left w:val="single" w:sz="4" w:space="0" w:color="auto"/>
              <w:bottom w:val="single" w:sz="4" w:space="0" w:color="auto"/>
              <w:right w:val="single" w:sz="4" w:space="0" w:color="auto"/>
            </w:tcBorders>
            <w:vAlign w:val="center"/>
          </w:tcPr>
          <w:p w14:paraId="2D7EC37B" w14:textId="77777777" w:rsidR="00045111" w:rsidRPr="00097838" w:rsidRDefault="00045111" w:rsidP="005B3602">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731E20AE" w14:textId="77777777" w:rsidR="00045111" w:rsidRPr="00097838" w:rsidRDefault="00045111" w:rsidP="005B3602">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65D8B758" w14:textId="77777777" w:rsidR="00045111" w:rsidRPr="00097838" w:rsidRDefault="00045111" w:rsidP="005B3602">
            <w:pPr>
              <w:rPr>
                <w:bCs/>
                <w:sz w:val="20"/>
              </w:rPr>
            </w:pPr>
            <w:r w:rsidRPr="00097838">
              <w:rPr>
                <w:bCs/>
                <w:sz w:val="20"/>
              </w:rPr>
              <w:t>o</w:t>
            </w:r>
            <w:r>
              <w:rPr>
                <w:bCs/>
                <w:sz w:val="20"/>
              </w:rPr>
              <w:t>bowiązku powstrzymywania się od zbliżania do </w:t>
            </w:r>
            <w:r w:rsidRPr="00097838">
              <w:rPr>
                <w:bCs/>
                <w:sz w:val="20"/>
              </w:rPr>
              <w:t>pokrzywdzonego</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FEA46D" w14:textId="77777777" w:rsidR="00045111" w:rsidRPr="00097838" w:rsidRDefault="00045111" w:rsidP="005B3602">
            <w:pPr>
              <w:jc w:val="center"/>
              <w:rPr>
                <w:bCs/>
                <w:sz w:val="20"/>
                <w:szCs w:val="20"/>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54F6D44B" w14:textId="77777777" w:rsidR="00045111" w:rsidRPr="00D32009" w:rsidRDefault="00045111" w:rsidP="005B3602">
            <w:pPr>
              <w:jc w:val="center"/>
              <w:rPr>
                <w:sz w:val="20"/>
              </w:rPr>
            </w:pPr>
            <w:r w:rsidRPr="00D32009">
              <w:rPr>
                <w:sz w:val="20"/>
              </w:rPr>
              <w:t>6</w:t>
            </w:r>
          </w:p>
        </w:tc>
      </w:tr>
      <w:tr w:rsidR="00045111" w:rsidRPr="00E072EF" w14:paraId="1CB73997" w14:textId="77777777" w:rsidTr="005B3602">
        <w:trPr>
          <w:cantSplit/>
          <w:trHeight w:val="973"/>
        </w:trPr>
        <w:tc>
          <w:tcPr>
            <w:tcW w:w="959" w:type="pct"/>
            <w:vMerge/>
            <w:tcBorders>
              <w:top w:val="single" w:sz="4" w:space="0" w:color="auto"/>
              <w:left w:val="single" w:sz="4" w:space="0" w:color="auto"/>
              <w:bottom w:val="single" w:sz="4" w:space="0" w:color="auto"/>
              <w:right w:val="single" w:sz="4" w:space="0" w:color="auto"/>
            </w:tcBorders>
            <w:vAlign w:val="center"/>
          </w:tcPr>
          <w:p w14:paraId="2650C136" w14:textId="77777777" w:rsidR="00045111" w:rsidRPr="00097838" w:rsidRDefault="00045111" w:rsidP="005B3602">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3110A6A" w14:textId="77777777" w:rsidR="00045111" w:rsidRPr="00097838" w:rsidRDefault="00045111" w:rsidP="005B3602">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3FC93729" w14:textId="77777777" w:rsidR="00045111" w:rsidRPr="00097838" w:rsidRDefault="00045111" w:rsidP="005B3602">
            <w:pPr>
              <w:rPr>
                <w:bCs/>
                <w:sz w:val="20"/>
              </w:rPr>
            </w:pPr>
            <w:r w:rsidRPr="00097838">
              <w:rPr>
                <w:bCs/>
                <w:sz w:val="20"/>
              </w:rPr>
              <w:t>obowiązku opuszczenia przez osobę stosującą przemoc w rodzini</w:t>
            </w:r>
            <w:r>
              <w:rPr>
                <w:bCs/>
                <w:sz w:val="20"/>
              </w:rPr>
              <w:t>e lokalu zajmowanego wspólnie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55F1A5" w14:textId="77777777" w:rsidR="00045111" w:rsidRPr="00097838" w:rsidRDefault="00045111" w:rsidP="005B3602">
            <w:pPr>
              <w:jc w:val="center"/>
              <w:rPr>
                <w:bCs/>
                <w:sz w:val="20"/>
                <w:szCs w:val="20"/>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6D2417F0" w14:textId="77777777" w:rsidR="00045111" w:rsidRPr="00D32009" w:rsidRDefault="00045111" w:rsidP="005B3602">
            <w:pPr>
              <w:jc w:val="center"/>
              <w:rPr>
                <w:sz w:val="20"/>
              </w:rPr>
            </w:pPr>
            <w:r w:rsidRPr="00D32009">
              <w:rPr>
                <w:sz w:val="20"/>
              </w:rPr>
              <w:t>6</w:t>
            </w:r>
          </w:p>
        </w:tc>
      </w:tr>
      <w:tr w:rsidR="00045111" w:rsidRPr="00E072EF" w14:paraId="46CAE0E3" w14:textId="77777777" w:rsidTr="005B3602">
        <w:trPr>
          <w:cantSplit/>
          <w:trHeight w:val="845"/>
        </w:trPr>
        <w:tc>
          <w:tcPr>
            <w:tcW w:w="959" w:type="pct"/>
            <w:vMerge/>
            <w:tcBorders>
              <w:top w:val="single" w:sz="4" w:space="0" w:color="auto"/>
              <w:left w:val="single" w:sz="4" w:space="0" w:color="auto"/>
              <w:bottom w:val="single" w:sz="4" w:space="0" w:color="auto"/>
              <w:right w:val="single" w:sz="4" w:space="0" w:color="auto"/>
            </w:tcBorders>
            <w:vAlign w:val="center"/>
          </w:tcPr>
          <w:p w14:paraId="3C2922CF" w14:textId="77777777" w:rsidR="00045111" w:rsidRPr="00097838" w:rsidRDefault="00045111" w:rsidP="005B3602">
            <w:pPr>
              <w:rPr>
                <w:bCs/>
                <w:sz w:val="20"/>
              </w:rPr>
            </w:pP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11292795" w14:textId="77777777" w:rsidR="00045111" w:rsidRPr="00097838" w:rsidRDefault="00045111" w:rsidP="005B3602">
            <w:pPr>
              <w:rPr>
                <w:bCs/>
                <w:sz w:val="20"/>
              </w:rPr>
            </w:pPr>
            <w:r w:rsidRPr="00097838">
              <w:rPr>
                <w:bCs/>
                <w:sz w:val="20"/>
              </w:rPr>
              <w:t>liczba orzeczeń sądowych uwzględniający</w:t>
            </w:r>
            <w:r>
              <w:rPr>
                <w:bCs/>
                <w:sz w:val="20"/>
              </w:rPr>
              <w:t>ch wnioski kuratorów sądowych o </w:t>
            </w:r>
            <w:r w:rsidRPr="00097838">
              <w:rPr>
                <w:bCs/>
                <w:sz w:val="20"/>
              </w:rPr>
              <w:t>zastosowanie przez sąd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72E0446F" w14:textId="77777777" w:rsidR="00045111" w:rsidRPr="00097838" w:rsidRDefault="00045111" w:rsidP="005B3602">
            <w:pPr>
              <w:rPr>
                <w:bCs/>
                <w:sz w:val="20"/>
              </w:rPr>
            </w:pPr>
            <w:r w:rsidRPr="00097838">
              <w:rPr>
                <w:bCs/>
                <w:sz w:val="20"/>
              </w:rPr>
              <w:t>o</w:t>
            </w:r>
            <w:r>
              <w:rPr>
                <w:bCs/>
                <w:sz w:val="20"/>
              </w:rPr>
              <w:t>bowiązku powstrzymywania się od przebywania w</w:t>
            </w:r>
            <w:r w:rsidRPr="00F23115">
              <w:rPr>
                <w:bCs/>
                <w:sz w:val="12"/>
              </w:rPr>
              <w:t> </w:t>
            </w:r>
            <w:r w:rsidRPr="00097838">
              <w:rPr>
                <w:bCs/>
                <w:sz w:val="20"/>
              </w:rPr>
              <w:t>określonych miejscach</w:t>
            </w:r>
          </w:p>
        </w:tc>
        <w:tc>
          <w:tcPr>
            <w:tcW w:w="829" w:type="pct"/>
            <w:tcBorders>
              <w:top w:val="single" w:sz="4" w:space="0" w:color="auto"/>
              <w:left w:val="single" w:sz="4" w:space="0" w:color="auto"/>
              <w:bottom w:val="single" w:sz="4" w:space="0" w:color="auto"/>
              <w:right w:val="single" w:sz="4" w:space="0" w:color="auto"/>
            </w:tcBorders>
            <w:noWrap/>
            <w:vAlign w:val="center"/>
          </w:tcPr>
          <w:p w14:paraId="20AE5734" w14:textId="77777777" w:rsidR="00045111" w:rsidRPr="00097838" w:rsidRDefault="00045111" w:rsidP="005B3602">
            <w:pPr>
              <w:jc w:val="center"/>
              <w:rPr>
                <w:sz w:val="20"/>
              </w:rPr>
            </w:pPr>
            <w:r>
              <w:rPr>
                <w:sz w:val="20"/>
              </w:rPr>
              <w:t>1</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54298D" w14:textId="77777777" w:rsidR="00045111" w:rsidRPr="00097838" w:rsidRDefault="00045111" w:rsidP="005B3602">
            <w:pPr>
              <w:jc w:val="center"/>
              <w:rPr>
                <w:bCs/>
                <w:sz w:val="20"/>
                <w:szCs w:val="20"/>
              </w:rPr>
            </w:pPr>
          </w:p>
        </w:tc>
      </w:tr>
      <w:tr w:rsidR="00045111" w:rsidRPr="00E072EF" w14:paraId="4C2A9566" w14:textId="77777777" w:rsidTr="005B3602">
        <w:trPr>
          <w:cantSplit/>
          <w:trHeight w:val="702"/>
        </w:trPr>
        <w:tc>
          <w:tcPr>
            <w:tcW w:w="959" w:type="pct"/>
            <w:vMerge/>
            <w:tcBorders>
              <w:top w:val="single" w:sz="4" w:space="0" w:color="auto"/>
              <w:left w:val="single" w:sz="4" w:space="0" w:color="auto"/>
              <w:bottom w:val="single" w:sz="4" w:space="0" w:color="auto"/>
              <w:right w:val="single" w:sz="4" w:space="0" w:color="auto"/>
            </w:tcBorders>
            <w:vAlign w:val="center"/>
          </w:tcPr>
          <w:p w14:paraId="7022360F" w14:textId="77777777" w:rsidR="00045111" w:rsidRPr="00097838" w:rsidRDefault="00045111" w:rsidP="005B3602">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6B80D63B" w14:textId="77777777" w:rsidR="00045111" w:rsidRPr="00097838" w:rsidRDefault="00045111" w:rsidP="005B3602">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48A78E25" w14:textId="77777777" w:rsidR="00045111" w:rsidRPr="00097838" w:rsidRDefault="00045111" w:rsidP="005B3602">
            <w:pPr>
              <w:rPr>
                <w:bCs/>
                <w:sz w:val="20"/>
              </w:rPr>
            </w:pPr>
            <w:r w:rsidRPr="00097838">
              <w:rPr>
                <w:bCs/>
                <w:sz w:val="20"/>
              </w:rPr>
              <w:t>o</w:t>
            </w:r>
            <w:r>
              <w:rPr>
                <w:bCs/>
                <w:sz w:val="20"/>
              </w:rPr>
              <w:t>bowiązku powstrzymywania się od kontaktowania się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5F04ECE5" w14:textId="77777777" w:rsidR="00045111" w:rsidRPr="00097838" w:rsidRDefault="00045111" w:rsidP="005B3602">
            <w:pPr>
              <w:jc w:val="center"/>
              <w:rPr>
                <w:sz w:val="20"/>
              </w:rPr>
            </w:pPr>
            <w:r>
              <w:rPr>
                <w:sz w:val="20"/>
              </w:rPr>
              <w:t>2</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00E3A8" w14:textId="77777777" w:rsidR="00045111" w:rsidRPr="00097838" w:rsidRDefault="00045111" w:rsidP="005B3602">
            <w:pPr>
              <w:jc w:val="center"/>
              <w:rPr>
                <w:bCs/>
                <w:sz w:val="20"/>
              </w:rPr>
            </w:pPr>
          </w:p>
        </w:tc>
      </w:tr>
      <w:tr w:rsidR="00045111" w:rsidRPr="00E072EF" w14:paraId="328D3386" w14:textId="77777777" w:rsidTr="005B3602">
        <w:trPr>
          <w:cantSplit/>
          <w:trHeight w:val="556"/>
        </w:trPr>
        <w:tc>
          <w:tcPr>
            <w:tcW w:w="959" w:type="pct"/>
            <w:vMerge/>
            <w:tcBorders>
              <w:top w:val="single" w:sz="4" w:space="0" w:color="auto"/>
              <w:left w:val="single" w:sz="4" w:space="0" w:color="auto"/>
              <w:bottom w:val="single" w:sz="4" w:space="0" w:color="auto"/>
              <w:right w:val="single" w:sz="4" w:space="0" w:color="auto"/>
            </w:tcBorders>
            <w:vAlign w:val="center"/>
          </w:tcPr>
          <w:p w14:paraId="18B23D14" w14:textId="77777777" w:rsidR="00045111" w:rsidRPr="00097838" w:rsidRDefault="00045111" w:rsidP="005B3602">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8DDE5A3" w14:textId="77777777" w:rsidR="00045111" w:rsidRPr="00097838" w:rsidRDefault="00045111" w:rsidP="005B3602">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43BF48A0" w14:textId="77777777" w:rsidR="00045111" w:rsidRPr="00097838" w:rsidRDefault="00045111" w:rsidP="005B3602">
            <w:pPr>
              <w:rPr>
                <w:bCs/>
                <w:sz w:val="20"/>
              </w:rPr>
            </w:pPr>
            <w:r w:rsidRPr="00097838">
              <w:rPr>
                <w:bCs/>
                <w:sz w:val="20"/>
              </w:rPr>
              <w:t>o</w:t>
            </w:r>
            <w:r>
              <w:rPr>
                <w:bCs/>
                <w:sz w:val="20"/>
              </w:rPr>
              <w:t>bowiązku powstrzymywania się od zbliżania do </w:t>
            </w:r>
            <w:r w:rsidRPr="00097838">
              <w:rPr>
                <w:bCs/>
                <w:sz w:val="20"/>
              </w:rPr>
              <w:t>pokrzywdzonego</w:t>
            </w:r>
          </w:p>
        </w:tc>
        <w:tc>
          <w:tcPr>
            <w:tcW w:w="829" w:type="pct"/>
            <w:tcBorders>
              <w:top w:val="single" w:sz="4" w:space="0" w:color="auto"/>
              <w:left w:val="single" w:sz="4" w:space="0" w:color="auto"/>
              <w:bottom w:val="single" w:sz="4" w:space="0" w:color="auto"/>
              <w:right w:val="single" w:sz="4" w:space="0" w:color="auto"/>
            </w:tcBorders>
            <w:noWrap/>
            <w:vAlign w:val="center"/>
          </w:tcPr>
          <w:p w14:paraId="1C51F4A0" w14:textId="77777777" w:rsidR="00045111" w:rsidRPr="00097838" w:rsidRDefault="00045111" w:rsidP="005B3602">
            <w:pPr>
              <w:jc w:val="center"/>
              <w:rPr>
                <w:sz w:val="20"/>
              </w:rPr>
            </w:pPr>
            <w:r>
              <w:rPr>
                <w:sz w:val="20"/>
              </w:rPr>
              <w:t>5</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F225114" w14:textId="77777777" w:rsidR="00045111" w:rsidRPr="00097838" w:rsidRDefault="00045111" w:rsidP="005B3602">
            <w:pPr>
              <w:jc w:val="center"/>
              <w:rPr>
                <w:bCs/>
                <w:sz w:val="20"/>
              </w:rPr>
            </w:pPr>
          </w:p>
        </w:tc>
      </w:tr>
      <w:tr w:rsidR="00045111" w:rsidRPr="00E072EF" w14:paraId="1BCDFAC8" w14:textId="77777777" w:rsidTr="005B3602">
        <w:trPr>
          <w:cantSplit/>
          <w:trHeight w:val="810"/>
        </w:trPr>
        <w:tc>
          <w:tcPr>
            <w:tcW w:w="959" w:type="pct"/>
            <w:vMerge/>
            <w:tcBorders>
              <w:top w:val="single" w:sz="4" w:space="0" w:color="auto"/>
              <w:left w:val="single" w:sz="4" w:space="0" w:color="auto"/>
              <w:bottom w:val="single" w:sz="4" w:space="0" w:color="auto"/>
              <w:right w:val="single" w:sz="4" w:space="0" w:color="auto"/>
            </w:tcBorders>
            <w:vAlign w:val="center"/>
          </w:tcPr>
          <w:p w14:paraId="6DFE6B8D" w14:textId="77777777" w:rsidR="00045111" w:rsidRPr="00097838" w:rsidRDefault="00045111" w:rsidP="005B3602">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5470F230" w14:textId="77777777" w:rsidR="00045111" w:rsidRPr="00097838" w:rsidRDefault="00045111" w:rsidP="005B3602">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0C07FFEB" w14:textId="77777777" w:rsidR="00045111" w:rsidRPr="00097838" w:rsidRDefault="00045111" w:rsidP="005B3602">
            <w:pPr>
              <w:rPr>
                <w:bCs/>
                <w:sz w:val="20"/>
              </w:rPr>
            </w:pPr>
            <w:r w:rsidRPr="00097838">
              <w:rPr>
                <w:bCs/>
                <w:sz w:val="20"/>
              </w:rPr>
              <w:t>obowiązku opuszczenia przez osobę stosującą przemoc w rodzini</w:t>
            </w:r>
            <w:r>
              <w:rPr>
                <w:bCs/>
                <w:sz w:val="20"/>
              </w:rPr>
              <w:t>e lokalu zajmowanego wspólnie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29F1A41A" w14:textId="77777777" w:rsidR="00045111" w:rsidRPr="00097838" w:rsidRDefault="00045111" w:rsidP="005B3602">
            <w:pPr>
              <w:jc w:val="center"/>
              <w:rPr>
                <w:sz w:val="20"/>
              </w:rPr>
            </w:pPr>
            <w:r>
              <w:rPr>
                <w:sz w:val="20"/>
              </w:rPr>
              <w:t>3</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314918" w14:textId="77777777" w:rsidR="00045111" w:rsidRPr="00097838" w:rsidRDefault="00045111" w:rsidP="005B3602">
            <w:pPr>
              <w:jc w:val="center"/>
              <w:rPr>
                <w:bCs/>
                <w:sz w:val="20"/>
              </w:rPr>
            </w:pPr>
          </w:p>
        </w:tc>
      </w:tr>
    </w:tbl>
    <w:p w14:paraId="1C6DC1F1" w14:textId="5D354FE5" w:rsidR="00EE1BF2" w:rsidRDefault="00EE1BF2" w:rsidP="001B2F88">
      <w:pPr>
        <w:pStyle w:val="Nagwek3"/>
        <w:numPr>
          <w:ilvl w:val="2"/>
          <w:numId w:val="91"/>
        </w:numPr>
        <w:spacing w:before="0" w:after="0"/>
        <w:jc w:val="both"/>
        <w:rPr>
          <w:rFonts w:ascii="Lato" w:hAnsi="Lato"/>
          <w:bCs w:val="0"/>
          <w:sz w:val="22"/>
          <w:szCs w:val="22"/>
        </w:rPr>
      </w:pPr>
      <w:bookmarkStart w:id="48" w:name="_Toc136518238"/>
      <w:r w:rsidRPr="00DA7BCE">
        <w:rPr>
          <w:rFonts w:ascii="Lato" w:hAnsi="Lato"/>
          <w:bCs w:val="0"/>
          <w:sz w:val="22"/>
          <w:szCs w:val="22"/>
        </w:rPr>
        <w:t>Monitoring orzecznictwa sądów powszechnych</w:t>
      </w:r>
      <w:bookmarkEnd w:id="48"/>
      <w:r w:rsidR="00DA7BCE">
        <w:rPr>
          <w:rFonts w:ascii="Lato" w:hAnsi="Lato"/>
          <w:bCs w:val="0"/>
          <w:sz w:val="22"/>
          <w:szCs w:val="22"/>
        </w:rPr>
        <w:t xml:space="preserve"> w szczególności:</w:t>
      </w:r>
    </w:p>
    <w:p w14:paraId="6358B56F" w14:textId="5293E3AB" w:rsidR="00DA7BCE" w:rsidRPr="004529B6" w:rsidRDefault="004529B6" w:rsidP="001B2F88">
      <w:pPr>
        <w:pStyle w:val="Akapitzlist"/>
        <w:numPr>
          <w:ilvl w:val="0"/>
          <w:numId w:val="110"/>
        </w:numPr>
        <w:spacing w:after="0" w:line="240" w:lineRule="auto"/>
        <w:ind w:left="1208" w:hanging="357"/>
        <w:jc w:val="both"/>
        <w:rPr>
          <w:rFonts w:ascii="Lato" w:hAnsi="Lato"/>
          <w:b/>
          <w:bCs/>
          <w:lang w:eastAsia="pl-PL"/>
        </w:rPr>
      </w:pPr>
      <w:r w:rsidRPr="004529B6">
        <w:rPr>
          <w:rFonts w:ascii="Lato" w:hAnsi="Lato"/>
          <w:b/>
          <w:bCs/>
          <w:lang w:eastAsia="pl-PL"/>
        </w:rPr>
        <w:t xml:space="preserve">w zakresie prawa karnego, w odniesieniu do: kar, środków karnych, probacyjnych </w:t>
      </w:r>
      <w:r w:rsidR="006B1BDE">
        <w:rPr>
          <w:rFonts w:ascii="Lato" w:hAnsi="Lato"/>
          <w:b/>
          <w:bCs/>
          <w:lang w:eastAsia="pl-PL"/>
        </w:rPr>
        <w:br/>
      </w:r>
      <w:r w:rsidRPr="004529B6">
        <w:rPr>
          <w:rFonts w:ascii="Lato" w:hAnsi="Lato"/>
          <w:b/>
          <w:bCs/>
          <w:lang w:eastAsia="pl-PL"/>
        </w:rPr>
        <w:t>i innych oddziaływań, wobec osób stosujących przemoc w rodzinie,</w:t>
      </w:r>
    </w:p>
    <w:p w14:paraId="36A4B9D2" w14:textId="72A5407D" w:rsidR="004529B6" w:rsidRPr="004529B6" w:rsidRDefault="004529B6" w:rsidP="001B2F88">
      <w:pPr>
        <w:pStyle w:val="Akapitzlist"/>
        <w:numPr>
          <w:ilvl w:val="0"/>
          <w:numId w:val="110"/>
        </w:numPr>
        <w:spacing w:after="0" w:line="240" w:lineRule="auto"/>
        <w:ind w:left="1208" w:hanging="357"/>
        <w:rPr>
          <w:rFonts w:ascii="Lato" w:hAnsi="Lato"/>
          <w:b/>
          <w:bCs/>
          <w:lang w:eastAsia="pl-PL"/>
        </w:rPr>
      </w:pPr>
      <w:r w:rsidRPr="004529B6">
        <w:rPr>
          <w:rFonts w:ascii="Lato" w:hAnsi="Lato"/>
          <w:b/>
          <w:bCs/>
          <w:lang w:eastAsia="pl-PL"/>
        </w:rPr>
        <w:t xml:space="preserve"> w zakresie prawa rodzinnego i opiekuńczego w przedmiocie władzy rodzicielskiej</w:t>
      </w:r>
    </w:p>
    <w:p w14:paraId="135F96C8" w14:textId="48A7EA74" w:rsidR="004529B6" w:rsidRDefault="004529B6" w:rsidP="001B2F88">
      <w:pPr>
        <w:pStyle w:val="Akapitzlist"/>
        <w:numPr>
          <w:ilvl w:val="0"/>
          <w:numId w:val="110"/>
        </w:numPr>
        <w:spacing w:after="0" w:line="240" w:lineRule="auto"/>
        <w:ind w:left="1208" w:hanging="357"/>
        <w:jc w:val="both"/>
        <w:rPr>
          <w:rFonts w:ascii="Lato" w:hAnsi="Lato"/>
          <w:b/>
          <w:bCs/>
          <w:lang w:eastAsia="pl-PL"/>
        </w:rPr>
      </w:pPr>
      <w:r w:rsidRPr="004529B6">
        <w:rPr>
          <w:rFonts w:ascii="Lato" w:hAnsi="Lato"/>
          <w:b/>
          <w:bCs/>
          <w:lang w:eastAsia="pl-PL"/>
        </w:rPr>
        <w:t xml:space="preserve"> w zakresie prawa cywilnego w przedmiocie zobowiązania osoby stosującej przemoc w rodzinie do opuszczenia wspólnie zajmowanego mieszkania i jego bezpośredniego otoczenia lub zakaz zbliżania się do mieszkania i jego bezpośredniego otoczenia</w:t>
      </w:r>
    </w:p>
    <w:p w14:paraId="542C5F43" w14:textId="77777777" w:rsidR="00A146B7" w:rsidRDefault="00A146B7" w:rsidP="00A146B7">
      <w:pPr>
        <w:pStyle w:val="Tekstpodstawowy"/>
        <w:spacing w:after="0"/>
        <w:jc w:val="both"/>
        <w:outlineLvl w:val="2"/>
        <w:rPr>
          <w:rFonts w:ascii="Lato" w:hAnsi="Lato"/>
          <w:b/>
          <w:sz w:val="20"/>
          <w:szCs w:val="20"/>
        </w:rPr>
      </w:pPr>
      <w:bookmarkStart w:id="49" w:name="_Toc136518239"/>
    </w:p>
    <w:p w14:paraId="39B5F79E" w14:textId="3A2C6506" w:rsidR="00EE1BF2" w:rsidRPr="00B64933" w:rsidRDefault="00EE1BF2" w:rsidP="00A146B7">
      <w:pPr>
        <w:pStyle w:val="Tekstpodstawowy"/>
        <w:spacing w:after="0"/>
        <w:jc w:val="both"/>
        <w:outlineLvl w:val="2"/>
        <w:rPr>
          <w:rFonts w:ascii="Lato" w:hAnsi="Lato"/>
          <w:b/>
          <w:sz w:val="20"/>
          <w:szCs w:val="20"/>
        </w:rPr>
      </w:pPr>
      <w:r w:rsidRPr="00B64933">
        <w:rPr>
          <w:rFonts w:ascii="Lato" w:hAnsi="Lato"/>
          <w:b/>
          <w:sz w:val="20"/>
          <w:szCs w:val="20"/>
        </w:rPr>
        <w:t xml:space="preserve">Orzecznictwo sądów powszechnych w zakresie </w:t>
      </w:r>
      <w:r w:rsidRPr="00B64933">
        <w:rPr>
          <w:rFonts w:ascii="Lato" w:hAnsi="Lato"/>
          <w:b/>
          <w:bCs/>
          <w:sz w:val="20"/>
          <w:szCs w:val="20"/>
        </w:rPr>
        <w:t>- prawa karnego, w odniesieniu do kar, środków karnych, probacyjnych i innych oddziaływań, wobec osób stosujących przemoc w rodzinie</w:t>
      </w:r>
      <w:bookmarkEnd w:id="49"/>
    </w:p>
    <w:p w14:paraId="4A2DEF1D" w14:textId="77777777" w:rsidR="004529B6" w:rsidRPr="00B64933" w:rsidRDefault="004529B6" w:rsidP="004529B6">
      <w:pPr>
        <w:pStyle w:val="Tekstpodstawowy"/>
        <w:spacing w:after="0"/>
        <w:ind w:left="1417"/>
        <w:jc w:val="both"/>
        <w:outlineLvl w:val="2"/>
        <w:rPr>
          <w:rFonts w:ascii="Lato" w:hAnsi="Lato"/>
          <w:b/>
          <w:sz w:val="20"/>
          <w:szCs w:val="20"/>
        </w:rPr>
      </w:pPr>
    </w:p>
    <w:p w14:paraId="53D58D60" w14:textId="4B1DC28D" w:rsidR="00EE1BF2" w:rsidRPr="0006609D" w:rsidRDefault="00EE1BF2" w:rsidP="00122656">
      <w:pPr>
        <w:pStyle w:val="Tekstpodstawowy"/>
        <w:spacing w:after="0"/>
        <w:jc w:val="both"/>
        <w:rPr>
          <w:rFonts w:ascii="Lato" w:hAnsi="Lato"/>
          <w:sz w:val="20"/>
          <w:szCs w:val="20"/>
        </w:rPr>
      </w:pPr>
      <w:r w:rsidRPr="0006609D">
        <w:rPr>
          <w:rFonts w:ascii="Lato" w:hAnsi="Lato"/>
          <w:sz w:val="20"/>
          <w:szCs w:val="20"/>
        </w:rPr>
        <w:t>Analizując dane statystyczne dotyczące zjawiska przemocy w rodzinie, należy mieć świadomość, że przemoc w rodzinie wykracza zakresem przedmiotowym poza ustawowe znamiona przestępstwa znęcania się nad osobami najbliższymi z art. 207 kk</w:t>
      </w:r>
      <w:r w:rsidRPr="0006609D">
        <w:rPr>
          <w:rStyle w:val="Odwoanieprzypisudolnego"/>
          <w:rFonts w:ascii="Lato" w:hAnsi="Lato"/>
          <w:sz w:val="20"/>
          <w:szCs w:val="20"/>
        </w:rPr>
        <w:footnoteReference w:id="47"/>
      </w:r>
      <w:r w:rsidRPr="0006609D">
        <w:rPr>
          <w:rStyle w:val="Odwoanieprzypisudolnego"/>
          <w:rFonts w:ascii="Lato" w:hAnsi="Lato"/>
          <w:sz w:val="20"/>
          <w:szCs w:val="20"/>
        </w:rPr>
        <w:footnoteReference w:id="48"/>
      </w:r>
      <w:r w:rsidRPr="0006609D">
        <w:rPr>
          <w:rFonts w:ascii="Lato" w:hAnsi="Lato"/>
          <w:sz w:val="20"/>
          <w:szCs w:val="20"/>
        </w:rPr>
        <w:t>. Przestępstwo znęcania się jest</w:t>
      </w:r>
      <w:r w:rsidR="00122656">
        <w:rPr>
          <w:rFonts w:ascii="Lato" w:hAnsi="Lato"/>
          <w:sz w:val="20"/>
          <w:szCs w:val="20"/>
        </w:rPr>
        <w:t xml:space="preserve"> </w:t>
      </w:r>
      <w:r w:rsidRPr="0006609D">
        <w:rPr>
          <w:rFonts w:ascii="Lato" w:hAnsi="Lato"/>
          <w:sz w:val="20"/>
          <w:szCs w:val="20"/>
        </w:rPr>
        <w:t>najczęstszym przykładem przemocy w rodzinie, jednakże nie odzwierciedla całości tego zjawiska, a jedynie jego część.</w:t>
      </w:r>
    </w:p>
    <w:p w14:paraId="429D73B1" w14:textId="0E91FD07" w:rsidR="00EE1BF2" w:rsidRPr="0006609D" w:rsidRDefault="00EE1BF2" w:rsidP="00122656">
      <w:pPr>
        <w:spacing w:after="0" w:line="240" w:lineRule="auto"/>
        <w:jc w:val="both"/>
        <w:rPr>
          <w:rFonts w:ascii="Lato" w:hAnsi="Lato"/>
          <w:sz w:val="20"/>
          <w:szCs w:val="20"/>
        </w:rPr>
      </w:pPr>
      <w:r>
        <w:t xml:space="preserve">Kodeks karny w art. 115 zawiera tzw. słowniczek ustawowy, w którym doprecyzowano niektóre pojęcia użyte w treści aktu prawnego. W słowniczku tym jednak nie znajduje się definicja przemocy w rodzinie, ani nawet pojęcia samej przemocy. Definicja ta zawarta jest w ustawie </w:t>
      </w:r>
      <w:r>
        <w:rPr>
          <w:i/>
        </w:rPr>
        <w:t xml:space="preserve">o przeciwdziałaniu przemocy </w:t>
      </w:r>
      <w:r w:rsidR="006B1BDE">
        <w:rPr>
          <w:i/>
        </w:rPr>
        <w:br/>
      </w:r>
      <w:r>
        <w:rPr>
          <w:i/>
        </w:rPr>
        <w:t>w rodzinie</w:t>
      </w:r>
      <w:r>
        <w:t xml:space="preserve">, w art. 2 pkt 2 tzw. definicja legalna pojęcia „przemocy </w:t>
      </w:r>
      <w:r w:rsidRPr="0006609D">
        <w:rPr>
          <w:rFonts w:ascii="Lato" w:hAnsi="Lato"/>
          <w:sz w:val="20"/>
          <w:szCs w:val="20"/>
        </w:rPr>
        <w:t>w rodzinie”, odgrywa istotną rolę przy ocenie czy dany czyn stypizowany w Kodeksie karnym nosi znamiona tego typu zjawiska.</w:t>
      </w:r>
    </w:p>
    <w:p w14:paraId="2D6C22A5" w14:textId="1E6F34AA" w:rsidR="00EE1BF2" w:rsidRPr="0006609D" w:rsidRDefault="00EE1BF2" w:rsidP="00122656">
      <w:pPr>
        <w:spacing w:after="0" w:line="240" w:lineRule="auto"/>
        <w:jc w:val="both"/>
        <w:rPr>
          <w:rFonts w:ascii="Lato" w:hAnsi="Lato"/>
          <w:spacing w:val="-2"/>
          <w:sz w:val="20"/>
          <w:szCs w:val="20"/>
        </w:rPr>
      </w:pPr>
      <w:r w:rsidRPr="0006609D">
        <w:rPr>
          <w:rFonts w:ascii="Lato" w:hAnsi="Lato"/>
          <w:bCs/>
          <w:spacing w:val="-2"/>
          <w:sz w:val="20"/>
          <w:szCs w:val="20"/>
        </w:rPr>
        <w:t xml:space="preserve">Przemoc w rodzinie, </w:t>
      </w:r>
      <w:r w:rsidRPr="0006609D">
        <w:rPr>
          <w:rFonts w:ascii="Lato" w:hAnsi="Lato"/>
          <w:spacing w:val="-2"/>
          <w:sz w:val="20"/>
          <w:szCs w:val="20"/>
        </w:rPr>
        <w:t>według w/w przepisu ustawy, „to jednorazowe albo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2879E983" w14:textId="77777777" w:rsidR="00EE1BF2" w:rsidRPr="0006609D" w:rsidRDefault="00EE1BF2" w:rsidP="00122656">
      <w:pPr>
        <w:spacing w:after="0" w:line="240" w:lineRule="auto"/>
        <w:jc w:val="both"/>
        <w:rPr>
          <w:rFonts w:ascii="Lato" w:hAnsi="Lato"/>
          <w:bCs/>
          <w:spacing w:val="-4"/>
          <w:sz w:val="20"/>
          <w:szCs w:val="20"/>
        </w:rPr>
      </w:pPr>
      <w:r w:rsidRPr="0006609D">
        <w:rPr>
          <w:rFonts w:ascii="Lato" w:hAnsi="Lato"/>
          <w:bCs/>
          <w:spacing w:val="-4"/>
          <w:sz w:val="20"/>
          <w:szCs w:val="20"/>
        </w:rPr>
        <w:t>W związku z szeroką definicją przemocy w rodzinie, która wyczerpuje ustawowe znamiona różnych przestępstw, w celu właściwego opisania danych statystycznych obrazujących zakres oddziaływania organów postępowania przygotowawczego oraz rozpoznawczego na to zjawisko, niezbędne jest wskazanie rodzaju czynów zabronionych, które składają się na zjawisko przemocy w rodzinie.</w:t>
      </w:r>
    </w:p>
    <w:p w14:paraId="68000AB3" w14:textId="77777777" w:rsidR="00EE1BF2" w:rsidRPr="0006609D" w:rsidRDefault="00EE1BF2" w:rsidP="00122656">
      <w:pPr>
        <w:spacing w:after="0" w:line="240" w:lineRule="auto"/>
        <w:jc w:val="both"/>
        <w:rPr>
          <w:rFonts w:ascii="Lato" w:hAnsi="Lato"/>
          <w:bCs/>
          <w:spacing w:val="-4"/>
          <w:sz w:val="20"/>
          <w:szCs w:val="20"/>
        </w:rPr>
      </w:pPr>
      <w:r w:rsidRPr="0006609D">
        <w:rPr>
          <w:rFonts w:ascii="Lato" w:hAnsi="Lato"/>
          <w:bCs/>
          <w:sz w:val="20"/>
          <w:szCs w:val="20"/>
        </w:rPr>
        <w:t xml:space="preserve">W sądowych formularzach statystycznych Ministerstwa Sprawiedliwości uwzględniono typy </w:t>
      </w:r>
      <w:r w:rsidRPr="0006609D">
        <w:rPr>
          <w:rFonts w:ascii="Lato" w:hAnsi="Lato"/>
          <w:bCs/>
          <w:sz w:val="20"/>
          <w:szCs w:val="20"/>
        </w:rPr>
        <w:br/>
        <w:t xml:space="preserve">i dane dotyczące przestępstw, które mogą zostać zakwalifikowane jako przemoc w rodzinie, wg art. 2 pkt 2 ustawy </w:t>
      </w:r>
      <w:r w:rsidRPr="0006609D">
        <w:rPr>
          <w:rFonts w:ascii="Lato" w:hAnsi="Lato"/>
          <w:bCs/>
          <w:i/>
          <w:sz w:val="20"/>
          <w:szCs w:val="20"/>
        </w:rPr>
        <w:t xml:space="preserve">o przeciwdziałaniu przemocy w rodzinie, </w:t>
      </w:r>
      <w:r w:rsidRPr="0006609D">
        <w:rPr>
          <w:rFonts w:ascii="Lato" w:hAnsi="Lato"/>
          <w:bCs/>
          <w:sz w:val="20"/>
          <w:szCs w:val="20"/>
        </w:rPr>
        <w:t>są to m.in.:</w:t>
      </w:r>
    </w:p>
    <w:p w14:paraId="64A75323"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148 § 1 - 4 kk</w:t>
      </w:r>
      <w:r w:rsidRPr="0006609D">
        <w:rPr>
          <w:rFonts w:ascii="Lato" w:hAnsi="Lato"/>
          <w:bCs/>
          <w:sz w:val="20"/>
          <w:szCs w:val="20"/>
        </w:rPr>
        <w:tab/>
        <w:t>- zabójstwo;</w:t>
      </w:r>
    </w:p>
    <w:p w14:paraId="022D44F4"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156 § 1 - 3 kk</w:t>
      </w:r>
      <w:r w:rsidRPr="0006609D">
        <w:rPr>
          <w:rFonts w:ascii="Lato" w:hAnsi="Lato"/>
          <w:bCs/>
          <w:sz w:val="20"/>
          <w:szCs w:val="20"/>
        </w:rPr>
        <w:tab/>
        <w:t>- spowodowanie ciężkiego uszczerbku na zdrowiu człowieka;</w:t>
      </w:r>
    </w:p>
    <w:p w14:paraId="1DBAF2F3"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157 kk</w:t>
      </w:r>
      <w:r w:rsidRPr="0006609D">
        <w:rPr>
          <w:rFonts w:ascii="Lato" w:hAnsi="Lato"/>
          <w:bCs/>
          <w:sz w:val="20"/>
          <w:szCs w:val="20"/>
        </w:rPr>
        <w:tab/>
      </w:r>
      <w:r w:rsidRPr="0006609D">
        <w:rPr>
          <w:rFonts w:ascii="Lato" w:hAnsi="Lato"/>
          <w:bCs/>
          <w:sz w:val="20"/>
          <w:szCs w:val="20"/>
        </w:rPr>
        <w:tab/>
        <w:t>- spowodowanie średniego i lekkiego uszczerbku na zdrowiu człowieka;</w:t>
      </w:r>
    </w:p>
    <w:p w14:paraId="2807117F"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189 kk</w:t>
      </w:r>
      <w:r w:rsidRPr="0006609D">
        <w:rPr>
          <w:rFonts w:ascii="Lato" w:hAnsi="Lato"/>
          <w:bCs/>
          <w:sz w:val="20"/>
          <w:szCs w:val="20"/>
        </w:rPr>
        <w:tab/>
      </w:r>
      <w:r w:rsidRPr="0006609D">
        <w:rPr>
          <w:rFonts w:ascii="Lato" w:hAnsi="Lato"/>
          <w:bCs/>
          <w:sz w:val="20"/>
          <w:szCs w:val="20"/>
        </w:rPr>
        <w:tab/>
        <w:t>- pozbawienie wolności;</w:t>
      </w:r>
    </w:p>
    <w:p w14:paraId="32370EFA"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190 kk</w:t>
      </w:r>
      <w:r w:rsidRPr="0006609D">
        <w:rPr>
          <w:rFonts w:ascii="Lato" w:hAnsi="Lato"/>
          <w:bCs/>
          <w:sz w:val="20"/>
          <w:szCs w:val="20"/>
        </w:rPr>
        <w:tab/>
      </w:r>
      <w:r w:rsidRPr="0006609D">
        <w:rPr>
          <w:rFonts w:ascii="Lato" w:hAnsi="Lato"/>
          <w:bCs/>
          <w:sz w:val="20"/>
          <w:szCs w:val="20"/>
        </w:rPr>
        <w:tab/>
        <w:t>- groźba bezprawna;</w:t>
      </w:r>
    </w:p>
    <w:p w14:paraId="05465E7F"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190a</w:t>
      </w:r>
      <w:r w:rsidRPr="0006609D">
        <w:rPr>
          <w:rFonts w:ascii="Lato" w:hAnsi="Lato"/>
          <w:bCs/>
          <w:sz w:val="20"/>
          <w:szCs w:val="20"/>
        </w:rPr>
        <w:tab/>
      </w:r>
      <w:r w:rsidRPr="0006609D">
        <w:rPr>
          <w:rFonts w:ascii="Lato" w:hAnsi="Lato"/>
          <w:bCs/>
          <w:sz w:val="20"/>
          <w:szCs w:val="20"/>
        </w:rPr>
        <w:tab/>
        <w:t>- uporczywe nękanie (stalking);</w:t>
      </w:r>
    </w:p>
    <w:p w14:paraId="77A3E129" w14:textId="77777777" w:rsidR="00EE1BF2" w:rsidRPr="0006609D" w:rsidRDefault="00EE1BF2" w:rsidP="0006609D">
      <w:pPr>
        <w:tabs>
          <w:tab w:val="left" w:pos="2856"/>
        </w:tabs>
        <w:spacing w:after="0" w:line="240" w:lineRule="auto"/>
        <w:ind w:left="3010" w:hanging="2302"/>
        <w:jc w:val="both"/>
        <w:rPr>
          <w:rFonts w:ascii="Lato" w:hAnsi="Lato"/>
          <w:bCs/>
          <w:sz w:val="20"/>
          <w:szCs w:val="20"/>
        </w:rPr>
      </w:pPr>
      <w:r w:rsidRPr="0006609D">
        <w:rPr>
          <w:rFonts w:ascii="Lato" w:hAnsi="Lato"/>
          <w:bCs/>
          <w:sz w:val="20"/>
          <w:szCs w:val="20"/>
        </w:rPr>
        <w:t>art. 191 kk</w:t>
      </w:r>
      <w:r w:rsidRPr="0006609D">
        <w:rPr>
          <w:rFonts w:ascii="Lato" w:hAnsi="Lato"/>
          <w:bCs/>
          <w:sz w:val="20"/>
          <w:szCs w:val="20"/>
        </w:rPr>
        <w:tab/>
        <w:t>- przemoc lub groźba bezprawna w celu zmuszenia do określonego zachowania;</w:t>
      </w:r>
    </w:p>
    <w:p w14:paraId="6501D67B"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191a kk</w:t>
      </w:r>
      <w:r w:rsidRPr="0006609D">
        <w:rPr>
          <w:rFonts w:ascii="Lato" w:hAnsi="Lato"/>
          <w:bCs/>
          <w:sz w:val="20"/>
          <w:szCs w:val="20"/>
        </w:rPr>
        <w:tab/>
      </w:r>
      <w:r w:rsidRPr="0006609D">
        <w:rPr>
          <w:rFonts w:ascii="Lato" w:hAnsi="Lato"/>
          <w:bCs/>
          <w:sz w:val="20"/>
          <w:szCs w:val="20"/>
        </w:rPr>
        <w:tab/>
        <w:t>- utrwalanie i rozpowszechnianie wizerunku nagiej osoby;</w:t>
      </w:r>
    </w:p>
    <w:p w14:paraId="128E1ECD" w14:textId="77777777" w:rsidR="00EE1BF2" w:rsidRPr="00C35F12" w:rsidRDefault="00EE1BF2" w:rsidP="0006609D">
      <w:pPr>
        <w:spacing w:after="0" w:line="240" w:lineRule="auto"/>
        <w:ind w:firstLine="708"/>
        <w:jc w:val="both"/>
        <w:rPr>
          <w:bCs/>
        </w:rPr>
      </w:pPr>
      <w:r w:rsidRPr="0006609D">
        <w:rPr>
          <w:rFonts w:ascii="Lato" w:hAnsi="Lato"/>
          <w:bCs/>
          <w:sz w:val="20"/>
          <w:szCs w:val="20"/>
        </w:rPr>
        <w:t>art. 197 § 1 - 3 kk</w:t>
      </w:r>
      <w:r w:rsidRPr="0006609D">
        <w:rPr>
          <w:rFonts w:ascii="Lato" w:hAnsi="Lato"/>
          <w:bCs/>
          <w:sz w:val="20"/>
          <w:szCs w:val="20"/>
        </w:rPr>
        <w:tab/>
        <w:t>- zgwałcenie</w:t>
      </w:r>
      <w:r w:rsidRPr="00C35F12">
        <w:rPr>
          <w:bCs/>
        </w:rPr>
        <w:t>;</w:t>
      </w:r>
    </w:p>
    <w:p w14:paraId="71406A72" w14:textId="77777777" w:rsidR="00EE1BF2" w:rsidRPr="00C35F12" w:rsidRDefault="00EE1BF2" w:rsidP="004529B6">
      <w:pPr>
        <w:spacing w:after="0" w:line="240" w:lineRule="auto"/>
        <w:ind w:firstLine="708"/>
        <w:jc w:val="both"/>
        <w:rPr>
          <w:bCs/>
        </w:rPr>
      </w:pPr>
      <w:r w:rsidRPr="00C35F12">
        <w:rPr>
          <w:bCs/>
        </w:rPr>
        <w:t>art. 198 kk</w:t>
      </w:r>
      <w:r w:rsidRPr="00C35F12">
        <w:rPr>
          <w:bCs/>
        </w:rPr>
        <w:tab/>
      </w:r>
      <w:r w:rsidRPr="00C35F12">
        <w:rPr>
          <w:bCs/>
        </w:rPr>
        <w:tab/>
        <w:t>- współżycie płciowe z osobą w stanie ograniczonej poczytalności;</w:t>
      </w:r>
    </w:p>
    <w:p w14:paraId="4F409EA9" w14:textId="77777777" w:rsidR="00EE1BF2" w:rsidRPr="0006609D" w:rsidRDefault="00EE1BF2" w:rsidP="004529B6">
      <w:pPr>
        <w:tabs>
          <w:tab w:val="left" w:pos="2856"/>
        </w:tabs>
        <w:spacing w:after="0" w:line="240" w:lineRule="auto"/>
        <w:ind w:left="3010" w:hanging="2301"/>
        <w:jc w:val="both"/>
        <w:rPr>
          <w:rFonts w:ascii="Lato" w:hAnsi="Lato"/>
          <w:bCs/>
          <w:sz w:val="20"/>
          <w:szCs w:val="20"/>
        </w:rPr>
      </w:pPr>
      <w:r w:rsidRPr="0006609D">
        <w:rPr>
          <w:rFonts w:ascii="Lato" w:hAnsi="Lato"/>
          <w:bCs/>
          <w:sz w:val="20"/>
          <w:szCs w:val="20"/>
        </w:rPr>
        <w:t>art. 199 kk</w:t>
      </w:r>
      <w:r w:rsidRPr="0006609D">
        <w:rPr>
          <w:rFonts w:ascii="Lato" w:hAnsi="Lato"/>
          <w:bCs/>
          <w:sz w:val="20"/>
          <w:szCs w:val="20"/>
        </w:rPr>
        <w:tab/>
        <w:t>- wymuszenie współżycia płciowego na osobie podległej, w krytycznym położeniu;</w:t>
      </w:r>
    </w:p>
    <w:p w14:paraId="7D138DFC"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200 § 1 i 3 kk</w:t>
      </w:r>
      <w:r w:rsidRPr="0006609D">
        <w:rPr>
          <w:rFonts w:ascii="Lato" w:hAnsi="Lato"/>
          <w:bCs/>
          <w:sz w:val="20"/>
          <w:szCs w:val="20"/>
        </w:rPr>
        <w:tab/>
        <w:t>- pedofilia - uprawianie, prezentowanie treści;</w:t>
      </w:r>
    </w:p>
    <w:p w14:paraId="723AFF85"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201 kk</w:t>
      </w:r>
      <w:r w:rsidRPr="0006609D">
        <w:rPr>
          <w:rFonts w:ascii="Lato" w:hAnsi="Lato"/>
          <w:bCs/>
          <w:sz w:val="20"/>
          <w:szCs w:val="20"/>
        </w:rPr>
        <w:tab/>
      </w:r>
      <w:r w:rsidRPr="0006609D">
        <w:rPr>
          <w:rFonts w:ascii="Lato" w:hAnsi="Lato"/>
          <w:bCs/>
          <w:sz w:val="20"/>
          <w:szCs w:val="20"/>
        </w:rPr>
        <w:tab/>
        <w:t>- kazirodztwo;</w:t>
      </w:r>
    </w:p>
    <w:p w14:paraId="5C697EA3"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202 § 1 – 4c kk</w:t>
      </w:r>
      <w:r w:rsidRPr="0006609D">
        <w:rPr>
          <w:rFonts w:ascii="Lato" w:hAnsi="Lato"/>
          <w:bCs/>
          <w:sz w:val="20"/>
          <w:szCs w:val="20"/>
        </w:rPr>
        <w:tab/>
        <w:t>- prezentowanie treści pornograficznych;</w:t>
      </w:r>
    </w:p>
    <w:p w14:paraId="562C0DA7"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203 kk</w:t>
      </w:r>
      <w:r w:rsidRPr="0006609D">
        <w:rPr>
          <w:rFonts w:ascii="Lato" w:hAnsi="Lato"/>
          <w:bCs/>
          <w:sz w:val="20"/>
          <w:szCs w:val="20"/>
        </w:rPr>
        <w:tab/>
      </w:r>
      <w:r w:rsidRPr="0006609D">
        <w:rPr>
          <w:rFonts w:ascii="Lato" w:hAnsi="Lato"/>
          <w:bCs/>
          <w:sz w:val="20"/>
          <w:szCs w:val="20"/>
        </w:rPr>
        <w:tab/>
        <w:t>- doprowadzenie przemocą innej osoby do uprawiania prostytucji;</w:t>
      </w:r>
    </w:p>
    <w:p w14:paraId="7314A2B8"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207 kk</w:t>
      </w:r>
      <w:r w:rsidRPr="0006609D">
        <w:rPr>
          <w:rFonts w:ascii="Lato" w:hAnsi="Lato"/>
          <w:bCs/>
          <w:sz w:val="20"/>
          <w:szCs w:val="20"/>
        </w:rPr>
        <w:tab/>
      </w:r>
      <w:r w:rsidRPr="0006609D">
        <w:rPr>
          <w:rFonts w:ascii="Lato" w:hAnsi="Lato"/>
          <w:bCs/>
          <w:sz w:val="20"/>
          <w:szCs w:val="20"/>
        </w:rPr>
        <w:tab/>
        <w:t xml:space="preserve">- znęcania się nad osobami najbliższymi; </w:t>
      </w:r>
    </w:p>
    <w:p w14:paraId="79B371FD"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208 kk</w:t>
      </w:r>
      <w:r w:rsidRPr="0006609D">
        <w:rPr>
          <w:rFonts w:ascii="Lato" w:hAnsi="Lato"/>
          <w:bCs/>
          <w:sz w:val="20"/>
          <w:szCs w:val="20"/>
        </w:rPr>
        <w:tab/>
      </w:r>
      <w:r w:rsidRPr="0006609D">
        <w:rPr>
          <w:rFonts w:ascii="Lato" w:hAnsi="Lato"/>
          <w:bCs/>
          <w:sz w:val="20"/>
          <w:szCs w:val="20"/>
        </w:rPr>
        <w:tab/>
        <w:t>- rozpijanie małoletnich;</w:t>
      </w:r>
    </w:p>
    <w:p w14:paraId="7428EE91" w14:textId="77777777" w:rsidR="00EE1BF2" w:rsidRPr="0006609D" w:rsidRDefault="00EE1BF2" w:rsidP="004D3B8C">
      <w:pPr>
        <w:spacing w:after="0" w:line="240" w:lineRule="auto"/>
        <w:jc w:val="both"/>
        <w:rPr>
          <w:rFonts w:ascii="Lato" w:hAnsi="Lato"/>
          <w:bCs/>
          <w:sz w:val="20"/>
          <w:szCs w:val="20"/>
        </w:rPr>
      </w:pPr>
      <w:r w:rsidRPr="0006609D">
        <w:rPr>
          <w:rFonts w:ascii="Lato" w:hAnsi="Lato"/>
          <w:bCs/>
          <w:sz w:val="20"/>
          <w:szCs w:val="20"/>
        </w:rPr>
        <w:t>Z liczby wszystkich osób skazanych za w/w przestępstwa sądowe formularze statystyczne wyodrębniają osoby skazane za czyny stanowiące przemoc w rodzinie.</w:t>
      </w:r>
    </w:p>
    <w:p w14:paraId="61553406" w14:textId="77777777" w:rsidR="00EE1BF2" w:rsidRPr="0006609D" w:rsidRDefault="00EE1BF2" w:rsidP="00A146B7">
      <w:pPr>
        <w:spacing w:after="0" w:line="240" w:lineRule="auto"/>
        <w:jc w:val="both"/>
        <w:rPr>
          <w:rFonts w:ascii="Lato" w:hAnsi="Lato"/>
          <w:bCs/>
          <w:sz w:val="20"/>
          <w:szCs w:val="20"/>
        </w:rPr>
      </w:pPr>
      <w:r w:rsidRPr="0006609D">
        <w:rPr>
          <w:rFonts w:ascii="Lato" w:hAnsi="Lato"/>
          <w:bCs/>
          <w:sz w:val="20"/>
          <w:szCs w:val="20"/>
        </w:rPr>
        <w:t>Dane statystyczne uzyskane w zakresie właściwości sądów rejonowych w takim układzie za rok 2022 przedstawiają się następująco</w:t>
      </w:r>
    </w:p>
    <w:tbl>
      <w:tblPr>
        <w:tblpPr w:leftFromText="142" w:rightFromText="142" w:vertAnchor="text" w:horzAnchor="margin" w:tblpY="1006"/>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844"/>
        <w:gridCol w:w="844"/>
        <w:gridCol w:w="969"/>
        <w:gridCol w:w="833"/>
        <w:gridCol w:w="921"/>
        <w:gridCol w:w="921"/>
        <w:gridCol w:w="1055"/>
        <w:gridCol w:w="839"/>
        <w:gridCol w:w="839"/>
        <w:gridCol w:w="832"/>
      </w:tblGrid>
      <w:tr w:rsidR="00EE1BF2" w:rsidRPr="007935D3" w14:paraId="0AB0D416" w14:textId="77777777" w:rsidTr="005B3602">
        <w:trPr>
          <w:trHeight w:val="346"/>
        </w:trPr>
        <w:tc>
          <w:tcPr>
            <w:tcW w:w="937" w:type="dxa"/>
            <w:vMerge w:val="restart"/>
            <w:tcBorders>
              <w:top w:val="single" w:sz="4" w:space="0" w:color="auto"/>
              <w:left w:val="single" w:sz="4" w:space="0" w:color="auto"/>
              <w:bottom w:val="single" w:sz="4" w:space="0" w:color="auto"/>
            </w:tcBorders>
            <w:shd w:val="clear" w:color="auto" w:fill="FFFF00"/>
            <w:vAlign w:val="center"/>
          </w:tcPr>
          <w:p w14:paraId="1CB9B40E" w14:textId="77777777" w:rsidR="00EE1BF2" w:rsidRPr="00D651E0" w:rsidRDefault="00EE1BF2" w:rsidP="005B3602">
            <w:pPr>
              <w:ind w:left="-56" w:right="-50"/>
              <w:jc w:val="center"/>
              <w:rPr>
                <w:b/>
                <w:sz w:val="16"/>
                <w:szCs w:val="16"/>
              </w:rPr>
            </w:pPr>
            <w:bookmarkStart w:id="50" w:name="_Hlk105596768"/>
            <w:r>
              <w:rPr>
                <w:b/>
                <w:sz w:val="16"/>
                <w:szCs w:val="16"/>
              </w:rPr>
              <w:t>R</w:t>
            </w:r>
            <w:r w:rsidRPr="00D651E0">
              <w:rPr>
                <w:b/>
                <w:sz w:val="16"/>
                <w:szCs w:val="16"/>
              </w:rPr>
              <w:t xml:space="preserve">odzaje </w:t>
            </w:r>
            <w:r>
              <w:rPr>
                <w:b/>
                <w:sz w:val="16"/>
                <w:szCs w:val="16"/>
              </w:rPr>
              <w:t>przestępstw w Kodeksie karnym</w:t>
            </w:r>
          </w:p>
        </w:tc>
        <w:tc>
          <w:tcPr>
            <w:tcW w:w="844" w:type="dxa"/>
            <w:vMerge w:val="restart"/>
            <w:tcBorders>
              <w:top w:val="single" w:sz="4" w:space="0" w:color="auto"/>
            </w:tcBorders>
            <w:shd w:val="clear" w:color="auto" w:fill="FFFF00"/>
          </w:tcPr>
          <w:p w14:paraId="1B3D49D1" w14:textId="77777777" w:rsidR="00EE1BF2" w:rsidRPr="00C714C3" w:rsidRDefault="00EE1BF2" w:rsidP="005B3602">
            <w:pPr>
              <w:jc w:val="center"/>
              <w:rPr>
                <w:b/>
                <w:sz w:val="18"/>
                <w:szCs w:val="18"/>
              </w:rPr>
            </w:pPr>
            <w:r w:rsidRPr="00C714C3">
              <w:rPr>
                <w:b/>
                <w:sz w:val="18"/>
                <w:szCs w:val="18"/>
              </w:rPr>
              <w:t>Osądzeni ogółem</w:t>
            </w:r>
          </w:p>
        </w:tc>
        <w:tc>
          <w:tcPr>
            <w:tcW w:w="844" w:type="dxa"/>
            <w:vMerge w:val="restart"/>
            <w:tcBorders>
              <w:top w:val="single" w:sz="4" w:space="0" w:color="auto"/>
              <w:bottom w:val="single" w:sz="4" w:space="0" w:color="auto"/>
            </w:tcBorders>
            <w:shd w:val="clear" w:color="auto" w:fill="FFFF00"/>
            <w:vAlign w:val="center"/>
          </w:tcPr>
          <w:p w14:paraId="19458A67" w14:textId="77777777" w:rsidR="00EE1BF2" w:rsidRPr="00D651E0" w:rsidRDefault="00EE1BF2" w:rsidP="005B3602">
            <w:pPr>
              <w:jc w:val="center"/>
              <w:rPr>
                <w:b/>
                <w:sz w:val="16"/>
                <w:szCs w:val="16"/>
              </w:rPr>
            </w:pPr>
            <w:r w:rsidRPr="00D651E0">
              <w:rPr>
                <w:b/>
                <w:sz w:val="16"/>
                <w:szCs w:val="16"/>
              </w:rPr>
              <w:t>Skazani</w:t>
            </w:r>
          </w:p>
          <w:p w14:paraId="1BDB6318" w14:textId="77777777" w:rsidR="00EE1BF2" w:rsidRPr="00D651E0" w:rsidRDefault="00EE1BF2" w:rsidP="005B3602">
            <w:pPr>
              <w:jc w:val="center"/>
              <w:rPr>
                <w:b/>
                <w:sz w:val="16"/>
                <w:szCs w:val="16"/>
              </w:rPr>
            </w:pPr>
            <w:r w:rsidRPr="00D651E0">
              <w:rPr>
                <w:b/>
                <w:sz w:val="16"/>
                <w:szCs w:val="16"/>
              </w:rPr>
              <w:t>ogółem</w:t>
            </w:r>
          </w:p>
        </w:tc>
        <w:tc>
          <w:tcPr>
            <w:tcW w:w="1802" w:type="dxa"/>
            <w:gridSpan w:val="2"/>
            <w:tcBorders>
              <w:top w:val="single" w:sz="4" w:space="0" w:color="auto"/>
              <w:bottom w:val="single" w:sz="4" w:space="0" w:color="auto"/>
            </w:tcBorders>
            <w:shd w:val="clear" w:color="auto" w:fill="FFFF00"/>
            <w:vAlign w:val="center"/>
          </w:tcPr>
          <w:p w14:paraId="4A7542BF" w14:textId="77777777" w:rsidR="00EE1BF2" w:rsidRPr="00D651E0" w:rsidRDefault="00EE1BF2" w:rsidP="005B3602">
            <w:pPr>
              <w:ind w:left="-108" w:right="-108"/>
              <w:jc w:val="center"/>
              <w:rPr>
                <w:b/>
                <w:sz w:val="16"/>
                <w:szCs w:val="16"/>
              </w:rPr>
            </w:pPr>
            <w:r w:rsidRPr="00D651E0">
              <w:rPr>
                <w:b/>
                <w:sz w:val="16"/>
                <w:szCs w:val="16"/>
              </w:rPr>
              <w:t>Pozbawienie</w:t>
            </w:r>
            <w:r>
              <w:rPr>
                <w:b/>
                <w:sz w:val="16"/>
                <w:szCs w:val="16"/>
              </w:rPr>
              <w:t xml:space="preserve"> </w:t>
            </w:r>
            <w:r w:rsidRPr="00D651E0">
              <w:rPr>
                <w:b/>
                <w:sz w:val="16"/>
                <w:szCs w:val="16"/>
              </w:rPr>
              <w:t>wolności</w:t>
            </w:r>
          </w:p>
        </w:tc>
        <w:tc>
          <w:tcPr>
            <w:tcW w:w="921" w:type="dxa"/>
            <w:vMerge w:val="restart"/>
            <w:tcBorders>
              <w:top w:val="single" w:sz="4" w:space="0" w:color="auto"/>
            </w:tcBorders>
            <w:shd w:val="clear" w:color="auto" w:fill="FFFF00"/>
          </w:tcPr>
          <w:p w14:paraId="0F8E679D" w14:textId="77777777" w:rsidR="00EE1BF2" w:rsidRDefault="00EE1BF2" w:rsidP="005B3602">
            <w:pPr>
              <w:ind w:left="-79" w:right="-63"/>
              <w:jc w:val="center"/>
              <w:rPr>
                <w:b/>
                <w:sz w:val="16"/>
                <w:szCs w:val="16"/>
              </w:rPr>
            </w:pPr>
            <w:r w:rsidRPr="00D651E0">
              <w:rPr>
                <w:b/>
                <w:sz w:val="16"/>
                <w:szCs w:val="16"/>
              </w:rPr>
              <w:t>Grzywna</w:t>
            </w:r>
          </w:p>
          <w:p w14:paraId="6529BDC9" w14:textId="77777777" w:rsidR="00EE1BF2" w:rsidRPr="00605C52" w:rsidRDefault="00EE1BF2" w:rsidP="005B3602">
            <w:pPr>
              <w:ind w:left="-55" w:right="-58"/>
              <w:jc w:val="center"/>
              <w:rPr>
                <w:b/>
                <w:spacing w:val="-8"/>
                <w:sz w:val="16"/>
                <w:szCs w:val="16"/>
              </w:rPr>
            </w:pPr>
            <w:r w:rsidRPr="00D651E0">
              <w:rPr>
                <w:b/>
                <w:sz w:val="16"/>
                <w:szCs w:val="16"/>
              </w:rPr>
              <w:t>samoi</w:t>
            </w:r>
            <w:r>
              <w:rPr>
                <w:b/>
                <w:sz w:val="16"/>
                <w:szCs w:val="16"/>
              </w:rPr>
              <w:t>stn</w:t>
            </w:r>
            <w:r w:rsidRPr="00D651E0">
              <w:rPr>
                <w:b/>
                <w:sz w:val="16"/>
                <w:szCs w:val="16"/>
              </w:rPr>
              <w:t>a</w:t>
            </w:r>
          </w:p>
        </w:tc>
        <w:tc>
          <w:tcPr>
            <w:tcW w:w="921" w:type="dxa"/>
            <w:vMerge w:val="restart"/>
            <w:tcBorders>
              <w:top w:val="single" w:sz="4" w:space="0" w:color="auto"/>
            </w:tcBorders>
            <w:shd w:val="clear" w:color="auto" w:fill="FFFF00"/>
          </w:tcPr>
          <w:p w14:paraId="0D62BA5D" w14:textId="77777777" w:rsidR="00EE1BF2" w:rsidRPr="00605C52" w:rsidRDefault="00EE1BF2" w:rsidP="005B3602">
            <w:pPr>
              <w:ind w:left="-55" w:right="-58"/>
              <w:jc w:val="center"/>
              <w:rPr>
                <w:b/>
                <w:spacing w:val="-8"/>
                <w:sz w:val="16"/>
                <w:szCs w:val="16"/>
              </w:rPr>
            </w:pPr>
            <w:r w:rsidRPr="00605C52">
              <w:rPr>
                <w:b/>
                <w:spacing w:val="-8"/>
                <w:sz w:val="16"/>
                <w:szCs w:val="16"/>
              </w:rPr>
              <w:t xml:space="preserve">Ograniczenie </w:t>
            </w:r>
            <w:r w:rsidRPr="00D651E0">
              <w:rPr>
                <w:b/>
                <w:sz w:val="16"/>
                <w:szCs w:val="16"/>
              </w:rPr>
              <w:t>wolności</w:t>
            </w:r>
          </w:p>
        </w:tc>
        <w:tc>
          <w:tcPr>
            <w:tcW w:w="1055" w:type="dxa"/>
            <w:vMerge w:val="restart"/>
            <w:tcBorders>
              <w:top w:val="single" w:sz="4" w:space="0" w:color="auto"/>
            </w:tcBorders>
            <w:shd w:val="clear" w:color="auto" w:fill="FFFF00"/>
          </w:tcPr>
          <w:p w14:paraId="1F943C4E" w14:textId="77777777" w:rsidR="00EE1BF2" w:rsidRDefault="00EE1BF2" w:rsidP="005B3602">
            <w:pPr>
              <w:ind w:left="-74" w:right="-56"/>
              <w:jc w:val="center"/>
              <w:rPr>
                <w:b/>
                <w:sz w:val="16"/>
                <w:szCs w:val="16"/>
              </w:rPr>
            </w:pPr>
            <w:r>
              <w:rPr>
                <w:b/>
                <w:sz w:val="16"/>
                <w:szCs w:val="16"/>
              </w:rPr>
              <w:t>W</w:t>
            </w:r>
            <w:r w:rsidRPr="00D651E0">
              <w:rPr>
                <w:b/>
                <w:sz w:val="16"/>
                <w:szCs w:val="16"/>
              </w:rPr>
              <w:t xml:space="preserve">arunkowo umorzono </w:t>
            </w:r>
            <w:r>
              <w:rPr>
                <w:b/>
                <w:sz w:val="16"/>
                <w:szCs w:val="16"/>
              </w:rPr>
              <w:t>postępowanie</w:t>
            </w:r>
          </w:p>
        </w:tc>
        <w:tc>
          <w:tcPr>
            <w:tcW w:w="839" w:type="dxa"/>
            <w:vMerge w:val="restart"/>
            <w:tcBorders>
              <w:top w:val="single" w:sz="4" w:space="0" w:color="auto"/>
            </w:tcBorders>
            <w:shd w:val="clear" w:color="auto" w:fill="FFFF00"/>
          </w:tcPr>
          <w:p w14:paraId="14DA50DC" w14:textId="77777777" w:rsidR="00EE1BF2" w:rsidRDefault="00EE1BF2" w:rsidP="005B3602">
            <w:pPr>
              <w:ind w:left="-76" w:right="-115"/>
              <w:jc w:val="center"/>
              <w:rPr>
                <w:b/>
                <w:sz w:val="16"/>
                <w:szCs w:val="16"/>
              </w:rPr>
            </w:pPr>
            <w:r w:rsidRPr="00B871D4">
              <w:rPr>
                <w:b/>
                <w:sz w:val="16"/>
                <w:szCs w:val="16"/>
              </w:rPr>
              <w:t>Umorzono postęp.</w:t>
            </w:r>
          </w:p>
        </w:tc>
        <w:tc>
          <w:tcPr>
            <w:tcW w:w="839" w:type="dxa"/>
            <w:vMerge w:val="restart"/>
            <w:tcBorders>
              <w:top w:val="single" w:sz="4" w:space="0" w:color="auto"/>
            </w:tcBorders>
            <w:shd w:val="clear" w:color="auto" w:fill="FFFF00"/>
          </w:tcPr>
          <w:p w14:paraId="165CB734" w14:textId="77777777" w:rsidR="00EE1BF2" w:rsidRPr="002F517F" w:rsidRDefault="00EE1BF2" w:rsidP="005B3602">
            <w:pPr>
              <w:ind w:left="-80" w:right="-76"/>
              <w:jc w:val="center"/>
              <w:rPr>
                <w:b/>
                <w:sz w:val="16"/>
                <w:szCs w:val="16"/>
              </w:rPr>
            </w:pPr>
            <w:r w:rsidRPr="002F517F">
              <w:rPr>
                <w:b/>
                <w:sz w:val="16"/>
                <w:szCs w:val="16"/>
              </w:rPr>
              <w:t>Uniewinniono</w:t>
            </w:r>
          </w:p>
        </w:tc>
        <w:tc>
          <w:tcPr>
            <w:tcW w:w="832" w:type="dxa"/>
            <w:vMerge w:val="restart"/>
            <w:tcBorders>
              <w:top w:val="single" w:sz="4" w:space="0" w:color="auto"/>
            </w:tcBorders>
            <w:shd w:val="clear" w:color="auto" w:fill="FFFF00"/>
          </w:tcPr>
          <w:p w14:paraId="7DED10F7" w14:textId="77777777" w:rsidR="00EE1BF2" w:rsidRDefault="00EE1BF2" w:rsidP="005B3602">
            <w:pPr>
              <w:ind w:left="-84" w:right="-54"/>
              <w:jc w:val="center"/>
              <w:rPr>
                <w:b/>
                <w:sz w:val="16"/>
                <w:szCs w:val="16"/>
              </w:rPr>
            </w:pPr>
            <w:r>
              <w:rPr>
                <w:b/>
                <w:sz w:val="16"/>
                <w:szCs w:val="16"/>
              </w:rPr>
              <w:t>Kara mieszana</w:t>
            </w:r>
          </w:p>
        </w:tc>
      </w:tr>
      <w:tr w:rsidR="00EE1BF2" w:rsidRPr="007935D3" w14:paraId="3D076911" w14:textId="77777777" w:rsidTr="005B3602">
        <w:trPr>
          <w:trHeight w:val="346"/>
        </w:trPr>
        <w:tc>
          <w:tcPr>
            <w:tcW w:w="937" w:type="dxa"/>
            <w:vMerge/>
            <w:tcBorders>
              <w:top w:val="single" w:sz="4" w:space="0" w:color="auto"/>
              <w:left w:val="single" w:sz="4" w:space="0" w:color="auto"/>
              <w:bottom w:val="single" w:sz="4" w:space="0" w:color="auto"/>
            </w:tcBorders>
            <w:shd w:val="clear" w:color="auto" w:fill="auto"/>
            <w:vAlign w:val="center"/>
          </w:tcPr>
          <w:p w14:paraId="3CC50950" w14:textId="77777777" w:rsidR="00EE1BF2" w:rsidRDefault="00EE1BF2" w:rsidP="005B3602">
            <w:pPr>
              <w:ind w:left="-56" w:right="-50"/>
              <w:jc w:val="center"/>
              <w:rPr>
                <w:b/>
                <w:sz w:val="16"/>
                <w:szCs w:val="16"/>
              </w:rPr>
            </w:pPr>
          </w:p>
        </w:tc>
        <w:tc>
          <w:tcPr>
            <w:tcW w:w="844" w:type="dxa"/>
            <w:vMerge/>
            <w:tcBorders>
              <w:bottom w:val="single" w:sz="4" w:space="0" w:color="auto"/>
            </w:tcBorders>
          </w:tcPr>
          <w:p w14:paraId="6E031A2D" w14:textId="77777777" w:rsidR="00EE1BF2" w:rsidRPr="00C714C3" w:rsidRDefault="00EE1BF2" w:rsidP="005B3602">
            <w:pPr>
              <w:jc w:val="center"/>
              <w:rPr>
                <w:b/>
                <w:sz w:val="18"/>
                <w:szCs w:val="18"/>
              </w:rPr>
            </w:pPr>
          </w:p>
        </w:tc>
        <w:tc>
          <w:tcPr>
            <w:tcW w:w="844" w:type="dxa"/>
            <w:vMerge/>
            <w:tcBorders>
              <w:top w:val="single" w:sz="4" w:space="0" w:color="auto"/>
              <w:bottom w:val="single" w:sz="4" w:space="0" w:color="auto"/>
            </w:tcBorders>
            <w:shd w:val="clear" w:color="auto" w:fill="auto"/>
            <w:vAlign w:val="center"/>
          </w:tcPr>
          <w:p w14:paraId="08102191" w14:textId="77777777" w:rsidR="00EE1BF2" w:rsidRPr="00D651E0" w:rsidRDefault="00EE1BF2" w:rsidP="005B3602">
            <w:pPr>
              <w:jc w:val="center"/>
              <w:rPr>
                <w:b/>
                <w:sz w:val="16"/>
                <w:szCs w:val="16"/>
              </w:rPr>
            </w:pPr>
          </w:p>
        </w:tc>
        <w:tc>
          <w:tcPr>
            <w:tcW w:w="969" w:type="dxa"/>
            <w:tcBorders>
              <w:top w:val="single" w:sz="4" w:space="0" w:color="auto"/>
              <w:bottom w:val="single" w:sz="4" w:space="0" w:color="auto"/>
            </w:tcBorders>
            <w:shd w:val="clear" w:color="auto" w:fill="FFFF00"/>
            <w:vAlign w:val="center"/>
          </w:tcPr>
          <w:p w14:paraId="6DE47CD5" w14:textId="77777777" w:rsidR="00EE1BF2" w:rsidRPr="00D651E0" w:rsidRDefault="00EE1BF2" w:rsidP="005B3602">
            <w:pPr>
              <w:ind w:left="-108" w:right="-108"/>
              <w:jc w:val="center"/>
              <w:rPr>
                <w:b/>
                <w:sz w:val="16"/>
                <w:szCs w:val="16"/>
              </w:rPr>
            </w:pPr>
            <w:r w:rsidRPr="00D651E0">
              <w:rPr>
                <w:b/>
                <w:sz w:val="16"/>
                <w:szCs w:val="16"/>
              </w:rPr>
              <w:t>ogółem</w:t>
            </w:r>
          </w:p>
        </w:tc>
        <w:tc>
          <w:tcPr>
            <w:tcW w:w="833" w:type="dxa"/>
            <w:tcBorders>
              <w:top w:val="single" w:sz="4" w:space="0" w:color="auto"/>
              <w:bottom w:val="single" w:sz="4" w:space="0" w:color="auto"/>
            </w:tcBorders>
            <w:shd w:val="clear" w:color="auto" w:fill="FFFF00"/>
            <w:vAlign w:val="center"/>
          </w:tcPr>
          <w:p w14:paraId="7195EA51" w14:textId="77777777" w:rsidR="00EE1BF2" w:rsidRPr="00605C52" w:rsidRDefault="00EE1BF2" w:rsidP="005B3602">
            <w:pPr>
              <w:ind w:left="-68" w:right="-67"/>
              <w:jc w:val="center"/>
              <w:rPr>
                <w:b/>
                <w:sz w:val="12"/>
                <w:szCs w:val="12"/>
              </w:rPr>
            </w:pPr>
            <w:r w:rsidRPr="00605C52">
              <w:rPr>
                <w:b/>
                <w:sz w:val="12"/>
                <w:szCs w:val="12"/>
              </w:rPr>
              <w:t>w tym z</w:t>
            </w:r>
          </w:p>
          <w:p w14:paraId="1F4B17D8" w14:textId="77777777" w:rsidR="00EE1BF2" w:rsidRPr="00D651E0" w:rsidRDefault="00EE1BF2" w:rsidP="005B3602">
            <w:pPr>
              <w:ind w:left="-108" w:right="-108"/>
              <w:jc w:val="center"/>
              <w:rPr>
                <w:b/>
                <w:sz w:val="16"/>
                <w:szCs w:val="16"/>
              </w:rPr>
            </w:pPr>
            <w:r w:rsidRPr="00605C52">
              <w:rPr>
                <w:b/>
                <w:sz w:val="12"/>
                <w:szCs w:val="12"/>
              </w:rPr>
              <w:t>warunkowym zawieszeniem</w:t>
            </w:r>
          </w:p>
        </w:tc>
        <w:tc>
          <w:tcPr>
            <w:tcW w:w="921" w:type="dxa"/>
            <w:vMerge/>
            <w:tcBorders>
              <w:bottom w:val="single" w:sz="4" w:space="0" w:color="auto"/>
            </w:tcBorders>
          </w:tcPr>
          <w:p w14:paraId="1EDE7B09" w14:textId="77777777" w:rsidR="00EE1BF2" w:rsidRPr="00605C52" w:rsidRDefault="00EE1BF2" w:rsidP="005B3602">
            <w:pPr>
              <w:ind w:left="-55" w:right="-58"/>
              <w:jc w:val="center"/>
              <w:rPr>
                <w:b/>
                <w:spacing w:val="-8"/>
                <w:sz w:val="16"/>
                <w:szCs w:val="16"/>
              </w:rPr>
            </w:pPr>
          </w:p>
        </w:tc>
        <w:tc>
          <w:tcPr>
            <w:tcW w:w="921" w:type="dxa"/>
            <w:vMerge/>
            <w:tcBorders>
              <w:bottom w:val="single" w:sz="4" w:space="0" w:color="auto"/>
            </w:tcBorders>
          </w:tcPr>
          <w:p w14:paraId="5822B946" w14:textId="77777777" w:rsidR="00EE1BF2" w:rsidRPr="00605C52" w:rsidRDefault="00EE1BF2" w:rsidP="005B3602">
            <w:pPr>
              <w:ind w:left="-55" w:right="-58"/>
              <w:jc w:val="center"/>
              <w:rPr>
                <w:b/>
                <w:spacing w:val="-8"/>
                <w:sz w:val="16"/>
                <w:szCs w:val="16"/>
              </w:rPr>
            </w:pPr>
          </w:p>
        </w:tc>
        <w:tc>
          <w:tcPr>
            <w:tcW w:w="1055" w:type="dxa"/>
            <w:vMerge/>
            <w:tcBorders>
              <w:bottom w:val="single" w:sz="4" w:space="0" w:color="auto"/>
            </w:tcBorders>
          </w:tcPr>
          <w:p w14:paraId="472A8454" w14:textId="77777777" w:rsidR="00EE1BF2" w:rsidRDefault="00EE1BF2" w:rsidP="005B3602">
            <w:pPr>
              <w:ind w:left="-74" w:right="-56"/>
              <w:jc w:val="center"/>
              <w:rPr>
                <w:b/>
                <w:sz w:val="16"/>
                <w:szCs w:val="16"/>
              </w:rPr>
            </w:pPr>
          </w:p>
        </w:tc>
        <w:tc>
          <w:tcPr>
            <w:tcW w:w="839" w:type="dxa"/>
            <w:vMerge/>
            <w:tcBorders>
              <w:bottom w:val="single" w:sz="4" w:space="0" w:color="auto"/>
            </w:tcBorders>
          </w:tcPr>
          <w:p w14:paraId="45235272" w14:textId="77777777" w:rsidR="00EE1BF2" w:rsidRDefault="00EE1BF2" w:rsidP="005B3602">
            <w:pPr>
              <w:ind w:left="-76" w:right="-115"/>
              <w:jc w:val="center"/>
              <w:rPr>
                <w:b/>
                <w:sz w:val="16"/>
                <w:szCs w:val="16"/>
              </w:rPr>
            </w:pPr>
          </w:p>
        </w:tc>
        <w:tc>
          <w:tcPr>
            <w:tcW w:w="839" w:type="dxa"/>
            <w:vMerge/>
            <w:tcBorders>
              <w:bottom w:val="single" w:sz="4" w:space="0" w:color="auto"/>
            </w:tcBorders>
          </w:tcPr>
          <w:p w14:paraId="771EC7A3" w14:textId="77777777" w:rsidR="00EE1BF2" w:rsidRDefault="00EE1BF2" w:rsidP="005B3602">
            <w:pPr>
              <w:ind w:left="-80" w:right="-76"/>
              <w:jc w:val="center"/>
              <w:rPr>
                <w:b/>
                <w:sz w:val="16"/>
                <w:szCs w:val="16"/>
              </w:rPr>
            </w:pPr>
          </w:p>
        </w:tc>
        <w:tc>
          <w:tcPr>
            <w:tcW w:w="832" w:type="dxa"/>
            <w:vMerge/>
            <w:tcBorders>
              <w:bottom w:val="single" w:sz="4" w:space="0" w:color="auto"/>
            </w:tcBorders>
          </w:tcPr>
          <w:p w14:paraId="72DDAB74" w14:textId="77777777" w:rsidR="00EE1BF2" w:rsidRPr="00D651E0" w:rsidRDefault="00EE1BF2" w:rsidP="005B3602">
            <w:pPr>
              <w:jc w:val="center"/>
              <w:rPr>
                <w:b/>
                <w:sz w:val="16"/>
                <w:szCs w:val="16"/>
              </w:rPr>
            </w:pPr>
          </w:p>
        </w:tc>
      </w:tr>
      <w:tr w:rsidR="00EE1BF2" w:rsidRPr="006A6057" w14:paraId="3D9EB184" w14:textId="77777777" w:rsidTr="005B3602">
        <w:trPr>
          <w:trHeight w:val="458"/>
        </w:trPr>
        <w:tc>
          <w:tcPr>
            <w:tcW w:w="937" w:type="dxa"/>
            <w:tcBorders>
              <w:top w:val="single" w:sz="4" w:space="0" w:color="auto"/>
            </w:tcBorders>
            <w:shd w:val="clear" w:color="auto" w:fill="auto"/>
            <w:vAlign w:val="center"/>
          </w:tcPr>
          <w:p w14:paraId="6056889E" w14:textId="77777777" w:rsidR="00EE1BF2" w:rsidRPr="006A6057" w:rsidRDefault="00EE1BF2" w:rsidP="005B3602">
            <w:pPr>
              <w:ind w:right="-83"/>
              <w:rPr>
                <w:sz w:val="18"/>
                <w:szCs w:val="18"/>
              </w:rPr>
            </w:pPr>
            <w:r>
              <w:rPr>
                <w:sz w:val="18"/>
                <w:szCs w:val="18"/>
              </w:rPr>
              <w:t>O</w:t>
            </w:r>
            <w:r w:rsidRPr="006A6057">
              <w:rPr>
                <w:sz w:val="18"/>
                <w:szCs w:val="18"/>
              </w:rPr>
              <w:t>gółem</w:t>
            </w:r>
            <w:r>
              <w:rPr>
                <w:sz w:val="18"/>
                <w:szCs w:val="18"/>
              </w:rPr>
              <w:t>, w tym z art.:</w:t>
            </w:r>
          </w:p>
        </w:tc>
        <w:tc>
          <w:tcPr>
            <w:tcW w:w="844" w:type="dxa"/>
            <w:tcBorders>
              <w:top w:val="single" w:sz="4" w:space="0" w:color="auto"/>
            </w:tcBorders>
          </w:tcPr>
          <w:p w14:paraId="72C3EE43" w14:textId="77777777" w:rsidR="00EE1BF2" w:rsidRPr="00C714C3" w:rsidRDefault="00EE1BF2" w:rsidP="005B3602">
            <w:pPr>
              <w:jc w:val="center"/>
              <w:rPr>
                <w:b/>
                <w:color w:val="000000"/>
                <w:sz w:val="18"/>
                <w:szCs w:val="18"/>
              </w:rPr>
            </w:pPr>
            <w:r>
              <w:rPr>
                <w:sz w:val="18"/>
                <w:szCs w:val="18"/>
              </w:rPr>
              <w:t>15 200</w:t>
            </w:r>
          </w:p>
        </w:tc>
        <w:tc>
          <w:tcPr>
            <w:tcW w:w="844" w:type="dxa"/>
            <w:tcBorders>
              <w:top w:val="single" w:sz="4" w:space="0" w:color="auto"/>
            </w:tcBorders>
            <w:shd w:val="clear" w:color="auto" w:fill="auto"/>
          </w:tcPr>
          <w:p w14:paraId="61986A83" w14:textId="77777777" w:rsidR="00EE1BF2" w:rsidRPr="00C714C3" w:rsidRDefault="00EE1BF2" w:rsidP="005B3602">
            <w:pPr>
              <w:jc w:val="center"/>
              <w:rPr>
                <w:b/>
                <w:color w:val="000000"/>
                <w:sz w:val="18"/>
                <w:szCs w:val="18"/>
              </w:rPr>
            </w:pPr>
            <w:r>
              <w:rPr>
                <w:sz w:val="18"/>
                <w:szCs w:val="18"/>
              </w:rPr>
              <w:t>12357</w:t>
            </w:r>
          </w:p>
        </w:tc>
        <w:tc>
          <w:tcPr>
            <w:tcW w:w="969" w:type="dxa"/>
            <w:tcBorders>
              <w:top w:val="single" w:sz="4" w:space="0" w:color="auto"/>
            </w:tcBorders>
            <w:shd w:val="clear" w:color="auto" w:fill="auto"/>
          </w:tcPr>
          <w:p w14:paraId="2F3B0C44" w14:textId="77777777" w:rsidR="00EE1BF2" w:rsidRPr="00670E58" w:rsidRDefault="00EE1BF2" w:rsidP="005B3602">
            <w:pPr>
              <w:jc w:val="center"/>
              <w:rPr>
                <w:b/>
                <w:color w:val="000000"/>
                <w:sz w:val="18"/>
                <w:szCs w:val="18"/>
              </w:rPr>
            </w:pPr>
            <w:r>
              <w:rPr>
                <w:sz w:val="18"/>
                <w:szCs w:val="18"/>
              </w:rPr>
              <w:t>8343</w:t>
            </w:r>
          </w:p>
        </w:tc>
        <w:tc>
          <w:tcPr>
            <w:tcW w:w="833" w:type="dxa"/>
            <w:tcBorders>
              <w:top w:val="single" w:sz="4" w:space="0" w:color="auto"/>
            </w:tcBorders>
            <w:shd w:val="clear" w:color="auto" w:fill="auto"/>
          </w:tcPr>
          <w:p w14:paraId="07525D08" w14:textId="77777777" w:rsidR="00EE1BF2" w:rsidRPr="00670E58" w:rsidRDefault="00EE1BF2" w:rsidP="005B3602">
            <w:pPr>
              <w:rPr>
                <w:b/>
                <w:color w:val="000000"/>
                <w:sz w:val="18"/>
                <w:szCs w:val="18"/>
              </w:rPr>
            </w:pPr>
            <w:r>
              <w:rPr>
                <w:sz w:val="18"/>
                <w:szCs w:val="18"/>
              </w:rPr>
              <w:t>4923</w:t>
            </w:r>
          </w:p>
        </w:tc>
        <w:tc>
          <w:tcPr>
            <w:tcW w:w="921" w:type="dxa"/>
            <w:tcBorders>
              <w:top w:val="single" w:sz="4" w:space="0" w:color="auto"/>
            </w:tcBorders>
          </w:tcPr>
          <w:p w14:paraId="7DC7A497" w14:textId="77777777" w:rsidR="00EE1BF2" w:rsidRPr="00670E58" w:rsidRDefault="00EE1BF2" w:rsidP="005B3602">
            <w:pPr>
              <w:rPr>
                <w:b/>
                <w:color w:val="000000"/>
                <w:sz w:val="18"/>
                <w:szCs w:val="18"/>
              </w:rPr>
            </w:pPr>
            <w:r w:rsidRPr="00670E58">
              <w:rPr>
                <w:sz w:val="18"/>
                <w:szCs w:val="18"/>
              </w:rPr>
              <w:t>1.</w:t>
            </w:r>
            <w:r>
              <w:rPr>
                <w:sz w:val="18"/>
                <w:szCs w:val="18"/>
              </w:rPr>
              <w:t>137</w:t>
            </w:r>
          </w:p>
        </w:tc>
        <w:tc>
          <w:tcPr>
            <w:tcW w:w="921" w:type="dxa"/>
            <w:tcBorders>
              <w:top w:val="single" w:sz="4" w:space="0" w:color="auto"/>
            </w:tcBorders>
          </w:tcPr>
          <w:p w14:paraId="6F0226E5" w14:textId="77777777" w:rsidR="00EE1BF2" w:rsidRPr="00B871D4" w:rsidRDefault="00EE1BF2" w:rsidP="005B3602">
            <w:pPr>
              <w:rPr>
                <w:b/>
                <w:color w:val="000000"/>
                <w:sz w:val="18"/>
                <w:szCs w:val="18"/>
              </w:rPr>
            </w:pPr>
            <w:r>
              <w:rPr>
                <w:sz w:val="18"/>
                <w:szCs w:val="18"/>
              </w:rPr>
              <w:t>2 644</w:t>
            </w:r>
          </w:p>
        </w:tc>
        <w:tc>
          <w:tcPr>
            <w:tcW w:w="1055" w:type="dxa"/>
            <w:tcBorders>
              <w:top w:val="single" w:sz="4" w:space="0" w:color="auto"/>
            </w:tcBorders>
          </w:tcPr>
          <w:p w14:paraId="409B0AB7" w14:textId="77777777" w:rsidR="00EE1BF2" w:rsidRPr="00B871D4" w:rsidRDefault="00EE1BF2" w:rsidP="005B3602">
            <w:pPr>
              <w:rPr>
                <w:b/>
                <w:color w:val="000000"/>
                <w:sz w:val="18"/>
                <w:szCs w:val="18"/>
              </w:rPr>
            </w:pPr>
            <w:r w:rsidRPr="00B871D4">
              <w:rPr>
                <w:sz w:val="18"/>
                <w:szCs w:val="18"/>
              </w:rPr>
              <w:t>1.</w:t>
            </w:r>
            <w:r>
              <w:rPr>
                <w:sz w:val="18"/>
                <w:szCs w:val="18"/>
              </w:rPr>
              <w:t>591</w:t>
            </w:r>
          </w:p>
        </w:tc>
        <w:tc>
          <w:tcPr>
            <w:tcW w:w="839" w:type="dxa"/>
            <w:tcBorders>
              <w:top w:val="single" w:sz="4" w:space="0" w:color="auto"/>
            </w:tcBorders>
          </w:tcPr>
          <w:p w14:paraId="16F6DB23" w14:textId="77777777" w:rsidR="00EE1BF2" w:rsidRPr="00B871D4" w:rsidRDefault="00EE1BF2" w:rsidP="005B3602">
            <w:pPr>
              <w:jc w:val="center"/>
              <w:rPr>
                <w:b/>
                <w:color w:val="000000"/>
                <w:sz w:val="18"/>
                <w:szCs w:val="18"/>
              </w:rPr>
            </w:pPr>
            <w:r>
              <w:rPr>
                <w:sz w:val="18"/>
                <w:szCs w:val="18"/>
              </w:rPr>
              <w:t>839</w:t>
            </w:r>
          </w:p>
        </w:tc>
        <w:tc>
          <w:tcPr>
            <w:tcW w:w="839" w:type="dxa"/>
            <w:tcBorders>
              <w:top w:val="single" w:sz="4" w:space="0" w:color="auto"/>
            </w:tcBorders>
          </w:tcPr>
          <w:p w14:paraId="17417A3A" w14:textId="77777777" w:rsidR="00EE1BF2" w:rsidRPr="00B871D4" w:rsidRDefault="00EE1BF2" w:rsidP="005B3602">
            <w:pPr>
              <w:rPr>
                <w:b/>
                <w:color w:val="000000"/>
                <w:sz w:val="18"/>
                <w:szCs w:val="18"/>
              </w:rPr>
            </w:pPr>
            <w:r w:rsidRPr="00B871D4">
              <w:rPr>
                <w:sz w:val="18"/>
                <w:szCs w:val="18"/>
              </w:rPr>
              <w:t>3</w:t>
            </w:r>
            <w:r>
              <w:rPr>
                <w:sz w:val="18"/>
                <w:szCs w:val="18"/>
              </w:rPr>
              <w:t>89</w:t>
            </w:r>
          </w:p>
        </w:tc>
        <w:tc>
          <w:tcPr>
            <w:tcW w:w="832" w:type="dxa"/>
            <w:tcBorders>
              <w:top w:val="single" w:sz="4" w:space="0" w:color="auto"/>
            </w:tcBorders>
          </w:tcPr>
          <w:p w14:paraId="45FAB280" w14:textId="77777777" w:rsidR="00EE1BF2" w:rsidRPr="00202B36" w:rsidRDefault="00EE1BF2" w:rsidP="005B3602">
            <w:pPr>
              <w:rPr>
                <w:b/>
                <w:color w:val="000000"/>
                <w:sz w:val="18"/>
                <w:szCs w:val="18"/>
              </w:rPr>
            </w:pPr>
            <w:r w:rsidRPr="00202B36">
              <w:rPr>
                <w:sz w:val="18"/>
                <w:szCs w:val="18"/>
              </w:rPr>
              <w:t>2</w:t>
            </w:r>
            <w:r>
              <w:rPr>
                <w:sz w:val="18"/>
                <w:szCs w:val="18"/>
              </w:rPr>
              <w:t>32</w:t>
            </w:r>
          </w:p>
        </w:tc>
      </w:tr>
      <w:tr w:rsidR="00EE1BF2" w:rsidRPr="006A6057" w14:paraId="21D2696D" w14:textId="77777777" w:rsidTr="005B3602">
        <w:trPr>
          <w:trHeight w:val="245"/>
        </w:trPr>
        <w:tc>
          <w:tcPr>
            <w:tcW w:w="937" w:type="dxa"/>
            <w:shd w:val="clear" w:color="auto" w:fill="auto"/>
            <w:vAlign w:val="center"/>
          </w:tcPr>
          <w:p w14:paraId="0C0CE6B4" w14:textId="77777777" w:rsidR="00EE1BF2" w:rsidRPr="006A6057" w:rsidRDefault="00EE1BF2" w:rsidP="005B3602">
            <w:pPr>
              <w:rPr>
                <w:sz w:val="18"/>
                <w:szCs w:val="18"/>
              </w:rPr>
            </w:pPr>
            <w:r w:rsidRPr="006A6057">
              <w:rPr>
                <w:sz w:val="18"/>
                <w:szCs w:val="18"/>
              </w:rPr>
              <w:t>156</w:t>
            </w:r>
          </w:p>
        </w:tc>
        <w:tc>
          <w:tcPr>
            <w:tcW w:w="844" w:type="dxa"/>
          </w:tcPr>
          <w:p w14:paraId="65FB4162" w14:textId="77777777" w:rsidR="00EE1BF2" w:rsidRPr="00C714C3" w:rsidRDefault="00EE1BF2" w:rsidP="005B3602">
            <w:pPr>
              <w:jc w:val="center"/>
              <w:rPr>
                <w:sz w:val="18"/>
                <w:szCs w:val="18"/>
              </w:rPr>
            </w:pPr>
            <w:r>
              <w:rPr>
                <w:sz w:val="18"/>
                <w:szCs w:val="18"/>
              </w:rPr>
              <w:t>5</w:t>
            </w:r>
          </w:p>
        </w:tc>
        <w:tc>
          <w:tcPr>
            <w:tcW w:w="844" w:type="dxa"/>
            <w:shd w:val="clear" w:color="auto" w:fill="auto"/>
          </w:tcPr>
          <w:p w14:paraId="73083D11" w14:textId="77777777" w:rsidR="00EE1BF2" w:rsidRPr="00C714C3" w:rsidRDefault="00EE1BF2" w:rsidP="005B3602">
            <w:pPr>
              <w:jc w:val="center"/>
              <w:rPr>
                <w:sz w:val="18"/>
                <w:szCs w:val="18"/>
              </w:rPr>
            </w:pPr>
            <w:r>
              <w:rPr>
                <w:sz w:val="18"/>
                <w:szCs w:val="18"/>
              </w:rPr>
              <w:t>4</w:t>
            </w:r>
          </w:p>
        </w:tc>
        <w:tc>
          <w:tcPr>
            <w:tcW w:w="969" w:type="dxa"/>
            <w:shd w:val="clear" w:color="auto" w:fill="auto"/>
          </w:tcPr>
          <w:p w14:paraId="1E1BA7AB" w14:textId="77777777" w:rsidR="00EE1BF2" w:rsidRPr="00670E58" w:rsidRDefault="00EE1BF2" w:rsidP="005B3602">
            <w:pPr>
              <w:jc w:val="center"/>
              <w:rPr>
                <w:sz w:val="18"/>
                <w:szCs w:val="18"/>
              </w:rPr>
            </w:pPr>
            <w:r>
              <w:rPr>
                <w:sz w:val="18"/>
                <w:szCs w:val="18"/>
              </w:rPr>
              <w:t>2</w:t>
            </w:r>
          </w:p>
        </w:tc>
        <w:tc>
          <w:tcPr>
            <w:tcW w:w="833" w:type="dxa"/>
            <w:shd w:val="clear" w:color="auto" w:fill="auto"/>
          </w:tcPr>
          <w:p w14:paraId="25FC1394" w14:textId="77777777" w:rsidR="00EE1BF2" w:rsidRPr="00670E58" w:rsidRDefault="00EE1BF2" w:rsidP="005B3602">
            <w:pPr>
              <w:jc w:val="center"/>
              <w:rPr>
                <w:sz w:val="18"/>
                <w:szCs w:val="18"/>
              </w:rPr>
            </w:pPr>
            <w:r w:rsidRPr="00670E58">
              <w:rPr>
                <w:sz w:val="18"/>
                <w:szCs w:val="18"/>
              </w:rPr>
              <w:t>1</w:t>
            </w:r>
          </w:p>
        </w:tc>
        <w:tc>
          <w:tcPr>
            <w:tcW w:w="921" w:type="dxa"/>
          </w:tcPr>
          <w:p w14:paraId="5287E10B" w14:textId="77777777" w:rsidR="00EE1BF2" w:rsidRPr="00670E58" w:rsidRDefault="00EE1BF2" w:rsidP="005B3602">
            <w:pPr>
              <w:jc w:val="center"/>
              <w:rPr>
                <w:sz w:val="18"/>
                <w:szCs w:val="18"/>
              </w:rPr>
            </w:pPr>
            <w:r>
              <w:rPr>
                <w:sz w:val="18"/>
                <w:szCs w:val="18"/>
              </w:rPr>
              <w:t>0</w:t>
            </w:r>
          </w:p>
        </w:tc>
        <w:tc>
          <w:tcPr>
            <w:tcW w:w="921" w:type="dxa"/>
          </w:tcPr>
          <w:p w14:paraId="41D13963" w14:textId="77777777" w:rsidR="00EE1BF2" w:rsidRPr="00B871D4" w:rsidRDefault="00EE1BF2" w:rsidP="005B3602">
            <w:pPr>
              <w:jc w:val="center"/>
              <w:rPr>
                <w:sz w:val="18"/>
                <w:szCs w:val="18"/>
              </w:rPr>
            </w:pPr>
            <w:r>
              <w:rPr>
                <w:sz w:val="18"/>
                <w:szCs w:val="18"/>
              </w:rPr>
              <w:t>2</w:t>
            </w:r>
          </w:p>
        </w:tc>
        <w:tc>
          <w:tcPr>
            <w:tcW w:w="1055" w:type="dxa"/>
          </w:tcPr>
          <w:p w14:paraId="1293755E" w14:textId="77777777" w:rsidR="00EE1BF2" w:rsidRPr="00B871D4" w:rsidRDefault="00EE1BF2" w:rsidP="005B3602">
            <w:pPr>
              <w:jc w:val="center"/>
              <w:rPr>
                <w:sz w:val="18"/>
                <w:szCs w:val="18"/>
              </w:rPr>
            </w:pPr>
            <w:r w:rsidRPr="00B871D4">
              <w:rPr>
                <w:sz w:val="18"/>
                <w:szCs w:val="18"/>
              </w:rPr>
              <w:t>1</w:t>
            </w:r>
          </w:p>
        </w:tc>
        <w:tc>
          <w:tcPr>
            <w:tcW w:w="839" w:type="dxa"/>
          </w:tcPr>
          <w:p w14:paraId="3E0A47ED" w14:textId="77777777" w:rsidR="00EE1BF2" w:rsidRPr="00B871D4" w:rsidRDefault="00EE1BF2" w:rsidP="005B3602">
            <w:pPr>
              <w:jc w:val="center"/>
              <w:rPr>
                <w:sz w:val="18"/>
                <w:szCs w:val="18"/>
              </w:rPr>
            </w:pPr>
          </w:p>
        </w:tc>
        <w:tc>
          <w:tcPr>
            <w:tcW w:w="839" w:type="dxa"/>
          </w:tcPr>
          <w:p w14:paraId="2B763274" w14:textId="77777777" w:rsidR="00EE1BF2" w:rsidRPr="00B871D4" w:rsidRDefault="00EE1BF2" w:rsidP="005B3602">
            <w:pPr>
              <w:jc w:val="center"/>
              <w:rPr>
                <w:sz w:val="18"/>
                <w:szCs w:val="18"/>
              </w:rPr>
            </w:pPr>
          </w:p>
        </w:tc>
        <w:tc>
          <w:tcPr>
            <w:tcW w:w="832" w:type="dxa"/>
          </w:tcPr>
          <w:p w14:paraId="707A606F" w14:textId="77777777" w:rsidR="00EE1BF2" w:rsidRPr="00202B36" w:rsidRDefault="00EE1BF2" w:rsidP="005B3602">
            <w:pPr>
              <w:jc w:val="center"/>
              <w:rPr>
                <w:sz w:val="18"/>
                <w:szCs w:val="18"/>
              </w:rPr>
            </w:pPr>
          </w:p>
        </w:tc>
      </w:tr>
      <w:tr w:rsidR="00EE1BF2" w:rsidRPr="006A6057" w14:paraId="43D5ED8A" w14:textId="77777777" w:rsidTr="005B3602">
        <w:trPr>
          <w:trHeight w:val="245"/>
        </w:trPr>
        <w:tc>
          <w:tcPr>
            <w:tcW w:w="937" w:type="dxa"/>
            <w:shd w:val="clear" w:color="auto" w:fill="auto"/>
            <w:vAlign w:val="center"/>
          </w:tcPr>
          <w:p w14:paraId="2023520B" w14:textId="77777777" w:rsidR="00EE1BF2" w:rsidRPr="006A6057" w:rsidRDefault="00EE1BF2" w:rsidP="005B3602">
            <w:pPr>
              <w:ind w:right="-108"/>
            </w:pPr>
            <w:r w:rsidRPr="006A6057">
              <w:rPr>
                <w:sz w:val="18"/>
                <w:szCs w:val="18"/>
              </w:rPr>
              <w:t>157 § 1</w:t>
            </w:r>
          </w:p>
        </w:tc>
        <w:tc>
          <w:tcPr>
            <w:tcW w:w="844" w:type="dxa"/>
          </w:tcPr>
          <w:p w14:paraId="060F2280" w14:textId="77777777" w:rsidR="00EE1BF2" w:rsidRPr="00C714C3" w:rsidRDefault="00EE1BF2" w:rsidP="005B3602">
            <w:pPr>
              <w:jc w:val="center"/>
              <w:rPr>
                <w:sz w:val="18"/>
                <w:szCs w:val="18"/>
              </w:rPr>
            </w:pPr>
            <w:r w:rsidRPr="00C714C3">
              <w:rPr>
                <w:sz w:val="18"/>
                <w:szCs w:val="18"/>
              </w:rPr>
              <w:t>17</w:t>
            </w:r>
            <w:r>
              <w:rPr>
                <w:sz w:val="18"/>
                <w:szCs w:val="18"/>
              </w:rPr>
              <w:t>7</w:t>
            </w:r>
          </w:p>
        </w:tc>
        <w:tc>
          <w:tcPr>
            <w:tcW w:w="844" w:type="dxa"/>
            <w:shd w:val="clear" w:color="auto" w:fill="auto"/>
          </w:tcPr>
          <w:p w14:paraId="0DAB4C50" w14:textId="77777777" w:rsidR="00EE1BF2" w:rsidRPr="00C714C3" w:rsidRDefault="00EE1BF2" w:rsidP="005B3602">
            <w:pPr>
              <w:jc w:val="center"/>
              <w:rPr>
                <w:sz w:val="18"/>
                <w:szCs w:val="18"/>
              </w:rPr>
            </w:pPr>
            <w:r w:rsidRPr="00C714C3">
              <w:rPr>
                <w:sz w:val="18"/>
                <w:szCs w:val="18"/>
              </w:rPr>
              <w:t>1</w:t>
            </w:r>
            <w:r>
              <w:rPr>
                <w:sz w:val="18"/>
                <w:szCs w:val="18"/>
              </w:rPr>
              <w:t>43</w:t>
            </w:r>
          </w:p>
        </w:tc>
        <w:tc>
          <w:tcPr>
            <w:tcW w:w="969" w:type="dxa"/>
            <w:shd w:val="clear" w:color="auto" w:fill="auto"/>
          </w:tcPr>
          <w:p w14:paraId="7F9B5B4C" w14:textId="77777777" w:rsidR="00EE1BF2" w:rsidRPr="00670E58" w:rsidRDefault="00EE1BF2" w:rsidP="005B3602">
            <w:pPr>
              <w:jc w:val="center"/>
              <w:rPr>
                <w:sz w:val="18"/>
                <w:szCs w:val="18"/>
              </w:rPr>
            </w:pPr>
            <w:r>
              <w:rPr>
                <w:sz w:val="18"/>
                <w:szCs w:val="18"/>
              </w:rPr>
              <w:t>80</w:t>
            </w:r>
          </w:p>
        </w:tc>
        <w:tc>
          <w:tcPr>
            <w:tcW w:w="833" w:type="dxa"/>
            <w:shd w:val="clear" w:color="auto" w:fill="auto"/>
          </w:tcPr>
          <w:p w14:paraId="060A6255" w14:textId="77777777" w:rsidR="00EE1BF2" w:rsidRPr="00670E58" w:rsidRDefault="00EE1BF2" w:rsidP="005B3602">
            <w:pPr>
              <w:rPr>
                <w:sz w:val="18"/>
                <w:szCs w:val="18"/>
              </w:rPr>
            </w:pPr>
            <w:r>
              <w:rPr>
                <w:sz w:val="18"/>
                <w:szCs w:val="18"/>
              </w:rPr>
              <w:t xml:space="preserve">     38</w:t>
            </w:r>
          </w:p>
        </w:tc>
        <w:tc>
          <w:tcPr>
            <w:tcW w:w="921" w:type="dxa"/>
          </w:tcPr>
          <w:p w14:paraId="576B03C3" w14:textId="77777777" w:rsidR="00EE1BF2" w:rsidRPr="00670E58" w:rsidRDefault="00EE1BF2" w:rsidP="005B3602">
            <w:pPr>
              <w:jc w:val="center"/>
              <w:rPr>
                <w:sz w:val="18"/>
                <w:szCs w:val="18"/>
              </w:rPr>
            </w:pPr>
            <w:r>
              <w:rPr>
                <w:sz w:val="18"/>
                <w:szCs w:val="18"/>
              </w:rPr>
              <w:t>32</w:t>
            </w:r>
          </w:p>
        </w:tc>
        <w:tc>
          <w:tcPr>
            <w:tcW w:w="921" w:type="dxa"/>
          </w:tcPr>
          <w:p w14:paraId="3F7C221D" w14:textId="77777777" w:rsidR="00EE1BF2" w:rsidRPr="00B871D4" w:rsidRDefault="00EE1BF2" w:rsidP="005B3602">
            <w:pPr>
              <w:jc w:val="center"/>
              <w:rPr>
                <w:sz w:val="18"/>
                <w:szCs w:val="18"/>
              </w:rPr>
            </w:pPr>
            <w:r w:rsidRPr="00B871D4">
              <w:rPr>
                <w:sz w:val="18"/>
                <w:szCs w:val="18"/>
              </w:rPr>
              <w:t>31</w:t>
            </w:r>
          </w:p>
        </w:tc>
        <w:tc>
          <w:tcPr>
            <w:tcW w:w="1055" w:type="dxa"/>
          </w:tcPr>
          <w:p w14:paraId="183576F3" w14:textId="77777777" w:rsidR="00EE1BF2" w:rsidRPr="00B871D4" w:rsidRDefault="00EE1BF2" w:rsidP="005B3602">
            <w:pPr>
              <w:jc w:val="center"/>
              <w:rPr>
                <w:sz w:val="18"/>
                <w:szCs w:val="18"/>
              </w:rPr>
            </w:pPr>
            <w:r>
              <w:rPr>
                <w:sz w:val="18"/>
                <w:szCs w:val="18"/>
              </w:rPr>
              <w:t>19</w:t>
            </w:r>
          </w:p>
        </w:tc>
        <w:tc>
          <w:tcPr>
            <w:tcW w:w="839" w:type="dxa"/>
          </w:tcPr>
          <w:p w14:paraId="5620F588" w14:textId="77777777" w:rsidR="00EE1BF2" w:rsidRPr="00B871D4" w:rsidRDefault="00EE1BF2" w:rsidP="005B3602">
            <w:pPr>
              <w:jc w:val="center"/>
              <w:rPr>
                <w:sz w:val="18"/>
                <w:szCs w:val="18"/>
              </w:rPr>
            </w:pPr>
            <w:r>
              <w:rPr>
                <w:sz w:val="18"/>
                <w:szCs w:val="18"/>
              </w:rPr>
              <w:t>10</w:t>
            </w:r>
          </w:p>
        </w:tc>
        <w:tc>
          <w:tcPr>
            <w:tcW w:w="839" w:type="dxa"/>
          </w:tcPr>
          <w:p w14:paraId="49785785" w14:textId="77777777" w:rsidR="00EE1BF2" w:rsidRPr="00B871D4" w:rsidRDefault="00EE1BF2" w:rsidP="005B3602">
            <w:pPr>
              <w:jc w:val="center"/>
              <w:rPr>
                <w:sz w:val="18"/>
                <w:szCs w:val="18"/>
              </w:rPr>
            </w:pPr>
            <w:r w:rsidRPr="00B871D4">
              <w:rPr>
                <w:sz w:val="18"/>
                <w:szCs w:val="18"/>
              </w:rPr>
              <w:t>5</w:t>
            </w:r>
          </w:p>
        </w:tc>
        <w:tc>
          <w:tcPr>
            <w:tcW w:w="832" w:type="dxa"/>
          </w:tcPr>
          <w:p w14:paraId="28C25F7C" w14:textId="77777777" w:rsidR="00EE1BF2" w:rsidRPr="00202B36" w:rsidRDefault="00EE1BF2" w:rsidP="005B3602">
            <w:pPr>
              <w:jc w:val="center"/>
              <w:rPr>
                <w:sz w:val="18"/>
                <w:szCs w:val="18"/>
              </w:rPr>
            </w:pPr>
          </w:p>
        </w:tc>
      </w:tr>
      <w:tr w:rsidR="00EE1BF2" w:rsidRPr="006A6057" w14:paraId="1863BC0B" w14:textId="77777777" w:rsidTr="005B3602">
        <w:trPr>
          <w:trHeight w:val="442"/>
        </w:trPr>
        <w:tc>
          <w:tcPr>
            <w:tcW w:w="937" w:type="dxa"/>
            <w:shd w:val="clear" w:color="auto" w:fill="auto"/>
            <w:vAlign w:val="center"/>
          </w:tcPr>
          <w:p w14:paraId="0106AAA4" w14:textId="77777777" w:rsidR="00EE1BF2" w:rsidRPr="006A6057" w:rsidRDefault="00EE1BF2" w:rsidP="005B3602">
            <w:pPr>
              <w:rPr>
                <w:sz w:val="18"/>
                <w:szCs w:val="18"/>
              </w:rPr>
            </w:pPr>
            <w:r w:rsidRPr="006A6057">
              <w:rPr>
                <w:sz w:val="18"/>
                <w:szCs w:val="18"/>
              </w:rPr>
              <w:t>157 § 2 w zw</w:t>
            </w:r>
            <w:r>
              <w:rPr>
                <w:sz w:val="18"/>
                <w:szCs w:val="18"/>
              </w:rPr>
              <w:t>.</w:t>
            </w:r>
            <w:r w:rsidRPr="006A6057">
              <w:rPr>
                <w:sz w:val="18"/>
                <w:szCs w:val="18"/>
              </w:rPr>
              <w:t xml:space="preserve"> z § 4</w:t>
            </w:r>
          </w:p>
        </w:tc>
        <w:tc>
          <w:tcPr>
            <w:tcW w:w="844" w:type="dxa"/>
          </w:tcPr>
          <w:p w14:paraId="77CD1171" w14:textId="77777777" w:rsidR="00EE1BF2" w:rsidRPr="00C714C3" w:rsidRDefault="00EE1BF2" w:rsidP="005B3602">
            <w:pPr>
              <w:rPr>
                <w:sz w:val="18"/>
                <w:szCs w:val="18"/>
              </w:rPr>
            </w:pPr>
            <w:r>
              <w:rPr>
                <w:sz w:val="18"/>
                <w:szCs w:val="18"/>
              </w:rPr>
              <w:t xml:space="preserve">   219</w:t>
            </w:r>
          </w:p>
        </w:tc>
        <w:tc>
          <w:tcPr>
            <w:tcW w:w="844" w:type="dxa"/>
            <w:shd w:val="clear" w:color="auto" w:fill="auto"/>
          </w:tcPr>
          <w:p w14:paraId="11232147" w14:textId="77777777" w:rsidR="00EE1BF2" w:rsidRPr="00C714C3" w:rsidRDefault="00EE1BF2" w:rsidP="005B3602">
            <w:pPr>
              <w:rPr>
                <w:sz w:val="18"/>
                <w:szCs w:val="18"/>
              </w:rPr>
            </w:pPr>
            <w:r>
              <w:rPr>
                <w:sz w:val="18"/>
                <w:szCs w:val="18"/>
              </w:rPr>
              <w:t xml:space="preserve">    154</w:t>
            </w:r>
          </w:p>
        </w:tc>
        <w:tc>
          <w:tcPr>
            <w:tcW w:w="969" w:type="dxa"/>
            <w:shd w:val="clear" w:color="auto" w:fill="auto"/>
          </w:tcPr>
          <w:p w14:paraId="0BC05E2A" w14:textId="77777777" w:rsidR="00EE1BF2" w:rsidRPr="00670E58" w:rsidRDefault="00EE1BF2" w:rsidP="005B3602">
            <w:pPr>
              <w:jc w:val="center"/>
              <w:rPr>
                <w:sz w:val="18"/>
                <w:szCs w:val="18"/>
              </w:rPr>
            </w:pPr>
            <w:r w:rsidRPr="00670E58">
              <w:rPr>
                <w:sz w:val="18"/>
                <w:szCs w:val="18"/>
              </w:rPr>
              <w:t>3</w:t>
            </w:r>
            <w:r>
              <w:rPr>
                <w:sz w:val="18"/>
                <w:szCs w:val="18"/>
              </w:rPr>
              <w:t>4</w:t>
            </w:r>
          </w:p>
        </w:tc>
        <w:tc>
          <w:tcPr>
            <w:tcW w:w="833" w:type="dxa"/>
            <w:shd w:val="clear" w:color="auto" w:fill="auto"/>
          </w:tcPr>
          <w:p w14:paraId="6DE91BAA" w14:textId="77777777" w:rsidR="00EE1BF2" w:rsidRPr="00670E58" w:rsidRDefault="00EE1BF2" w:rsidP="005B3602">
            <w:pPr>
              <w:jc w:val="center"/>
              <w:rPr>
                <w:sz w:val="18"/>
                <w:szCs w:val="18"/>
              </w:rPr>
            </w:pPr>
            <w:r>
              <w:rPr>
                <w:sz w:val="18"/>
                <w:szCs w:val="18"/>
              </w:rPr>
              <w:t>20</w:t>
            </w:r>
          </w:p>
        </w:tc>
        <w:tc>
          <w:tcPr>
            <w:tcW w:w="921" w:type="dxa"/>
          </w:tcPr>
          <w:p w14:paraId="22D7419F" w14:textId="77777777" w:rsidR="00EE1BF2" w:rsidRPr="00670E58" w:rsidRDefault="00EE1BF2" w:rsidP="005B3602">
            <w:pPr>
              <w:jc w:val="center"/>
              <w:rPr>
                <w:sz w:val="18"/>
                <w:szCs w:val="18"/>
              </w:rPr>
            </w:pPr>
            <w:r>
              <w:rPr>
                <w:sz w:val="18"/>
                <w:szCs w:val="18"/>
              </w:rPr>
              <w:t>72</w:t>
            </w:r>
          </w:p>
        </w:tc>
        <w:tc>
          <w:tcPr>
            <w:tcW w:w="921" w:type="dxa"/>
          </w:tcPr>
          <w:p w14:paraId="36FD23CA" w14:textId="77777777" w:rsidR="00EE1BF2" w:rsidRPr="00B871D4" w:rsidRDefault="00EE1BF2" w:rsidP="005B3602">
            <w:pPr>
              <w:jc w:val="center"/>
              <w:rPr>
                <w:sz w:val="18"/>
                <w:szCs w:val="18"/>
              </w:rPr>
            </w:pPr>
            <w:r>
              <w:rPr>
                <w:sz w:val="18"/>
                <w:szCs w:val="18"/>
              </w:rPr>
              <w:t>48</w:t>
            </w:r>
          </w:p>
        </w:tc>
        <w:tc>
          <w:tcPr>
            <w:tcW w:w="1055" w:type="dxa"/>
          </w:tcPr>
          <w:p w14:paraId="2852CA9C" w14:textId="77777777" w:rsidR="00EE1BF2" w:rsidRPr="00B871D4" w:rsidRDefault="00EE1BF2" w:rsidP="005B3602">
            <w:pPr>
              <w:jc w:val="center"/>
              <w:rPr>
                <w:sz w:val="18"/>
                <w:szCs w:val="18"/>
              </w:rPr>
            </w:pPr>
            <w:r>
              <w:rPr>
                <w:sz w:val="18"/>
                <w:szCs w:val="18"/>
              </w:rPr>
              <w:t>54</w:t>
            </w:r>
          </w:p>
        </w:tc>
        <w:tc>
          <w:tcPr>
            <w:tcW w:w="839" w:type="dxa"/>
          </w:tcPr>
          <w:p w14:paraId="0B338E6E" w14:textId="77777777" w:rsidR="00EE1BF2" w:rsidRPr="00B871D4" w:rsidRDefault="00EE1BF2" w:rsidP="005B3602">
            <w:pPr>
              <w:jc w:val="center"/>
              <w:rPr>
                <w:sz w:val="18"/>
                <w:szCs w:val="18"/>
              </w:rPr>
            </w:pPr>
            <w:r>
              <w:rPr>
                <w:sz w:val="18"/>
                <w:szCs w:val="18"/>
              </w:rPr>
              <w:t>6</w:t>
            </w:r>
          </w:p>
        </w:tc>
        <w:tc>
          <w:tcPr>
            <w:tcW w:w="839" w:type="dxa"/>
          </w:tcPr>
          <w:p w14:paraId="53EBB793" w14:textId="77777777" w:rsidR="00EE1BF2" w:rsidRPr="00B871D4" w:rsidRDefault="00EE1BF2" w:rsidP="005B3602">
            <w:pPr>
              <w:jc w:val="center"/>
              <w:rPr>
                <w:sz w:val="18"/>
                <w:szCs w:val="18"/>
              </w:rPr>
            </w:pPr>
            <w:r>
              <w:rPr>
                <w:sz w:val="18"/>
                <w:szCs w:val="18"/>
              </w:rPr>
              <w:t>4</w:t>
            </w:r>
          </w:p>
        </w:tc>
        <w:tc>
          <w:tcPr>
            <w:tcW w:w="832" w:type="dxa"/>
          </w:tcPr>
          <w:p w14:paraId="14EE634A" w14:textId="77777777" w:rsidR="00EE1BF2" w:rsidRPr="00202B36" w:rsidRDefault="00EE1BF2" w:rsidP="005B3602">
            <w:pPr>
              <w:jc w:val="center"/>
              <w:rPr>
                <w:sz w:val="18"/>
                <w:szCs w:val="18"/>
              </w:rPr>
            </w:pPr>
          </w:p>
        </w:tc>
      </w:tr>
      <w:tr w:rsidR="00EE1BF2" w:rsidRPr="006A6057" w14:paraId="08425F13" w14:textId="77777777" w:rsidTr="005B3602">
        <w:trPr>
          <w:trHeight w:val="245"/>
        </w:trPr>
        <w:tc>
          <w:tcPr>
            <w:tcW w:w="937" w:type="dxa"/>
            <w:shd w:val="clear" w:color="auto" w:fill="auto"/>
            <w:vAlign w:val="center"/>
          </w:tcPr>
          <w:p w14:paraId="4531A147" w14:textId="77777777" w:rsidR="00EE1BF2" w:rsidRPr="006A6057" w:rsidRDefault="00EE1BF2" w:rsidP="005B3602">
            <w:r w:rsidRPr="006A6057">
              <w:rPr>
                <w:sz w:val="18"/>
                <w:szCs w:val="18"/>
              </w:rPr>
              <w:t>189</w:t>
            </w:r>
          </w:p>
        </w:tc>
        <w:tc>
          <w:tcPr>
            <w:tcW w:w="844" w:type="dxa"/>
          </w:tcPr>
          <w:p w14:paraId="1C04EBE0" w14:textId="77777777" w:rsidR="00EE1BF2" w:rsidRPr="00C714C3" w:rsidRDefault="00EE1BF2" w:rsidP="005B3602">
            <w:pPr>
              <w:jc w:val="center"/>
              <w:rPr>
                <w:sz w:val="18"/>
                <w:szCs w:val="18"/>
              </w:rPr>
            </w:pPr>
            <w:r>
              <w:rPr>
                <w:sz w:val="18"/>
                <w:szCs w:val="18"/>
              </w:rPr>
              <w:t>1</w:t>
            </w:r>
            <w:r w:rsidRPr="00C714C3">
              <w:rPr>
                <w:sz w:val="18"/>
                <w:szCs w:val="18"/>
              </w:rPr>
              <w:t>4</w:t>
            </w:r>
          </w:p>
        </w:tc>
        <w:tc>
          <w:tcPr>
            <w:tcW w:w="844" w:type="dxa"/>
            <w:shd w:val="clear" w:color="auto" w:fill="auto"/>
          </w:tcPr>
          <w:p w14:paraId="03D9A401" w14:textId="77777777" w:rsidR="00EE1BF2" w:rsidRPr="00C714C3" w:rsidRDefault="00EE1BF2" w:rsidP="005B3602">
            <w:pPr>
              <w:jc w:val="center"/>
              <w:rPr>
                <w:sz w:val="18"/>
                <w:szCs w:val="18"/>
              </w:rPr>
            </w:pPr>
            <w:r>
              <w:rPr>
                <w:sz w:val="18"/>
                <w:szCs w:val="18"/>
              </w:rPr>
              <w:t>13</w:t>
            </w:r>
          </w:p>
        </w:tc>
        <w:tc>
          <w:tcPr>
            <w:tcW w:w="969" w:type="dxa"/>
            <w:shd w:val="clear" w:color="auto" w:fill="auto"/>
          </w:tcPr>
          <w:p w14:paraId="4F75739C" w14:textId="77777777" w:rsidR="00EE1BF2" w:rsidRPr="00670E58" w:rsidRDefault="00EE1BF2" w:rsidP="005B3602">
            <w:pPr>
              <w:jc w:val="center"/>
              <w:rPr>
                <w:sz w:val="18"/>
                <w:szCs w:val="18"/>
              </w:rPr>
            </w:pPr>
            <w:r>
              <w:rPr>
                <w:sz w:val="18"/>
                <w:szCs w:val="18"/>
              </w:rPr>
              <w:t>9</w:t>
            </w:r>
          </w:p>
        </w:tc>
        <w:tc>
          <w:tcPr>
            <w:tcW w:w="833" w:type="dxa"/>
            <w:shd w:val="clear" w:color="auto" w:fill="auto"/>
          </w:tcPr>
          <w:p w14:paraId="67E0F8D1" w14:textId="77777777" w:rsidR="00EE1BF2" w:rsidRPr="00670E58" w:rsidRDefault="00EE1BF2" w:rsidP="005B3602">
            <w:pPr>
              <w:jc w:val="center"/>
              <w:rPr>
                <w:sz w:val="18"/>
                <w:szCs w:val="18"/>
              </w:rPr>
            </w:pPr>
            <w:r>
              <w:rPr>
                <w:sz w:val="18"/>
                <w:szCs w:val="18"/>
              </w:rPr>
              <w:t>3</w:t>
            </w:r>
          </w:p>
        </w:tc>
        <w:tc>
          <w:tcPr>
            <w:tcW w:w="921" w:type="dxa"/>
          </w:tcPr>
          <w:p w14:paraId="3CB65F44" w14:textId="77777777" w:rsidR="00EE1BF2" w:rsidRPr="00670E58" w:rsidRDefault="00EE1BF2" w:rsidP="005B3602">
            <w:pPr>
              <w:jc w:val="center"/>
              <w:rPr>
                <w:sz w:val="18"/>
                <w:szCs w:val="18"/>
              </w:rPr>
            </w:pPr>
          </w:p>
        </w:tc>
        <w:tc>
          <w:tcPr>
            <w:tcW w:w="921" w:type="dxa"/>
          </w:tcPr>
          <w:p w14:paraId="3B71786A" w14:textId="77777777" w:rsidR="00EE1BF2" w:rsidRPr="00B871D4" w:rsidRDefault="00EE1BF2" w:rsidP="005B3602">
            <w:pPr>
              <w:jc w:val="center"/>
              <w:rPr>
                <w:sz w:val="18"/>
                <w:szCs w:val="18"/>
              </w:rPr>
            </w:pPr>
            <w:r>
              <w:rPr>
                <w:sz w:val="18"/>
                <w:szCs w:val="18"/>
              </w:rPr>
              <w:t>4</w:t>
            </w:r>
          </w:p>
        </w:tc>
        <w:tc>
          <w:tcPr>
            <w:tcW w:w="1055" w:type="dxa"/>
          </w:tcPr>
          <w:p w14:paraId="0B2543A4" w14:textId="77777777" w:rsidR="00EE1BF2" w:rsidRPr="00B871D4" w:rsidRDefault="00EE1BF2" w:rsidP="005B3602">
            <w:pPr>
              <w:jc w:val="center"/>
              <w:rPr>
                <w:sz w:val="18"/>
                <w:szCs w:val="18"/>
              </w:rPr>
            </w:pPr>
            <w:r>
              <w:rPr>
                <w:sz w:val="18"/>
                <w:szCs w:val="18"/>
              </w:rPr>
              <w:t>1</w:t>
            </w:r>
          </w:p>
        </w:tc>
        <w:tc>
          <w:tcPr>
            <w:tcW w:w="839" w:type="dxa"/>
          </w:tcPr>
          <w:p w14:paraId="2FA0A8D8" w14:textId="77777777" w:rsidR="00EE1BF2" w:rsidRPr="00B871D4" w:rsidRDefault="00EE1BF2" w:rsidP="005B3602">
            <w:pPr>
              <w:jc w:val="center"/>
              <w:rPr>
                <w:sz w:val="18"/>
                <w:szCs w:val="18"/>
              </w:rPr>
            </w:pPr>
          </w:p>
        </w:tc>
        <w:tc>
          <w:tcPr>
            <w:tcW w:w="839" w:type="dxa"/>
          </w:tcPr>
          <w:p w14:paraId="417A3E23" w14:textId="77777777" w:rsidR="00EE1BF2" w:rsidRPr="00B871D4" w:rsidRDefault="00EE1BF2" w:rsidP="005B3602">
            <w:pPr>
              <w:jc w:val="center"/>
              <w:rPr>
                <w:sz w:val="18"/>
                <w:szCs w:val="18"/>
              </w:rPr>
            </w:pPr>
          </w:p>
        </w:tc>
        <w:tc>
          <w:tcPr>
            <w:tcW w:w="832" w:type="dxa"/>
          </w:tcPr>
          <w:p w14:paraId="09AE8C20" w14:textId="77777777" w:rsidR="00EE1BF2" w:rsidRPr="00202B36" w:rsidRDefault="00EE1BF2" w:rsidP="005B3602">
            <w:pPr>
              <w:jc w:val="center"/>
              <w:rPr>
                <w:sz w:val="18"/>
                <w:szCs w:val="18"/>
              </w:rPr>
            </w:pPr>
          </w:p>
        </w:tc>
      </w:tr>
      <w:tr w:rsidR="00EE1BF2" w:rsidRPr="006A6057" w14:paraId="520FF6F3" w14:textId="77777777" w:rsidTr="005B3602">
        <w:trPr>
          <w:trHeight w:val="245"/>
        </w:trPr>
        <w:tc>
          <w:tcPr>
            <w:tcW w:w="937" w:type="dxa"/>
            <w:shd w:val="clear" w:color="auto" w:fill="FFD966"/>
            <w:vAlign w:val="center"/>
          </w:tcPr>
          <w:p w14:paraId="75461F43" w14:textId="77777777" w:rsidR="00EE1BF2" w:rsidRPr="006A6057" w:rsidRDefault="00EE1BF2" w:rsidP="005B3602">
            <w:r w:rsidRPr="006A6057">
              <w:rPr>
                <w:sz w:val="18"/>
                <w:szCs w:val="18"/>
              </w:rPr>
              <w:t>190</w:t>
            </w:r>
          </w:p>
        </w:tc>
        <w:tc>
          <w:tcPr>
            <w:tcW w:w="844" w:type="dxa"/>
            <w:shd w:val="clear" w:color="auto" w:fill="FFD966"/>
          </w:tcPr>
          <w:p w14:paraId="1E2A327F" w14:textId="77777777" w:rsidR="00EE1BF2" w:rsidRPr="00C714C3" w:rsidRDefault="00EE1BF2" w:rsidP="005B3602">
            <w:pPr>
              <w:rPr>
                <w:sz w:val="18"/>
                <w:szCs w:val="18"/>
              </w:rPr>
            </w:pPr>
            <w:r>
              <w:rPr>
                <w:sz w:val="18"/>
                <w:szCs w:val="18"/>
              </w:rPr>
              <w:t xml:space="preserve">   663</w:t>
            </w:r>
          </w:p>
        </w:tc>
        <w:tc>
          <w:tcPr>
            <w:tcW w:w="844" w:type="dxa"/>
            <w:shd w:val="clear" w:color="auto" w:fill="FFD966"/>
          </w:tcPr>
          <w:p w14:paraId="53DFEE01" w14:textId="77777777" w:rsidR="00EE1BF2" w:rsidRPr="00C714C3" w:rsidRDefault="00EE1BF2" w:rsidP="005B3602">
            <w:pPr>
              <w:rPr>
                <w:sz w:val="18"/>
                <w:szCs w:val="18"/>
              </w:rPr>
            </w:pPr>
            <w:r>
              <w:rPr>
                <w:sz w:val="18"/>
                <w:szCs w:val="18"/>
              </w:rPr>
              <w:t xml:space="preserve">  </w:t>
            </w:r>
            <w:r w:rsidRPr="00C714C3">
              <w:rPr>
                <w:sz w:val="18"/>
                <w:szCs w:val="18"/>
              </w:rPr>
              <w:t>5</w:t>
            </w:r>
            <w:r>
              <w:rPr>
                <w:sz w:val="18"/>
                <w:szCs w:val="18"/>
              </w:rPr>
              <w:t>21</w:t>
            </w:r>
          </w:p>
        </w:tc>
        <w:tc>
          <w:tcPr>
            <w:tcW w:w="969" w:type="dxa"/>
            <w:shd w:val="clear" w:color="auto" w:fill="FFD966"/>
          </w:tcPr>
          <w:p w14:paraId="50BA7B39" w14:textId="77777777" w:rsidR="00EE1BF2" w:rsidRPr="00670E58" w:rsidRDefault="00EE1BF2" w:rsidP="005B3602">
            <w:pPr>
              <w:jc w:val="center"/>
              <w:rPr>
                <w:sz w:val="18"/>
                <w:szCs w:val="18"/>
              </w:rPr>
            </w:pPr>
            <w:r>
              <w:rPr>
                <w:sz w:val="18"/>
                <w:szCs w:val="18"/>
              </w:rPr>
              <w:t>192</w:t>
            </w:r>
          </w:p>
        </w:tc>
        <w:tc>
          <w:tcPr>
            <w:tcW w:w="833" w:type="dxa"/>
            <w:shd w:val="clear" w:color="auto" w:fill="FFD966"/>
          </w:tcPr>
          <w:p w14:paraId="1D1611E6" w14:textId="77777777" w:rsidR="00EE1BF2" w:rsidRPr="00670E58" w:rsidRDefault="00EE1BF2" w:rsidP="005B3602">
            <w:pPr>
              <w:jc w:val="center"/>
              <w:rPr>
                <w:sz w:val="18"/>
                <w:szCs w:val="18"/>
              </w:rPr>
            </w:pPr>
            <w:r>
              <w:rPr>
                <w:sz w:val="18"/>
                <w:szCs w:val="18"/>
              </w:rPr>
              <w:t>65</w:t>
            </w:r>
          </w:p>
        </w:tc>
        <w:tc>
          <w:tcPr>
            <w:tcW w:w="921" w:type="dxa"/>
            <w:shd w:val="clear" w:color="auto" w:fill="FFD966"/>
          </w:tcPr>
          <w:p w14:paraId="72B97660" w14:textId="77777777" w:rsidR="00EE1BF2" w:rsidRPr="00670E58" w:rsidRDefault="00EE1BF2" w:rsidP="005B3602">
            <w:pPr>
              <w:jc w:val="center"/>
              <w:rPr>
                <w:sz w:val="18"/>
                <w:szCs w:val="18"/>
              </w:rPr>
            </w:pPr>
            <w:r w:rsidRPr="00670E58">
              <w:rPr>
                <w:sz w:val="18"/>
                <w:szCs w:val="18"/>
              </w:rPr>
              <w:t>1</w:t>
            </w:r>
            <w:r>
              <w:rPr>
                <w:sz w:val="18"/>
                <w:szCs w:val="18"/>
              </w:rPr>
              <w:t>72</w:t>
            </w:r>
          </w:p>
        </w:tc>
        <w:tc>
          <w:tcPr>
            <w:tcW w:w="921" w:type="dxa"/>
            <w:shd w:val="clear" w:color="auto" w:fill="FFD966"/>
          </w:tcPr>
          <w:p w14:paraId="4FFF2833" w14:textId="77777777" w:rsidR="00EE1BF2" w:rsidRPr="00B871D4" w:rsidRDefault="00EE1BF2" w:rsidP="005B3602">
            <w:pPr>
              <w:jc w:val="center"/>
              <w:rPr>
                <w:sz w:val="18"/>
                <w:szCs w:val="18"/>
              </w:rPr>
            </w:pPr>
            <w:r w:rsidRPr="00B871D4">
              <w:rPr>
                <w:sz w:val="18"/>
                <w:szCs w:val="18"/>
              </w:rPr>
              <w:t>1</w:t>
            </w:r>
            <w:r>
              <w:rPr>
                <w:sz w:val="18"/>
                <w:szCs w:val="18"/>
              </w:rPr>
              <w:t>53</w:t>
            </w:r>
          </w:p>
        </w:tc>
        <w:tc>
          <w:tcPr>
            <w:tcW w:w="1055" w:type="dxa"/>
            <w:shd w:val="clear" w:color="auto" w:fill="FFD966"/>
          </w:tcPr>
          <w:p w14:paraId="0AB618F4" w14:textId="77777777" w:rsidR="00EE1BF2" w:rsidRPr="00B871D4" w:rsidRDefault="00EE1BF2" w:rsidP="005B3602">
            <w:pPr>
              <w:rPr>
                <w:sz w:val="18"/>
                <w:szCs w:val="18"/>
              </w:rPr>
            </w:pPr>
            <w:r>
              <w:rPr>
                <w:sz w:val="18"/>
                <w:szCs w:val="18"/>
              </w:rPr>
              <w:t xml:space="preserve">       </w:t>
            </w:r>
            <w:r w:rsidRPr="00B871D4">
              <w:rPr>
                <w:sz w:val="18"/>
                <w:szCs w:val="18"/>
              </w:rPr>
              <w:t>4</w:t>
            </w:r>
            <w:r>
              <w:rPr>
                <w:sz w:val="18"/>
                <w:szCs w:val="18"/>
              </w:rPr>
              <w:t>5</w:t>
            </w:r>
          </w:p>
        </w:tc>
        <w:tc>
          <w:tcPr>
            <w:tcW w:w="839" w:type="dxa"/>
            <w:shd w:val="clear" w:color="auto" w:fill="FFD966"/>
          </w:tcPr>
          <w:p w14:paraId="06E7F5C0" w14:textId="77777777" w:rsidR="00EE1BF2" w:rsidRPr="00B871D4" w:rsidRDefault="00EE1BF2" w:rsidP="005B3602">
            <w:pPr>
              <w:jc w:val="center"/>
              <w:rPr>
                <w:sz w:val="18"/>
                <w:szCs w:val="18"/>
              </w:rPr>
            </w:pPr>
            <w:r>
              <w:rPr>
                <w:sz w:val="18"/>
                <w:szCs w:val="18"/>
              </w:rPr>
              <w:t>75</w:t>
            </w:r>
          </w:p>
        </w:tc>
        <w:tc>
          <w:tcPr>
            <w:tcW w:w="839" w:type="dxa"/>
            <w:shd w:val="clear" w:color="auto" w:fill="FFD966"/>
          </w:tcPr>
          <w:p w14:paraId="0BCB8791" w14:textId="77777777" w:rsidR="00EE1BF2" w:rsidRPr="00B871D4" w:rsidRDefault="00EE1BF2" w:rsidP="005B3602">
            <w:pPr>
              <w:rPr>
                <w:sz w:val="18"/>
                <w:szCs w:val="18"/>
              </w:rPr>
            </w:pPr>
            <w:r>
              <w:rPr>
                <w:sz w:val="18"/>
                <w:szCs w:val="18"/>
              </w:rPr>
              <w:t>21</w:t>
            </w:r>
          </w:p>
        </w:tc>
        <w:tc>
          <w:tcPr>
            <w:tcW w:w="832" w:type="dxa"/>
            <w:shd w:val="clear" w:color="auto" w:fill="FFD966"/>
          </w:tcPr>
          <w:p w14:paraId="1A1C7DBA" w14:textId="77777777" w:rsidR="00EE1BF2" w:rsidRPr="00202B36" w:rsidRDefault="00EE1BF2" w:rsidP="005B3602">
            <w:pPr>
              <w:jc w:val="center"/>
              <w:rPr>
                <w:sz w:val="18"/>
                <w:szCs w:val="18"/>
              </w:rPr>
            </w:pPr>
            <w:r>
              <w:rPr>
                <w:sz w:val="18"/>
                <w:szCs w:val="18"/>
              </w:rPr>
              <w:t>4</w:t>
            </w:r>
          </w:p>
        </w:tc>
      </w:tr>
      <w:tr w:rsidR="00EE1BF2" w:rsidRPr="006A6057" w14:paraId="15F3346B" w14:textId="77777777" w:rsidTr="005B3602">
        <w:trPr>
          <w:trHeight w:val="245"/>
        </w:trPr>
        <w:tc>
          <w:tcPr>
            <w:tcW w:w="937" w:type="dxa"/>
            <w:shd w:val="clear" w:color="auto" w:fill="auto"/>
            <w:vAlign w:val="center"/>
          </w:tcPr>
          <w:p w14:paraId="4981B2D3" w14:textId="77777777" w:rsidR="00EE1BF2" w:rsidRPr="006A6057" w:rsidRDefault="00EE1BF2" w:rsidP="005B3602">
            <w:pPr>
              <w:rPr>
                <w:sz w:val="18"/>
                <w:szCs w:val="18"/>
              </w:rPr>
            </w:pPr>
            <w:r w:rsidRPr="006A6057">
              <w:rPr>
                <w:sz w:val="18"/>
                <w:szCs w:val="18"/>
              </w:rPr>
              <w:t>190a § 1</w:t>
            </w:r>
          </w:p>
        </w:tc>
        <w:tc>
          <w:tcPr>
            <w:tcW w:w="844" w:type="dxa"/>
          </w:tcPr>
          <w:p w14:paraId="0FB62DBC" w14:textId="77777777" w:rsidR="00EE1BF2" w:rsidRPr="00C714C3" w:rsidRDefault="00EE1BF2" w:rsidP="005B3602">
            <w:pPr>
              <w:jc w:val="center"/>
              <w:rPr>
                <w:sz w:val="18"/>
                <w:szCs w:val="18"/>
              </w:rPr>
            </w:pPr>
            <w:r>
              <w:rPr>
                <w:sz w:val="18"/>
                <w:szCs w:val="18"/>
              </w:rPr>
              <w:t>212</w:t>
            </w:r>
          </w:p>
        </w:tc>
        <w:tc>
          <w:tcPr>
            <w:tcW w:w="844" w:type="dxa"/>
            <w:shd w:val="clear" w:color="auto" w:fill="auto"/>
          </w:tcPr>
          <w:p w14:paraId="5B053A0C" w14:textId="77777777" w:rsidR="00EE1BF2" w:rsidRPr="00C714C3" w:rsidRDefault="00EE1BF2" w:rsidP="005B3602">
            <w:pPr>
              <w:jc w:val="center"/>
              <w:rPr>
                <w:sz w:val="18"/>
                <w:szCs w:val="18"/>
              </w:rPr>
            </w:pPr>
            <w:r w:rsidRPr="00C714C3">
              <w:rPr>
                <w:sz w:val="18"/>
                <w:szCs w:val="18"/>
              </w:rPr>
              <w:t>18</w:t>
            </w:r>
            <w:r>
              <w:rPr>
                <w:sz w:val="18"/>
                <w:szCs w:val="18"/>
              </w:rPr>
              <w:t>4</w:t>
            </w:r>
          </w:p>
        </w:tc>
        <w:tc>
          <w:tcPr>
            <w:tcW w:w="969" w:type="dxa"/>
            <w:shd w:val="clear" w:color="auto" w:fill="auto"/>
          </w:tcPr>
          <w:p w14:paraId="7290B366" w14:textId="77777777" w:rsidR="00EE1BF2" w:rsidRPr="00670E58" w:rsidRDefault="00EE1BF2" w:rsidP="005B3602">
            <w:pPr>
              <w:jc w:val="center"/>
              <w:rPr>
                <w:sz w:val="18"/>
                <w:szCs w:val="18"/>
              </w:rPr>
            </w:pPr>
            <w:r w:rsidRPr="00670E58">
              <w:rPr>
                <w:sz w:val="18"/>
                <w:szCs w:val="18"/>
              </w:rPr>
              <w:t>12</w:t>
            </w:r>
            <w:r>
              <w:rPr>
                <w:sz w:val="18"/>
                <w:szCs w:val="18"/>
              </w:rPr>
              <w:t>3</w:t>
            </w:r>
          </w:p>
        </w:tc>
        <w:tc>
          <w:tcPr>
            <w:tcW w:w="833" w:type="dxa"/>
            <w:shd w:val="clear" w:color="auto" w:fill="auto"/>
          </w:tcPr>
          <w:p w14:paraId="343F567A" w14:textId="77777777" w:rsidR="00EE1BF2" w:rsidRPr="009B3C5B" w:rsidRDefault="00EE1BF2" w:rsidP="005B3602">
            <w:pPr>
              <w:jc w:val="center"/>
              <w:rPr>
                <w:sz w:val="18"/>
                <w:szCs w:val="18"/>
              </w:rPr>
            </w:pPr>
            <w:r w:rsidRPr="009B3C5B">
              <w:rPr>
                <w:sz w:val="18"/>
                <w:szCs w:val="18"/>
              </w:rPr>
              <w:t>63</w:t>
            </w:r>
          </w:p>
        </w:tc>
        <w:tc>
          <w:tcPr>
            <w:tcW w:w="921" w:type="dxa"/>
          </w:tcPr>
          <w:p w14:paraId="7CE55B10" w14:textId="77777777" w:rsidR="00EE1BF2" w:rsidRPr="00670E58" w:rsidRDefault="00EE1BF2" w:rsidP="005B3602">
            <w:pPr>
              <w:jc w:val="center"/>
              <w:rPr>
                <w:sz w:val="18"/>
                <w:szCs w:val="18"/>
              </w:rPr>
            </w:pPr>
            <w:r>
              <w:rPr>
                <w:sz w:val="18"/>
                <w:szCs w:val="18"/>
              </w:rPr>
              <w:t>34</w:t>
            </w:r>
          </w:p>
        </w:tc>
        <w:tc>
          <w:tcPr>
            <w:tcW w:w="921" w:type="dxa"/>
          </w:tcPr>
          <w:p w14:paraId="05E35F5D" w14:textId="77777777" w:rsidR="00EE1BF2" w:rsidRPr="00B871D4" w:rsidRDefault="00EE1BF2" w:rsidP="005B3602">
            <w:pPr>
              <w:jc w:val="center"/>
              <w:rPr>
                <w:sz w:val="18"/>
                <w:szCs w:val="18"/>
              </w:rPr>
            </w:pPr>
            <w:r>
              <w:rPr>
                <w:sz w:val="18"/>
                <w:szCs w:val="18"/>
              </w:rPr>
              <w:t>23</w:t>
            </w:r>
          </w:p>
        </w:tc>
        <w:tc>
          <w:tcPr>
            <w:tcW w:w="1055" w:type="dxa"/>
          </w:tcPr>
          <w:p w14:paraId="7ECE31A6" w14:textId="77777777" w:rsidR="00EE1BF2" w:rsidRPr="00B871D4" w:rsidRDefault="00EE1BF2" w:rsidP="005B3602">
            <w:pPr>
              <w:jc w:val="center"/>
              <w:rPr>
                <w:sz w:val="18"/>
                <w:szCs w:val="18"/>
              </w:rPr>
            </w:pPr>
            <w:r>
              <w:rPr>
                <w:sz w:val="18"/>
                <w:szCs w:val="18"/>
              </w:rPr>
              <w:t>8</w:t>
            </w:r>
          </w:p>
        </w:tc>
        <w:tc>
          <w:tcPr>
            <w:tcW w:w="839" w:type="dxa"/>
          </w:tcPr>
          <w:p w14:paraId="4753965B" w14:textId="77777777" w:rsidR="00EE1BF2" w:rsidRPr="00B871D4" w:rsidRDefault="00EE1BF2" w:rsidP="005B3602">
            <w:pPr>
              <w:jc w:val="center"/>
              <w:rPr>
                <w:sz w:val="18"/>
                <w:szCs w:val="18"/>
              </w:rPr>
            </w:pPr>
            <w:r w:rsidRPr="00B871D4">
              <w:rPr>
                <w:sz w:val="18"/>
                <w:szCs w:val="18"/>
              </w:rPr>
              <w:t>1</w:t>
            </w:r>
            <w:r>
              <w:rPr>
                <w:sz w:val="18"/>
                <w:szCs w:val="18"/>
              </w:rPr>
              <w:t>7</w:t>
            </w:r>
          </w:p>
        </w:tc>
        <w:tc>
          <w:tcPr>
            <w:tcW w:w="839" w:type="dxa"/>
          </w:tcPr>
          <w:p w14:paraId="6CBBEE02" w14:textId="77777777" w:rsidR="00EE1BF2" w:rsidRPr="00B871D4" w:rsidRDefault="00EE1BF2" w:rsidP="005B3602">
            <w:pPr>
              <w:jc w:val="center"/>
              <w:rPr>
                <w:sz w:val="18"/>
                <w:szCs w:val="18"/>
              </w:rPr>
            </w:pPr>
            <w:r>
              <w:rPr>
                <w:sz w:val="18"/>
                <w:szCs w:val="18"/>
              </w:rPr>
              <w:t>3</w:t>
            </w:r>
          </w:p>
        </w:tc>
        <w:tc>
          <w:tcPr>
            <w:tcW w:w="832" w:type="dxa"/>
          </w:tcPr>
          <w:p w14:paraId="00A6B17A" w14:textId="77777777" w:rsidR="00EE1BF2" w:rsidRPr="00202B36" w:rsidRDefault="00EE1BF2" w:rsidP="005B3602">
            <w:pPr>
              <w:jc w:val="center"/>
              <w:rPr>
                <w:sz w:val="18"/>
                <w:szCs w:val="18"/>
              </w:rPr>
            </w:pPr>
            <w:r>
              <w:rPr>
                <w:sz w:val="18"/>
                <w:szCs w:val="18"/>
              </w:rPr>
              <w:t>4</w:t>
            </w:r>
          </w:p>
        </w:tc>
      </w:tr>
      <w:tr w:rsidR="00EE1BF2" w:rsidRPr="006A6057" w14:paraId="5CEF1754" w14:textId="77777777" w:rsidTr="005B3602">
        <w:trPr>
          <w:trHeight w:val="245"/>
        </w:trPr>
        <w:tc>
          <w:tcPr>
            <w:tcW w:w="937" w:type="dxa"/>
            <w:shd w:val="clear" w:color="auto" w:fill="auto"/>
            <w:vAlign w:val="center"/>
          </w:tcPr>
          <w:p w14:paraId="2E2EAEF6" w14:textId="77777777" w:rsidR="00EE1BF2" w:rsidRPr="006A6057" w:rsidRDefault="00EE1BF2" w:rsidP="005B3602">
            <w:r w:rsidRPr="006A6057">
              <w:rPr>
                <w:sz w:val="18"/>
                <w:szCs w:val="18"/>
              </w:rPr>
              <w:t>190a § 2</w:t>
            </w:r>
          </w:p>
        </w:tc>
        <w:tc>
          <w:tcPr>
            <w:tcW w:w="844" w:type="dxa"/>
          </w:tcPr>
          <w:p w14:paraId="4FFADA49" w14:textId="77777777" w:rsidR="00EE1BF2" w:rsidRPr="00C714C3" w:rsidRDefault="00EE1BF2" w:rsidP="005B3602">
            <w:pPr>
              <w:jc w:val="center"/>
              <w:rPr>
                <w:sz w:val="18"/>
                <w:szCs w:val="18"/>
              </w:rPr>
            </w:pPr>
            <w:r w:rsidRPr="00C714C3">
              <w:rPr>
                <w:sz w:val="18"/>
                <w:szCs w:val="18"/>
              </w:rPr>
              <w:t>3</w:t>
            </w:r>
          </w:p>
        </w:tc>
        <w:tc>
          <w:tcPr>
            <w:tcW w:w="844" w:type="dxa"/>
            <w:shd w:val="clear" w:color="auto" w:fill="auto"/>
          </w:tcPr>
          <w:p w14:paraId="65950C94" w14:textId="77777777" w:rsidR="00EE1BF2" w:rsidRPr="00C714C3" w:rsidRDefault="00EE1BF2" w:rsidP="005B3602">
            <w:pPr>
              <w:jc w:val="center"/>
              <w:rPr>
                <w:sz w:val="18"/>
                <w:szCs w:val="18"/>
              </w:rPr>
            </w:pPr>
            <w:r>
              <w:rPr>
                <w:sz w:val="18"/>
                <w:szCs w:val="18"/>
              </w:rPr>
              <w:t>2</w:t>
            </w:r>
          </w:p>
        </w:tc>
        <w:tc>
          <w:tcPr>
            <w:tcW w:w="969" w:type="dxa"/>
            <w:shd w:val="clear" w:color="auto" w:fill="auto"/>
          </w:tcPr>
          <w:p w14:paraId="22107B0F" w14:textId="77777777" w:rsidR="00EE1BF2" w:rsidRPr="00670E58" w:rsidRDefault="00EE1BF2" w:rsidP="005B3602">
            <w:pPr>
              <w:jc w:val="center"/>
              <w:rPr>
                <w:sz w:val="18"/>
                <w:szCs w:val="18"/>
              </w:rPr>
            </w:pPr>
            <w:r>
              <w:rPr>
                <w:sz w:val="18"/>
                <w:szCs w:val="18"/>
              </w:rPr>
              <w:t>2</w:t>
            </w:r>
          </w:p>
        </w:tc>
        <w:tc>
          <w:tcPr>
            <w:tcW w:w="833" w:type="dxa"/>
            <w:shd w:val="clear" w:color="auto" w:fill="auto"/>
          </w:tcPr>
          <w:p w14:paraId="6D4DBA80" w14:textId="77777777" w:rsidR="00EE1BF2" w:rsidRPr="009B3C5B" w:rsidRDefault="00EE1BF2" w:rsidP="005B3602">
            <w:pPr>
              <w:jc w:val="center"/>
              <w:rPr>
                <w:sz w:val="18"/>
                <w:szCs w:val="18"/>
              </w:rPr>
            </w:pPr>
            <w:r w:rsidRPr="009B3C5B">
              <w:rPr>
                <w:strike/>
                <w:sz w:val="18"/>
                <w:szCs w:val="18"/>
              </w:rPr>
              <w:t xml:space="preserve"> </w:t>
            </w:r>
            <w:r w:rsidRPr="009B3C5B">
              <w:rPr>
                <w:sz w:val="18"/>
                <w:szCs w:val="18"/>
              </w:rPr>
              <w:t>2</w:t>
            </w:r>
          </w:p>
        </w:tc>
        <w:tc>
          <w:tcPr>
            <w:tcW w:w="921" w:type="dxa"/>
          </w:tcPr>
          <w:p w14:paraId="59F8A859" w14:textId="77777777" w:rsidR="00EE1BF2" w:rsidRPr="00FC12F1" w:rsidRDefault="00EE1BF2" w:rsidP="005B3602">
            <w:pPr>
              <w:jc w:val="center"/>
              <w:rPr>
                <w:sz w:val="18"/>
                <w:szCs w:val="18"/>
              </w:rPr>
            </w:pPr>
            <w:r w:rsidRPr="00FC12F1">
              <w:rPr>
                <w:sz w:val="18"/>
                <w:szCs w:val="18"/>
              </w:rPr>
              <w:t>0</w:t>
            </w:r>
          </w:p>
        </w:tc>
        <w:tc>
          <w:tcPr>
            <w:tcW w:w="921" w:type="dxa"/>
          </w:tcPr>
          <w:p w14:paraId="335F553F" w14:textId="77777777" w:rsidR="00EE1BF2" w:rsidRPr="00B871D4" w:rsidRDefault="00EE1BF2" w:rsidP="005B3602">
            <w:pPr>
              <w:jc w:val="center"/>
              <w:rPr>
                <w:sz w:val="18"/>
                <w:szCs w:val="18"/>
              </w:rPr>
            </w:pPr>
            <w:r>
              <w:rPr>
                <w:sz w:val="18"/>
                <w:szCs w:val="18"/>
              </w:rPr>
              <w:t>0</w:t>
            </w:r>
          </w:p>
        </w:tc>
        <w:tc>
          <w:tcPr>
            <w:tcW w:w="1055" w:type="dxa"/>
          </w:tcPr>
          <w:p w14:paraId="6B560F7A" w14:textId="77777777" w:rsidR="00EE1BF2" w:rsidRPr="00B871D4" w:rsidRDefault="00EE1BF2" w:rsidP="005B3602">
            <w:pPr>
              <w:jc w:val="center"/>
              <w:rPr>
                <w:sz w:val="18"/>
                <w:szCs w:val="18"/>
              </w:rPr>
            </w:pPr>
            <w:r>
              <w:rPr>
                <w:sz w:val="18"/>
                <w:szCs w:val="18"/>
              </w:rPr>
              <w:t>-</w:t>
            </w:r>
          </w:p>
        </w:tc>
        <w:tc>
          <w:tcPr>
            <w:tcW w:w="839" w:type="dxa"/>
          </w:tcPr>
          <w:p w14:paraId="5F9CA0FF" w14:textId="77777777" w:rsidR="00EE1BF2" w:rsidRPr="00B871D4" w:rsidRDefault="00EE1BF2" w:rsidP="005B3602">
            <w:pPr>
              <w:jc w:val="center"/>
              <w:rPr>
                <w:sz w:val="18"/>
                <w:szCs w:val="18"/>
              </w:rPr>
            </w:pPr>
          </w:p>
        </w:tc>
        <w:tc>
          <w:tcPr>
            <w:tcW w:w="839" w:type="dxa"/>
          </w:tcPr>
          <w:p w14:paraId="16D94336" w14:textId="77777777" w:rsidR="00EE1BF2" w:rsidRPr="00B871D4" w:rsidRDefault="00EE1BF2" w:rsidP="005B3602">
            <w:pPr>
              <w:jc w:val="center"/>
              <w:rPr>
                <w:sz w:val="18"/>
                <w:szCs w:val="18"/>
              </w:rPr>
            </w:pPr>
            <w:r>
              <w:rPr>
                <w:sz w:val="18"/>
                <w:szCs w:val="18"/>
              </w:rPr>
              <w:t>1</w:t>
            </w:r>
          </w:p>
        </w:tc>
        <w:tc>
          <w:tcPr>
            <w:tcW w:w="832" w:type="dxa"/>
          </w:tcPr>
          <w:p w14:paraId="27F429AA" w14:textId="77777777" w:rsidR="00EE1BF2" w:rsidRPr="00202B36" w:rsidRDefault="00EE1BF2" w:rsidP="005B3602">
            <w:pPr>
              <w:jc w:val="center"/>
              <w:rPr>
                <w:sz w:val="18"/>
                <w:szCs w:val="18"/>
              </w:rPr>
            </w:pPr>
          </w:p>
        </w:tc>
      </w:tr>
      <w:tr w:rsidR="00EE1BF2" w:rsidRPr="006A6057" w14:paraId="3CB4C514" w14:textId="77777777" w:rsidTr="005B3602">
        <w:trPr>
          <w:trHeight w:val="245"/>
        </w:trPr>
        <w:tc>
          <w:tcPr>
            <w:tcW w:w="937" w:type="dxa"/>
            <w:shd w:val="clear" w:color="auto" w:fill="auto"/>
            <w:vAlign w:val="center"/>
          </w:tcPr>
          <w:p w14:paraId="5B5ED0AC" w14:textId="77777777" w:rsidR="00EE1BF2" w:rsidRPr="006A6057" w:rsidRDefault="00EE1BF2" w:rsidP="005B3602">
            <w:r w:rsidRPr="006A6057">
              <w:rPr>
                <w:sz w:val="18"/>
                <w:szCs w:val="18"/>
              </w:rPr>
              <w:t>190a § 3</w:t>
            </w:r>
          </w:p>
        </w:tc>
        <w:tc>
          <w:tcPr>
            <w:tcW w:w="844" w:type="dxa"/>
          </w:tcPr>
          <w:p w14:paraId="5F784A8C" w14:textId="77777777" w:rsidR="00EE1BF2" w:rsidRPr="00C714C3" w:rsidRDefault="00EE1BF2" w:rsidP="005B3602">
            <w:pPr>
              <w:jc w:val="center"/>
              <w:rPr>
                <w:sz w:val="18"/>
                <w:szCs w:val="18"/>
              </w:rPr>
            </w:pPr>
            <w:r>
              <w:rPr>
                <w:sz w:val="18"/>
                <w:szCs w:val="18"/>
              </w:rPr>
              <w:t>1</w:t>
            </w:r>
          </w:p>
        </w:tc>
        <w:tc>
          <w:tcPr>
            <w:tcW w:w="844" w:type="dxa"/>
            <w:shd w:val="clear" w:color="auto" w:fill="auto"/>
          </w:tcPr>
          <w:p w14:paraId="24D0C490" w14:textId="77777777" w:rsidR="00EE1BF2" w:rsidRPr="00C714C3" w:rsidRDefault="00EE1BF2" w:rsidP="005B3602">
            <w:pPr>
              <w:jc w:val="center"/>
              <w:rPr>
                <w:sz w:val="18"/>
                <w:szCs w:val="18"/>
              </w:rPr>
            </w:pPr>
          </w:p>
        </w:tc>
        <w:tc>
          <w:tcPr>
            <w:tcW w:w="969" w:type="dxa"/>
            <w:shd w:val="clear" w:color="auto" w:fill="auto"/>
          </w:tcPr>
          <w:p w14:paraId="78118AC5" w14:textId="77777777" w:rsidR="00EE1BF2" w:rsidRPr="00670E58" w:rsidRDefault="00EE1BF2" w:rsidP="005B3602">
            <w:pPr>
              <w:jc w:val="center"/>
              <w:rPr>
                <w:sz w:val="18"/>
                <w:szCs w:val="18"/>
              </w:rPr>
            </w:pPr>
          </w:p>
        </w:tc>
        <w:tc>
          <w:tcPr>
            <w:tcW w:w="833" w:type="dxa"/>
            <w:shd w:val="clear" w:color="auto" w:fill="auto"/>
          </w:tcPr>
          <w:p w14:paraId="5405AC30" w14:textId="77777777" w:rsidR="00EE1BF2" w:rsidRPr="00670E58" w:rsidRDefault="00EE1BF2" w:rsidP="005B3602">
            <w:pPr>
              <w:jc w:val="center"/>
              <w:rPr>
                <w:sz w:val="18"/>
                <w:szCs w:val="18"/>
              </w:rPr>
            </w:pPr>
          </w:p>
        </w:tc>
        <w:tc>
          <w:tcPr>
            <w:tcW w:w="921" w:type="dxa"/>
          </w:tcPr>
          <w:p w14:paraId="78AB9AC1" w14:textId="77777777" w:rsidR="00EE1BF2" w:rsidRPr="00FC12F1" w:rsidRDefault="00EE1BF2" w:rsidP="005B3602">
            <w:pPr>
              <w:jc w:val="center"/>
              <w:rPr>
                <w:sz w:val="18"/>
                <w:szCs w:val="18"/>
              </w:rPr>
            </w:pPr>
            <w:r>
              <w:rPr>
                <w:sz w:val="18"/>
                <w:szCs w:val="18"/>
              </w:rPr>
              <w:t>0</w:t>
            </w:r>
          </w:p>
        </w:tc>
        <w:tc>
          <w:tcPr>
            <w:tcW w:w="921" w:type="dxa"/>
          </w:tcPr>
          <w:p w14:paraId="6A5CDED6" w14:textId="77777777" w:rsidR="00EE1BF2" w:rsidRPr="00B871D4" w:rsidRDefault="00EE1BF2" w:rsidP="005B3602">
            <w:pPr>
              <w:jc w:val="center"/>
              <w:rPr>
                <w:sz w:val="18"/>
                <w:szCs w:val="18"/>
              </w:rPr>
            </w:pPr>
          </w:p>
        </w:tc>
        <w:tc>
          <w:tcPr>
            <w:tcW w:w="1055" w:type="dxa"/>
          </w:tcPr>
          <w:p w14:paraId="07DDBA59" w14:textId="77777777" w:rsidR="00EE1BF2" w:rsidRPr="00B871D4" w:rsidRDefault="00EE1BF2" w:rsidP="005B3602">
            <w:pPr>
              <w:jc w:val="center"/>
              <w:rPr>
                <w:sz w:val="18"/>
                <w:szCs w:val="18"/>
              </w:rPr>
            </w:pPr>
            <w:r>
              <w:rPr>
                <w:sz w:val="18"/>
                <w:szCs w:val="18"/>
              </w:rPr>
              <w:t>1</w:t>
            </w:r>
          </w:p>
        </w:tc>
        <w:tc>
          <w:tcPr>
            <w:tcW w:w="839" w:type="dxa"/>
          </w:tcPr>
          <w:p w14:paraId="60428C72" w14:textId="77777777" w:rsidR="00EE1BF2" w:rsidRPr="00B871D4" w:rsidRDefault="00EE1BF2" w:rsidP="005B3602">
            <w:pPr>
              <w:jc w:val="center"/>
              <w:rPr>
                <w:sz w:val="18"/>
                <w:szCs w:val="18"/>
              </w:rPr>
            </w:pPr>
          </w:p>
        </w:tc>
        <w:tc>
          <w:tcPr>
            <w:tcW w:w="839" w:type="dxa"/>
          </w:tcPr>
          <w:p w14:paraId="7412E061" w14:textId="77777777" w:rsidR="00EE1BF2" w:rsidRPr="00B871D4" w:rsidRDefault="00EE1BF2" w:rsidP="005B3602">
            <w:pPr>
              <w:jc w:val="center"/>
              <w:rPr>
                <w:sz w:val="18"/>
                <w:szCs w:val="18"/>
              </w:rPr>
            </w:pPr>
            <w:r>
              <w:rPr>
                <w:sz w:val="18"/>
                <w:szCs w:val="18"/>
              </w:rPr>
              <w:t>-</w:t>
            </w:r>
          </w:p>
        </w:tc>
        <w:tc>
          <w:tcPr>
            <w:tcW w:w="832" w:type="dxa"/>
          </w:tcPr>
          <w:p w14:paraId="1336E9D1" w14:textId="77777777" w:rsidR="00EE1BF2" w:rsidRPr="00202B36" w:rsidRDefault="00EE1BF2" w:rsidP="005B3602">
            <w:pPr>
              <w:jc w:val="center"/>
              <w:rPr>
                <w:sz w:val="18"/>
                <w:szCs w:val="18"/>
              </w:rPr>
            </w:pPr>
          </w:p>
        </w:tc>
      </w:tr>
      <w:tr w:rsidR="00EE1BF2" w:rsidRPr="006A6057" w14:paraId="4C7C0E56" w14:textId="77777777" w:rsidTr="005B3602">
        <w:trPr>
          <w:trHeight w:val="245"/>
        </w:trPr>
        <w:tc>
          <w:tcPr>
            <w:tcW w:w="937" w:type="dxa"/>
            <w:shd w:val="clear" w:color="auto" w:fill="auto"/>
            <w:vAlign w:val="center"/>
          </w:tcPr>
          <w:p w14:paraId="7DF9550C" w14:textId="77777777" w:rsidR="00EE1BF2" w:rsidRPr="006A6057" w:rsidRDefault="00EE1BF2" w:rsidP="005B3602">
            <w:r w:rsidRPr="006A6057">
              <w:rPr>
                <w:sz w:val="18"/>
                <w:szCs w:val="18"/>
                <w:lang w:val="en-US"/>
              </w:rPr>
              <w:t>191</w:t>
            </w:r>
          </w:p>
        </w:tc>
        <w:tc>
          <w:tcPr>
            <w:tcW w:w="844" w:type="dxa"/>
          </w:tcPr>
          <w:p w14:paraId="6140A3D2" w14:textId="77777777" w:rsidR="00EE1BF2" w:rsidRPr="00C714C3" w:rsidRDefault="00EE1BF2" w:rsidP="005B3602">
            <w:pPr>
              <w:jc w:val="center"/>
              <w:rPr>
                <w:sz w:val="18"/>
                <w:szCs w:val="18"/>
                <w:lang w:val="en-US"/>
              </w:rPr>
            </w:pPr>
            <w:r>
              <w:rPr>
                <w:sz w:val="18"/>
                <w:szCs w:val="18"/>
              </w:rPr>
              <w:t>40</w:t>
            </w:r>
          </w:p>
        </w:tc>
        <w:tc>
          <w:tcPr>
            <w:tcW w:w="844" w:type="dxa"/>
            <w:shd w:val="clear" w:color="auto" w:fill="auto"/>
          </w:tcPr>
          <w:p w14:paraId="07D98FE0" w14:textId="77777777" w:rsidR="00EE1BF2" w:rsidRPr="009B3C5B" w:rsidRDefault="00EE1BF2" w:rsidP="005B3602">
            <w:pPr>
              <w:jc w:val="center"/>
              <w:rPr>
                <w:sz w:val="18"/>
                <w:szCs w:val="18"/>
              </w:rPr>
            </w:pPr>
            <w:r w:rsidRPr="009B3C5B">
              <w:rPr>
                <w:sz w:val="18"/>
                <w:szCs w:val="18"/>
              </w:rPr>
              <w:t>31</w:t>
            </w:r>
          </w:p>
        </w:tc>
        <w:tc>
          <w:tcPr>
            <w:tcW w:w="969" w:type="dxa"/>
            <w:shd w:val="clear" w:color="auto" w:fill="auto"/>
          </w:tcPr>
          <w:p w14:paraId="40713D05" w14:textId="77777777" w:rsidR="00EE1BF2" w:rsidRPr="00670E58" w:rsidRDefault="00EE1BF2" w:rsidP="005B3602">
            <w:pPr>
              <w:jc w:val="center"/>
              <w:rPr>
                <w:sz w:val="18"/>
                <w:szCs w:val="18"/>
              </w:rPr>
            </w:pPr>
            <w:r>
              <w:rPr>
                <w:sz w:val="18"/>
                <w:szCs w:val="18"/>
              </w:rPr>
              <w:t>17</w:t>
            </w:r>
          </w:p>
        </w:tc>
        <w:tc>
          <w:tcPr>
            <w:tcW w:w="833" w:type="dxa"/>
            <w:shd w:val="clear" w:color="auto" w:fill="auto"/>
          </w:tcPr>
          <w:p w14:paraId="533ECEF1" w14:textId="77777777" w:rsidR="00EE1BF2" w:rsidRPr="00670E58" w:rsidRDefault="00EE1BF2" w:rsidP="005B3602">
            <w:pPr>
              <w:jc w:val="center"/>
              <w:rPr>
                <w:sz w:val="18"/>
                <w:szCs w:val="18"/>
              </w:rPr>
            </w:pPr>
            <w:r>
              <w:rPr>
                <w:sz w:val="18"/>
                <w:szCs w:val="18"/>
              </w:rPr>
              <w:t>10</w:t>
            </w:r>
          </w:p>
        </w:tc>
        <w:tc>
          <w:tcPr>
            <w:tcW w:w="921" w:type="dxa"/>
          </w:tcPr>
          <w:p w14:paraId="2B95E37F" w14:textId="77777777" w:rsidR="00EE1BF2" w:rsidRPr="00670E58" w:rsidRDefault="00EE1BF2" w:rsidP="005B3602">
            <w:pPr>
              <w:jc w:val="center"/>
              <w:rPr>
                <w:sz w:val="18"/>
                <w:szCs w:val="18"/>
                <w:lang w:val="en-US"/>
              </w:rPr>
            </w:pPr>
            <w:r>
              <w:rPr>
                <w:sz w:val="18"/>
                <w:szCs w:val="18"/>
              </w:rPr>
              <w:t>9</w:t>
            </w:r>
          </w:p>
        </w:tc>
        <w:tc>
          <w:tcPr>
            <w:tcW w:w="921" w:type="dxa"/>
          </w:tcPr>
          <w:p w14:paraId="304540DA" w14:textId="77777777" w:rsidR="00EE1BF2" w:rsidRPr="00B871D4" w:rsidRDefault="00EE1BF2" w:rsidP="005B3602">
            <w:pPr>
              <w:jc w:val="center"/>
              <w:rPr>
                <w:sz w:val="18"/>
                <w:szCs w:val="18"/>
                <w:lang w:val="en-US"/>
              </w:rPr>
            </w:pPr>
            <w:r>
              <w:rPr>
                <w:sz w:val="18"/>
                <w:szCs w:val="18"/>
              </w:rPr>
              <w:t>5</w:t>
            </w:r>
          </w:p>
        </w:tc>
        <w:tc>
          <w:tcPr>
            <w:tcW w:w="1055" w:type="dxa"/>
          </w:tcPr>
          <w:p w14:paraId="6BD5AA22" w14:textId="77777777" w:rsidR="00EE1BF2" w:rsidRPr="00B871D4" w:rsidRDefault="00EE1BF2" w:rsidP="005B3602">
            <w:pPr>
              <w:jc w:val="center"/>
              <w:rPr>
                <w:sz w:val="18"/>
                <w:szCs w:val="18"/>
                <w:lang w:val="en-US"/>
              </w:rPr>
            </w:pPr>
            <w:r>
              <w:rPr>
                <w:sz w:val="18"/>
                <w:szCs w:val="18"/>
              </w:rPr>
              <w:t>6</w:t>
            </w:r>
          </w:p>
        </w:tc>
        <w:tc>
          <w:tcPr>
            <w:tcW w:w="839" w:type="dxa"/>
          </w:tcPr>
          <w:p w14:paraId="7EECCA5E" w14:textId="77777777" w:rsidR="00EE1BF2" w:rsidRPr="00B871D4" w:rsidRDefault="00EE1BF2" w:rsidP="005B3602">
            <w:pPr>
              <w:jc w:val="center"/>
              <w:rPr>
                <w:sz w:val="18"/>
                <w:szCs w:val="18"/>
                <w:lang w:val="en-US"/>
              </w:rPr>
            </w:pPr>
            <w:r>
              <w:rPr>
                <w:sz w:val="18"/>
                <w:szCs w:val="18"/>
              </w:rPr>
              <w:t>2</w:t>
            </w:r>
          </w:p>
        </w:tc>
        <w:tc>
          <w:tcPr>
            <w:tcW w:w="839" w:type="dxa"/>
          </w:tcPr>
          <w:p w14:paraId="5D1C6744" w14:textId="77777777" w:rsidR="00EE1BF2" w:rsidRPr="00B871D4" w:rsidRDefault="00EE1BF2" w:rsidP="005B3602">
            <w:pPr>
              <w:jc w:val="center"/>
              <w:rPr>
                <w:sz w:val="18"/>
                <w:szCs w:val="18"/>
                <w:lang w:val="en-US"/>
              </w:rPr>
            </w:pPr>
            <w:r>
              <w:rPr>
                <w:sz w:val="18"/>
                <w:szCs w:val="18"/>
                <w:lang w:val="en-US"/>
              </w:rPr>
              <w:t>1</w:t>
            </w:r>
          </w:p>
        </w:tc>
        <w:tc>
          <w:tcPr>
            <w:tcW w:w="832" w:type="dxa"/>
          </w:tcPr>
          <w:p w14:paraId="25B283EE" w14:textId="77777777" w:rsidR="00EE1BF2" w:rsidRPr="00202B36" w:rsidRDefault="00EE1BF2" w:rsidP="005B3602">
            <w:pPr>
              <w:jc w:val="center"/>
              <w:rPr>
                <w:sz w:val="18"/>
                <w:szCs w:val="18"/>
                <w:lang w:val="en-US"/>
              </w:rPr>
            </w:pPr>
          </w:p>
        </w:tc>
      </w:tr>
      <w:tr w:rsidR="00EE1BF2" w:rsidRPr="006A6057" w14:paraId="269E2966" w14:textId="77777777" w:rsidTr="005B3602">
        <w:trPr>
          <w:trHeight w:val="245"/>
        </w:trPr>
        <w:tc>
          <w:tcPr>
            <w:tcW w:w="937" w:type="dxa"/>
            <w:shd w:val="clear" w:color="auto" w:fill="auto"/>
            <w:vAlign w:val="center"/>
          </w:tcPr>
          <w:p w14:paraId="4E3EE104" w14:textId="77777777" w:rsidR="00EE1BF2" w:rsidRPr="006A6057" w:rsidRDefault="00EE1BF2" w:rsidP="005B3602">
            <w:pPr>
              <w:rPr>
                <w:lang w:val="en-US"/>
              </w:rPr>
            </w:pPr>
            <w:r w:rsidRPr="006A6057">
              <w:rPr>
                <w:sz w:val="18"/>
                <w:szCs w:val="18"/>
              </w:rPr>
              <w:t xml:space="preserve">191a </w:t>
            </w:r>
          </w:p>
        </w:tc>
        <w:tc>
          <w:tcPr>
            <w:tcW w:w="844" w:type="dxa"/>
          </w:tcPr>
          <w:p w14:paraId="5D4B463F" w14:textId="77777777" w:rsidR="00EE1BF2" w:rsidRPr="00C714C3" w:rsidRDefault="00EE1BF2" w:rsidP="005B3602">
            <w:pPr>
              <w:jc w:val="center"/>
              <w:rPr>
                <w:sz w:val="18"/>
                <w:szCs w:val="18"/>
                <w:lang w:val="en-US"/>
              </w:rPr>
            </w:pPr>
            <w:r>
              <w:rPr>
                <w:sz w:val="18"/>
                <w:szCs w:val="18"/>
              </w:rPr>
              <w:t>6</w:t>
            </w:r>
          </w:p>
        </w:tc>
        <w:tc>
          <w:tcPr>
            <w:tcW w:w="844" w:type="dxa"/>
            <w:shd w:val="clear" w:color="auto" w:fill="auto"/>
          </w:tcPr>
          <w:p w14:paraId="2BD2B907" w14:textId="77777777" w:rsidR="00EE1BF2" w:rsidRPr="009B3C5B" w:rsidRDefault="00EE1BF2" w:rsidP="005B3602">
            <w:pPr>
              <w:jc w:val="center"/>
              <w:rPr>
                <w:sz w:val="18"/>
                <w:szCs w:val="18"/>
                <w:lang w:val="en-US"/>
              </w:rPr>
            </w:pPr>
            <w:r w:rsidRPr="009B3C5B">
              <w:rPr>
                <w:sz w:val="18"/>
                <w:szCs w:val="18"/>
              </w:rPr>
              <w:t>5</w:t>
            </w:r>
          </w:p>
        </w:tc>
        <w:tc>
          <w:tcPr>
            <w:tcW w:w="969" w:type="dxa"/>
            <w:shd w:val="clear" w:color="auto" w:fill="auto"/>
          </w:tcPr>
          <w:p w14:paraId="4E1108B9" w14:textId="77777777" w:rsidR="00EE1BF2" w:rsidRPr="00670E58" w:rsidRDefault="00EE1BF2" w:rsidP="005B3602">
            <w:pPr>
              <w:jc w:val="center"/>
              <w:rPr>
                <w:sz w:val="18"/>
                <w:szCs w:val="18"/>
                <w:lang w:val="en-US"/>
              </w:rPr>
            </w:pPr>
            <w:r w:rsidRPr="00670E58">
              <w:rPr>
                <w:sz w:val="18"/>
                <w:szCs w:val="18"/>
              </w:rPr>
              <w:t>1</w:t>
            </w:r>
          </w:p>
        </w:tc>
        <w:tc>
          <w:tcPr>
            <w:tcW w:w="833" w:type="dxa"/>
            <w:shd w:val="clear" w:color="auto" w:fill="auto"/>
          </w:tcPr>
          <w:p w14:paraId="7E889079" w14:textId="77777777" w:rsidR="00EE1BF2" w:rsidRPr="00670E58" w:rsidRDefault="00EE1BF2" w:rsidP="005B3602">
            <w:pPr>
              <w:jc w:val="center"/>
              <w:rPr>
                <w:sz w:val="18"/>
                <w:szCs w:val="18"/>
                <w:lang w:val="en-US"/>
              </w:rPr>
            </w:pPr>
            <w:r w:rsidRPr="00670E58">
              <w:rPr>
                <w:sz w:val="18"/>
                <w:szCs w:val="18"/>
              </w:rPr>
              <w:t>1</w:t>
            </w:r>
          </w:p>
        </w:tc>
        <w:tc>
          <w:tcPr>
            <w:tcW w:w="921" w:type="dxa"/>
          </w:tcPr>
          <w:p w14:paraId="581B680B" w14:textId="77777777" w:rsidR="00EE1BF2" w:rsidRPr="00670E58" w:rsidRDefault="00EE1BF2" w:rsidP="005B3602">
            <w:pPr>
              <w:jc w:val="center"/>
              <w:rPr>
                <w:sz w:val="18"/>
                <w:szCs w:val="18"/>
                <w:lang w:val="en-US"/>
              </w:rPr>
            </w:pPr>
            <w:r>
              <w:rPr>
                <w:sz w:val="18"/>
                <w:szCs w:val="18"/>
              </w:rPr>
              <w:t>3</w:t>
            </w:r>
          </w:p>
        </w:tc>
        <w:tc>
          <w:tcPr>
            <w:tcW w:w="921" w:type="dxa"/>
          </w:tcPr>
          <w:p w14:paraId="2E735207" w14:textId="77777777" w:rsidR="00EE1BF2" w:rsidRPr="00B871D4" w:rsidRDefault="00EE1BF2" w:rsidP="005B3602">
            <w:pPr>
              <w:jc w:val="center"/>
              <w:rPr>
                <w:sz w:val="18"/>
                <w:szCs w:val="18"/>
                <w:lang w:val="en-US"/>
              </w:rPr>
            </w:pPr>
            <w:r w:rsidRPr="00B871D4">
              <w:rPr>
                <w:sz w:val="18"/>
                <w:szCs w:val="18"/>
              </w:rPr>
              <w:t>1</w:t>
            </w:r>
          </w:p>
        </w:tc>
        <w:tc>
          <w:tcPr>
            <w:tcW w:w="1055" w:type="dxa"/>
          </w:tcPr>
          <w:p w14:paraId="191E9CD4" w14:textId="77777777" w:rsidR="00EE1BF2" w:rsidRPr="00B871D4" w:rsidRDefault="00EE1BF2" w:rsidP="005B3602">
            <w:pPr>
              <w:jc w:val="center"/>
              <w:rPr>
                <w:sz w:val="18"/>
                <w:szCs w:val="18"/>
                <w:lang w:val="en-US"/>
              </w:rPr>
            </w:pPr>
            <w:r>
              <w:rPr>
                <w:sz w:val="18"/>
                <w:szCs w:val="18"/>
              </w:rPr>
              <w:t>1</w:t>
            </w:r>
          </w:p>
        </w:tc>
        <w:tc>
          <w:tcPr>
            <w:tcW w:w="839" w:type="dxa"/>
          </w:tcPr>
          <w:p w14:paraId="46733307" w14:textId="77777777" w:rsidR="00EE1BF2" w:rsidRPr="00B871D4" w:rsidRDefault="00EE1BF2" w:rsidP="005B3602">
            <w:pPr>
              <w:jc w:val="center"/>
              <w:rPr>
                <w:sz w:val="18"/>
                <w:szCs w:val="18"/>
                <w:lang w:val="en-US"/>
              </w:rPr>
            </w:pPr>
            <w:r>
              <w:rPr>
                <w:sz w:val="18"/>
                <w:szCs w:val="18"/>
              </w:rPr>
              <w:t>0</w:t>
            </w:r>
          </w:p>
        </w:tc>
        <w:tc>
          <w:tcPr>
            <w:tcW w:w="839" w:type="dxa"/>
          </w:tcPr>
          <w:p w14:paraId="4C796E5B" w14:textId="77777777" w:rsidR="00EE1BF2" w:rsidRPr="00B871D4" w:rsidRDefault="00EE1BF2" w:rsidP="005B3602">
            <w:pPr>
              <w:jc w:val="center"/>
              <w:rPr>
                <w:sz w:val="18"/>
                <w:szCs w:val="18"/>
                <w:lang w:val="en-US"/>
              </w:rPr>
            </w:pPr>
            <w:r>
              <w:rPr>
                <w:sz w:val="18"/>
                <w:szCs w:val="18"/>
              </w:rPr>
              <w:t>-</w:t>
            </w:r>
          </w:p>
        </w:tc>
        <w:tc>
          <w:tcPr>
            <w:tcW w:w="832" w:type="dxa"/>
          </w:tcPr>
          <w:p w14:paraId="698B7897" w14:textId="77777777" w:rsidR="00EE1BF2" w:rsidRPr="00202B36" w:rsidRDefault="00EE1BF2" w:rsidP="005B3602">
            <w:pPr>
              <w:jc w:val="center"/>
              <w:rPr>
                <w:sz w:val="18"/>
                <w:szCs w:val="18"/>
                <w:lang w:val="en-US"/>
              </w:rPr>
            </w:pPr>
          </w:p>
        </w:tc>
      </w:tr>
      <w:tr w:rsidR="00EE1BF2" w:rsidRPr="006A6057" w14:paraId="2C6CA041" w14:textId="77777777" w:rsidTr="005B3602">
        <w:trPr>
          <w:trHeight w:val="245"/>
        </w:trPr>
        <w:tc>
          <w:tcPr>
            <w:tcW w:w="937" w:type="dxa"/>
            <w:shd w:val="clear" w:color="auto" w:fill="auto"/>
            <w:vAlign w:val="center"/>
          </w:tcPr>
          <w:p w14:paraId="1CA70127" w14:textId="77777777" w:rsidR="00EE1BF2" w:rsidRPr="006A6057" w:rsidRDefault="00EE1BF2" w:rsidP="005B3602">
            <w:pPr>
              <w:rPr>
                <w:lang w:val="en-US"/>
              </w:rPr>
            </w:pPr>
            <w:r>
              <w:rPr>
                <w:sz w:val="18"/>
                <w:szCs w:val="18"/>
              </w:rPr>
              <w:t>193</w:t>
            </w:r>
          </w:p>
        </w:tc>
        <w:tc>
          <w:tcPr>
            <w:tcW w:w="844" w:type="dxa"/>
          </w:tcPr>
          <w:p w14:paraId="4DE3F981" w14:textId="77777777" w:rsidR="00EE1BF2" w:rsidRPr="00C714C3" w:rsidRDefault="00EE1BF2" w:rsidP="005B3602">
            <w:pPr>
              <w:jc w:val="center"/>
              <w:rPr>
                <w:sz w:val="18"/>
                <w:szCs w:val="18"/>
                <w:lang w:val="en-US"/>
              </w:rPr>
            </w:pPr>
            <w:r>
              <w:rPr>
                <w:sz w:val="18"/>
                <w:szCs w:val="18"/>
              </w:rPr>
              <w:t>21</w:t>
            </w:r>
          </w:p>
        </w:tc>
        <w:tc>
          <w:tcPr>
            <w:tcW w:w="844" w:type="dxa"/>
            <w:shd w:val="clear" w:color="auto" w:fill="auto"/>
          </w:tcPr>
          <w:p w14:paraId="3DE79684" w14:textId="77777777" w:rsidR="00EE1BF2" w:rsidRPr="009B3C5B" w:rsidRDefault="00EE1BF2" w:rsidP="005B3602">
            <w:pPr>
              <w:jc w:val="center"/>
              <w:rPr>
                <w:sz w:val="18"/>
                <w:szCs w:val="18"/>
                <w:lang w:val="en-US"/>
              </w:rPr>
            </w:pPr>
            <w:r w:rsidRPr="009B3C5B">
              <w:rPr>
                <w:sz w:val="18"/>
                <w:szCs w:val="18"/>
              </w:rPr>
              <w:t>16</w:t>
            </w:r>
          </w:p>
        </w:tc>
        <w:tc>
          <w:tcPr>
            <w:tcW w:w="969" w:type="dxa"/>
            <w:shd w:val="clear" w:color="auto" w:fill="auto"/>
          </w:tcPr>
          <w:p w14:paraId="788618D2" w14:textId="77777777" w:rsidR="00EE1BF2" w:rsidRPr="00670E58" w:rsidRDefault="00EE1BF2" w:rsidP="005B3602">
            <w:pPr>
              <w:jc w:val="center"/>
              <w:rPr>
                <w:sz w:val="18"/>
                <w:szCs w:val="18"/>
                <w:lang w:val="en-US"/>
              </w:rPr>
            </w:pPr>
            <w:r>
              <w:rPr>
                <w:sz w:val="18"/>
                <w:szCs w:val="18"/>
              </w:rPr>
              <w:t>2</w:t>
            </w:r>
          </w:p>
        </w:tc>
        <w:tc>
          <w:tcPr>
            <w:tcW w:w="833" w:type="dxa"/>
            <w:shd w:val="clear" w:color="auto" w:fill="auto"/>
          </w:tcPr>
          <w:p w14:paraId="4B732C72" w14:textId="77777777" w:rsidR="00EE1BF2" w:rsidRPr="00670E58" w:rsidRDefault="00EE1BF2" w:rsidP="005B3602">
            <w:pPr>
              <w:jc w:val="center"/>
              <w:rPr>
                <w:sz w:val="18"/>
                <w:szCs w:val="18"/>
                <w:lang w:val="en-US"/>
              </w:rPr>
            </w:pPr>
          </w:p>
        </w:tc>
        <w:tc>
          <w:tcPr>
            <w:tcW w:w="921" w:type="dxa"/>
          </w:tcPr>
          <w:p w14:paraId="1C7CEA82" w14:textId="77777777" w:rsidR="00EE1BF2" w:rsidRPr="00670E58" w:rsidRDefault="00EE1BF2" w:rsidP="005B3602">
            <w:pPr>
              <w:jc w:val="center"/>
              <w:rPr>
                <w:sz w:val="18"/>
                <w:szCs w:val="18"/>
                <w:lang w:val="en-US"/>
              </w:rPr>
            </w:pPr>
            <w:r>
              <w:rPr>
                <w:sz w:val="18"/>
                <w:szCs w:val="18"/>
              </w:rPr>
              <w:t>5</w:t>
            </w:r>
          </w:p>
        </w:tc>
        <w:tc>
          <w:tcPr>
            <w:tcW w:w="921" w:type="dxa"/>
          </w:tcPr>
          <w:p w14:paraId="7F3D2F93" w14:textId="77777777" w:rsidR="00EE1BF2" w:rsidRPr="00B871D4" w:rsidRDefault="00EE1BF2" w:rsidP="005B3602">
            <w:pPr>
              <w:jc w:val="center"/>
              <w:rPr>
                <w:sz w:val="18"/>
                <w:szCs w:val="18"/>
                <w:lang w:val="en-US"/>
              </w:rPr>
            </w:pPr>
            <w:r>
              <w:rPr>
                <w:sz w:val="18"/>
                <w:szCs w:val="18"/>
              </w:rPr>
              <w:t>8</w:t>
            </w:r>
          </w:p>
        </w:tc>
        <w:tc>
          <w:tcPr>
            <w:tcW w:w="1055" w:type="dxa"/>
          </w:tcPr>
          <w:p w14:paraId="69571D00" w14:textId="77777777" w:rsidR="00EE1BF2" w:rsidRPr="00B871D4" w:rsidRDefault="00EE1BF2" w:rsidP="005B3602">
            <w:pPr>
              <w:jc w:val="center"/>
              <w:rPr>
                <w:sz w:val="18"/>
                <w:szCs w:val="18"/>
                <w:lang w:val="en-US"/>
              </w:rPr>
            </w:pPr>
            <w:r>
              <w:rPr>
                <w:sz w:val="18"/>
                <w:szCs w:val="18"/>
                <w:lang w:val="en-US"/>
              </w:rPr>
              <w:t>3</w:t>
            </w:r>
          </w:p>
        </w:tc>
        <w:tc>
          <w:tcPr>
            <w:tcW w:w="839" w:type="dxa"/>
          </w:tcPr>
          <w:p w14:paraId="4E0079EB" w14:textId="77777777" w:rsidR="00EE1BF2" w:rsidRPr="00B871D4" w:rsidRDefault="00EE1BF2" w:rsidP="005B3602">
            <w:pPr>
              <w:jc w:val="center"/>
              <w:rPr>
                <w:sz w:val="18"/>
                <w:szCs w:val="18"/>
                <w:lang w:val="en-US"/>
              </w:rPr>
            </w:pPr>
          </w:p>
        </w:tc>
        <w:tc>
          <w:tcPr>
            <w:tcW w:w="839" w:type="dxa"/>
          </w:tcPr>
          <w:p w14:paraId="0351FBF3" w14:textId="77777777" w:rsidR="00EE1BF2" w:rsidRPr="00B871D4" w:rsidRDefault="00EE1BF2" w:rsidP="005B3602">
            <w:pPr>
              <w:jc w:val="center"/>
              <w:rPr>
                <w:sz w:val="18"/>
                <w:szCs w:val="18"/>
                <w:lang w:val="en-US"/>
              </w:rPr>
            </w:pPr>
            <w:r>
              <w:rPr>
                <w:sz w:val="18"/>
                <w:szCs w:val="18"/>
                <w:lang w:val="en-US"/>
              </w:rPr>
              <w:t>2</w:t>
            </w:r>
          </w:p>
        </w:tc>
        <w:tc>
          <w:tcPr>
            <w:tcW w:w="832" w:type="dxa"/>
          </w:tcPr>
          <w:p w14:paraId="7B3B4901" w14:textId="77777777" w:rsidR="00EE1BF2" w:rsidRPr="00202B36" w:rsidRDefault="00EE1BF2" w:rsidP="005B3602">
            <w:pPr>
              <w:jc w:val="center"/>
              <w:rPr>
                <w:sz w:val="18"/>
                <w:szCs w:val="18"/>
                <w:lang w:val="en-US"/>
              </w:rPr>
            </w:pPr>
            <w:r>
              <w:rPr>
                <w:sz w:val="18"/>
                <w:szCs w:val="18"/>
                <w:lang w:val="en-US"/>
              </w:rPr>
              <w:t>1</w:t>
            </w:r>
          </w:p>
        </w:tc>
      </w:tr>
      <w:tr w:rsidR="00EE1BF2" w:rsidRPr="006A6057" w14:paraId="562C3333" w14:textId="77777777" w:rsidTr="005B3602">
        <w:trPr>
          <w:trHeight w:val="245"/>
        </w:trPr>
        <w:tc>
          <w:tcPr>
            <w:tcW w:w="937" w:type="dxa"/>
            <w:shd w:val="clear" w:color="auto" w:fill="auto"/>
            <w:vAlign w:val="center"/>
          </w:tcPr>
          <w:p w14:paraId="5E4CB5F4" w14:textId="77777777" w:rsidR="00EE1BF2" w:rsidRPr="006A6057" w:rsidRDefault="00EE1BF2" w:rsidP="005B3602">
            <w:pPr>
              <w:rPr>
                <w:sz w:val="18"/>
                <w:szCs w:val="18"/>
              </w:rPr>
            </w:pPr>
            <w:r w:rsidRPr="006A6057">
              <w:rPr>
                <w:sz w:val="18"/>
                <w:szCs w:val="18"/>
              </w:rPr>
              <w:t>197 § 1</w:t>
            </w:r>
          </w:p>
        </w:tc>
        <w:tc>
          <w:tcPr>
            <w:tcW w:w="844" w:type="dxa"/>
          </w:tcPr>
          <w:p w14:paraId="3FED3166" w14:textId="77777777" w:rsidR="00EE1BF2" w:rsidRPr="00C714C3" w:rsidRDefault="00EE1BF2" w:rsidP="005B3602">
            <w:pPr>
              <w:rPr>
                <w:sz w:val="18"/>
                <w:szCs w:val="18"/>
                <w:lang w:val="en-US"/>
              </w:rPr>
            </w:pPr>
            <w:r>
              <w:rPr>
                <w:sz w:val="18"/>
                <w:szCs w:val="18"/>
              </w:rPr>
              <w:t xml:space="preserve">    118</w:t>
            </w:r>
          </w:p>
        </w:tc>
        <w:tc>
          <w:tcPr>
            <w:tcW w:w="844" w:type="dxa"/>
            <w:shd w:val="clear" w:color="auto" w:fill="auto"/>
          </w:tcPr>
          <w:p w14:paraId="098CF524" w14:textId="77777777" w:rsidR="00EE1BF2" w:rsidRPr="009B3C5B" w:rsidRDefault="00EE1BF2" w:rsidP="005B3602">
            <w:pPr>
              <w:rPr>
                <w:sz w:val="18"/>
                <w:szCs w:val="18"/>
                <w:lang w:val="en-US"/>
              </w:rPr>
            </w:pPr>
            <w:r w:rsidRPr="009B3C5B">
              <w:rPr>
                <w:strike/>
                <w:sz w:val="18"/>
                <w:szCs w:val="18"/>
              </w:rPr>
              <w:t xml:space="preserve"> </w:t>
            </w:r>
            <w:r w:rsidRPr="009B3C5B">
              <w:rPr>
                <w:sz w:val="18"/>
                <w:szCs w:val="18"/>
              </w:rPr>
              <w:t xml:space="preserve"> 112</w:t>
            </w:r>
          </w:p>
        </w:tc>
        <w:tc>
          <w:tcPr>
            <w:tcW w:w="969" w:type="dxa"/>
            <w:shd w:val="clear" w:color="auto" w:fill="auto"/>
          </w:tcPr>
          <w:p w14:paraId="7FA52CCF" w14:textId="77777777" w:rsidR="00EE1BF2" w:rsidRPr="00670E58" w:rsidRDefault="00EE1BF2" w:rsidP="005B3602">
            <w:pPr>
              <w:jc w:val="center"/>
              <w:rPr>
                <w:sz w:val="18"/>
                <w:szCs w:val="18"/>
                <w:lang w:val="en-US"/>
              </w:rPr>
            </w:pPr>
            <w:r>
              <w:rPr>
                <w:sz w:val="18"/>
                <w:szCs w:val="18"/>
              </w:rPr>
              <w:t>99</w:t>
            </w:r>
          </w:p>
        </w:tc>
        <w:tc>
          <w:tcPr>
            <w:tcW w:w="833" w:type="dxa"/>
            <w:shd w:val="clear" w:color="auto" w:fill="auto"/>
          </w:tcPr>
          <w:p w14:paraId="7EB4ED04" w14:textId="77777777" w:rsidR="00EE1BF2" w:rsidRPr="00670E58" w:rsidRDefault="00EE1BF2" w:rsidP="005B3602">
            <w:pPr>
              <w:rPr>
                <w:sz w:val="18"/>
                <w:szCs w:val="18"/>
                <w:lang w:val="en-US"/>
              </w:rPr>
            </w:pPr>
            <w:r>
              <w:rPr>
                <w:sz w:val="18"/>
                <w:szCs w:val="18"/>
              </w:rPr>
              <w:t xml:space="preserve">     7</w:t>
            </w:r>
          </w:p>
        </w:tc>
        <w:tc>
          <w:tcPr>
            <w:tcW w:w="921" w:type="dxa"/>
          </w:tcPr>
          <w:p w14:paraId="7DF5C157" w14:textId="77777777" w:rsidR="00EE1BF2" w:rsidRPr="00670E58" w:rsidRDefault="00EE1BF2" w:rsidP="005B3602">
            <w:pPr>
              <w:jc w:val="center"/>
              <w:rPr>
                <w:sz w:val="18"/>
                <w:szCs w:val="18"/>
                <w:lang w:val="en-US"/>
              </w:rPr>
            </w:pPr>
            <w:r>
              <w:rPr>
                <w:sz w:val="18"/>
                <w:szCs w:val="18"/>
              </w:rPr>
              <w:t>0</w:t>
            </w:r>
          </w:p>
        </w:tc>
        <w:tc>
          <w:tcPr>
            <w:tcW w:w="921" w:type="dxa"/>
          </w:tcPr>
          <w:p w14:paraId="58070F6E" w14:textId="77777777" w:rsidR="00EE1BF2" w:rsidRPr="00B871D4" w:rsidRDefault="00EE1BF2" w:rsidP="005B3602">
            <w:pPr>
              <w:jc w:val="center"/>
              <w:rPr>
                <w:sz w:val="18"/>
                <w:szCs w:val="18"/>
                <w:lang w:val="en-US"/>
              </w:rPr>
            </w:pPr>
            <w:r w:rsidRPr="00B871D4">
              <w:rPr>
                <w:sz w:val="18"/>
                <w:szCs w:val="18"/>
              </w:rPr>
              <w:t>1</w:t>
            </w:r>
          </w:p>
        </w:tc>
        <w:tc>
          <w:tcPr>
            <w:tcW w:w="1055" w:type="dxa"/>
          </w:tcPr>
          <w:p w14:paraId="21E7CD4C" w14:textId="77777777" w:rsidR="00EE1BF2" w:rsidRPr="00B871D4" w:rsidRDefault="00EE1BF2" w:rsidP="005B3602">
            <w:pPr>
              <w:jc w:val="center"/>
              <w:rPr>
                <w:sz w:val="18"/>
                <w:szCs w:val="18"/>
                <w:lang w:val="en-US"/>
              </w:rPr>
            </w:pPr>
            <w:r>
              <w:rPr>
                <w:sz w:val="18"/>
                <w:szCs w:val="18"/>
              </w:rPr>
              <w:t>0</w:t>
            </w:r>
          </w:p>
        </w:tc>
        <w:tc>
          <w:tcPr>
            <w:tcW w:w="839" w:type="dxa"/>
          </w:tcPr>
          <w:p w14:paraId="54BBAA62" w14:textId="77777777" w:rsidR="00EE1BF2" w:rsidRPr="00B871D4" w:rsidRDefault="00EE1BF2" w:rsidP="005B3602">
            <w:pPr>
              <w:jc w:val="center"/>
              <w:rPr>
                <w:sz w:val="18"/>
                <w:szCs w:val="18"/>
                <w:lang w:val="en-US"/>
              </w:rPr>
            </w:pPr>
            <w:r w:rsidRPr="00B871D4">
              <w:rPr>
                <w:sz w:val="18"/>
                <w:szCs w:val="18"/>
              </w:rPr>
              <w:t>3</w:t>
            </w:r>
          </w:p>
        </w:tc>
        <w:tc>
          <w:tcPr>
            <w:tcW w:w="839" w:type="dxa"/>
          </w:tcPr>
          <w:p w14:paraId="3E846045" w14:textId="77777777" w:rsidR="00EE1BF2" w:rsidRPr="00B871D4" w:rsidRDefault="00EE1BF2" w:rsidP="005B3602">
            <w:pPr>
              <w:jc w:val="center"/>
              <w:rPr>
                <w:sz w:val="18"/>
                <w:szCs w:val="18"/>
                <w:lang w:val="en-US"/>
              </w:rPr>
            </w:pPr>
            <w:r>
              <w:rPr>
                <w:sz w:val="18"/>
                <w:szCs w:val="18"/>
              </w:rPr>
              <w:t>3</w:t>
            </w:r>
          </w:p>
        </w:tc>
        <w:tc>
          <w:tcPr>
            <w:tcW w:w="832" w:type="dxa"/>
          </w:tcPr>
          <w:p w14:paraId="776E1BC4" w14:textId="77777777" w:rsidR="00EE1BF2" w:rsidRPr="00202B36" w:rsidRDefault="00EE1BF2" w:rsidP="005B3602">
            <w:pPr>
              <w:jc w:val="center"/>
              <w:rPr>
                <w:sz w:val="18"/>
                <w:szCs w:val="18"/>
                <w:lang w:val="en-US"/>
              </w:rPr>
            </w:pPr>
            <w:r w:rsidRPr="00202B36">
              <w:rPr>
                <w:sz w:val="18"/>
                <w:szCs w:val="18"/>
              </w:rPr>
              <w:t>1</w:t>
            </w:r>
            <w:r>
              <w:rPr>
                <w:sz w:val="18"/>
                <w:szCs w:val="18"/>
              </w:rPr>
              <w:t>2</w:t>
            </w:r>
          </w:p>
        </w:tc>
      </w:tr>
      <w:tr w:rsidR="00EE1BF2" w:rsidRPr="006A6057" w14:paraId="6F44A425" w14:textId="77777777" w:rsidTr="005B3602">
        <w:trPr>
          <w:trHeight w:val="245"/>
        </w:trPr>
        <w:tc>
          <w:tcPr>
            <w:tcW w:w="937" w:type="dxa"/>
            <w:shd w:val="clear" w:color="auto" w:fill="auto"/>
            <w:vAlign w:val="center"/>
          </w:tcPr>
          <w:p w14:paraId="78B5153F" w14:textId="77777777" w:rsidR="00EE1BF2" w:rsidRPr="006A6057" w:rsidRDefault="00EE1BF2" w:rsidP="005B3602">
            <w:pPr>
              <w:rPr>
                <w:lang w:val="en-US"/>
              </w:rPr>
            </w:pPr>
            <w:r w:rsidRPr="006A6057">
              <w:rPr>
                <w:sz w:val="18"/>
                <w:szCs w:val="18"/>
              </w:rPr>
              <w:t>197 § 2</w:t>
            </w:r>
          </w:p>
        </w:tc>
        <w:tc>
          <w:tcPr>
            <w:tcW w:w="844" w:type="dxa"/>
          </w:tcPr>
          <w:p w14:paraId="55FD1D67" w14:textId="77777777" w:rsidR="00EE1BF2" w:rsidRPr="00C714C3" w:rsidRDefault="00EE1BF2" w:rsidP="005B3602">
            <w:pPr>
              <w:jc w:val="center"/>
              <w:rPr>
                <w:sz w:val="18"/>
                <w:szCs w:val="18"/>
                <w:lang w:val="en-US"/>
              </w:rPr>
            </w:pPr>
            <w:r>
              <w:rPr>
                <w:sz w:val="18"/>
                <w:szCs w:val="18"/>
              </w:rPr>
              <w:t>10</w:t>
            </w:r>
          </w:p>
        </w:tc>
        <w:tc>
          <w:tcPr>
            <w:tcW w:w="844" w:type="dxa"/>
            <w:shd w:val="clear" w:color="auto" w:fill="auto"/>
          </w:tcPr>
          <w:p w14:paraId="6A5DDAA6" w14:textId="77777777" w:rsidR="00EE1BF2" w:rsidRPr="00C714C3" w:rsidRDefault="00EE1BF2" w:rsidP="005B3602">
            <w:pPr>
              <w:jc w:val="center"/>
              <w:rPr>
                <w:sz w:val="18"/>
                <w:szCs w:val="18"/>
                <w:lang w:val="en-US"/>
              </w:rPr>
            </w:pPr>
            <w:r>
              <w:rPr>
                <w:sz w:val="18"/>
                <w:szCs w:val="18"/>
              </w:rPr>
              <w:t>10</w:t>
            </w:r>
          </w:p>
        </w:tc>
        <w:tc>
          <w:tcPr>
            <w:tcW w:w="969" w:type="dxa"/>
            <w:shd w:val="clear" w:color="auto" w:fill="auto"/>
          </w:tcPr>
          <w:p w14:paraId="2D99F12A" w14:textId="77777777" w:rsidR="00EE1BF2" w:rsidRPr="00670E58" w:rsidRDefault="00EE1BF2" w:rsidP="005B3602">
            <w:pPr>
              <w:jc w:val="center"/>
              <w:rPr>
                <w:sz w:val="18"/>
                <w:szCs w:val="18"/>
                <w:lang w:val="en-US"/>
              </w:rPr>
            </w:pPr>
            <w:r>
              <w:rPr>
                <w:sz w:val="18"/>
                <w:szCs w:val="18"/>
              </w:rPr>
              <w:t>10</w:t>
            </w:r>
          </w:p>
        </w:tc>
        <w:tc>
          <w:tcPr>
            <w:tcW w:w="833" w:type="dxa"/>
            <w:shd w:val="clear" w:color="auto" w:fill="auto"/>
          </w:tcPr>
          <w:p w14:paraId="05C5B074" w14:textId="77777777" w:rsidR="00EE1BF2" w:rsidRPr="00670E58" w:rsidRDefault="00EE1BF2" w:rsidP="005B3602">
            <w:pPr>
              <w:jc w:val="center"/>
              <w:rPr>
                <w:sz w:val="18"/>
                <w:szCs w:val="18"/>
                <w:lang w:val="en-US"/>
              </w:rPr>
            </w:pPr>
            <w:r>
              <w:rPr>
                <w:sz w:val="18"/>
                <w:szCs w:val="18"/>
              </w:rPr>
              <w:t>6</w:t>
            </w:r>
          </w:p>
        </w:tc>
        <w:tc>
          <w:tcPr>
            <w:tcW w:w="921" w:type="dxa"/>
          </w:tcPr>
          <w:p w14:paraId="0C0EFD9A" w14:textId="77777777" w:rsidR="00EE1BF2" w:rsidRPr="00670E58" w:rsidRDefault="00EE1BF2" w:rsidP="005B3602">
            <w:pPr>
              <w:jc w:val="center"/>
              <w:rPr>
                <w:sz w:val="18"/>
                <w:szCs w:val="18"/>
                <w:lang w:val="en-US"/>
              </w:rPr>
            </w:pPr>
            <w:r>
              <w:rPr>
                <w:sz w:val="18"/>
                <w:szCs w:val="18"/>
                <w:lang w:val="en-US"/>
              </w:rPr>
              <w:t>-</w:t>
            </w:r>
          </w:p>
        </w:tc>
        <w:tc>
          <w:tcPr>
            <w:tcW w:w="921" w:type="dxa"/>
          </w:tcPr>
          <w:p w14:paraId="3623BDE9" w14:textId="77777777" w:rsidR="00EE1BF2" w:rsidRPr="00B871D4" w:rsidRDefault="00EE1BF2" w:rsidP="005B3602">
            <w:pPr>
              <w:jc w:val="center"/>
              <w:rPr>
                <w:sz w:val="18"/>
                <w:szCs w:val="18"/>
                <w:lang w:val="en-US"/>
              </w:rPr>
            </w:pPr>
            <w:r>
              <w:rPr>
                <w:sz w:val="18"/>
                <w:szCs w:val="18"/>
                <w:lang w:val="en-US"/>
              </w:rPr>
              <w:t>-</w:t>
            </w:r>
          </w:p>
        </w:tc>
        <w:tc>
          <w:tcPr>
            <w:tcW w:w="1055" w:type="dxa"/>
          </w:tcPr>
          <w:p w14:paraId="143959A1" w14:textId="77777777" w:rsidR="00EE1BF2" w:rsidRPr="00B871D4" w:rsidRDefault="00EE1BF2" w:rsidP="005B3602">
            <w:pPr>
              <w:jc w:val="center"/>
              <w:rPr>
                <w:sz w:val="18"/>
                <w:szCs w:val="18"/>
                <w:lang w:val="en-US"/>
              </w:rPr>
            </w:pPr>
            <w:r>
              <w:rPr>
                <w:sz w:val="18"/>
                <w:szCs w:val="18"/>
                <w:lang w:val="en-US"/>
              </w:rPr>
              <w:t>-</w:t>
            </w:r>
          </w:p>
        </w:tc>
        <w:tc>
          <w:tcPr>
            <w:tcW w:w="839" w:type="dxa"/>
          </w:tcPr>
          <w:p w14:paraId="773041FD" w14:textId="77777777" w:rsidR="00EE1BF2" w:rsidRPr="00B871D4" w:rsidRDefault="00EE1BF2" w:rsidP="005B3602">
            <w:pPr>
              <w:jc w:val="center"/>
              <w:rPr>
                <w:sz w:val="18"/>
                <w:szCs w:val="18"/>
                <w:lang w:val="en-US"/>
              </w:rPr>
            </w:pPr>
          </w:p>
        </w:tc>
        <w:tc>
          <w:tcPr>
            <w:tcW w:w="839" w:type="dxa"/>
          </w:tcPr>
          <w:p w14:paraId="11607236" w14:textId="77777777" w:rsidR="00EE1BF2" w:rsidRPr="00B871D4" w:rsidRDefault="00EE1BF2" w:rsidP="005B3602">
            <w:pPr>
              <w:jc w:val="center"/>
              <w:rPr>
                <w:sz w:val="18"/>
                <w:szCs w:val="18"/>
                <w:lang w:val="en-US"/>
              </w:rPr>
            </w:pPr>
            <w:r>
              <w:rPr>
                <w:sz w:val="18"/>
                <w:szCs w:val="18"/>
                <w:lang w:val="en-US"/>
              </w:rPr>
              <w:t>-</w:t>
            </w:r>
          </w:p>
        </w:tc>
        <w:tc>
          <w:tcPr>
            <w:tcW w:w="832" w:type="dxa"/>
          </w:tcPr>
          <w:p w14:paraId="3C0A394A" w14:textId="77777777" w:rsidR="00EE1BF2" w:rsidRPr="00202B36" w:rsidRDefault="00EE1BF2" w:rsidP="005B3602">
            <w:pPr>
              <w:jc w:val="center"/>
              <w:rPr>
                <w:sz w:val="18"/>
                <w:szCs w:val="18"/>
                <w:lang w:val="en-US"/>
              </w:rPr>
            </w:pPr>
          </w:p>
        </w:tc>
      </w:tr>
      <w:tr w:rsidR="00EE1BF2" w:rsidRPr="006A6057" w14:paraId="2815FEAC" w14:textId="77777777" w:rsidTr="005B3602">
        <w:trPr>
          <w:trHeight w:val="245"/>
        </w:trPr>
        <w:tc>
          <w:tcPr>
            <w:tcW w:w="937" w:type="dxa"/>
            <w:shd w:val="clear" w:color="auto" w:fill="auto"/>
            <w:vAlign w:val="center"/>
          </w:tcPr>
          <w:p w14:paraId="375A1E98" w14:textId="77777777" w:rsidR="00EE1BF2" w:rsidRPr="006A6057" w:rsidRDefault="00EE1BF2" w:rsidP="005B3602">
            <w:pPr>
              <w:rPr>
                <w:sz w:val="18"/>
                <w:szCs w:val="18"/>
                <w:lang w:val="en-US"/>
              </w:rPr>
            </w:pPr>
            <w:r w:rsidRPr="006A6057">
              <w:rPr>
                <w:sz w:val="18"/>
                <w:szCs w:val="18"/>
                <w:lang w:val="en-US"/>
              </w:rPr>
              <w:t xml:space="preserve">198 </w:t>
            </w:r>
          </w:p>
        </w:tc>
        <w:tc>
          <w:tcPr>
            <w:tcW w:w="844" w:type="dxa"/>
          </w:tcPr>
          <w:p w14:paraId="17549080" w14:textId="77777777" w:rsidR="00EE1BF2" w:rsidRPr="00C714C3" w:rsidRDefault="00EE1BF2" w:rsidP="005B3602">
            <w:pPr>
              <w:jc w:val="center"/>
              <w:rPr>
                <w:sz w:val="18"/>
                <w:szCs w:val="18"/>
                <w:lang w:val="en-US"/>
              </w:rPr>
            </w:pPr>
            <w:r>
              <w:rPr>
                <w:sz w:val="18"/>
                <w:szCs w:val="18"/>
              </w:rPr>
              <w:t>6</w:t>
            </w:r>
          </w:p>
        </w:tc>
        <w:tc>
          <w:tcPr>
            <w:tcW w:w="844" w:type="dxa"/>
            <w:shd w:val="clear" w:color="auto" w:fill="auto"/>
          </w:tcPr>
          <w:p w14:paraId="22384BD4" w14:textId="77777777" w:rsidR="00EE1BF2" w:rsidRPr="00C714C3" w:rsidRDefault="00EE1BF2" w:rsidP="005B3602">
            <w:pPr>
              <w:jc w:val="center"/>
              <w:rPr>
                <w:sz w:val="18"/>
                <w:szCs w:val="18"/>
                <w:lang w:val="en-US"/>
              </w:rPr>
            </w:pPr>
            <w:r>
              <w:rPr>
                <w:sz w:val="18"/>
                <w:szCs w:val="18"/>
              </w:rPr>
              <w:t>4</w:t>
            </w:r>
          </w:p>
        </w:tc>
        <w:tc>
          <w:tcPr>
            <w:tcW w:w="969" w:type="dxa"/>
            <w:shd w:val="clear" w:color="auto" w:fill="auto"/>
          </w:tcPr>
          <w:p w14:paraId="64C1C8DF" w14:textId="77777777" w:rsidR="00EE1BF2" w:rsidRPr="00670E58" w:rsidRDefault="00EE1BF2" w:rsidP="005B3602">
            <w:pPr>
              <w:jc w:val="center"/>
              <w:rPr>
                <w:sz w:val="18"/>
                <w:szCs w:val="18"/>
                <w:lang w:val="en-US"/>
              </w:rPr>
            </w:pPr>
            <w:r>
              <w:rPr>
                <w:sz w:val="18"/>
                <w:szCs w:val="18"/>
              </w:rPr>
              <w:t>4</w:t>
            </w:r>
          </w:p>
        </w:tc>
        <w:tc>
          <w:tcPr>
            <w:tcW w:w="833" w:type="dxa"/>
            <w:shd w:val="clear" w:color="auto" w:fill="auto"/>
          </w:tcPr>
          <w:p w14:paraId="79441070" w14:textId="77777777" w:rsidR="00EE1BF2" w:rsidRPr="00670E58" w:rsidRDefault="00EE1BF2" w:rsidP="005B3602">
            <w:pPr>
              <w:jc w:val="center"/>
              <w:rPr>
                <w:sz w:val="18"/>
                <w:szCs w:val="18"/>
                <w:lang w:val="en-US"/>
              </w:rPr>
            </w:pPr>
            <w:r>
              <w:rPr>
                <w:sz w:val="18"/>
                <w:szCs w:val="18"/>
              </w:rPr>
              <w:t>1</w:t>
            </w:r>
          </w:p>
        </w:tc>
        <w:tc>
          <w:tcPr>
            <w:tcW w:w="921" w:type="dxa"/>
          </w:tcPr>
          <w:p w14:paraId="43379B70" w14:textId="77777777" w:rsidR="00EE1BF2" w:rsidRPr="00670E58" w:rsidRDefault="00EE1BF2" w:rsidP="005B3602">
            <w:pPr>
              <w:jc w:val="center"/>
              <w:rPr>
                <w:sz w:val="18"/>
                <w:szCs w:val="18"/>
                <w:lang w:val="en-US"/>
              </w:rPr>
            </w:pPr>
            <w:r>
              <w:rPr>
                <w:sz w:val="18"/>
                <w:szCs w:val="18"/>
                <w:lang w:val="en-US"/>
              </w:rPr>
              <w:t>-</w:t>
            </w:r>
          </w:p>
        </w:tc>
        <w:tc>
          <w:tcPr>
            <w:tcW w:w="921" w:type="dxa"/>
          </w:tcPr>
          <w:p w14:paraId="4752F02D" w14:textId="77777777" w:rsidR="00EE1BF2" w:rsidRPr="00B871D4" w:rsidRDefault="00EE1BF2" w:rsidP="005B3602">
            <w:pPr>
              <w:jc w:val="center"/>
              <w:rPr>
                <w:sz w:val="18"/>
                <w:szCs w:val="18"/>
                <w:lang w:val="en-US"/>
              </w:rPr>
            </w:pPr>
            <w:r>
              <w:rPr>
                <w:sz w:val="18"/>
                <w:szCs w:val="18"/>
                <w:lang w:val="en-US"/>
              </w:rPr>
              <w:t>-</w:t>
            </w:r>
          </w:p>
        </w:tc>
        <w:tc>
          <w:tcPr>
            <w:tcW w:w="1055" w:type="dxa"/>
          </w:tcPr>
          <w:p w14:paraId="53D4DC0B" w14:textId="77777777" w:rsidR="00EE1BF2" w:rsidRPr="00B871D4" w:rsidRDefault="00EE1BF2" w:rsidP="005B3602">
            <w:pPr>
              <w:jc w:val="center"/>
              <w:rPr>
                <w:sz w:val="18"/>
                <w:szCs w:val="18"/>
                <w:lang w:val="en-US"/>
              </w:rPr>
            </w:pPr>
            <w:r>
              <w:rPr>
                <w:sz w:val="18"/>
                <w:szCs w:val="18"/>
                <w:lang w:val="en-US"/>
              </w:rPr>
              <w:t>-</w:t>
            </w:r>
          </w:p>
        </w:tc>
        <w:tc>
          <w:tcPr>
            <w:tcW w:w="839" w:type="dxa"/>
          </w:tcPr>
          <w:p w14:paraId="280A68D7" w14:textId="77777777" w:rsidR="00EE1BF2" w:rsidRPr="00B871D4" w:rsidRDefault="00EE1BF2" w:rsidP="005B3602">
            <w:pPr>
              <w:jc w:val="center"/>
              <w:rPr>
                <w:sz w:val="18"/>
                <w:szCs w:val="18"/>
                <w:lang w:val="en-US"/>
              </w:rPr>
            </w:pPr>
            <w:r>
              <w:rPr>
                <w:sz w:val="18"/>
                <w:szCs w:val="18"/>
                <w:lang w:val="en-US"/>
              </w:rPr>
              <w:t>1</w:t>
            </w:r>
          </w:p>
        </w:tc>
        <w:tc>
          <w:tcPr>
            <w:tcW w:w="839" w:type="dxa"/>
          </w:tcPr>
          <w:p w14:paraId="3264C797" w14:textId="77777777" w:rsidR="00EE1BF2" w:rsidRPr="00B871D4" w:rsidRDefault="00EE1BF2" w:rsidP="005B3602">
            <w:pPr>
              <w:jc w:val="center"/>
              <w:rPr>
                <w:sz w:val="18"/>
                <w:szCs w:val="18"/>
                <w:lang w:val="en-US"/>
              </w:rPr>
            </w:pPr>
            <w:r>
              <w:rPr>
                <w:sz w:val="18"/>
                <w:szCs w:val="18"/>
                <w:lang w:val="en-US"/>
              </w:rPr>
              <w:t>1</w:t>
            </w:r>
          </w:p>
        </w:tc>
        <w:tc>
          <w:tcPr>
            <w:tcW w:w="832" w:type="dxa"/>
          </w:tcPr>
          <w:p w14:paraId="5F49AA45" w14:textId="77777777" w:rsidR="00EE1BF2" w:rsidRPr="00202B36" w:rsidRDefault="00EE1BF2" w:rsidP="005B3602">
            <w:pPr>
              <w:jc w:val="center"/>
              <w:rPr>
                <w:sz w:val="18"/>
                <w:szCs w:val="18"/>
                <w:lang w:val="en-US"/>
              </w:rPr>
            </w:pPr>
          </w:p>
        </w:tc>
      </w:tr>
      <w:tr w:rsidR="00EE1BF2" w:rsidRPr="006A6057" w14:paraId="60EDD848" w14:textId="77777777" w:rsidTr="005B3602">
        <w:trPr>
          <w:trHeight w:val="245"/>
        </w:trPr>
        <w:tc>
          <w:tcPr>
            <w:tcW w:w="937" w:type="dxa"/>
            <w:shd w:val="clear" w:color="auto" w:fill="auto"/>
            <w:vAlign w:val="center"/>
          </w:tcPr>
          <w:p w14:paraId="6ED7CBA5" w14:textId="77777777" w:rsidR="00EE1BF2" w:rsidRPr="006A6057" w:rsidRDefault="00EE1BF2" w:rsidP="005B3602">
            <w:pPr>
              <w:rPr>
                <w:lang w:val="en-US"/>
              </w:rPr>
            </w:pPr>
            <w:r w:rsidRPr="006A6057">
              <w:rPr>
                <w:sz w:val="18"/>
                <w:szCs w:val="18"/>
                <w:lang w:val="en-US"/>
              </w:rPr>
              <w:t xml:space="preserve">199 </w:t>
            </w:r>
          </w:p>
        </w:tc>
        <w:tc>
          <w:tcPr>
            <w:tcW w:w="844" w:type="dxa"/>
          </w:tcPr>
          <w:p w14:paraId="67AC7DDD" w14:textId="77777777" w:rsidR="00EE1BF2" w:rsidRPr="00C714C3" w:rsidRDefault="00EE1BF2" w:rsidP="005B3602">
            <w:pPr>
              <w:jc w:val="center"/>
              <w:rPr>
                <w:sz w:val="18"/>
                <w:szCs w:val="18"/>
                <w:lang w:val="en-US"/>
              </w:rPr>
            </w:pPr>
            <w:r>
              <w:rPr>
                <w:sz w:val="18"/>
                <w:szCs w:val="18"/>
              </w:rPr>
              <w:t>0</w:t>
            </w:r>
          </w:p>
        </w:tc>
        <w:tc>
          <w:tcPr>
            <w:tcW w:w="844" w:type="dxa"/>
            <w:shd w:val="clear" w:color="auto" w:fill="auto"/>
          </w:tcPr>
          <w:p w14:paraId="5F656A1D" w14:textId="77777777" w:rsidR="00EE1BF2" w:rsidRPr="00C714C3" w:rsidRDefault="00EE1BF2" w:rsidP="005B3602">
            <w:pPr>
              <w:jc w:val="center"/>
              <w:rPr>
                <w:sz w:val="18"/>
                <w:szCs w:val="18"/>
                <w:lang w:val="en-US"/>
              </w:rPr>
            </w:pPr>
            <w:r>
              <w:rPr>
                <w:sz w:val="18"/>
                <w:szCs w:val="18"/>
              </w:rPr>
              <w:t>0</w:t>
            </w:r>
          </w:p>
        </w:tc>
        <w:tc>
          <w:tcPr>
            <w:tcW w:w="969" w:type="dxa"/>
            <w:shd w:val="clear" w:color="auto" w:fill="auto"/>
          </w:tcPr>
          <w:p w14:paraId="50A4CAC7" w14:textId="77777777" w:rsidR="00EE1BF2" w:rsidRPr="00670E58" w:rsidRDefault="00EE1BF2" w:rsidP="005B3602">
            <w:pPr>
              <w:jc w:val="center"/>
              <w:rPr>
                <w:sz w:val="18"/>
                <w:szCs w:val="18"/>
                <w:lang w:val="en-US"/>
              </w:rPr>
            </w:pPr>
            <w:r>
              <w:rPr>
                <w:sz w:val="18"/>
                <w:szCs w:val="18"/>
              </w:rPr>
              <w:t>0</w:t>
            </w:r>
          </w:p>
        </w:tc>
        <w:tc>
          <w:tcPr>
            <w:tcW w:w="833" w:type="dxa"/>
            <w:shd w:val="clear" w:color="auto" w:fill="auto"/>
          </w:tcPr>
          <w:p w14:paraId="5D0411E1" w14:textId="77777777" w:rsidR="00EE1BF2" w:rsidRPr="00670E58" w:rsidRDefault="00EE1BF2" w:rsidP="005B3602">
            <w:pPr>
              <w:jc w:val="center"/>
              <w:rPr>
                <w:sz w:val="18"/>
                <w:szCs w:val="18"/>
                <w:lang w:val="en-US"/>
              </w:rPr>
            </w:pPr>
            <w:r>
              <w:rPr>
                <w:sz w:val="18"/>
                <w:szCs w:val="18"/>
                <w:lang w:val="en-US"/>
              </w:rPr>
              <w:t>-</w:t>
            </w:r>
          </w:p>
        </w:tc>
        <w:tc>
          <w:tcPr>
            <w:tcW w:w="921" w:type="dxa"/>
          </w:tcPr>
          <w:p w14:paraId="002EB990" w14:textId="77777777" w:rsidR="00EE1BF2" w:rsidRPr="00670E58" w:rsidRDefault="00EE1BF2" w:rsidP="005B3602">
            <w:pPr>
              <w:jc w:val="center"/>
              <w:rPr>
                <w:sz w:val="18"/>
                <w:szCs w:val="18"/>
                <w:lang w:val="en-US"/>
              </w:rPr>
            </w:pPr>
            <w:r>
              <w:rPr>
                <w:sz w:val="18"/>
                <w:szCs w:val="18"/>
                <w:lang w:val="en-US"/>
              </w:rPr>
              <w:t>-</w:t>
            </w:r>
          </w:p>
        </w:tc>
        <w:tc>
          <w:tcPr>
            <w:tcW w:w="921" w:type="dxa"/>
          </w:tcPr>
          <w:p w14:paraId="1B916E1B" w14:textId="77777777" w:rsidR="00EE1BF2" w:rsidRPr="00B871D4" w:rsidRDefault="00EE1BF2" w:rsidP="005B3602">
            <w:pPr>
              <w:jc w:val="center"/>
              <w:rPr>
                <w:sz w:val="18"/>
                <w:szCs w:val="18"/>
                <w:lang w:val="en-US"/>
              </w:rPr>
            </w:pPr>
            <w:r>
              <w:rPr>
                <w:sz w:val="18"/>
                <w:szCs w:val="18"/>
                <w:lang w:val="en-US"/>
              </w:rPr>
              <w:t>--</w:t>
            </w:r>
          </w:p>
        </w:tc>
        <w:tc>
          <w:tcPr>
            <w:tcW w:w="1055" w:type="dxa"/>
          </w:tcPr>
          <w:p w14:paraId="3539BC68" w14:textId="77777777" w:rsidR="00EE1BF2" w:rsidRPr="00B871D4" w:rsidRDefault="00EE1BF2" w:rsidP="005B3602">
            <w:pPr>
              <w:jc w:val="center"/>
              <w:rPr>
                <w:sz w:val="18"/>
                <w:szCs w:val="18"/>
                <w:lang w:val="en-US"/>
              </w:rPr>
            </w:pPr>
            <w:r>
              <w:rPr>
                <w:sz w:val="18"/>
                <w:szCs w:val="18"/>
                <w:lang w:val="en-US"/>
              </w:rPr>
              <w:t>-</w:t>
            </w:r>
          </w:p>
        </w:tc>
        <w:tc>
          <w:tcPr>
            <w:tcW w:w="839" w:type="dxa"/>
          </w:tcPr>
          <w:p w14:paraId="02FDA54C" w14:textId="77777777" w:rsidR="00EE1BF2" w:rsidRPr="00B871D4" w:rsidRDefault="00EE1BF2" w:rsidP="005B3602">
            <w:pPr>
              <w:jc w:val="center"/>
              <w:rPr>
                <w:sz w:val="18"/>
                <w:szCs w:val="18"/>
                <w:lang w:val="en-US"/>
              </w:rPr>
            </w:pPr>
          </w:p>
        </w:tc>
        <w:tc>
          <w:tcPr>
            <w:tcW w:w="839" w:type="dxa"/>
          </w:tcPr>
          <w:p w14:paraId="57BAFAF9" w14:textId="77777777" w:rsidR="00EE1BF2" w:rsidRPr="00B871D4" w:rsidRDefault="00EE1BF2" w:rsidP="005B3602">
            <w:pPr>
              <w:jc w:val="center"/>
              <w:rPr>
                <w:sz w:val="18"/>
                <w:szCs w:val="18"/>
                <w:lang w:val="en-US"/>
              </w:rPr>
            </w:pPr>
            <w:r>
              <w:rPr>
                <w:sz w:val="18"/>
                <w:szCs w:val="18"/>
                <w:lang w:val="en-US"/>
              </w:rPr>
              <w:t>--</w:t>
            </w:r>
          </w:p>
        </w:tc>
        <w:tc>
          <w:tcPr>
            <w:tcW w:w="832" w:type="dxa"/>
          </w:tcPr>
          <w:p w14:paraId="3B3AFC4D" w14:textId="77777777" w:rsidR="00EE1BF2" w:rsidRPr="00202B36" w:rsidRDefault="00EE1BF2" w:rsidP="005B3602">
            <w:pPr>
              <w:jc w:val="center"/>
              <w:rPr>
                <w:sz w:val="18"/>
                <w:szCs w:val="18"/>
                <w:lang w:val="en-US"/>
              </w:rPr>
            </w:pPr>
          </w:p>
        </w:tc>
      </w:tr>
      <w:tr w:rsidR="00EE1BF2" w:rsidRPr="006A6057" w14:paraId="42131447" w14:textId="77777777" w:rsidTr="005B3602">
        <w:trPr>
          <w:trHeight w:val="245"/>
        </w:trPr>
        <w:tc>
          <w:tcPr>
            <w:tcW w:w="937" w:type="dxa"/>
            <w:shd w:val="clear" w:color="auto" w:fill="auto"/>
            <w:vAlign w:val="center"/>
          </w:tcPr>
          <w:p w14:paraId="1F8F38D8" w14:textId="77777777" w:rsidR="00EE1BF2" w:rsidRPr="006A6057" w:rsidRDefault="00EE1BF2" w:rsidP="005B3602">
            <w:pPr>
              <w:rPr>
                <w:lang w:val="en-US"/>
              </w:rPr>
            </w:pPr>
            <w:r w:rsidRPr="006A6057">
              <w:rPr>
                <w:sz w:val="18"/>
                <w:szCs w:val="18"/>
              </w:rPr>
              <w:t>200 § 1</w:t>
            </w:r>
          </w:p>
        </w:tc>
        <w:tc>
          <w:tcPr>
            <w:tcW w:w="844" w:type="dxa"/>
          </w:tcPr>
          <w:p w14:paraId="54848584" w14:textId="77777777" w:rsidR="00EE1BF2" w:rsidRPr="00C714C3" w:rsidRDefault="00EE1BF2" w:rsidP="005B3602">
            <w:pPr>
              <w:jc w:val="center"/>
              <w:rPr>
                <w:sz w:val="18"/>
                <w:szCs w:val="18"/>
                <w:lang w:val="en-US"/>
              </w:rPr>
            </w:pPr>
            <w:r>
              <w:rPr>
                <w:sz w:val="18"/>
                <w:szCs w:val="18"/>
              </w:rPr>
              <w:t>70</w:t>
            </w:r>
          </w:p>
        </w:tc>
        <w:tc>
          <w:tcPr>
            <w:tcW w:w="844" w:type="dxa"/>
            <w:shd w:val="clear" w:color="auto" w:fill="auto"/>
          </w:tcPr>
          <w:p w14:paraId="7B030AFE" w14:textId="77777777" w:rsidR="00EE1BF2" w:rsidRPr="00C714C3" w:rsidRDefault="00EE1BF2" w:rsidP="005B3602">
            <w:pPr>
              <w:jc w:val="center"/>
              <w:rPr>
                <w:sz w:val="18"/>
                <w:szCs w:val="18"/>
                <w:lang w:val="en-US"/>
              </w:rPr>
            </w:pPr>
            <w:r>
              <w:rPr>
                <w:sz w:val="18"/>
                <w:szCs w:val="18"/>
              </w:rPr>
              <w:t>60</w:t>
            </w:r>
          </w:p>
        </w:tc>
        <w:tc>
          <w:tcPr>
            <w:tcW w:w="969" w:type="dxa"/>
            <w:shd w:val="clear" w:color="auto" w:fill="auto"/>
          </w:tcPr>
          <w:p w14:paraId="3EC99DA5" w14:textId="77777777" w:rsidR="00EE1BF2" w:rsidRPr="00670E58" w:rsidRDefault="00EE1BF2" w:rsidP="005B3602">
            <w:pPr>
              <w:rPr>
                <w:sz w:val="18"/>
                <w:szCs w:val="18"/>
                <w:lang w:val="en-US"/>
              </w:rPr>
            </w:pPr>
            <w:r>
              <w:rPr>
                <w:sz w:val="18"/>
                <w:szCs w:val="18"/>
              </w:rPr>
              <w:t xml:space="preserve">      </w:t>
            </w:r>
            <w:r w:rsidRPr="00670E58">
              <w:rPr>
                <w:sz w:val="18"/>
                <w:szCs w:val="18"/>
              </w:rPr>
              <w:t>55</w:t>
            </w:r>
          </w:p>
        </w:tc>
        <w:tc>
          <w:tcPr>
            <w:tcW w:w="833" w:type="dxa"/>
            <w:shd w:val="clear" w:color="auto" w:fill="auto"/>
          </w:tcPr>
          <w:p w14:paraId="57B1A805" w14:textId="77777777" w:rsidR="00EE1BF2" w:rsidRPr="00670E58" w:rsidRDefault="00EE1BF2" w:rsidP="005B3602">
            <w:pPr>
              <w:jc w:val="center"/>
              <w:rPr>
                <w:sz w:val="18"/>
                <w:szCs w:val="18"/>
                <w:lang w:val="en-US"/>
              </w:rPr>
            </w:pPr>
            <w:r>
              <w:rPr>
                <w:sz w:val="18"/>
                <w:szCs w:val="18"/>
              </w:rPr>
              <w:t>6</w:t>
            </w:r>
          </w:p>
        </w:tc>
        <w:tc>
          <w:tcPr>
            <w:tcW w:w="921" w:type="dxa"/>
          </w:tcPr>
          <w:p w14:paraId="5587A2EE" w14:textId="77777777" w:rsidR="00EE1BF2" w:rsidRPr="00670E58" w:rsidRDefault="00EE1BF2" w:rsidP="005B3602">
            <w:pPr>
              <w:jc w:val="center"/>
              <w:rPr>
                <w:sz w:val="18"/>
                <w:szCs w:val="18"/>
                <w:lang w:val="en-US"/>
              </w:rPr>
            </w:pPr>
            <w:r>
              <w:rPr>
                <w:sz w:val="18"/>
                <w:szCs w:val="18"/>
                <w:lang w:val="en-US"/>
              </w:rPr>
              <w:t>-</w:t>
            </w:r>
          </w:p>
        </w:tc>
        <w:tc>
          <w:tcPr>
            <w:tcW w:w="921" w:type="dxa"/>
          </w:tcPr>
          <w:p w14:paraId="4F825981" w14:textId="77777777" w:rsidR="00EE1BF2" w:rsidRPr="00B871D4" w:rsidRDefault="00EE1BF2" w:rsidP="005B3602">
            <w:pPr>
              <w:jc w:val="center"/>
              <w:rPr>
                <w:sz w:val="18"/>
                <w:szCs w:val="18"/>
                <w:lang w:val="en-US"/>
              </w:rPr>
            </w:pPr>
            <w:r w:rsidRPr="00B871D4">
              <w:rPr>
                <w:sz w:val="18"/>
                <w:szCs w:val="18"/>
              </w:rPr>
              <w:t>2</w:t>
            </w:r>
          </w:p>
        </w:tc>
        <w:tc>
          <w:tcPr>
            <w:tcW w:w="1055" w:type="dxa"/>
          </w:tcPr>
          <w:p w14:paraId="56B089EC" w14:textId="77777777" w:rsidR="00EE1BF2" w:rsidRPr="00B871D4" w:rsidRDefault="00EE1BF2" w:rsidP="005B3602">
            <w:pPr>
              <w:jc w:val="center"/>
              <w:rPr>
                <w:sz w:val="18"/>
                <w:szCs w:val="18"/>
                <w:lang w:val="en-US"/>
              </w:rPr>
            </w:pPr>
            <w:r>
              <w:rPr>
                <w:sz w:val="18"/>
                <w:szCs w:val="18"/>
                <w:lang w:val="en-US"/>
              </w:rPr>
              <w:t>-</w:t>
            </w:r>
          </w:p>
        </w:tc>
        <w:tc>
          <w:tcPr>
            <w:tcW w:w="839" w:type="dxa"/>
          </w:tcPr>
          <w:p w14:paraId="4DA7F754" w14:textId="77777777" w:rsidR="00EE1BF2" w:rsidRPr="00B871D4" w:rsidRDefault="00EE1BF2" w:rsidP="005B3602">
            <w:pPr>
              <w:jc w:val="center"/>
              <w:rPr>
                <w:sz w:val="18"/>
                <w:szCs w:val="18"/>
                <w:lang w:val="en-US"/>
              </w:rPr>
            </w:pPr>
            <w:r>
              <w:rPr>
                <w:sz w:val="18"/>
                <w:szCs w:val="18"/>
              </w:rPr>
              <w:t>2</w:t>
            </w:r>
          </w:p>
        </w:tc>
        <w:tc>
          <w:tcPr>
            <w:tcW w:w="839" w:type="dxa"/>
          </w:tcPr>
          <w:p w14:paraId="3FC82E21" w14:textId="77777777" w:rsidR="00EE1BF2" w:rsidRPr="00B871D4" w:rsidRDefault="00EE1BF2" w:rsidP="005B3602">
            <w:pPr>
              <w:jc w:val="center"/>
              <w:rPr>
                <w:sz w:val="18"/>
                <w:szCs w:val="18"/>
                <w:lang w:val="en-US"/>
              </w:rPr>
            </w:pPr>
            <w:r>
              <w:rPr>
                <w:sz w:val="18"/>
                <w:szCs w:val="18"/>
              </w:rPr>
              <w:t>8</w:t>
            </w:r>
          </w:p>
        </w:tc>
        <w:tc>
          <w:tcPr>
            <w:tcW w:w="832" w:type="dxa"/>
          </w:tcPr>
          <w:p w14:paraId="7D9E6EF1" w14:textId="77777777" w:rsidR="00EE1BF2" w:rsidRPr="00202B36" w:rsidRDefault="00EE1BF2" w:rsidP="005B3602">
            <w:pPr>
              <w:jc w:val="center"/>
              <w:rPr>
                <w:sz w:val="18"/>
                <w:szCs w:val="18"/>
                <w:lang w:val="en-US"/>
              </w:rPr>
            </w:pPr>
            <w:r>
              <w:rPr>
                <w:sz w:val="18"/>
                <w:szCs w:val="18"/>
              </w:rPr>
              <w:t>3</w:t>
            </w:r>
          </w:p>
        </w:tc>
      </w:tr>
      <w:tr w:rsidR="00EE1BF2" w:rsidRPr="006A6057" w14:paraId="1DEB754E" w14:textId="77777777" w:rsidTr="005B3602">
        <w:trPr>
          <w:trHeight w:val="245"/>
        </w:trPr>
        <w:tc>
          <w:tcPr>
            <w:tcW w:w="937" w:type="dxa"/>
            <w:shd w:val="clear" w:color="auto" w:fill="auto"/>
            <w:vAlign w:val="center"/>
          </w:tcPr>
          <w:p w14:paraId="70FDC407" w14:textId="77777777" w:rsidR="00EE1BF2" w:rsidRPr="006A6057" w:rsidRDefault="00EE1BF2" w:rsidP="005B3602">
            <w:pPr>
              <w:rPr>
                <w:lang w:val="en-US"/>
              </w:rPr>
            </w:pPr>
            <w:r w:rsidRPr="006A6057">
              <w:rPr>
                <w:sz w:val="18"/>
                <w:szCs w:val="18"/>
              </w:rPr>
              <w:t>200 § 2</w:t>
            </w:r>
          </w:p>
        </w:tc>
        <w:tc>
          <w:tcPr>
            <w:tcW w:w="844" w:type="dxa"/>
          </w:tcPr>
          <w:p w14:paraId="52563162" w14:textId="77777777" w:rsidR="00EE1BF2" w:rsidRPr="00C714C3" w:rsidRDefault="00EE1BF2" w:rsidP="005B3602">
            <w:pPr>
              <w:jc w:val="center"/>
              <w:rPr>
                <w:sz w:val="18"/>
                <w:szCs w:val="18"/>
                <w:lang w:val="en-US"/>
              </w:rPr>
            </w:pPr>
            <w:r>
              <w:rPr>
                <w:sz w:val="18"/>
                <w:szCs w:val="18"/>
                <w:lang w:val="en-US"/>
              </w:rPr>
              <w:t>-</w:t>
            </w:r>
          </w:p>
        </w:tc>
        <w:tc>
          <w:tcPr>
            <w:tcW w:w="844" w:type="dxa"/>
            <w:shd w:val="clear" w:color="auto" w:fill="auto"/>
          </w:tcPr>
          <w:p w14:paraId="4FB16BB8" w14:textId="77777777" w:rsidR="00EE1BF2" w:rsidRPr="00C714C3" w:rsidRDefault="00EE1BF2" w:rsidP="005B3602">
            <w:pPr>
              <w:jc w:val="center"/>
              <w:rPr>
                <w:sz w:val="18"/>
                <w:szCs w:val="18"/>
                <w:lang w:val="en-US"/>
              </w:rPr>
            </w:pPr>
            <w:r>
              <w:rPr>
                <w:sz w:val="18"/>
                <w:szCs w:val="18"/>
                <w:lang w:val="en-US"/>
              </w:rPr>
              <w:t>-</w:t>
            </w:r>
          </w:p>
        </w:tc>
        <w:tc>
          <w:tcPr>
            <w:tcW w:w="969" w:type="dxa"/>
            <w:shd w:val="clear" w:color="auto" w:fill="auto"/>
          </w:tcPr>
          <w:p w14:paraId="647E59FE" w14:textId="77777777" w:rsidR="00EE1BF2" w:rsidRPr="00670E58" w:rsidRDefault="00EE1BF2" w:rsidP="005B3602">
            <w:pPr>
              <w:jc w:val="center"/>
              <w:rPr>
                <w:sz w:val="18"/>
                <w:szCs w:val="18"/>
                <w:lang w:val="en-US"/>
              </w:rPr>
            </w:pPr>
            <w:r>
              <w:rPr>
                <w:sz w:val="18"/>
                <w:szCs w:val="18"/>
                <w:lang w:val="en-US"/>
              </w:rPr>
              <w:t>-</w:t>
            </w:r>
          </w:p>
        </w:tc>
        <w:tc>
          <w:tcPr>
            <w:tcW w:w="833" w:type="dxa"/>
            <w:shd w:val="clear" w:color="auto" w:fill="auto"/>
          </w:tcPr>
          <w:p w14:paraId="5E4F518B" w14:textId="77777777" w:rsidR="00EE1BF2" w:rsidRPr="00670E58" w:rsidRDefault="00EE1BF2" w:rsidP="005B3602">
            <w:pPr>
              <w:jc w:val="center"/>
              <w:rPr>
                <w:sz w:val="18"/>
                <w:szCs w:val="18"/>
                <w:lang w:val="en-US"/>
              </w:rPr>
            </w:pPr>
            <w:r>
              <w:rPr>
                <w:sz w:val="18"/>
                <w:szCs w:val="18"/>
                <w:lang w:val="en-US"/>
              </w:rPr>
              <w:t>-</w:t>
            </w:r>
          </w:p>
        </w:tc>
        <w:tc>
          <w:tcPr>
            <w:tcW w:w="921" w:type="dxa"/>
          </w:tcPr>
          <w:p w14:paraId="23F82D65" w14:textId="77777777" w:rsidR="00EE1BF2" w:rsidRPr="00670E58" w:rsidRDefault="00EE1BF2" w:rsidP="005B3602">
            <w:pPr>
              <w:jc w:val="center"/>
              <w:rPr>
                <w:sz w:val="18"/>
                <w:szCs w:val="18"/>
                <w:lang w:val="en-US"/>
              </w:rPr>
            </w:pPr>
            <w:r>
              <w:rPr>
                <w:sz w:val="18"/>
                <w:szCs w:val="18"/>
                <w:lang w:val="en-US"/>
              </w:rPr>
              <w:t>-</w:t>
            </w:r>
          </w:p>
        </w:tc>
        <w:tc>
          <w:tcPr>
            <w:tcW w:w="921" w:type="dxa"/>
          </w:tcPr>
          <w:p w14:paraId="02F244C0" w14:textId="77777777" w:rsidR="00EE1BF2" w:rsidRPr="00B871D4" w:rsidRDefault="00EE1BF2" w:rsidP="005B3602">
            <w:pPr>
              <w:jc w:val="center"/>
              <w:rPr>
                <w:sz w:val="18"/>
                <w:szCs w:val="18"/>
                <w:lang w:val="en-US"/>
              </w:rPr>
            </w:pPr>
            <w:r>
              <w:rPr>
                <w:sz w:val="18"/>
                <w:szCs w:val="18"/>
                <w:lang w:val="en-US"/>
              </w:rPr>
              <w:t>-</w:t>
            </w:r>
          </w:p>
        </w:tc>
        <w:tc>
          <w:tcPr>
            <w:tcW w:w="1055" w:type="dxa"/>
          </w:tcPr>
          <w:p w14:paraId="2344310D" w14:textId="77777777" w:rsidR="00EE1BF2" w:rsidRPr="00B871D4" w:rsidRDefault="00EE1BF2" w:rsidP="005B3602">
            <w:pPr>
              <w:jc w:val="center"/>
              <w:rPr>
                <w:sz w:val="18"/>
                <w:szCs w:val="18"/>
                <w:lang w:val="en-US"/>
              </w:rPr>
            </w:pPr>
            <w:r>
              <w:rPr>
                <w:sz w:val="18"/>
                <w:szCs w:val="18"/>
                <w:lang w:val="en-US"/>
              </w:rPr>
              <w:t>-</w:t>
            </w:r>
          </w:p>
        </w:tc>
        <w:tc>
          <w:tcPr>
            <w:tcW w:w="839" w:type="dxa"/>
          </w:tcPr>
          <w:p w14:paraId="0A1A7527" w14:textId="77777777" w:rsidR="00EE1BF2" w:rsidRPr="00B871D4" w:rsidRDefault="00EE1BF2" w:rsidP="005B3602">
            <w:pPr>
              <w:jc w:val="center"/>
              <w:rPr>
                <w:sz w:val="18"/>
                <w:szCs w:val="18"/>
                <w:lang w:val="en-US"/>
              </w:rPr>
            </w:pPr>
            <w:r>
              <w:rPr>
                <w:sz w:val="18"/>
                <w:szCs w:val="18"/>
                <w:lang w:val="en-US"/>
              </w:rPr>
              <w:t>-</w:t>
            </w:r>
          </w:p>
        </w:tc>
        <w:tc>
          <w:tcPr>
            <w:tcW w:w="839" w:type="dxa"/>
          </w:tcPr>
          <w:p w14:paraId="340D10D7" w14:textId="77777777" w:rsidR="00EE1BF2" w:rsidRPr="00B871D4" w:rsidRDefault="00EE1BF2" w:rsidP="005B3602">
            <w:pPr>
              <w:jc w:val="center"/>
              <w:rPr>
                <w:sz w:val="18"/>
                <w:szCs w:val="18"/>
                <w:lang w:val="en-US"/>
              </w:rPr>
            </w:pPr>
            <w:r>
              <w:rPr>
                <w:sz w:val="18"/>
                <w:szCs w:val="18"/>
                <w:lang w:val="en-US"/>
              </w:rPr>
              <w:t>-</w:t>
            </w:r>
          </w:p>
        </w:tc>
        <w:tc>
          <w:tcPr>
            <w:tcW w:w="832" w:type="dxa"/>
          </w:tcPr>
          <w:p w14:paraId="744BE05E" w14:textId="77777777" w:rsidR="00EE1BF2" w:rsidRPr="00202B36" w:rsidRDefault="00EE1BF2" w:rsidP="005B3602">
            <w:pPr>
              <w:jc w:val="center"/>
              <w:rPr>
                <w:sz w:val="18"/>
                <w:szCs w:val="18"/>
                <w:lang w:val="en-US"/>
              </w:rPr>
            </w:pPr>
            <w:r>
              <w:rPr>
                <w:sz w:val="18"/>
                <w:szCs w:val="18"/>
                <w:lang w:val="en-US"/>
              </w:rPr>
              <w:t>-</w:t>
            </w:r>
          </w:p>
        </w:tc>
      </w:tr>
      <w:tr w:rsidR="00EE1BF2" w:rsidRPr="006A6057" w14:paraId="62B1E5AF" w14:textId="77777777" w:rsidTr="005B3602">
        <w:trPr>
          <w:trHeight w:val="245"/>
        </w:trPr>
        <w:tc>
          <w:tcPr>
            <w:tcW w:w="937" w:type="dxa"/>
            <w:shd w:val="clear" w:color="auto" w:fill="auto"/>
            <w:vAlign w:val="center"/>
          </w:tcPr>
          <w:p w14:paraId="6CFFEE40" w14:textId="77777777" w:rsidR="00EE1BF2" w:rsidRPr="006A6057" w:rsidRDefault="00EE1BF2" w:rsidP="005B3602">
            <w:pPr>
              <w:rPr>
                <w:lang w:val="en-US"/>
              </w:rPr>
            </w:pPr>
            <w:r w:rsidRPr="006A6057">
              <w:rPr>
                <w:sz w:val="18"/>
                <w:szCs w:val="18"/>
              </w:rPr>
              <w:t xml:space="preserve">200 § </w:t>
            </w:r>
            <w:r>
              <w:rPr>
                <w:sz w:val="18"/>
                <w:szCs w:val="18"/>
              </w:rPr>
              <w:t>3</w:t>
            </w:r>
          </w:p>
        </w:tc>
        <w:tc>
          <w:tcPr>
            <w:tcW w:w="844" w:type="dxa"/>
          </w:tcPr>
          <w:p w14:paraId="316400F1" w14:textId="77777777" w:rsidR="00EE1BF2" w:rsidRPr="00C714C3" w:rsidRDefault="00EE1BF2" w:rsidP="005B3602">
            <w:pPr>
              <w:jc w:val="center"/>
              <w:rPr>
                <w:sz w:val="18"/>
                <w:szCs w:val="18"/>
                <w:lang w:val="en-US"/>
              </w:rPr>
            </w:pPr>
            <w:r>
              <w:rPr>
                <w:sz w:val="18"/>
                <w:szCs w:val="18"/>
              </w:rPr>
              <w:t>4</w:t>
            </w:r>
          </w:p>
        </w:tc>
        <w:tc>
          <w:tcPr>
            <w:tcW w:w="844" w:type="dxa"/>
            <w:shd w:val="clear" w:color="auto" w:fill="auto"/>
          </w:tcPr>
          <w:p w14:paraId="6484E268" w14:textId="77777777" w:rsidR="00EE1BF2" w:rsidRPr="00C714C3" w:rsidRDefault="00EE1BF2" w:rsidP="005B3602">
            <w:pPr>
              <w:jc w:val="center"/>
              <w:rPr>
                <w:sz w:val="18"/>
                <w:szCs w:val="18"/>
                <w:lang w:val="en-US"/>
              </w:rPr>
            </w:pPr>
            <w:r>
              <w:rPr>
                <w:sz w:val="18"/>
                <w:szCs w:val="18"/>
              </w:rPr>
              <w:t>4</w:t>
            </w:r>
          </w:p>
        </w:tc>
        <w:tc>
          <w:tcPr>
            <w:tcW w:w="969" w:type="dxa"/>
            <w:shd w:val="clear" w:color="auto" w:fill="auto"/>
          </w:tcPr>
          <w:p w14:paraId="58EEAD36" w14:textId="77777777" w:rsidR="00EE1BF2" w:rsidRPr="00670E58" w:rsidRDefault="00EE1BF2" w:rsidP="005B3602">
            <w:pPr>
              <w:jc w:val="center"/>
              <w:rPr>
                <w:sz w:val="18"/>
                <w:szCs w:val="18"/>
                <w:lang w:val="en-US"/>
              </w:rPr>
            </w:pPr>
            <w:r>
              <w:rPr>
                <w:sz w:val="18"/>
                <w:szCs w:val="18"/>
                <w:lang w:val="en-US"/>
              </w:rPr>
              <w:t>2</w:t>
            </w:r>
          </w:p>
        </w:tc>
        <w:tc>
          <w:tcPr>
            <w:tcW w:w="833" w:type="dxa"/>
            <w:shd w:val="clear" w:color="auto" w:fill="auto"/>
          </w:tcPr>
          <w:p w14:paraId="5777CD01" w14:textId="77777777" w:rsidR="00EE1BF2" w:rsidRPr="00670E58" w:rsidRDefault="00EE1BF2" w:rsidP="005B3602">
            <w:pPr>
              <w:jc w:val="center"/>
              <w:rPr>
                <w:sz w:val="18"/>
                <w:szCs w:val="18"/>
                <w:lang w:val="en-US"/>
              </w:rPr>
            </w:pPr>
            <w:r>
              <w:rPr>
                <w:sz w:val="18"/>
                <w:szCs w:val="18"/>
                <w:lang w:val="en-US"/>
              </w:rPr>
              <w:t>1</w:t>
            </w:r>
          </w:p>
        </w:tc>
        <w:tc>
          <w:tcPr>
            <w:tcW w:w="921" w:type="dxa"/>
          </w:tcPr>
          <w:p w14:paraId="2A0077C8" w14:textId="77777777" w:rsidR="00EE1BF2" w:rsidRPr="00670E58" w:rsidRDefault="00EE1BF2" w:rsidP="005B3602">
            <w:pPr>
              <w:jc w:val="center"/>
              <w:rPr>
                <w:sz w:val="18"/>
                <w:szCs w:val="18"/>
                <w:lang w:val="en-US"/>
              </w:rPr>
            </w:pPr>
            <w:r>
              <w:rPr>
                <w:sz w:val="18"/>
                <w:szCs w:val="18"/>
              </w:rPr>
              <w:t>0</w:t>
            </w:r>
          </w:p>
        </w:tc>
        <w:tc>
          <w:tcPr>
            <w:tcW w:w="921" w:type="dxa"/>
          </w:tcPr>
          <w:p w14:paraId="6EFFF404" w14:textId="77777777" w:rsidR="00EE1BF2" w:rsidRPr="00B871D4" w:rsidRDefault="00EE1BF2" w:rsidP="005B3602">
            <w:pPr>
              <w:jc w:val="center"/>
              <w:rPr>
                <w:sz w:val="18"/>
                <w:szCs w:val="18"/>
                <w:lang w:val="en-US"/>
              </w:rPr>
            </w:pPr>
            <w:r>
              <w:rPr>
                <w:sz w:val="18"/>
                <w:szCs w:val="18"/>
                <w:lang w:val="en-US"/>
              </w:rPr>
              <w:t>2</w:t>
            </w:r>
          </w:p>
        </w:tc>
        <w:tc>
          <w:tcPr>
            <w:tcW w:w="1055" w:type="dxa"/>
          </w:tcPr>
          <w:p w14:paraId="6C413EC7" w14:textId="77777777" w:rsidR="00EE1BF2" w:rsidRPr="00B871D4" w:rsidRDefault="00EE1BF2" w:rsidP="005B3602">
            <w:pPr>
              <w:jc w:val="center"/>
              <w:rPr>
                <w:sz w:val="18"/>
                <w:szCs w:val="18"/>
                <w:lang w:val="en-US"/>
              </w:rPr>
            </w:pPr>
            <w:r>
              <w:rPr>
                <w:sz w:val="18"/>
                <w:szCs w:val="18"/>
                <w:lang w:val="en-US"/>
              </w:rPr>
              <w:t>-</w:t>
            </w:r>
          </w:p>
        </w:tc>
        <w:tc>
          <w:tcPr>
            <w:tcW w:w="839" w:type="dxa"/>
          </w:tcPr>
          <w:p w14:paraId="1E1245EA" w14:textId="77777777" w:rsidR="00EE1BF2" w:rsidRPr="00B871D4" w:rsidRDefault="00EE1BF2" w:rsidP="005B3602">
            <w:pPr>
              <w:jc w:val="center"/>
              <w:rPr>
                <w:sz w:val="18"/>
                <w:szCs w:val="18"/>
                <w:lang w:val="en-US"/>
              </w:rPr>
            </w:pPr>
            <w:r>
              <w:rPr>
                <w:sz w:val="18"/>
                <w:szCs w:val="18"/>
                <w:lang w:val="en-US"/>
              </w:rPr>
              <w:t>-</w:t>
            </w:r>
          </w:p>
        </w:tc>
        <w:tc>
          <w:tcPr>
            <w:tcW w:w="839" w:type="dxa"/>
          </w:tcPr>
          <w:p w14:paraId="3E10F1F5" w14:textId="77777777" w:rsidR="00EE1BF2" w:rsidRPr="00B871D4" w:rsidRDefault="00EE1BF2" w:rsidP="005B3602">
            <w:pPr>
              <w:jc w:val="center"/>
              <w:rPr>
                <w:sz w:val="18"/>
                <w:szCs w:val="18"/>
                <w:lang w:val="en-US"/>
              </w:rPr>
            </w:pPr>
            <w:r>
              <w:rPr>
                <w:sz w:val="18"/>
                <w:szCs w:val="18"/>
                <w:lang w:val="en-US"/>
              </w:rPr>
              <w:t>-</w:t>
            </w:r>
          </w:p>
        </w:tc>
        <w:tc>
          <w:tcPr>
            <w:tcW w:w="832" w:type="dxa"/>
          </w:tcPr>
          <w:p w14:paraId="2B1F1694" w14:textId="77777777" w:rsidR="00EE1BF2" w:rsidRPr="00202B36" w:rsidRDefault="00EE1BF2" w:rsidP="005B3602">
            <w:pPr>
              <w:jc w:val="center"/>
              <w:rPr>
                <w:sz w:val="18"/>
                <w:szCs w:val="18"/>
                <w:lang w:val="en-US"/>
              </w:rPr>
            </w:pPr>
            <w:r>
              <w:rPr>
                <w:sz w:val="18"/>
                <w:szCs w:val="18"/>
                <w:lang w:val="en-US"/>
              </w:rPr>
              <w:t>-</w:t>
            </w:r>
          </w:p>
        </w:tc>
      </w:tr>
      <w:tr w:rsidR="00EE1BF2" w:rsidRPr="006A6057" w14:paraId="08AC173B" w14:textId="77777777" w:rsidTr="005B3602">
        <w:trPr>
          <w:trHeight w:val="245"/>
        </w:trPr>
        <w:tc>
          <w:tcPr>
            <w:tcW w:w="937" w:type="dxa"/>
            <w:shd w:val="clear" w:color="auto" w:fill="auto"/>
            <w:vAlign w:val="center"/>
          </w:tcPr>
          <w:p w14:paraId="5DC55412" w14:textId="77777777" w:rsidR="00EE1BF2" w:rsidRPr="006A6057" w:rsidRDefault="00EE1BF2" w:rsidP="005B3602">
            <w:pPr>
              <w:rPr>
                <w:sz w:val="18"/>
                <w:szCs w:val="18"/>
              </w:rPr>
            </w:pPr>
            <w:r w:rsidRPr="006A6057">
              <w:rPr>
                <w:sz w:val="18"/>
                <w:szCs w:val="18"/>
              </w:rPr>
              <w:t xml:space="preserve">200 § </w:t>
            </w:r>
            <w:r>
              <w:rPr>
                <w:sz w:val="18"/>
                <w:szCs w:val="18"/>
              </w:rPr>
              <w:t>4</w:t>
            </w:r>
          </w:p>
        </w:tc>
        <w:tc>
          <w:tcPr>
            <w:tcW w:w="844" w:type="dxa"/>
          </w:tcPr>
          <w:p w14:paraId="76372D26" w14:textId="77777777" w:rsidR="00EE1BF2" w:rsidRPr="00C714C3" w:rsidRDefault="00EE1BF2" w:rsidP="005B3602">
            <w:pPr>
              <w:jc w:val="center"/>
              <w:rPr>
                <w:sz w:val="18"/>
                <w:szCs w:val="18"/>
                <w:lang w:val="en-US"/>
              </w:rPr>
            </w:pPr>
            <w:r>
              <w:rPr>
                <w:sz w:val="18"/>
                <w:szCs w:val="18"/>
              </w:rPr>
              <w:t>4</w:t>
            </w:r>
          </w:p>
        </w:tc>
        <w:tc>
          <w:tcPr>
            <w:tcW w:w="844" w:type="dxa"/>
            <w:shd w:val="clear" w:color="auto" w:fill="auto"/>
          </w:tcPr>
          <w:p w14:paraId="3DCBF940" w14:textId="77777777" w:rsidR="00EE1BF2" w:rsidRPr="00C714C3" w:rsidRDefault="00EE1BF2" w:rsidP="005B3602">
            <w:pPr>
              <w:jc w:val="center"/>
              <w:rPr>
                <w:sz w:val="18"/>
                <w:szCs w:val="18"/>
                <w:lang w:val="en-US"/>
              </w:rPr>
            </w:pPr>
            <w:r>
              <w:rPr>
                <w:sz w:val="18"/>
                <w:szCs w:val="18"/>
              </w:rPr>
              <w:t>0</w:t>
            </w:r>
          </w:p>
        </w:tc>
        <w:tc>
          <w:tcPr>
            <w:tcW w:w="969" w:type="dxa"/>
            <w:shd w:val="clear" w:color="auto" w:fill="auto"/>
          </w:tcPr>
          <w:p w14:paraId="5525DC33" w14:textId="77777777" w:rsidR="00EE1BF2" w:rsidRPr="00670E58" w:rsidRDefault="00EE1BF2" w:rsidP="005B3602">
            <w:pPr>
              <w:jc w:val="center"/>
              <w:rPr>
                <w:sz w:val="18"/>
                <w:szCs w:val="18"/>
                <w:lang w:val="en-US"/>
              </w:rPr>
            </w:pPr>
            <w:r>
              <w:rPr>
                <w:sz w:val="18"/>
                <w:szCs w:val="18"/>
              </w:rPr>
              <w:t>0</w:t>
            </w:r>
          </w:p>
        </w:tc>
        <w:tc>
          <w:tcPr>
            <w:tcW w:w="833" w:type="dxa"/>
            <w:shd w:val="clear" w:color="auto" w:fill="auto"/>
          </w:tcPr>
          <w:p w14:paraId="287D631A" w14:textId="77777777" w:rsidR="00EE1BF2" w:rsidRPr="00670E58" w:rsidRDefault="00EE1BF2" w:rsidP="005B3602">
            <w:pPr>
              <w:jc w:val="center"/>
              <w:rPr>
                <w:sz w:val="18"/>
                <w:szCs w:val="18"/>
                <w:lang w:val="en-US"/>
              </w:rPr>
            </w:pPr>
            <w:r>
              <w:rPr>
                <w:sz w:val="18"/>
                <w:szCs w:val="18"/>
              </w:rPr>
              <w:t>0</w:t>
            </w:r>
          </w:p>
        </w:tc>
        <w:tc>
          <w:tcPr>
            <w:tcW w:w="921" w:type="dxa"/>
          </w:tcPr>
          <w:p w14:paraId="6D4F965D" w14:textId="77777777" w:rsidR="00EE1BF2" w:rsidRPr="00670E58" w:rsidRDefault="00EE1BF2" w:rsidP="005B3602">
            <w:pPr>
              <w:jc w:val="center"/>
              <w:rPr>
                <w:sz w:val="18"/>
                <w:szCs w:val="18"/>
                <w:lang w:val="en-US"/>
              </w:rPr>
            </w:pPr>
            <w:r>
              <w:rPr>
                <w:sz w:val="18"/>
                <w:szCs w:val="18"/>
                <w:lang w:val="en-US"/>
              </w:rPr>
              <w:t>-</w:t>
            </w:r>
          </w:p>
        </w:tc>
        <w:tc>
          <w:tcPr>
            <w:tcW w:w="921" w:type="dxa"/>
          </w:tcPr>
          <w:p w14:paraId="21485749" w14:textId="77777777" w:rsidR="00EE1BF2" w:rsidRPr="00B871D4" w:rsidRDefault="00EE1BF2" w:rsidP="005B3602">
            <w:pPr>
              <w:jc w:val="center"/>
              <w:rPr>
                <w:sz w:val="18"/>
                <w:szCs w:val="18"/>
                <w:lang w:val="en-US"/>
              </w:rPr>
            </w:pPr>
            <w:r>
              <w:rPr>
                <w:sz w:val="18"/>
                <w:szCs w:val="18"/>
                <w:lang w:val="en-US"/>
              </w:rPr>
              <w:t>-</w:t>
            </w:r>
          </w:p>
        </w:tc>
        <w:tc>
          <w:tcPr>
            <w:tcW w:w="1055" w:type="dxa"/>
          </w:tcPr>
          <w:p w14:paraId="6F495BC4" w14:textId="77777777" w:rsidR="00EE1BF2" w:rsidRPr="00B871D4" w:rsidRDefault="00EE1BF2" w:rsidP="005B3602">
            <w:pPr>
              <w:jc w:val="center"/>
              <w:rPr>
                <w:sz w:val="18"/>
                <w:szCs w:val="18"/>
                <w:lang w:val="en-US"/>
              </w:rPr>
            </w:pPr>
            <w:r>
              <w:rPr>
                <w:sz w:val="18"/>
                <w:szCs w:val="18"/>
                <w:lang w:val="en-US"/>
              </w:rPr>
              <w:t>-</w:t>
            </w:r>
          </w:p>
        </w:tc>
        <w:tc>
          <w:tcPr>
            <w:tcW w:w="839" w:type="dxa"/>
          </w:tcPr>
          <w:p w14:paraId="6C525CA5" w14:textId="77777777" w:rsidR="00EE1BF2" w:rsidRPr="00B871D4" w:rsidRDefault="00EE1BF2" w:rsidP="005B3602">
            <w:pPr>
              <w:jc w:val="center"/>
              <w:rPr>
                <w:sz w:val="18"/>
                <w:szCs w:val="18"/>
                <w:lang w:val="en-US"/>
              </w:rPr>
            </w:pPr>
            <w:r>
              <w:rPr>
                <w:sz w:val="18"/>
                <w:szCs w:val="18"/>
                <w:lang w:val="en-US"/>
              </w:rPr>
              <w:t>2</w:t>
            </w:r>
          </w:p>
        </w:tc>
        <w:tc>
          <w:tcPr>
            <w:tcW w:w="839" w:type="dxa"/>
          </w:tcPr>
          <w:p w14:paraId="2EB91C41" w14:textId="77777777" w:rsidR="00EE1BF2" w:rsidRPr="00B871D4" w:rsidRDefault="00EE1BF2" w:rsidP="005B3602">
            <w:pPr>
              <w:jc w:val="center"/>
              <w:rPr>
                <w:sz w:val="18"/>
                <w:szCs w:val="18"/>
                <w:lang w:val="en-US"/>
              </w:rPr>
            </w:pPr>
            <w:r>
              <w:rPr>
                <w:sz w:val="18"/>
                <w:szCs w:val="18"/>
                <w:lang w:val="en-US"/>
              </w:rPr>
              <w:t>2</w:t>
            </w:r>
          </w:p>
        </w:tc>
        <w:tc>
          <w:tcPr>
            <w:tcW w:w="832" w:type="dxa"/>
          </w:tcPr>
          <w:p w14:paraId="0E7DBC43" w14:textId="77777777" w:rsidR="00EE1BF2" w:rsidRPr="00202B36" w:rsidRDefault="00EE1BF2" w:rsidP="005B3602">
            <w:pPr>
              <w:jc w:val="center"/>
              <w:rPr>
                <w:sz w:val="18"/>
                <w:szCs w:val="18"/>
                <w:lang w:val="en-US"/>
              </w:rPr>
            </w:pPr>
            <w:r>
              <w:rPr>
                <w:sz w:val="18"/>
                <w:szCs w:val="18"/>
                <w:lang w:val="en-US"/>
              </w:rPr>
              <w:t>-</w:t>
            </w:r>
          </w:p>
        </w:tc>
      </w:tr>
      <w:tr w:rsidR="00EE1BF2" w:rsidRPr="006A6057" w14:paraId="36CB5046" w14:textId="77777777" w:rsidTr="005B3602">
        <w:trPr>
          <w:trHeight w:val="245"/>
        </w:trPr>
        <w:tc>
          <w:tcPr>
            <w:tcW w:w="937" w:type="dxa"/>
            <w:shd w:val="clear" w:color="auto" w:fill="auto"/>
            <w:vAlign w:val="center"/>
          </w:tcPr>
          <w:p w14:paraId="4D03F173" w14:textId="77777777" w:rsidR="00EE1BF2" w:rsidRPr="006A6057" w:rsidRDefault="00EE1BF2" w:rsidP="005B3602">
            <w:pPr>
              <w:rPr>
                <w:sz w:val="18"/>
                <w:szCs w:val="18"/>
              </w:rPr>
            </w:pPr>
            <w:r w:rsidRPr="006A6057">
              <w:rPr>
                <w:sz w:val="18"/>
                <w:szCs w:val="18"/>
              </w:rPr>
              <w:t xml:space="preserve">200 § </w:t>
            </w:r>
            <w:r>
              <w:rPr>
                <w:sz w:val="18"/>
                <w:szCs w:val="18"/>
              </w:rPr>
              <w:t>5</w:t>
            </w:r>
          </w:p>
        </w:tc>
        <w:tc>
          <w:tcPr>
            <w:tcW w:w="844" w:type="dxa"/>
          </w:tcPr>
          <w:p w14:paraId="2B529967" w14:textId="77777777" w:rsidR="00EE1BF2" w:rsidRPr="00C714C3" w:rsidRDefault="00EE1BF2" w:rsidP="005B3602">
            <w:pPr>
              <w:jc w:val="center"/>
              <w:rPr>
                <w:sz w:val="18"/>
                <w:szCs w:val="18"/>
                <w:lang w:val="en-US"/>
              </w:rPr>
            </w:pPr>
            <w:r>
              <w:rPr>
                <w:sz w:val="18"/>
                <w:szCs w:val="18"/>
                <w:lang w:val="en-US"/>
              </w:rPr>
              <w:t>-</w:t>
            </w:r>
          </w:p>
        </w:tc>
        <w:tc>
          <w:tcPr>
            <w:tcW w:w="844" w:type="dxa"/>
            <w:shd w:val="clear" w:color="auto" w:fill="auto"/>
          </w:tcPr>
          <w:p w14:paraId="1AD3C8FB" w14:textId="77777777" w:rsidR="00EE1BF2" w:rsidRPr="00C714C3" w:rsidRDefault="00EE1BF2" w:rsidP="005B3602">
            <w:pPr>
              <w:jc w:val="center"/>
              <w:rPr>
                <w:sz w:val="18"/>
                <w:szCs w:val="18"/>
                <w:lang w:val="en-US"/>
              </w:rPr>
            </w:pPr>
            <w:r>
              <w:rPr>
                <w:sz w:val="18"/>
                <w:szCs w:val="18"/>
                <w:lang w:val="en-US"/>
              </w:rPr>
              <w:t>0</w:t>
            </w:r>
          </w:p>
        </w:tc>
        <w:tc>
          <w:tcPr>
            <w:tcW w:w="969" w:type="dxa"/>
            <w:shd w:val="clear" w:color="auto" w:fill="auto"/>
          </w:tcPr>
          <w:p w14:paraId="49D20060" w14:textId="77777777" w:rsidR="00EE1BF2" w:rsidRPr="00670E58" w:rsidRDefault="00EE1BF2" w:rsidP="005B3602">
            <w:pPr>
              <w:jc w:val="center"/>
              <w:rPr>
                <w:sz w:val="18"/>
                <w:szCs w:val="18"/>
                <w:lang w:val="en-US"/>
              </w:rPr>
            </w:pPr>
            <w:r>
              <w:rPr>
                <w:sz w:val="18"/>
                <w:szCs w:val="18"/>
                <w:lang w:val="en-US"/>
              </w:rPr>
              <w:t>0</w:t>
            </w:r>
          </w:p>
        </w:tc>
        <w:tc>
          <w:tcPr>
            <w:tcW w:w="833" w:type="dxa"/>
            <w:shd w:val="clear" w:color="auto" w:fill="auto"/>
          </w:tcPr>
          <w:p w14:paraId="18654FC0" w14:textId="77777777" w:rsidR="00EE1BF2" w:rsidRPr="00670E58" w:rsidRDefault="00EE1BF2" w:rsidP="005B3602">
            <w:pPr>
              <w:jc w:val="center"/>
              <w:rPr>
                <w:sz w:val="18"/>
                <w:szCs w:val="18"/>
                <w:lang w:val="en-US"/>
              </w:rPr>
            </w:pPr>
            <w:r>
              <w:rPr>
                <w:sz w:val="18"/>
                <w:szCs w:val="18"/>
                <w:lang w:val="en-US"/>
              </w:rPr>
              <w:t>0</w:t>
            </w:r>
          </w:p>
        </w:tc>
        <w:tc>
          <w:tcPr>
            <w:tcW w:w="921" w:type="dxa"/>
          </w:tcPr>
          <w:p w14:paraId="01B1294F" w14:textId="77777777" w:rsidR="00EE1BF2" w:rsidRDefault="00EE1BF2" w:rsidP="005B3602">
            <w:pPr>
              <w:jc w:val="center"/>
              <w:rPr>
                <w:sz w:val="20"/>
                <w:szCs w:val="20"/>
                <w:lang w:val="en-US"/>
              </w:rPr>
            </w:pPr>
            <w:r>
              <w:rPr>
                <w:sz w:val="20"/>
                <w:szCs w:val="20"/>
                <w:lang w:val="en-US"/>
              </w:rPr>
              <w:t>-</w:t>
            </w:r>
          </w:p>
        </w:tc>
        <w:tc>
          <w:tcPr>
            <w:tcW w:w="921" w:type="dxa"/>
          </w:tcPr>
          <w:p w14:paraId="048A63CA" w14:textId="77777777" w:rsidR="00EE1BF2" w:rsidRPr="00B871D4" w:rsidRDefault="00EE1BF2" w:rsidP="005B3602">
            <w:pPr>
              <w:jc w:val="center"/>
              <w:rPr>
                <w:sz w:val="18"/>
                <w:szCs w:val="18"/>
                <w:lang w:val="en-US"/>
              </w:rPr>
            </w:pPr>
            <w:r>
              <w:rPr>
                <w:sz w:val="18"/>
                <w:szCs w:val="18"/>
                <w:lang w:val="en-US"/>
              </w:rPr>
              <w:t>-</w:t>
            </w:r>
          </w:p>
        </w:tc>
        <w:tc>
          <w:tcPr>
            <w:tcW w:w="1055" w:type="dxa"/>
          </w:tcPr>
          <w:p w14:paraId="4C22F6AE" w14:textId="77777777" w:rsidR="00EE1BF2" w:rsidRPr="00B871D4" w:rsidRDefault="00EE1BF2" w:rsidP="005B3602">
            <w:pPr>
              <w:jc w:val="center"/>
              <w:rPr>
                <w:sz w:val="18"/>
                <w:szCs w:val="18"/>
                <w:lang w:val="en-US"/>
              </w:rPr>
            </w:pPr>
            <w:r>
              <w:rPr>
                <w:sz w:val="18"/>
                <w:szCs w:val="18"/>
                <w:lang w:val="en-US"/>
              </w:rPr>
              <w:t>-</w:t>
            </w:r>
          </w:p>
        </w:tc>
        <w:tc>
          <w:tcPr>
            <w:tcW w:w="839" w:type="dxa"/>
          </w:tcPr>
          <w:p w14:paraId="745E47D1" w14:textId="77777777" w:rsidR="00EE1BF2" w:rsidRPr="00B871D4" w:rsidRDefault="00EE1BF2" w:rsidP="005B3602">
            <w:pPr>
              <w:jc w:val="center"/>
              <w:rPr>
                <w:sz w:val="18"/>
                <w:szCs w:val="18"/>
                <w:lang w:val="en-US"/>
              </w:rPr>
            </w:pPr>
            <w:r>
              <w:rPr>
                <w:sz w:val="18"/>
                <w:szCs w:val="18"/>
                <w:lang w:val="en-US"/>
              </w:rPr>
              <w:t>-</w:t>
            </w:r>
          </w:p>
        </w:tc>
        <w:tc>
          <w:tcPr>
            <w:tcW w:w="839" w:type="dxa"/>
          </w:tcPr>
          <w:p w14:paraId="5FF60CF1" w14:textId="77777777" w:rsidR="00EE1BF2" w:rsidRPr="00B871D4" w:rsidRDefault="00EE1BF2" w:rsidP="005B3602">
            <w:pPr>
              <w:jc w:val="center"/>
              <w:rPr>
                <w:sz w:val="18"/>
                <w:szCs w:val="18"/>
                <w:lang w:val="en-US"/>
              </w:rPr>
            </w:pPr>
            <w:r>
              <w:rPr>
                <w:sz w:val="18"/>
                <w:szCs w:val="18"/>
                <w:lang w:val="en-US"/>
              </w:rPr>
              <w:t>-</w:t>
            </w:r>
          </w:p>
        </w:tc>
        <w:tc>
          <w:tcPr>
            <w:tcW w:w="832" w:type="dxa"/>
          </w:tcPr>
          <w:p w14:paraId="7D5B68AB" w14:textId="77777777" w:rsidR="00EE1BF2" w:rsidRPr="00202B36" w:rsidRDefault="00EE1BF2" w:rsidP="005B3602">
            <w:pPr>
              <w:jc w:val="center"/>
              <w:rPr>
                <w:sz w:val="18"/>
                <w:szCs w:val="18"/>
                <w:lang w:val="en-US"/>
              </w:rPr>
            </w:pPr>
            <w:r>
              <w:rPr>
                <w:sz w:val="18"/>
                <w:szCs w:val="18"/>
                <w:lang w:val="en-US"/>
              </w:rPr>
              <w:t>-</w:t>
            </w:r>
          </w:p>
        </w:tc>
      </w:tr>
      <w:tr w:rsidR="00EE1BF2" w:rsidRPr="006A6057" w14:paraId="0FBAB391" w14:textId="77777777" w:rsidTr="005B3602">
        <w:trPr>
          <w:trHeight w:val="245"/>
        </w:trPr>
        <w:tc>
          <w:tcPr>
            <w:tcW w:w="937" w:type="dxa"/>
            <w:shd w:val="clear" w:color="auto" w:fill="auto"/>
            <w:vAlign w:val="center"/>
          </w:tcPr>
          <w:p w14:paraId="30D3537D" w14:textId="77777777" w:rsidR="00EE1BF2" w:rsidRPr="006A6057" w:rsidRDefault="00EE1BF2" w:rsidP="005B3602">
            <w:pPr>
              <w:rPr>
                <w:sz w:val="18"/>
                <w:szCs w:val="18"/>
              </w:rPr>
            </w:pPr>
            <w:r w:rsidRPr="006A6057">
              <w:rPr>
                <w:sz w:val="18"/>
                <w:szCs w:val="18"/>
              </w:rPr>
              <w:t>201</w:t>
            </w:r>
          </w:p>
        </w:tc>
        <w:tc>
          <w:tcPr>
            <w:tcW w:w="844" w:type="dxa"/>
          </w:tcPr>
          <w:p w14:paraId="3636B5E2" w14:textId="77777777" w:rsidR="00EE1BF2" w:rsidRPr="00C714C3" w:rsidRDefault="00EE1BF2" w:rsidP="005B3602">
            <w:pPr>
              <w:jc w:val="center"/>
              <w:rPr>
                <w:sz w:val="18"/>
                <w:szCs w:val="18"/>
                <w:lang w:val="en-US"/>
              </w:rPr>
            </w:pPr>
            <w:r>
              <w:rPr>
                <w:sz w:val="18"/>
                <w:szCs w:val="18"/>
              </w:rPr>
              <w:t>8</w:t>
            </w:r>
          </w:p>
        </w:tc>
        <w:tc>
          <w:tcPr>
            <w:tcW w:w="844" w:type="dxa"/>
            <w:shd w:val="clear" w:color="auto" w:fill="auto"/>
          </w:tcPr>
          <w:p w14:paraId="6BEC5FEA" w14:textId="77777777" w:rsidR="00EE1BF2" w:rsidRPr="00C714C3" w:rsidRDefault="00EE1BF2" w:rsidP="005B3602">
            <w:pPr>
              <w:jc w:val="center"/>
              <w:rPr>
                <w:sz w:val="18"/>
                <w:szCs w:val="18"/>
                <w:lang w:val="en-US"/>
              </w:rPr>
            </w:pPr>
            <w:r>
              <w:rPr>
                <w:sz w:val="18"/>
                <w:szCs w:val="18"/>
              </w:rPr>
              <w:t>8</w:t>
            </w:r>
          </w:p>
        </w:tc>
        <w:tc>
          <w:tcPr>
            <w:tcW w:w="969" w:type="dxa"/>
            <w:shd w:val="clear" w:color="auto" w:fill="auto"/>
          </w:tcPr>
          <w:p w14:paraId="6628726A" w14:textId="77777777" w:rsidR="00EE1BF2" w:rsidRPr="00670E58" w:rsidRDefault="00EE1BF2" w:rsidP="005B3602">
            <w:pPr>
              <w:jc w:val="center"/>
              <w:rPr>
                <w:sz w:val="18"/>
                <w:szCs w:val="18"/>
                <w:lang w:val="en-US"/>
              </w:rPr>
            </w:pPr>
            <w:r>
              <w:rPr>
                <w:sz w:val="18"/>
                <w:szCs w:val="18"/>
              </w:rPr>
              <w:t>7</w:t>
            </w:r>
          </w:p>
        </w:tc>
        <w:tc>
          <w:tcPr>
            <w:tcW w:w="833" w:type="dxa"/>
            <w:shd w:val="clear" w:color="auto" w:fill="auto"/>
          </w:tcPr>
          <w:p w14:paraId="38BA479E" w14:textId="77777777" w:rsidR="00EE1BF2" w:rsidRPr="00670E58" w:rsidRDefault="00EE1BF2" w:rsidP="005B3602">
            <w:pPr>
              <w:jc w:val="center"/>
              <w:rPr>
                <w:sz w:val="18"/>
                <w:szCs w:val="18"/>
                <w:lang w:val="en-US"/>
              </w:rPr>
            </w:pPr>
            <w:r>
              <w:rPr>
                <w:sz w:val="18"/>
                <w:szCs w:val="18"/>
              </w:rPr>
              <w:t>3</w:t>
            </w:r>
          </w:p>
        </w:tc>
        <w:tc>
          <w:tcPr>
            <w:tcW w:w="921" w:type="dxa"/>
          </w:tcPr>
          <w:p w14:paraId="5D5A3C95" w14:textId="77777777" w:rsidR="00EE1BF2" w:rsidRDefault="00EE1BF2" w:rsidP="005B3602">
            <w:pPr>
              <w:jc w:val="center"/>
              <w:rPr>
                <w:sz w:val="20"/>
                <w:szCs w:val="20"/>
                <w:lang w:val="en-US"/>
              </w:rPr>
            </w:pPr>
            <w:r>
              <w:rPr>
                <w:sz w:val="20"/>
                <w:szCs w:val="20"/>
                <w:lang w:val="en-US"/>
              </w:rPr>
              <w:t>1</w:t>
            </w:r>
          </w:p>
        </w:tc>
        <w:tc>
          <w:tcPr>
            <w:tcW w:w="921" w:type="dxa"/>
          </w:tcPr>
          <w:p w14:paraId="69D30534" w14:textId="77777777" w:rsidR="00EE1BF2" w:rsidRPr="00B871D4" w:rsidRDefault="00EE1BF2" w:rsidP="005B3602">
            <w:pPr>
              <w:jc w:val="center"/>
              <w:rPr>
                <w:sz w:val="18"/>
                <w:szCs w:val="18"/>
                <w:lang w:val="en-US"/>
              </w:rPr>
            </w:pPr>
            <w:r>
              <w:rPr>
                <w:sz w:val="18"/>
                <w:szCs w:val="18"/>
                <w:lang w:val="en-US"/>
              </w:rPr>
              <w:t>-</w:t>
            </w:r>
          </w:p>
        </w:tc>
        <w:tc>
          <w:tcPr>
            <w:tcW w:w="1055" w:type="dxa"/>
          </w:tcPr>
          <w:p w14:paraId="5F7B9D5D" w14:textId="77777777" w:rsidR="00EE1BF2" w:rsidRPr="00B871D4" w:rsidRDefault="00EE1BF2" w:rsidP="005B3602">
            <w:pPr>
              <w:jc w:val="center"/>
              <w:rPr>
                <w:sz w:val="18"/>
                <w:szCs w:val="18"/>
                <w:lang w:val="en-US"/>
              </w:rPr>
            </w:pPr>
            <w:r>
              <w:rPr>
                <w:sz w:val="18"/>
                <w:szCs w:val="18"/>
                <w:lang w:val="en-US"/>
              </w:rPr>
              <w:t>-</w:t>
            </w:r>
          </w:p>
        </w:tc>
        <w:tc>
          <w:tcPr>
            <w:tcW w:w="839" w:type="dxa"/>
          </w:tcPr>
          <w:p w14:paraId="2450F432" w14:textId="77777777" w:rsidR="00EE1BF2" w:rsidRPr="00B871D4" w:rsidRDefault="00EE1BF2" w:rsidP="005B3602">
            <w:pPr>
              <w:jc w:val="center"/>
              <w:rPr>
                <w:sz w:val="18"/>
                <w:szCs w:val="18"/>
                <w:lang w:val="en-US"/>
              </w:rPr>
            </w:pPr>
            <w:r>
              <w:rPr>
                <w:sz w:val="18"/>
                <w:szCs w:val="18"/>
                <w:lang w:val="en-US"/>
              </w:rPr>
              <w:t>-</w:t>
            </w:r>
          </w:p>
        </w:tc>
        <w:tc>
          <w:tcPr>
            <w:tcW w:w="839" w:type="dxa"/>
          </w:tcPr>
          <w:p w14:paraId="50B4DBDC" w14:textId="77777777" w:rsidR="00EE1BF2" w:rsidRPr="00B871D4" w:rsidRDefault="00EE1BF2" w:rsidP="005B3602">
            <w:pPr>
              <w:jc w:val="center"/>
              <w:rPr>
                <w:sz w:val="18"/>
                <w:szCs w:val="18"/>
                <w:lang w:val="en-US"/>
              </w:rPr>
            </w:pPr>
            <w:r>
              <w:rPr>
                <w:sz w:val="18"/>
                <w:szCs w:val="18"/>
                <w:lang w:val="en-US"/>
              </w:rPr>
              <w:t>-</w:t>
            </w:r>
          </w:p>
        </w:tc>
        <w:tc>
          <w:tcPr>
            <w:tcW w:w="832" w:type="dxa"/>
          </w:tcPr>
          <w:p w14:paraId="45635B84" w14:textId="77777777" w:rsidR="00EE1BF2" w:rsidRPr="00202B36" w:rsidRDefault="00EE1BF2" w:rsidP="005B3602">
            <w:pPr>
              <w:jc w:val="center"/>
              <w:rPr>
                <w:sz w:val="18"/>
                <w:szCs w:val="18"/>
                <w:lang w:val="en-US"/>
              </w:rPr>
            </w:pPr>
            <w:r>
              <w:rPr>
                <w:sz w:val="18"/>
                <w:szCs w:val="18"/>
                <w:lang w:val="en-US"/>
              </w:rPr>
              <w:t>-</w:t>
            </w:r>
          </w:p>
        </w:tc>
      </w:tr>
      <w:tr w:rsidR="00EE1BF2" w:rsidRPr="006A6057" w14:paraId="6004C9E9" w14:textId="77777777" w:rsidTr="005B3602">
        <w:trPr>
          <w:trHeight w:val="245"/>
        </w:trPr>
        <w:tc>
          <w:tcPr>
            <w:tcW w:w="937" w:type="dxa"/>
            <w:shd w:val="clear" w:color="auto" w:fill="auto"/>
            <w:vAlign w:val="center"/>
          </w:tcPr>
          <w:p w14:paraId="088788A3" w14:textId="77777777" w:rsidR="00EE1BF2" w:rsidRPr="006A6057" w:rsidRDefault="00EE1BF2" w:rsidP="005B3602">
            <w:pPr>
              <w:rPr>
                <w:lang w:val="en-US"/>
              </w:rPr>
            </w:pPr>
            <w:r w:rsidRPr="006A6057">
              <w:rPr>
                <w:sz w:val="18"/>
                <w:szCs w:val="18"/>
              </w:rPr>
              <w:t>202 § 1</w:t>
            </w:r>
          </w:p>
        </w:tc>
        <w:tc>
          <w:tcPr>
            <w:tcW w:w="844" w:type="dxa"/>
          </w:tcPr>
          <w:p w14:paraId="52918937" w14:textId="77777777" w:rsidR="00EE1BF2" w:rsidRPr="00C714C3" w:rsidRDefault="00EE1BF2" w:rsidP="005B3602">
            <w:pPr>
              <w:jc w:val="center"/>
              <w:rPr>
                <w:sz w:val="18"/>
                <w:szCs w:val="18"/>
                <w:lang w:val="en-US"/>
              </w:rPr>
            </w:pPr>
            <w:r>
              <w:rPr>
                <w:sz w:val="18"/>
                <w:szCs w:val="18"/>
                <w:lang w:val="en-US"/>
              </w:rPr>
              <w:t>1</w:t>
            </w:r>
          </w:p>
        </w:tc>
        <w:tc>
          <w:tcPr>
            <w:tcW w:w="844" w:type="dxa"/>
            <w:shd w:val="clear" w:color="auto" w:fill="auto"/>
          </w:tcPr>
          <w:p w14:paraId="3449DF12" w14:textId="77777777" w:rsidR="00EE1BF2" w:rsidRPr="00C714C3" w:rsidRDefault="00EE1BF2" w:rsidP="005B3602">
            <w:pPr>
              <w:jc w:val="center"/>
              <w:rPr>
                <w:sz w:val="18"/>
                <w:szCs w:val="18"/>
                <w:lang w:val="en-US"/>
              </w:rPr>
            </w:pPr>
            <w:r>
              <w:rPr>
                <w:sz w:val="18"/>
                <w:szCs w:val="18"/>
                <w:lang w:val="en-US"/>
              </w:rPr>
              <w:t>1</w:t>
            </w:r>
          </w:p>
        </w:tc>
        <w:tc>
          <w:tcPr>
            <w:tcW w:w="969" w:type="dxa"/>
            <w:shd w:val="clear" w:color="auto" w:fill="auto"/>
          </w:tcPr>
          <w:p w14:paraId="10FF7216" w14:textId="77777777" w:rsidR="00EE1BF2" w:rsidRPr="00670E58" w:rsidRDefault="00EE1BF2" w:rsidP="005B3602">
            <w:pPr>
              <w:jc w:val="center"/>
              <w:rPr>
                <w:sz w:val="18"/>
                <w:szCs w:val="18"/>
                <w:lang w:val="en-US"/>
              </w:rPr>
            </w:pPr>
            <w:r>
              <w:rPr>
                <w:sz w:val="18"/>
                <w:szCs w:val="18"/>
                <w:lang w:val="en-US"/>
              </w:rPr>
              <w:t>-</w:t>
            </w:r>
          </w:p>
        </w:tc>
        <w:tc>
          <w:tcPr>
            <w:tcW w:w="833" w:type="dxa"/>
            <w:shd w:val="clear" w:color="auto" w:fill="auto"/>
          </w:tcPr>
          <w:p w14:paraId="32C8607A" w14:textId="77777777" w:rsidR="00EE1BF2" w:rsidRPr="00670E58" w:rsidRDefault="00EE1BF2" w:rsidP="005B3602">
            <w:pPr>
              <w:jc w:val="center"/>
              <w:rPr>
                <w:sz w:val="18"/>
                <w:szCs w:val="18"/>
                <w:lang w:val="en-US"/>
              </w:rPr>
            </w:pPr>
            <w:r>
              <w:rPr>
                <w:sz w:val="18"/>
                <w:szCs w:val="18"/>
                <w:lang w:val="en-US"/>
              </w:rPr>
              <w:t>-</w:t>
            </w:r>
          </w:p>
        </w:tc>
        <w:tc>
          <w:tcPr>
            <w:tcW w:w="921" w:type="dxa"/>
          </w:tcPr>
          <w:p w14:paraId="4C2A01C9" w14:textId="77777777" w:rsidR="00EE1BF2" w:rsidRDefault="00EE1BF2" w:rsidP="005B3602">
            <w:pPr>
              <w:jc w:val="center"/>
              <w:rPr>
                <w:sz w:val="20"/>
                <w:szCs w:val="20"/>
                <w:lang w:val="en-US"/>
              </w:rPr>
            </w:pPr>
            <w:r>
              <w:rPr>
                <w:sz w:val="20"/>
                <w:szCs w:val="20"/>
                <w:lang w:val="en-US"/>
              </w:rPr>
              <w:t>-</w:t>
            </w:r>
          </w:p>
        </w:tc>
        <w:tc>
          <w:tcPr>
            <w:tcW w:w="921" w:type="dxa"/>
          </w:tcPr>
          <w:p w14:paraId="02935138" w14:textId="77777777" w:rsidR="00EE1BF2" w:rsidRPr="00B871D4" w:rsidRDefault="00EE1BF2" w:rsidP="005B3602">
            <w:pPr>
              <w:jc w:val="center"/>
              <w:rPr>
                <w:sz w:val="18"/>
                <w:szCs w:val="18"/>
                <w:lang w:val="en-US"/>
              </w:rPr>
            </w:pPr>
            <w:r>
              <w:rPr>
                <w:sz w:val="18"/>
                <w:szCs w:val="18"/>
                <w:lang w:val="en-US"/>
              </w:rPr>
              <w:t>1</w:t>
            </w:r>
          </w:p>
        </w:tc>
        <w:tc>
          <w:tcPr>
            <w:tcW w:w="1055" w:type="dxa"/>
          </w:tcPr>
          <w:p w14:paraId="689F729C" w14:textId="77777777" w:rsidR="00EE1BF2" w:rsidRPr="00B871D4" w:rsidRDefault="00EE1BF2" w:rsidP="005B3602">
            <w:pPr>
              <w:jc w:val="center"/>
              <w:rPr>
                <w:sz w:val="18"/>
                <w:szCs w:val="18"/>
                <w:lang w:val="en-US"/>
              </w:rPr>
            </w:pPr>
            <w:r>
              <w:rPr>
                <w:sz w:val="18"/>
                <w:szCs w:val="18"/>
                <w:lang w:val="en-US"/>
              </w:rPr>
              <w:t>-</w:t>
            </w:r>
          </w:p>
        </w:tc>
        <w:tc>
          <w:tcPr>
            <w:tcW w:w="839" w:type="dxa"/>
          </w:tcPr>
          <w:p w14:paraId="47FCBD64" w14:textId="77777777" w:rsidR="00EE1BF2" w:rsidRPr="00B871D4" w:rsidRDefault="00EE1BF2" w:rsidP="005B3602">
            <w:pPr>
              <w:jc w:val="center"/>
              <w:rPr>
                <w:sz w:val="18"/>
                <w:szCs w:val="18"/>
                <w:lang w:val="en-US"/>
              </w:rPr>
            </w:pPr>
            <w:r>
              <w:rPr>
                <w:sz w:val="18"/>
                <w:szCs w:val="18"/>
                <w:lang w:val="en-US"/>
              </w:rPr>
              <w:t>-</w:t>
            </w:r>
          </w:p>
        </w:tc>
        <w:tc>
          <w:tcPr>
            <w:tcW w:w="839" w:type="dxa"/>
          </w:tcPr>
          <w:p w14:paraId="45FA7354" w14:textId="77777777" w:rsidR="00EE1BF2" w:rsidRPr="00B871D4" w:rsidRDefault="00EE1BF2" w:rsidP="005B3602">
            <w:pPr>
              <w:jc w:val="center"/>
              <w:rPr>
                <w:sz w:val="18"/>
                <w:szCs w:val="18"/>
                <w:lang w:val="en-US"/>
              </w:rPr>
            </w:pPr>
            <w:r>
              <w:rPr>
                <w:sz w:val="18"/>
                <w:szCs w:val="18"/>
                <w:lang w:val="en-US"/>
              </w:rPr>
              <w:t>-</w:t>
            </w:r>
          </w:p>
        </w:tc>
        <w:tc>
          <w:tcPr>
            <w:tcW w:w="832" w:type="dxa"/>
          </w:tcPr>
          <w:p w14:paraId="34273ABA" w14:textId="77777777" w:rsidR="00EE1BF2" w:rsidRPr="00202B36" w:rsidRDefault="00EE1BF2" w:rsidP="005B3602">
            <w:pPr>
              <w:jc w:val="center"/>
              <w:rPr>
                <w:sz w:val="18"/>
                <w:szCs w:val="18"/>
                <w:lang w:val="en-US"/>
              </w:rPr>
            </w:pPr>
            <w:r>
              <w:rPr>
                <w:sz w:val="18"/>
                <w:szCs w:val="18"/>
                <w:lang w:val="en-US"/>
              </w:rPr>
              <w:t>-</w:t>
            </w:r>
          </w:p>
        </w:tc>
      </w:tr>
      <w:tr w:rsidR="00EE1BF2" w:rsidRPr="006A6057" w14:paraId="46963E56" w14:textId="77777777" w:rsidTr="005B3602">
        <w:trPr>
          <w:trHeight w:val="245"/>
        </w:trPr>
        <w:tc>
          <w:tcPr>
            <w:tcW w:w="937" w:type="dxa"/>
            <w:shd w:val="clear" w:color="auto" w:fill="auto"/>
            <w:vAlign w:val="center"/>
          </w:tcPr>
          <w:p w14:paraId="32C2CF67" w14:textId="77777777" w:rsidR="00EE1BF2" w:rsidRPr="006A6057" w:rsidRDefault="00EE1BF2" w:rsidP="005B3602">
            <w:pPr>
              <w:rPr>
                <w:lang w:val="en-US"/>
              </w:rPr>
            </w:pPr>
            <w:r w:rsidRPr="006A6057">
              <w:rPr>
                <w:sz w:val="18"/>
                <w:szCs w:val="18"/>
              </w:rPr>
              <w:t>202 § 2</w:t>
            </w:r>
          </w:p>
        </w:tc>
        <w:tc>
          <w:tcPr>
            <w:tcW w:w="844" w:type="dxa"/>
          </w:tcPr>
          <w:p w14:paraId="769B8180" w14:textId="77777777" w:rsidR="00EE1BF2" w:rsidRPr="00C714C3" w:rsidRDefault="00EE1BF2" w:rsidP="005B3602">
            <w:pPr>
              <w:jc w:val="center"/>
              <w:rPr>
                <w:sz w:val="18"/>
                <w:szCs w:val="18"/>
                <w:lang w:val="en-US"/>
              </w:rPr>
            </w:pPr>
            <w:r>
              <w:rPr>
                <w:sz w:val="18"/>
                <w:szCs w:val="18"/>
                <w:lang w:val="en-US"/>
              </w:rPr>
              <w:t>-</w:t>
            </w:r>
          </w:p>
        </w:tc>
        <w:tc>
          <w:tcPr>
            <w:tcW w:w="844" w:type="dxa"/>
            <w:shd w:val="clear" w:color="auto" w:fill="auto"/>
          </w:tcPr>
          <w:p w14:paraId="46C3F898" w14:textId="77777777" w:rsidR="00EE1BF2" w:rsidRPr="00C714C3" w:rsidRDefault="00EE1BF2" w:rsidP="005B3602">
            <w:pPr>
              <w:jc w:val="center"/>
              <w:rPr>
                <w:sz w:val="18"/>
                <w:szCs w:val="18"/>
                <w:lang w:val="en-US"/>
              </w:rPr>
            </w:pPr>
            <w:r>
              <w:rPr>
                <w:sz w:val="18"/>
                <w:szCs w:val="18"/>
                <w:lang w:val="en-US"/>
              </w:rPr>
              <w:t>-</w:t>
            </w:r>
          </w:p>
        </w:tc>
        <w:tc>
          <w:tcPr>
            <w:tcW w:w="969" w:type="dxa"/>
            <w:shd w:val="clear" w:color="auto" w:fill="auto"/>
          </w:tcPr>
          <w:p w14:paraId="6724CB0A" w14:textId="77777777" w:rsidR="00EE1BF2" w:rsidRPr="00670E58" w:rsidRDefault="00EE1BF2" w:rsidP="005B3602">
            <w:pPr>
              <w:jc w:val="center"/>
              <w:rPr>
                <w:sz w:val="18"/>
                <w:szCs w:val="18"/>
                <w:lang w:val="en-US"/>
              </w:rPr>
            </w:pPr>
            <w:r>
              <w:rPr>
                <w:sz w:val="18"/>
                <w:szCs w:val="18"/>
                <w:lang w:val="en-US"/>
              </w:rPr>
              <w:t>-</w:t>
            </w:r>
          </w:p>
        </w:tc>
        <w:tc>
          <w:tcPr>
            <w:tcW w:w="833" w:type="dxa"/>
            <w:shd w:val="clear" w:color="auto" w:fill="auto"/>
          </w:tcPr>
          <w:p w14:paraId="098E2716" w14:textId="77777777" w:rsidR="00EE1BF2" w:rsidRPr="00670E58" w:rsidRDefault="00EE1BF2" w:rsidP="005B3602">
            <w:pPr>
              <w:jc w:val="center"/>
              <w:rPr>
                <w:sz w:val="18"/>
                <w:szCs w:val="18"/>
                <w:lang w:val="en-US"/>
              </w:rPr>
            </w:pPr>
            <w:r>
              <w:rPr>
                <w:sz w:val="18"/>
                <w:szCs w:val="18"/>
                <w:lang w:val="en-US"/>
              </w:rPr>
              <w:t>-</w:t>
            </w:r>
          </w:p>
        </w:tc>
        <w:tc>
          <w:tcPr>
            <w:tcW w:w="921" w:type="dxa"/>
          </w:tcPr>
          <w:p w14:paraId="2D7E3269" w14:textId="77777777" w:rsidR="00EE1BF2" w:rsidRDefault="00EE1BF2" w:rsidP="005B3602">
            <w:pPr>
              <w:jc w:val="center"/>
              <w:rPr>
                <w:sz w:val="20"/>
                <w:szCs w:val="20"/>
                <w:lang w:val="en-US"/>
              </w:rPr>
            </w:pPr>
            <w:r>
              <w:rPr>
                <w:sz w:val="20"/>
                <w:szCs w:val="20"/>
                <w:lang w:val="en-US"/>
              </w:rPr>
              <w:t>-</w:t>
            </w:r>
          </w:p>
        </w:tc>
        <w:tc>
          <w:tcPr>
            <w:tcW w:w="921" w:type="dxa"/>
          </w:tcPr>
          <w:p w14:paraId="5D60C18E" w14:textId="77777777" w:rsidR="00EE1BF2" w:rsidRPr="00B871D4" w:rsidRDefault="00EE1BF2" w:rsidP="005B3602">
            <w:pPr>
              <w:jc w:val="center"/>
              <w:rPr>
                <w:sz w:val="18"/>
                <w:szCs w:val="18"/>
                <w:lang w:val="en-US"/>
              </w:rPr>
            </w:pPr>
            <w:r>
              <w:rPr>
                <w:sz w:val="18"/>
                <w:szCs w:val="18"/>
                <w:lang w:val="en-US"/>
              </w:rPr>
              <w:t>-</w:t>
            </w:r>
          </w:p>
        </w:tc>
        <w:tc>
          <w:tcPr>
            <w:tcW w:w="1055" w:type="dxa"/>
          </w:tcPr>
          <w:p w14:paraId="63EE5580" w14:textId="77777777" w:rsidR="00EE1BF2" w:rsidRPr="00B871D4" w:rsidRDefault="00EE1BF2" w:rsidP="005B3602">
            <w:pPr>
              <w:jc w:val="center"/>
              <w:rPr>
                <w:sz w:val="18"/>
                <w:szCs w:val="18"/>
                <w:lang w:val="en-US"/>
              </w:rPr>
            </w:pPr>
            <w:r>
              <w:rPr>
                <w:sz w:val="18"/>
                <w:szCs w:val="18"/>
                <w:lang w:val="en-US"/>
              </w:rPr>
              <w:t>-</w:t>
            </w:r>
          </w:p>
        </w:tc>
        <w:tc>
          <w:tcPr>
            <w:tcW w:w="839" w:type="dxa"/>
          </w:tcPr>
          <w:p w14:paraId="49530570" w14:textId="77777777" w:rsidR="00EE1BF2" w:rsidRPr="00B871D4" w:rsidRDefault="00EE1BF2" w:rsidP="005B3602">
            <w:pPr>
              <w:jc w:val="center"/>
              <w:rPr>
                <w:sz w:val="18"/>
                <w:szCs w:val="18"/>
                <w:lang w:val="en-US"/>
              </w:rPr>
            </w:pPr>
            <w:r>
              <w:rPr>
                <w:sz w:val="18"/>
                <w:szCs w:val="18"/>
                <w:lang w:val="en-US"/>
              </w:rPr>
              <w:t>-</w:t>
            </w:r>
          </w:p>
        </w:tc>
        <w:tc>
          <w:tcPr>
            <w:tcW w:w="839" w:type="dxa"/>
          </w:tcPr>
          <w:p w14:paraId="11046FC9" w14:textId="77777777" w:rsidR="00EE1BF2" w:rsidRPr="00B871D4" w:rsidRDefault="00EE1BF2" w:rsidP="005B3602">
            <w:pPr>
              <w:jc w:val="center"/>
              <w:rPr>
                <w:sz w:val="18"/>
                <w:szCs w:val="18"/>
                <w:lang w:val="en-US"/>
              </w:rPr>
            </w:pPr>
            <w:r>
              <w:rPr>
                <w:sz w:val="18"/>
                <w:szCs w:val="18"/>
                <w:lang w:val="en-US"/>
              </w:rPr>
              <w:t>-</w:t>
            </w:r>
          </w:p>
        </w:tc>
        <w:tc>
          <w:tcPr>
            <w:tcW w:w="832" w:type="dxa"/>
          </w:tcPr>
          <w:p w14:paraId="72411A2E" w14:textId="77777777" w:rsidR="00EE1BF2" w:rsidRPr="00202B36" w:rsidRDefault="00EE1BF2" w:rsidP="005B3602">
            <w:pPr>
              <w:jc w:val="center"/>
              <w:rPr>
                <w:sz w:val="18"/>
                <w:szCs w:val="18"/>
                <w:lang w:val="en-US"/>
              </w:rPr>
            </w:pPr>
            <w:r>
              <w:rPr>
                <w:sz w:val="18"/>
                <w:szCs w:val="18"/>
                <w:lang w:val="en-US"/>
              </w:rPr>
              <w:t>-</w:t>
            </w:r>
          </w:p>
        </w:tc>
      </w:tr>
      <w:tr w:rsidR="00EE1BF2" w:rsidRPr="006A6057" w14:paraId="39ABEA05" w14:textId="77777777" w:rsidTr="005B3602">
        <w:trPr>
          <w:trHeight w:val="245"/>
        </w:trPr>
        <w:tc>
          <w:tcPr>
            <w:tcW w:w="937" w:type="dxa"/>
            <w:shd w:val="clear" w:color="auto" w:fill="auto"/>
            <w:vAlign w:val="center"/>
          </w:tcPr>
          <w:p w14:paraId="0CE24B2D" w14:textId="77777777" w:rsidR="00EE1BF2" w:rsidRPr="006A6057" w:rsidRDefault="00EE1BF2" w:rsidP="005B3602">
            <w:pPr>
              <w:rPr>
                <w:lang w:val="en-US"/>
              </w:rPr>
            </w:pPr>
            <w:r w:rsidRPr="006A6057">
              <w:rPr>
                <w:sz w:val="18"/>
                <w:szCs w:val="18"/>
              </w:rPr>
              <w:t>202 § 3</w:t>
            </w:r>
          </w:p>
        </w:tc>
        <w:tc>
          <w:tcPr>
            <w:tcW w:w="844" w:type="dxa"/>
          </w:tcPr>
          <w:p w14:paraId="606AC055" w14:textId="77777777" w:rsidR="00EE1BF2" w:rsidRPr="00C714C3" w:rsidRDefault="00EE1BF2" w:rsidP="005B3602">
            <w:pPr>
              <w:jc w:val="center"/>
              <w:rPr>
                <w:sz w:val="18"/>
                <w:szCs w:val="18"/>
                <w:lang w:val="en-US"/>
              </w:rPr>
            </w:pPr>
            <w:r>
              <w:rPr>
                <w:sz w:val="18"/>
                <w:szCs w:val="18"/>
                <w:lang w:val="en-US"/>
              </w:rPr>
              <w:t>-</w:t>
            </w:r>
          </w:p>
        </w:tc>
        <w:tc>
          <w:tcPr>
            <w:tcW w:w="844" w:type="dxa"/>
            <w:shd w:val="clear" w:color="auto" w:fill="auto"/>
          </w:tcPr>
          <w:p w14:paraId="7A61658D" w14:textId="77777777" w:rsidR="00EE1BF2" w:rsidRPr="00C714C3" w:rsidRDefault="00EE1BF2" w:rsidP="005B3602">
            <w:pPr>
              <w:jc w:val="center"/>
              <w:rPr>
                <w:sz w:val="18"/>
                <w:szCs w:val="18"/>
                <w:lang w:val="en-US"/>
              </w:rPr>
            </w:pPr>
            <w:r>
              <w:rPr>
                <w:sz w:val="18"/>
                <w:szCs w:val="18"/>
                <w:lang w:val="en-US"/>
              </w:rPr>
              <w:t>-</w:t>
            </w:r>
          </w:p>
        </w:tc>
        <w:tc>
          <w:tcPr>
            <w:tcW w:w="969" w:type="dxa"/>
            <w:shd w:val="clear" w:color="auto" w:fill="auto"/>
          </w:tcPr>
          <w:p w14:paraId="0581C8EA" w14:textId="77777777" w:rsidR="00EE1BF2" w:rsidRPr="00670E58" w:rsidRDefault="00EE1BF2" w:rsidP="005B3602">
            <w:pPr>
              <w:jc w:val="center"/>
              <w:rPr>
                <w:sz w:val="18"/>
                <w:szCs w:val="18"/>
                <w:lang w:val="en-US"/>
              </w:rPr>
            </w:pPr>
            <w:r>
              <w:rPr>
                <w:sz w:val="18"/>
                <w:szCs w:val="18"/>
                <w:lang w:val="en-US"/>
              </w:rPr>
              <w:t>-</w:t>
            </w:r>
          </w:p>
        </w:tc>
        <w:tc>
          <w:tcPr>
            <w:tcW w:w="833" w:type="dxa"/>
            <w:shd w:val="clear" w:color="auto" w:fill="auto"/>
          </w:tcPr>
          <w:p w14:paraId="5F0561B1" w14:textId="77777777" w:rsidR="00EE1BF2" w:rsidRPr="00670E58" w:rsidRDefault="00EE1BF2" w:rsidP="005B3602">
            <w:pPr>
              <w:jc w:val="center"/>
              <w:rPr>
                <w:sz w:val="18"/>
                <w:szCs w:val="18"/>
                <w:lang w:val="en-US"/>
              </w:rPr>
            </w:pPr>
            <w:r>
              <w:rPr>
                <w:sz w:val="18"/>
                <w:szCs w:val="18"/>
                <w:lang w:val="en-US"/>
              </w:rPr>
              <w:t>-</w:t>
            </w:r>
          </w:p>
        </w:tc>
        <w:tc>
          <w:tcPr>
            <w:tcW w:w="921" w:type="dxa"/>
          </w:tcPr>
          <w:p w14:paraId="6C81B557" w14:textId="77777777" w:rsidR="00EE1BF2" w:rsidRDefault="00EE1BF2" w:rsidP="005B3602">
            <w:pPr>
              <w:jc w:val="center"/>
              <w:rPr>
                <w:sz w:val="20"/>
                <w:szCs w:val="20"/>
                <w:lang w:val="en-US"/>
              </w:rPr>
            </w:pPr>
            <w:r>
              <w:rPr>
                <w:sz w:val="20"/>
                <w:szCs w:val="20"/>
                <w:lang w:val="en-US"/>
              </w:rPr>
              <w:t>-</w:t>
            </w:r>
          </w:p>
        </w:tc>
        <w:tc>
          <w:tcPr>
            <w:tcW w:w="921" w:type="dxa"/>
          </w:tcPr>
          <w:p w14:paraId="4716B5FA" w14:textId="77777777" w:rsidR="00EE1BF2" w:rsidRPr="00B871D4" w:rsidRDefault="00EE1BF2" w:rsidP="005B3602">
            <w:pPr>
              <w:jc w:val="center"/>
              <w:rPr>
                <w:sz w:val="18"/>
                <w:szCs w:val="18"/>
                <w:lang w:val="en-US"/>
              </w:rPr>
            </w:pPr>
            <w:r>
              <w:rPr>
                <w:sz w:val="18"/>
                <w:szCs w:val="18"/>
                <w:lang w:val="en-US"/>
              </w:rPr>
              <w:t>-</w:t>
            </w:r>
          </w:p>
        </w:tc>
        <w:tc>
          <w:tcPr>
            <w:tcW w:w="1055" w:type="dxa"/>
          </w:tcPr>
          <w:p w14:paraId="4D501CE6" w14:textId="77777777" w:rsidR="00EE1BF2" w:rsidRPr="00B871D4" w:rsidRDefault="00EE1BF2" w:rsidP="005B3602">
            <w:pPr>
              <w:jc w:val="center"/>
              <w:rPr>
                <w:sz w:val="18"/>
                <w:szCs w:val="18"/>
                <w:lang w:val="en-US"/>
              </w:rPr>
            </w:pPr>
            <w:r>
              <w:rPr>
                <w:sz w:val="18"/>
                <w:szCs w:val="18"/>
                <w:lang w:val="en-US"/>
              </w:rPr>
              <w:t>-</w:t>
            </w:r>
          </w:p>
        </w:tc>
        <w:tc>
          <w:tcPr>
            <w:tcW w:w="839" w:type="dxa"/>
          </w:tcPr>
          <w:p w14:paraId="15717EAC" w14:textId="77777777" w:rsidR="00EE1BF2" w:rsidRPr="00B871D4" w:rsidRDefault="00EE1BF2" w:rsidP="005B3602">
            <w:pPr>
              <w:jc w:val="center"/>
              <w:rPr>
                <w:sz w:val="18"/>
                <w:szCs w:val="18"/>
                <w:lang w:val="en-US"/>
              </w:rPr>
            </w:pPr>
            <w:r>
              <w:rPr>
                <w:sz w:val="18"/>
                <w:szCs w:val="18"/>
                <w:lang w:val="en-US"/>
              </w:rPr>
              <w:t>-</w:t>
            </w:r>
          </w:p>
        </w:tc>
        <w:tc>
          <w:tcPr>
            <w:tcW w:w="839" w:type="dxa"/>
          </w:tcPr>
          <w:p w14:paraId="3E153B2A" w14:textId="77777777" w:rsidR="00EE1BF2" w:rsidRPr="00B871D4" w:rsidRDefault="00EE1BF2" w:rsidP="005B3602">
            <w:pPr>
              <w:jc w:val="center"/>
              <w:rPr>
                <w:sz w:val="18"/>
                <w:szCs w:val="18"/>
                <w:lang w:val="en-US"/>
              </w:rPr>
            </w:pPr>
            <w:r>
              <w:rPr>
                <w:sz w:val="18"/>
                <w:szCs w:val="18"/>
                <w:lang w:val="en-US"/>
              </w:rPr>
              <w:t>-</w:t>
            </w:r>
          </w:p>
        </w:tc>
        <w:tc>
          <w:tcPr>
            <w:tcW w:w="832" w:type="dxa"/>
          </w:tcPr>
          <w:p w14:paraId="4F8B9A51" w14:textId="77777777" w:rsidR="00EE1BF2" w:rsidRPr="00202B36" w:rsidRDefault="00EE1BF2" w:rsidP="005B3602">
            <w:pPr>
              <w:jc w:val="center"/>
              <w:rPr>
                <w:sz w:val="18"/>
                <w:szCs w:val="18"/>
                <w:lang w:val="en-US"/>
              </w:rPr>
            </w:pPr>
            <w:r>
              <w:rPr>
                <w:sz w:val="18"/>
                <w:szCs w:val="18"/>
                <w:lang w:val="en-US"/>
              </w:rPr>
              <w:t>-</w:t>
            </w:r>
          </w:p>
        </w:tc>
      </w:tr>
      <w:tr w:rsidR="00EE1BF2" w:rsidRPr="006A6057" w14:paraId="170E2B3F" w14:textId="77777777" w:rsidTr="005B3602">
        <w:trPr>
          <w:trHeight w:val="245"/>
        </w:trPr>
        <w:tc>
          <w:tcPr>
            <w:tcW w:w="937" w:type="dxa"/>
            <w:shd w:val="clear" w:color="auto" w:fill="auto"/>
            <w:vAlign w:val="center"/>
          </w:tcPr>
          <w:p w14:paraId="133D9E6E" w14:textId="77777777" w:rsidR="00EE1BF2" w:rsidRPr="006A6057" w:rsidRDefault="00EE1BF2" w:rsidP="005B3602">
            <w:pPr>
              <w:rPr>
                <w:lang w:val="en-US"/>
              </w:rPr>
            </w:pPr>
            <w:r w:rsidRPr="006A6057">
              <w:rPr>
                <w:sz w:val="18"/>
                <w:szCs w:val="18"/>
              </w:rPr>
              <w:t xml:space="preserve">202 § 4 </w:t>
            </w:r>
          </w:p>
        </w:tc>
        <w:tc>
          <w:tcPr>
            <w:tcW w:w="844" w:type="dxa"/>
          </w:tcPr>
          <w:p w14:paraId="3DF3A8EB" w14:textId="77777777" w:rsidR="00EE1BF2" w:rsidRPr="00C714C3" w:rsidRDefault="00EE1BF2" w:rsidP="005B3602">
            <w:pPr>
              <w:jc w:val="center"/>
              <w:rPr>
                <w:sz w:val="18"/>
                <w:szCs w:val="18"/>
                <w:lang w:val="en-US"/>
              </w:rPr>
            </w:pPr>
            <w:r>
              <w:rPr>
                <w:sz w:val="18"/>
                <w:szCs w:val="18"/>
                <w:lang w:val="en-US"/>
              </w:rPr>
              <w:t>-</w:t>
            </w:r>
          </w:p>
        </w:tc>
        <w:tc>
          <w:tcPr>
            <w:tcW w:w="844" w:type="dxa"/>
            <w:shd w:val="clear" w:color="auto" w:fill="auto"/>
          </w:tcPr>
          <w:p w14:paraId="47A419BC" w14:textId="77777777" w:rsidR="00EE1BF2" w:rsidRPr="00C714C3" w:rsidRDefault="00EE1BF2" w:rsidP="005B3602">
            <w:pPr>
              <w:jc w:val="center"/>
              <w:rPr>
                <w:sz w:val="18"/>
                <w:szCs w:val="18"/>
                <w:lang w:val="en-US"/>
              </w:rPr>
            </w:pPr>
            <w:r>
              <w:rPr>
                <w:sz w:val="18"/>
                <w:szCs w:val="18"/>
                <w:lang w:val="en-US"/>
              </w:rPr>
              <w:t>-</w:t>
            </w:r>
          </w:p>
        </w:tc>
        <w:tc>
          <w:tcPr>
            <w:tcW w:w="969" w:type="dxa"/>
            <w:shd w:val="clear" w:color="auto" w:fill="auto"/>
          </w:tcPr>
          <w:p w14:paraId="7D7C1D61" w14:textId="77777777" w:rsidR="00EE1BF2" w:rsidRPr="00670E58" w:rsidRDefault="00EE1BF2" w:rsidP="005B3602">
            <w:pPr>
              <w:jc w:val="center"/>
              <w:rPr>
                <w:sz w:val="18"/>
                <w:szCs w:val="18"/>
                <w:lang w:val="en-US"/>
              </w:rPr>
            </w:pPr>
            <w:r>
              <w:rPr>
                <w:sz w:val="18"/>
                <w:szCs w:val="18"/>
                <w:lang w:val="en-US"/>
              </w:rPr>
              <w:t>-</w:t>
            </w:r>
          </w:p>
        </w:tc>
        <w:tc>
          <w:tcPr>
            <w:tcW w:w="833" w:type="dxa"/>
            <w:shd w:val="clear" w:color="auto" w:fill="auto"/>
          </w:tcPr>
          <w:p w14:paraId="1D801B82" w14:textId="77777777" w:rsidR="00EE1BF2" w:rsidRPr="00670E58" w:rsidRDefault="00EE1BF2" w:rsidP="005B3602">
            <w:pPr>
              <w:jc w:val="center"/>
              <w:rPr>
                <w:sz w:val="18"/>
                <w:szCs w:val="18"/>
                <w:lang w:val="en-US"/>
              </w:rPr>
            </w:pPr>
            <w:r>
              <w:rPr>
                <w:sz w:val="18"/>
                <w:szCs w:val="18"/>
                <w:lang w:val="en-US"/>
              </w:rPr>
              <w:t>-</w:t>
            </w:r>
          </w:p>
        </w:tc>
        <w:tc>
          <w:tcPr>
            <w:tcW w:w="921" w:type="dxa"/>
          </w:tcPr>
          <w:p w14:paraId="56AC1B13" w14:textId="77777777" w:rsidR="00EE1BF2" w:rsidRDefault="00EE1BF2" w:rsidP="005B3602">
            <w:pPr>
              <w:jc w:val="center"/>
              <w:rPr>
                <w:sz w:val="20"/>
                <w:szCs w:val="20"/>
                <w:lang w:val="en-US"/>
              </w:rPr>
            </w:pPr>
            <w:r>
              <w:rPr>
                <w:sz w:val="20"/>
                <w:szCs w:val="20"/>
                <w:lang w:val="en-US"/>
              </w:rPr>
              <w:t>-</w:t>
            </w:r>
          </w:p>
        </w:tc>
        <w:tc>
          <w:tcPr>
            <w:tcW w:w="921" w:type="dxa"/>
          </w:tcPr>
          <w:p w14:paraId="2397815E" w14:textId="77777777" w:rsidR="00EE1BF2" w:rsidRPr="00B871D4" w:rsidRDefault="00EE1BF2" w:rsidP="005B3602">
            <w:pPr>
              <w:jc w:val="center"/>
              <w:rPr>
                <w:sz w:val="18"/>
                <w:szCs w:val="18"/>
                <w:lang w:val="en-US"/>
              </w:rPr>
            </w:pPr>
            <w:r>
              <w:rPr>
                <w:sz w:val="18"/>
                <w:szCs w:val="18"/>
                <w:lang w:val="en-US"/>
              </w:rPr>
              <w:t>-</w:t>
            </w:r>
          </w:p>
        </w:tc>
        <w:tc>
          <w:tcPr>
            <w:tcW w:w="1055" w:type="dxa"/>
          </w:tcPr>
          <w:p w14:paraId="064AC859" w14:textId="77777777" w:rsidR="00EE1BF2" w:rsidRPr="00B871D4" w:rsidRDefault="00EE1BF2" w:rsidP="005B3602">
            <w:pPr>
              <w:jc w:val="center"/>
              <w:rPr>
                <w:sz w:val="18"/>
                <w:szCs w:val="18"/>
                <w:lang w:val="en-US"/>
              </w:rPr>
            </w:pPr>
            <w:r>
              <w:rPr>
                <w:sz w:val="18"/>
                <w:szCs w:val="18"/>
                <w:lang w:val="en-US"/>
              </w:rPr>
              <w:t>-</w:t>
            </w:r>
          </w:p>
        </w:tc>
        <w:tc>
          <w:tcPr>
            <w:tcW w:w="839" w:type="dxa"/>
          </w:tcPr>
          <w:p w14:paraId="7DF49F99" w14:textId="77777777" w:rsidR="00EE1BF2" w:rsidRPr="00B871D4" w:rsidRDefault="00EE1BF2" w:rsidP="005B3602">
            <w:pPr>
              <w:jc w:val="center"/>
              <w:rPr>
                <w:sz w:val="18"/>
                <w:szCs w:val="18"/>
                <w:lang w:val="en-US"/>
              </w:rPr>
            </w:pPr>
            <w:r>
              <w:rPr>
                <w:sz w:val="18"/>
                <w:szCs w:val="18"/>
                <w:lang w:val="en-US"/>
              </w:rPr>
              <w:t>-</w:t>
            </w:r>
          </w:p>
        </w:tc>
        <w:tc>
          <w:tcPr>
            <w:tcW w:w="839" w:type="dxa"/>
          </w:tcPr>
          <w:p w14:paraId="2C9BA34C" w14:textId="77777777" w:rsidR="00EE1BF2" w:rsidRPr="00B871D4" w:rsidRDefault="00EE1BF2" w:rsidP="005B3602">
            <w:pPr>
              <w:jc w:val="center"/>
              <w:rPr>
                <w:sz w:val="18"/>
                <w:szCs w:val="18"/>
                <w:lang w:val="en-US"/>
              </w:rPr>
            </w:pPr>
            <w:r>
              <w:rPr>
                <w:sz w:val="18"/>
                <w:szCs w:val="18"/>
                <w:lang w:val="en-US"/>
              </w:rPr>
              <w:t>-</w:t>
            </w:r>
          </w:p>
        </w:tc>
        <w:tc>
          <w:tcPr>
            <w:tcW w:w="832" w:type="dxa"/>
          </w:tcPr>
          <w:p w14:paraId="69D4780B" w14:textId="77777777" w:rsidR="00EE1BF2" w:rsidRPr="00202B36" w:rsidRDefault="00EE1BF2" w:rsidP="005B3602">
            <w:pPr>
              <w:jc w:val="center"/>
              <w:rPr>
                <w:sz w:val="18"/>
                <w:szCs w:val="18"/>
                <w:lang w:val="en-US"/>
              </w:rPr>
            </w:pPr>
            <w:r>
              <w:rPr>
                <w:sz w:val="18"/>
                <w:szCs w:val="18"/>
                <w:lang w:val="en-US"/>
              </w:rPr>
              <w:t>-</w:t>
            </w:r>
          </w:p>
        </w:tc>
      </w:tr>
      <w:tr w:rsidR="00EE1BF2" w:rsidRPr="006A6057" w14:paraId="2ACD5595" w14:textId="77777777" w:rsidTr="005B3602">
        <w:trPr>
          <w:trHeight w:val="245"/>
        </w:trPr>
        <w:tc>
          <w:tcPr>
            <w:tcW w:w="937" w:type="dxa"/>
            <w:shd w:val="clear" w:color="auto" w:fill="auto"/>
            <w:vAlign w:val="center"/>
          </w:tcPr>
          <w:p w14:paraId="159DBCEC" w14:textId="77777777" w:rsidR="00EE1BF2" w:rsidRPr="006A6057" w:rsidRDefault="00EE1BF2" w:rsidP="005B3602">
            <w:pPr>
              <w:rPr>
                <w:lang w:val="en-US"/>
              </w:rPr>
            </w:pPr>
            <w:r w:rsidRPr="006A6057">
              <w:rPr>
                <w:sz w:val="18"/>
                <w:szCs w:val="18"/>
              </w:rPr>
              <w:t>202 § 4a</w:t>
            </w:r>
          </w:p>
        </w:tc>
        <w:tc>
          <w:tcPr>
            <w:tcW w:w="844" w:type="dxa"/>
          </w:tcPr>
          <w:p w14:paraId="5F656394" w14:textId="77777777" w:rsidR="00EE1BF2" w:rsidRPr="00C714C3" w:rsidRDefault="00EE1BF2" w:rsidP="005B3602">
            <w:pPr>
              <w:jc w:val="center"/>
              <w:rPr>
                <w:sz w:val="18"/>
                <w:szCs w:val="18"/>
                <w:lang w:val="en-US"/>
              </w:rPr>
            </w:pPr>
            <w:r w:rsidRPr="00C714C3">
              <w:rPr>
                <w:sz w:val="18"/>
                <w:szCs w:val="18"/>
              </w:rPr>
              <w:t>1</w:t>
            </w:r>
          </w:p>
        </w:tc>
        <w:tc>
          <w:tcPr>
            <w:tcW w:w="844" w:type="dxa"/>
            <w:shd w:val="clear" w:color="auto" w:fill="auto"/>
          </w:tcPr>
          <w:p w14:paraId="4FAA074C" w14:textId="77777777" w:rsidR="00EE1BF2" w:rsidRPr="00C714C3" w:rsidRDefault="00EE1BF2" w:rsidP="005B3602">
            <w:pPr>
              <w:jc w:val="center"/>
              <w:rPr>
                <w:sz w:val="18"/>
                <w:szCs w:val="18"/>
                <w:lang w:val="en-US"/>
              </w:rPr>
            </w:pPr>
            <w:r w:rsidRPr="00C714C3">
              <w:rPr>
                <w:sz w:val="18"/>
                <w:szCs w:val="18"/>
              </w:rPr>
              <w:t>1</w:t>
            </w:r>
          </w:p>
        </w:tc>
        <w:tc>
          <w:tcPr>
            <w:tcW w:w="969" w:type="dxa"/>
            <w:shd w:val="clear" w:color="auto" w:fill="auto"/>
          </w:tcPr>
          <w:p w14:paraId="48E6C2FA" w14:textId="77777777" w:rsidR="00EE1BF2" w:rsidRPr="00670E58" w:rsidRDefault="00EE1BF2" w:rsidP="005B3602">
            <w:pPr>
              <w:jc w:val="center"/>
              <w:rPr>
                <w:sz w:val="18"/>
                <w:szCs w:val="18"/>
                <w:lang w:val="en-US"/>
              </w:rPr>
            </w:pPr>
            <w:r w:rsidRPr="00670E58">
              <w:rPr>
                <w:sz w:val="18"/>
                <w:szCs w:val="18"/>
              </w:rPr>
              <w:t>1</w:t>
            </w:r>
          </w:p>
        </w:tc>
        <w:tc>
          <w:tcPr>
            <w:tcW w:w="833" w:type="dxa"/>
            <w:shd w:val="clear" w:color="auto" w:fill="auto"/>
          </w:tcPr>
          <w:p w14:paraId="57D2DEE4" w14:textId="77777777" w:rsidR="00EE1BF2" w:rsidRPr="00670E58" w:rsidRDefault="00EE1BF2" w:rsidP="005B3602">
            <w:pPr>
              <w:jc w:val="center"/>
              <w:rPr>
                <w:sz w:val="18"/>
                <w:szCs w:val="18"/>
                <w:lang w:val="en-US"/>
              </w:rPr>
            </w:pPr>
            <w:r w:rsidRPr="00670E58">
              <w:rPr>
                <w:sz w:val="18"/>
                <w:szCs w:val="18"/>
              </w:rPr>
              <w:t>1</w:t>
            </w:r>
          </w:p>
        </w:tc>
        <w:tc>
          <w:tcPr>
            <w:tcW w:w="921" w:type="dxa"/>
          </w:tcPr>
          <w:p w14:paraId="4FBDA426" w14:textId="77777777" w:rsidR="00EE1BF2" w:rsidRPr="00670E58" w:rsidRDefault="00EE1BF2" w:rsidP="005B3602">
            <w:pPr>
              <w:jc w:val="center"/>
              <w:rPr>
                <w:sz w:val="18"/>
                <w:szCs w:val="18"/>
              </w:rPr>
            </w:pPr>
            <w:r>
              <w:rPr>
                <w:sz w:val="18"/>
                <w:szCs w:val="18"/>
              </w:rPr>
              <w:t>-</w:t>
            </w:r>
          </w:p>
        </w:tc>
        <w:tc>
          <w:tcPr>
            <w:tcW w:w="921" w:type="dxa"/>
          </w:tcPr>
          <w:p w14:paraId="394F1F0C" w14:textId="77777777" w:rsidR="00EE1BF2" w:rsidRPr="00B871D4" w:rsidRDefault="00EE1BF2" w:rsidP="005B3602">
            <w:pPr>
              <w:jc w:val="center"/>
              <w:rPr>
                <w:sz w:val="18"/>
                <w:szCs w:val="18"/>
              </w:rPr>
            </w:pPr>
            <w:r>
              <w:rPr>
                <w:sz w:val="18"/>
                <w:szCs w:val="18"/>
              </w:rPr>
              <w:t>-</w:t>
            </w:r>
          </w:p>
        </w:tc>
        <w:tc>
          <w:tcPr>
            <w:tcW w:w="1055" w:type="dxa"/>
          </w:tcPr>
          <w:p w14:paraId="2B66CFA6" w14:textId="77777777" w:rsidR="00EE1BF2" w:rsidRPr="00B871D4" w:rsidRDefault="00EE1BF2" w:rsidP="005B3602">
            <w:pPr>
              <w:jc w:val="center"/>
              <w:rPr>
                <w:sz w:val="18"/>
                <w:szCs w:val="18"/>
                <w:lang w:val="en-US"/>
              </w:rPr>
            </w:pPr>
            <w:r>
              <w:rPr>
                <w:sz w:val="18"/>
                <w:szCs w:val="18"/>
                <w:lang w:val="en-US"/>
              </w:rPr>
              <w:t>-</w:t>
            </w:r>
          </w:p>
        </w:tc>
        <w:tc>
          <w:tcPr>
            <w:tcW w:w="839" w:type="dxa"/>
          </w:tcPr>
          <w:p w14:paraId="2238E74D" w14:textId="77777777" w:rsidR="00EE1BF2" w:rsidRPr="00B871D4" w:rsidRDefault="00EE1BF2" w:rsidP="005B3602">
            <w:pPr>
              <w:jc w:val="center"/>
              <w:rPr>
                <w:sz w:val="18"/>
                <w:szCs w:val="18"/>
                <w:lang w:val="en-US"/>
              </w:rPr>
            </w:pPr>
            <w:r>
              <w:rPr>
                <w:sz w:val="18"/>
                <w:szCs w:val="18"/>
                <w:lang w:val="en-US"/>
              </w:rPr>
              <w:t>-</w:t>
            </w:r>
          </w:p>
        </w:tc>
        <w:tc>
          <w:tcPr>
            <w:tcW w:w="839" w:type="dxa"/>
          </w:tcPr>
          <w:p w14:paraId="7C0E4033" w14:textId="77777777" w:rsidR="00EE1BF2" w:rsidRPr="00B871D4" w:rsidRDefault="00EE1BF2" w:rsidP="005B3602">
            <w:pPr>
              <w:jc w:val="center"/>
              <w:rPr>
                <w:sz w:val="18"/>
                <w:szCs w:val="18"/>
                <w:lang w:val="en-US"/>
              </w:rPr>
            </w:pPr>
            <w:r>
              <w:rPr>
                <w:sz w:val="18"/>
                <w:szCs w:val="18"/>
                <w:lang w:val="en-US"/>
              </w:rPr>
              <w:t>-</w:t>
            </w:r>
          </w:p>
        </w:tc>
        <w:tc>
          <w:tcPr>
            <w:tcW w:w="832" w:type="dxa"/>
          </w:tcPr>
          <w:p w14:paraId="49C1CC74" w14:textId="77777777" w:rsidR="00EE1BF2" w:rsidRPr="00202B36" w:rsidRDefault="00EE1BF2" w:rsidP="005B3602">
            <w:pPr>
              <w:jc w:val="center"/>
              <w:rPr>
                <w:sz w:val="18"/>
                <w:szCs w:val="18"/>
                <w:lang w:val="en-US"/>
              </w:rPr>
            </w:pPr>
            <w:r>
              <w:rPr>
                <w:sz w:val="18"/>
                <w:szCs w:val="18"/>
                <w:lang w:val="en-US"/>
              </w:rPr>
              <w:t>-</w:t>
            </w:r>
          </w:p>
        </w:tc>
      </w:tr>
      <w:tr w:rsidR="00EE1BF2" w:rsidRPr="006A6057" w14:paraId="4DC630FE" w14:textId="77777777" w:rsidTr="005B3602">
        <w:trPr>
          <w:trHeight w:val="245"/>
        </w:trPr>
        <w:tc>
          <w:tcPr>
            <w:tcW w:w="937" w:type="dxa"/>
            <w:shd w:val="clear" w:color="auto" w:fill="auto"/>
            <w:vAlign w:val="center"/>
          </w:tcPr>
          <w:p w14:paraId="22590DFF" w14:textId="77777777" w:rsidR="00EE1BF2" w:rsidRPr="006A6057" w:rsidRDefault="00EE1BF2" w:rsidP="005B3602">
            <w:pPr>
              <w:rPr>
                <w:lang w:val="en-US"/>
              </w:rPr>
            </w:pPr>
            <w:r w:rsidRPr="006A6057">
              <w:rPr>
                <w:sz w:val="18"/>
                <w:szCs w:val="18"/>
              </w:rPr>
              <w:t>202 § 4b</w:t>
            </w:r>
          </w:p>
        </w:tc>
        <w:tc>
          <w:tcPr>
            <w:tcW w:w="844" w:type="dxa"/>
          </w:tcPr>
          <w:p w14:paraId="4D7AB372" w14:textId="77777777" w:rsidR="00EE1BF2" w:rsidRPr="00C714C3" w:rsidRDefault="00EE1BF2" w:rsidP="005B3602">
            <w:pPr>
              <w:jc w:val="center"/>
              <w:rPr>
                <w:sz w:val="18"/>
                <w:szCs w:val="18"/>
                <w:lang w:val="en-US"/>
              </w:rPr>
            </w:pPr>
            <w:r>
              <w:rPr>
                <w:sz w:val="18"/>
                <w:szCs w:val="18"/>
              </w:rPr>
              <w:t>0</w:t>
            </w:r>
          </w:p>
        </w:tc>
        <w:tc>
          <w:tcPr>
            <w:tcW w:w="844" w:type="dxa"/>
            <w:shd w:val="clear" w:color="auto" w:fill="auto"/>
          </w:tcPr>
          <w:p w14:paraId="77430503" w14:textId="77777777" w:rsidR="00EE1BF2" w:rsidRPr="00C714C3" w:rsidRDefault="00EE1BF2" w:rsidP="005B3602">
            <w:pPr>
              <w:jc w:val="center"/>
              <w:rPr>
                <w:sz w:val="18"/>
                <w:szCs w:val="18"/>
                <w:lang w:val="en-US"/>
              </w:rPr>
            </w:pPr>
            <w:r>
              <w:rPr>
                <w:sz w:val="18"/>
                <w:szCs w:val="18"/>
              </w:rPr>
              <w:t>0</w:t>
            </w:r>
          </w:p>
        </w:tc>
        <w:tc>
          <w:tcPr>
            <w:tcW w:w="969" w:type="dxa"/>
            <w:shd w:val="clear" w:color="auto" w:fill="auto"/>
          </w:tcPr>
          <w:p w14:paraId="612433CE" w14:textId="77777777" w:rsidR="00EE1BF2" w:rsidRPr="00670E58" w:rsidRDefault="00EE1BF2" w:rsidP="005B3602">
            <w:pPr>
              <w:jc w:val="center"/>
              <w:rPr>
                <w:sz w:val="18"/>
                <w:szCs w:val="18"/>
                <w:lang w:val="en-US"/>
              </w:rPr>
            </w:pPr>
            <w:r>
              <w:rPr>
                <w:sz w:val="18"/>
                <w:szCs w:val="18"/>
              </w:rPr>
              <w:t>0</w:t>
            </w:r>
          </w:p>
        </w:tc>
        <w:tc>
          <w:tcPr>
            <w:tcW w:w="833" w:type="dxa"/>
            <w:shd w:val="clear" w:color="auto" w:fill="auto"/>
          </w:tcPr>
          <w:p w14:paraId="44E45F72" w14:textId="77777777" w:rsidR="00EE1BF2" w:rsidRPr="00670E58" w:rsidRDefault="00EE1BF2" w:rsidP="005B3602">
            <w:pPr>
              <w:jc w:val="center"/>
              <w:rPr>
                <w:sz w:val="18"/>
                <w:szCs w:val="18"/>
                <w:lang w:val="en-US"/>
              </w:rPr>
            </w:pPr>
            <w:r>
              <w:rPr>
                <w:sz w:val="18"/>
                <w:szCs w:val="18"/>
              </w:rPr>
              <w:t>0</w:t>
            </w:r>
          </w:p>
        </w:tc>
        <w:tc>
          <w:tcPr>
            <w:tcW w:w="921" w:type="dxa"/>
          </w:tcPr>
          <w:p w14:paraId="082E6AB0" w14:textId="77777777" w:rsidR="00EE1BF2" w:rsidRPr="00670E58" w:rsidRDefault="00EE1BF2" w:rsidP="005B3602">
            <w:pPr>
              <w:jc w:val="center"/>
              <w:rPr>
                <w:sz w:val="18"/>
                <w:szCs w:val="18"/>
                <w:lang w:val="en-US"/>
              </w:rPr>
            </w:pPr>
            <w:r>
              <w:rPr>
                <w:sz w:val="18"/>
                <w:szCs w:val="18"/>
                <w:lang w:val="en-US"/>
              </w:rPr>
              <w:t>-</w:t>
            </w:r>
          </w:p>
        </w:tc>
        <w:tc>
          <w:tcPr>
            <w:tcW w:w="921" w:type="dxa"/>
          </w:tcPr>
          <w:p w14:paraId="77BFA658" w14:textId="77777777" w:rsidR="00EE1BF2" w:rsidRPr="00B871D4" w:rsidRDefault="00EE1BF2" w:rsidP="005B3602">
            <w:pPr>
              <w:jc w:val="center"/>
              <w:rPr>
                <w:sz w:val="18"/>
                <w:szCs w:val="18"/>
                <w:lang w:val="en-US"/>
              </w:rPr>
            </w:pPr>
            <w:r>
              <w:rPr>
                <w:sz w:val="18"/>
                <w:szCs w:val="18"/>
                <w:lang w:val="en-US"/>
              </w:rPr>
              <w:t>-</w:t>
            </w:r>
          </w:p>
        </w:tc>
        <w:tc>
          <w:tcPr>
            <w:tcW w:w="1055" w:type="dxa"/>
          </w:tcPr>
          <w:p w14:paraId="0E5D77F5" w14:textId="77777777" w:rsidR="00EE1BF2" w:rsidRPr="00B871D4" w:rsidRDefault="00EE1BF2" w:rsidP="005B3602">
            <w:pPr>
              <w:jc w:val="center"/>
              <w:rPr>
                <w:sz w:val="18"/>
                <w:szCs w:val="18"/>
                <w:lang w:val="en-US"/>
              </w:rPr>
            </w:pPr>
            <w:r>
              <w:rPr>
                <w:sz w:val="18"/>
                <w:szCs w:val="18"/>
                <w:lang w:val="en-US"/>
              </w:rPr>
              <w:t>-</w:t>
            </w:r>
          </w:p>
        </w:tc>
        <w:tc>
          <w:tcPr>
            <w:tcW w:w="839" w:type="dxa"/>
          </w:tcPr>
          <w:p w14:paraId="32CF9A64" w14:textId="77777777" w:rsidR="00EE1BF2" w:rsidRPr="00B871D4" w:rsidRDefault="00EE1BF2" w:rsidP="005B3602">
            <w:pPr>
              <w:jc w:val="center"/>
              <w:rPr>
                <w:sz w:val="18"/>
                <w:szCs w:val="18"/>
                <w:lang w:val="en-US"/>
              </w:rPr>
            </w:pPr>
            <w:r>
              <w:rPr>
                <w:sz w:val="18"/>
                <w:szCs w:val="18"/>
                <w:lang w:val="en-US"/>
              </w:rPr>
              <w:t>-</w:t>
            </w:r>
          </w:p>
        </w:tc>
        <w:tc>
          <w:tcPr>
            <w:tcW w:w="839" w:type="dxa"/>
          </w:tcPr>
          <w:p w14:paraId="6162C47E" w14:textId="77777777" w:rsidR="00EE1BF2" w:rsidRPr="00B871D4" w:rsidRDefault="00EE1BF2" w:rsidP="005B3602">
            <w:pPr>
              <w:jc w:val="center"/>
              <w:rPr>
                <w:sz w:val="18"/>
                <w:szCs w:val="18"/>
                <w:lang w:val="en-US"/>
              </w:rPr>
            </w:pPr>
            <w:r>
              <w:rPr>
                <w:sz w:val="18"/>
                <w:szCs w:val="18"/>
                <w:lang w:val="en-US"/>
              </w:rPr>
              <w:t>-</w:t>
            </w:r>
          </w:p>
        </w:tc>
        <w:tc>
          <w:tcPr>
            <w:tcW w:w="832" w:type="dxa"/>
          </w:tcPr>
          <w:p w14:paraId="251911A2" w14:textId="77777777" w:rsidR="00EE1BF2" w:rsidRPr="00202B36" w:rsidRDefault="00EE1BF2" w:rsidP="005B3602">
            <w:pPr>
              <w:jc w:val="center"/>
              <w:rPr>
                <w:sz w:val="18"/>
                <w:szCs w:val="18"/>
                <w:lang w:val="en-US"/>
              </w:rPr>
            </w:pPr>
            <w:r>
              <w:rPr>
                <w:sz w:val="18"/>
                <w:szCs w:val="18"/>
                <w:lang w:val="en-US"/>
              </w:rPr>
              <w:t>-</w:t>
            </w:r>
          </w:p>
        </w:tc>
      </w:tr>
      <w:tr w:rsidR="00EE1BF2" w:rsidRPr="006A6057" w14:paraId="2D5649E4" w14:textId="77777777" w:rsidTr="005B3602">
        <w:trPr>
          <w:trHeight w:val="245"/>
        </w:trPr>
        <w:tc>
          <w:tcPr>
            <w:tcW w:w="937" w:type="dxa"/>
            <w:shd w:val="clear" w:color="auto" w:fill="auto"/>
            <w:vAlign w:val="center"/>
          </w:tcPr>
          <w:p w14:paraId="47526281" w14:textId="77777777" w:rsidR="00EE1BF2" w:rsidRPr="006A6057" w:rsidRDefault="00EE1BF2" w:rsidP="005B3602">
            <w:pPr>
              <w:rPr>
                <w:lang w:val="en-US"/>
              </w:rPr>
            </w:pPr>
            <w:r w:rsidRPr="006A6057">
              <w:rPr>
                <w:sz w:val="18"/>
                <w:szCs w:val="18"/>
              </w:rPr>
              <w:t>202 § 4</w:t>
            </w:r>
            <w:r>
              <w:rPr>
                <w:sz w:val="18"/>
                <w:szCs w:val="18"/>
              </w:rPr>
              <w:t>c</w:t>
            </w:r>
          </w:p>
        </w:tc>
        <w:tc>
          <w:tcPr>
            <w:tcW w:w="844" w:type="dxa"/>
          </w:tcPr>
          <w:p w14:paraId="3E99CDB9" w14:textId="77777777" w:rsidR="00EE1BF2" w:rsidRPr="00C714C3" w:rsidRDefault="00EE1BF2" w:rsidP="005B3602">
            <w:pPr>
              <w:jc w:val="center"/>
              <w:rPr>
                <w:sz w:val="18"/>
                <w:szCs w:val="18"/>
                <w:lang w:val="en-US"/>
              </w:rPr>
            </w:pPr>
            <w:r>
              <w:rPr>
                <w:sz w:val="18"/>
                <w:szCs w:val="18"/>
                <w:lang w:val="en-US"/>
              </w:rPr>
              <w:t>2</w:t>
            </w:r>
          </w:p>
        </w:tc>
        <w:tc>
          <w:tcPr>
            <w:tcW w:w="844" w:type="dxa"/>
            <w:shd w:val="clear" w:color="auto" w:fill="auto"/>
          </w:tcPr>
          <w:p w14:paraId="2D760A66" w14:textId="77777777" w:rsidR="00EE1BF2" w:rsidRPr="00C714C3" w:rsidRDefault="00EE1BF2" w:rsidP="005B3602">
            <w:pPr>
              <w:jc w:val="center"/>
              <w:rPr>
                <w:sz w:val="18"/>
                <w:szCs w:val="18"/>
                <w:lang w:val="en-US"/>
              </w:rPr>
            </w:pPr>
            <w:r>
              <w:rPr>
                <w:sz w:val="18"/>
                <w:szCs w:val="18"/>
                <w:lang w:val="en-US"/>
              </w:rPr>
              <w:t>2</w:t>
            </w:r>
          </w:p>
        </w:tc>
        <w:tc>
          <w:tcPr>
            <w:tcW w:w="969" w:type="dxa"/>
            <w:shd w:val="clear" w:color="auto" w:fill="auto"/>
          </w:tcPr>
          <w:p w14:paraId="2479BCE1" w14:textId="77777777" w:rsidR="00EE1BF2" w:rsidRPr="00670E58" w:rsidRDefault="00EE1BF2" w:rsidP="005B3602">
            <w:pPr>
              <w:jc w:val="center"/>
              <w:rPr>
                <w:sz w:val="18"/>
                <w:szCs w:val="18"/>
                <w:lang w:val="en-US"/>
              </w:rPr>
            </w:pPr>
            <w:r>
              <w:rPr>
                <w:sz w:val="18"/>
                <w:szCs w:val="18"/>
                <w:lang w:val="en-US"/>
              </w:rPr>
              <w:t>2</w:t>
            </w:r>
          </w:p>
        </w:tc>
        <w:tc>
          <w:tcPr>
            <w:tcW w:w="833" w:type="dxa"/>
            <w:shd w:val="clear" w:color="auto" w:fill="auto"/>
          </w:tcPr>
          <w:p w14:paraId="6D4FC4B3" w14:textId="77777777" w:rsidR="00EE1BF2" w:rsidRPr="00670E58" w:rsidRDefault="00EE1BF2" w:rsidP="005B3602">
            <w:pPr>
              <w:jc w:val="center"/>
              <w:rPr>
                <w:sz w:val="18"/>
                <w:szCs w:val="18"/>
                <w:lang w:val="en-US"/>
              </w:rPr>
            </w:pPr>
            <w:r>
              <w:rPr>
                <w:sz w:val="18"/>
                <w:szCs w:val="18"/>
                <w:lang w:val="en-US"/>
              </w:rPr>
              <w:t>-</w:t>
            </w:r>
          </w:p>
        </w:tc>
        <w:tc>
          <w:tcPr>
            <w:tcW w:w="921" w:type="dxa"/>
          </w:tcPr>
          <w:p w14:paraId="2839F360" w14:textId="77777777" w:rsidR="00EE1BF2" w:rsidRPr="00670E58" w:rsidRDefault="00EE1BF2" w:rsidP="005B3602">
            <w:pPr>
              <w:jc w:val="center"/>
              <w:rPr>
                <w:sz w:val="18"/>
                <w:szCs w:val="18"/>
                <w:lang w:val="en-US"/>
              </w:rPr>
            </w:pPr>
            <w:r>
              <w:rPr>
                <w:sz w:val="18"/>
                <w:szCs w:val="18"/>
                <w:lang w:val="en-US"/>
              </w:rPr>
              <w:t>-</w:t>
            </w:r>
          </w:p>
        </w:tc>
        <w:tc>
          <w:tcPr>
            <w:tcW w:w="921" w:type="dxa"/>
          </w:tcPr>
          <w:p w14:paraId="523A7687" w14:textId="77777777" w:rsidR="00EE1BF2" w:rsidRPr="00B871D4" w:rsidRDefault="00EE1BF2" w:rsidP="005B3602">
            <w:pPr>
              <w:jc w:val="center"/>
              <w:rPr>
                <w:sz w:val="18"/>
                <w:szCs w:val="18"/>
                <w:lang w:val="en-US"/>
              </w:rPr>
            </w:pPr>
            <w:r>
              <w:rPr>
                <w:sz w:val="18"/>
                <w:szCs w:val="18"/>
                <w:lang w:val="en-US"/>
              </w:rPr>
              <w:t>-</w:t>
            </w:r>
          </w:p>
        </w:tc>
        <w:tc>
          <w:tcPr>
            <w:tcW w:w="1055" w:type="dxa"/>
          </w:tcPr>
          <w:p w14:paraId="27E1EBEA" w14:textId="77777777" w:rsidR="00EE1BF2" w:rsidRPr="00B871D4" w:rsidRDefault="00EE1BF2" w:rsidP="005B3602">
            <w:pPr>
              <w:jc w:val="center"/>
              <w:rPr>
                <w:sz w:val="18"/>
                <w:szCs w:val="18"/>
                <w:lang w:val="en-US"/>
              </w:rPr>
            </w:pPr>
            <w:r>
              <w:rPr>
                <w:sz w:val="18"/>
                <w:szCs w:val="18"/>
                <w:lang w:val="en-US"/>
              </w:rPr>
              <w:t>-</w:t>
            </w:r>
          </w:p>
        </w:tc>
        <w:tc>
          <w:tcPr>
            <w:tcW w:w="839" w:type="dxa"/>
          </w:tcPr>
          <w:p w14:paraId="212445CE" w14:textId="77777777" w:rsidR="00EE1BF2" w:rsidRPr="00B871D4" w:rsidRDefault="00EE1BF2" w:rsidP="005B3602">
            <w:pPr>
              <w:jc w:val="center"/>
              <w:rPr>
                <w:sz w:val="18"/>
                <w:szCs w:val="18"/>
                <w:lang w:val="en-US"/>
              </w:rPr>
            </w:pPr>
            <w:r>
              <w:rPr>
                <w:sz w:val="18"/>
                <w:szCs w:val="18"/>
                <w:lang w:val="en-US"/>
              </w:rPr>
              <w:t>-</w:t>
            </w:r>
          </w:p>
        </w:tc>
        <w:tc>
          <w:tcPr>
            <w:tcW w:w="839" w:type="dxa"/>
          </w:tcPr>
          <w:p w14:paraId="0796A27E" w14:textId="77777777" w:rsidR="00EE1BF2" w:rsidRPr="00B871D4" w:rsidRDefault="00EE1BF2" w:rsidP="005B3602">
            <w:pPr>
              <w:jc w:val="center"/>
              <w:rPr>
                <w:sz w:val="18"/>
                <w:szCs w:val="18"/>
                <w:lang w:val="en-US"/>
              </w:rPr>
            </w:pPr>
            <w:r>
              <w:rPr>
                <w:sz w:val="18"/>
                <w:szCs w:val="18"/>
                <w:lang w:val="en-US"/>
              </w:rPr>
              <w:t>-</w:t>
            </w:r>
          </w:p>
        </w:tc>
        <w:tc>
          <w:tcPr>
            <w:tcW w:w="832" w:type="dxa"/>
          </w:tcPr>
          <w:p w14:paraId="38E46728" w14:textId="77777777" w:rsidR="00EE1BF2" w:rsidRPr="00202B36" w:rsidRDefault="00EE1BF2" w:rsidP="005B3602">
            <w:pPr>
              <w:jc w:val="center"/>
              <w:rPr>
                <w:sz w:val="18"/>
                <w:szCs w:val="18"/>
                <w:lang w:val="en-US"/>
              </w:rPr>
            </w:pPr>
            <w:r>
              <w:rPr>
                <w:sz w:val="18"/>
                <w:szCs w:val="18"/>
                <w:lang w:val="en-US"/>
              </w:rPr>
              <w:t>-</w:t>
            </w:r>
          </w:p>
        </w:tc>
      </w:tr>
      <w:tr w:rsidR="00EE1BF2" w:rsidRPr="006A6057" w14:paraId="6B07EF54" w14:textId="77777777" w:rsidTr="005B3602">
        <w:trPr>
          <w:trHeight w:val="245"/>
        </w:trPr>
        <w:tc>
          <w:tcPr>
            <w:tcW w:w="937" w:type="dxa"/>
            <w:shd w:val="clear" w:color="auto" w:fill="auto"/>
            <w:vAlign w:val="center"/>
          </w:tcPr>
          <w:p w14:paraId="625D79EE" w14:textId="77777777" w:rsidR="00EE1BF2" w:rsidRPr="006A6057" w:rsidRDefault="00EE1BF2" w:rsidP="005B3602">
            <w:pPr>
              <w:rPr>
                <w:lang w:val="en-US"/>
              </w:rPr>
            </w:pPr>
            <w:r w:rsidRPr="006A6057">
              <w:rPr>
                <w:sz w:val="18"/>
                <w:szCs w:val="18"/>
              </w:rPr>
              <w:t>203</w:t>
            </w:r>
          </w:p>
        </w:tc>
        <w:tc>
          <w:tcPr>
            <w:tcW w:w="844" w:type="dxa"/>
          </w:tcPr>
          <w:p w14:paraId="371B91F4" w14:textId="77777777" w:rsidR="00EE1BF2" w:rsidRPr="00C714C3" w:rsidRDefault="00EE1BF2" w:rsidP="005B3602">
            <w:pPr>
              <w:rPr>
                <w:sz w:val="18"/>
                <w:szCs w:val="18"/>
                <w:lang w:val="en-US"/>
              </w:rPr>
            </w:pPr>
            <w:r>
              <w:rPr>
                <w:sz w:val="18"/>
                <w:szCs w:val="18"/>
              </w:rPr>
              <w:t xml:space="preserve">       2</w:t>
            </w:r>
          </w:p>
        </w:tc>
        <w:tc>
          <w:tcPr>
            <w:tcW w:w="844" w:type="dxa"/>
            <w:shd w:val="clear" w:color="auto" w:fill="auto"/>
          </w:tcPr>
          <w:p w14:paraId="37BB0619" w14:textId="77777777" w:rsidR="00EE1BF2" w:rsidRPr="00C714C3" w:rsidRDefault="00EE1BF2" w:rsidP="005B3602">
            <w:pPr>
              <w:jc w:val="center"/>
              <w:rPr>
                <w:sz w:val="18"/>
                <w:szCs w:val="18"/>
                <w:lang w:val="en-US"/>
              </w:rPr>
            </w:pPr>
            <w:r w:rsidRPr="00C714C3">
              <w:rPr>
                <w:sz w:val="18"/>
                <w:szCs w:val="18"/>
              </w:rPr>
              <w:t>2</w:t>
            </w:r>
          </w:p>
        </w:tc>
        <w:tc>
          <w:tcPr>
            <w:tcW w:w="969" w:type="dxa"/>
            <w:shd w:val="clear" w:color="auto" w:fill="auto"/>
          </w:tcPr>
          <w:p w14:paraId="1CE5B95D" w14:textId="77777777" w:rsidR="00EE1BF2" w:rsidRPr="00670E58" w:rsidRDefault="00EE1BF2" w:rsidP="005B3602">
            <w:pPr>
              <w:jc w:val="center"/>
              <w:rPr>
                <w:sz w:val="18"/>
                <w:szCs w:val="18"/>
                <w:lang w:val="en-US"/>
              </w:rPr>
            </w:pPr>
            <w:r w:rsidRPr="00670E58">
              <w:rPr>
                <w:sz w:val="18"/>
                <w:szCs w:val="18"/>
              </w:rPr>
              <w:t>2</w:t>
            </w:r>
          </w:p>
        </w:tc>
        <w:tc>
          <w:tcPr>
            <w:tcW w:w="833" w:type="dxa"/>
            <w:shd w:val="clear" w:color="auto" w:fill="auto"/>
          </w:tcPr>
          <w:p w14:paraId="3404D4D1" w14:textId="77777777" w:rsidR="00EE1BF2" w:rsidRPr="00670E58" w:rsidRDefault="00EE1BF2" w:rsidP="005B3602">
            <w:pPr>
              <w:jc w:val="center"/>
              <w:rPr>
                <w:sz w:val="18"/>
                <w:szCs w:val="18"/>
                <w:lang w:val="en-US"/>
              </w:rPr>
            </w:pPr>
            <w:r>
              <w:rPr>
                <w:sz w:val="18"/>
                <w:szCs w:val="18"/>
              </w:rPr>
              <w:t>2</w:t>
            </w:r>
          </w:p>
        </w:tc>
        <w:tc>
          <w:tcPr>
            <w:tcW w:w="921" w:type="dxa"/>
          </w:tcPr>
          <w:p w14:paraId="386519F6" w14:textId="77777777" w:rsidR="00EE1BF2" w:rsidRPr="00670E58" w:rsidRDefault="00EE1BF2" w:rsidP="005B3602">
            <w:pPr>
              <w:jc w:val="center"/>
              <w:rPr>
                <w:sz w:val="18"/>
                <w:szCs w:val="18"/>
                <w:lang w:val="en-US"/>
              </w:rPr>
            </w:pPr>
            <w:r>
              <w:rPr>
                <w:sz w:val="18"/>
                <w:szCs w:val="18"/>
                <w:lang w:val="en-US"/>
              </w:rPr>
              <w:t>-</w:t>
            </w:r>
          </w:p>
        </w:tc>
        <w:tc>
          <w:tcPr>
            <w:tcW w:w="921" w:type="dxa"/>
          </w:tcPr>
          <w:p w14:paraId="19A1C983" w14:textId="77777777" w:rsidR="00EE1BF2" w:rsidRPr="00B871D4" w:rsidRDefault="00EE1BF2" w:rsidP="005B3602">
            <w:pPr>
              <w:jc w:val="center"/>
              <w:rPr>
                <w:sz w:val="18"/>
                <w:szCs w:val="18"/>
                <w:lang w:val="en-US"/>
              </w:rPr>
            </w:pPr>
            <w:r>
              <w:rPr>
                <w:sz w:val="18"/>
                <w:szCs w:val="18"/>
                <w:lang w:val="en-US"/>
              </w:rPr>
              <w:t>-</w:t>
            </w:r>
          </w:p>
        </w:tc>
        <w:tc>
          <w:tcPr>
            <w:tcW w:w="1055" w:type="dxa"/>
          </w:tcPr>
          <w:p w14:paraId="6EBC6394" w14:textId="77777777" w:rsidR="00EE1BF2" w:rsidRPr="00B871D4" w:rsidRDefault="00EE1BF2" w:rsidP="005B3602">
            <w:pPr>
              <w:jc w:val="center"/>
              <w:rPr>
                <w:sz w:val="18"/>
                <w:szCs w:val="18"/>
                <w:lang w:val="en-US"/>
              </w:rPr>
            </w:pPr>
            <w:r>
              <w:rPr>
                <w:sz w:val="18"/>
                <w:szCs w:val="18"/>
              </w:rPr>
              <w:t>0</w:t>
            </w:r>
          </w:p>
        </w:tc>
        <w:tc>
          <w:tcPr>
            <w:tcW w:w="839" w:type="dxa"/>
          </w:tcPr>
          <w:p w14:paraId="4C451F6C" w14:textId="77777777" w:rsidR="00EE1BF2" w:rsidRPr="00B871D4" w:rsidRDefault="00EE1BF2" w:rsidP="005B3602">
            <w:pPr>
              <w:jc w:val="center"/>
              <w:rPr>
                <w:sz w:val="18"/>
                <w:szCs w:val="18"/>
                <w:lang w:val="en-US"/>
              </w:rPr>
            </w:pPr>
            <w:r>
              <w:rPr>
                <w:sz w:val="18"/>
                <w:szCs w:val="18"/>
                <w:lang w:val="en-US"/>
              </w:rPr>
              <w:t>-</w:t>
            </w:r>
          </w:p>
        </w:tc>
        <w:tc>
          <w:tcPr>
            <w:tcW w:w="839" w:type="dxa"/>
          </w:tcPr>
          <w:p w14:paraId="12D3596A" w14:textId="77777777" w:rsidR="00EE1BF2" w:rsidRPr="00B871D4" w:rsidRDefault="00EE1BF2" w:rsidP="005B3602">
            <w:pPr>
              <w:jc w:val="center"/>
              <w:rPr>
                <w:sz w:val="18"/>
                <w:szCs w:val="18"/>
                <w:lang w:val="en-US"/>
              </w:rPr>
            </w:pPr>
            <w:r>
              <w:rPr>
                <w:sz w:val="18"/>
                <w:szCs w:val="18"/>
                <w:lang w:val="en-US"/>
              </w:rPr>
              <w:t>-</w:t>
            </w:r>
          </w:p>
        </w:tc>
        <w:tc>
          <w:tcPr>
            <w:tcW w:w="832" w:type="dxa"/>
          </w:tcPr>
          <w:p w14:paraId="5119EF8E" w14:textId="77777777" w:rsidR="00EE1BF2" w:rsidRPr="00202B36" w:rsidRDefault="00EE1BF2" w:rsidP="005B3602">
            <w:pPr>
              <w:jc w:val="center"/>
              <w:rPr>
                <w:sz w:val="18"/>
                <w:szCs w:val="18"/>
                <w:lang w:val="en-US"/>
              </w:rPr>
            </w:pPr>
            <w:r>
              <w:rPr>
                <w:sz w:val="18"/>
                <w:szCs w:val="18"/>
                <w:lang w:val="en-US"/>
              </w:rPr>
              <w:t>-</w:t>
            </w:r>
          </w:p>
        </w:tc>
      </w:tr>
      <w:tr w:rsidR="00EE1BF2" w:rsidRPr="006A6057" w14:paraId="7D9FB3DC" w14:textId="77777777" w:rsidTr="005B3602">
        <w:trPr>
          <w:trHeight w:val="245"/>
        </w:trPr>
        <w:tc>
          <w:tcPr>
            <w:tcW w:w="937" w:type="dxa"/>
            <w:shd w:val="clear" w:color="auto" w:fill="FFD966"/>
            <w:vAlign w:val="center"/>
          </w:tcPr>
          <w:p w14:paraId="2A755411" w14:textId="77777777" w:rsidR="00EE1BF2" w:rsidRPr="006A6057" w:rsidRDefault="00EE1BF2" w:rsidP="005B3602">
            <w:pPr>
              <w:rPr>
                <w:lang w:val="en-US"/>
              </w:rPr>
            </w:pPr>
            <w:r w:rsidRPr="006A6057">
              <w:rPr>
                <w:sz w:val="18"/>
                <w:szCs w:val="18"/>
              </w:rPr>
              <w:t xml:space="preserve">207 § 1 </w:t>
            </w:r>
          </w:p>
        </w:tc>
        <w:tc>
          <w:tcPr>
            <w:tcW w:w="844" w:type="dxa"/>
            <w:shd w:val="clear" w:color="auto" w:fill="FFD966"/>
          </w:tcPr>
          <w:p w14:paraId="7226CF0A" w14:textId="77777777" w:rsidR="00EE1BF2" w:rsidRPr="00C714C3" w:rsidRDefault="00EE1BF2" w:rsidP="005B3602">
            <w:pPr>
              <w:rPr>
                <w:sz w:val="18"/>
                <w:szCs w:val="18"/>
                <w:lang w:val="en-US"/>
              </w:rPr>
            </w:pPr>
            <w:r>
              <w:rPr>
                <w:sz w:val="18"/>
                <w:szCs w:val="18"/>
              </w:rPr>
              <w:t>11 393</w:t>
            </w:r>
          </w:p>
        </w:tc>
        <w:tc>
          <w:tcPr>
            <w:tcW w:w="844" w:type="dxa"/>
            <w:shd w:val="clear" w:color="auto" w:fill="FFD966"/>
          </w:tcPr>
          <w:p w14:paraId="55E19BAE" w14:textId="77777777" w:rsidR="00EE1BF2" w:rsidRPr="00C714C3" w:rsidRDefault="00EE1BF2" w:rsidP="005B3602">
            <w:pPr>
              <w:rPr>
                <w:sz w:val="18"/>
                <w:szCs w:val="18"/>
                <w:lang w:val="en-US"/>
              </w:rPr>
            </w:pPr>
            <w:r>
              <w:rPr>
                <w:sz w:val="18"/>
                <w:szCs w:val="18"/>
              </w:rPr>
              <w:t>9 280</w:t>
            </w:r>
          </w:p>
        </w:tc>
        <w:tc>
          <w:tcPr>
            <w:tcW w:w="969" w:type="dxa"/>
            <w:shd w:val="clear" w:color="auto" w:fill="FFD966"/>
          </w:tcPr>
          <w:p w14:paraId="4B1E5586" w14:textId="77777777" w:rsidR="00EE1BF2" w:rsidRPr="00670E58" w:rsidRDefault="00EE1BF2" w:rsidP="005B3602">
            <w:pPr>
              <w:rPr>
                <w:sz w:val="18"/>
                <w:szCs w:val="18"/>
                <w:lang w:val="en-US"/>
              </w:rPr>
            </w:pPr>
            <w:r>
              <w:rPr>
                <w:sz w:val="18"/>
                <w:szCs w:val="18"/>
              </w:rPr>
              <w:t>6932</w:t>
            </w:r>
          </w:p>
        </w:tc>
        <w:tc>
          <w:tcPr>
            <w:tcW w:w="833" w:type="dxa"/>
            <w:shd w:val="clear" w:color="auto" w:fill="FFD966"/>
          </w:tcPr>
          <w:p w14:paraId="65C3E46C" w14:textId="77777777" w:rsidR="00EE1BF2" w:rsidRPr="00670E58" w:rsidRDefault="00EE1BF2" w:rsidP="005B3602">
            <w:pPr>
              <w:rPr>
                <w:sz w:val="18"/>
                <w:szCs w:val="18"/>
                <w:lang w:val="en-US"/>
              </w:rPr>
            </w:pPr>
            <w:r w:rsidRPr="00670E58">
              <w:rPr>
                <w:sz w:val="18"/>
                <w:szCs w:val="18"/>
              </w:rPr>
              <w:t>4.</w:t>
            </w:r>
            <w:r>
              <w:rPr>
                <w:sz w:val="18"/>
                <w:szCs w:val="18"/>
              </w:rPr>
              <w:t>356</w:t>
            </w:r>
          </w:p>
        </w:tc>
        <w:tc>
          <w:tcPr>
            <w:tcW w:w="921" w:type="dxa"/>
            <w:shd w:val="clear" w:color="auto" w:fill="FFD966"/>
          </w:tcPr>
          <w:p w14:paraId="271EEEE8" w14:textId="77777777" w:rsidR="00EE1BF2" w:rsidRPr="00670E58" w:rsidRDefault="00EE1BF2" w:rsidP="005B3602">
            <w:pPr>
              <w:jc w:val="center"/>
              <w:rPr>
                <w:sz w:val="18"/>
                <w:szCs w:val="18"/>
                <w:lang w:val="en-US"/>
              </w:rPr>
            </w:pPr>
            <w:r w:rsidRPr="00670E58">
              <w:rPr>
                <w:sz w:val="18"/>
                <w:szCs w:val="18"/>
              </w:rPr>
              <w:t>4</w:t>
            </w:r>
            <w:r>
              <w:rPr>
                <w:sz w:val="18"/>
                <w:szCs w:val="18"/>
              </w:rPr>
              <w:t>21</w:t>
            </w:r>
          </w:p>
        </w:tc>
        <w:tc>
          <w:tcPr>
            <w:tcW w:w="921" w:type="dxa"/>
            <w:shd w:val="clear" w:color="auto" w:fill="FFD966"/>
          </w:tcPr>
          <w:p w14:paraId="68C014CB" w14:textId="77777777" w:rsidR="00EE1BF2" w:rsidRPr="00B871D4" w:rsidRDefault="00EE1BF2" w:rsidP="005B3602">
            <w:pPr>
              <w:jc w:val="center"/>
              <w:rPr>
                <w:sz w:val="18"/>
                <w:szCs w:val="18"/>
                <w:lang w:val="en-US"/>
              </w:rPr>
            </w:pPr>
            <w:r w:rsidRPr="00B871D4">
              <w:rPr>
                <w:sz w:val="18"/>
                <w:szCs w:val="18"/>
              </w:rPr>
              <w:t>1.</w:t>
            </w:r>
            <w:r>
              <w:rPr>
                <w:sz w:val="18"/>
                <w:szCs w:val="18"/>
              </w:rPr>
              <w:t>739</w:t>
            </w:r>
          </w:p>
        </w:tc>
        <w:tc>
          <w:tcPr>
            <w:tcW w:w="1055" w:type="dxa"/>
            <w:shd w:val="clear" w:color="auto" w:fill="FFD966"/>
          </w:tcPr>
          <w:p w14:paraId="2BEA99C5" w14:textId="77777777" w:rsidR="00EE1BF2" w:rsidRPr="00B871D4" w:rsidRDefault="00EE1BF2" w:rsidP="005B3602">
            <w:pPr>
              <w:rPr>
                <w:sz w:val="18"/>
                <w:szCs w:val="18"/>
                <w:lang w:val="en-US"/>
              </w:rPr>
            </w:pPr>
            <w:r w:rsidRPr="00B871D4">
              <w:rPr>
                <w:sz w:val="18"/>
                <w:szCs w:val="18"/>
              </w:rPr>
              <w:t>1</w:t>
            </w:r>
            <w:r>
              <w:rPr>
                <w:sz w:val="18"/>
                <w:szCs w:val="18"/>
              </w:rPr>
              <w:t xml:space="preserve"> 238</w:t>
            </w:r>
          </w:p>
        </w:tc>
        <w:tc>
          <w:tcPr>
            <w:tcW w:w="839" w:type="dxa"/>
            <w:shd w:val="clear" w:color="auto" w:fill="FFD966"/>
          </w:tcPr>
          <w:p w14:paraId="6219F53A" w14:textId="77777777" w:rsidR="00EE1BF2" w:rsidRPr="00B871D4" w:rsidRDefault="00EE1BF2" w:rsidP="005B3602">
            <w:pPr>
              <w:rPr>
                <w:sz w:val="18"/>
                <w:szCs w:val="18"/>
                <w:lang w:val="en-US"/>
              </w:rPr>
            </w:pPr>
            <w:r>
              <w:rPr>
                <w:sz w:val="18"/>
                <w:szCs w:val="18"/>
              </w:rPr>
              <w:t xml:space="preserve">   590</w:t>
            </w:r>
          </w:p>
        </w:tc>
        <w:tc>
          <w:tcPr>
            <w:tcW w:w="839" w:type="dxa"/>
            <w:shd w:val="clear" w:color="auto" w:fill="FFD966"/>
          </w:tcPr>
          <w:p w14:paraId="18E1AA09" w14:textId="77777777" w:rsidR="00EE1BF2" w:rsidRPr="00B871D4" w:rsidRDefault="00EE1BF2" w:rsidP="005B3602">
            <w:pPr>
              <w:rPr>
                <w:sz w:val="18"/>
                <w:szCs w:val="18"/>
                <w:lang w:val="en-US"/>
              </w:rPr>
            </w:pPr>
            <w:r>
              <w:rPr>
                <w:sz w:val="18"/>
                <w:szCs w:val="18"/>
              </w:rPr>
              <w:t>280</w:t>
            </w:r>
          </w:p>
        </w:tc>
        <w:tc>
          <w:tcPr>
            <w:tcW w:w="832" w:type="dxa"/>
            <w:shd w:val="clear" w:color="auto" w:fill="FFD966"/>
          </w:tcPr>
          <w:p w14:paraId="2444C754" w14:textId="77777777" w:rsidR="00EE1BF2" w:rsidRPr="00202B36" w:rsidRDefault="00EE1BF2" w:rsidP="005B3602">
            <w:pPr>
              <w:jc w:val="center"/>
              <w:rPr>
                <w:sz w:val="18"/>
                <w:szCs w:val="18"/>
                <w:lang w:val="en-US"/>
              </w:rPr>
            </w:pPr>
            <w:r>
              <w:rPr>
                <w:sz w:val="18"/>
                <w:szCs w:val="18"/>
              </w:rPr>
              <w:t>187</w:t>
            </w:r>
          </w:p>
        </w:tc>
      </w:tr>
      <w:tr w:rsidR="00EE1BF2" w:rsidRPr="006A6057" w14:paraId="0B635D15" w14:textId="77777777" w:rsidTr="005B3602">
        <w:trPr>
          <w:trHeight w:val="245"/>
        </w:trPr>
        <w:tc>
          <w:tcPr>
            <w:tcW w:w="937" w:type="dxa"/>
            <w:shd w:val="clear" w:color="auto" w:fill="auto"/>
            <w:vAlign w:val="center"/>
          </w:tcPr>
          <w:p w14:paraId="72C3F0A9" w14:textId="77777777" w:rsidR="00EE1BF2" w:rsidRPr="006A6057" w:rsidRDefault="00EE1BF2" w:rsidP="005B3602">
            <w:pPr>
              <w:rPr>
                <w:lang w:val="en-US"/>
              </w:rPr>
            </w:pPr>
            <w:r w:rsidRPr="006A6057">
              <w:rPr>
                <w:sz w:val="18"/>
                <w:szCs w:val="18"/>
              </w:rPr>
              <w:t>207 § 2</w:t>
            </w:r>
          </w:p>
        </w:tc>
        <w:tc>
          <w:tcPr>
            <w:tcW w:w="844" w:type="dxa"/>
          </w:tcPr>
          <w:p w14:paraId="61F47968" w14:textId="77777777" w:rsidR="00EE1BF2" w:rsidRPr="00C714C3" w:rsidRDefault="00EE1BF2" w:rsidP="005B3602">
            <w:pPr>
              <w:jc w:val="center"/>
              <w:rPr>
                <w:sz w:val="18"/>
                <w:szCs w:val="18"/>
                <w:lang w:val="en-US"/>
              </w:rPr>
            </w:pPr>
            <w:r>
              <w:rPr>
                <w:sz w:val="18"/>
                <w:szCs w:val="18"/>
              </w:rPr>
              <w:t>22</w:t>
            </w:r>
          </w:p>
        </w:tc>
        <w:tc>
          <w:tcPr>
            <w:tcW w:w="844" w:type="dxa"/>
            <w:shd w:val="clear" w:color="auto" w:fill="auto"/>
          </w:tcPr>
          <w:p w14:paraId="7AE267EA" w14:textId="77777777" w:rsidR="00EE1BF2" w:rsidRPr="00C714C3" w:rsidRDefault="00EE1BF2" w:rsidP="005B3602">
            <w:pPr>
              <w:jc w:val="center"/>
              <w:rPr>
                <w:sz w:val="18"/>
                <w:szCs w:val="18"/>
                <w:lang w:val="en-US"/>
              </w:rPr>
            </w:pPr>
            <w:r>
              <w:rPr>
                <w:sz w:val="18"/>
                <w:szCs w:val="18"/>
              </w:rPr>
              <w:t>20</w:t>
            </w:r>
          </w:p>
        </w:tc>
        <w:tc>
          <w:tcPr>
            <w:tcW w:w="969" w:type="dxa"/>
            <w:shd w:val="clear" w:color="auto" w:fill="auto"/>
          </w:tcPr>
          <w:p w14:paraId="5AB973BE" w14:textId="77777777" w:rsidR="00EE1BF2" w:rsidRPr="00670E58" w:rsidRDefault="00EE1BF2" w:rsidP="005B3602">
            <w:pPr>
              <w:jc w:val="center"/>
              <w:rPr>
                <w:sz w:val="18"/>
                <w:szCs w:val="18"/>
                <w:lang w:val="en-US"/>
              </w:rPr>
            </w:pPr>
            <w:r>
              <w:rPr>
                <w:sz w:val="18"/>
                <w:szCs w:val="18"/>
              </w:rPr>
              <w:t>20</w:t>
            </w:r>
          </w:p>
        </w:tc>
        <w:tc>
          <w:tcPr>
            <w:tcW w:w="833" w:type="dxa"/>
            <w:shd w:val="clear" w:color="auto" w:fill="auto"/>
          </w:tcPr>
          <w:p w14:paraId="179A240E" w14:textId="77777777" w:rsidR="00EE1BF2" w:rsidRPr="00670E58" w:rsidRDefault="00EE1BF2" w:rsidP="005B3602">
            <w:pPr>
              <w:jc w:val="center"/>
              <w:rPr>
                <w:sz w:val="18"/>
                <w:szCs w:val="18"/>
                <w:lang w:val="en-US"/>
              </w:rPr>
            </w:pPr>
            <w:r>
              <w:rPr>
                <w:sz w:val="18"/>
                <w:szCs w:val="18"/>
                <w:lang w:val="en-US"/>
              </w:rPr>
              <w:t>1</w:t>
            </w:r>
          </w:p>
        </w:tc>
        <w:tc>
          <w:tcPr>
            <w:tcW w:w="921" w:type="dxa"/>
          </w:tcPr>
          <w:p w14:paraId="0F65F35F" w14:textId="77777777" w:rsidR="00EE1BF2" w:rsidRPr="00670E58" w:rsidRDefault="00EE1BF2" w:rsidP="005B3602">
            <w:pPr>
              <w:jc w:val="center"/>
              <w:rPr>
                <w:sz w:val="18"/>
                <w:szCs w:val="18"/>
                <w:lang w:val="en-US"/>
              </w:rPr>
            </w:pPr>
            <w:r>
              <w:rPr>
                <w:sz w:val="18"/>
                <w:szCs w:val="18"/>
              </w:rPr>
              <w:t>0</w:t>
            </w:r>
          </w:p>
        </w:tc>
        <w:tc>
          <w:tcPr>
            <w:tcW w:w="921" w:type="dxa"/>
          </w:tcPr>
          <w:p w14:paraId="55364586" w14:textId="77777777" w:rsidR="00EE1BF2" w:rsidRPr="00B871D4" w:rsidRDefault="00EE1BF2" w:rsidP="005B3602">
            <w:pPr>
              <w:jc w:val="center"/>
              <w:rPr>
                <w:sz w:val="18"/>
                <w:szCs w:val="18"/>
                <w:lang w:val="en-US"/>
              </w:rPr>
            </w:pPr>
            <w:r>
              <w:rPr>
                <w:sz w:val="18"/>
                <w:szCs w:val="18"/>
              </w:rPr>
              <w:t>0</w:t>
            </w:r>
          </w:p>
        </w:tc>
        <w:tc>
          <w:tcPr>
            <w:tcW w:w="1055" w:type="dxa"/>
          </w:tcPr>
          <w:p w14:paraId="1E16007F" w14:textId="77777777" w:rsidR="00EE1BF2" w:rsidRPr="00B871D4" w:rsidRDefault="00EE1BF2" w:rsidP="005B3602">
            <w:pPr>
              <w:jc w:val="center"/>
              <w:rPr>
                <w:sz w:val="18"/>
                <w:szCs w:val="18"/>
                <w:lang w:val="en-US"/>
              </w:rPr>
            </w:pPr>
            <w:r>
              <w:rPr>
                <w:sz w:val="18"/>
                <w:szCs w:val="18"/>
                <w:lang w:val="en-US"/>
              </w:rPr>
              <w:t>-</w:t>
            </w:r>
          </w:p>
        </w:tc>
        <w:tc>
          <w:tcPr>
            <w:tcW w:w="839" w:type="dxa"/>
          </w:tcPr>
          <w:p w14:paraId="4D1DC14E" w14:textId="77777777" w:rsidR="00EE1BF2" w:rsidRPr="00B871D4" w:rsidRDefault="00EE1BF2" w:rsidP="005B3602">
            <w:pPr>
              <w:jc w:val="center"/>
              <w:rPr>
                <w:sz w:val="18"/>
                <w:szCs w:val="18"/>
                <w:lang w:val="en-US"/>
              </w:rPr>
            </w:pPr>
            <w:r>
              <w:rPr>
                <w:sz w:val="18"/>
                <w:szCs w:val="18"/>
                <w:lang w:val="en-US"/>
              </w:rPr>
              <w:t>-</w:t>
            </w:r>
          </w:p>
        </w:tc>
        <w:tc>
          <w:tcPr>
            <w:tcW w:w="839" w:type="dxa"/>
          </w:tcPr>
          <w:p w14:paraId="098DBDE2" w14:textId="77777777" w:rsidR="00EE1BF2" w:rsidRPr="00B871D4" w:rsidRDefault="00EE1BF2" w:rsidP="005B3602">
            <w:pPr>
              <w:jc w:val="center"/>
              <w:rPr>
                <w:sz w:val="18"/>
                <w:szCs w:val="18"/>
                <w:lang w:val="en-US"/>
              </w:rPr>
            </w:pPr>
            <w:r>
              <w:rPr>
                <w:sz w:val="18"/>
                <w:szCs w:val="18"/>
                <w:lang w:val="en-US"/>
              </w:rPr>
              <w:t>2</w:t>
            </w:r>
          </w:p>
        </w:tc>
        <w:tc>
          <w:tcPr>
            <w:tcW w:w="832" w:type="dxa"/>
          </w:tcPr>
          <w:p w14:paraId="1DBA33D6" w14:textId="77777777" w:rsidR="00EE1BF2" w:rsidRPr="00202B36" w:rsidRDefault="00EE1BF2" w:rsidP="005B3602">
            <w:pPr>
              <w:jc w:val="center"/>
              <w:rPr>
                <w:sz w:val="18"/>
                <w:szCs w:val="18"/>
                <w:lang w:val="en-US"/>
              </w:rPr>
            </w:pPr>
            <w:r>
              <w:rPr>
                <w:sz w:val="18"/>
                <w:szCs w:val="18"/>
                <w:lang w:val="en-US"/>
              </w:rPr>
              <w:t>-</w:t>
            </w:r>
          </w:p>
        </w:tc>
      </w:tr>
      <w:tr w:rsidR="00EE1BF2" w:rsidRPr="006A6057" w14:paraId="639CD615" w14:textId="77777777" w:rsidTr="005B3602">
        <w:trPr>
          <w:trHeight w:val="245"/>
        </w:trPr>
        <w:tc>
          <w:tcPr>
            <w:tcW w:w="937" w:type="dxa"/>
            <w:shd w:val="clear" w:color="auto" w:fill="auto"/>
            <w:vAlign w:val="center"/>
          </w:tcPr>
          <w:p w14:paraId="7DF694EA" w14:textId="77777777" w:rsidR="00EE1BF2" w:rsidRPr="006A6057" w:rsidRDefault="00EE1BF2" w:rsidP="005B3602">
            <w:pPr>
              <w:rPr>
                <w:lang w:val="en-US"/>
              </w:rPr>
            </w:pPr>
            <w:r w:rsidRPr="006A6057">
              <w:rPr>
                <w:sz w:val="18"/>
                <w:szCs w:val="18"/>
              </w:rPr>
              <w:t xml:space="preserve">207 § 3 </w:t>
            </w:r>
          </w:p>
        </w:tc>
        <w:tc>
          <w:tcPr>
            <w:tcW w:w="844" w:type="dxa"/>
          </w:tcPr>
          <w:p w14:paraId="77BBCE3D" w14:textId="77777777" w:rsidR="00EE1BF2" w:rsidRPr="00C714C3" w:rsidRDefault="00EE1BF2" w:rsidP="005B3602">
            <w:pPr>
              <w:jc w:val="center"/>
              <w:rPr>
                <w:sz w:val="18"/>
                <w:szCs w:val="18"/>
                <w:lang w:val="en-US"/>
              </w:rPr>
            </w:pPr>
            <w:r w:rsidRPr="00C714C3">
              <w:rPr>
                <w:sz w:val="18"/>
                <w:szCs w:val="18"/>
              </w:rPr>
              <w:t>2</w:t>
            </w:r>
            <w:r>
              <w:rPr>
                <w:sz w:val="18"/>
                <w:szCs w:val="18"/>
              </w:rPr>
              <w:t>7</w:t>
            </w:r>
          </w:p>
        </w:tc>
        <w:tc>
          <w:tcPr>
            <w:tcW w:w="844" w:type="dxa"/>
            <w:shd w:val="clear" w:color="auto" w:fill="auto"/>
          </w:tcPr>
          <w:p w14:paraId="7AE3F677" w14:textId="77777777" w:rsidR="00EE1BF2" w:rsidRPr="00C714C3" w:rsidRDefault="00EE1BF2" w:rsidP="005B3602">
            <w:pPr>
              <w:jc w:val="center"/>
              <w:rPr>
                <w:sz w:val="18"/>
                <w:szCs w:val="18"/>
                <w:lang w:val="en-US"/>
              </w:rPr>
            </w:pPr>
            <w:r w:rsidRPr="00C714C3">
              <w:rPr>
                <w:sz w:val="18"/>
                <w:szCs w:val="18"/>
              </w:rPr>
              <w:t>2</w:t>
            </w:r>
            <w:r>
              <w:rPr>
                <w:sz w:val="18"/>
                <w:szCs w:val="18"/>
              </w:rPr>
              <w:t>6</w:t>
            </w:r>
          </w:p>
        </w:tc>
        <w:tc>
          <w:tcPr>
            <w:tcW w:w="969" w:type="dxa"/>
            <w:shd w:val="clear" w:color="auto" w:fill="auto"/>
          </w:tcPr>
          <w:p w14:paraId="16731A42" w14:textId="77777777" w:rsidR="00EE1BF2" w:rsidRPr="00670E58" w:rsidRDefault="00EE1BF2" w:rsidP="005B3602">
            <w:pPr>
              <w:jc w:val="center"/>
              <w:rPr>
                <w:sz w:val="18"/>
                <w:szCs w:val="18"/>
                <w:lang w:val="en-US"/>
              </w:rPr>
            </w:pPr>
            <w:r w:rsidRPr="00670E58">
              <w:rPr>
                <w:sz w:val="18"/>
                <w:szCs w:val="18"/>
              </w:rPr>
              <w:t>2</w:t>
            </w:r>
            <w:r>
              <w:rPr>
                <w:sz w:val="18"/>
                <w:szCs w:val="18"/>
              </w:rPr>
              <w:t>4</w:t>
            </w:r>
          </w:p>
        </w:tc>
        <w:tc>
          <w:tcPr>
            <w:tcW w:w="833" w:type="dxa"/>
            <w:shd w:val="clear" w:color="auto" w:fill="auto"/>
          </w:tcPr>
          <w:p w14:paraId="58C32686" w14:textId="77777777" w:rsidR="00EE1BF2" w:rsidRPr="00670E58" w:rsidRDefault="00EE1BF2" w:rsidP="005B3602">
            <w:pPr>
              <w:jc w:val="center"/>
              <w:rPr>
                <w:sz w:val="18"/>
                <w:szCs w:val="18"/>
                <w:lang w:val="en-US"/>
              </w:rPr>
            </w:pPr>
            <w:r>
              <w:rPr>
                <w:sz w:val="18"/>
                <w:szCs w:val="18"/>
              </w:rPr>
              <w:t>3</w:t>
            </w:r>
          </w:p>
        </w:tc>
        <w:tc>
          <w:tcPr>
            <w:tcW w:w="921" w:type="dxa"/>
          </w:tcPr>
          <w:p w14:paraId="51A9C6A2" w14:textId="77777777" w:rsidR="00EE1BF2" w:rsidRPr="00670E58" w:rsidRDefault="00EE1BF2" w:rsidP="005B3602">
            <w:pPr>
              <w:jc w:val="center"/>
              <w:rPr>
                <w:sz w:val="18"/>
                <w:szCs w:val="18"/>
                <w:lang w:val="en-US"/>
              </w:rPr>
            </w:pPr>
            <w:r>
              <w:rPr>
                <w:sz w:val="18"/>
                <w:szCs w:val="18"/>
                <w:lang w:val="en-US"/>
              </w:rPr>
              <w:t>-</w:t>
            </w:r>
          </w:p>
        </w:tc>
        <w:tc>
          <w:tcPr>
            <w:tcW w:w="921" w:type="dxa"/>
          </w:tcPr>
          <w:p w14:paraId="79361A87" w14:textId="77777777" w:rsidR="00EE1BF2" w:rsidRPr="00B871D4" w:rsidRDefault="00EE1BF2" w:rsidP="005B3602">
            <w:pPr>
              <w:jc w:val="center"/>
              <w:rPr>
                <w:sz w:val="18"/>
                <w:szCs w:val="18"/>
                <w:lang w:val="en-US"/>
              </w:rPr>
            </w:pPr>
            <w:r>
              <w:rPr>
                <w:sz w:val="18"/>
                <w:szCs w:val="18"/>
              </w:rPr>
              <w:t>0</w:t>
            </w:r>
          </w:p>
        </w:tc>
        <w:tc>
          <w:tcPr>
            <w:tcW w:w="1055" w:type="dxa"/>
          </w:tcPr>
          <w:p w14:paraId="2BA4998A" w14:textId="77777777" w:rsidR="00EE1BF2" w:rsidRPr="00B871D4" w:rsidRDefault="00EE1BF2" w:rsidP="005B3602">
            <w:pPr>
              <w:jc w:val="center"/>
              <w:rPr>
                <w:sz w:val="18"/>
                <w:szCs w:val="18"/>
                <w:lang w:val="en-US"/>
              </w:rPr>
            </w:pPr>
            <w:r>
              <w:rPr>
                <w:sz w:val="18"/>
                <w:szCs w:val="18"/>
                <w:lang w:val="en-US"/>
              </w:rPr>
              <w:t>-</w:t>
            </w:r>
          </w:p>
        </w:tc>
        <w:tc>
          <w:tcPr>
            <w:tcW w:w="839" w:type="dxa"/>
          </w:tcPr>
          <w:p w14:paraId="64A31D92" w14:textId="77777777" w:rsidR="00EE1BF2" w:rsidRPr="00B871D4" w:rsidRDefault="00EE1BF2" w:rsidP="005B3602">
            <w:pPr>
              <w:jc w:val="center"/>
              <w:rPr>
                <w:sz w:val="18"/>
                <w:szCs w:val="18"/>
                <w:lang w:val="en-US"/>
              </w:rPr>
            </w:pPr>
            <w:r>
              <w:rPr>
                <w:sz w:val="18"/>
                <w:szCs w:val="18"/>
              </w:rPr>
              <w:t>-</w:t>
            </w:r>
          </w:p>
        </w:tc>
        <w:tc>
          <w:tcPr>
            <w:tcW w:w="839" w:type="dxa"/>
          </w:tcPr>
          <w:p w14:paraId="60B24D18" w14:textId="77777777" w:rsidR="00EE1BF2" w:rsidRPr="00B871D4" w:rsidRDefault="00EE1BF2" w:rsidP="005B3602">
            <w:pPr>
              <w:jc w:val="center"/>
              <w:rPr>
                <w:sz w:val="18"/>
                <w:szCs w:val="18"/>
                <w:lang w:val="en-US"/>
              </w:rPr>
            </w:pPr>
            <w:r>
              <w:rPr>
                <w:sz w:val="18"/>
                <w:szCs w:val="18"/>
                <w:lang w:val="en-US"/>
              </w:rPr>
              <w:t>1</w:t>
            </w:r>
          </w:p>
        </w:tc>
        <w:tc>
          <w:tcPr>
            <w:tcW w:w="832" w:type="dxa"/>
          </w:tcPr>
          <w:p w14:paraId="33447081" w14:textId="77777777" w:rsidR="00EE1BF2" w:rsidRPr="00202B36" w:rsidRDefault="00EE1BF2" w:rsidP="005B3602">
            <w:pPr>
              <w:jc w:val="center"/>
              <w:rPr>
                <w:sz w:val="18"/>
                <w:szCs w:val="18"/>
                <w:lang w:val="en-US"/>
              </w:rPr>
            </w:pPr>
            <w:r>
              <w:rPr>
                <w:sz w:val="18"/>
                <w:szCs w:val="18"/>
              </w:rPr>
              <w:t>2</w:t>
            </w:r>
          </w:p>
        </w:tc>
      </w:tr>
      <w:tr w:rsidR="00EE1BF2" w:rsidRPr="006A6057" w14:paraId="245DA170" w14:textId="77777777" w:rsidTr="005B3602">
        <w:trPr>
          <w:trHeight w:val="245"/>
        </w:trPr>
        <w:tc>
          <w:tcPr>
            <w:tcW w:w="937" w:type="dxa"/>
            <w:shd w:val="clear" w:color="auto" w:fill="auto"/>
            <w:vAlign w:val="center"/>
          </w:tcPr>
          <w:p w14:paraId="12CDDFF0" w14:textId="77777777" w:rsidR="00EE1BF2" w:rsidRPr="006A6057" w:rsidRDefault="00EE1BF2" w:rsidP="005B3602">
            <w:pPr>
              <w:rPr>
                <w:lang w:val="en-US"/>
              </w:rPr>
            </w:pPr>
            <w:r w:rsidRPr="006A6057">
              <w:rPr>
                <w:sz w:val="18"/>
                <w:szCs w:val="18"/>
              </w:rPr>
              <w:t>208</w:t>
            </w:r>
          </w:p>
        </w:tc>
        <w:tc>
          <w:tcPr>
            <w:tcW w:w="844" w:type="dxa"/>
          </w:tcPr>
          <w:p w14:paraId="7F14BAC6" w14:textId="77777777" w:rsidR="00EE1BF2" w:rsidRPr="00C714C3" w:rsidRDefault="00EE1BF2" w:rsidP="005B3602">
            <w:pPr>
              <w:jc w:val="center"/>
              <w:rPr>
                <w:sz w:val="18"/>
                <w:szCs w:val="18"/>
                <w:lang w:val="en-US"/>
              </w:rPr>
            </w:pPr>
            <w:r>
              <w:rPr>
                <w:sz w:val="18"/>
                <w:szCs w:val="18"/>
              </w:rPr>
              <w:t>2</w:t>
            </w:r>
          </w:p>
        </w:tc>
        <w:tc>
          <w:tcPr>
            <w:tcW w:w="844" w:type="dxa"/>
            <w:shd w:val="clear" w:color="auto" w:fill="auto"/>
          </w:tcPr>
          <w:p w14:paraId="594E2DCC" w14:textId="77777777" w:rsidR="00EE1BF2" w:rsidRPr="00C714C3" w:rsidRDefault="00EE1BF2" w:rsidP="005B3602">
            <w:pPr>
              <w:jc w:val="center"/>
              <w:rPr>
                <w:sz w:val="18"/>
                <w:szCs w:val="18"/>
                <w:lang w:val="en-US"/>
              </w:rPr>
            </w:pPr>
            <w:r w:rsidRPr="00C714C3">
              <w:rPr>
                <w:sz w:val="18"/>
                <w:szCs w:val="18"/>
              </w:rPr>
              <w:t>2</w:t>
            </w:r>
          </w:p>
        </w:tc>
        <w:tc>
          <w:tcPr>
            <w:tcW w:w="969" w:type="dxa"/>
            <w:shd w:val="clear" w:color="auto" w:fill="auto"/>
          </w:tcPr>
          <w:p w14:paraId="273FCC4B" w14:textId="77777777" w:rsidR="00EE1BF2" w:rsidRPr="00670E58" w:rsidRDefault="00EE1BF2" w:rsidP="005B3602">
            <w:pPr>
              <w:jc w:val="center"/>
              <w:rPr>
                <w:sz w:val="18"/>
                <w:szCs w:val="18"/>
                <w:lang w:val="en-US"/>
              </w:rPr>
            </w:pPr>
            <w:r>
              <w:rPr>
                <w:sz w:val="18"/>
                <w:szCs w:val="18"/>
              </w:rPr>
              <w:t>2</w:t>
            </w:r>
          </w:p>
        </w:tc>
        <w:tc>
          <w:tcPr>
            <w:tcW w:w="833" w:type="dxa"/>
            <w:shd w:val="clear" w:color="auto" w:fill="auto"/>
          </w:tcPr>
          <w:p w14:paraId="558D2346" w14:textId="77777777" w:rsidR="00EE1BF2" w:rsidRPr="00670E58" w:rsidRDefault="00EE1BF2" w:rsidP="005B3602">
            <w:pPr>
              <w:jc w:val="center"/>
              <w:rPr>
                <w:sz w:val="18"/>
                <w:szCs w:val="18"/>
                <w:lang w:val="en-US"/>
              </w:rPr>
            </w:pPr>
            <w:r>
              <w:rPr>
                <w:sz w:val="18"/>
                <w:szCs w:val="18"/>
              </w:rPr>
              <w:t>0</w:t>
            </w:r>
          </w:p>
        </w:tc>
        <w:tc>
          <w:tcPr>
            <w:tcW w:w="921" w:type="dxa"/>
          </w:tcPr>
          <w:p w14:paraId="228F1FF4" w14:textId="77777777" w:rsidR="00EE1BF2" w:rsidRPr="00670E58" w:rsidRDefault="00EE1BF2" w:rsidP="005B3602">
            <w:pPr>
              <w:jc w:val="center"/>
              <w:rPr>
                <w:sz w:val="18"/>
                <w:szCs w:val="18"/>
                <w:lang w:val="en-US"/>
              </w:rPr>
            </w:pPr>
            <w:r>
              <w:rPr>
                <w:sz w:val="18"/>
                <w:szCs w:val="18"/>
                <w:lang w:val="en-US"/>
              </w:rPr>
              <w:t>-</w:t>
            </w:r>
          </w:p>
        </w:tc>
        <w:tc>
          <w:tcPr>
            <w:tcW w:w="921" w:type="dxa"/>
          </w:tcPr>
          <w:p w14:paraId="67C9A037" w14:textId="77777777" w:rsidR="00EE1BF2" w:rsidRPr="00B871D4" w:rsidRDefault="00EE1BF2" w:rsidP="005B3602">
            <w:pPr>
              <w:jc w:val="center"/>
              <w:rPr>
                <w:sz w:val="18"/>
                <w:szCs w:val="18"/>
                <w:lang w:val="en-US"/>
              </w:rPr>
            </w:pPr>
            <w:r>
              <w:rPr>
                <w:sz w:val="18"/>
                <w:szCs w:val="18"/>
              </w:rPr>
              <w:t>0</w:t>
            </w:r>
          </w:p>
        </w:tc>
        <w:tc>
          <w:tcPr>
            <w:tcW w:w="1055" w:type="dxa"/>
          </w:tcPr>
          <w:p w14:paraId="3D14503F" w14:textId="77777777" w:rsidR="00EE1BF2" w:rsidRPr="00B871D4" w:rsidRDefault="00EE1BF2" w:rsidP="005B3602">
            <w:pPr>
              <w:jc w:val="center"/>
              <w:rPr>
                <w:sz w:val="18"/>
                <w:szCs w:val="18"/>
                <w:lang w:val="en-US"/>
              </w:rPr>
            </w:pPr>
            <w:r>
              <w:rPr>
                <w:sz w:val="18"/>
                <w:szCs w:val="18"/>
                <w:lang w:val="en-US"/>
              </w:rPr>
              <w:t>-</w:t>
            </w:r>
          </w:p>
        </w:tc>
        <w:tc>
          <w:tcPr>
            <w:tcW w:w="839" w:type="dxa"/>
          </w:tcPr>
          <w:p w14:paraId="4F575ACD" w14:textId="77777777" w:rsidR="00EE1BF2" w:rsidRPr="00B871D4" w:rsidRDefault="00EE1BF2" w:rsidP="005B3602">
            <w:pPr>
              <w:jc w:val="center"/>
              <w:rPr>
                <w:sz w:val="18"/>
                <w:szCs w:val="18"/>
                <w:lang w:val="en-US"/>
              </w:rPr>
            </w:pPr>
          </w:p>
        </w:tc>
        <w:tc>
          <w:tcPr>
            <w:tcW w:w="839" w:type="dxa"/>
          </w:tcPr>
          <w:p w14:paraId="6543431C" w14:textId="77777777" w:rsidR="00EE1BF2" w:rsidRPr="00B871D4" w:rsidRDefault="00EE1BF2" w:rsidP="005B3602">
            <w:pPr>
              <w:jc w:val="center"/>
              <w:rPr>
                <w:sz w:val="18"/>
                <w:szCs w:val="18"/>
                <w:lang w:val="en-US"/>
              </w:rPr>
            </w:pPr>
            <w:r>
              <w:rPr>
                <w:sz w:val="18"/>
                <w:szCs w:val="18"/>
              </w:rPr>
              <w:t>-</w:t>
            </w:r>
          </w:p>
        </w:tc>
        <w:tc>
          <w:tcPr>
            <w:tcW w:w="832" w:type="dxa"/>
          </w:tcPr>
          <w:p w14:paraId="607284CD" w14:textId="77777777" w:rsidR="00EE1BF2" w:rsidRPr="00202B36" w:rsidRDefault="00EE1BF2" w:rsidP="005B3602">
            <w:pPr>
              <w:jc w:val="center"/>
              <w:rPr>
                <w:sz w:val="18"/>
                <w:szCs w:val="18"/>
                <w:lang w:val="en-US"/>
              </w:rPr>
            </w:pPr>
            <w:r>
              <w:rPr>
                <w:sz w:val="18"/>
                <w:szCs w:val="18"/>
                <w:lang w:val="en-US"/>
              </w:rPr>
              <w:t>-</w:t>
            </w:r>
          </w:p>
        </w:tc>
      </w:tr>
      <w:tr w:rsidR="00EE1BF2" w:rsidRPr="006A6057" w14:paraId="7F5D713F" w14:textId="77777777" w:rsidTr="005B3602">
        <w:trPr>
          <w:trHeight w:val="245"/>
        </w:trPr>
        <w:tc>
          <w:tcPr>
            <w:tcW w:w="937" w:type="dxa"/>
            <w:shd w:val="clear" w:color="auto" w:fill="auto"/>
            <w:vAlign w:val="center"/>
          </w:tcPr>
          <w:p w14:paraId="37070DEB" w14:textId="77777777" w:rsidR="00EE1BF2" w:rsidRPr="006A6057" w:rsidRDefault="00EE1BF2" w:rsidP="005B3602">
            <w:pPr>
              <w:rPr>
                <w:sz w:val="18"/>
                <w:szCs w:val="18"/>
              </w:rPr>
            </w:pPr>
            <w:r>
              <w:rPr>
                <w:sz w:val="18"/>
                <w:szCs w:val="18"/>
              </w:rPr>
              <w:t xml:space="preserve">267 </w:t>
            </w:r>
            <w:r w:rsidRPr="006A6057">
              <w:rPr>
                <w:sz w:val="18"/>
                <w:szCs w:val="18"/>
              </w:rPr>
              <w:t>§ 1</w:t>
            </w:r>
          </w:p>
        </w:tc>
        <w:tc>
          <w:tcPr>
            <w:tcW w:w="844" w:type="dxa"/>
          </w:tcPr>
          <w:p w14:paraId="24ADCE1C" w14:textId="77777777" w:rsidR="00EE1BF2" w:rsidRPr="00C714C3" w:rsidRDefault="00EE1BF2" w:rsidP="005B3602">
            <w:pPr>
              <w:jc w:val="center"/>
              <w:rPr>
                <w:sz w:val="18"/>
                <w:szCs w:val="18"/>
                <w:lang w:val="en-US"/>
              </w:rPr>
            </w:pPr>
            <w:r>
              <w:rPr>
                <w:sz w:val="18"/>
                <w:szCs w:val="18"/>
              </w:rPr>
              <w:t>10</w:t>
            </w:r>
          </w:p>
        </w:tc>
        <w:tc>
          <w:tcPr>
            <w:tcW w:w="844" w:type="dxa"/>
            <w:shd w:val="clear" w:color="auto" w:fill="auto"/>
          </w:tcPr>
          <w:p w14:paraId="3AC8C491" w14:textId="77777777" w:rsidR="00EE1BF2" w:rsidRPr="00C714C3" w:rsidRDefault="00EE1BF2" w:rsidP="005B3602">
            <w:pPr>
              <w:jc w:val="center"/>
              <w:rPr>
                <w:sz w:val="18"/>
                <w:szCs w:val="18"/>
                <w:lang w:val="en-US"/>
              </w:rPr>
            </w:pPr>
            <w:r>
              <w:rPr>
                <w:sz w:val="18"/>
                <w:szCs w:val="18"/>
              </w:rPr>
              <w:t>7</w:t>
            </w:r>
          </w:p>
        </w:tc>
        <w:tc>
          <w:tcPr>
            <w:tcW w:w="969" w:type="dxa"/>
            <w:shd w:val="clear" w:color="auto" w:fill="auto"/>
          </w:tcPr>
          <w:p w14:paraId="4329B196" w14:textId="77777777" w:rsidR="00EE1BF2" w:rsidRPr="00670E58" w:rsidRDefault="00EE1BF2" w:rsidP="005B3602">
            <w:pPr>
              <w:jc w:val="center"/>
              <w:rPr>
                <w:sz w:val="18"/>
                <w:szCs w:val="18"/>
                <w:lang w:val="en-US"/>
              </w:rPr>
            </w:pPr>
            <w:r>
              <w:rPr>
                <w:sz w:val="18"/>
                <w:szCs w:val="18"/>
              </w:rPr>
              <w:t>1</w:t>
            </w:r>
          </w:p>
        </w:tc>
        <w:tc>
          <w:tcPr>
            <w:tcW w:w="833" w:type="dxa"/>
            <w:shd w:val="clear" w:color="auto" w:fill="auto"/>
          </w:tcPr>
          <w:p w14:paraId="318EA933" w14:textId="77777777" w:rsidR="00EE1BF2" w:rsidRPr="00670E58" w:rsidRDefault="00EE1BF2" w:rsidP="005B3602">
            <w:pPr>
              <w:jc w:val="center"/>
              <w:rPr>
                <w:sz w:val="18"/>
                <w:szCs w:val="18"/>
                <w:lang w:val="en-US"/>
              </w:rPr>
            </w:pPr>
            <w:r>
              <w:rPr>
                <w:sz w:val="18"/>
                <w:szCs w:val="18"/>
              </w:rPr>
              <w:t>1</w:t>
            </w:r>
          </w:p>
        </w:tc>
        <w:tc>
          <w:tcPr>
            <w:tcW w:w="921" w:type="dxa"/>
          </w:tcPr>
          <w:p w14:paraId="48FDDDF9" w14:textId="77777777" w:rsidR="00EE1BF2" w:rsidRPr="00670E58" w:rsidRDefault="00EE1BF2" w:rsidP="005B3602">
            <w:pPr>
              <w:jc w:val="center"/>
              <w:rPr>
                <w:sz w:val="18"/>
                <w:szCs w:val="18"/>
                <w:lang w:val="en-US"/>
              </w:rPr>
            </w:pPr>
            <w:r>
              <w:rPr>
                <w:sz w:val="18"/>
                <w:szCs w:val="18"/>
              </w:rPr>
              <w:t>5</w:t>
            </w:r>
          </w:p>
        </w:tc>
        <w:tc>
          <w:tcPr>
            <w:tcW w:w="921" w:type="dxa"/>
          </w:tcPr>
          <w:p w14:paraId="4E396822" w14:textId="77777777" w:rsidR="00EE1BF2" w:rsidRPr="00B871D4" w:rsidRDefault="00EE1BF2" w:rsidP="005B3602">
            <w:pPr>
              <w:jc w:val="center"/>
              <w:rPr>
                <w:sz w:val="18"/>
                <w:szCs w:val="18"/>
                <w:lang w:val="en-US"/>
              </w:rPr>
            </w:pPr>
            <w:r>
              <w:rPr>
                <w:sz w:val="18"/>
                <w:szCs w:val="18"/>
              </w:rPr>
              <w:t>1</w:t>
            </w:r>
          </w:p>
        </w:tc>
        <w:tc>
          <w:tcPr>
            <w:tcW w:w="1055" w:type="dxa"/>
          </w:tcPr>
          <w:p w14:paraId="0B5CAF8E" w14:textId="77777777" w:rsidR="00EE1BF2" w:rsidRPr="00B871D4" w:rsidRDefault="00EE1BF2" w:rsidP="005B3602">
            <w:pPr>
              <w:jc w:val="center"/>
              <w:rPr>
                <w:sz w:val="18"/>
                <w:szCs w:val="18"/>
                <w:lang w:val="en-US"/>
              </w:rPr>
            </w:pPr>
            <w:r>
              <w:rPr>
                <w:sz w:val="18"/>
                <w:szCs w:val="18"/>
              </w:rPr>
              <w:t>2</w:t>
            </w:r>
          </w:p>
        </w:tc>
        <w:tc>
          <w:tcPr>
            <w:tcW w:w="839" w:type="dxa"/>
          </w:tcPr>
          <w:p w14:paraId="7DC78DD5" w14:textId="77777777" w:rsidR="00EE1BF2" w:rsidRPr="00B871D4" w:rsidRDefault="00EE1BF2" w:rsidP="005B3602">
            <w:pPr>
              <w:jc w:val="center"/>
              <w:rPr>
                <w:sz w:val="18"/>
                <w:szCs w:val="18"/>
                <w:lang w:val="en-US"/>
              </w:rPr>
            </w:pPr>
          </w:p>
        </w:tc>
        <w:tc>
          <w:tcPr>
            <w:tcW w:w="839" w:type="dxa"/>
          </w:tcPr>
          <w:p w14:paraId="6B992DDF" w14:textId="77777777" w:rsidR="00EE1BF2" w:rsidRPr="00B871D4" w:rsidRDefault="00EE1BF2" w:rsidP="005B3602">
            <w:pPr>
              <w:jc w:val="center"/>
              <w:rPr>
                <w:sz w:val="18"/>
                <w:szCs w:val="18"/>
                <w:lang w:val="en-US"/>
              </w:rPr>
            </w:pPr>
            <w:r>
              <w:rPr>
                <w:sz w:val="18"/>
                <w:szCs w:val="18"/>
                <w:lang w:val="en-US"/>
              </w:rPr>
              <w:t>1</w:t>
            </w:r>
          </w:p>
        </w:tc>
        <w:tc>
          <w:tcPr>
            <w:tcW w:w="832" w:type="dxa"/>
          </w:tcPr>
          <w:p w14:paraId="6E81A9D6" w14:textId="77777777" w:rsidR="00EE1BF2" w:rsidRPr="00202B36" w:rsidRDefault="00EE1BF2" w:rsidP="005B3602">
            <w:pPr>
              <w:jc w:val="center"/>
              <w:rPr>
                <w:sz w:val="18"/>
                <w:szCs w:val="18"/>
                <w:lang w:val="en-US"/>
              </w:rPr>
            </w:pPr>
            <w:r>
              <w:rPr>
                <w:sz w:val="18"/>
                <w:szCs w:val="18"/>
              </w:rPr>
              <w:t>-</w:t>
            </w:r>
          </w:p>
        </w:tc>
      </w:tr>
      <w:tr w:rsidR="00EE1BF2" w:rsidRPr="006A6057" w14:paraId="2253CEE2" w14:textId="77777777" w:rsidTr="005B3602">
        <w:trPr>
          <w:trHeight w:val="245"/>
        </w:trPr>
        <w:tc>
          <w:tcPr>
            <w:tcW w:w="937" w:type="dxa"/>
            <w:shd w:val="clear" w:color="auto" w:fill="auto"/>
            <w:vAlign w:val="center"/>
          </w:tcPr>
          <w:p w14:paraId="3ECE7D7D" w14:textId="77777777" w:rsidR="00EE1BF2" w:rsidRPr="006A6057" w:rsidRDefault="00EE1BF2" w:rsidP="005B3602">
            <w:pPr>
              <w:rPr>
                <w:sz w:val="18"/>
                <w:szCs w:val="18"/>
              </w:rPr>
            </w:pPr>
            <w:r>
              <w:rPr>
                <w:sz w:val="18"/>
                <w:szCs w:val="18"/>
              </w:rPr>
              <w:t xml:space="preserve">278 </w:t>
            </w:r>
            <w:r w:rsidRPr="006A6057">
              <w:rPr>
                <w:sz w:val="18"/>
                <w:szCs w:val="18"/>
              </w:rPr>
              <w:t>§ 1</w:t>
            </w:r>
          </w:p>
        </w:tc>
        <w:tc>
          <w:tcPr>
            <w:tcW w:w="844" w:type="dxa"/>
          </w:tcPr>
          <w:p w14:paraId="12B10B24" w14:textId="77777777" w:rsidR="00EE1BF2" w:rsidRPr="00C714C3" w:rsidRDefault="00EE1BF2" w:rsidP="005B3602">
            <w:pPr>
              <w:rPr>
                <w:sz w:val="18"/>
                <w:szCs w:val="18"/>
                <w:lang w:val="en-US"/>
              </w:rPr>
            </w:pPr>
            <w:r>
              <w:rPr>
                <w:sz w:val="18"/>
                <w:szCs w:val="18"/>
              </w:rPr>
              <w:t xml:space="preserve">    44</w:t>
            </w:r>
          </w:p>
        </w:tc>
        <w:tc>
          <w:tcPr>
            <w:tcW w:w="844" w:type="dxa"/>
            <w:shd w:val="clear" w:color="auto" w:fill="auto"/>
          </w:tcPr>
          <w:p w14:paraId="2D0518AE" w14:textId="77777777" w:rsidR="00EE1BF2" w:rsidRPr="00C714C3" w:rsidRDefault="00EE1BF2" w:rsidP="005B3602">
            <w:pPr>
              <w:rPr>
                <w:sz w:val="18"/>
                <w:szCs w:val="18"/>
                <w:lang w:val="en-US"/>
              </w:rPr>
            </w:pPr>
            <w:r>
              <w:rPr>
                <w:sz w:val="18"/>
                <w:szCs w:val="18"/>
              </w:rPr>
              <w:t xml:space="preserve">    35</w:t>
            </w:r>
          </w:p>
        </w:tc>
        <w:tc>
          <w:tcPr>
            <w:tcW w:w="969" w:type="dxa"/>
            <w:shd w:val="clear" w:color="auto" w:fill="auto"/>
          </w:tcPr>
          <w:p w14:paraId="37909252" w14:textId="77777777" w:rsidR="00EE1BF2" w:rsidRPr="00670E58" w:rsidRDefault="00EE1BF2" w:rsidP="005B3602">
            <w:pPr>
              <w:rPr>
                <w:sz w:val="18"/>
                <w:szCs w:val="18"/>
                <w:lang w:val="en-US"/>
              </w:rPr>
            </w:pPr>
            <w:r>
              <w:rPr>
                <w:sz w:val="18"/>
                <w:szCs w:val="18"/>
              </w:rPr>
              <w:t xml:space="preserve">      </w:t>
            </w:r>
            <w:r w:rsidRPr="00670E58">
              <w:rPr>
                <w:sz w:val="18"/>
                <w:szCs w:val="18"/>
              </w:rPr>
              <w:t>1</w:t>
            </w:r>
            <w:r>
              <w:rPr>
                <w:sz w:val="18"/>
                <w:szCs w:val="18"/>
              </w:rPr>
              <w:t>4</w:t>
            </w:r>
          </w:p>
        </w:tc>
        <w:tc>
          <w:tcPr>
            <w:tcW w:w="833" w:type="dxa"/>
            <w:shd w:val="clear" w:color="auto" w:fill="auto"/>
            <w:vAlign w:val="center"/>
          </w:tcPr>
          <w:p w14:paraId="404A15BA" w14:textId="77777777" w:rsidR="00EE1BF2" w:rsidRPr="00670E58" w:rsidRDefault="00EE1BF2" w:rsidP="005B3602">
            <w:pPr>
              <w:jc w:val="center"/>
              <w:rPr>
                <w:sz w:val="18"/>
                <w:szCs w:val="18"/>
                <w:lang w:val="en-US"/>
              </w:rPr>
            </w:pPr>
            <w:r>
              <w:rPr>
                <w:color w:val="000000"/>
                <w:sz w:val="18"/>
                <w:szCs w:val="18"/>
              </w:rPr>
              <w:t>5</w:t>
            </w:r>
          </w:p>
        </w:tc>
        <w:tc>
          <w:tcPr>
            <w:tcW w:w="921" w:type="dxa"/>
          </w:tcPr>
          <w:p w14:paraId="7530546A" w14:textId="77777777" w:rsidR="00EE1BF2" w:rsidRPr="00670E58" w:rsidRDefault="00EE1BF2" w:rsidP="005B3602">
            <w:pPr>
              <w:rPr>
                <w:sz w:val="18"/>
                <w:szCs w:val="18"/>
                <w:lang w:val="en-US"/>
              </w:rPr>
            </w:pPr>
            <w:r>
              <w:rPr>
                <w:sz w:val="18"/>
                <w:szCs w:val="18"/>
              </w:rPr>
              <w:t xml:space="preserve">     7</w:t>
            </w:r>
          </w:p>
        </w:tc>
        <w:tc>
          <w:tcPr>
            <w:tcW w:w="921" w:type="dxa"/>
          </w:tcPr>
          <w:p w14:paraId="5A234A29" w14:textId="77777777" w:rsidR="00EE1BF2" w:rsidRPr="00B871D4" w:rsidRDefault="00EE1BF2" w:rsidP="005B3602">
            <w:pPr>
              <w:rPr>
                <w:sz w:val="18"/>
                <w:szCs w:val="18"/>
                <w:lang w:val="en-US"/>
              </w:rPr>
            </w:pPr>
            <w:r>
              <w:rPr>
                <w:sz w:val="18"/>
                <w:szCs w:val="18"/>
              </w:rPr>
              <w:t xml:space="preserve">      </w:t>
            </w:r>
            <w:r w:rsidRPr="00B871D4">
              <w:rPr>
                <w:sz w:val="18"/>
                <w:szCs w:val="18"/>
              </w:rPr>
              <w:t>1</w:t>
            </w:r>
            <w:r>
              <w:rPr>
                <w:sz w:val="18"/>
                <w:szCs w:val="18"/>
              </w:rPr>
              <w:t>3</w:t>
            </w:r>
          </w:p>
        </w:tc>
        <w:tc>
          <w:tcPr>
            <w:tcW w:w="1055" w:type="dxa"/>
          </w:tcPr>
          <w:p w14:paraId="16E0F737" w14:textId="77777777" w:rsidR="00EE1BF2" w:rsidRPr="00B871D4" w:rsidRDefault="00EE1BF2" w:rsidP="005B3602">
            <w:pPr>
              <w:jc w:val="center"/>
              <w:rPr>
                <w:sz w:val="18"/>
                <w:szCs w:val="18"/>
                <w:lang w:val="en-US"/>
              </w:rPr>
            </w:pPr>
            <w:r w:rsidRPr="00B871D4">
              <w:rPr>
                <w:sz w:val="18"/>
                <w:szCs w:val="18"/>
              </w:rPr>
              <w:t>2</w:t>
            </w:r>
          </w:p>
        </w:tc>
        <w:tc>
          <w:tcPr>
            <w:tcW w:w="839" w:type="dxa"/>
          </w:tcPr>
          <w:p w14:paraId="4F78B72C" w14:textId="77777777" w:rsidR="00EE1BF2" w:rsidRPr="00B871D4" w:rsidRDefault="00EE1BF2" w:rsidP="005B3602">
            <w:pPr>
              <w:jc w:val="center"/>
              <w:rPr>
                <w:sz w:val="18"/>
                <w:szCs w:val="18"/>
                <w:lang w:val="en-US"/>
              </w:rPr>
            </w:pPr>
            <w:r>
              <w:rPr>
                <w:sz w:val="18"/>
                <w:szCs w:val="18"/>
              </w:rPr>
              <w:t>7</w:t>
            </w:r>
          </w:p>
        </w:tc>
        <w:tc>
          <w:tcPr>
            <w:tcW w:w="839" w:type="dxa"/>
          </w:tcPr>
          <w:p w14:paraId="6517E3AE" w14:textId="77777777" w:rsidR="00EE1BF2" w:rsidRPr="00B871D4" w:rsidRDefault="00EE1BF2" w:rsidP="005B3602">
            <w:pPr>
              <w:jc w:val="center"/>
              <w:rPr>
                <w:sz w:val="18"/>
                <w:szCs w:val="18"/>
                <w:lang w:val="en-US"/>
              </w:rPr>
            </w:pPr>
            <w:r>
              <w:rPr>
                <w:sz w:val="18"/>
                <w:szCs w:val="18"/>
              </w:rPr>
              <w:t>-</w:t>
            </w:r>
          </w:p>
        </w:tc>
        <w:tc>
          <w:tcPr>
            <w:tcW w:w="832" w:type="dxa"/>
          </w:tcPr>
          <w:p w14:paraId="60867C1A" w14:textId="77777777" w:rsidR="00EE1BF2" w:rsidRPr="00202B36" w:rsidRDefault="00EE1BF2" w:rsidP="005B3602">
            <w:pPr>
              <w:jc w:val="center"/>
              <w:rPr>
                <w:sz w:val="18"/>
                <w:szCs w:val="18"/>
                <w:lang w:val="en-US"/>
              </w:rPr>
            </w:pPr>
            <w:r>
              <w:rPr>
                <w:sz w:val="18"/>
                <w:szCs w:val="18"/>
                <w:lang w:val="en-US"/>
              </w:rPr>
              <w:t xml:space="preserve"> </w:t>
            </w:r>
            <w:r w:rsidRPr="009B3C5B">
              <w:rPr>
                <w:sz w:val="18"/>
                <w:szCs w:val="18"/>
                <w:lang w:val="en-US"/>
              </w:rPr>
              <w:t>1</w:t>
            </w:r>
          </w:p>
        </w:tc>
      </w:tr>
      <w:tr w:rsidR="00EE1BF2" w:rsidRPr="006A6057" w14:paraId="092E36FD" w14:textId="77777777" w:rsidTr="005B3602">
        <w:trPr>
          <w:trHeight w:val="245"/>
        </w:trPr>
        <w:tc>
          <w:tcPr>
            <w:tcW w:w="937" w:type="dxa"/>
            <w:shd w:val="clear" w:color="auto" w:fill="auto"/>
            <w:vAlign w:val="center"/>
          </w:tcPr>
          <w:p w14:paraId="04347AFD" w14:textId="77777777" w:rsidR="00EE1BF2" w:rsidRPr="006A6057" w:rsidRDefault="00EE1BF2" w:rsidP="005B3602">
            <w:pPr>
              <w:rPr>
                <w:sz w:val="18"/>
                <w:szCs w:val="18"/>
              </w:rPr>
            </w:pPr>
            <w:r>
              <w:rPr>
                <w:sz w:val="18"/>
                <w:szCs w:val="18"/>
              </w:rPr>
              <w:t xml:space="preserve">279 </w:t>
            </w:r>
            <w:r w:rsidRPr="006A6057">
              <w:rPr>
                <w:sz w:val="18"/>
                <w:szCs w:val="18"/>
              </w:rPr>
              <w:t>§ 1</w:t>
            </w:r>
          </w:p>
        </w:tc>
        <w:tc>
          <w:tcPr>
            <w:tcW w:w="844" w:type="dxa"/>
          </w:tcPr>
          <w:p w14:paraId="6C5EE8F1" w14:textId="77777777" w:rsidR="00EE1BF2" w:rsidRPr="00C714C3" w:rsidRDefault="00EE1BF2" w:rsidP="005B3602">
            <w:pPr>
              <w:jc w:val="center"/>
              <w:rPr>
                <w:sz w:val="18"/>
                <w:szCs w:val="18"/>
                <w:lang w:val="en-US"/>
              </w:rPr>
            </w:pPr>
            <w:r>
              <w:rPr>
                <w:sz w:val="18"/>
                <w:szCs w:val="18"/>
              </w:rPr>
              <w:t>36</w:t>
            </w:r>
          </w:p>
        </w:tc>
        <w:tc>
          <w:tcPr>
            <w:tcW w:w="844" w:type="dxa"/>
            <w:shd w:val="clear" w:color="auto" w:fill="auto"/>
          </w:tcPr>
          <w:p w14:paraId="101B45C3" w14:textId="77777777" w:rsidR="00EE1BF2" w:rsidRPr="00C714C3" w:rsidRDefault="00EE1BF2" w:rsidP="005B3602">
            <w:pPr>
              <w:jc w:val="center"/>
              <w:rPr>
                <w:sz w:val="18"/>
                <w:szCs w:val="18"/>
                <w:lang w:val="en-US"/>
              </w:rPr>
            </w:pPr>
            <w:r>
              <w:rPr>
                <w:sz w:val="18"/>
                <w:szCs w:val="18"/>
              </w:rPr>
              <w:t>30</w:t>
            </w:r>
          </w:p>
        </w:tc>
        <w:tc>
          <w:tcPr>
            <w:tcW w:w="969" w:type="dxa"/>
            <w:shd w:val="clear" w:color="auto" w:fill="auto"/>
          </w:tcPr>
          <w:p w14:paraId="01500603" w14:textId="77777777" w:rsidR="00EE1BF2" w:rsidRPr="00670E58" w:rsidRDefault="00EE1BF2" w:rsidP="005B3602">
            <w:pPr>
              <w:jc w:val="center"/>
              <w:rPr>
                <w:sz w:val="18"/>
                <w:szCs w:val="18"/>
                <w:lang w:val="en-US"/>
              </w:rPr>
            </w:pPr>
            <w:r w:rsidRPr="00670E58">
              <w:rPr>
                <w:sz w:val="18"/>
                <w:szCs w:val="18"/>
              </w:rPr>
              <w:t>2</w:t>
            </w:r>
            <w:r>
              <w:rPr>
                <w:sz w:val="18"/>
                <w:szCs w:val="18"/>
              </w:rPr>
              <w:t>2</w:t>
            </w:r>
          </w:p>
        </w:tc>
        <w:tc>
          <w:tcPr>
            <w:tcW w:w="833" w:type="dxa"/>
            <w:shd w:val="clear" w:color="auto" w:fill="auto"/>
            <w:vAlign w:val="center"/>
          </w:tcPr>
          <w:p w14:paraId="76034F18" w14:textId="77777777" w:rsidR="00EE1BF2" w:rsidRPr="00670E58" w:rsidRDefault="00EE1BF2" w:rsidP="005B3602">
            <w:pPr>
              <w:jc w:val="center"/>
              <w:rPr>
                <w:sz w:val="18"/>
                <w:szCs w:val="18"/>
                <w:lang w:val="en-US"/>
              </w:rPr>
            </w:pPr>
            <w:r>
              <w:rPr>
                <w:color w:val="000000"/>
                <w:sz w:val="18"/>
                <w:szCs w:val="18"/>
              </w:rPr>
              <w:t>6</w:t>
            </w:r>
          </w:p>
        </w:tc>
        <w:tc>
          <w:tcPr>
            <w:tcW w:w="921" w:type="dxa"/>
          </w:tcPr>
          <w:p w14:paraId="77FE39C9" w14:textId="77777777" w:rsidR="00EE1BF2" w:rsidRPr="00670E58" w:rsidRDefault="00EE1BF2" w:rsidP="005B3602">
            <w:pPr>
              <w:jc w:val="center"/>
              <w:rPr>
                <w:sz w:val="18"/>
                <w:szCs w:val="18"/>
                <w:lang w:val="en-US"/>
              </w:rPr>
            </w:pPr>
            <w:r w:rsidRPr="00670E58">
              <w:rPr>
                <w:sz w:val="18"/>
                <w:szCs w:val="18"/>
              </w:rPr>
              <w:t>1</w:t>
            </w:r>
          </w:p>
        </w:tc>
        <w:tc>
          <w:tcPr>
            <w:tcW w:w="921" w:type="dxa"/>
          </w:tcPr>
          <w:p w14:paraId="6EFBD950" w14:textId="77777777" w:rsidR="00EE1BF2" w:rsidRPr="00B871D4" w:rsidRDefault="00EE1BF2" w:rsidP="005B3602">
            <w:pPr>
              <w:jc w:val="center"/>
              <w:rPr>
                <w:sz w:val="18"/>
                <w:szCs w:val="18"/>
                <w:lang w:val="en-US"/>
              </w:rPr>
            </w:pPr>
            <w:r>
              <w:rPr>
                <w:sz w:val="18"/>
                <w:szCs w:val="18"/>
              </w:rPr>
              <w:t>5</w:t>
            </w:r>
          </w:p>
        </w:tc>
        <w:tc>
          <w:tcPr>
            <w:tcW w:w="1055" w:type="dxa"/>
          </w:tcPr>
          <w:p w14:paraId="4ECCD7A9" w14:textId="77777777" w:rsidR="00EE1BF2" w:rsidRPr="00B871D4" w:rsidRDefault="00EE1BF2" w:rsidP="005B3602">
            <w:pPr>
              <w:jc w:val="center"/>
              <w:rPr>
                <w:sz w:val="18"/>
                <w:szCs w:val="18"/>
                <w:lang w:val="en-US"/>
              </w:rPr>
            </w:pPr>
            <w:r>
              <w:rPr>
                <w:sz w:val="18"/>
                <w:szCs w:val="18"/>
                <w:lang w:val="en-US"/>
              </w:rPr>
              <w:t>1</w:t>
            </w:r>
          </w:p>
        </w:tc>
        <w:tc>
          <w:tcPr>
            <w:tcW w:w="839" w:type="dxa"/>
          </w:tcPr>
          <w:p w14:paraId="237A4324" w14:textId="77777777" w:rsidR="00EE1BF2" w:rsidRPr="00B871D4" w:rsidRDefault="00EE1BF2" w:rsidP="005B3602">
            <w:pPr>
              <w:jc w:val="center"/>
              <w:rPr>
                <w:sz w:val="18"/>
                <w:szCs w:val="18"/>
                <w:lang w:val="en-US"/>
              </w:rPr>
            </w:pPr>
            <w:r>
              <w:rPr>
                <w:sz w:val="18"/>
                <w:szCs w:val="18"/>
              </w:rPr>
              <w:t>5</w:t>
            </w:r>
          </w:p>
        </w:tc>
        <w:tc>
          <w:tcPr>
            <w:tcW w:w="839" w:type="dxa"/>
          </w:tcPr>
          <w:p w14:paraId="246E8044" w14:textId="77777777" w:rsidR="00EE1BF2" w:rsidRPr="00B871D4" w:rsidRDefault="00EE1BF2" w:rsidP="005B3602">
            <w:pPr>
              <w:jc w:val="center"/>
              <w:rPr>
                <w:sz w:val="18"/>
                <w:szCs w:val="18"/>
                <w:lang w:val="en-US"/>
              </w:rPr>
            </w:pPr>
            <w:r>
              <w:rPr>
                <w:sz w:val="18"/>
                <w:szCs w:val="18"/>
                <w:lang w:val="en-US"/>
              </w:rPr>
              <w:t>-</w:t>
            </w:r>
          </w:p>
        </w:tc>
        <w:tc>
          <w:tcPr>
            <w:tcW w:w="832" w:type="dxa"/>
          </w:tcPr>
          <w:p w14:paraId="3E3B6F6B" w14:textId="77777777" w:rsidR="00EE1BF2" w:rsidRPr="00202B36" w:rsidRDefault="00EE1BF2" w:rsidP="005B3602">
            <w:pPr>
              <w:jc w:val="center"/>
              <w:rPr>
                <w:sz w:val="18"/>
                <w:szCs w:val="18"/>
                <w:lang w:val="en-US"/>
              </w:rPr>
            </w:pPr>
            <w:r>
              <w:rPr>
                <w:sz w:val="18"/>
                <w:szCs w:val="18"/>
              </w:rPr>
              <w:t>2</w:t>
            </w:r>
          </w:p>
        </w:tc>
      </w:tr>
      <w:tr w:rsidR="00EE1BF2" w:rsidRPr="006A6057" w14:paraId="26A73D5B" w14:textId="77777777" w:rsidTr="005B3602">
        <w:trPr>
          <w:trHeight w:val="245"/>
        </w:trPr>
        <w:tc>
          <w:tcPr>
            <w:tcW w:w="937" w:type="dxa"/>
            <w:shd w:val="clear" w:color="auto" w:fill="auto"/>
            <w:vAlign w:val="center"/>
          </w:tcPr>
          <w:p w14:paraId="4D003697" w14:textId="77777777" w:rsidR="00EE1BF2" w:rsidRPr="006A6057" w:rsidRDefault="00EE1BF2" w:rsidP="005B3602">
            <w:pPr>
              <w:rPr>
                <w:sz w:val="18"/>
                <w:szCs w:val="18"/>
              </w:rPr>
            </w:pPr>
            <w:r w:rsidRPr="009B3C5B">
              <w:rPr>
                <w:sz w:val="18"/>
                <w:szCs w:val="18"/>
              </w:rPr>
              <w:t>280</w:t>
            </w:r>
          </w:p>
        </w:tc>
        <w:tc>
          <w:tcPr>
            <w:tcW w:w="844" w:type="dxa"/>
          </w:tcPr>
          <w:p w14:paraId="1C3B1EEB" w14:textId="77777777" w:rsidR="00EE1BF2" w:rsidRPr="00C714C3" w:rsidRDefault="00EE1BF2" w:rsidP="005B3602">
            <w:pPr>
              <w:jc w:val="center"/>
              <w:rPr>
                <w:sz w:val="18"/>
                <w:szCs w:val="18"/>
                <w:lang w:val="en-US"/>
              </w:rPr>
            </w:pPr>
            <w:r>
              <w:rPr>
                <w:sz w:val="18"/>
                <w:szCs w:val="18"/>
              </w:rPr>
              <w:t>10</w:t>
            </w:r>
          </w:p>
        </w:tc>
        <w:tc>
          <w:tcPr>
            <w:tcW w:w="844" w:type="dxa"/>
            <w:shd w:val="clear" w:color="auto" w:fill="auto"/>
          </w:tcPr>
          <w:p w14:paraId="231DCB9B" w14:textId="77777777" w:rsidR="00EE1BF2" w:rsidRPr="00C714C3" w:rsidRDefault="00EE1BF2" w:rsidP="005B3602">
            <w:pPr>
              <w:jc w:val="center"/>
              <w:rPr>
                <w:sz w:val="18"/>
                <w:szCs w:val="18"/>
                <w:lang w:val="en-US"/>
              </w:rPr>
            </w:pPr>
            <w:r>
              <w:rPr>
                <w:sz w:val="18"/>
                <w:szCs w:val="18"/>
              </w:rPr>
              <w:t>9</w:t>
            </w:r>
          </w:p>
        </w:tc>
        <w:tc>
          <w:tcPr>
            <w:tcW w:w="969" w:type="dxa"/>
            <w:shd w:val="clear" w:color="auto" w:fill="auto"/>
          </w:tcPr>
          <w:p w14:paraId="4918AF8E" w14:textId="77777777" w:rsidR="00EE1BF2" w:rsidRPr="00670E58" w:rsidRDefault="00EE1BF2" w:rsidP="005B3602">
            <w:pPr>
              <w:rPr>
                <w:sz w:val="18"/>
                <w:szCs w:val="18"/>
                <w:lang w:val="en-US"/>
              </w:rPr>
            </w:pPr>
            <w:r>
              <w:rPr>
                <w:sz w:val="18"/>
                <w:szCs w:val="18"/>
              </w:rPr>
              <w:t xml:space="preserve">       </w:t>
            </w:r>
            <w:r w:rsidRPr="00670E58">
              <w:rPr>
                <w:sz w:val="18"/>
                <w:szCs w:val="18"/>
              </w:rPr>
              <w:t>6</w:t>
            </w:r>
          </w:p>
        </w:tc>
        <w:tc>
          <w:tcPr>
            <w:tcW w:w="833" w:type="dxa"/>
            <w:shd w:val="clear" w:color="auto" w:fill="auto"/>
            <w:vAlign w:val="center"/>
          </w:tcPr>
          <w:p w14:paraId="5313C7E8" w14:textId="77777777" w:rsidR="00EE1BF2" w:rsidRPr="00670E58" w:rsidRDefault="00EE1BF2" w:rsidP="005B3602">
            <w:pPr>
              <w:jc w:val="center"/>
              <w:rPr>
                <w:sz w:val="18"/>
                <w:szCs w:val="18"/>
                <w:lang w:val="en-US"/>
              </w:rPr>
            </w:pPr>
            <w:r>
              <w:rPr>
                <w:sz w:val="18"/>
                <w:szCs w:val="18"/>
                <w:lang w:val="en-US"/>
              </w:rPr>
              <w:t>1</w:t>
            </w:r>
          </w:p>
        </w:tc>
        <w:tc>
          <w:tcPr>
            <w:tcW w:w="921" w:type="dxa"/>
          </w:tcPr>
          <w:p w14:paraId="38E8E9A5" w14:textId="77777777" w:rsidR="00EE1BF2" w:rsidRPr="00670E58" w:rsidRDefault="00EE1BF2" w:rsidP="005B3602">
            <w:pPr>
              <w:jc w:val="center"/>
              <w:rPr>
                <w:sz w:val="18"/>
                <w:szCs w:val="18"/>
                <w:lang w:val="en-US"/>
              </w:rPr>
            </w:pPr>
            <w:r>
              <w:rPr>
                <w:sz w:val="18"/>
                <w:szCs w:val="18"/>
                <w:lang w:val="en-US"/>
              </w:rPr>
              <w:t>-</w:t>
            </w:r>
          </w:p>
        </w:tc>
        <w:tc>
          <w:tcPr>
            <w:tcW w:w="921" w:type="dxa"/>
          </w:tcPr>
          <w:p w14:paraId="5A583B07" w14:textId="77777777" w:rsidR="00EE1BF2" w:rsidRPr="00B871D4" w:rsidRDefault="00EE1BF2" w:rsidP="005B3602">
            <w:pPr>
              <w:jc w:val="center"/>
              <w:rPr>
                <w:sz w:val="18"/>
                <w:szCs w:val="18"/>
                <w:lang w:val="en-US"/>
              </w:rPr>
            </w:pPr>
            <w:r>
              <w:rPr>
                <w:sz w:val="18"/>
                <w:szCs w:val="18"/>
                <w:lang w:val="en-US"/>
              </w:rPr>
              <w:t>1</w:t>
            </w:r>
          </w:p>
        </w:tc>
        <w:tc>
          <w:tcPr>
            <w:tcW w:w="1055" w:type="dxa"/>
          </w:tcPr>
          <w:p w14:paraId="05DD5E74" w14:textId="77777777" w:rsidR="00EE1BF2" w:rsidRPr="00B871D4" w:rsidRDefault="00EE1BF2" w:rsidP="005B3602">
            <w:pPr>
              <w:jc w:val="center"/>
              <w:rPr>
                <w:sz w:val="18"/>
                <w:szCs w:val="18"/>
                <w:lang w:val="en-US"/>
              </w:rPr>
            </w:pPr>
            <w:r>
              <w:rPr>
                <w:sz w:val="18"/>
                <w:szCs w:val="18"/>
                <w:lang w:val="en-US"/>
              </w:rPr>
              <w:t>-</w:t>
            </w:r>
          </w:p>
        </w:tc>
        <w:tc>
          <w:tcPr>
            <w:tcW w:w="839" w:type="dxa"/>
          </w:tcPr>
          <w:p w14:paraId="187D32A1" w14:textId="77777777" w:rsidR="00EE1BF2" w:rsidRPr="00B871D4" w:rsidRDefault="00EE1BF2" w:rsidP="005B3602">
            <w:pPr>
              <w:jc w:val="center"/>
              <w:rPr>
                <w:sz w:val="18"/>
                <w:szCs w:val="18"/>
                <w:lang w:val="en-US"/>
              </w:rPr>
            </w:pPr>
            <w:r>
              <w:rPr>
                <w:sz w:val="18"/>
                <w:szCs w:val="18"/>
              </w:rPr>
              <w:t>-</w:t>
            </w:r>
          </w:p>
        </w:tc>
        <w:tc>
          <w:tcPr>
            <w:tcW w:w="839" w:type="dxa"/>
          </w:tcPr>
          <w:p w14:paraId="160BFD98" w14:textId="77777777" w:rsidR="00EE1BF2" w:rsidRPr="00B871D4" w:rsidRDefault="00EE1BF2" w:rsidP="005B3602">
            <w:pPr>
              <w:jc w:val="center"/>
              <w:rPr>
                <w:sz w:val="18"/>
                <w:szCs w:val="18"/>
                <w:lang w:val="en-US"/>
              </w:rPr>
            </w:pPr>
            <w:r>
              <w:rPr>
                <w:sz w:val="18"/>
                <w:szCs w:val="18"/>
                <w:lang w:val="en-US"/>
              </w:rPr>
              <w:t>1</w:t>
            </w:r>
          </w:p>
        </w:tc>
        <w:tc>
          <w:tcPr>
            <w:tcW w:w="832" w:type="dxa"/>
          </w:tcPr>
          <w:p w14:paraId="650C5F0C" w14:textId="77777777" w:rsidR="00EE1BF2" w:rsidRPr="00202B36" w:rsidRDefault="00EE1BF2" w:rsidP="005B3602">
            <w:pPr>
              <w:jc w:val="center"/>
              <w:rPr>
                <w:sz w:val="18"/>
                <w:szCs w:val="18"/>
                <w:lang w:val="en-US"/>
              </w:rPr>
            </w:pPr>
            <w:r w:rsidRPr="00202B36">
              <w:rPr>
                <w:sz w:val="18"/>
                <w:szCs w:val="18"/>
              </w:rPr>
              <w:t>2</w:t>
            </w:r>
          </w:p>
        </w:tc>
      </w:tr>
      <w:tr w:rsidR="00EE1BF2" w:rsidRPr="006A6057" w14:paraId="413F0570" w14:textId="77777777" w:rsidTr="005B3602">
        <w:trPr>
          <w:trHeight w:val="245"/>
        </w:trPr>
        <w:tc>
          <w:tcPr>
            <w:tcW w:w="937" w:type="dxa"/>
            <w:shd w:val="clear" w:color="auto" w:fill="auto"/>
            <w:vAlign w:val="center"/>
          </w:tcPr>
          <w:p w14:paraId="78E99868" w14:textId="77777777" w:rsidR="00EE1BF2" w:rsidRPr="006A6057" w:rsidRDefault="00EE1BF2" w:rsidP="005B3602">
            <w:pPr>
              <w:rPr>
                <w:sz w:val="18"/>
                <w:szCs w:val="18"/>
              </w:rPr>
            </w:pPr>
            <w:r>
              <w:rPr>
                <w:sz w:val="18"/>
                <w:szCs w:val="18"/>
              </w:rPr>
              <w:t>282</w:t>
            </w:r>
          </w:p>
        </w:tc>
        <w:tc>
          <w:tcPr>
            <w:tcW w:w="844" w:type="dxa"/>
          </w:tcPr>
          <w:p w14:paraId="3488D182" w14:textId="77777777" w:rsidR="00EE1BF2" w:rsidRPr="00C714C3" w:rsidRDefault="00EE1BF2" w:rsidP="005B3602">
            <w:pPr>
              <w:jc w:val="center"/>
              <w:rPr>
                <w:sz w:val="18"/>
                <w:szCs w:val="18"/>
                <w:lang w:val="en-US"/>
              </w:rPr>
            </w:pPr>
            <w:r>
              <w:rPr>
                <w:sz w:val="18"/>
                <w:szCs w:val="18"/>
              </w:rPr>
              <w:t>14</w:t>
            </w:r>
          </w:p>
        </w:tc>
        <w:tc>
          <w:tcPr>
            <w:tcW w:w="844" w:type="dxa"/>
            <w:shd w:val="clear" w:color="auto" w:fill="auto"/>
          </w:tcPr>
          <w:p w14:paraId="7FDA2849" w14:textId="77777777" w:rsidR="00EE1BF2" w:rsidRPr="00C714C3" w:rsidRDefault="00EE1BF2" w:rsidP="005B3602">
            <w:pPr>
              <w:jc w:val="center"/>
              <w:rPr>
                <w:sz w:val="18"/>
                <w:szCs w:val="18"/>
                <w:lang w:val="en-US"/>
              </w:rPr>
            </w:pPr>
            <w:r>
              <w:rPr>
                <w:sz w:val="18"/>
                <w:szCs w:val="18"/>
              </w:rPr>
              <w:t>13</w:t>
            </w:r>
          </w:p>
        </w:tc>
        <w:tc>
          <w:tcPr>
            <w:tcW w:w="969" w:type="dxa"/>
            <w:shd w:val="clear" w:color="auto" w:fill="auto"/>
          </w:tcPr>
          <w:p w14:paraId="6F488455" w14:textId="77777777" w:rsidR="00EE1BF2" w:rsidRPr="00670E58" w:rsidRDefault="00EE1BF2" w:rsidP="005B3602">
            <w:pPr>
              <w:jc w:val="center"/>
              <w:rPr>
                <w:sz w:val="18"/>
                <w:szCs w:val="18"/>
                <w:lang w:val="en-US"/>
              </w:rPr>
            </w:pPr>
            <w:r>
              <w:rPr>
                <w:sz w:val="18"/>
                <w:szCs w:val="18"/>
              </w:rPr>
              <w:t>10</w:t>
            </w:r>
          </w:p>
        </w:tc>
        <w:tc>
          <w:tcPr>
            <w:tcW w:w="833" w:type="dxa"/>
            <w:shd w:val="clear" w:color="auto" w:fill="auto"/>
            <w:vAlign w:val="center"/>
          </w:tcPr>
          <w:p w14:paraId="4C09AEFC" w14:textId="77777777" w:rsidR="00EE1BF2" w:rsidRPr="00670E58" w:rsidRDefault="00EE1BF2" w:rsidP="005B3602">
            <w:pPr>
              <w:jc w:val="center"/>
              <w:rPr>
                <w:sz w:val="18"/>
                <w:szCs w:val="18"/>
                <w:lang w:val="en-US"/>
              </w:rPr>
            </w:pPr>
            <w:r>
              <w:rPr>
                <w:color w:val="000000"/>
                <w:sz w:val="18"/>
                <w:szCs w:val="18"/>
              </w:rPr>
              <w:t>2</w:t>
            </w:r>
          </w:p>
        </w:tc>
        <w:tc>
          <w:tcPr>
            <w:tcW w:w="921" w:type="dxa"/>
          </w:tcPr>
          <w:p w14:paraId="2A8AC800" w14:textId="77777777" w:rsidR="00EE1BF2" w:rsidRPr="00670E58" w:rsidRDefault="00EE1BF2" w:rsidP="005B3602">
            <w:pPr>
              <w:jc w:val="center"/>
              <w:rPr>
                <w:sz w:val="18"/>
                <w:szCs w:val="18"/>
                <w:lang w:val="en-US"/>
              </w:rPr>
            </w:pPr>
            <w:r>
              <w:rPr>
                <w:sz w:val="18"/>
                <w:szCs w:val="18"/>
                <w:lang w:val="en-US"/>
              </w:rPr>
              <w:t>-</w:t>
            </w:r>
          </w:p>
        </w:tc>
        <w:tc>
          <w:tcPr>
            <w:tcW w:w="921" w:type="dxa"/>
          </w:tcPr>
          <w:p w14:paraId="2927624C" w14:textId="77777777" w:rsidR="00EE1BF2" w:rsidRPr="00B871D4" w:rsidRDefault="00EE1BF2" w:rsidP="005B3602">
            <w:pPr>
              <w:jc w:val="center"/>
              <w:rPr>
                <w:sz w:val="18"/>
                <w:szCs w:val="18"/>
                <w:lang w:val="en-US"/>
              </w:rPr>
            </w:pPr>
            <w:r>
              <w:rPr>
                <w:sz w:val="18"/>
                <w:szCs w:val="18"/>
                <w:lang w:val="en-US"/>
              </w:rPr>
              <w:t>1</w:t>
            </w:r>
          </w:p>
        </w:tc>
        <w:tc>
          <w:tcPr>
            <w:tcW w:w="1055" w:type="dxa"/>
          </w:tcPr>
          <w:p w14:paraId="66F2BD39" w14:textId="77777777" w:rsidR="00EE1BF2" w:rsidRPr="00B871D4" w:rsidRDefault="00EE1BF2" w:rsidP="005B3602">
            <w:pPr>
              <w:jc w:val="center"/>
              <w:rPr>
                <w:sz w:val="18"/>
                <w:szCs w:val="18"/>
                <w:lang w:val="en-US"/>
              </w:rPr>
            </w:pPr>
            <w:r>
              <w:rPr>
                <w:sz w:val="18"/>
                <w:szCs w:val="18"/>
                <w:lang w:val="en-US"/>
              </w:rPr>
              <w:t>1</w:t>
            </w:r>
          </w:p>
        </w:tc>
        <w:tc>
          <w:tcPr>
            <w:tcW w:w="839" w:type="dxa"/>
          </w:tcPr>
          <w:p w14:paraId="095215B8" w14:textId="77777777" w:rsidR="00EE1BF2" w:rsidRPr="00B871D4" w:rsidRDefault="00EE1BF2" w:rsidP="005B3602">
            <w:pPr>
              <w:jc w:val="center"/>
              <w:rPr>
                <w:sz w:val="18"/>
                <w:szCs w:val="18"/>
                <w:lang w:val="en-US"/>
              </w:rPr>
            </w:pPr>
            <w:r>
              <w:rPr>
                <w:sz w:val="18"/>
                <w:szCs w:val="18"/>
                <w:lang w:val="en-US"/>
              </w:rPr>
              <w:t>-</w:t>
            </w:r>
          </w:p>
        </w:tc>
        <w:tc>
          <w:tcPr>
            <w:tcW w:w="839" w:type="dxa"/>
          </w:tcPr>
          <w:p w14:paraId="2D17D770" w14:textId="77777777" w:rsidR="00EE1BF2" w:rsidRPr="00B871D4" w:rsidRDefault="00EE1BF2" w:rsidP="005B3602">
            <w:pPr>
              <w:jc w:val="center"/>
              <w:rPr>
                <w:sz w:val="18"/>
                <w:szCs w:val="18"/>
                <w:lang w:val="en-US"/>
              </w:rPr>
            </w:pPr>
            <w:r>
              <w:rPr>
                <w:sz w:val="18"/>
                <w:szCs w:val="18"/>
                <w:lang w:val="en-US"/>
              </w:rPr>
              <w:t>-</w:t>
            </w:r>
          </w:p>
        </w:tc>
        <w:tc>
          <w:tcPr>
            <w:tcW w:w="832" w:type="dxa"/>
          </w:tcPr>
          <w:p w14:paraId="06B0A1E2" w14:textId="77777777" w:rsidR="00EE1BF2" w:rsidRPr="00202B36" w:rsidRDefault="00EE1BF2" w:rsidP="005B3602">
            <w:pPr>
              <w:jc w:val="center"/>
              <w:rPr>
                <w:sz w:val="18"/>
                <w:szCs w:val="18"/>
                <w:lang w:val="en-US"/>
              </w:rPr>
            </w:pPr>
            <w:r w:rsidRPr="00202B36">
              <w:rPr>
                <w:sz w:val="18"/>
                <w:szCs w:val="18"/>
              </w:rPr>
              <w:t>2</w:t>
            </w:r>
          </w:p>
        </w:tc>
      </w:tr>
      <w:tr w:rsidR="00EE1BF2" w:rsidRPr="006A6057" w14:paraId="1E34AF44" w14:textId="77777777" w:rsidTr="005B3602">
        <w:trPr>
          <w:trHeight w:val="245"/>
        </w:trPr>
        <w:tc>
          <w:tcPr>
            <w:tcW w:w="937" w:type="dxa"/>
            <w:shd w:val="clear" w:color="auto" w:fill="auto"/>
            <w:vAlign w:val="center"/>
          </w:tcPr>
          <w:p w14:paraId="29C06538" w14:textId="77777777" w:rsidR="00EE1BF2" w:rsidRPr="006A6057" w:rsidRDefault="00EE1BF2" w:rsidP="005B3602">
            <w:pPr>
              <w:rPr>
                <w:sz w:val="18"/>
                <w:szCs w:val="18"/>
              </w:rPr>
            </w:pPr>
            <w:r>
              <w:rPr>
                <w:sz w:val="18"/>
                <w:szCs w:val="18"/>
              </w:rPr>
              <w:t xml:space="preserve">284 </w:t>
            </w:r>
            <w:r w:rsidRPr="006A6057">
              <w:rPr>
                <w:sz w:val="18"/>
                <w:szCs w:val="18"/>
              </w:rPr>
              <w:t>§ 1</w:t>
            </w:r>
          </w:p>
        </w:tc>
        <w:tc>
          <w:tcPr>
            <w:tcW w:w="844" w:type="dxa"/>
          </w:tcPr>
          <w:p w14:paraId="54F7CC6A" w14:textId="77777777" w:rsidR="00EE1BF2" w:rsidRPr="00C714C3" w:rsidRDefault="00EE1BF2" w:rsidP="005B3602">
            <w:pPr>
              <w:jc w:val="center"/>
              <w:rPr>
                <w:sz w:val="18"/>
                <w:szCs w:val="18"/>
                <w:lang w:val="en-US"/>
              </w:rPr>
            </w:pPr>
            <w:r w:rsidRPr="00C714C3">
              <w:rPr>
                <w:sz w:val="18"/>
                <w:szCs w:val="18"/>
              </w:rPr>
              <w:t>2</w:t>
            </w:r>
            <w:r>
              <w:rPr>
                <w:sz w:val="18"/>
                <w:szCs w:val="18"/>
              </w:rPr>
              <w:t>0</w:t>
            </w:r>
          </w:p>
        </w:tc>
        <w:tc>
          <w:tcPr>
            <w:tcW w:w="844" w:type="dxa"/>
            <w:shd w:val="clear" w:color="auto" w:fill="auto"/>
          </w:tcPr>
          <w:p w14:paraId="4169EBC1" w14:textId="77777777" w:rsidR="00EE1BF2" w:rsidRPr="00C714C3" w:rsidRDefault="00EE1BF2" w:rsidP="005B3602">
            <w:pPr>
              <w:jc w:val="center"/>
              <w:rPr>
                <w:sz w:val="18"/>
                <w:szCs w:val="18"/>
                <w:lang w:val="en-US"/>
              </w:rPr>
            </w:pPr>
            <w:r w:rsidRPr="00C714C3">
              <w:rPr>
                <w:sz w:val="18"/>
                <w:szCs w:val="18"/>
              </w:rPr>
              <w:t>1</w:t>
            </w:r>
            <w:r>
              <w:rPr>
                <w:sz w:val="18"/>
                <w:szCs w:val="18"/>
              </w:rPr>
              <w:t>0</w:t>
            </w:r>
          </w:p>
        </w:tc>
        <w:tc>
          <w:tcPr>
            <w:tcW w:w="969" w:type="dxa"/>
            <w:shd w:val="clear" w:color="auto" w:fill="auto"/>
          </w:tcPr>
          <w:p w14:paraId="17861E83" w14:textId="77777777" w:rsidR="00EE1BF2" w:rsidRPr="00670E58" w:rsidRDefault="00EE1BF2" w:rsidP="005B3602">
            <w:pPr>
              <w:jc w:val="center"/>
              <w:rPr>
                <w:sz w:val="18"/>
                <w:szCs w:val="18"/>
                <w:lang w:val="en-US"/>
              </w:rPr>
            </w:pPr>
            <w:r>
              <w:rPr>
                <w:sz w:val="18"/>
                <w:szCs w:val="18"/>
              </w:rPr>
              <w:t>3</w:t>
            </w:r>
          </w:p>
        </w:tc>
        <w:tc>
          <w:tcPr>
            <w:tcW w:w="833" w:type="dxa"/>
            <w:shd w:val="clear" w:color="auto" w:fill="auto"/>
            <w:vAlign w:val="center"/>
          </w:tcPr>
          <w:p w14:paraId="0F4D4170" w14:textId="77777777" w:rsidR="00EE1BF2" w:rsidRPr="00670E58" w:rsidRDefault="00EE1BF2" w:rsidP="005B3602">
            <w:pPr>
              <w:jc w:val="center"/>
              <w:rPr>
                <w:sz w:val="18"/>
                <w:szCs w:val="18"/>
                <w:lang w:val="en-US"/>
              </w:rPr>
            </w:pPr>
            <w:r w:rsidRPr="00670E58">
              <w:rPr>
                <w:color w:val="000000"/>
                <w:sz w:val="18"/>
                <w:szCs w:val="18"/>
              </w:rPr>
              <w:t>3</w:t>
            </w:r>
          </w:p>
        </w:tc>
        <w:tc>
          <w:tcPr>
            <w:tcW w:w="921" w:type="dxa"/>
          </w:tcPr>
          <w:p w14:paraId="21D421DB" w14:textId="77777777" w:rsidR="00EE1BF2" w:rsidRPr="00670E58" w:rsidRDefault="00EE1BF2" w:rsidP="005B3602">
            <w:pPr>
              <w:jc w:val="center"/>
              <w:rPr>
                <w:sz w:val="18"/>
                <w:szCs w:val="18"/>
                <w:lang w:val="en-US"/>
              </w:rPr>
            </w:pPr>
            <w:r>
              <w:rPr>
                <w:sz w:val="18"/>
                <w:szCs w:val="18"/>
              </w:rPr>
              <w:t>3</w:t>
            </w:r>
          </w:p>
        </w:tc>
        <w:tc>
          <w:tcPr>
            <w:tcW w:w="921" w:type="dxa"/>
          </w:tcPr>
          <w:p w14:paraId="6223A2ED" w14:textId="77777777" w:rsidR="00EE1BF2" w:rsidRPr="00B871D4" w:rsidRDefault="00EE1BF2" w:rsidP="005B3602">
            <w:pPr>
              <w:jc w:val="center"/>
              <w:rPr>
                <w:sz w:val="18"/>
                <w:szCs w:val="18"/>
                <w:lang w:val="en-US"/>
              </w:rPr>
            </w:pPr>
            <w:r>
              <w:rPr>
                <w:sz w:val="18"/>
                <w:szCs w:val="18"/>
              </w:rPr>
              <w:t>4</w:t>
            </w:r>
          </w:p>
        </w:tc>
        <w:tc>
          <w:tcPr>
            <w:tcW w:w="1055" w:type="dxa"/>
          </w:tcPr>
          <w:p w14:paraId="0C2E4C2C" w14:textId="77777777" w:rsidR="00EE1BF2" w:rsidRPr="00B871D4" w:rsidRDefault="00EE1BF2" w:rsidP="005B3602">
            <w:pPr>
              <w:jc w:val="center"/>
              <w:rPr>
                <w:sz w:val="18"/>
                <w:szCs w:val="18"/>
                <w:lang w:val="en-US"/>
              </w:rPr>
            </w:pPr>
            <w:r>
              <w:rPr>
                <w:sz w:val="18"/>
                <w:szCs w:val="18"/>
              </w:rPr>
              <w:t>2</w:t>
            </w:r>
          </w:p>
        </w:tc>
        <w:tc>
          <w:tcPr>
            <w:tcW w:w="839" w:type="dxa"/>
          </w:tcPr>
          <w:p w14:paraId="672CE0F0" w14:textId="77777777" w:rsidR="00EE1BF2" w:rsidRPr="00B871D4" w:rsidRDefault="00EE1BF2" w:rsidP="005B3602">
            <w:pPr>
              <w:jc w:val="center"/>
              <w:rPr>
                <w:sz w:val="18"/>
                <w:szCs w:val="18"/>
                <w:lang w:val="en-US"/>
              </w:rPr>
            </w:pPr>
            <w:r>
              <w:rPr>
                <w:sz w:val="18"/>
                <w:szCs w:val="18"/>
                <w:lang w:val="en-US"/>
              </w:rPr>
              <w:t>3</w:t>
            </w:r>
          </w:p>
        </w:tc>
        <w:tc>
          <w:tcPr>
            <w:tcW w:w="839" w:type="dxa"/>
          </w:tcPr>
          <w:p w14:paraId="3FBE56CA" w14:textId="77777777" w:rsidR="00EE1BF2" w:rsidRPr="00B871D4" w:rsidRDefault="00EE1BF2" w:rsidP="005B3602">
            <w:pPr>
              <w:jc w:val="center"/>
              <w:rPr>
                <w:sz w:val="18"/>
                <w:szCs w:val="18"/>
                <w:lang w:val="en-US"/>
              </w:rPr>
            </w:pPr>
            <w:r>
              <w:rPr>
                <w:sz w:val="18"/>
                <w:szCs w:val="18"/>
              </w:rPr>
              <w:t>5</w:t>
            </w:r>
          </w:p>
        </w:tc>
        <w:tc>
          <w:tcPr>
            <w:tcW w:w="832" w:type="dxa"/>
          </w:tcPr>
          <w:p w14:paraId="04146A0A" w14:textId="77777777" w:rsidR="00EE1BF2" w:rsidRPr="00202B36" w:rsidRDefault="00EE1BF2" w:rsidP="005B3602">
            <w:pPr>
              <w:jc w:val="center"/>
              <w:rPr>
                <w:sz w:val="18"/>
                <w:szCs w:val="18"/>
                <w:lang w:val="en-US"/>
              </w:rPr>
            </w:pPr>
            <w:r>
              <w:rPr>
                <w:sz w:val="18"/>
                <w:szCs w:val="18"/>
                <w:lang w:val="en-US"/>
              </w:rPr>
              <w:t>-</w:t>
            </w:r>
          </w:p>
        </w:tc>
      </w:tr>
      <w:tr w:rsidR="00EE1BF2" w:rsidRPr="006A6057" w14:paraId="12CE8894" w14:textId="77777777" w:rsidTr="005B3602">
        <w:trPr>
          <w:trHeight w:val="364"/>
        </w:trPr>
        <w:tc>
          <w:tcPr>
            <w:tcW w:w="937" w:type="dxa"/>
            <w:shd w:val="clear" w:color="auto" w:fill="auto"/>
            <w:vAlign w:val="center"/>
          </w:tcPr>
          <w:p w14:paraId="66348EEE" w14:textId="77777777" w:rsidR="00EE1BF2" w:rsidRPr="006A6057" w:rsidRDefault="00EE1BF2" w:rsidP="005B3602">
            <w:pPr>
              <w:rPr>
                <w:sz w:val="18"/>
                <w:szCs w:val="18"/>
              </w:rPr>
            </w:pPr>
            <w:r>
              <w:rPr>
                <w:sz w:val="18"/>
                <w:szCs w:val="18"/>
              </w:rPr>
              <w:t xml:space="preserve">286 </w:t>
            </w:r>
            <w:r w:rsidRPr="006A6057">
              <w:rPr>
                <w:sz w:val="18"/>
                <w:szCs w:val="18"/>
              </w:rPr>
              <w:t>§ 1</w:t>
            </w:r>
          </w:p>
        </w:tc>
        <w:tc>
          <w:tcPr>
            <w:tcW w:w="844" w:type="dxa"/>
          </w:tcPr>
          <w:p w14:paraId="095C2864" w14:textId="77777777" w:rsidR="00EE1BF2" w:rsidRPr="00C714C3" w:rsidRDefault="00EE1BF2" w:rsidP="005B3602">
            <w:pPr>
              <w:jc w:val="center"/>
              <w:rPr>
                <w:sz w:val="18"/>
                <w:szCs w:val="18"/>
                <w:lang w:val="en-US"/>
              </w:rPr>
            </w:pPr>
            <w:r w:rsidRPr="00C714C3">
              <w:rPr>
                <w:sz w:val="18"/>
                <w:szCs w:val="18"/>
              </w:rPr>
              <w:t>1</w:t>
            </w:r>
            <w:r>
              <w:rPr>
                <w:sz w:val="18"/>
                <w:szCs w:val="18"/>
              </w:rPr>
              <w:t>3</w:t>
            </w:r>
          </w:p>
        </w:tc>
        <w:tc>
          <w:tcPr>
            <w:tcW w:w="844" w:type="dxa"/>
            <w:shd w:val="clear" w:color="auto" w:fill="auto"/>
          </w:tcPr>
          <w:p w14:paraId="2F863555" w14:textId="77777777" w:rsidR="00EE1BF2" w:rsidRPr="00C714C3" w:rsidRDefault="00EE1BF2" w:rsidP="005B3602">
            <w:pPr>
              <w:jc w:val="center"/>
              <w:rPr>
                <w:sz w:val="18"/>
                <w:szCs w:val="18"/>
                <w:lang w:val="en-US"/>
              </w:rPr>
            </w:pPr>
            <w:r w:rsidRPr="00C714C3">
              <w:rPr>
                <w:sz w:val="18"/>
                <w:szCs w:val="18"/>
              </w:rPr>
              <w:t>11</w:t>
            </w:r>
          </w:p>
        </w:tc>
        <w:tc>
          <w:tcPr>
            <w:tcW w:w="969" w:type="dxa"/>
            <w:shd w:val="clear" w:color="auto" w:fill="auto"/>
          </w:tcPr>
          <w:p w14:paraId="4AB8CFC6" w14:textId="77777777" w:rsidR="00EE1BF2" w:rsidRPr="00670E58" w:rsidRDefault="00EE1BF2" w:rsidP="005B3602">
            <w:pPr>
              <w:jc w:val="center"/>
              <w:rPr>
                <w:sz w:val="18"/>
                <w:szCs w:val="18"/>
                <w:lang w:val="en-US"/>
              </w:rPr>
            </w:pPr>
            <w:r>
              <w:rPr>
                <w:sz w:val="18"/>
                <w:szCs w:val="18"/>
              </w:rPr>
              <w:t>8</w:t>
            </w:r>
          </w:p>
        </w:tc>
        <w:tc>
          <w:tcPr>
            <w:tcW w:w="833" w:type="dxa"/>
            <w:shd w:val="clear" w:color="auto" w:fill="auto"/>
            <w:vAlign w:val="center"/>
          </w:tcPr>
          <w:p w14:paraId="2F07CD3A" w14:textId="77777777" w:rsidR="00EE1BF2" w:rsidRPr="00670E58" w:rsidRDefault="00EE1BF2" w:rsidP="005B3602">
            <w:pPr>
              <w:jc w:val="center"/>
              <w:rPr>
                <w:sz w:val="18"/>
                <w:szCs w:val="18"/>
                <w:lang w:val="en-US"/>
              </w:rPr>
            </w:pPr>
            <w:r w:rsidRPr="00670E58">
              <w:rPr>
                <w:color w:val="000000"/>
                <w:sz w:val="18"/>
                <w:szCs w:val="18"/>
              </w:rPr>
              <w:t>3</w:t>
            </w:r>
          </w:p>
        </w:tc>
        <w:tc>
          <w:tcPr>
            <w:tcW w:w="921" w:type="dxa"/>
          </w:tcPr>
          <w:p w14:paraId="5958EBEE" w14:textId="77777777" w:rsidR="00EE1BF2" w:rsidRPr="00670E58" w:rsidRDefault="00EE1BF2" w:rsidP="005B3602">
            <w:pPr>
              <w:jc w:val="center"/>
              <w:rPr>
                <w:sz w:val="18"/>
                <w:szCs w:val="18"/>
                <w:lang w:val="en-US"/>
              </w:rPr>
            </w:pPr>
            <w:r>
              <w:rPr>
                <w:sz w:val="18"/>
                <w:szCs w:val="18"/>
              </w:rPr>
              <w:t>0</w:t>
            </w:r>
          </w:p>
        </w:tc>
        <w:tc>
          <w:tcPr>
            <w:tcW w:w="921" w:type="dxa"/>
          </w:tcPr>
          <w:p w14:paraId="435FFCB3" w14:textId="77777777" w:rsidR="00EE1BF2" w:rsidRPr="00B871D4" w:rsidRDefault="00EE1BF2" w:rsidP="005B3602">
            <w:pPr>
              <w:jc w:val="center"/>
              <w:rPr>
                <w:sz w:val="18"/>
                <w:szCs w:val="18"/>
                <w:lang w:val="en-US"/>
              </w:rPr>
            </w:pPr>
            <w:r>
              <w:rPr>
                <w:sz w:val="18"/>
                <w:szCs w:val="18"/>
              </w:rPr>
              <w:t>3</w:t>
            </w:r>
          </w:p>
        </w:tc>
        <w:tc>
          <w:tcPr>
            <w:tcW w:w="1055" w:type="dxa"/>
          </w:tcPr>
          <w:p w14:paraId="546E46CD" w14:textId="77777777" w:rsidR="00EE1BF2" w:rsidRPr="00B871D4" w:rsidRDefault="00EE1BF2" w:rsidP="005B3602">
            <w:pPr>
              <w:jc w:val="center"/>
              <w:rPr>
                <w:sz w:val="18"/>
                <w:szCs w:val="18"/>
                <w:lang w:val="en-US"/>
              </w:rPr>
            </w:pPr>
            <w:r>
              <w:rPr>
                <w:sz w:val="18"/>
                <w:szCs w:val="18"/>
                <w:lang w:val="en-US"/>
              </w:rPr>
              <w:t>2</w:t>
            </w:r>
          </w:p>
        </w:tc>
        <w:tc>
          <w:tcPr>
            <w:tcW w:w="839" w:type="dxa"/>
          </w:tcPr>
          <w:p w14:paraId="259F1645" w14:textId="77777777" w:rsidR="00EE1BF2" w:rsidRPr="00B871D4" w:rsidRDefault="00EE1BF2" w:rsidP="005B3602">
            <w:pPr>
              <w:jc w:val="center"/>
              <w:rPr>
                <w:sz w:val="18"/>
                <w:szCs w:val="18"/>
                <w:lang w:val="en-US"/>
              </w:rPr>
            </w:pPr>
            <w:r>
              <w:rPr>
                <w:sz w:val="18"/>
                <w:szCs w:val="18"/>
                <w:lang w:val="en-US"/>
              </w:rPr>
              <w:t>-</w:t>
            </w:r>
          </w:p>
        </w:tc>
        <w:tc>
          <w:tcPr>
            <w:tcW w:w="839" w:type="dxa"/>
          </w:tcPr>
          <w:p w14:paraId="632608D7" w14:textId="77777777" w:rsidR="00EE1BF2" w:rsidRDefault="00EE1BF2" w:rsidP="005B3602">
            <w:pPr>
              <w:jc w:val="center"/>
              <w:rPr>
                <w:sz w:val="20"/>
                <w:szCs w:val="20"/>
                <w:lang w:val="en-US"/>
              </w:rPr>
            </w:pPr>
            <w:r>
              <w:rPr>
                <w:sz w:val="20"/>
                <w:szCs w:val="20"/>
                <w:lang w:val="en-US"/>
              </w:rPr>
              <w:t>-</w:t>
            </w:r>
          </w:p>
        </w:tc>
        <w:tc>
          <w:tcPr>
            <w:tcW w:w="832" w:type="dxa"/>
          </w:tcPr>
          <w:p w14:paraId="452E0DA7" w14:textId="77777777" w:rsidR="00EE1BF2" w:rsidRPr="00202B36" w:rsidRDefault="00EE1BF2" w:rsidP="005B3602">
            <w:pPr>
              <w:jc w:val="center"/>
              <w:rPr>
                <w:sz w:val="18"/>
                <w:szCs w:val="18"/>
                <w:lang w:val="en-US"/>
              </w:rPr>
            </w:pPr>
            <w:r>
              <w:rPr>
                <w:sz w:val="18"/>
                <w:szCs w:val="18"/>
                <w:lang w:val="en-US"/>
              </w:rPr>
              <w:t>-</w:t>
            </w:r>
          </w:p>
        </w:tc>
      </w:tr>
      <w:tr w:rsidR="00EE1BF2" w:rsidRPr="006A6057" w14:paraId="0AAC248A" w14:textId="77777777" w:rsidTr="005B3602">
        <w:trPr>
          <w:trHeight w:val="245"/>
        </w:trPr>
        <w:tc>
          <w:tcPr>
            <w:tcW w:w="937" w:type="dxa"/>
            <w:shd w:val="clear" w:color="auto" w:fill="auto"/>
            <w:vAlign w:val="center"/>
          </w:tcPr>
          <w:p w14:paraId="185A3F21" w14:textId="77777777" w:rsidR="00EE1BF2" w:rsidRPr="006A6057" w:rsidRDefault="00EE1BF2" w:rsidP="005B3602">
            <w:pPr>
              <w:rPr>
                <w:sz w:val="18"/>
                <w:szCs w:val="18"/>
              </w:rPr>
            </w:pPr>
            <w:r>
              <w:rPr>
                <w:sz w:val="18"/>
                <w:szCs w:val="18"/>
              </w:rPr>
              <w:t xml:space="preserve">288 </w:t>
            </w:r>
            <w:r w:rsidRPr="006A6057">
              <w:rPr>
                <w:sz w:val="18"/>
                <w:szCs w:val="18"/>
              </w:rPr>
              <w:t>§ 1</w:t>
            </w:r>
          </w:p>
        </w:tc>
        <w:tc>
          <w:tcPr>
            <w:tcW w:w="844" w:type="dxa"/>
          </w:tcPr>
          <w:p w14:paraId="593492A7" w14:textId="77777777" w:rsidR="00EE1BF2" w:rsidRPr="00C714C3" w:rsidRDefault="00EE1BF2" w:rsidP="005B3602">
            <w:pPr>
              <w:jc w:val="center"/>
              <w:rPr>
                <w:sz w:val="18"/>
                <w:szCs w:val="18"/>
                <w:lang w:val="en-US"/>
              </w:rPr>
            </w:pPr>
            <w:r>
              <w:rPr>
                <w:sz w:val="18"/>
                <w:szCs w:val="18"/>
              </w:rPr>
              <w:t>43</w:t>
            </w:r>
          </w:p>
        </w:tc>
        <w:tc>
          <w:tcPr>
            <w:tcW w:w="844" w:type="dxa"/>
            <w:shd w:val="clear" w:color="auto" w:fill="auto"/>
          </w:tcPr>
          <w:p w14:paraId="50EAFD50" w14:textId="77777777" w:rsidR="00EE1BF2" w:rsidRPr="00C714C3" w:rsidRDefault="00EE1BF2" w:rsidP="005B3602">
            <w:pPr>
              <w:jc w:val="center"/>
              <w:rPr>
                <w:sz w:val="18"/>
                <w:szCs w:val="18"/>
                <w:lang w:val="en-US"/>
              </w:rPr>
            </w:pPr>
            <w:r>
              <w:rPr>
                <w:sz w:val="18"/>
                <w:szCs w:val="18"/>
              </w:rPr>
              <w:t>29</w:t>
            </w:r>
          </w:p>
        </w:tc>
        <w:tc>
          <w:tcPr>
            <w:tcW w:w="969" w:type="dxa"/>
            <w:shd w:val="clear" w:color="auto" w:fill="auto"/>
          </w:tcPr>
          <w:p w14:paraId="6204CE70" w14:textId="77777777" w:rsidR="00EE1BF2" w:rsidRPr="00670E58" w:rsidRDefault="00EE1BF2" w:rsidP="005B3602">
            <w:pPr>
              <w:jc w:val="center"/>
              <w:rPr>
                <w:sz w:val="18"/>
                <w:szCs w:val="18"/>
                <w:lang w:val="en-US"/>
              </w:rPr>
            </w:pPr>
            <w:r w:rsidRPr="00670E58">
              <w:rPr>
                <w:sz w:val="18"/>
                <w:szCs w:val="18"/>
              </w:rPr>
              <w:t>1</w:t>
            </w:r>
            <w:r>
              <w:rPr>
                <w:sz w:val="18"/>
                <w:szCs w:val="18"/>
              </w:rPr>
              <w:t>0</w:t>
            </w:r>
          </w:p>
        </w:tc>
        <w:tc>
          <w:tcPr>
            <w:tcW w:w="833" w:type="dxa"/>
            <w:shd w:val="clear" w:color="auto" w:fill="auto"/>
            <w:vAlign w:val="center"/>
          </w:tcPr>
          <w:p w14:paraId="6D707980" w14:textId="77777777" w:rsidR="00EE1BF2" w:rsidRPr="00670E58" w:rsidRDefault="00EE1BF2" w:rsidP="005B3602">
            <w:pPr>
              <w:jc w:val="center"/>
              <w:rPr>
                <w:sz w:val="18"/>
                <w:szCs w:val="18"/>
                <w:lang w:val="en-US"/>
              </w:rPr>
            </w:pPr>
            <w:r>
              <w:rPr>
                <w:color w:val="000000"/>
                <w:sz w:val="18"/>
                <w:szCs w:val="18"/>
              </w:rPr>
              <w:t>0</w:t>
            </w:r>
          </w:p>
        </w:tc>
        <w:tc>
          <w:tcPr>
            <w:tcW w:w="921" w:type="dxa"/>
          </w:tcPr>
          <w:p w14:paraId="0EF20309" w14:textId="77777777" w:rsidR="00EE1BF2" w:rsidRPr="00670E58" w:rsidRDefault="00EE1BF2" w:rsidP="005B3602">
            <w:pPr>
              <w:jc w:val="center"/>
              <w:rPr>
                <w:sz w:val="18"/>
                <w:szCs w:val="18"/>
                <w:lang w:val="en-US"/>
              </w:rPr>
            </w:pPr>
            <w:r w:rsidRPr="00670E58">
              <w:rPr>
                <w:sz w:val="18"/>
                <w:szCs w:val="18"/>
              </w:rPr>
              <w:t>1</w:t>
            </w:r>
            <w:r>
              <w:rPr>
                <w:sz w:val="18"/>
                <w:szCs w:val="18"/>
              </w:rPr>
              <w:t>2</w:t>
            </w:r>
          </w:p>
        </w:tc>
        <w:tc>
          <w:tcPr>
            <w:tcW w:w="921" w:type="dxa"/>
          </w:tcPr>
          <w:p w14:paraId="756B3A85" w14:textId="77777777" w:rsidR="00EE1BF2" w:rsidRPr="00B871D4" w:rsidRDefault="00EE1BF2" w:rsidP="005B3602">
            <w:pPr>
              <w:jc w:val="center"/>
              <w:rPr>
                <w:sz w:val="18"/>
                <w:szCs w:val="18"/>
                <w:lang w:val="en-US"/>
              </w:rPr>
            </w:pPr>
            <w:r>
              <w:rPr>
                <w:sz w:val="18"/>
                <w:szCs w:val="18"/>
              </w:rPr>
              <w:t>7</w:t>
            </w:r>
          </w:p>
        </w:tc>
        <w:tc>
          <w:tcPr>
            <w:tcW w:w="1055" w:type="dxa"/>
          </w:tcPr>
          <w:p w14:paraId="2DB100BF" w14:textId="77777777" w:rsidR="00EE1BF2" w:rsidRPr="00B871D4" w:rsidRDefault="00EE1BF2" w:rsidP="005B3602">
            <w:pPr>
              <w:jc w:val="center"/>
              <w:rPr>
                <w:sz w:val="18"/>
                <w:szCs w:val="18"/>
                <w:lang w:val="en-US"/>
              </w:rPr>
            </w:pPr>
            <w:r>
              <w:rPr>
                <w:sz w:val="18"/>
                <w:szCs w:val="18"/>
                <w:lang w:val="en-US"/>
              </w:rPr>
              <w:t>3</w:t>
            </w:r>
          </w:p>
        </w:tc>
        <w:tc>
          <w:tcPr>
            <w:tcW w:w="839" w:type="dxa"/>
          </w:tcPr>
          <w:p w14:paraId="7A765FBF" w14:textId="77777777" w:rsidR="00EE1BF2" w:rsidRPr="00B871D4" w:rsidRDefault="00EE1BF2" w:rsidP="005B3602">
            <w:pPr>
              <w:rPr>
                <w:sz w:val="18"/>
                <w:szCs w:val="18"/>
                <w:lang w:val="en-US"/>
              </w:rPr>
            </w:pPr>
            <w:r>
              <w:rPr>
                <w:sz w:val="18"/>
                <w:szCs w:val="18"/>
              </w:rPr>
              <w:t xml:space="preserve">     </w:t>
            </w:r>
            <w:r w:rsidRPr="00B871D4">
              <w:rPr>
                <w:sz w:val="18"/>
                <w:szCs w:val="18"/>
              </w:rPr>
              <w:t>1</w:t>
            </w:r>
            <w:r>
              <w:rPr>
                <w:sz w:val="18"/>
                <w:szCs w:val="18"/>
              </w:rPr>
              <w:t>0</w:t>
            </w:r>
          </w:p>
        </w:tc>
        <w:tc>
          <w:tcPr>
            <w:tcW w:w="839" w:type="dxa"/>
          </w:tcPr>
          <w:p w14:paraId="2A4423B7" w14:textId="77777777" w:rsidR="00EE1BF2" w:rsidRPr="00B871D4" w:rsidRDefault="00EE1BF2" w:rsidP="005B3602">
            <w:pPr>
              <w:jc w:val="center"/>
              <w:rPr>
                <w:sz w:val="18"/>
                <w:szCs w:val="18"/>
                <w:lang w:val="en-US"/>
              </w:rPr>
            </w:pPr>
            <w:r>
              <w:rPr>
                <w:sz w:val="18"/>
                <w:szCs w:val="18"/>
              </w:rPr>
              <w:t>1</w:t>
            </w:r>
          </w:p>
        </w:tc>
        <w:tc>
          <w:tcPr>
            <w:tcW w:w="832" w:type="dxa"/>
          </w:tcPr>
          <w:p w14:paraId="131AEABE" w14:textId="77777777" w:rsidR="00EE1BF2" w:rsidRPr="00202B36" w:rsidRDefault="00EE1BF2" w:rsidP="005B3602">
            <w:pPr>
              <w:jc w:val="center"/>
              <w:rPr>
                <w:sz w:val="18"/>
                <w:szCs w:val="18"/>
                <w:lang w:val="en-US"/>
              </w:rPr>
            </w:pPr>
            <w:r>
              <w:rPr>
                <w:sz w:val="18"/>
                <w:szCs w:val="18"/>
              </w:rPr>
              <w:t>-</w:t>
            </w:r>
          </w:p>
        </w:tc>
      </w:tr>
      <w:tr w:rsidR="00EE1BF2" w:rsidRPr="006A6057" w14:paraId="44833682" w14:textId="77777777" w:rsidTr="005B3602">
        <w:trPr>
          <w:trHeight w:val="245"/>
        </w:trPr>
        <w:tc>
          <w:tcPr>
            <w:tcW w:w="937" w:type="dxa"/>
            <w:shd w:val="clear" w:color="auto" w:fill="auto"/>
            <w:vAlign w:val="center"/>
          </w:tcPr>
          <w:p w14:paraId="09026760" w14:textId="77777777" w:rsidR="00EE1BF2" w:rsidRPr="006A6057" w:rsidRDefault="00EE1BF2" w:rsidP="005B3602">
            <w:pPr>
              <w:rPr>
                <w:sz w:val="18"/>
                <w:szCs w:val="18"/>
              </w:rPr>
            </w:pPr>
            <w:r w:rsidRPr="00C95054">
              <w:rPr>
                <w:sz w:val="18"/>
                <w:szCs w:val="20"/>
                <w:lang w:val="en-US"/>
              </w:rPr>
              <w:t>inn</w:t>
            </w:r>
            <w:r>
              <w:rPr>
                <w:sz w:val="18"/>
                <w:szCs w:val="20"/>
                <w:lang w:val="en-US"/>
              </w:rPr>
              <w:t>e</w:t>
            </w:r>
          </w:p>
        </w:tc>
        <w:tc>
          <w:tcPr>
            <w:tcW w:w="844" w:type="dxa"/>
          </w:tcPr>
          <w:p w14:paraId="3C448BEB" w14:textId="77777777" w:rsidR="00EE1BF2" w:rsidRPr="00C714C3" w:rsidRDefault="00EE1BF2" w:rsidP="005B3602">
            <w:pPr>
              <w:rPr>
                <w:sz w:val="18"/>
                <w:szCs w:val="18"/>
              </w:rPr>
            </w:pPr>
            <w:r w:rsidRPr="00C714C3">
              <w:rPr>
                <w:sz w:val="18"/>
                <w:szCs w:val="18"/>
              </w:rPr>
              <w:t>1.9</w:t>
            </w:r>
            <w:r>
              <w:rPr>
                <w:sz w:val="18"/>
                <w:szCs w:val="18"/>
              </w:rPr>
              <w:t>79</w:t>
            </w:r>
          </w:p>
        </w:tc>
        <w:tc>
          <w:tcPr>
            <w:tcW w:w="844" w:type="dxa"/>
            <w:shd w:val="clear" w:color="auto" w:fill="auto"/>
          </w:tcPr>
          <w:p w14:paraId="2CB87922" w14:textId="77777777" w:rsidR="00EE1BF2" w:rsidRPr="00C714C3" w:rsidRDefault="00EE1BF2" w:rsidP="005B3602">
            <w:pPr>
              <w:rPr>
                <w:sz w:val="18"/>
                <w:szCs w:val="18"/>
                <w:lang w:val="en-US"/>
              </w:rPr>
            </w:pPr>
            <w:r w:rsidRPr="00C714C3">
              <w:rPr>
                <w:sz w:val="18"/>
                <w:szCs w:val="18"/>
              </w:rPr>
              <w:t>1.60</w:t>
            </w:r>
            <w:r>
              <w:rPr>
                <w:sz w:val="18"/>
                <w:szCs w:val="18"/>
              </w:rPr>
              <w:t>8</w:t>
            </w:r>
          </w:p>
        </w:tc>
        <w:tc>
          <w:tcPr>
            <w:tcW w:w="969" w:type="dxa"/>
            <w:shd w:val="clear" w:color="auto" w:fill="auto"/>
          </w:tcPr>
          <w:p w14:paraId="3C0BE11F" w14:textId="77777777" w:rsidR="00EE1BF2" w:rsidRPr="00670E58" w:rsidRDefault="00EE1BF2" w:rsidP="005B3602">
            <w:pPr>
              <w:jc w:val="center"/>
              <w:rPr>
                <w:sz w:val="18"/>
                <w:szCs w:val="18"/>
                <w:lang w:val="en-US"/>
              </w:rPr>
            </w:pPr>
            <w:r>
              <w:rPr>
                <w:sz w:val="18"/>
                <w:szCs w:val="18"/>
              </w:rPr>
              <w:t>647</w:t>
            </w:r>
          </w:p>
        </w:tc>
        <w:tc>
          <w:tcPr>
            <w:tcW w:w="833" w:type="dxa"/>
            <w:shd w:val="clear" w:color="auto" w:fill="auto"/>
            <w:vAlign w:val="center"/>
          </w:tcPr>
          <w:p w14:paraId="2EC83EF3" w14:textId="77777777" w:rsidR="00EE1BF2" w:rsidRPr="00670E58" w:rsidRDefault="00EE1BF2" w:rsidP="005B3602">
            <w:pPr>
              <w:rPr>
                <w:sz w:val="18"/>
                <w:szCs w:val="18"/>
                <w:lang w:val="en-US"/>
              </w:rPr>
            </w:pPr>
            <w:r>
              <w:rPr>
                <w:color w:val="000000"/>
                <w:sz w:val="18"/>
                <w:szCs w:val="18"/>
              </w:rPr>
              <w:t xml:space="preserve">   312</w:t>
            </w:r>
          </w:p>
        </w:tc>
        <w:tc>
          <w:tcPr>
            <w:tcW w:w="921" w:type="dxa"/>
          </w:tcPr>
          <w:p w14:paraId="5323BE34" w14:textId="77777777" w:rsidR="00EE1BF2" w:rsidRPr="00670E58" w:rsidRDefault="00EE1BF2" w:rsidP="005B3602">
            <w:pPr>
              <w:rPr>
                <w:sz w:val="18"/>
                <w:szCs w:val="18"/>
              </w:rPr>
            </w:pPr>
            <w:r>
              <w:rPr>
                <w:sz w:val="18"/>
                <w:szCs w:val="18"/>
              </w:rPr>
              <w:t xml:space="preserve">    </w:t>
            </w:r>
            <w:r w:rsidRPr="00670E58">
              <w:rPr>
                <w:sz w:val="18"/>
                <w:szCs w:val="18"/>
              </w:rPr>
              <w:t>3</w:t>
            </w:r>
            <w:r>
              <w:rPr>
                <w:sz w:val="18"/>
                <w:szCs w:val="18"/>
              </w:rPr>
              <w:t>60</w:t>
            </w:r>
          </w:p>
        </w:tc>
        <w:tc>
          <w:tcPr>
            <w:tcW w:w="921" w:type="dxa"/>
          </w:tcPr>
          <w:p w14:paraId="1D44A723" w14:textId="77777777" w:rsidR="00EE1BF2" w:rsidRPr="00B871D4" w:rsidRDefault="00EE1BF2" w:rsidP="005B3602">
            <w:pPr>
              <w:rPr>
                <w:sz w:val="18"/>
                <w:szCs w:val="18"/>
              </w:rPr>
            </w:pPr>
            <w:r>
              <w:rPr>
                <w:sz w:val="18"/>
                <w:szCs w:val="18"/>
              </w:rPr>
              <w:t xml:space="preserve">     589</w:t>
            </w:r>
          </w:p>
        </w:tc>
        <w:tc>
          <w:tcPr>
            <w:tcW w:w="1055" w:type="dxa"/>
          </w:tcPr>
          <w:p w14:paraId="6DCC9FD0" w14:textId="77777777" w:rsidR="00EE1BF2" w:rsidRPr="00B871D4" w:rsidRDefault="00EE1BF2" w:rsidP="005B3602">
            <w:pPr>
              <w:jc w:val="center"/>
              <w:rPr>
                <w:sz w:val="18"/>
                <w:szCs w:val="18"/>
              </w:rPr>
            </w:pPr>
            <w:r w:rsidRPr="00B871D4">
              <w:rPr>
                <w:sz w:val="18"/>
                <w:szCs w:val="18"/>
              </w:rPr>
              <w:t>2</w:t>
            </w:r>
            <w:r>
              <w:rPr>
                <w:sz w:val="18"/>
                <w:szCs w:val="18"/>
              </w:rPr>
              <w:t>01</w:t>
            </w:r>
          </w:p>
        </w:tc>
        <w:tc>
          <w:tcPr>
            <w:tcW w:w="839" w:type="dxa"/>
          </w:tcPr>
          <w:p w14:paraId="5E1BCDF2" w14:textId="77777777" w:rsidR="00EE1BF2" w:rsidRPr="00B871D4" w:rsidRDefault="00EE1BF2" w:rsidP="005B3602">
            <w:pPr>
              <w:jc w:val="center"/>
              <w:rPr>
                <w:sz w:val="18"/>
                <w:szCs w:val="18"/>
              </w:rPr>
            </w:pPr>
            <w:r w:rsidRPr="00B871D4">
              <w:rPr>
                <w:sz w:val="18"/>
                <w:szCs w:val="18"/>
              </w:rPr>
              <w:t>1</w:t>
            </w:r>
            <w:r>
              <w:rPr>
                <w:sz w:val="18"/>
                <w:szCs w:val="18"/>
              </w:rPr>
              <w:t>06</w:t>
            </w:r>
          </w:p>
        </w:tc>
        <w:tc>
          <w:tcPr>
            <w:tcW w:w="839" w:type="dxa"/>
          </w:tcPr>
          <w:p w14:paraId="6BB89F98" w14:textId="77777777" w:rsidR="00EE1BF2" w:rsidRPr="00B871D4" w:rsidRDefault="00EE1BF2" w:rsidP="005B3602">
            <w:pPr>
              <w:jc w:val="center"/>
              <w:rPr>
                <w:sz w:val="18"/>
                <w:szCs w:val="18"/>
              </w:rPr>
            </w:pPr>
            <w:r>
              <w:rPr>
                <w:sz w:val="18"/>
                <w:szCs w:val="18"/>
              </w:rPr>
              <w:t>47</w:t>
            </w:r>
          </w:p>
        </w:tc>
        <w:tc>
          <w:tcPr>
            <w:tcW w:w="832" w:type="dxa"/>
          </w:tcPr>
          <w:p w14:paraId="24CF6C87" w14:textId="77777777" w:rsidR="00EE1BF2" w:rsidRPr="00202B36" w:rsidRDefault="00EE1BF2" w:rsidP="005B3602">
            <w:pPr>
              <w:rPr>
                <w:sz w:val="18"/>
                <w:szCs w:val="18"/>
              </w:rPr>
            </w:pPr>
            <w:r>
              <w:rPr>
                <w:sz w:val="18"/>
                <w:szCs w:val="18"/>
              </w:rPr>
              <w:t xml:space="preserve">      12</w:t>
            </w:r>
          </w:p>
        </w:tc>
      </w:tr>
    </w:tbl>
    <w:bookmarkEnd w:id="50"/>
    <w:p w14:paraId="78CEED4B" w14:textId="77777777" w:rsidR="00EE1BF2" w:rsidRPr="0006609D" w:rsidRDefault="00EE1BF2" w:rsidP="0006609D">
      <w:pPr>
        <w:spacing w:after="0" w:line="240" w:lineRule="auto"/>
        <w:ind w:firstLine="709"/>
        <w:jc w:val="both"/>
        <w:rPr>
          <w:rFonts w:ascii="Lato" w:hAnsi="Lato"/>
          <w:sz w:val="20"/>
          <w:szCs w:val="20"/>
        </w:rPr>
      </w:pPr>
      <w:r w:rsidRPr="0006609D">
        <w:rPr>
          <w:rFonts w:ascii="Lato" w:hAnsi="Lato"/>
          <w:sz w:val="20"/>
          <w:szCs w:val="20"/>
        </w:rPr>
        <w:t xml:space="preserve">Z wyżej przedstawionych danych wynika, że spośród przestępstw kwalifikujących się jako przemoc w rodzinie najpowszechniejszym przestępstwem w 2022 roku, podobnie jak w latach poprzednich, było przestępstwo znęcania się oraz przestępstwo gróźb karalnych. </w:t>
      </w:r>
    </w:p>
    <w:p w14:paraId="35724ECF" w14:textId="77777777" w:rsidR="00EE1BF2" w:rsidRPr="0006609D" w:rsidRDefault="00EE1BF2" w:rsidP="0006609D">
      <w:pPr>
        <w:spacing w:after="0" w:line="240" w:lineRule="auto"/>
        <w:ind w:firstLine="708"/>
        <w:jc w:val="both"/>
        <w:rPr>
          <w:rFonts w:ascii="Lato" w:hAnsi="Lato"/>
          <w:bCs/>
          <w:sz w:val="20"/>
          <w:szCs w:val="20"/>
        </w:rPr>
      </w:pPr>
      <w:bookmarkStart w:id="51" w:name="_Hlk105596902"/>
      <w:r w:rsidRPr="0006609D">
        <w:rPr>
          <w:rFonts w:ascii="Lato" w:hAnsi="Lato"/>
          <w:bCs/>
          <w:sz w:val="20"/>
          <w:szCs w:val="20"/>
        </w:rPr>
        <w:t>Dane statystyczne w zakresie właściwości sądów okręgowych w takim układzie za rok 2022 przedstawiają się następująco</w:t>
      </w:r>
      <w:bookmarkEnd w:id="51"/>
      <w:r w:rsidRPr="0006609D">
        <w:rPr>
          <w:rStyle w:val="Odwoanieprzypisudolnego"/>
          <w:rFonts w:ascii="Lato" w:hAnsi="Lato"/>
          <w:bCs/>
          <w:sz w:val="20"/>
          <w:szCs w:val="20"/>
        </w:rPr>
        <w:footnoteReference w:id="49"/>
      </w:r>
      <w:r w:rsidRPr="0006609D">
        <w:rPr>
          <w:rFonts w:ascii="Lato" w:hAnsi="Lato"/>
          <w:bCs/>
          <w:sz w:val="20"/>
          <w:szCs w:val="20"/>
        </w:rPr>
        <w:t>:</w:t>
      </w:r>
    </w:p>
    <w:tbl>
      <w:tblPr>
        <w:tblpPr w:leftFromText="142" w:rightFromText="142" w:vertAnchor="text" w:horzAnchor="margin" w:tblpY="363"/>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1"/>
        <w:gridCol w:w="851"/>
        <w:gridCol w:w="992"/>
        <w:gridCol w:w="851"/>
        <w:gridCol w:w="900"/>
        <w:gridCol w:w="942"/>
        <w:gridCol w:w="1080"/>
        <w:gridCol w:w="858"/>
        <w:gridCol w:w="858"/>
        <w:gridCol w:w="848"/>
      </w:tblGrid>
      <w:tr w:rsidR="00EE1BF2" w:rsidRPr="00AB6E8A" w14:paraId="5F9F7172" w14:textId="77777777" w:rsidTr="005B3602">
        <w:trPr>
          <w:trHeight w:val="317"/>
        </w:trPr>
        <w:tc>
          <w:tcPr>
            <w:tcW w:w="1101" w:type="dxa"/>
            <w:vMerge w:val="restart"/>
            <w:tcBorders>
              <w:top w:val="single" w:sz="4" w:space="0" w:color="auto"/>
              <w:left w:val="single" w:sz="4" w:space="0" w:color="auto"/>
              <w:bottom w:val="single" w:sz="4" w:space="0" w:color="auto"/>
            </w:tcBorders>
            <w:shd w:val="clear" w:color="auto" w:fill="FFFF00"/>
            <w:vAlign w:val="center"/>
          </w:tcPr>
          <w:p w14:paraId="7D4618B6" w14:textId="77777777" w:rsidR="00EE1BF2" w:rsidRPr="00AB6E8A" w:rsidRDefault="00EE1BF2" w:rsidP="005B3602">
            <w:pPr>
              <w:ind w:left="-56" w:right="-50"/>
              <w:jc w:val="center"/>
              <w:rPr>
                <w:b/>
                <w:sz w:val="16"/>
                <w:szCs w:val="16"/>
              </w:rPr>
            </w:pPr>
            <w:bookmarkStart w:id="53" w:name="_Hlk105596947"/>
            <w:r>
              <w:rPr>
                <w:b/>
                <w:sz w:val="16"/>
                <w:szCs w:val="16"/>
              </w:rPr>
              <w:t>R</w:t>
            </w:r>
            <w:r w:rsidRPr="00D651E0">
              <w:rPr>
                <w:b/>
                <w:sz w:val="16"/>
                <w:szCs w:val="16"/>
              </w:rPr>
              <w:t xml:space="preserve">odzaje </w:t>
            </w:r>
            <w:r>
              <w:rPr>
                <w:b/>
                <w:sz w:val="16"/>
                <w:szCs w:val="16"/>
              </w:rPr>
              <w:t>przestępstw w Kodeksie karnym</w:t>
            </w:r>
          </w:p>
        </w:tc>
        <w:tc>
          <w:tcPr>
            <w:tcW w:w="851" w:type="dxa"/>
            <w:vMerge w:val="restart"/>
            <w:tcBorders>
              <w:top w:val="single" w:sz="4" w:space="0" w:color="auto"/>
            </w:tcBorders>
            <w:shd w:val="clear" w:color="auto" w:fill="FFFF00"/>
          </w:tcPr>
          <w:p w14:paraId="052F0332" w14:textId="77777777" w:rsidR="00EE1BF2" w:rsidRPr="00AB6E8A" w:rsidRDefault="00EE1BF2" w:rsidP="005B3602">
            <w:pPr>
              <w:jc w:val="center"/>
              <w:rPr>
                <w:b/>
                <w:sz w:val="16"/>
                <w:szCs w:val="16"/>
              </w:rPr>
            </w:pPr>
            <w:r w:rsidRPr="00AB6E8A">
              <w:rPr>
                <w:b/>
                <w:sz w:val="16"/>
                <w:szCs w:val="16"/>
              </w:rPr>
              <w:t>Osądzeni ogółem</w:t>
            </w:r>
          </w:p>
        </w:tc>
        <w:tc>
          <w:tcPr>
            <w:tcW w:w="851" w:type="dxa"/>
            <w:vMerge w:val="restart"/>
            <w:tcBorders>
              <w:top w:val="single" w:sz="4" w:space="0" w:color="auto"/>
              <w:bottom w:val="single" w:sz="4" w:space="0" w:color="auto"/>
            </w:tcBorders>
            <w:shd w:val="clear" w:color="auto" w:fill="FFFF00"/>
            <w:vAlign w:val="center"/>
          </w:tcPr>
          <w:p w14:paraId="779A390D" w14:textId="77777777" w:rsidR="00EE1BF2" w:rsidRPr="00AB6E8A" w:rsidRDefault="00EE1BF2" w:rsidP="005B3602">
            <w:pPr>
              <w:jc w:val="center"/>
              <w:rPr>
                <w:b/>
                <w:sz w:val="16"/>
                <w:szCs w:val="16"/>
              </w:rPr>
            </w:pPr>
            <w:r w:rsidRPr="00AB6E8A">
              <w:rPr>
                <w:b/>
                <w:sz w:val="16"/>
                <w:szCs w:val="16"/>
              </w:rPr>
              <w:t>Skazani</w:t>
            </w:r>
          </w:p>
          <w:p w14:paraId="728BA826" w14:textId="77777777" w:rsidR="00EE1BF2" w:rsidRPr="00AB6E8A" w:rsidRDefault="00EE1BF2" w:rsidP="005B3602">
            <w:pPr>
              <w:jc w:val="center"/>
              <w:rPr>
                <w:b/>
                <w:sz w:val="16"/>
                <w:szCs w:val="16"/>
              </w:rPr>
            </w:pPr>
            <w:r w:rsidRPr="00AB6E8A">
              <w:rPr>
                <w:b/>
                <w:sz w:val="16"/>
                <w:szCs w:val="16"/>
              </w:rPr>
              <w:t>ogółem</w:t>
            </w:r>
          </w:p>
        </w:tc>
        <w:tc>
          <w:tcPr>
            <w:tcW w:w="1843" w:type="dxa"/>
            <w:gridSpan w:val="2"/>
            <w:tcBorders>
              <w:top w:val="single" w:sz="4" w:space="0" w:color="auto"/>
              <w:bottom w:val="single" w:sz="4" w:space="0" w:color="auto"/>
            </w:tcBorders>
            <w:shd w:val="clear" w:color="auto" w:fill="FFFF00"/>
            <w:vAlign w:val="center"/>
          </w:tcPr>
          <w:p w14:paraId="72BEA087" w14:textId="77777777" w:rsidR="00EE1BF2" w:rsidRPr="00AB6E8A" w:rsidRDefault="00EE1BF2" w:rsidP="005B3602">
            <w:pPr>
              <w:ind w:left="-108" w:right="-108"/>
              <w:jc w:val="center"/>
              <w:rPr>
                <w:b/>
                <w:sz w:val="16"/>
                <w:szCs w:val="16"/>
              </w:rPr>
            </w:pPr>
            <w:r w:rsidRPr="00AB6E8A">
              <w:rPr>
                <w:b/>
                <w:sz w:val="16"/>
                <w:szCs w:val="16"/>
              </w:rPr>
              <w:t>Pozbawienie wolności</w:t>
            </w:r>
          </w:p>
        </w:tc>
        <w:tc>
          <w:tcPr>
            <w:tcW w:w="900" w:type="dxa"/>
            <w:vMerge w:val="restart"/>
            <w:tcBorders>
              <w:top w:val="single" w:sz="4" w:space="0" w:color="auto"/>
              <w:bottom w:val="single" w:sz="4" w:space="0" w:color="auto"/>
            </w:tcBorders>
            <w:shd w:val="clear" w:color="auto" w:fill="FFFF00"/>
            <w:vAlign w:val="center"/>
          </w:tcPr>
          <w:p w14:paraId="16215C72" w14:textId="77777777" w:rsidR="00EE1BF2" w:rsidRPr="00AC5552" w:rsidRDefault="00EE1BF2" w:rsidP="005B3602">
            <w:pPr>
              <w:ind w:left="-79" w:right="-63"/>
              <w:jc w:val="center"/>
              <w:rPr>
                <w:b/>
                <w:sz w:val="16"/>
                <w:szCs w:val="16"/>
              </w:rPr>
            </w:pPr>
            <w:r w:rsidRPr="00AC5552">
              <w:rPr>
                <w:b/>
                <w:sz w:val="16"/>
                <w:szCs w:val="16"/>
              </w:rPr>
              <w:t>Grzywna</w:t>
            </w:r>
          </w:p>
          <w:p w14:paraId="18E44F91" w14:textId="77777777" w:rsidR="00EE1BF2" w:rsidRPr="00AC5552" w:rsidRDefault="00EE1BF2" w:rsidP="005B3602">
            <w:pPr>
              <w:ind w:left="-79" w:right="-63"/>
              <w:jc w:val="center"/>
              <w:rPr>
                <w:b/>
                <w:sz w:val="16"/>
                <w:szCs w:val="16"/>
              </w:rPr>
            </w:pPr>
            <w:r w:rsidRPr="00AC5552">
              <w:rPr>
                <w:b/>
                <w:sz w:val="16"/>
                <w:szCs w:val="16"/>
              </w:rPr>
              <w:t>obok</w:t>
            </w:r>
          </w:p>
          <w:p w14:paraId="09CD3277" w14:textId="77777777" w:rsidR="00EE1BF2" w:rsidRPr="00AC5552" w:rsidRDefault="00EE1BF2" w:rsidP="005B3602">
            <w:pPr>
              <w:ind w:left="-79" w:right="-63"/>
              <w:jc w:val="center"/>
              <w:rPr>
                <w:b/>
                <w:sz w:val="16"/>
                <w:szCs w:val="16"/>
              </w:rPr>
            </w:pPr>
            <w:r w:rsidRPr="00AC5552">
              <w:rPr>
                <w:b/>
                <w:sz w:val="16"/>
                <w:szCs w:val="16"/>
              </w:rPr>
              <w:t>pozba-</w:t>
            </w:r>
          </w:p>
          <w:p w14:paraId="2015A8F8" w14:textId="77777777" w:rsidR="00EE1BF2" w:rsidRPr="00AC5552" w:rsidRDefault="00EE1BF2" w:rsidP="005B3602">
            <w:pPr>
              <w:ind w:left="-79" w:right="-63"/>
              <w:jc w:val="center"/>
              <w:rPr>
                <w:b/>
                <w:sz w:val="16"/>
                <w:szCs w:val="16"/>
              </w:rPr>
            </w:pPr>
            <w:r w:rsidRPr="00AC5552">
              <w:rPr>
                <w:b/>
                <w:sz w:val="16"/>
                <w:szCs w:val="16"/>
              </w:rPr>
              <w:t>wienia</w:t>
            </w:r>
          </w:p>
          <w:p w14:paraId="79FFEC3C" w14:textId="77777777" w:rsidR="00EE1BF2" w:rsidRPr="00AC5552" w:rsidRDefault="00EE1BF2" w:rsidP="005B3602">
            <w:pPr>
              <w:ind w:left="-79" w:right="-63"/>
              <w:jc w:val="center"/>
              <w:rPr>
                <w:b/>
                <w:sz w:val="16"/>
                <w:szCs w:val="16"/>
              </w:rPr>
            </w:pPr>
            <w:r w:rsidRPr="00AC5552">
              <w:rPr>
                <w:b/>
                <w:sz w:val="16"/>
                <w:szCs w:val="16"/>
              </w:rPr>
              <w:t>wolności</w:t>
            </w:r>
          </w:p>
          <w:p w14:paraId="6A16B833" w14:textId="77777777" w:rsidR="00EE1BF2" w:rsidRPr="00AB6E8A" w:rsidRDefault="00EE1BF2" w:rsidP="005B3602">
            <w:pPr>
              <w:ind w:left="-79" w:right="-63"/>
              <w:jc w:val="center"/>
              <w:rPr>
                <w:b/>
                <w:sz w:val="16"/>
                <w:szCs w:val="16"/>
              </w:rPr>
            </w:pPr>
            <w:r w:rsidRPr="00AC5552">
              <w:rPr>
                <w:b/>
                <w:sz w:val="16"/>
                <w:szCs w:val="16"/>
              </w:rPr>
              <w:t>(ogółem</w:t>
            </w:r>
          </w:p>
        </w:tc>
        <w:tc>
          <w:tcPr>
            <w:tcW w:w="942" w:type="dxa"/>
            <w:vMerge w:val="restart"/>
            <w:tcBorders>
              <w:top w:val="single" w:sz="4" w:space="0" w:color="auto"/>
              <w:bottom w:val="single" w:sz="4" w:space="0" w:color="auto"/>
            </w:tcBorders>
            <w:shd w:val="clear" w:color="auto" w:fill="FFFF00"/>
            <w:vAlign w:val="center"/>
          </w:tcPr>
          <w:p w14:paraId="04A566DB" w14:textId="77777777" w:rsidR="00EE1BF2" w:rsidRPr="00AB6E8A" w:rsidRDefault="00EE1BF2" w:rsidP="005B3602">
            <w:pPr>
              <w:ind w:left="-55" w:right="-58"/>
              <w:jc w:val="center"/>
              <w:rPr>
                <w:b/>
                <w:sz w:val="16"/>
                <w:szCs w:val="16"/>
              </w:rPr>
            </w:pPr>
            <w:r w:rsidRPr="00AB6E8A">
              <w:rPr>
                <w:b/>
                <w:spacing w:val="-8"/>
                <w:sz w:val="16"/>
                <w:szCs w:val="16"/>
              </w:rPr>
              <w:t xml:space="preserve">Ograniczenie </w:t>
            </w:r>
            <w:r w:rsidRPr="00AB6E8A">
              <w:rPr>
                <w:b/>
                <w:sz w:val="16"/>
                <w:szCs w:val="16"/>
              </w:rPr>
              <w:t>wolności</w:t>
            </w:r>
          </w:p>
        </w:tc>
        <w:tc>
          <w:tcPr>
            <w:tcW w:w="1080" w:type="dxa"/>
            <w:vMerge w:val="restart"/>
            <w:tcBorders>
              <w:top w:val="single" w:sz="4" w:space="0" w:color="auto"/>
              <w:bottom w:val="single" w:sz="4" w:space="0" w:color="auto"/>
            </w:tcBorders>
            <w:shd w:val="clear" w:color="auto" w:fill="FFFF00"/>
            <w:vAlign w:val="center"/>
          </w:tcPr>
          <w:p w14:paraId="5867895E" w14:textId="77777777" w:rsidR="00EE1BF2" w:rsidRPr="00AB6E8A" w:rsidRDefault="00EE1BF2" w:rsidP="005B3602">
            <w:pPr>
              <w:ind w:left="-74" w:right="-56"/>
              <w:jc w:val="center"/>
              <w:rPr>
                <w:b/>
                <w:sz w:val="16"/>
                <w:szCs w:val="16"/>
              </w:rPr>
            </w:pPr>
            <w:r w:rsidRPr="00AB6E8A">
              <w:rPr>
                <w:b/>
                <w:sz w:val="16"/>
                <w:szCs w:val="16"/>
              </w:rPr>
              <w:t>Warunkowo umorzono postępowanie</w:t>
            </w:r>
          </w:p>
        </w:tc>
        <w:tc>
          <w:tcPr>
            <w:tcW w:w="858" w:type="dxa"/>
            <w:vMerge w:val="restart"/>
            <w:tcBorders>
              <w:top w:val="single" w:sz="4" w:space="0" w:color="auto"/>
              <w:bottom w:val="single" w:sz="4" w:space="0" w:color="auto"/>
            </w:tcBorders>
            <w:shd w:val="clear" w:color="auto" w:fill="FFFF00"/>
            <w:vAlign w:val="center"/>
          </w:tcPr>
          <w:p w14:paraId="170DC2A1" w14:textId="77777777" w:rsidR="00EE1BF2" w:rsidRPr="00AB6E8A" w:rsidRDefault="00EE1BF2" w:rsidP="005B3602">
            <w:pPr>
              <w:ind w:left="-76" w:right="-115"/>
              <w:jc w:val="center"/>
              <w:rPr>
                <w:b/>
                <w:sz w:val="16"/>
                <w:szCs w:val="16"/>
              </w:rPr>
            </w:pPr>
            <w:r w:rsidRPr="00AB6E8A">
              <w:rPr>
                <w:b/>
                <w:sz w:val="16"/>
                <w:szCs w:val="16"/>
              </w:rPr>
              <w:t>Umorzono postęp.</w:t>
            </w:r>
          </w:p>
        </w:tc>
        <w:tc>
          <w:tcPr>
            <w:tcW w:w="858" w:type="dxa"/>
            <w:vMerge w:val="restart"/>
            <w:tcBorders>
              <w:top w:val="single" w:sz="4" w:space="0" w:color="auto"/>
              <w:bottom w:val="single" w:sz="4" w:space="0" w:color="auto"/>
            </w:tcBorders>
            <w:shd w:val="clear" w:color="auto" w:fill="FFFF00"/>
            <w:vAlign w:val="center"/>
          </w:tcPr>
          <w:p w14:paraId="05F0480C" w14:textId="77777777" w:rsidR="00EE1BF2" w:rsidRPr="00AB6E8A" w:rsidRDefault="00EE1BF2" w:rsidP="005B3602">
            <w:pPr>
              <w:ind w:left="-80" w:right="-76"/>
              <w:jc w:val="center"/>
              <w:rPr>
                <w:b/>
                <w:sz w:val="16"/>
                <w:szCs w:val="16"/>
              </w:rPr>
            </w:pPr>
            <w:r w:rsidRPr="00AB6E8A">
              <w:rPr>
                <w:b/>
                <w:sz w:val="16"/>
                <w:szCs w:val="16"/>
              </w:rPr>
              <w:t>Uniewinniono</w:t>
            </w:r>
          </w:p>
        </w:tc>
        <w:tc>
          <w:tcPr>
            <w:tcW w:w="848" w:type="dxa"/>
            <w:vMerge w:val="restart"/>
            <w:tcBorders>
              <w:top w:val="single" w:sz="4" w:space="0" w:color="auto"/>
              <w:bottom w:val="single" w:sz="4" w:space="0" w:color="auto"/>
              <w:right w:val="single" w:sz="4" w:space="0" w:color="auto"/>
            </w:tcBorders>
            <w:shd w:val="clear" w:color="auto" w:fill="FFFF00"/>
            <w:vAlign w:val="center"/>
          </w:tcPr>
          <w:p w14:paraId="6E08B89E" w14:textId="77777777" w:rsidR="00EE1BF2" w:rsidRPr="00AB6E8A" w:rsidRDefault="00EE1BF2" w:rsidP="005B3602">
            <w:pPr>
              <w:ind w:left="-84" w:right="-54"/>
              <w:jc w:val="center"/>
              <w:rPr>
                <w:b/>
                <w:sz w:val="16"/>
                <w:szCs w:val="16"/>
              </w:rPr>
            </w:pPr>
            <w:r w:rsidRPr="00AB6E8A">
              <w:rPr>
                <w:b/>
                <w:sz w:val="16"/>
                <w:szCs w:val="16"/>
              </w:rPr>
              <w:t>Kara mieszana</w:t>
            </w:r>
          </w:p>
        </w:tc>
      </w:tr>
      <w:tr w:rsidR="00EE1BF2" w:rsidRPr="00AB6E8A" w14:paraId="768CE580" w14:textId="77777777" w:rsidTr="005B3602">
        <w:trPr>
          <w:trHeight w:val="317"/>
        </w:trPr>
        <w:tc>
          <w:tcPr>
            <w:tcW w:w="1101" w:type="dxa"/>
            <w:vMerge/>
            <w:tcBorders>
              <w:top w:val="single" w:sz="4" w:space="0" w:color="auto"/>
              <w:left w:val="single" w:sz="4" w:space="0" w:color="auto"/>
              <w:bottom w:val="single" w:sz="4" w:space="0" w:color="auto"/>
            </w:tcBorders>
            <w:shd w:val="clear" w:color="auto" w:fill="auto"/>
            <w:vAlign w:val="center"/>
          </w:tcPr>
          <w:p w14:paraId="02CFF98F" w14:textId="77777777" w:rsidR="00EE1BF2" w:rsidRPr="00AB6E8A" w:rsidRDefault="00EE1BF2" w:rsidP="005B3602">
            <w:pPr>
              <w:ind w:left="-56" w:right="-50"/>
              <w:jc w:val="center"/>
              <w:rPr>
                <w:b/>
                <w:sz w:val="16"/>
                <w:szCs w:val="16"/>
              </w:rPr>
            </w:pPr>
          </w:p>
        </w:tc>
        <w:tc>
          <w:tcPr>
            <w:tcW w:w="851" w:type="dxa"/>
            <w:vMerge/>
            <w:tcBorders>
              <w:bottom w:val="single" w:sz="4" w:space="0" w:color="auto"/>
            </w:tcBorders>
          </w:tcPr>
          <w:p w14:paraId="7FA59FF0" w14:textId="77777777" w:rsidR="00EE1BF2" w:rsidRPr="00AB6E8A" w:rsidRDefault="00EE1BF2" w:rsidP="005B3602">
            <w:pPr>
              <w:jc w:val="center"/>
              <w:rPr>
                <w:b/>
                <w:sz w:val="16"/>
                <w:szCs w:val="16"/>
              </w:rPr>
            </w:pPr>
          </w:p>
        </w:tc>
        <w:tc>
          <w:tcPr>
            <w:tcW w:w="851" w:type="dxa"/>
            <w:vMerge/>
            <w:tcBorders>
              <w:top w:val="single" w:sz="4" w:space="0" w:color="auto"/>
              <w:bottom w:val="single" w:sz="4" w:space="0" w:color="auto"/>
            </w:tcBorders>
            <w:shd w:val="clear" w:color="auto" w:fill="auto"/>
            <w:vAlign w:val="center"/>
          </w:tcPr>
          <w:p w14:paraId="0FF5B4DA" w14:textId="77777777" w:rsidR="00EE1BF2" w:rsidRPr="00AB6E8A" w:rsidRDefault="00EE1BF2" w:rsidP="005B3602">
            <w:pPr>
              <w:jc w:val="center"/>
              <w:rPr>
                <w:b/>
                <w:sz w:val="16"/>
                <w:szCs w:val="16"/>
              </w:rPr>
            </w:pPr>
          </w:p>
        </w:tc>
        <w:tc>
          <w:tcPr>
            <w:tcW w:w="992" w:type="dxa"/>
            <w:tcBorders>
              <w:top w:val="single" w:sz="4" w:space="0" w:color="auto"/>
              <w:bottom w:val="single" w:sz="4" w:space="0" w:color="auto"/>
            </w:tcBorders>
            <w:shd w:val="clear" w:color="auto" w:fill="FFFF00"/>
            <w:vAlign w:val="center"/>
          </w:tcPr>
          <w:p w14:paraId="6027C092" w14:textId="77777777" w:rsidR="00EE1BF2" w:rsidRPr="00AB6E8A" w:rsidRDefault="00EE1BF2" w:rsidP="005B3602">
            <w:pPr>
              <w:ind w:left="-108" w:right="-108"/>
              <w:jc w:val="center"/>
              <w:rPr>
                <w:b/>
                <w:sz w:val="16"/>
                <w:szCs w:val="16"/>
              </w:rPr>
            </w:pPr>
            <w:r w:rsidRPr="00AB6E8A">
              <w:rPr>
                <w:b/>
                <w:sz w:val="16"/>
                <w:szCs w:val="16"/>
              </w:rPr>
              <w:t>ogółem</w:t>
            </w:r>
          </w:p>
        </w:tc>
        <w:tc>
          <w:tcPr>
            <w:tcW w:w="851" w:type="dxa"/>
            <w:tcBorders>
              <w:top w:val="single" w:sz="4" w:space="0" w:color="auto"/>
              <w:bottom w:val="single" w:sz="4" w:space="0" w:color="auto"/>
            </w:tcBorders>
            <w:shd w:val="clear" w:color="auto" w:fill="FFFF00"/>
            <w:vAlign w:val="center"/>
          </w:tcPr>
          <w:p w14:paraId="701395C6" w14:textId="77777777" w:rsidR="00EE1BF2" w:rsidRPr="00AB6E8A" w:rsidRDefault="00EE1BF2" w:rsidP="005B3602">
            <w:pPr>
              <w:ind w:left="-68" w:right="-67"/>
              <w:jc w:val="center"/>
              <w:rPr>
                <w:b/>
                <w:sz w:val="12"/>
                <w:szCs w:val="12"/>
              </w:rPr>
            </w:pPr>
            <w:r w:rsidRPr="00AB6E8A">
              <w:rPr>
                <w:b/>
                <w:sz w:val="12"/>
                <w:szCs w:val="12"/>
              </w:rPr>
              <w:t>w tym z</w:t>
            </w:r>
          </w:p>
          <w:p w14:paraId="3A65CCFC" w14:textId="77777777" w:rsidR="00EE1BF2" w:rsidRPr="00AB6E8A" w:rsidRDefault="00EE1BF2" w:rsidP="005B3602">
            <w:pPr>
              <w:ind w:left="-108" w:right="-108"/>
              <w:jc w:val="center"/>
              <w:rPr>
                <w:b/>
                <w:sz w:val="16"/>
                <w:szCs w:val="16"/>
              </w:rPr>
            </w:pPr>
            <w:r w:rsidRPr="00AB6E8A">
              <w:rPr>
                <w:b/>
                <w:sz w:val="12"/>
                <w:szCs w:val="12"/>
              </w:rPr>
              <w:t>warunkowym zawieszeniem</w:t>
            </w:r>
          </w:p>
        </w:tc>
        <w:tc>
          <w:tcPr>
            <w:tcW w:w="900" w:type="dxa"/>
            <w:vMerge/>
            <w:tcBorders>
              <w:top w:val="single" w:sz="4" w:space="0" w:color="auto"/>
              <w:bottom w:val="single" w:sz="4" w:space="0" w:color="auto"/>
            </w:tcBorders>
            <w:shd w:val="clear" w:color="auto" w:fill="auto"/>
            <w:vAlign w:val="center"/>
          </w:tcPr>
          <w:p w14:paraId="6E75A35B" w14:textId="77777777" w:rsidR="00EE1BF2" w:rsidRPr="00AB6E8A" w:rsidRDefault="00EE1BF2" w:rsidP="005B3602">
            <w:pPr>
              <w:ind w:left="-79" w:right="-63"/>
              <w:jc w:val="center"/>
              <w:rPr>
                <w:b/>
                <w:sz w:val="16"/>
                <w:szCs w:val="16"/>
              </w:rPr>
            </w:pPr>
          </w:p>
        </w:tc>
        <w:tc>
          <w:tcPr>
            <w:tcW w:w="942" w:type="dxa"/>
            <w:vMerge/>
            <w:tcBorders>
              <w:top w:val="single" w:sz="4" w:space="0" w:color="auto"/>
              <w:bottom w:val="single" w:sz="4" w:space="0" w:color="auto"/>
            </w:tcBorders>
            <w:shd w:val="clear" w:color="auto" w:fill="auto"/>
            <w:vAlign w:val="center"/>
          </w:tcPr>
          <w:p w14:paraId="3208C2A9" w14:textId="77777777" w:rsidR="00EE1BF2" w:rsidRPr="00AB6E8A" w:rsidRDefault="00EE1BF2" w:rsidP="005B3602">
            <w:pPr>
              <w:ind w:left="-55" w:right="-58"/>
              <w:jc w:val="center"/>
              <w:rPr>
                <w:b/>
                <w:spacing w:val="-8"/>
                <w:sz w:val="16"/>
                <w:szCs w:val="16"/>
              </w:rPr>
            </w:pPr>
          </w:p>
        </w:tc>
        <w:tc>
          <w:tcPr>
            <w:tcW w:w="1080" w:type="dxa"/>
            <w:vMerge/>
            <w:tcBorders>
              <w:top w:val="single" w:sz="4" w:space="0" w:color="auto"/>
              <w:bottom w:val="single" w:sz="4" w:space="0" w:color="auto"/>
            </w:tcBorders>
            <w:shd w:val="clear" w:color="auto" w:fill="auto"/>
            <w:vAlign w:val="center"/>
          </w:tcPr>
          <w:p w14:paraId="152096C1" w14:textId="77777777" w:rsidR="00EE1BF2" w:rsidRPr="00AB6E8A" w:rsidRDefault="00EE1BF2" w:rsidP="005B3602">
            <w:pPr>
              <w:ind w:left="-74" w:right="-56"/>
              <w:jc w:val="center"/>
              <w:rPr>
                <w:b/>
                <w:sz w:val="16"/>
                <w:szCs w:val="16"/>
              </w:rPr>
            </w:pPr>
          </w:p>
        </w:tc>
        <w:tc>
          <w:tcPr>
            <w:tcW w:w="858" w:type="dxa"/>
            <w:vMerge/>
            <w:tcBorders>
              <w:top w:val="single" w:sz="4" w:space="0" w:color="auto"/>
              <w:bottom w:val="single" w:sz="4" w:space="0" w:color="auto"/>
            </w:tcBorders>
            <w:shd w:val="clear" w:color="auto" w:fill="auto"/>
            <w:vAlign w:val="center"/>
          </w:tcPr>
          <w:p w14:paraId="1E4416EC" w14:textId="77777777" w:rsidR="00EE1BF2" w:rsidRPr="00AB6E8A" w:rsidRDefault="00EE1BF2" w:rsidP="005B3602">
            <w:pPr>
              <w:ind w:left="-76" w:right="-115"/>
              <w:jc w:val="center"/>
              <w:rPr>
                <w:b/>
                <w:sz w:val="16"/>
                <w:szCs w:val="16"/>
              </w:rPr>
            </w:pPr>
          </w:p>
        </w:tc>
        <w:tc>
          <w:tcPr>
            <w:tcW w:w="858" w:type="dxa"/>
            <w:vMerge/>
            <w:tcBorders>
              <w:top w:val="single" w:sz="4" w:space="0" w:color="auto"/>
              <w:bottom w:val="single" w:sz="4" w:space="0" w:color="auto"/>
            </w:tcBorders>
            <w:shd w:val="clear" w:color="auto" w:fill="auto"/>
            <w:vAlign w:val="center"/>
          </w:tcPr>
          <w:p w14:paraId="3530270A" w14:textId="77777777" w:rsidR="00EE1BF2" w:rsidRPr="00AB6E8A" w:rsidRDefault="00EE1BF2" w:rsidP="005B3602">
            <w:pPr>
              <w:ind w:left="-80" w:right="-76"/>
              <w:jc w:val="center"/>
              <w:rPr>
                <w:b/>
                <w:sz w:val="16"/>
                <w:szCs w:val="16"/>
              </w:rPr>
            </w:pPr>
          </w:p>
        </w:tc>
        <w:tc>
          <w:tcPr>
            <w:tcW w:w="848" w:type="dxa"/>
            <w:vMerge/>
            <w:tcBorders>
              <w:top w:val="single" w:sz="4" w:space="0" w:color="auto"/>
              <w:bottom w:val="single" w:sz="4" w:space="0" w:color="auto"/>
            </w:tcBorders>
            <w:shd w:val="clear" w:color="auto" w:fill="auto"/>
            <w:vAlign w:val="center"/>
          </w:tcPr>
          <w:p w14:paraId="1356732B" w14:textId="77777777" w:rsidR="00EE1BF2" w:rsidRPr="00AB6E8A" w:rsidRDefault="00EE1BF2" w:rsidP="005B3602">
            <w:pPr>
              <w:jc w:val="center"/>
              <w:rPr>
                <w:b/>
                <w:sz w:val="16"/>
                <w:szCs w:val="16"/>
              </w:rPr>
            </w:pPr>
          </w:p>
        </w:tc>
      </w:tr>
      <w:tr w:rsidR="00EE1BF2" w:rsidRPr="00AB6E8A" w14:paraId="0EED2156" w14:textId="77777777" w:rsidTr="005B3602">
        <w:trPr>
          <w:trHeight w:val="511"/>
        </w:trPr>
        <w:tc>
          <w:tcPr>
            <w:tcW w:w="1101" w:type="dxa"/>
            <w:tcBorders>
              <w:top w:val="single" w:sz="4" w:space="0" w:color="auto"/>
            </w:tcBorders>
            <w:shd w:val="clear" w:color="auto" w:fill="auto"/>
            <w:vAlign w:val="center"/>
          </w:tcPr>
          <w:p w14:paraId="164D5823" w14:textId="77777777" w:rsidR="00EE1BF2" w:rsidRPr="00AB6E8A" w:rsidRDefault="00EE1BF2" w:rsidP="005B3602">
            <w:pPr>
              <w:ind w:right="-83"/>
              <w:jc w:val="center"/>
              <w:rPr>
                <w:sz w:val="18"/>
                <w:szCs w:val="18"/>
              </w:rPr>
            </w:pPr>
            <w:r w:rsidRPr="00AB6E8A">
              <w:rPr>
                <w:sz w:val="18"/>
                <w:szCs w:val="18"/>
              </w:rPr>
              <w:t>Ogółem, w tym z art.:</w:t>
            </w:r>
          </w:p>
        </w:tc>
        <w:tc>
          <w:tcPr>
            <w:tcW w:w="851" w:type="dxa"/>
            <w:tcBorders>
              <w:top w:val="single" w:sz="4" w:space="0" w:color="auto"/>
            </w:tcBorders>
          </w:tcPr>
          <w:p w14:paraId="303AFB47" w14:textId="77777777" w:rsidR="00EE1BF2" w:rsidRPr="00E07962" w:rsidRDefault="00EE1BF2" w:rsidP="005B3602">
            <w:pPr>
              <w:jc w:val="center"/>
              <w:rPr>
                <w:b/>
                <w:bCs/>
                <w:color w:val="000000"/>
                <w:sz w:val="18"/>
                <w:szCs w:val="18"/>
              </w:rPr>
            </w:pPr>
            <w:r w:rsidRPr="00E07962">
              <w:rPr>
                <w:b/>
                <w:bCs/>
                <w:sz w:val="18"/>
                <w:szCs w:val="18"/>
              </w:rPr>
              <w:t>19</w:t>
            </w:r>
            <w:r>
              <w:rPr>
                <w:b/>
                <w:bCs/>
                <w:sz w:val="18"/>
                <w:szCs w:val="18"/>
              </w:rPr>
              <w:t>7</w:t>
            </w:r>
          </w:p>
        </w:tc>
        <w:tc>
          <w:tcPr>
            <w:tcW w:w="851" w:type="dxa"/>
            <w:tcBorders>
              <w:top w:val="single" w:sz="4" w:space="0" w:color="auto"/>
            </w:tcBorders>
            <w:shd w:val="clear" w:color="auto" w:fill="auto"/>
          </w:tcPr>
          <w:p w14:paraId="61C68DFC" w14:textId="77777777" w:rsidR="00EE1BF2" w:rsidRPr="00E07962" w:rsidRDefault="00EE1BF2" w:rsidP="005B3602">
            <w:pPr>
              <w:jc w:val="center"/>
              <w:rPr>
                <w:b/>
                <w:bCs/>
                <w:color w:val="000000"/>
                <w:sz w:val="18"/>
                <w:szCs w:val="18"/>
              </w:rPr>
            </w:pPr>
            <w:r w:rsidRPr="00E07962">
              <w:rPr>
                <w:b/>
                <w:bCs/>
                <w:sz w:val="18"/>
                <w:szCs w:val="18"/>
              </w:rPr>
              <w:t>1</w:t>
            </w:r>
            <w:r>
              <w:rPr>
                <w:b/>
                <w:bCs/>
                <w:sz w:val="18"/>
                <w:szCs w:val="18"/>
              </w:rPr>
              <w:t>61</w:t>
            </w:r>
          </w:p>
        </w:tc>
        <w:tc>
          <w:tcPr>
            <w:tcW w:w="992" w:type="dxa"/>
            <w:tcBorders>
              <w:top w:val="single" w:sz="4" w:space="0" w:color="auto"/>
            </w:tcBorders>
            <w:shd w:val="clear" w:color="auto" w:fill="auto"/>
          </w:tcPr>
          <w:p w14:paraId="1941E96C" w14:textId="77777777" w:rsidR="00EE1BF2" w:rsidRPr="00E07962" w:rsidRDefault="00EE1BF2" w:rsidP="005B3602">
            <w:pPr>
              <w:jc w:val="center"/>
              <w:rPr>
                <w:b/>
                <w:bCs/>
                <w:color w:val="000000"/>
                <w:sz w:val="18"/>
                <w:szCs w:val="18"/>
              </w:rPr>
            </w:pPr>
            <w:r w:rsidRPr="00E07962">
              <w:rPr>
                <w:b/>
                <w:bCs/>
                <w:sz w:val="18"/>
                <w:szCs w:val="18"/>
              </w:rPr>
              <w:t>1</w:t>
            </w:r>
            <w:r>
              <w:rPr>
                <w:b/>
                <w:bCs/>
                <w:sz w:val="18"/>
                <w:szCs w:val="18"/>
              </w:rPr>
              <w:t>55</w:t>
            </w:r>
          </w:p>
        </w:tc>
        <w:tc>
          <w:tcPr>
            <w:tcW w:w="851" w:type="dxa"/>
            <w:tcBorders>
              <w:top w:val="single" w:sz="4" w:space="0" w:color="auto"/>
            </w:tcBorders>
            <w:shd w:val="clear" w:color="auto" w:fill="auto"/>
          </w:tcPr>
          <w:p w14:paraId="10A484CB" w14:textId="77777777" w:rsidR="00EE1BF2" w:rsidRPr="00E07962" w:rsidRDefault="00EE1BF2" w:rsidP="005B3602">
            <w:pPr>
              <w:jc w:val="center"/>
              <w:rPr>
                <w:b/>
                <w:bCs/>
                <w:color w:val="000000"/>
                <w:sz w:val="18"/>
                <w:szCs w:val="18"/>
              </w:rPr>
            </w:pPr>
            <w:r w:rsidRPr="00E07962">
              <w:rPr>
                <w:b/>
                <w:bCs/>
                <w:sz w:val="18"/>
                <w:szCs w:val="18"/>
              </w:rPr>
              <w:t>1</w:t>
            </w:r>
            <w:r>
              <w:rPr>
                <w:b/>
                <w:bCs/>
                <w:sz w:val="18"/>
                <w:szCs w:val="18"/>
              </w:rPr>
              <w:t>1</w:t>
            </w:r>
          </w:p>
        </w:tc>
        <w:tc>
          <w:tcPr>
            <w:tcW w:w="900" w:type="dxa"/>
            <w:tcBorders>
              <w:top w:val="single" w:sz="4" w:space="0" w:color="auto"/>
            </w:tcBorders>
            <w:shd w:val="clear" w:color="auto" w:fill="auto"/>
            <w:vAlign w:val="center"/>
          </w:tcPr>
          <w:p w14:paraId="128707D6" w14:textId="77777777" w:rsidR="00EE1BF2" w:rsidRPr="00E07962" w:rsidRDefault="00EE1BF2" w:rsidP="005B3602">
            <w:pPr>
              <w:jc w:val="center"/>
              <w:rPr>
                <w:b/>
                <w:bCs/>
                <w:color w:val="000000"/>
                <w:sz w:val="18"/>
                <w:szCs w:val="18"/>
              </w:rPr>
            </w:pPr>
            <w:r w:rsidRPr="00E07962">
              <w:rPr>
                <w:b/>
                <w:bCs/>
                <w:color w:val="000000"/>
                <w:sz w:val="18"/>
                <w:szCs w:val="18"/>
              </w:rPr>
              <w:t>3</w:t>
            </w:r>
          </w:p>
        </w:tc>
        <w:tc>
          <w:tcPr>
            <w:tcW w:w="942" w:type="dxa"/>
            <w:tcBorders>
              <w:top w:val="single" w:sz="4" w:space="0" w:color="auto"/>
            </w:tcBorders>
            <w:shd w:val="clear" w:color="auto" w:fill="auto"/>
            <w:vAlign w:val="center"/>
          </w:tcPr>
          <w:p w14:paraId="61445709" w14:textId="77777777" w:rsidR="00EE1BF2" w:rsidRPr="00E07962" w:rsidRDefault="00EE1BF2" w:rsidP="005B3602">
            <w:pPr>
              <w:jc w:val="center"/>
              <w:rPr>
                <w:b/>
                <w:bCs/>
                <w:color w:val="000000"/>
                <w:sz w:val="18"/>
                <w:szCs w:val="18"/>
              </w:rPr>
            </w:pPr>
            <w:r w:rsidRPr="00E07962">
              <w:rPr>
                <w:b/>
                <w:bCs/>
                <w:color w:val="000000"/>
                <w:sz w:val="18"/>
                <w:szCs w:val="18"/>
              </w:rPr>
              <w:t>0</w:t>
            </w:r>
          </w:p>
        </w:tc>
        <w:tc>
          <w:tcPr>
            <w:tcW w:w="1080" w:type="dxa"/>
            <w:tcBorders>
              <w:top w:val="single" w:sz="4" w:space="0" w:color="auto"/>
            </w:tcBorders>
            <w:shd w:val="clear" w:color="auto" w:fill="auto"/>
            <w:vAlign w:val="center"/>
          </w:tcPr>
          <w:p w14:paraId="15CBDA40" w14:textId="77777777" w:rsidR="00EE1BF2" w:rsidRPr="00E07962" w:rsidRDefault="00EE1BF2" w:rsidP="005B3602">
            <w:pPr>
              <w:jc w:val="center"/>
              <w:rPr>
                <w:b/>
                <w:bCs/>
                <w:color w:val="000000"/>
                <w:sz w:val="18"/>
                <w:szCs w:val="18"/>
              </w:rPr>
            </w:pPr>
            <w:r>
              <w:rPr>
                <w:b/>
                <w:bCs/>
                <w:color w:val="000000"/>
                <w:sz w:val="18"/>
                <w:szCs w:val="18"/>
              </w:rPr>
              <w:t>0</w:t>
            </w:r>
          </w:p>
        </w:tc>
        <w:tc>
          <w:tcPr>
            <w:tcW w:w="858" w:type="dxa"/>
            <w:tcBorders>
              <w:top w:val="single" w:sz="4" w:space="0" w:color="auto"/>
            </w:tcBorders>
            <w:shd w:val="clear" w:color="auto" w:fill="auto"/>
            <w:vAlign w:val="center"/>
          </w:tcPr>
          <w:p w14:paraId="488084E5" w14:textId="77777777" w:rsidR="00EE1BF2" w:rsidRPr="00E07962" w:rsidRDefault="00EE1BF2" w:rsidP="005B3602">
            <w:pPr>
              <w:jc w:val="center"/>
              <w:rPr>
                <w:b/>
                <w:bCs/>
                <w:color w:val="000000"/>
                <w:sz w:val="18"/>
                <w:szCs w:val="18"/>
              </w:rPr>
            </w:pPr>
            <w:r>
              <w:rPr>
                <w:b/>
                <w:bCs/>
                <w:color w:val="000000"/>
                <w:sz w:val="18"/>
                <w:szCs w:val="18"/>
              </w:rPr>
              <w:t>28</w:t>
            </w:r>
          </w:p>
        </w:tc>
        <w:tc>
          <w:tcPr>
            <w:tcW w:w="858" w:type="dxa"/>
            <w:tcBorders>
              <w:top w:val="single" w:sz="4" w:space="0" w:color="auto"/>
            </w:tcBorders>
            <w:shd w:val="clear" w:color="auto" w:fill="auto"/>
          </w:tcPr>
          <w:p w14:paraId="05770F26" w14:textId="77777777" w:rsidR="00EE1BF2" w:rsidRPr="00E07962" w:rsidRDefault="00EE1BF2" w:rsidP="005B3602">
            <w:pPr>
              <w:jc w:val="center"/>
              <w:rPr>
                <w:b/>
                <w:bCs/>
                <w:color w:val="000000"/>
                <w:sz w:val="18"/>
                <w:szCs w:val="18"/>
              </w:rPr>
            </w:pPr>
            <w:r>
              <w:rPr>
                <w:b/>
                <w:bCs/>
                <w:sz w:val="18"/>
                <w:szCs w:val="18"/>
              </w:rPr>
              <w:t>7</w:t>
            </w:r>
          </w:p>
        </w:tc>
        <w:tc>
          <w:tcPr>
            <w:tcW w:w="848" w:type="dxa"/>
            <w:tcBorders>
              <w:top w:val="single" w:sz="4" w:space="0" w:color="auto"/>
            </w:tcBorders>
            <w:shd w:val="clear" w:color="auto" w:fill="auto"/>
            <w:vAlign w:val="center"/>
          </w:tcPr>
          <w:p w14:paraId="438CE2FF" w14:textId="77777777" w:rsidR="00EE1BF2" w:rsidRPr="00E07962" w:rsidRDefault="00EE1BF2" w:rsidP="005B3602">
            <w:pPr>
              <w:jc w:val="center"/>
              <w:rPr>
                <w:b/>
                <w:bCs/>
                <w:color w:val="000000"/>
                <w:sz w:val="18"/>
                <w:szCs w:val="18"/>
              </w:rPr>
            </w:pPr>
            <w:r w:rsidRPr="00E07962">
              <w:rPr>
                <w:b/>
                <w:bCs/>
                <w:color w:val="000000"/>
                <w:sz w:val="18"/>
                <w:szCs w:val="18"/>
              </w:rPr>
              <w:t>0</w:t>
            </w:r>
          </w:p>
        </w:tc>
      </w:tr>
      <w:tr w:rsidR="00EE1BF2" w:rsidRPr="00AB6E8A" w14:paraId="59843A86" w14:textId="77777777" w:rsidTr="005B3602">
        <w:trPr>
          <w:trHeight w:val="518"/>
        </w:trPr>
        <w:tc>
          <w:tcPr>
            <w:tcW w:w="1101" w:type="dxa"/>
            <w:shd w:val="clear" w:color="auto" w:fill="auto"/>
            <w:vAlign w:val="center"/>
          </w:tcPr>
          <w:p w14:paraId="3A24ABC5" w14:textId="77777777" w:rsidR="00EE1BF2" w:rsidRPr="00AB6E8A" w:rsidRDefault="00EE1BF2" w:rsidP="005B3602">
            <w:pPr>
              <w:jc w:val="center"/>
              <w:rPr>
                <w:sz w:val="18"/>
                <w:szCs w:val="18"/>
              </w:rPr>
            </w:pPr>
            <w:r w:rsidRPr="00AB6E8A">
              <w:rPr>
                <w:sz w:val="18"/>
                <w:szCs w:val="18"/>
              </w:rPr>
              <w:t>1</w:t>
            </w:r>
            <w:r>
              <w:rPr>
                <w:sz w:val="18"/>
                <w:szCs w:val="18"/>
              </w:rPr>
              <w:t xml:space="preserve">48 </w:t>
            </w:r>
            <w:r w:rsidRPr="00130029">
              <w:rPr>
                <w:sz w:val="18"/>
                <w:szCs w:val="18"/>
              </w:rPr>
              <w:t>§ 1</w:t>
            </w:r>
          </w:p>
        </w:tc>
        <w:tc>
          <w:tcPr>
            <w:tcW w:w="851" w:type="dxa"/>
          </w:tcPr>
          <w:p w14:paraId="2BDE8201" w14:textId="77777777" w:rsidR="00EE1BF2" w:rsidRPr="001E476B" w:rsidRDefault="00EE1BF2" w:rsidP="005B3602">
            <w:pPr>
              <w:jc w:val="center"/>
              <w:rPr>
                <w:sz w:val="18"/>
                <w:szCs w:val="18"/>
              </w:rPr>
            </w:pPr>
            <w:r>
              <w:rPr>
                <w:sz w:val="18"/>
                <w:szCs w:val="18"/>
              </w:rPr>
              <w:t>59</w:t>
            </w:r>
          </w:p>
        </w:tc>
        <w:tc>
          <w:tcPr>
            <w:tcW w:w="851" w:type="dxa"/>
            <w:shd w:val="clear" w:color="auto" w:fill="auto"/>
          </w:tcPr>
          <w:p w14:paraId="122E2740" w14:textId="77777777" w:rsidR="00EE1BF2" w:rsidRPr="001E476B" w:rsidRDefault="00EE1BF2" w:rsidP="005B3602">
            <w:pPr>
              <w:jc w:val="center"/>
              <w:rPr>
                <w:sz w:val="18"/>
                <w:szCs w:val="18"/>
              </w:rPr>
            </w:pPr>
            <w:r>
              <w:rPr>
                <w:sz w:val="18"/>
                <w:szCs w:val="18"/>
              </w:rPr>
              <w:t>40</w:t>
            </w:r>
          </w:p>
        </w:tc>
        <w:tc>
          <w:tcPr>
            <w:tcW w:w="992" w:type="dxa"/>
            <w:shd w:val="clear" w:color="auto" w:fill="auto"/>
          </w:tcPr>
          <w:p w14:paraId="0FA46F49" w14:textId="77777777" w:rsidR="00EE1BF2" w:rsidRPr="001E476B" w:rsidRDefault="00EE1BF2" w:rsidP="005B3602">
            <w:pPr>
              <w:jc w:val="center"/>
              <w:rPr>
                <w:sz w:val="18"/>
                <w:szCs w:val="18"/>
              </w:rPr>
            </w:pPr>
            <w:r>
              <w:rPr>
                <w:sz w:val="18"/>
                <w:szCs w:val="18"/>
              </w:rPr>
              <w:t>36</w:t>
            </w:r>
          </w:p>
        </w:tc>
        <w:tc>
          <w:tcPr>
            <w:tcW w:w="851" w:type="dxa"/>
            <w:shd w:val="clear" w:color="auto" w:fill="auto"/>
          </w:tcPr>
          <w:p w14:paraId="324DFD5E" w14:textId="77777777" w:rsidR="00EE1BF2" w:rsidRPr="001E476B" w:rsidRDefault="00EE1BF2" w:rsidP="005B3602">
            <w:pPr>
              <w:jc w:val="center"/>
              <w:rPr>
                <w:sz w:val="18"/>
                <w:szCs w:val="18"/>
              </w:rPr>
            </w:pPr>
            <w:r w:rsidRPr="001E476B">
              <w:rPr>
                <w:sz w:val="18"/>
                <w:szCs w:val="18"/>
              </w:rPr>
              <w:t>0</w:t>
            </w:r>
          </w:p>
        </w:tc>
        <w:tc>
          <w:tcPr>
            <w:tcW w:w="900" w:type="dxa"/>
            <w:shd w:val="clear" w:color="auto" w:fill="auto"/>
            <w:vAlign w:val="center"/>
          </w:tcPr>
          <w:p w14:paraId="74FDBB50" w14:textId="77777777" w:rsidR="00EE1BF2" w:rsidRPr="001E476B" w:rsidRDefault="00EE1BF2" w:rsidP="005B3602">
            <w:pPr>
              <w:jc w:val="center"/>
              <w:rPr>
                <w:sz w:val="18"/>
                <w:szCs w:val="18"/>
              </w:rPr>
            </w:pPr>
            <w:r w:rsidRPr="001E476B">
              <w:rPr>
                <w:sz w:val="18"/>
                <w:szCs w:val="18"/>
              </w:rPr>
              <w:t>0</w:t>
            </w:r>
          </w:p>
        </w:tc>
        <w:tc>
          <w:tcPr>
            <w:tcW w:w="942" w:type="dxa"/>
            <w:shd w:val="clear" w:color="auto" w:fill="auto"/>
            <w:vAlign w:val="center"/>
          </w:tcPr>
          <w:p w14:paraId="4507E6CC" w14:textId="77777777" w:rsidR="00EE1BF2" w:rsidRPr="001E476B" w:rsidRDefault="00EE1BF2" w:rsidP="005B3602">
            <w:pPr>
              <w:jc w:val="center"/>
              <w:rPr>
                <w:sz w:val="18"/>
                <w:szCs w:val="18"/>
              </w:rPr>
            </w:pPr>
            <w:r w:rsidRPr="001E476B">
              <w:rPr>
                <w:sz w:val="18"/>
                <w:szCs w:val="18"/>
              </w:rPr>
              <w:t>0</w:t>
            </w:r>
          </w:p>
        </w:tc>
        <w:tc>
          <w:tcPr>
            <w:tcW w:w="1080" w:type="dxa"/>
            <w:shd w:val="clear" w:color="auto" w:fill="auto"/>
            <w:vAlign w:val="center"/>
          </w:tcPr>
          <w:p w14:paraId="5B2DE7F7"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vAlign w:val="center"/>
          </w:tcPr>
          <w:p w14:paraId="0B28CFFE" w14:textId="77777777" w:rsidR="00EE1BF2" w:rsidRPr="001E476B" w:rsidRDefault="00EE1BF2" w:rsidP="005B3602">
            <w:pPr>
              <w:jc w:val="center"/>
              <w:rPr>
                <w:sz w:val="18"/>
                <w:szCs w:val="18"/>
              </w:rPr>
            </w:pPr>
            <w:r>
              <w:rPr>
                <w:sz w:val="18"/>
                <w:szCs w:val="18"/>
              </w:rPr>
              <w:t>18</w:t>
            </w:r>
          </w:p>
        </w:tc>
        <w:tc>
          <w:tcPr>
            <w:tcW w:w="858" w:type="dxa"/>
            <w:shd w:val="clear" w:color="auto" w:fill="auto"/>
          </w:tcPr>
          <w:p w14:paraId="37BFEDE9" w14:textId="77777777" w:rsidR="00EE1BF2" w:rsidRPr="001E476B" w:rsidRDefault="00EE1BF2" w:rsidP="005B3602">
            <w:pPr>
              <w:jc w:val="center"/>
              <w:rPr>
                <w:sz w:val="18"/>
                <w:szCs w:val="18"/>
              </w:rPr>
            </w:pPr>
            <w:r>
              <w:rPr>
                <w:sz w:val="18"/>
                <w:szCs w:val="18"/>
              </w:rPr>
              <w:t>1</w:t>
            </w:r>
          </w:p>
        </w:tc>
        <w:tc>
          <w:tcPr>
            <w:tcW w:w="848" w:type="dxa"/>
            <w:shd w:val="clear" w:color="auto" w:fill="auto"/>
            <w:vAlign w:val="center"/>
          </w:tcPr>
          <w:p w14:paraId="5916C4AE" w14:textId="77777777" w:rsidR="00EE1BF2" w:rsidRPr="001E476B" w:rsidRDefault="00EE1BF2" w:rsidP="005B3602">
            <w:pPr>
              <w:jc w:val="center"/>
              <w:rPr>
                <w:sz w:val="18"/>
                <w:szCs w:val="18"/>
              </w:rPr>
            </w:pPr>
            <w:r w:rsidRPr="001E476B">
              <w:rPr>
                <w:sz w:val="18"/>
                <w:szCs w:val="18"/>
              </w:rPr>
              <w:t>0</w:t>
            </w:r>
          </w:p>
        </w:tc>
      </w:tr>
      <w:tr w:rsidR="00EE1BF2" w:rsidRPr="00AB6E8A" w14:paraId="3E0DD517" w14:textId="77777777" w:rsidTr="005B3602">
        <w:trPr>
          <w:trHeight w:val="421"/>
        </w:trPr>
        <w:tc>
          <w:tcPr>
            <w:tcW w:w="1101" w:type="dxa"/>
            <w:shd w:val="clear" w:color="auto" w:fill="auto"/>
            <w:vAlign w:val="center"/>
          </w:tcPr>
          <w:p w14:paraId="40C6156D" w14:textId="77777777" w:rsidR="00EE1BF2" w:rsidRPr="00AB6E8A" w:rsidRDefault="00EE1BF2" w:rsidP="005B3602">
            <w:pPr>
              <w:ind w:right="-108"/>
              <w:jc w:val="center"/>
            </w:pPr>
            <w:r>
              <w:rPr>
                <w:sz w:val="18"/>
                <w:szCs w:val="18"/>
              </w:rPr>
              <w:t>148</w:t>
            </w:r>
            <w:r w:rsidRPr="00AB6E8A">
              <w:rPr>
                <w:sz w:val="18"/>
                <w:szCs w:val="18"/>
              </w:rPr>
              <w:t xml:space="preserve"> § </w:t>
            </w:r>
            <w:r>
              <w:rPr>
                <w:sz w:val="18"/>
                <w:szCs w:val="18"/>
              </w:rPr>
              <w:t>2</w:t>
            </w:r>
          </w:p>
        </w:tc>
        <w:tc>
          <w:tcPr>
            <w:tcW w:w="851" w:type="dxa"/>
          </w:tcPr>
          <w:p w14:paraId="0A30BBE9" w14:textId="77777777" w:rsidR="00EE1BF2" w:rsidRPr="001E476B" w:rsidRDefault="00EE1BF2" w:rsidP="005B3602">
            <w:pPr>
              <w:jc w:val="center"/>
              <w:rPr>
                <w:sz w:val="18"/>
                <w:szCs w:val="18"/>
              </w:rPr>
            </w:pPr>
            <w:r>
              <w:rPr>
                <w:sz w:val="18"/>
                <w:szCs w:val="18"/>
              </w:rPr>
              <w:t>1</w:t>
            </w:r>
          </w:p>
        </w:tc>
        <w:tc>
          <w:tcPr>
            <w:tcW w:w="851" w:type="dxa"/>
            <w:shd w:val="clear" w:color="auto" w:fill="auto"/>
          </w:tcPr>
          <w:p w14:paraId="0AA58DCC" w14:textId="77777777" w:rsidR="00EE1BF2" w:rsidRPr="001E476B" w:rsidRDefault="00EE1BF2" w:rsidP="005B3602">
            <w:pPr>
              <w:jc w:val="center"/>
              <w:rPr>
                <w:sz w:val="18"/>
                <w:szCs w:val="18"/>
              </w:rPr>
            </w:pPr>
            <w:r w:rsidRPr="001E476B">
              <w:rPr>
                <w:sz w:val="18"/>
                <w:szCs w:val="18"/>
              </w:rPr>
              <w:t>1</w:t>
            </w:r>
          </w:p>
        </w:tc>
        <w:tc>
          <w:tcPr>
            <w:tcW w:w="992" w:type="dxa"/>
            <w:shd w:val="clear" w:color="auto" w:fill="auto"/>
          </w:tcPr>
          <w:p w14:paraId="0C3D8EC6" w14:textId="77777777" w:rsidR="00EE1BF2" w:rsidRPr="001E476B" w:rsidRDefault="00EE1BF2" w:rsidP="005B3602">
            <w:pPr>
              <w:jc w:val="center"/>
              <w:rPr>
                <w:sz w:val="18"/>
                <w:szCs w:val="18"/>
              </w:rPr>
            </w:pPr>
            <w:r>
              <w:rPr>
                <w:sz w:val="18"/>
                <w:szCs w:val="18"/>
              </w:rPr>
              <w:t>1</w:t>
            </w:r>
          </w:p>
        </w:tc>
        <w:tc>
          <w:tcPr>
            <w:tcW w:w="851" w:type="dxa"/>
            <w:shd w:val="clear" w:color="auto" w:fill="auto"/>
          </w:tcPr>
          <w:p w14:paraId="309AF63B" w14:textId="77777777" w:rsidR="00EE1BF2" w:rsidRPr="001E476B" w:rsidRDefault="00EE1BF2" w:rsidP="005B3602">
            <w:pPr>
              <w:jc w:val="center"/>
              <w:rPr>
                <w:sz w:val="18"/>
                <w:szCs w:val="18"/>
              </w:rPr>
            </w:pPr>
            <w:r w:rsidRPr="001E476B">
              <w:rPr>
                <w:sz w:val="18"/>
                <w:szCs w:val="18"/>
              </w:rPr>
              <w:t>0</w:t>
            </w:r>
          </w:p>
        </w:tc>
        <w:tc>
          <w:tcPr>
            <w:tcW w:w="900" w:type="dxa"/>
            <w:shd w:val="clear" w:color="auto" w:fill="auto"/>
            <w:vAlign w:val="center"/>
          </w:tcPr>
          <w:p w14:paraId="43E50708" w14:textId="77777777" w:rsidR="00EE1BF2" w:rsidRPr="001E476B" w:rsidRDefault="00EE1BF2" w:rsidP="005B3602">
            <w:pPr>
              <w:jc w:val="center"/>
              <w:rPr>
                <w:sz w:val="18"/>
                <w:szCs w:val="18"/>
              </w:rPr>
            </w:pPr>
            <w:r w:rsidRPr="001E476B">
              <w:rPr>
                <w:sz w:val="18"/>
                <w:szCs w:val="18"/>
              </w:rPr>
              <w:t>0</w:t>
            </w:r>
          </w:p>
        </w:tc>
        <w:tc>
          <w:tcPr>
            <w:tcW w:w="942" w:type="dxa"/>
            <w:shd w:val="clear" w:color="auto" w:fill="auto"/>
            <w:vAlign w:val="center"/>
          </w:tcPr>
          <w:p w14:paraId="444B9054" w14:textId="77777777" w:rsidR="00EE1BF2" w:rsidRPr="001E476B" w:rsidRDefault="00EE1BF2" w:rsidP="005B3602">
            <w:pPr>
              <w:jc w:val="center"/>
              <w:rPr>
                <w:sz w:val="18"/>
                <w:szCs w:val="18"/>
              </w:rPr>
            </w:pPr>
            <w:r w:rsidRPr="001E476B">
              <w:rPr>
                <w:sz w:val="18"/>
                <w:szCs w:val="18"/>
              </w:rPr>
              <w:t>0</w:t>
            </w:r>
          </w:p>
        </w:tc>
        <w:tc>
          <w:tcPr>
            <w:tcW w:w="1080" w:type="dxa"/>
            <w:shd w:val="clear" w:color="auto" w:fill="auto"/>
            <w:vAlign w:val="center"/>
          </w:tcPr>
          <w:p w14:paraId="21ECB8DD"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vAlign w:val="center"/>
          </w:tcPr>
          <w:p w14:paraId="117CC1AB" w14:textId="77777777" w:rsidR="00EE1BF2" w:rsidRPr="001E476B" w:rsidRDefault="00EE1BF2" w:rsidP="005B3602">
            <w:pPr>
              <w:jc w:val="center"/>
              <w:rPr>
                <w:sz w:val="18"/>
                <w:szCs w:val="18"/>
              </w:rPr>
            </w:pPr>
            <w:r>
              <w:rPr>
                <w:sz w:val="18"/>
                <w:szCs w:val="18"/>
              </w:rPr>
              <w:t>0</w:t>
            </w:r>
          </w:p>
        </w:tc>
        <w:tc>
          <w:tcPr>
            <w:tcW w:w="858" w:type="dxa"/>
            <w:shd w:val="clear" w:color="auto" w:fill="auto"/>
          </w:tcPr>
          <w:p w14:paraId="7A1E6641" w14:textId="77777777" w:rsidR="00EE1BF2" w:rsidRPr="001E476B" w:rsidRDefault="00EE1BF2" w:rsidP="005B3602">
            <w:pPr>
              <w:jc w:val="center"/>
              <w:rPr>
                <w:sz w:val="18"/>
                <w:szCs w:val="18"/>
              </w:rPr>
            </w:pPr>
            <w:r w:rsidRPr="001E476B">
              <w:rPr>
                <w:sz w:val="18"/>
                <w:szCs w:val="18"/>
              </w:rPr>
              <w:t>0</w:t>
            </w:r>
          </w:p>
        </w:tc>
        <w:tc>
          <w:tcPr>
            <w:tcW w:w="848" w:type="dxa"/>
            <w:shd w:val="clear" w:color="auto" w:fill="auto"/>
            <w:vAlign w:val="center"/>
          </w:tcPr>
          <w:p w14:paraId="7B45C119" w14:textId="77777777" w:rsidR="00EE1BF2" w:rsidRPr="001E476B" w:rsidRDefault="00EE1BF2" w:rsidP="005B3602">
            <w:pPr>
              <w:jc w:val="center"/>
              <w:rPr>
                <w:sz w:val="18"/>
                <w:szCs w:val="18"/>
              </w:rPr>
            </w:pPr>
            <w:r w:rsidRPr="001E476B">
              <w:rPr>
                <w:sz w:val="18"/>
                <w:szCs w:val="18"/>
              </w:rPr>
              <w:t>0</w:t>
            </w:r>
          </w:p>
        </w:tc>
      </w:tr>
      <w:tr w:rsidR="00EE1BF2" w:rsidRPr="00AB6E8A" w14:paraId="3B2D9EB0" w14:textId="77777777" w:rsidTr="005B3602">
        <w:trPr>
          <w:trHeight w:val="595"/>
        </w:trPr>
        <w:tc>
          <w:tcPr>
            <w:tcW w:w="1101" w:type="dxa"/>
            <w:shd w:val="clear" w:color="auto" w:fill="auto"/>
            <w:vAlign w:val="center"/>
          </w:tcPr>
          <w:p w14:paraId="33B4BAAF" w14:textId="77777777" w:rsidR="00EE1BF2" w:rsidRPr="00AB6E8A" w:rsidRDefault="00EE1BF2" w:rsidP="005B3602">
            <w:pPr>
              <w:jc w:val="center"/>
              <w:rPr>
                <w:sz w:val="18"/>
                <w:szCs w:val="18"/>
              </w:rPr>
            </w:pPr>
            <w:r>
              <w:rPr>
                <w:sz w:val="18"/>
                <w:szCs w:val="18"/>
              </w:rPr>
              <w:t>148 § 3</w:t>
            </w:r>
          </w:p>
        </w:tc>
        <w:tc>
          <w:tcPr>
            <w:tcW w:w="851" w:type="dxa"/>
          </w:tcPr>
          <w:p w14:paraId="376A918F" w14:textId="77777777" w:rsidR="00EE1BF2" w:rsidRPr="001E476B" w:rsidRDefault="00EE1BF2" w:rsidP="005B3602">
            <w:pPr>
              <w:jc w:val="center"/>
              <w:rPr>
                <w:sz w:val="18"/>
                <w:szCs w:val="18"/>
              </w:rPr>
            </w:pPr>
            <w:r>
              <w:rPr>
                <w:sz w:val="18"/>
                <w:szCs w:val="18"/>
              </w:rPr>
              <w:t>1</w:t>
            </w:r>
          </w:p>
        </w:tc>
        <w:tc>
          <w:tcPr>
            <w:tcW w:w="851" w:type="dxa"/>
            <w:shd w:val="clear" w:color="auto" w:fill="auto"/>
          </w:tcPr>
          <w:p w14:paraId="0E5EE774" w14:textId="77777777" w:rsidR="00EE1BF2" w:rsidRPr="001E476B" w:rsidRDefault="00EE1BF2" w:rsidP="005B3602">
            <w:pPr>
              <w:jc w:val="center"/>
              <w:rPr>
                <w:sz w:val="18"/>
                <w:szCs w:val="18"/>
              </w:rPr>
            </w:pPr>
            <w:r w:rsidRPr="001E476B">
              <w:rPr>
                <w:sz w:val="18"/>
                <w:szCs w:val="18"/>
              </w:rPr>
              <w:t>1</w:t>
            </w:r>
          </w:p>
        </w:tc>
        <w:tc>
          <w:tcPr>
            <w:tcW w:w="992" w:type="dxa"/>
            <w:shd w:val="clear" w:color="auto" w:fill="auto"/>
          </w:tcPr>
          <w:p w14:paraId="69E21213" w14:textId="77777777" w:rsidR="00EE1BF2" w:rsidRPr="001E476B" w:rsidRDefault="00EE1BF2" w:rsidP="005B3602">
            <w:pPr>
              <w:jc w:val="center"/>
              <w:rPr>
                <w:sz w:val="18"/>
                <w:szCs w:val="18"/>
              </w:rPr>
            </w:pPr>
            <w:r>
              <w:rPr>
                <w:sz w:val="18"/>
                <w:szCs w:val="18"/>
              </w:rPr>
              <w:t>1</w:t>
            </w:r>
          </w:p>
        </w:tc>
        <w:tc>
          <w:tcPr>
            <w:tcW w:w="851" w:type="dxa"/>
            <w:shd w:val="clear" w:color="auto" w:fill="auto"/>
          </w:tcPr>
          <w:p w14:paraId="20DC40F1" w14:textId="77777777" w:rsidR="00EE1BF2" w:rsidRPr="001E476B" w:rsidRDefault="00EE1BF2" w:rsidP="005B3602">
            <w:pPr>
              <w:jc w:val="center"/>
              <w:rPr>
                <w:sz w:val="18"/>
                <w:szCs w:val="18"/>
              </w:rPr>
            </w:pPr>
            <w:r w:rsidRPr="001E476B">
              <w:rPr>
                <w:sz w:val="18"/>
                <w:szCs w:val="18"/>
              </w:rPr>
              <w:t>0</w:t>
            </w:r>
          </w:p>
        </w:tc>
        <w:tc>
          <w:tcPr>
            <w:tcW w:w="900" w:type="dxa"/>
            <w:shd w:val="clear" w:color="auto" w:fill="auto"/>
            <w:vAlign w:val="center"/>
          </w:tcPr>
          <w:p w14:paraId="3CB40F74" w14:textId="77777777" w:rsidR="00EE1BF2" w:rsidRPr="001E476B" w:rsidRDefault="00EE1BF2" w:rsidP="005B3602">
            <w:pPr>
              <w:jc w:val="center"/>
              <w:rPr>
                <w:sz w:val="18"/>
                <w:szCs w:val="18"/>
              </w:rPr>
            </w:pPr>
            <w:r w:rsidRPr="001E476B">
              <w:rPr>
                <w:sz w:val="18"/>
                <w:szCs w:val="18"/>
              </w:rPr>
              <w:t>0</w:t>
            </w:r>
          </w:p>
        </w:tc>
        <w:tc>
          <w:tcPr>
            <w:tcW w:w="942" w:type="dxa"/>
            <w:shd w:val="clear" w:color="auto" w:fill="auto"/>
            <w:vAlign w:val="center"/>
          </w:tcPr>
          <w:p w14:paraId="62C1ADEE" w14:textId="77777777" w:rsidR="00EE1BF2" w:rsidRPr="001E476B" w:rsidRDefault="00EE1BF2" w:rsidP="005B3602">
            <w:pPr>
              <w:jc w:val="center"/>
              <w:rPr>
                <w:sz w:val="18"/>
                <w:szCs w:val="18"/>
              </w:rPr>
            </w:pPr>
            <w:r w:rsidRPr="001E476B">
              <w:rPr>
                <w:sz w:val="18"/>
                <w:szCs w:val="18"/>
              </w:rPr>
              <w:t>0</w:t>
            </w:r>
          </w:p>
        </w:tc>
        <w:tc>
          <w:tcPr>
            <w:tcW w:w="1080" w:type="dxa"/>
            <w:shd w:val="clear" w:color="auto" w:fill="auto"/>
            <w:vAlign w:val="center"/>
          </w:tcPr>
          <w:p w14:paraId="3B3A66AB"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vAlign w:val="center"/>
          </w:tcPr>
          <w:p w14:paraId="4A81747A"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tcPr>
          <w:p w14:paraId="635E5BA9" w14:textId="77777777" w:rsidR="00EE1BF2" w:rsidRPr="001E476B" w:rsidRDefault="00EE1BF2" w:rsidP="005B3602">
            <w:pPr>
              <w:jc w:val="center"/>
              <w:rPr>
                <w:sz w:val="18"/>
                <w:szCs w:val="18"/>
              </w:rPr>
            </w:pPr>
            <w:r w:rsidRPr="001E476B">
              <w:rPr>
                <w:sz w:val="18"/>
                <w:szCs w:val="18"/>
              </w:rPr>
              <w:t>0</w:t>
            </w:r>
          </w:p>
        </w:tc>
        <w:tc>
          <w:tcPr>
            <w:tcW w:w="848" w:type="dxa"/>
            <w:shd w:val="clear" w:color="auto" w:fill="auto"/>
            <w:vAlign w:val="center"/>
          </w:tcPr>
          <w:p w14:paraId="35EF5F73" w14:textId="77777777" w:rsidR="00EE1BF2" w:rsidRPr="001E476B" w:rsidRDefault="00EE1BF2" w:rsidP="005B3602">
            <w:pPr>
              <w:jc w:val="center"/>
              <w:rPr>
                <w:sz w:val="18"/>
                <w:szCs w:val="18"/>
              </w:rPr>
            </w:pPr>
            <w:r w:rsidRPr="001E476B">
              <w:rPr>
                <w:sz w:val="18"/>
                <w:szCs w:val="18"/>
              </w:rPr>
              <w:t>0</w:t>
            </w:r>
          </w:p>
        </w:tc>
      </w:tr>
      <w:tr w:rsidR="00EE1BF2" w:rsidRPr="00AB6E8A" w14:paraId="73BEEEE4" w14:textId="77777777" w:rsidTr="005B3602">
        <w:trPr>
          <w:trHeight w:val="499"/>
        </w:trPr>
        <w:tc>
          <w:tcPr>
            <w:tcW w:w="1101" w:type="dxa"/>
            <w:shd w:val="clear" w:color="auto" w:fill="auto"/>
            <w:vAlign w:val="center"/>
          </w:tcPr>
          <w:p w14:paraId="602D8C98" w14:textId="77777777" w:rsidR="00EE1BF2" w:rsidRPr="00AB6E8A" w:rsidRDefault="00EE1BF2" w:rsidP="005B3602">
            <w:pPr>
              <w:jc w:val="center"/>
            </w:pPr>
            <w:r w:rsidRPr="00AB6E8A">
              <w:rPr>
                <w:sz w:val="18"/>
                <w:szCs w:val="18"/>
              </w:rPr>
              <w:t>1</w:t>
            </w:r>
            <w:r w:rsidRPr="007C1F9F">
              <w:rPr>
                <w:sz w:val="18"/>
                <w:szCs w:val="18"/>
              </w:rPr>
              <w:t xml:space="preserve">48 § </w:t>
            </w:r>
            <w:r>
              <w:rPr>
                <w:sz w:val="18"/>
                <w:szCs w:val="18"/>
              </w:rPr>
              <w:t>4</w:t>
            </w:r>
          </w:p>
        </w:tc>
        <w:tc>
          <w:tcPr>
            <w:tcW w:w="851" w:type="dxa"/>
          </w:tcPr>
          <w:p w14:paraId="4E778812" w14:textId="77777777" w:rsidR="00EE1BF2" w:rsidRPr="001E476B" w:rsidRDefault="00EE1BF2" w:rsidP="005B3602">
            <w:pPr>
              <w:jc w:val="center"/>
              <w:rPr>
                <w:sz w:val="18"/>
                <w:szCs w:val="18"/>
              </w:rPr>
            </w:pPr>
            <w:r>
              <w:rPr>
                <w:sz w:val="18"/>
                <w:szCs w:val="18"/>
              </w:rPr>
              <w:t>0</w:t>
            </w:r>
          </w:p>
        </w:tc>
        <w:tc>
          <w:tcPr>
            <w:tcW w:w="851" w:type="dxa"/>
            <w:shd w:val="clear" w:color="auto" w:fill="auto"/>
          </w:tcPr>
          <w:p w14:paraId="5AAC071C" w14:textId="77777777" w:rsidR="00EE1BF2" w:rsidRPr="001E476B" w:rsidRDefault="00EE1BF2" w:rsidP="005B3602">
            <w:pPr>
              <w:jc w:val="center"/>
              <w:rPr>
                <w:sz w:val="18"/>
                <w:szCs w:val="18"/>
              </w:rPr>
            </w:pPr>
            <w:r w:rsidRPr="001E476B">
              <w:rPr>
                <w:sz w:val="18"/>
                <w:szCs w:val="18"/>
              </w:rPr>
              <w:t>0</w:t>
            </w:r>
          </w:p>
        </w:tc>
        <w:tc>
          <w:tcPr>
            <w:tcW w:w="992" w:type="dxa"/>
            <w:shd w:val="clear" w:color="auto" w:fill="auto"/>
          </w:tcPr>
          <w:p w14:paraId="14999E95" w14:textId="77777777" w:rsidR="00EE1BF2" w:rsidRPr="001E476B" w:rsidRDefault="00EE1BF2" w:rsidP="005B3602">
            <w:pPr>
              <w:jc w:val="center"/>
              <w:rPr>
                <w:sz w:val="18"/>
                <w:szCs w:val="18"/>
              </w:rPr>
            </w:pPr>
            <w:r w:rsidRPr="001E476B">
              <w:rPr>
                <w:sz w:val="18"/>
                <w:szCs w:val="18"/>
              </w:rPr>
              <w:t>0</w:t>
            </w:r>
          </w:p>
        </w:tc>
        <w:tc>
          <w:tcPr>
            <w:tcW w:w="851" w:type="dxa"/>
            <w:shd w:val="clear" w:color="auto" w:fill="auto"/>
          </w:tcPr>
          <w:p w14:paraId="646572B3" w14:textId="77777777" w:rsidR="00EE1BF2" w:rsidRPr="001E476B" w:rsidRDefault="00EE1BF2" w:rsidP="005B3602">
            <w:pPr>
              <w:jc w:val="center"/>
              <w:rPr>
                <w:sz w:val="18"/>
                <w:szCs w:val="18"/>
              </w:rPr>
            </w:pPr>
            <w:r w:rsidRPr="001E476B">
              <w:rPr>
                <w:sz w:val="18"/>
                <w:szCs w:val="18"/>
              </w:rPr>
              <w:t>0</w:t>
            </w:r>
          </w:p>
        </w:tc>
        <w:tc>
          <w:tcPr>
            <w:tcW w:w="900" w:type="dxa"/>
            <w:shd w:val="clear" w:color="auto" w:fill="auto"/>
            <w:vAlign w:val="center"/>
          </w:tcPr>
          <w:p w14:paraId="22EE1C30" w14:textId="77777777" w:rsidR="00EE1BF2" w:rsidRPr="001E476B" w:rsidRDefault="00EE1BF2" w:rsidP="005B3602">
            <w:pPr>
              <w:jc w:val="center"/>
              <w:rPr>
                <w:sz w:val="18"/>
                <w:szCs w:val="18"/>
              </w:rPr>
            </w:pPr>
            <w:r w:rsidRPr="001E476B">
              <w:rPr>
                <w:sz w:val="18"/>
                <w:szCs w:val="18"/>
              </w:rPr>
              <w:t>0</w:t>
            </w:r>
          </w:p>
        </w:tc>
        <w:tc>
          <w:tcPr>
            <w:tcW w:w="942" w:type="dxa"/>
            <w:shd w:val="clear" w:color="auto" w:fill="auto"/>
            <w:vAlign w:val="center"/>
          </w:tcPr>
          <w:p w14:paraId="23BC2B24" w14:textId="77777777" w:rsidR="00EE1BF2" w:rsidRPr="001E476B" w:rsidRDefault="00EE1BF2" w:rsidP="005B3602">
            <w:pPr>
              <w:jc w:val="center"/>
              <w:rPr>
                <w:sz w:val="18"/>
                <w:szCs w:val="18"/>
              </w:rPr>
            </w:pPr>
            <w:r w:rsidRPr="001E476B">
              <w:rPr>
                <w:sz w:val="18"/>
                <w:szCs w:val="18"/>
              </w:rPr>
              <w:t>0</w:t>
            </w:r>
          </w:p>
        </w:tc>
        <w:tc>
          <w:tcPr>
            <w:tcW w:w="1080" w:type="dxa"/>
            <w:shd w:val="clear" w:color="auto" w:fill="auto"/>
            <w:vAlign w:val="center"/>
          </w:tcPr>
          <w:p w14:paraId="04CFC56B"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vAlign w:val="center"/>
          </w:tcPr>
          <w:p w14:paraId="31D55C55"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tcPr>
          <w:p w14:paraId="61440723" w14:textId="77777777" w:rsidR="00EE1BF2" w:rsidRPr="001E476B" w:rsidRDefault="00EE1BF2" w:rsidP="005B3602">
            <w:pPr>
              <w:jc w:val="center"/>
              <w:rPr>
                <w:sz w:val="18"/>
                <w:szCs w:val="18"/>
              </w:rPr>
            </w:pPr>
            <w:r>
              <w:rPr>
                <w:sz w:val="18"/>
                <w:szCs w:val="18"/>
              </w:rPr>
              <w:t>0</w:t>
            </w:r>
          </w:p>
        </w:tc>
        <w:tc>
          <w:tcPr>
            <w:tcW w:w="848" w:type="dxa"/>
            <w:shd w:val="clear" w:color="auto" w:fill="auto"/>
            <w:vAlign w:val="center"/>
          </w:tcPr>
          <w:p w14:paraId="09D2B6E4" w14:textId="77777777" w:rsidR="00EE1BF2" w:rsidRPr="001E476B" w:rsidRDefault="00EE1BF2" w:rsidP="005B3602">
            <w:pPr>
              <w:jc w:val="center"/>
              <w:rPr>
                <w:sz w:val="18"/>
                <w:szCs w:val="18"/>
              </w:rPr>
            </w:pPr>
            <w:r w:rsidRPr="001E476B">
              <w:rPr>
                <w:sz w:val="18"/>
                <w:szCs w:val="18"/>
              </w:rPr>
              <w:t>0</w:t>
            </w:r>
          </w:p>
        </w:tc>
      </w:tr>
      <w:tr w:rsidR="00EE1BF2" w:rsidRPr="00AB6E8A" w14:paraId="75582CF6" w14:textId="77777777" w:rsidTr="005B3602">
        <w:trPr>
          <w:trHeight w:val="545"/>
        </w:trPr>
        <w:tc>
          <w:tcPr>
            <w:tcW w:w="1101" w:type="dxa"/>
            <w:shd w:val="clear" w:color="auto" w:fill="auto"/>
            <w:vAlign w:val="center"/>
          </w:tcPr>
          <w:p w14:paraId="7EDF8527" w14:textId="77777777" w:rsidR="00EE1BF2" w:rsidRPr="00AB6E8A" w:rsidRDefault="00EE1BF2" w:rsidP="005B3602">
            <w:pPr>
              <w:jc w:val="center"/>
            </w:pPr>
            <w:r w:rsidRPr="00AB6E8A">
              <w:rPr>
                <w:sz w:val="18"/>
                <w:szCs w:val="18"/>
              </w:rPr>
              <w:t>1</w:t>
            </w:r>
            <w:r>
              <w:rPr>
                <w:sz w:val="18"/>
                <w:szCs w:val="18"/>
              </w:rPr>
              <w:t xml:space="preserve">56 </w:t>
            </w:r>
            <w:r w:rsidRPr="00F5077A">
              <w:rPr>
                <w:sz w:val="18"/>
                <w:szCs w:val="18"/>
              </w:rPr>
              <w:t xml:space="preserve">§ </w:t>
            </w:r>
            <w:r>
              <w:rPr>
                <w:sz w:val="18"/>
                <w:szCs w:val="18"/>
              </w:rPr>
              <w:t>1 i 3</w:t>
            </w:r>
          </w:p>
        </w:tc>
        <w:tc>
          <w:tcPr>
            <w:tcW w:w="851" w:type="dxa"/>
          </w:tcPr>
          <w:p w14:paraId="600431C3" w14:textId="77777777" w:rsidR="00EE1BF2" w:rsidRPr="001E476B" w:rsidRDefault="00EE1BF2" w:rsidP="005B3602">
            <w:pPr>
              <w:jc w:val="center"/>
              <w:rPr>
                <w:sz w:val="18"/>
                <w:szCs w:val="18"/>
              </w:rPr>
            </w:pPr>
            <w:r w:rsidRPr="001E476B">
              <w:rPr>
                <w:sz w:val="18"/>
                <w:szCs w:val="18"/>
              </w:rPr>
              <w:t>2</w:t>
            </w:r>
            <w:r>
              <w:rPr>
                <w:sz w:val="18"/>
                <w:szCs w:val="18"/>
              </w:rPr>
              <w:t>1</w:t>
            </w:r>
          </w:p>
        </w:tc>
        <w:tc>
          <w:tcPr>
            <w:tcW w:w="851" w:type="dxa"/>
            <w:shd w:val="clear" w:color="auto" w:fill="auto"/>
          </w:tcPr>
          <w:p w14:paraId="1BF5E4C7" w14:textId="77777777" w:rsidR="00EE1BF2" w:rsidRPr="001E476B" w:rsidRDefault="00EE1BF2" w:rsidP="005B3602">
            <w:pPr>
              <w:jc w:val="center"/>
              <w:rPr>
                <w:sz w:val="18"/>
                <w:szCs w:val="18"/>
              </w:rPr>
            </w:pPr>
            <w:r>
              <w:rPr>
                <w:sz w:val="18"/>
                <w:szCs w:val="18"/>
              </w:rPr>
              <w:t>15</w:t>
            </w:r>
          </w:p>
        </w:tc>
        <w:tc>
          <w:tcPr>
            <w:tcW w:w="992" w:type="dxa"/>
            <w:shd w:val="clear" w:color="auto" w:fill="auto"/>
          </w:tcPr>
          <w:p w14:paraId="43565F17" w14:textId="77777777" w:rsidR="00EE1BF2" w:rsidRPr="001E476B" w:rsidRDefault="00EE1BF2" w:rsidP="005B3602">
            <w:pPr>
              <w:jc w:val="center"/>
              <w:rPr>
                <w:sz w:val="18"/>
                <w:szCs w:val="18"/>
              </w:rPr>
            </w:pPr>
            <w:r>
              <w:rPr>
                <w:sz w:val="18"/>
                <w:szCs w:val="18"/>
              </w:rPr>
              <w:t>15</w:t>
            </w:r>
          </w:p>
        </w:tc>
        <w:tc>
          <w:tcPr>
            <w:tcW w:w="851" w:type="dxa"/>
            <w:shd w:val="clear" w:color="auto" w:fill="auto"/>
          </w:tcPr>
          <w:p w14:paraId="638AC30E" w14:textId="77777777" w:rsidR="00EE1BF2" w:rsidRPr="001E476B" w:rsidRDefault="00EE1BF2" w:rsidP="005B3602">
            <w:pPr>
              <w:jc w:val="center"/>
              <w:rPr>
                <w:sz w:val="18"/>
                <w:szCs w:val="18"/>
              </w:rPr>
            </w:pPr>
            <w:r>
              <w:rPr>
                <w:sz w:val="18"/>
                <w:szCs w:val="18"/>
              </w:rPr>
              <w:t>1</w:t>
            </w:r>
          </w:p>
        </w:tc>
        <w:tc>
          <w:tcPr>
            <w:tcW w:w="900" w:type="dxa"/>
            <w:shd w:val="clear" w:color="auto" w:fill="auto"/>
            <w:vAlign w:val="center"/>
          </w:tcPr>
          <w:p w14:paraId="5D69D7C9" w14:textId="77777777" w:rsidR="00EE1BF2" w:rsidRPr="001E476B" w:rsidRDefault="00EE1BF2" w:rsidP="005B3602">
            <w:pPr>
              <w:jc w:val="center"/>
              <w:rPr>
                <w:sz w:val="18"/>
                <w:szCs w:val="18"/>
              </w:rPr>
            </w:pPr>
            <w:r w:rsidRPr="001E476B">
              <w:rPr>
                <w:sz w:val="18"/>
                <w:szCs w:val="18"/>
              </w:rPr>
              <w:t>0</w:t>
            </w:r>
          </w:p>
        </w:tc>
        <w:tc>
          <w:tcPr>
            <w:tcW w:w="942" w:type="dxa"/>
            <w:shd w:val="clear" w:color="auto" w:fill="auto"/>
            <w:vAlign w:val="center"/>
          </w:tcPr>
          <w:p w14:paraId="408822D8" w14:textId="77777777" w:rsidR="00EE1BF2" w:rsidRPr="001E476B" w:rsidRDefault="00EE1BF2" w:rsidP="005B3602">
            <w:pPr>
              <w:jc w:val="center"/>
              <w:rPr>
                <w:sz w:val="18"/>
                <w:szCs w:val="18"/>
              </w:rPr>
            </w:pPr>
            <w:r w:rsidRPr="001E476B">
              <w:rPr>
                <w:sz w:val="18"/>
                <w:szCs w:val="18"/>
              </w:rPr>
              <w:t>0</w:t>
            </w:r>
          </w:p>
        </w:tc>
        <w:tc>
          <w:tcPr>
            <w:tcW w:w="1080" w:type="dxa"/>
            <w:shd w:val="clear" w:color="auto" w:fill="auto"/>
            <w:vAlign w:val="center"/>
          </w:tcPr>
          <w:p w14:paraId="41AD96BB"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vAlign w:val="center"/>
          </w:tcPr>
          <w:p w14:paraId="3B7C4ABE" w14:textId="77777777" w:rsidR="00EE1BF2" w:rsidRPr="001E476B" w:rsidRDefault="00EE1BF2" w:rsidP="005B3602">
            <w:pPr>
              <w:jc w:val="center"/>
              <w:rPr>
                <w:sz w:val="18"/>
                <w:szCs w:val="18"/>
              </w:rPr>
            </w:pPr>
            <w:r>
              <w:rPr>
                <w:sz w:val="18"/>
                <w:szCs w:val="18"/>
              </w:rPr>
              <w:t>5</w:t>
            </w:r>
          </w:p>
        </w:tc>
        <w:tc>
          <w:tcPr>
            <w:tcW w:w="858" w:type="dxa"/>
            <w:shd w:val="clear" w:color="auto" w:fill="auto"/>
          </w:tcPr>
          <w:p w14:paraId="2A4C2774" w14:textId="77777777" w:rsidR="00EE1BF2" w:rsidRPr="001E476B" w:rsidRDefault="00EE1BF2" w:rsidP="005B3602">
            <w:pPr>
              <w:jc w:val="center"/>
              <w:rPr>
                <w:sz w:val="18"/>
                <w:szCs w:val="18"/>
              </w:rPr>
            </w:pPr>
            <w:r w:rsidRPr="001E476B">
              <w:rPr>
                <w:sz w:val="18"/>
                <w:szCs w:val="18"/>
              </w:rPr>
              <w:t>1</w:t>
            </w:r>
          </w:p>
        </w:tc>
        <w:tc>
          <w:tcPr>
            <w:tcW w:w="848" w:type="dxa"/>
            <w:shd w:val="clear" w:color="auto" w:fill="auto"/>
            <w:vAlign w:val="center"/>
          </w:tcPr>
          <w:p w14:paraId="46924B1B" w14:textId="77777777" w:rsidR="00EE1BF2" w:rsidRPr="001E476B" w:rsidRDefault="00EE1BF2" w:rsidP="005B3602">
            <w:pPr>
              <w:jc w:val="center"/>
              <w:rPr>
                <w:sz w:val="18"/>
                <w:szCs w:val="18"/>
              </w:rPr>
            </w:pPr>
            <w:r w:rsidRPr="001E476B">
              <w:rPr>
                <w:sz w:val="18"/>
                <w:szCs w:val="18"/>
              </w:rPr>
              <w:t>0</w:t>
            </w:r>
          </w:p>
        </w:tc>
      </w:tr>
      <w:tr w:rsidR="00EE1BF2" w:rsidRPr="00AB6E8A" w14:paraId="43CF65FE" w14:textId="77777777" w:rsidTr="005B3602">
        <w:trPr>
          <w:trHeight w:val="591"/>
        </w:trPr>
        <w:tc>
          <w:tcPr>
            <w:tcW w:w="1101" w:type="dxa"/>
            <w:shd w:val="clear" w:color="auto" w:fill="auto"/>
            <w:vAlign w:val="center"/>
          </w:tcPr>
          <w:p w14:paraId="52C1D79F" w14:textId="77777777" w:rsidR="00EE1BF2" w:rsidRPr="00AB6E8A" w:rsidRDefault="00EE1BF2" w:rsidP="005B3602">
            <w:pPr>
              <w:jc w:val="center"/>
              <w:rPr>
                <w:sz w:val="18"/>
                <w:szCs w:val="18"/>
              </w:rPr>
            </w:pPr>
            <w:r>
              <w:rPr>
                <w:sz w:val="18"/>
                <w:szCs w:val="18"/>
              </w:rPr>
              <w:t>197 § 3</w:t>
            </w:r>
          </w:p>
        </w:tc>
        <w:tc>
          <w:tcPr>
            <w:tcW w:w="851" w:type="dxa"/>
          </w:tcPr>
          <w:p w14:paraId="7179CB25" w14:textId="77777777" w:rsidR="00EE1BF2" w:rsidRPr="001E476B" w:rsidRDefault="00EE1BF2" w:rsidP="005B3602">
            <w:pPr>
              <w:jc w:val="center"/>
              <w:rPr>
                <w:sz w:val="18"/>
                <w:szCs w:val="18"/>
              </w:rPr>
            </w:pPr>
            <w:r>
              <w:rPr>
                <w:sz w:val="18"/>
                <w:szCs w:val="18"/>
              </w:rPr>
              <w:t>42</w:t>
            </w:r>
          </w:p>
        </w:tc>
        <w:tc>
          <w:tcPr>
            <w:tcW w:w="851" w:type="dxa"/>
            <w:shd w:val="clear" w:color="auto" w:fill="auto"/>
          </w:tcPr>
          <w:p w14:paraId="68734938" w14:textId="77777777" w:rsidR="00EE1BF2" w:rsidRPr="001E476B" w:rsidRDefault="00EE1BF2" w:rsidP="005B3602">
            <w:pPr>
              <w:jc w:val="center"/>
              <w:rPr>
                <w:sz w:val="18"/>
                <w:szCs w:val="18"/>
              </w:rPr>
            </w:pPr>
            <w:r w:rsidRPr="001E476B">
              <w:rPr>
                <w:sz w:val="18"/>
                <w:szCs w:val="18"/>
              </w:rPr>
              <w:t>3</w:t>
            </w:r>
            <w:r>
              <w:rPr>
                <w:sz w:val="18"/>
                <w:szCs w:val="18"/>
              </w:rPr>
              <w:t>7</w:t>
            </w:r>
          </w:p>
        </w:tc>
        <w:tc>
          <w:tcPr>
            <w:tcW w:w="992" w:type="dxa"/>
            <w:shd w:val="clear" w:color="auto" w:fill="auto"/>
          </w:tcPr>
          <w:p w14:paraId="29CCD012" w14:textId="77777777" w:rsidR="00EE1BF2" w:rsidRPr="001E476B" w:rsidRDefault="00EE1BF2" w:rsidP="005B3602">
            <w:pPr>
              <w:jc w:val="center"/>
              <w:rPr>
                <w:sz w:val="18"/>
                <w:szCs w:val="18"/>
              </w:rPr>
            </w:pPr>
            <w:r w:rsidRPr="001E476B">
              <w:rPr>
                <w:sz w:val="18"/>
                <w:szCs w:val="18"/>
              </w:rPr>
              <w:t>3</w:t>
            </w:r>
            <w:r>
              <w:rPr>
                <w:sz w:val="18"/>
                <w:szCs w:val="18"/>
              </w:rPr>
              <w:t>7</w:t>
            </w:r>
          </w:p>
        </w:tc>
        <w:tc>
          <w:tcPr>
            <w:tcW w:w="851" w:type="dxa"/>
            <w:shd w:val="clear" w:color="auto" w:fill="auto"/>
          </w:tcPr>
          <w:p w14:paraId="31571D81" w14:textId="77777777" w:rsidR="00EE1BF2" w:rsidRPr="001E476B" w:rsidRDefault="00EE1BF2" w:rsidP="005B3602">
            <w:pPr>
              <w:jc w:val="center"/>
              <w:rPr>
                <w:sz w:val="18"/>
                <w:szCs w:val="18"/>
              </w:rPr>
            </w:pPr>
            <w:r>
              <w:rPr>
                <w:sz w:val="18"/>
                <w:szCs w:val="18"/>
              </w:rPr>
              <w:t>0</w:t>
            </w:r>
          </w:p>
        </w:tc>
        <w:tc>
          <w:tcPr>
            <w:tcW w:w="900" w:type="dxa"/>
            <w:shd w:val="clear" w:color="auto" w:fill="auto"/>
            <w:vAlign w:val="center"/>
          </w:tcPr>
          <w:p w14:paraId="7613A4F8" w14:textId="77777777" w:rsidR="00EE1BF2" w:rsidRPr="001E476B" w:rsidRDefault="00EE1BF2" w:rsidP="005B3602">
            <w:pPr>
              <w:jc w:val="center"/>
              <w:rPr>
                <w:sz w:val="18"/>
                <w:szCs w:val="18"/>
              </w:rPr>
            </w:pPr>
            <w:r w:rsidRPr="001E476B">
              <w:rPr>
                <w:sz w:val="18"/>
                <w:szCs w:val="18"/>
              </w:rPr>
              <w:t>0</w:t>
            </w:r>
          </w:p>
        </w:tc>
        <w:tc>
          <w:tcPr>
            <w:tcW w:w="942" w:type="dxa"/>
            <w:shd w:val="clear" w:color="auto" w:fill="auto"/>
            <w:vAlign w:val="center"/>
          </w:tcPr>
          <w:p w14:paraId="6AACA664" w14:textId="77777777" w:rsidR="00EE1BF2" w:rsidRPr="001E476B" w:rsidRDefault="00EE1BF2" w:rsidP="005B3602">
            <w:pPr>
              <w:jc w:val="center"/>
              <w:rPr>
                <w:sz w:val="18"/>
                <w:szCs w:val="18"/>
              </w:rPr>
            </w:pPr>
            <w:r w:rsidRPr="001E476B">
              <w:rPr>
                <w:sz w:val="18"/>
                <w:szCs w:val="18"/>
              </w:rPr>
              <w:t>0</w:t>
            </w:r>
          </w:p>
        </w:tc>
        <w:tc>
          <w:tcPr>
            <w:tcW w:w="1080" w:type="dxa"/>
            <w:shd w:val="clear" w:color="auto" w:fill="auto"/>
            <w:vAlign w:val="center"/>
          </w:tcPr>
          <w:p w14:paraId="7C784488"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vAlign w:val="center"/>
          </w:tcPr>
          <w:p w14:paraId="2CEA1F6D" w14:textId="77777777" w:rsidR="00EE1BF2" w:rsidRPr="001E476B" w:rsidRDefault="00EE1BF2" w:rsidP="005B3602">
            <w:pPr>
              <w:jc w:val="center"/>
              <w:rPr>
                <w:sz w:val="18"/>
                <w:szCs w:val="18"/>
              </w:rPr>
            </w:pPr>
            <w:r>
              <w:rPr>
                <w:sz w:val="18"/>
                <w:szCs w:val="18"/>
              </w:rPr>
              <w:t>1</w:t>
            </w:r>
          </w:p>
        </w:tc>
        <w:tc>
          <w:tcPr>
            <w:tcW w:w="858" w:type="dxa"/>
            <w:shd w:val="clear" w:color="auto" w:fill="auto"/>
          </w:tcPr>
          <w:p w14:paraId="2CC4628E" w14:textId="77777777" w:rsidR="00EE1BF2" w:rsidRPr="001E476B" w:rsidRDefault="00EE1BF2" w:rsidP="005B3602">
            <w:pPr>
              <w:jc w:val="center"/>
              <w:rPr>
                <w:sz w:val="18"/>
                <w:szCs w:val="18"/>
              </w:rPr>
            </w:pPr>
            <w:r>
              <w:rPr>
                <w:sz w:val="18"/>
                <w:szCs w:val="18"/>
              </w:rPr>
              <w:t>4</w:t>
            </w:r>
          </w:p>
        </w:tc>
        <w:tc>
          <w:tcPr>
            <w:tcW w:w="848" w:type="dxa"/>
            <w:shd w:val="clear" w:color="auto" w:fill="auto"/>
            <w:vAlign w:val="center"/>
          </w:tcPr>
          <w:p w14:paraId="05059FC8" w14:textId="77777777" w:rsidR="00EE1BF2" w:rsidRPr="001E476B" w:rsidRDefault="00EE1BF2" w:rsidP="005B3602">
            <w:pPr>
              <w:jc w:val="center"/>
              <w:rPr>
                <w:sz w:val="18"/>
                <w:szCs w:val="18"/>
              </w:rPr>
            </w:pPr>
            <w:r w:rsidRPr="001E476B">
              <w:rPr>
                <w:sz w:val="18"/>
                <w:szCs w:val="18"/>
              </w:rPr>
              <w:t>0</w:t>
            </w:r>
          </w:p>
        </w:tc>
      </w:tr>
      <w:tr w:rsidR="00EE1BF2" w:rsidRPr="00AB6E8A" w14:paraId="1E695832" w14:textId="77777777" w:rsidTr="005B3602">
        <w:trPr>
          <w:trHeight w:val="495"/>
        </w:trPr>
        <w:tc>
          <w:tcPr>
            <w:tcW w:w="1101" w:type="dxa"/>
            <w:shd w:val="clear" w:color="auto" w:fill="auto"/>
            <w:vAlign w:val="center"/>
          </w:tcPr>
          <w:p w14:paraId="06888CCE" w14:textId="77777777" w:rsidR="00EE1BF2" w:rsidRPr="00AB6E8A" w:rsidRDefault="00EE1BF2" w:rsidP="005B3602">
            <w:pPr>
              <w:jc w:val="center"/>
            </w:pPr>
            <w:r>
              <w:rPr>
                <w:sz w:val="18"/>
                <w:szCs w:val="18"/>
              </w:rPr>
              <w:t xml:space="preserve">197 </w:t>
            </w:r>
            <w:r w:rsidRPr="00AB6E8A">
              <w:rPr>
                <w:sz w:val="18"/>
                <w:szCs w:val="18"/>
              </w:rPr>
              <w:t xml:space="preserve">§ </w:t>
            </w:r>
            <w:r>
              <w:rPr>
                <w:sz w:val="18"/>
                <w:szCs w:val="18"/>
              </w:rPr>
              <w:t>4</w:t>
            </w:r>
          </w:p>
        </w:tc>
        <w:tc>
          <w:tcPr>
            <w:tcW w:w="851" w:type="dxa"/>
          </w:tcPr>
          <w:p w14:paraId="3F8E71E9" w14:textId="77777777" w:rsidR="00EE1BF2" w:rsidRPr="001E476B" w:rsidRDefault="00EE1BF2" w:rsidP="005B3602">
            <w:pPr>
              <w:jc w:val="center"/>
              <w:rPr>
                <w:sz w:val="18"/>
                <w:szCs w:val="18"/>
              </w:rPr>
            </w:pPr>
            <w:r>
              <w:rPr>
                <w:sz w:val="18"/>
                <w:szCs w:val="18"/>
              </w:rPr>
              <w:t>2</w:t>
            </w:r>
          </w:p>
        </w:tc>
        <w:tc>
          <w:tcPr>
            <w:tcW w:w="851" w:type="dxa"/>
            <w:shd w:val="clear" w:color="auto" w:fill="auto"/>
          </w:tcPr>
          <w:p w14:paraId="56B4BE87" w14:textId="77777777" w:rsidR="00EE1BF2" w:rsidRPr="001E476B" w:rsidRDefault="00EE1BF2" w:rsidP="005B3602">
            <w:pPr>
              <w:jc w:val="center"/>
              <w:rPr>
                <w:sz w:val="18"/>
                <w:szCs w:val="18"/>
              </w:rPr>
            </w:pPr>
            <w:r>
              <w:rPr>
                <w:sz w:val="18"/>
                <w:szCs w:val="18"/>
              </w:rPr>
              <w:t>2</w:t>
            </w:r>
          </w:p>
        </w:tc>
        <w:tc>
          <w:tcPr>
            <w:tcW w:w="992" w:type="dxa"/>
            <w:shd w:val="clear" w:color="auto" w:fill="auto"/>
          </w:tcPr>
          <w:p w14:paraId="6EFE1470" w14:textId="77777777" w:rsidR="00EE1BF2" w:rsidRPr="001E476B" w:rsidRDefault="00EE1BF2" w:rsidP="005B3602">
            <w:pPr>
              <w:jc w:val="center"/>
              <w:rPr>
                <w:sz w:val="18"/>
                <w:szCs w:val="18"/>
              </w:rPr>
            </w:pPr>
            <w:r>
              <w:rPr>
                <w:sz w:val="18"/>
                <w:szCs w:val="18"/>
              </w:rPr>
              <w:t>2</w:t>
            </w:r>
          </w:p>
        </w:tc>
        <w:tc>
          <w:tcPr>
            <w:tcW w:w="851" w:type="dxa"/>
            <w:shd w:val="clear" w:color="auto" w:fill="auto"/>
          </w:tcPr>
          <w:p w14:paraId="2462ECE6" w14:textId="77777777" w:rsidR="00EE1BF2" w:rsidRPr="001E476B" w:rsidRDefault="00EE1BF2" w:rsidP="005B3602">
            <w:pPr>
              <w:jc w:val="center"/>
              <w:rPr>
                <w:sz w:val="18"/>
                <w:szCs w:val="18"/>
              </w:rPr>
            </w:pPr>
            <w:r w:rsidRPr="001E476B">
              <w:rPr>
                <w:sz w:val="18"/>
                <w:szCs w:val="18"/>
              </w:rPr>
              <w:t>0</w:t>
            </w:r>
          </w:p>
        </w:tc>
        <w:tc>
          <w:tcPr>
            <w:tcW w:w="900" w:type="dxa"/>
            <w:shd w:val="clear" w:color="auto" w:fill="auto"/>
            <w:vAlign w:val="center"/>
          </w:tcPr>
          <w:p w14:paraId="0226EFBA" w14:textId="77777777" w:rsidR="00EE1BF2" w:rsidRPr="001E476B" w:rsidRDefault="00EE1BF2" w:rsidP="005B3602">
            <w:pPr>
              <w:jc w:val="center"/>
              <w:rPr>
                <w:sz w:val="18"/>
                <w:szCs w:val="18"/>
              </w:rPr>
            </w:pPr>
            <w:r w:rsidRPr="001E476B">
              <w:rPr>
                <w:sz w:val="18"/>
                <w:szCs w:val="18"/>
              </w:rPr>
              <w:t>0</w:t>
            </w:r>
          </w:p>
        </w:tc>
        <w:tc>
          <w:tcPr>
            <w:tcW w:w="942" w:type="dxa"/>
            <w:shd w:val="clear" w:color="auto" w:fill="auto"/>
            <w:vAlign w:val="center"/>
          </w:tcPr>
          <w:p w14:paraId="2AC76094" w14:textId="77777777" w:rsidR="00EE1BF2" w:rsidRPr="001E476B" w:rsidRDefault="00EE1BF2" w:rsidP="005B3602">
            <w:pPr>
              <w:jc w:val="center"/>
              <w:rPr>
                <w:sz w:val="18"/>
                <w:szCs w:val="18"/>
              </w:rPr>
            </w:pPr>
            <w:r w:rsidRPr="001E476B">
              <w:rPr>
                <w:sz w:val="18"/>
                <w:szCs w:val="18"/>
              </w:rPr>
              <w:t>0</w:t>
            </w:r>
          </w:p>
        </w:tc>
        <w:tc>
          <w:tcPr>
            <w:tcW w:w="1080" w:type="dxa"/>
            <w:shd w:val="clear" w:color="auto" w:fill="auto"/>
            <w:vAlign w:val="center"/>
          </w:tcPr>
          <w:p w14:paraId="3DD0D57A"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vAlign w:val="center"/>
          </w:tcPr>
          <w:p w14:paraId="0F9A6D49" w14:textId="77777777" w:rsidR="00EE1BF2" w:rsidRPr="001E476B" w:rsidRDefault="00EE1BF2" w:rsidP="005B3602">
            <w:pPr>
              <w:jc w:val="center"/>
              <w:rPr>
                <w:sz w:val="18"/>
                <w:szCs w:val="18"/>
              </w:rPr>
            </w:pPr>
            <w:r w:rsidRPr="001E476B">
              <w:rPr>
                <w:sz w:val="18"/>
                <w:szCs w:val="18"/>
              </w:rPr>
              <w:t>0</w:t>
            </w:r>
          </w:p>
        </w:tc>
        <w:tc>
          <w:tcPr>
            <w:tcW w:w="858" w:type="dxa"/>
            <w:shd w:val="clear" w:color="auto" w:fill="auto"/>
          </w:tcPr>
          <w:p w14:paraId="325F3355" w14:textId="77777777" w:rsidR="00EE1BF2" w:rsidRPr="001E476B" w:rsidRDefault="00EE1BF2" w:rsidP="005B3602">
            <w:pPr>
              <w:jc w:val="center"/>
              <w:rPr>
                <w:sz w:val="18"/>
                <w:szCs w:val="18"/>
              </w:rPr>
            </w:pPr>
            <w:r w:rsidRPr="001E476B">
              <w:rPr>
                <w:sz w:val="18"/>
                <w:szCs w:val="18"/>
              </w:rPr>
              <w:t>0</w:t>
            </w:r>
          </w:p>
        </w:tc>
        <w:tc>
          <w:tcPr>
            <w:tcW w:w="848" w:type="dxa"/>
            <w:shd w:val="clear" w:color="auto" w:fill="auto"/>
            <w:vAlign w:val="center"/>
          </w:tcPr>
          <w:p w14:paraId="094104FF" w14:textId="77777777" w:rsidR="00EE1BF2" w:rsidRPr="001E476B" w:rsidRDefault="00EE1BF2" w:rsidP="005B3602">
            <w:pPr>
              <w:jc w:val="center"/>
              <w:rPr>
                <w:sz w:val="18"/>
                <w:szCs w:val="18"/>
              </w:rPr>
            </w:pPr>
            <w:r w:rsidRPr="001E476B">
              <w:rPr>
                <w:sz w:val="18"/>
                <w:szCs w:val="18"/>
              </w:rPr>
              <w:t>0</w:t>
            </w:r>
          </w:p>
        </w:tc>
      </w:tr>
      <w:tr w:rsidR="00EE1BF2" w:rsidRPr="00AB6E8A" w14:paraId="0A11EB20" w14:textId="77777777" w:rsidTr="005B3602">
        <w:trPr>
          <w:trHeight w:val="683"/>
        </w:trPr>
        <w:tc>
          <w:tcPr>
            <w:tcW w:w="1101" w:type="dxa"/>
            <w:shd w:val="clear" w:color="auto" w:fill="auto"/>
            <w:vAlign w:val="center"/>
          </w:tcPr>
          <w:p w14:paraId="4A693A6C" w14:textId="77777777" w:rsidR="00EE1BF2" w:rsidRPr="00AB6E8A" w:rsidRDefault="00EE1BF2" w:rsidP="005B3602">
            <w:pPr>
              <w:jc w:val="center"/>
              <w:rPr>
                <w:sz w:val="18"/>
                <w:szCs w:val="18"/>
              </w:rPr>
            </w:pPr>
            <w:r w:rsidRPr="00AB6E8A">
              <w:rPr>
                <w:sz w:val="18"/>
                <w:szCs w:val="20"/>
                <w:lang w:val="en-US"/>
              </w:rPr>
              <w:t>inne</w:t>
            </w:r>
          </w:p>
        </w:tc>
        <w:tc>
          <w:tcPr>
            <w:tcW w:w="851" w:type="dxa"/>
          </w:tcPr>
          <w:p w14:paraId="41F32D48" w14:textId="77777777" w:rsidR="00EE1BF2" w:rsidRPr="001E476B" w:rsidRDefault="00EE1BF2" w:rsidP="005B3602">
            <w:pPr>
              <w:jc w:val="center"/>
              <w:rPr>
                <w:sz w:val="18"/>
                <w:szCs w:val="18"/>
              </w:rPr>
            </w:pPr>
            <w:r w:rsidRPr="001E476B">
              <w:rPr>
                <w:sz w:val="18"/>
                <w:szCs w:val="18"/>
              </w:rPr>
              <w:t>7</w:t>
            </w:r>
            <w:r>
              <w:rPr>
                <w:sz w:val="18"/>
                <w:szCs w:val="18"/>
              </w:rPr>
              <w:t>1</w:t>
            </w:r>
          </w:p>
        </w:tc>
        <w:tc>
          <w:tcPr>
            <w:tcW w:w="851" w:type="dxa"/>
            <w:shd w:val="clear" w:color="auto" w:fill="auto"/>
          </w:tcPr>
          <w:p w14:paraId="291CFA26" w14:textId="77777777" w:rsidR="00EE1BF2" w:rsidRPr="001E476B" w:rsidRDefault="00EE1BF2" w:rsidP="005B3602">
            <w:pPr>
              <w:jc w:val="center"/>
              <w:rPr>
                <w:sz w:val="18"/>
                <w:szCs w:val="18"/>
                <w:lang w:val="en-US"/>
              </w:rPr>
            </w:pPr>
            <w:r w:rsidRPr="001E476B">
              <w:rPr>
                <w:sz w:val="18"/>
                <w:szCs w:val="18"/>
              </w:rPr>
              <w:t>6</w:t>
            </w:r>
            <w:r>
              <w:rPr>
                <w:sz w:val="18"/>
                <w:szCs w:val="18"/>
              </w:rPr>
              <w:t>5</w:t>
            </w:r>
          </w:p>
        </w:tc>
        <w:tc>
          <w:tcPr>
            <w:tcW w:w="992" w:type="dxa"/>
            <w:shd w:val="clear" w:color="auto" w:fill="auto"/>
          </w:tcPr>
          <w:p w14:paraId="57B55939" w14:textId="77777777" w:rsidR="00EE1BF2" w:rsidRPr="001E476B" w:rsidRDefault="00EE1BF2" w:rsidP="005B3602">
            <w:pPr>
              <w:jc w:val="center"/>
              <w:rPr>
                <w:sz w:val="18"/>
                <w:szCs w:val="18"/>
                <w:lang w:val="en-US"/>
              </w:rPr>
            </w:pPr>
            <w:r w:rsidRPr="001E476B">
              <w:rPr>
                <w:sz w:val="18"/>
                <w:szCs w:val="18"/>
              </w:rPr>
              <w:t>63</w:t>
            </w:r>
          </w:p>
        </w:tc>
        <w:tc>
          <w:tcPr>
            <w:tcW w:w="851" w:type="dxa"/>
            <w:shd w:val="clear" w:color="auto" w:fill="auto"/>
          </w:tcPr>
          <w:p w14:paraId="632CBC3E" w14:textId="77777777" w:rsidR="00EE1BF2" w:rsidRPr="001E476B" w:rsidRDefault="00EE1BF2" w:rsidP="005B3602">
            <w:pPr>
              <w:jc w:val="center"/>
              <w:rPr>
                <w:sz w:val="18"/>
                <w:szCs w:val="18"/>
                <w:lang w:val="en-US"/>
              </w:rPr>
            </w:pPr>
            <w:r w:rsidRPr="001E476B">
              <w:rPr>
                <w:sz w:val="18"/>
                <w:szCs w:val="18"/>
              </w:rPr>
              <w:t>1</w:t>
            </w:r>
            <w:r>
              <w:rPr>
                <w:sz w:val="18"/>
                <w:szCs w:val="18"/>
              </w:rPr>
              <w:t>0</w:t>
            </w:r>
          </w:p>
        </w:tc>
        <w:tc>
          <w:tcPr>
            <w:tcW w:w="900" w:type="dxa"/>
            <w:shd w:val="clear" w:color="auto" w:fill="auto"/>
            <w:vAlign w:val="center"/>
          </w:tcPr>
          <w:p w14:paraId="463E7CE0" w14:textId="77777777" w:rsidR="00EE1BF2" w:rsidRPr="001E476B" w:rsidRDefault="00EE1BF2" w:rsidP="005B3602">
            <w:pPr>
              <w:jc w:val="center"/>
              <w:rPr>
                <w:sz w:val="18"/>
                <w:szCs w:val="18"/>
                <w:lang w:val="en-US"/>
              </w:rPr>
            </w:pPr>
            <w:r w:rsidRPr="001E476B">
              <w:rPr>
                <w:sz w:val="18"/>
                <w:szCs w:val="18"/>
              </w:rPr>
              <w:t>3</w:t>
            </w:r>
          </w:p>
        </w:tc>
        <w:tc>
          <w:tcPr>
            <w:tcW w:w="942" w:type="dxa"/>
            <w:shd w:val="clear" w:color="auto" w:fill="auto"/>
            <w:vAlign w:val="center"/>
          </w:tcPr>
          <w:p w14:paraId="66497BDC" w14:textId="77777777" w:rsidR="00EE1BF2" w:rsidRPr="001E476B" w:rsidRDefault="00EE1BF2" w:rsidP="005B3602">
            <w:pPr>
              <w:jc w:val="center"/>
              <w:rPr>
                <w:sz w:val="18"/>
                <w:szCs w:val="18"/>
                <w:lang w:val="en-US"/>
              </w:rPr>
            </w:pPr>
            <w:r w:rsidRPr="001E476B">
              <w:rPr>
                <w:sz w:val="18"/>
                <w:szCs w:val="18"/>
              </w:rPr>
              <w:t>0</w:t>
            </w:r>
          </w:p>
        </w:tc>
        <w:tc>
          <w:tcPr>
            <w:tcW w:w="1080" w:type="dxa"/>
            <w:shd w:val="clear" w:color="auto" w:fill="auto"/>
            <w:vAlign w:val="center"/>
          </w:tcPr>
          <w:p w14:paraId="2C2182A3" w14:textId="77777777" w:rsidR="00EE1BF2" w:rsidRPr="001E476B" w:rsidRDefault="00EE1BF2" w:rsidP="005B3602">
            <w:pPr>
              <w:jc w:val="center"/>
              <w:rPr>
                <w:sz w:val="18"/>
                <w:szCs w:val="18"/>
                <w:lang w:val="en-US"/>
              </w:rPr>
            </w:pPr>
            <w:r>
              <w:rPr>
                <w:sz w:val="18"/>
                <w:szCs w:val="18"/>
              </w:rPr>
              <w:t>0</w:t>
            </w:r>
          </w:p>
        </w:tc>
        <w:tc>
          <w:tcPr>
            <w:tcW w:w="858" w:type="dxa"/>
            <w:shd w:val="clear" w:color="auto" w:fill="auto"/>
            <w:vAlign w:val="center"/>
          </w:tcPr>
          <w:p w14:paraId="1C9D6748" w14:textId="77777777" w:rsidR="00EE1BF2" w:rsidRPr="001E476B" w:rsidRDefault="00EE1BF2" w:rsidP="005B3602">
            <w:pPr>
              <w:jc w:val="center"/>
              <w:rPr>
                <w:sz w:val="18"/>
                <w:szCs w:val="18"/>
                <w:lang w:val="en-US"/>
              </w:rPr>
            </w:pPr>
            <w:r>
              <w:rPr>
                <w:sz w:val="18"/>
                <w:szCs w:val="18"/>
              </w:rPr>
              <w:t>4</w:t>
            </w:r>
          </w:p>
        </w:tc>
        <w:tc>
          <w:tcPr>
            <w:tcW w:w="858" w:type="dxa"/>
            <w:shd w:val="clear" w:color="auto" w:fill="auto"/>
          </w:tcPr>
          <w:p w14:paraId="5D8FF43F" w14:textId="77777777" w:rsidR="00EE1BF2" w:rsidRPr="001E476B" w:rsidRDefault="00EE1BF2" w:rsidP="005B3602">
            <w:pPr>
              <w:jc w:val="center"/>
              <w:rPr>
                <w:sz w:val="18"/>
                <w:szCs w:val="18"/>
                <w:lang w:val="en-US"/>
              </w:rPr>
            </w:pPr>
            <w:r>
              <w:rPr>
                <w:sz w:val="18"/>
                <w:szCs w:val="18"/>
              </w:rPr>
              <w:t>1</w:t>
            </w:r>
          </w:p>
        </w:tc>
        <w:tc>
          <w:tcPr>
            <w:tcW w:w="848" w:type="dxa"/>
            <w:shd w:val="clear" w:color="auto" w:fill="auto"/>
            <w:vAlign w:val="center"/>
          </w:tcPr>
          <w:p w14:paraId="7699EC7A" w14:textId="77777777" w:rsidR="00EE1BF2" w:rsidRPr="001E476B" w:rsidRDefault="00EE1BF2" w:rsidP="005B3602">
            <w:pPr>
              <w:jc w:val="center"/>
              <w:rPr>
                <w:sz w:val="18"/>
                <w:szCs w:val="18"/>
                <w:lang w:val="en-US"/>
              </w:rPr>
            </w:pPr>
            <w:r w:rsidRPr="001E476B">
              <w:rPr>
                <w:sz w:val="18"/>
                <w:szCs w:val="18"/>
              </w:rPr>
              <w:t>0</w:t>
            </w:r>
          </w:p>
        </w:tc>
      </w:tr>
      <w:bookmarkEnd w:id="53"/>
    </w:tbl>
    <w:p w14:paraId="6C75E631" w14:textId="77777777" w:rsidR="00EE1BF2" w:rsidRDefault="00EE1BF2" w:rsidP="00EE1BF2">
      <w:pPr>
        <w:spacing w:line="360" w:lineRule="auto"/>
        <w:jc w:val="both"/>
      </w:pPr>
    </w:p>
    <w:p w14:paraId="4073CDA1" w14:textId="77777777" w:rsidR="00EE1BF2" w:rsidRPr="0006609D" w:rsidRDefault="00EE1BF2" w:rsidP="004529B6">
      <w:pPr>
        <w:spacing w:after="0" w:line="240" w:lineRule="auto"/>
        <w:jc w:val="both"/>
        <w:rPr>
          <w:rFonts w:ascii="Lato" w:hAnsi="Lato"/>
          <w:sz w:val="20"/>
          <w:szCs w:val="20"/>
          <w:shd w:val="clear" w:color="auto" w:fill="FFFFFF"/>
        </w:rPr>
      </w:pPr>
      <w:r w:rsidRPr="0006609D">
        <w:rPr>
          <w:rFonts w:ascii="Lato" w:hAnsi="Lato"/>
          <w:sz w:val="20"/>
          <w:szCs w:val="20"/>
        </w:rPr>
        <w:t>W 2022 r. w trzech sprawach z art. 148 § 1 zapadł wyrok dożywotniego pozbawienia wolności.</w:t>
      </w:r>
    </w:p>
    <w:p w14:paraId="35A477C0" w14:textId="77777777" w:rsidR="00EE1BF2" w:rsidRPr="0006609D" w:rsidRDefault="00EE1BF2" w:rsidP="004D3B8C">
      <w:pPr>
        <w:spacing w:after="0" w:line="240" w:lineRule="auto"/>
        <w:jc w:val="both"/>
        <w:rPr>
          <w:rFonts w:ascii="Lato" w:hAnsi="Lato"/>
          <w:i/>
          <w:sz w:val="20"/>
          <w:szCs w:val="20"/>
        </w:rPr>
      </w:pPr>
      <w:r w:rsidRPr="0006609D">
        <w:rPr>
          <w:rFonts w:ascii="Lato" w:hAnsi="Lato"/>
          <w:sz w:val="20"/>
          <w:szCs w:val="20"/>
          <w:shd w:val="clear" w:color="auto" w:fill="FFFFFF"/>
        </w:rPr>
        <w:t xml:space="preserve">Poniżej przedstawione zaś zostały dane w zakresie liczby i płci osób skazanych oraz osób pokrzywdzonych poszczególnymi rodzajami przestępstw, kwalifikujących się jako przemoc w rodzinie wg art. 2 pkt 2 ustawy </w:t>
      </w:r>
      <w:r w:rsidRPr="0006609D">
        <w:rPr>
          <w:rFonts w:ascii="Lato" w:hAnsi="Lato"/>
          <w:i/>
          <w:sz w:val="20"/>
          <w:szCs w:val="20"/>
          <w:shd w:val="clear" w:color="auto" w:fill="FFFFFF"/>
        </w:rPr>
        <w:t>o przeciwdziałaniu przemocy w rodzinie.</w:t>
      </w:r>
    </w:p>
    <w:p w14:paraId="0192DE90" w14:textId="11A4AA39" w:rsidR="00EE1BF2" w:rsidRPr="001E476B" w:rsidRDefault="00EE1BF2" w:rsidP="004529B6">
      <w:pPr>
        <w:spacing w:after="0" w:line="240" w:lineRule="auto"/>
        <w:jc w:val="both"/>
      </w:pPr>
      <w:r w:rsidRPr="0006609D">
        <w:rPr>
          <w:rFonts w:ascii="Lato" w:hAnsi="Lato"/>
          <w:sz w:val="20"/>
          <w:szCs w:val="20"/>
        </w:rPr>
        <w:t xml:space="preserve">Zgodnie z wymogami Krajowego Programu, od 2014 roku jest badana płeć osób skazanych. </w:t>
      </w:r>
      <w:r w:rsidRPr="0006609D">
        <w:rPr>
          <w:rFonts w:ascii="Lato" w:hAnsi="Lato"/>
          <w:sz w:val="20"/>
          <w:szCs w:val="20"/>
        </w:rPr>
        <w:br/>
        <w:t xml:space="preserve">Ze zgromadzonych danych wynika, że kobiety, jako sprawcy czynów kwalifikujących się jako przemoc </w:t>
      </w:r>
      <w:r w:rsidR="006B1BDE">
        <w:rPr>
          <w:rFonts w:ascii="Lato" w:hAnsi="Lato"/>
          <w:sz w:val="20"/>
          <w:szCs w:val="20"/>
        </w:rPr>
        <w:br/>
      </w:r>
      <w:r w:rsidRPr="0006609D">
        <w:rPr>
          <w:rFonts w:ascii="Lato" w:hAnsi="Lato"/>
          <w:sz w:val="20"/>
          <w:szCs w:val="20"/>
        </w:rPr>
        <w:t xml:space="preserve">w rodzinie wg art. 2 pkt 2 ustawy </w:t>
      </w:r>
      <w:r w:rsidRPr="0006609D">
        <w:rPr>
          <w:rFonts w:ascii="Lato" w:hAnsi="Lato"/>
          <w:i/>
          <w:sz w:val="20"/>
          <w:szCs w:val="20"/>
        </w:rPr>
        <w:t>o przeciwdziałaniu przemocy w rodzinie</w:t>
      </w:r>
      <w:r w:rsidRPr="0006609D">
        <w:rPr>
          <w:rFonts w:ascii="Lato" w:hAnsi="Lato"/>
          <w:sz w:val="20"/>
          <w:szCs w:val="20"/>
        </w:rPr>
        <w:t>, stanowią znacznie mniejszy odsetek w stosunku do mężczyzn</w:t>
      </w:r>
      <w:r w:rsidRPr="001E476B">
        <w:t xml:space="preserve">. </w:t>
      </w:r>
    </w:p>
    <w:p w14:paraId="7A70FDAB" w14:textId="77777777" w:rsidR="00EE1BF2" w:rsidRPr="0006609D" w:rsidRDefault="00EE1BF2" w:rsidP="004529B6">
      <w:pPr>
        <w:spacing w:after="0" w:line="240" w:lineRule="auto"/>
        <w:jc w:val="both"/>
        <w:rPr>
          <w:rFonts w:ascii="Lato" w:hAnsi="Lato"/>
          <w:sz w:val="20"/>
          <w:szCs w:val="20"/>
        </w:rPr>
      </w:pPr>
      <w:r w:rsidRPr="0006609D">
        <w:rPr>
          <w:rFonts w:ascii="Lato" w:hAnsi="Lato"/>
          <w:sz w:val="20"/>
          <w:szCs w:val="20"/>
        </w:rPr>
        <w:t>W przypadku w/w przestępstw, kwalifikujących się jako przemoc w rodzinie, pokrzywdzonymi najczęściej były kobiety.</w:t>
      </w:r>
    </w:p>
    <w:p w14:paraId="5BC094A3" w14:textId="77777777" w:rsidR="00EE1BF2" w:rsidRPr="0006609D" w:rsidRDefault="00EE1BF2" w:rsidP="004D3B8C">
      <w:pPr>
        <w:spacing w:after="0" w:line="240" w:lineRule="auto"/>
        <w:jc w:val="both"/>
        <w:rPr>
          <w:rFonts w:ascii="Lato" w:hAnsi="Lato"/>
          <w:sz w:val="20"/>
          <w:szCs w:val="20"/>
        </w:rPr>
      </w:pPr>
      <w:r w:rsidRPr="0006609D">
        <w:rPr>
          <w:rFonts w:ascii="Lato" w:hAnsi="Lato"/>
          <w:sz w:val="20"/>
          <w:szCs w:val="20"/>
        </w:rPr>
        <w:t>Mierniki przyjęte w Krajowym Programie, zawiera poniższa tabela zbiorcza.</w:t>
      </w:r>
      <w:r w:rsidRPr="0006609D">
        <w:rPr>
          <w:rStyle w:val="Odwoanieprzypisudolnego"/>
          <w:rFonts w:ascii="Lato" w:hAnsi="Lato"/>
          <w:sz w:val="20"/>
          <w:szCs w:val="20"/>
        </w:rPr>
        <w:footnoteReference w:id="50"/>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54"/>
        <w:gridCol w:w="1300"/>
        <w:gridCol w:w="1219"/>
        <w:gridCol w:w="1382"/>
        <w:gridCol w:w="2987"/>
      </w:tblGrid>
      <w:tr w:rsidR="00EE1BF2" w:rsidRPr="00211F15" w14:paraId="006C1868" w14:textId="77777777" w:rsidTr="005B3602">
        <w:trPr>
          <w:trHeight w:val="805"/>
        </w:trPr>
        <w:tc>
          <w:tcPr>
            <w:tcW w:w="1191" w:type="pct"/>
            <w:tcBorders>
              <w:top w:val="single" w:sz="12" w:space="0" w:color="000000"/>
              <w:left w:val="single" w:sz="12" w:space="0" w:color="000000"/>
              <w:bottom w:val="single" w:sz="12" w:space="0" w:color="000000"/>
              <w:right w:val="single" w:sz="6" w:space="0" w:color="000000"/>
            </w:tcBorders>
            <w:shd w:val="clear" w:color="auto" w:fill="FFFF00"/>
            <w:vAlign w:val="center"/>
          </w:tcPr>
          <w:p w14:paraId="06131ED7" w14:textId="77777777" w:rsidR="00EE1BF2" w:rsidRPr="00211F15" w:rsidRDefault="00EE1BF2" w:rsidP="005B3602">
            <w:pPr>
              <w:jc w:val="center"/>
              <w:rPr>
                <w:b/>
                <w:bCs/>
                <w:sz w:val="20"/>
                <w:szCs w:val="20"/>
              </w:rPr>
            </w:pPr>
            <w:r w:rsidRPr="00211F15">
              <w:rPr>
                <w:b/>
                <w:bCs/>
                <w:sz w:val="20"/>
                <w:szCs w:val="20"/>
              </w:rPr>
              <w:t>Rodzaj działania</w:t>
            </w:r>
          </w:p>
        </w:tc>
        <w:tc>
          <w:tcPr>
            <w:tcW w:w="2156" w:type="pct"/>
            <w:gridSpan w:val="3"/>
            <w:tcBorders>
              <w:top w:val="single" w:sz="12" w:space="0" w:color="000000"/>
              <w:left w:val="single" w:sz="6" w:space="0" w:color="000000"/>
              <w:bottom w:val="single" w:sz="12" w:space="0" w:color="000000"/>
              <w:right w:val="single" w:sz="6" w:space="0" w:color="000000"/>
            </w:tcBorders>
            <w:shd w:val="clear" w:color="auto" w:fill="FFFF00"/>
            <w:vAlign w:val="center"/>
          </w:tcPr>
          <w:p w14:paraId="2692C79E" w14:textId="77777777" w:rsidR="00EE1BF2" w:rsidRPr="00211F15" w:rsidRDefault="00EE1BF2" w:rsidP="005B3602">
            <w:pPr>
              <w:jc w:val="center"/>
              <w:rPr>
                <w:b/>
                <w:bCs/>
                <w:sz w:val="20"/>
                <w:szCs w:val="20"/>
              </w:rPr>
            </w:pPr>
            <w:r w:rsidRPr="00211F15">
              <w:rPr>
                <w:b/>
                <w:bCs/>
                <w:sz w:val="20"/>
                <w:szCs w:val="20"/>
              </w:rPr>
              <w:t>Wskaźnik</w:t>
            </w:r>
          </w:p>
        </w:tc>
        <w:tc>
          <w:tcPr>
            <w:tcW w:w="1653" w:type="pct"/>
            <w:tcBorders>
              <w:top w:val="single" w:sz="12" w:space="0" w:color="000000"/>
              <w:left w:val="single" w:sz="6" w:space="0" w:color="000000"/>
              <w:bottom w:val="single" w:sz="12" w:space="0" w:color="000000"/>
              <w:right w:val="single" w:sz="12" w:space="0" w:color="000000"/>
            </w:tcBorders>
            <w:shd w:val="clear" w:color="auto" w:fill="FFFF00"/>
            <w:vAlign w:val="center"/>
          </w:tcPr>
          <w:p w14:paraId="6800C400" w14:textId="77777777" w:rsidR="00EE1BF2" w:rsidRPr="00211F15" w:rsidRDefault="00EE1BF2" w:rsidP="005B3602">
            <w:pPr>
              <w:jc w:val="center"/>
              <w:rPr>
                <w:b/>
                <w:bCs/>
                <w:sz w:val="20"/>
                <w:szCs w:val="20"/>
              </w:rPr>
            </w:pPr>
            <w:r w:rsidRPr="00211F15">
              <w:rPr>
                <w:b/>
                <w:bCs/>
                <w:sz w:val="20"/>
                <w:szCs w:val="20"/>
              </w:rPr>
              <w:t>Wartość wskaźnika wskazana przez Sądy powszechne</w:t>
            </w:r>
          </w:p>
        </w:tc>
      </w:tr>
      <w:tr w:rsidR="00EE1BF2" w:rsidRPr="00D32009" w14:paraId="495BD70B" w14:textId="77777777" w:rsidTr="005B3602">
        <w:trPr>
          <w:cantSplit/>
          <w:trHeight w:val="369"/>
        </w:trPr>
        <w:tc>
          <w:tcPr>
            <w:tcW w:w="1191" w:type="pct"/>
            <w:vMerge w:val="restart"/>
            <w:tcBorders>
              <w:top w:val="single" w:sz="12" w:space="0" w:color="000000"/>
            </w:tcBorders>
            <w:vAlign w:val="center"/>
          </w:tcPr>
          <w:p w14:paraId="4DF1108B" w14:textId="77777777" w:rsidR="00EE1BF2" w:rsidRPr="00211F15" w:rsidRDefault="00EE1BF2" w:rsidP="005B3602">
            <w:pPr>
              <w:jc w:val="both"/>
              <w:rPr>
                <w:bCs/>
                <w:sz w:val="20"/>
                <w:szCs w:val="20"/>
              </w:rPr>
            </w:pPr>
            <w:r w:rsidRPr="00211F15">
              <w:rPr>
                <w:bCs/>
                <w:sz w:val="20"/>
                <w:szCs w:val="20"/>
              </w:rPr>
              <w:t xml:space="preserve">3.2.3. Orzecznictwo sądów powszechnych, w zakresie - prawa karnego, </w:t>
            </w:r>
            <w:r>
              <w:rPr>
                <w:bCs/>
                <w:sz w:val="20"/>
                <w:szCs w:val="20"/>
              </w:rPr>
              <w:br/>
            </w:r>
            <w:r w:rsidRPr="00211F15">
              <w:rPr>
                <w:bCs/>
                <w:sz w:val="20"/>
                <w:szCs w:val="20"/>
              </w:rPr>
              <w:t xml:space="preserve">w odniesieniu do kar, środków karnych, probacyjnych i innych oddziaływań, wobec osób stosujących przemoc </w:t>
            </w:r>
            <w:r>
              <w:rPr>
                <w:bCs/>
                <w:sz w:val="20"/>
                <w:szCs w:val="20"/>
              </w:rPr>
              <w:br/>
            </w:r>
            <w:r w:rsidRPr="00211F15">
              <w:rPr>
                <w:bCs/>
                <w:sz w:val="20"/>
                <w:szCs w:val="20"/>
              </w:rPr>
              <w:t>w rodzinie</w:t>
            </w:r>
          </w:p>
        </w:tc>
        <w:tc>
          <w:tcPr>
            <w:tcW w:w="719" w:type="pct"/>
            <w:vMerge w:val="restart"/>
            <w:tcBorders>
              <w:top w:val="single" w:sz="12" w:space="0" w:color="000000"/>
            </w:tcBorders>
            <w:vAlign w:val="center"/>
          </w:tcPr>
          <w:p w14:paraId="34147845" w14:textId="77777777" w:rsidR="00EE1BF2" w:rsidRPr="00211F15" w:rsidRDefault="00EE1BF2" w:rsidP="005B3602">
            <w:pPr>
              <w:rPr>
                <w:bCs/>
                <w:sz w:val="20"/>
                <w:szCs w:val="20"/>
              </w:rPr>
            </w:pPr>
            <w:r w:rsidRPr="00211F15">
              <w:rPr>
                <w:bCs/>
                <w:sz w:val="20"/>
                <w:szCs w:val="20"/>
              </w:rPr>
              <w:t>liczba osób oskarżonych o stosowanie przemocy w rodzinie</w:t>
            </w:r>
          </w:p>
        </w:tc>
        <w:tc>
          <w:tcPr>
            <w:tcW w:w="674" w:type="pct"/>
            <w:vMerge w:val="restart"/>
            <w:tcBorders>
              <w:top w:val="single" w:sz="12" w:space="0" w:color="000000"/>
            </w:tcBorders>
            <w:vAlign w:val="center"/>
          </w:tcPr>
          <w:p w14:paraId="1056B0DB" w14:textId="77777777" w:rsidR="00EE1BF2" w:rsidRPr="00211F15" w:rsidRDefault="00EE1BF2" w:rsidP="005B3602">
            <w:pPr>
              <w:rPr>
                <w:bCs/>
                <w:sz w:val="20"/>
                <w:szCs w:val="20"/>
              </w:rPr>
            </w:pPr>
            <w:r w:rsidRPr="00211F15">
              <w:rPr>
                <w:bCs/>
                <w:sz w:val="20"/>
                <w:szCs w:val="20"/>
              </w:rPr>
              <w:t>osądzeni</w:t>
            </w:r>
          </w:p>
        </w:tc>
        <w:tc>
          <w:tcPr>
            <w:tcW w:w="764" w:type="pct"/>
            <w:tcBorders>
              <w:top w:val="single" w:sz="12" w:space="0" w:color="000000"/>
            </w:tcBorders>
            <w:vAlign w:val="center"/>
          </w:tcPr>
          <w:p w14:paraId="68CB8777" w14:textId="77777777" w:rsidR="00EE1BF2" w:rsidRPr="00211F15" w:rsidRDefault="00EE1BF2" w:rsidP="005B3602">
            <w:pPr>
              <w:rPr>
                <w:bCs/>
                <w:sz w:val="20"/>
                <w:szCs w:val="20"/>
              </w:rPr>
            </w:pPr>
            <w:r w:rsidRPr="00211F15">
              <w:rPr>
                <w:bCs/>
                <w:sz w:val="20"/>
                <w:szCs w:val="20"/>
              </w:rPr>
              <w:t>Ogółem</w:t>
            </w:r>
          </w:p>
        </w:tc>
        <w:tc>
          <w:tcPr>
            <w:tcW w:w="1653" w:type="pct"/>
            <w:tcBorders>
              <w:top w:val="single" w:sz="12" w:space="0" w:color="000000"/>
            </w:tcBorders>
            <w:noWrap/>
            <w:vAlign w:val="center"/>
          </w:tcPr>
          <w:p w14:paraId="6318CC20" w14:textId="77777777" w:rsidR="00EE1BF2" w:rsidRPr="00D32009" w:rsidRDefault="00EE1BF2" w:rsidP="005B3602">
            <w:pPr>
              <w:jc w:val="right"/>
              <w:rPr>
                <w:sz w:val="20"/>
                <w:szCs w:val="20"/>
              </w:rPr>
            </w:pPr>
            <w:r w:rsidRPr="00D32009">
              <w:rPr>
                <w:noProof/>
                <w:sz w:val="20"/>
                <w:szCs w:val="20"/>
                <w:lang w:eastAsia="pl-PL"/>
              </w:rPr>
              <w:drawing>
                <wp:anchor distT="0" distB="0" distL="114300" distR="114300" simplePos="0" relativeHeight="251664384" behindDoc="0" locked="0" layoutInCell="1" allowOverlap="1" wp14:anchorId="0C1466ED" wp14:editId="05BD3C23">
                  <wp:simplePos x="0" y="0"/>
                  <wp:positionH relativeFrom="column">
                    <wp:posOffset>22860</wp:posOffset>
                  </wp:positionH>
                  <wp:positionV relativeFrom="paragraph">
                    <wp:posOffset>7620</wp:posOffset>
                  </wp:positionV>
                  <wp:extent cx="38100" cy="45720"/>
                  <wp:effectExtent l="0" t="0" r="0" b="0"/>
                  <wp:wrapNone/>
                  <wp:docPr id="2066" name="Obraz 2066" descr="IQGV9140X0K0UPBL8OGU3I44J" hidden="1">
                    <a:extLst xmlns:a="http://schemas.openxmlformats.org/drawingml/2006/main">
                      <a:ext uri="{FF2B5EF4-FFF2-40B4-BE49-F238E27FC236}">
                        <a16:creationId xmlns:a16="http://schemas.microsoft.com/office/drawing/2014/main" id="{00000000-0008-0000-0100-000012080000}"/>
                      </a:ext>
                    </a:extLst>
                  </wp:docPr>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a:extLst>
                              <a:ext uri="{FF2B5EF4-FFF2-40B4-BE49-F238E27FC236}">
                                <a16:creationId xmlns:a16="http://schemas.microsoft.com/office/drawing/2014/main" id="{00000000-0008-0000-0100-000012080000}"/>
                              </a:ext>
                            </a:extLst>
                          </pic:cNvPr>
                          <pic:cNvPicPr>
                            <a:picLocks noChangeAspect="1" noChangeArrowheads="1"/>
                          </pic:cNvPicPr>
                        </pic:nvPicPr>
                        <pic:blipFill>
                          <a:blip r:embed="rId23"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noProof/>
                <w:sz w:val="20"/>
                <w:szCs w:val="20"/>
                <w:lang w:eastAsia="pl-PL"/>
              </w:rPr>
              <w:drawing>
                <wp:anchor distT="0" distB="0" distL="114300" distR="114300" simplePos="0" relativeHeight="251666432" behindDoc="0" locked="0" layoutInCell="1" allowOverlap="1" wp14:anchorId="47B8BA5E" wp14:editId="14D29612">
                  <wp:simplePos x="0" y="0"/>
                  <wp:positionH relativeFrom="column">
                    <wp:posOffset>22860</wp:posOffset>
                  </wp:positionH>
                  <wp:positionV relativeFrom="paragraph">
                    <wp:posOffset>7620</wp:posOffset>
                  </wp:positionV>
                  <wp:extent cx="38100" cy="45720"/>
                  <wp:effectExtent l="0" t="0" r="0" b="0"/>
                  <wp:wrapNone/>
                  <wp:docPr id="2121" name="Obraz 2121" hidden="1">
                    <a:extLst xmlns:a="http://schemas.openxmlformats.org/drawingml/2006/main">
                      <a:ext uri="{FF2B5EF4-FFF2-40B4-BE49-F238E27FC236}">
                        <a16:creationId xmlns:a16="http://schemas.microsoft.com/office/drawing/2014/main" id="{00000000-0008-0000-0100-000049080000}"/>
                      </a:ext>
                    </a:extLst>
                  </wp:docPr>
                  <wp:cNvGraphicFramePr/>
                  <a:graphic xmlns:a="http://schemas.openxmlformats.org/drawingml/2006/main">
                    <a:graphicData uri="http://schemas.openxmlformats.org/drawingml/2006/picture">
                      <pic:pic xmlns:pic="http://schemas.openxmlformats.org/drawingml/2006/picture">
                        <pic:nvPicPr>
                          <pic:cNvPr id="2121" name="BEx5AQZ4ETQ9LMY5EBWVH20Z7VXQ" hidden="1">
                            <a:extLst>
                              <a:ext uri="{FF2B5EF4-FFF2-40B4-BE49-F238E27FC236}">
                                <a16:creationId xmlns:a16="http://schemas.microsoft.com/office/drawing/2014/main" id="{00000000-0008-0000-0100-000049080000}"/>
                              </a:ext>
                            </a:extLst>
                          </pic:cNvPr>
                          <pic:cNvPicPr>
                            <a:picLocks noChangeAspect="1" noChangeArrowheads="1"/>
                          </pic:cNvPicPr>
                        </pic:nvPicPr>
                        <pic:blipFill>
                          <a:blip r:embed="rId23"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noProof/>
                <w:sz w:val="20"/>
                <w:szCs w:val="20"/>
                <w:lang w:eastAsia="pl-PL"/>
              </w:rPr>
              <w:drawing>
                <wp:anchor distT="0" distB="0" distL="114300" distR="114300" simplePos="0" relativeHeight="251665408" behindDoc="0" locked="0" layoutInCell="1" allowOverlap="1" wp14:anchorId="6DD3F5EC" wp14:editId="778E4037">
                  <wp:simplePos x="0" y="0"/>
                  <wp:positionH relativeFrom="column">
                    <wp:posOffset>22860</wp:posOffset>
                  </wp:positionH>
                  <wp:positionV relativeFrom="paragraph">
                    <wp:posOffset>83820</wp:posOffset>
                  </wp:positionV>
                  <wp:extent cx="38100" cy="53340"/>
                  <wp:effectExtent l="0" t="0" r="0" b="0"/>
                  <wp:wrapNone/>
                  <wp:docPr id="2067" name="Obraz 2067" descr="ZTMFMXCIQSECDX38ALEFHUB00" hidden="1">
                    <a:extLst xmlns:a="http://schemas.openxmlformats.org/drawingml/2006/main">
                      <a:ext uri="{FF2B5EF4-FFF2-40B4-BE49-F238E27FC236}">
                        <a16:creationId xmlns:a16="http://schemas.microsoft.com/office/drawing/2014/main" id="{00000000-0008-0000-0100-000013080000}"/>
                      </a:ext>
                    </a:extLst>
                  </wp:docPr>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a:extLst>
                              <a:ext uri="{FF2B5EF4-FFF2-40B4-BE49-F238E27FC236}">
                                <a16:creationId xmlns:a16="http://schemas.microsoft.com/office/drawing/2014/main" id="{00000000-0008-0000-0100-000013080000}"/>
                              </a:ext>
                            </a:extLst>
                          </pic:cNvPr>
                          <pic:cNvPicPr>
                            <a:picLocks noChangeAspect="1" noChangeArrowheads="1"/>
                          </pic:cNvPicPr>
                        </pic:nvPicPr>
                        <pic:blipFill>
                          <a:blip r:embed="rId24"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noProof/>
                <w:sz w:val="20"/>
                <w:szCs w:val="20"/>
                <w:lang w:eastAsia="pl-PL"/>
              </w:rPr>
              <w:drawing>
                <wp:anchor distT="0" distB="0" distL="114300" distR="114300" simplePos="0" relativeHeight="251667456" behindDoc="0" locked="0" layoutInCell="1" allowOverlap="1" wp14:anchorId="274263F6" wp14:editId="39019016">
                  <wp:simplePos x="0" y="0"/>
                  <wp:positionH relativeFrom="column">
                    <wp:posOffset>22860</wp:posOffset>
                  </wp:positionH>
                  <wp:positionV relativeFrom="paragraph">
                    <wp:posOffset>83820</wp:posOffset>
                  </wp:positionV>
                  <wp:extent cx="38100" cy="53340"/>
                  <wp:effectExtent l="0" t="0" r="0" b="0"/>
                  <wp:wrapNone/>
                  <wp:docPr id="2122" name="Obraz 2122" hidden="1">
                    <a:extLst xmlns:a="http://schemas.openxmlformats.org/drawingml/2006/main">
                      <a:ext uri="{FF2B5EF4-FFF2-40B4-BE49-F238E27FC236}">
                        <a16:creationId xmlns:a16="http://schemas.microsoft.com/office/drawing/2014/main" id="{00000000-0008-0000-0100-00004A080000}"/>
                      </a:ext>
                    </a:extLst>
                  </wp:docPr>
                  <wp:cNvGraphicFramePr/>
                  <a:graphic xmlns:a="http://schemas.openxmlformats.org/drawingml/2006/main">
                    <a:graphicData uri="http://schemas.openxmlformats.org/drawingml/2006/picture">
                      <pic:pic xmlns:pic="http://schemas.openxmlformats.org/drawingml/2006/picture">
                        <pic:nvPicPr>
                          <pic:cNvPr id="2122" name="BExUBK0YZ5VYFY8TTITJGJU9S06A" hidden="1">
                            <a:extLst>
                              <a:ext uri="{FF2B5EF4-FFF2-40B4-BE49-F238E27FC236}">
                                <a16:creationId xmlns:a16="http://schemas.microsoft.com/office/drawing/2014/main" id="{00000000-0008-0000-0100-00004A080000}"/>
                              </a:ext>
                            </a:extLst>
                          </pic:cNvPr>
                          <pic:cNvPicPr>
                            <a:picLocks noChangeAspect="1" noChangeArrowheads="1"/>
                          </pic:cNvPicPr>
                        </pic:nvPicPr>
                        <pic:blipFill>
                          <a:blip r:embed="rId24"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sz w:val="20"/>
                <w:szCs w:val="20"/>
              </w:rPr>
              <w:t>15 397</w:t>
            </w:r>
          </w:p>
        </w:tc>
      </w:tr>
      <w:tr w:rsidR="00EE1BF2" w:rsidRPr="00D32009" w14:paraId="3124C980" w14:textId="77777777" w:rsidTr="005B3602">
        <w:trPr>
          <w:cantSplit/>
          <w:trHeight w:val="369"/>
        </w:trPr>
        <w:tc>
          <w:tcPr>
            <w:tcW w:w="1191" w:type="pct"/>
            <w:vMerge/>
            <w:vAlign w:val="center"/>
          </w:tcPr>
          <w:p w14:paraId="63559EA8" w14:textId="77777777" w:rsidR="00EE1BF2" w:rsidRPr="00211F15" w:rsidRDefault="00EE1BF2" w:rsidP="005B3602">
            <w:pPr>
              <w:rPr>
                <w:bCs/>
                <w:sz w:val="20"/>
                <w:szCs w:val="20"/>
              </w:rPr>
            </w:pPr>
          </w:p>
        </w:tc>
        <w:tc>
          <w:tcPr>
            <w:tcW w:w="719" w:type="pct"/>
            <w:vMerge/>
            <w:vAlign w:val="center"/>
          </w:tcPr>
          <w:p w14:paraId="66B46ED1" w14:textId="77777777" w:rsidR="00EE1BF2" w:rsidRPr="00211F15" w:rsidRDefault="00EE1BF2" w:rsidP="005B3602">
            <w:pPr>
              <w:rPr>
                <w:bCs/>
                <w:sz w:val="20"/>
                <w:szCs w:val="20"/>
              </w:rPr>
            </w:pPr>
          </w:p>
        </w:tc>
        <w:tc>
          <w:tcPr>
            <w:tcW w:w="674" w:type="pct"/>
            <w:vMerge/>
            <w:vAlign w:val="center"/>
          </w:tcPr>
          <w:p w14:paraId="330C3552" w14:textId="77777777" w:rsidR="00EE1BF2" w:rsidRPr="00211F15" w:rsidRDefault="00EE1BF2" w:rsidP="005B3602">
            <w:pPr>
              <w:rPr>
                <w:bCs/>
                <w:sz w:val="20"/>
                <w:szCs w:val="20"/>
              </w:rPr>
            </w:pPr>
          </w:p>
        </w:tc>
        <w:tc>
          <w:tcPr>
            <w:tcW w:w="764" w:type="pct"/>
            <w:vAlign w:val="center"/>
          </w:tcPr>
          <w:p w14:paraId="76666C1E"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524EB93A" w14:textId="77777777" w:rsidR="00EE1BF2" w:rsidRPr="00D32009" w:rsidRDefault="00EE1BF2" w:rsidP="005B3602">
            <w:pPr>
              <w:jc w:val="right"/>
              <w:rPr>
                <w:sz w:val="20"/>
                <w:szCs w:val="20"/>
              </w:rPr>
            </w:pPr>
            <w:r w:rsidRPr="00D32009">
              <w:rPr>
                <w:sz w:val="20"/>
                <w:szCs w:val="20"/>
              </w:rPr>
              <w:t>11 442</w:t>
            </w:r>
          </w:p>
        </w:tc>
      </w:tr>
      <w:tr w:rsidR="00EE1BF2" w:rsidRPr="00D32009" w14:paraId="3056E3DD" w14:textId="77777777" w:rsidTr="005B3602">
        <w:trPr>
          <w:cantSplit/>
          <w:trHeight w:val="369"/>
        </w:trPr>
        <w:tc>
          <w:tcPr>
            <w:tcW w:w="1191" w:type="pct"/>
            <w:vMerge/>
            <w:vAlign w:val="center"/>
          </w:tcPr>
          <w:p w14:paraId="6B530EC3" w14:textId="77777777" w:rsidR="00EE1BF2" w:rsidRPr="00211F15" w:rsidRDefault="00EE1BF2" w:rsidP="005B3602">
            <w:pPr>
              <w:rPr>
                <w:bCs/>
                <w:sz w:val="20"/>
                <w:szCs w:val="20"/>
              </w:rPr>
            </w:pPr>
          </w:p>
        </w:tc>
        <w:tc>
          <w:tcPr>
            <w:tcW w:w="719" w:type="pct"/>
            <w:vMerge/>
            <w:vAlign w:val="center"/>
          </w:tcPr>
          <w:p w14:paraId="6C6A31D1" w14:textId="77777777" w:rsidR="00EE1BF2" w:rsidRPr="00211F15" w:rsidRDefault="00EE1BF2" w:rsidP="005B3602">
            <w:pPr>
              <w:rPr>
                <w:bCs/>
                <w:sz w:val="20"/>
                <w:szCs w:val="20"/>
              </w:rPr>
            </w:pPr>
          </w:p>
        </w:tc>
        <w:tc>
          <w:tcPr>
            <w:tcW w:w="674" w:type="pct"/>
            <w:vMerge w:val="restart"/>
            <w:vAlign w:val="center"/>
          </w:tcPr>
          <w:p w14:paraId="41061D2E" w14:textId="77777777" w:rsidR="00EE1BF2" w:rsidRPr="00211F15" w:rsidRDefault="00EE1BF2" w:rsidP="005B3602">
            <w:pPr>
              <w:rPr>
                <w:bCs/>
                <w:sz w:val="20"/>
                <w:szCs w:val="20"/>
              </w:rPr>
            </w:pPr>
            <w:r w:rsidRPr="00211F15">
              <w:rPr>
                <w:bCs/>
                <w:sz w:val="20"/>
                <w:szCs w:val="20"/>
              </w:rPr>
              <w:t xml:space="preserve">skazani </w:t>
            </w:r>
          </w:p>
        </w:tc>
        <w:tc>
          <w:tcPr>
            <w:tcW w:w="764" w:type="pct"/>
            <w:vAlign w:val="center"/>
          </w:tcPr>
          <w:p w14:paraId="229A4A1A" w14:textId="77777777" w:rsidR="00EE1BF2" w:rsidRPr="00211F15" w:rsidRDefault="00EE1BF2" w:rsidP="005B3602">
            <w:pPr>
              <w:rPr>
                <w:bCs/>
                <w:sz w:val="20"/>
                <w:szCs w:val="20"/>
              </w:rPr>
            </w:pPr>
            <w:r w:rsidRPr="00211F15">
              <w:rPr>
                <w:bCs/>
                <w:sz w:val="20"/>
                <w:szCs w:val="20"/>
              </w:rPr>
              <w:t xml:space="preserve">ogółem </w:t>
            </w:r>
          </w:p>
        </w:tc>
        <w:tc>
          <w:tcPr>
            <w:tcW w:w="1653" w:type="pct"/>
            <w:noWrap/>
            <w:vAlign w:val="center"/>
          </w:tcPr>
          <w:p w14:paraId="14197980" w14:textId="77777777" w:rsidR="00EE1BF2" w:rsidRPr="00D32009" w:rsidRDefault="00EE1BF2" w:rsidP="005B3602">
            <w:pPr>
              <w:jc w:val="right"/>
              <w:rPr>
                <w:sz w:val="20"/>
                <w:szCs w:val="20"/>
              </w:rPr>
            </w:pPr>
            <w:r w:rsidRPr="00D32009">
              <w:rPr>
                <w:sz w:val="20"/>
                <w:szCs w:val="20"/>
              </w:rPr>
              <w:t>12 518</w:t>
            </w:r>
          </w:p>
        </w:tc>
      </w:tr>
      <w:tr w:rsidR="00EE1BF2" w:rsidRPr="00D32009" w14:paraId="0CCC413B" w14:textId="77777777" w:rsidTr="005B3602">
        <w:trPr>
          <w:cantSplit/>
          <w:trHeight w:val="369"/>
        </w:trPr>
        <w:tc>
          <w:tcPr>
            <w:tcW w:w="1191" w:type="pct"/>
            <w:vMerge/>
            <w:vAlign w:val="center"/>
          </w:tcPr>
          <w:p w14:paraId="10707040" w14:textId="77777777" w:rsidR="00EE1BF2" w:rsidRPr="00211F15" w:rsidRDefault="00EE1BF2" w:rsidP="005B3602">
            <w:pPr>
              <w:rPr>
                <w:bCs/>
                <w:sz w:val="20"/>
                <w:szCs w:val="20"/>
              </w:rPr>
            </w:pPr>
          </w:p>
        </w:tc>
        <w:tc>
          <w:tcPr>
            <w:tcW w:w="719" w:type="pct"/>
            <w:vMerge/>
            <w:vAlign w:val="center"/>
          </w:tcPr>
          <w:p w14:paraId="448F0E5B" w14:textId="77777777" w:rsidR="00EE1BF2" w:rsidRPr="00211F15" w:rsidRDefault="00EE1BF2" w:rsidP="005B3602">
            <w:pPr>
              <w:rPr>
                <w:bCs/>
                <w:sz w:val="20"/>
                <w:szCs w:val="20"/>
              </w:rPr>
            </w:pPr>
          </w:p>
        </w:tc>
        <w:tc>
          <w:tcPr>
            <w:tcW w:w="674" w:type="pct"/>
            <w:vMerge/>
            <w:vAlign w:val="center"/>
          </w:tcPr>
          <w:p w14:paraId="3F26A15C" w14:textId="77777777" w:rsidR="00EE1BF2" w:rsidRPr="00211F15" w:rsidRDefault="00EE1BF2" w:rsidP="005B3602">
            <w:pPr>
              <w:rPr>
                <w:bCs/>
                <w:sz w:val="20"/>
                <w:szCs w:val="20"/>
              </w:rPr>
            </w:pPr>
          </w:p>
        </w:tc>
        <w:tc>
          <w:tcPr>
            <w:tcW w:w="764" w:type="pct"/>
            <w:shd w:val="clear" w:color="auto" w:fill="auto"/>
            <w:vAlign w:val="center"/>
          </w:tcPr>
          <w:p w14:paraId="48091A44" w14:textId="77777777" w:rsidR="00EE1BF2" w:rsidRPr="00211F15" w:rsidRDefault="00EE1BF2" w:rsidP="005B3602">
            <w:pPr>
              <w:rPr>
                <w:bCs/>
                <w:sz w:val="20"/>
                <w:szCs w:val="20"/>
              </w:rPr>
            </w:pPr>
            <w:r w:rsidRPr="00211F15">
              <w:rPr>
                <w:bCs/>
                <w:sz w:val="20"/>
                <w:szCs w:val="20"/>
              </w:rPr>
              <w:t>w tym kobiety</w:t>
            </w:r>
          </w:p>
        </w:tc>
        <w:tc>
          <w:tcPr>
            <w:tcW w:w="1653" w:type="pct"/>
            <w:noWrap/>
            <w:vAlign w:val="center"/>
          </w:tcPr>
          <w:p w14:paraId="2041865C" w14:textId="77777777" w:rsidR="00EE1BF2" w:rsidRPr="00D32009" w:rsidRDefault="00EE1BF2" w:rsidP="005B3602">
            <w:pPr>
              <w:jc w:val="right"/>
              <w:rPr>
                <w:sz w:val="20"/>
                <w:szCs w:val="20"/>
              </w:rPr>
            </w:pPr>
            <w:r w:rsidRPr="00D32009">
              <w:rPr>
                <w:sz w:val="20"/>
                <w:szCs w:val="20"/>
              </w:rPr>
              <w:t>732</w:t>
            </w:r>
          </w:p>
        </w:tc>
      </w:tr>
      <w:tr w:rsidR="00EE1BF2" w:rsidRPr="00D32009" w14:paraId="02D09A85" w14:textId="77777777" w:rsidTr="005B3602">
        <w:trPr>
          <w:cantSplit/>
          <w:trHeight w:val="369"/>
        </w:trPr>
        <w:tc>
          <w:tcPr>
            <w:tcW w:w="1191" w:type="pct"/>
            <w:vMerge/>
            <w:vAlign w:val="center"/>
          </w:tcPr>
          <w:p w14:paraId="12EF24B1" w14:textId="77777777" w:rsidR="00EE1BF2" w:rsidRPr="00211F15" w:rsidRDefault="00EE1BF2" w:rsidP="005B3602">
            <w:pPr>
              <w:rPr>
                <w:bCs/>
                <w:sz w:val="20"/>
                <w:szCs w:val="20"/>
              </w:rPr>
            </w:pPr>
          </w:p>
        </w:tc>
        <w:tc>
          <w:tcPr>
            <w:tcW w:w="719" w:type="pct"/>
            <w:vMerge/>
            <w:vAlign w:val="center"/>
          </w:tcPr>
          <w:p w14:paraId="7B5F4CE0" w14:textId="77777777" w:rsidR="00EE1BF2" w:rsidRPr="00211F15" w:rsidRDefault="00EE1BF2" w:rsidP="005B3602">
            <w:pPr>
              <w:rPr>
                <w:bCs/>
                <w:sz w:val="20"/>
                <w:szCs w:val="20"/>
              </w:rPr>
            </w:pPr>
          </w:p>
        </w:tc>
        <w:tc>
          <w:tcPr>
            <w:tcW w:w="674" w:type="pct"/>
            <w:vMerge/>
            <w:vAlign w:val="center"/>
          </w:tcPr>
          <w:p w14:paraId="12151E85" w14:textId="77777777" w:rsidR="00EE1BF2" w:rsidRPr="00211F15" w:rsidRDefault="00EE1BF2" w:rsidP="005B3602">
            <w:pPr>
              <w:rPr>
                <w:bCs/>
                <w:sz w:val="20"/>
                <w:szCs w:val="20"/>
              </w:rPr>
            </w:pPr>
          </w:p>
        </w:tc>
        <w:tc>
          <w:tcPr>
            <w:tcW w:w="764" w:type="pct"/>
            <w:shd w:val="clear" w:color="auto" w:fill="auto"/>
            <w:vAlign w:val="center"/>
          </w:tcPr>
          <w:p w14:paraId="4F409295" w14:textId="77777777" w:rsidR="00EE1BF2" w:rsidRPr="00211F15" w:rsidRDefault="00EE1BF2" w:rsidP="005B3602">
            <w:pPr>
              <w:rPr>
                <w:bCs/>
                <w:sz w:val="20"/>
                <w:szCs w:val="20"/>
              </w:rPr>
            </w:pPr>
            <w:r w:rsidRPr="00211F15">
              <w:rPr>
                <w:bCs/>
                <w:sz w:val="20"/>
                <w:szCs w:val="20"/>
              </w:rPr>
              <w:t>w tym mężczyźni</w:t>
            </w:r>
          </w:p>
        </w:tc>
        <w:tc>
          <w:tcPr>
            <w:tcW w:w="1653" w:type="pct"/>
            <w:noWrap/>
            <w:vAlign w:val="center"/>
          </w:tcPr>
          <w:p w14:paraId="7B4435CB" w14:textId="77777777" w:rsidR="00EE1BF2" w:rsidRPr="00D32009" w:rsidRDefault="00EE1BF2" w:rsidP="005B3602">
            <w:pPr>
              <w:jc w:val="right"/>
              <w:rPr>
                <w:sz w:val="20"/>
                <w:szCs w:val="20"/>
              </w:rPr>
            </w:pPr>
            <w:r w:rsidRPr="00D32009">
              <w:rPr>
                <w:sz w:val="20"/>
                <w:szCs w:val="20"/>
              </w:rPr>
              <w:t>11 786</w:t>
            </w:r>
          </w:p>
        </w:tc>
      </w:tr>
      <w:tr w:rsidR="00EE1BF2" w:rsidRPr="00D32009" w14:paraId="507EFAEA" w14:textId="77777777" w:rsidTr="005B3602">
        <w:trPr>
          <w:cantSplit/>
          <w:trHeight w:val="369"/>
        </w:trPr>
        <w:tc>
          <w:tcPr>
            <w:tcW w:w="1191" w:type="pct"/>
            <w:vMerge/>
            <w:vAlign w:val="center"/>
          </w:tcPr>
          <w:p w14:paraId="17C497D7" w14:textId="77777777" w:rsidR="00EE1BF2" w:rsidRPr="00211F15" w:rsidRDefault="00EE1BF2" w:rsidP="005B3602">
            <w:pPr>
              <w:rPr>
                <w:bCs/>
                <w:sz w:val="20"/>
                <w:szCs w:val="20"/>
              </w:rPr>
            </w:pPr>
          </w:p>
        </w:tc>
        <w:tc>
          <w:tcPr>
            <w:tcW w:w="719" w:type="pct"/>
            <w:vMerge/>
            <w:vAlign w:val="center"/>
          </w:tcPr>
          <w:p w14:paraId="6C01DD6F" w14:textId="77777777" w:rsidR="00EE1BF2" w:rsidRPr="00211F15" w:rsidRDefault="00EE1BF2" w:rsidP="005B3602">
            <w:pPr>
              <w:rPr>
                <w:bCs/>
                <w:sz w:val="20"/>
                <w:szCs w:val="20"/>
              </w:rPr>
            </w:pPr>
          </w:p>
        </w:tc>
        <w:tc>
          <w:tcPr>
            <w:tcW w:w="674" w:type="pct"/>
            <w:vMerge/>
            <w:vAlign w:val="center"/>
          </w:tcPr>
          <w:p w14:paraId="1E98E35D" w14:textId="77777777" w:rsidR="00EE1BF2" w:rsidRPr="00211F15" w:rsidRDefault="00EE1BF2" w:rsidP="005B3602">
            <w:pPr>
              <w:rPr>
                <w:bCs/>
                <w:sz w:val="20"/>
                <w:szCs w:val="20"/>
              </w:rPr>
            </w:pPr>
          </w:p>
        </w:tc>
        <w:tc>
          <w:tcPr>
            <w:tcW w:w="764" w:type="pct"/>
            <w:vAlign w:val="center"/>
          </w:tcPr>
          <w:p w14:paraId="6A5719F5"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2A8BCE88" w14:textId="77777777" w:rsidR="00EE1BF2" w:rsidRPr="00D32009" w:rsidRDefault="00EE1BF2" w:rsidP="005B3602">
            <w:pPr>
              <w:jc w:val="right"/>
              <w:rPr>
                <w:sz w:val="20"/>
                <w:szCs w:val="20"/>
              </w:rPr>
            </w:pPr>
            <w:r w:rsidRPr="00D32009">
              <w:rPr>
                <w:sz w:val="20"/>
                <w:szCs w:val="20"/>
              </w:rPr>
              <w:t>9 326</w:t>
            </w:r>
          </w:p>
        </w:tc>
      </w:tr>
      <w:tr w:rsidR="00EE1BF2" w:rsidRPr="00D32009" w14:paraId="29D25073" w14:textId="77777777" w:rsidTr="005B3602">
        <w:trPr>
          <w:cantSplit/>
          <w:trHeight w:val="369"/>
        </w:trPr>
        <w:tc>
          <w:tcPr>
            <w:tcW w:w="1191" w:type="pct"/>
            <w:vMerge/>
            <w:vAlign w:val="center"/>
          </w:tcPr>
          <w:p w14:paraId="326CD619" w14:textId="77777777" w:rsidR="00EE1BF2" w:rsidRPr="00211F15" w:rsidRDefault="00EE1BF2" w:rsidP="005B3602">
            <w:pPr>
              <w:rPr>
                <w:bCs/>
                <w:sz w:val="20"/>
                <w:szCs w:val="20"/>
              </w:rPr>
            </w:pPr>
          </w:p>
        </w:tc>
        <w:tc>
          <w:tcPr>
            <w:tcW w:w="719" w:type="pct"/>
            <w:vMerge/>
            <w:vAlign w:val="center"/>
          </w:tcPr>
          <w:p w14:paraId="145E56ED" w14:textId="77777777" w:rsidR="00EE1BF2" w:rsidRPr="00211F15" w:rsidRDefault="00EE1BF2" w:rsidP="005B3602">
            <w:pPr>
              <w:rPr>
                <w:bCs/>
                <w:sz w:val="20"/>
                <w:szCs w:val="20"/>
              </w:rPr>
            </w:pPr>
          </w:p>
        </w:tc>
        <w:tc>
          <w:tcPr>
            <w:tcW w:w="674" w:type="pct"/>
            <w:vMerge/>
            <w:vAlign w:val="center"/>
          </w:tcPr>
          <w:p w14:paraId="02396D69" w14:textId="77777777" w:rsidR="00EE1BF2" w:rsidRPr="00211F15" w:rsidRDefault="00EE1BF2" w:rsidP="005B3602">
            <w:pPr>
              <w:rPr>
                <w:bCs/>
                <w:sz w:val="20"/>
                <w:szCs w:val="20"/>
              </w:rPr>
            </w:pPr>
          </w:p>
        </w:tc>
        <w:tc>
          <w:tcPr>
            <w:tcW w:w="764" w:type="pct"/>
            <w:vAlign w:val="center"/>
          </w:tcPr>
          <w:p w14:paraId="7027082B" w14:textId="77777777" w:rsidR="00EE1BF2" w:rsidRPr="00211F15" w:rsidRDefault="00EE1BF2" w:rsidP="005B3602">
            <w:pPr>
              <w:rPr>
                <w:bCs/>
                <w:sz w:val="20"/>
                <w:szCs w:val="20"/>
              </w:rPr>
            </w:pPr>
            <w:r w:rsidRPr="00211F15">
              <w:rPr>
                <w:bCs/>
                <w:sz w:val="20"/>
                <w:szCs w:val="20"/>
              </w:rPr>
              <w:t>w tym kobiety</w:t>
            </w:r>
          </w:p>
        </w:tc>
        <w:tc>
          <w:tcPr>
            <w:tcW w:w="1653" w:type="pct"/>
            <w:noWrap/>
            <w:vAlign w:val="center"/>
          </w:tcPr>
          <w:p w14:paraId="24714E37" w14:textId="77777777" w:rsidR="00EE1BF2" w:rsidRPr="00D32009" w:rsidRDefault="00EE1BF2" w:rsidP="005B3602">
            <w:pPr>
              <w:jc w:val="right"/>
              <w:rPr>
                <w:sz w:val="20"/>
                <w:szCs w:val="20"/>
              </w:rPr>
            </w:pPr>
            <w:r w:rsidRPr="00D32009">
              <w:rPr>
                <w:sz w:val="20"/>
                <w:szCs w:val="20"/>
              </w:rPr>
              <w:t>446</w:t>
            </w:r>
          </w:p>
        </w:tc>
      </w:tr>
      <w:tr w:rsidR="00EE1BF2" w:rsidRPr="00D32009" w14:paraId="28EE2535" w14:textId="77777777" w:rsidTr="005B3602">
        <w:trPr>
          <w:cantSplit/>
          <w:trHeight w:val="369"/>
        </w:trPr>
        <w:tc>
          <w:tcPr>
            <w:tcW w:w="1191" w:type="pct"/>
            <w:vMerge/>
            <w:vAlign w:val="center"/>
          </w:tcPr>
          <w:p w14:paraId="046515A9" w14:textId="77777777" w:rsidR="00EE1BF2" w:rsidRPr="00211F15" w:rsidRDefault="00EE1BF2" w:rsidP="005B3602">
            <w:pPr>
              <w:rPr>
                <w:bCs/>
                <w:sz w:val="20"/>
                <w:szCs w:val="20"/>
              </w:rPr>
            </w:pPr>
          </w:p>
        </w:tc>
        <w:tc>
          <w:tcPr>
            <w:tcW w:w="719" w:type="pct"/>
            <w:vMerge/>
            <w:vAlign w:val="center"/>
          </w:tcPr>
          <w:p w14:paraId="34FCAB9E" w14:textId="77777777" w:rsidR="00EE1BF2" w:rsidRPr="00211F15" w:rsidRDefault="00EE1BF2" w:rsidP="005B3602">
            <w:pPr>
              <w:rPr>
                <w:bCs/>
                <w:sz w:val="20"/>
                <w:szCs w:val="20"/>
              </w:rPr>
            </w:pPr>
          </w:p>
        </w:tc>
        <w:tc>
          <w:tcPr>
            <w:tcW w:w="674" w:type="pct"/>
            <w:vMerge/>
            <w:vAlign w:val="center"/>
          </w:tcPr>
          <w:p w14:paraId="5C50A137" w14:textId="77777777" w:rsidR="00EE1BF2" w:rsidRPr="00211F15" w:rsidRDefault="00EE1BF2" w:rsidP="005B3602">
            <w:pPr>
              <w:rPr>
                <w:bCs/>
                <w:sz w:val="20"/>
                <w:szCs w:val="20"/>
              </w:rPr>
            </w:pPr>
          </w:p>
        </w:tc>
        <w:tc>
          <w:tcPr>
            <w:tcW w:w="764" w:type="pct"/>
            <w:vAlign w:val="center"/>
          </w:tcPr>
          <w:p w14:paraId="1C45AC80" w14:textId="77777777" w:rsidR="00EE1BF2" w:rsidRPr="00211F15" w:rsidRDefault="00EE1BF2" w:rsidP="005B3602">
            <w:pPr>
              <w:rPr>
                <w:bCs/>
                <w:sz w:val="20"/>
                <w:szCs w:val="20"/>
              </w:rPr>
            </w:pPr>
            <w:r w:rsidRPr="00211F15">
              <w:rPr>
                <w:bCs/>
                <w:sz w:val="20"/>
                <w:szCs w:val="20"/>
              </w:rPr>
              <w:t>w tym mężczyźni</w:t>
            </w:r>
          </w:p>
        </w:tc>
        <w:tc>
          <w:tcPr>
            <w:tcW w:w="1653" w:type="pct"/>
            <w:noWrap/>
            <w:vAlign w:val="center"/>
          </w:tcPr>
          <w:p w14:paraId="37F76518" w14:textId="77777777" w:rsidR="00EE1BF2" w:rsidRPr="00D32009" w:rsidRDefault="00EE1BF2" w:rsidP="005B3602">
            <w:pPr>
              <w:jc w:val="right"/>
              <w:rPr>
                <w:sz w:val="20"/>
                <w:szCs w:val="20"/>
              </w:rPr>
            </w:pPr>
            <w:r w:rsidRPr="00D32009">
              <w:rPr>
                <w:sz w:val="20"/>
                <w:szCs w:val="20"/>
              </w:rPr>
              <w:t>8 880</w:t>
            </w:r>
          </w:p>
        </w:tc>
      </w:tr>
      <w:tr w:rsidR="00EE1BF2" w:rsidRPr="00D32009" w14:paraId="290F147B" w14:textId="77777777" w:rsidTr="005B3602">
        <w:trPr>
          <w:cantSplit/>
          <w:trHeight w:val="369"/>
        </w:trPr>
        <w:tc>
          <w:tcPr>
            <w:tcW w:w="1191" w:type="pct"/>
            <w:vMerge/>
            <w:vAlign w:val="center"/>
          </w:tcPr>
          <w:p w14:paraId="531633C6" w14:textId="77777777" w:rsidR="00EE1BF2" w:rsidRPr="00211F15" w:rsidRDefault="00EE1BF2" w:rsidP="005B3602">
            <w:pPr>
              <w:rPr>
                <w:bCs/>
                <w:sz w:val="20"/>
                <w:szCs w:val="20"/>
              </w:rPr>
            </w:pPr>
          </w:p>
        </w:tc>
        <w:tc>
          <w:tcPr>
            <w:tcW w:w="719" w:type="pct"/>
            <w:vMerge/>
            <w:vAlign w:val="center"/>
          </w:tcPr>
          <w:p w14:paraId="15CD24C0" w14:textId="77777777" w:rsidR="00EE1BF2" w:rsidRPr="00211F15" w:rsidRDefault="00EE1BF2" w:rsidP="005B3602">
            <w:pPr>
              <w:rPr>
                <w:bCs/>
                <w:sz w:val="20"/>
                <w:szCs w:val="20"/>
              </w:rPr>
            </w:pPr>
          </w:p>
        </w:tc>
        <w:tc>
          <w:tcPr>
            <w:tcW w:w="674" w:type="pct"/>
            <w:vMerge w:val="restart"/>
            <w:vAlign w:val="center"/>
          </w:tcPr>
          <w:p w14:paraId="7A0789DA" w14:textId="77777777" w:rsidR="00EE1BF2" w:rsidRPr="00211F15" w:rsidRDefault="00EE1BF2" w:rsidP="005B3602">
            <w:pPr>
              <w:rPr>
                <w:bCs/>
                <w:sz w:val="20"/>
                <w:szCs w:val="20"/>
              </w:rPr>
            </w:pPr>
            <w:r w:rsidRPr="00211F15">
              <w:rPr>
                <w:bCs/>
                <w:sz w:val="20"/>
                <w:szCs w:val="20"/>
              </w:rPr>
              <w:t>uniewinnieni</w:t>
            </w:r>
          </w:p>
        </w:tc>
        <w:tc>
          <w:tcPr>
            <w:tcW w:w="764" w:type="pct"/>
            <w:vAlign w:val="center"/>
          </w:tcPr>
          <w:p w14:paraId="0E406191" w14:textId="77777777" w:rsidR="00EE1BF2" w:rsidRPr="00211F15" w:rsidRDefault="00EE1BF2" w:rsidP="005B3602">
            <w:pPr>
              <w:rPr>
                <w:bCs/>
                <w:sz w:val="20"/>
                <w:szCs w:val="20"/>
              </w:rPr>
            </w:pPr>
            <w:r w:rsidRPr="00211F15">
              <w:rPr>
                <w:bCs/>
                <w:sz w:val="20"/>
                <w:szCs w:val="20"/>
              </w:rPr>
              <w:t>Ogółem</w:t>
            </w:r>
          </w:p>
        </w:tc>
        <w:tc>
          <w:tcPr>
            <w:tcW w:w="1653" w:type="pct"/>
            <w:noWrap/>
            <w:vAlign w:val="center"/>
          </w:tcPr>
          <w:p w14:paraId="56EBA468" w14:textId="77777777" w:rsidR="00EE1BF2" w:rsidRPr="00D32009" w:rsidRDefault="00EE1BF2" w:rsidP="005B3602">
            <w:pPr>
              <w:jc w:val="right"/>
              <w:rPr>
                <w:sz w:val="20"/>
                <w:szCs w:val="20"/>
              </w:rPr>
            </w:pPr>
            <w:r w:rsidRPr="00D32009">
              <w:rPr>
                <w:sz w:val="20"/>
                <w:szCs w:val="20"/>
              </w:rPr>
              <w:t>396</w:t>
            </w:r>
          </w:p>
        </w:tc>
      </w:tr>
      <w:tr w:rsidR="00EE1BF2" w:rsidRPr="00D32009" w14:paraId="24137587" w14:textId="77777777" w:rsidTr="005B3602">
        <w:trPr>
          <w:cantSplit/>
          <w:trHeight w:val="369"/>
        </w:trPr>
        <w:tc>
          <w:tcPr>
            <w:tcW w:w="1191" w:type="pct"/>
            <w:vMerge/>
            <w:vAlign w:val="center"/>
          </w:tcPr>
          <w:p w14:paraId="42917F56" w14:textId="77777777" w:rsidR="00EE1BF2" w:rsidRPr="00211F15" w:rsidRDefault="00EE1BF2" w:rsidP="005B3602">
            <w:pPr>
              <w:rPr>
                <w:bCs/>
                <w:sz w:val="20"/>
                <w:szCs w:val="20"/>
              </w:rPr>
            </w:pPr>
          </w:p>
        </w:tc>
        <w:tc>
          <w:tcPr>
            <w:tcW w:w="719" w:type="pct"/>
            <w:vMerge/>
            <w:vAlign w:val="center"/>
          </w:tcPr>
          <w:p w14:paraId="62CED91C" w14:textId="77777777" w:rsidR="00EE1BF2" w:rsidRPr="00211F15" w:rsidRDefault="00EE1BF2" w:rsidP="005B3602">
            <w:pPr>
              <w:rPr>
                <w:bCs/>
                <w:sz w:val="20"/>
                <w:szCs w:val="20"/>
              </w:rPr>
            </w:pPr>
          </w:p>
        </w:tc>
        <w:tc>
          <w:tcPr>
            <w:tcW w:w="674" w:type="pct"/>
            <w:vMerge/>
            <w:vAlign w:val="center"/>
          </w:tcPr>
          <w:p w14:paraId="346C0354" w14:textId="77777777" w:rsidR="00EE1BF2" w:rsidRPr="00211F15" w:rsidRDefault="00EE1BF2" w:rsidP="005B3602">
            <w:pPr>
              <w:rPr>
                <w:bCs/>
                <w:sz w:val="20"/>
                <w:szCs w:val="20"/>
              </w:rPr>
            </w:pPr>
          </w:p>
        </w:tc>
        <w:tc>
          <w:tcPr>
            <w:tcW w:w="764" w:type="pct"/>
            <w:vAlign w:val="center"/>
          </w:tcPr>
          <w:p w14:paraId="2EC88688"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5DDDE127" w14:textId="77777777" w:rsidR="00EE1BF2" w:rsidRPr="00D32009" w:rsidRDefault="00EE1BF2" w:rsidP="005B3602">
            <w:pPr>
              <w:jc w:val="right"/>
              <w:rPr>
                <w:sz w:val="20"/>
                <w:szCs w:val="20"/>
              </w:rPr>
            </w:pPr>
            <w:r w:rsidRPr="00D32009">
              <w:rPr>
                <w:sz w:val="20"/>
                <w:szCs w:val="20"/>
              </w:rPr>
              <w:t>283</w:t>
            </w:r>
          </w:p>
        </w:tc>
      </w:tr>
      <w:tr w:rsidR="00EE1BF2" w:rsidRPr="00D32009" w14:paraId="14078C9F" w14:textId="77777777" w:rsidTr="005B3602">
        <w:trPr>
          <w:cantSplit/>
          <w:trHeight w:val="369"/>
        </w:trPr>
        <w:tc>
          <w:tcPr>
            <w:tcW w:w="1191" w:type="pct"/>
            <w:vMerge/>
            <w:vAlign w:val="center"/>
          </w:tcPr>
          <w:p w14:paraId="19908626" w14:textId="77777777" w:rsidR="00EE1BF2" w:rsidRPr="00211F15" w:rsidRDefault="00EE1BF2" w:rsidP="005B3602">
            <w:pPr>
              <w:rPr>
                <w:bCs/>
                <w:sz w:val="20"/>
                <w:szCs w:val="20"/>
              </w:rPr>
            </w:pPr>
          </w:p>
        </w:tc>
        <w:tc>
          <w:tcPr>
            <w:tcW w:w="719" w:type="pct"/>
            <w:vMerge/>
            <w:vAlign w:val="center"/>
          </w:tcPr>
          <w:p w14:paraId="58772BEE" w14:textId="77777777" w:rsidR="00EE1BF2" w:rsidRPr="00211F15" w:rsidRDefault="00EE1BF2" w:rsidP="005B3602">
            <w:pPr>
              <w:rPr>
                <w:bCs/>
                <w:sz w:val="20"/>
                <w:szCs w:val="20"/>
              </w:rPr>
            </w:pPr>
          </w:p>
        </w:tc>
        <w:tc>
          <w:tcPr>
            <w:tcW w:w="674" w:type="pct"/>
            <w:vMerge w:val="restart"/>
            <w:vAlign w:val="center"/>
          </w:tcPr>
          <w:p w14:paraId="6EDD3847" w14:textId="77777777" w:rsidR="00EE1BF2" w:rsidRPr="00211F15" w:rsidRDefault="00EE1BF2" w:rsidP="005B3602">
            <w:pPr>
              <w:rPr>
                <w:bCs/>
                <w:sz w:val="20"/>
                <w:szCs w:val="20"/>
              </w:rPr>
            </w:pPr>
            <w:r w:rsidRPr="00211F15">
              <w:rPr>
                <w:bCs/>
                <w:sz w:val="20"/>
                <w:szCs w:val="20"/>
              </w:rPr>
              <w:t>warunkowo umorzone postępowanie</w:t>
            </w:r>
          </w:p>
        </w:tc>
        <w:tc>
          <w:tcPr>
            <w:tcW w:w="764" w:type="pct"/>
            <w:vAlign w:val="center"/>
          </w:tcPr>
          <w:p w14:paraId="37C4EE6F" w14:textId="77777777" w:rsidR="00EE1BF2" w:rsidRPr="00211F15" w:rsidRDefault="00EE1BF2" w:rsidP="005B3602">
            <w:pPr>
              <w:rPr>
                <w:bCs/>
                <w:sz w:val="20"/>
                <w:szCs w:val="20"/>
              </w:rPr>
            </w:pPr>
            <w:r w:rsidRPr="00211F15">
              <w:rPr>
                <w:bCs/>
                <w:sz w:val="20"/>
                <w:szCs w:val="20"/>
              </w:rPr>
              <w:t>Ogółem</w:t>
            </w:r>
          </w:p>
        </w:tc>
        <w:tc>
          <w:tcPr>
            <w:tcW w:w="1653" w:type="pct"/>
            <w:noWrap/>
            <w:vAlign w:val="center"/>
          </w:tcPr>
          <w:p w14:paraId="18FBEEDE" w14:textId="77777777" w:rsidR="00EE1BF2" w:rsidRPr="00D32009" w:rsidRDefault="00EE1BF2" w:rsidP="005B3602">
            <w:pPr>
              <w:jc w:val="right"/>
              <w:rPr>
                <w:sz w:val="20"/>
                <w:szCs w:val="20"/>
              </w:rPr>
            </w:pPr>
            <w:r w:rsidRPr="00D32009">
              <w:rPr>
                <w:sz w:val="20"/>
                <w:szCs w:val="20"/>
              </w:rPr>
              <w:t>1 591</w:t>
            </w:r>
          </w:p>
        </w:tc>
      </w:tr>
      <w:tr w:rsidR="00EE1BF2" w:rsidRPr="00D32009" w14:paraId="2DDCC67E" w14:textId="77777777" w:rsidTr="005B3602">
        <w:trPr>
          <w:cantSplit/>
          <w:trHeight w:val="369"/>
        </w:trPr>
        <w:tc>
          <w:tcPr>
            <w:tcW w:w="1191" w:type="pct"/>
            <w:vMerge/>
            <w:vAlign w:val="center"/>
          </w:tcPr>
          <w:p w14:paraId="00AA7EAA" w14:textId="77777777" w:rsidR="00EE1BF2" w:rsidRPr="00211F15" w:rsidRDefault="00EE1BF2" w:rsidP="005B3602">
            <w:pPr>
              <w:rPr>
                <w:bCs/>
                <w:sz w:val="20"/>
                <w:szCs w:val="20"/>
              </w:rPr>
            </w:pPr>
          </w:p>
        </w:tc>
        <w:tc>
          <w:tcPr>
            <w:tcW w:w="719" w:type="pct"/>
            <w:vMerge/>
            <w:vAlign w:val="center"/>
          </w:tcPr>
          <w:p w14:paraId="27C9FD80" w14:textId="77777777" w:rsidR="00EE1BF2" w:rsidRPr="00211F15" w:rsidRDefault="00EE1BF2" w:rsidP="005B3602">
            <w:pPr>
              <w:rPr>
                <w:bCs/>
                <w:sz w:val="20"/>
                <w:szCs w:val="20"/>
              </w:rPr>
            </w:pPr>
          </w:p>
        </w:tc>
        <w:tc>
          <w:tcPr>
            <w:tcW w:w="674" w:type="pct"/>
            <w:vMerge/>
            <w:vAlign w:val="center"/>
          </w:tcPr>
          <w:p w14:paraId="0B0EE4C1" w14:textId="77777777" w:rsidR="00EE1BF2" w:rsidRPr="00211F15" w:rsidRDefault="00EE1BF2" w:rsidP="005B3602">
            <w:pPr>
              <w:rPr>
                <w:bCs/>
                <w:sz w:val="20"/>
                <w:szCs w:val="20"/>
              </w:rPr>
            </w:pPr>
          </w:p>
        </w:tc>
        <w:tc>
          <w:tcPr>
            <w:tcW w:w="764" w:type="pct"/>
            <w:vAlign w:val="center"/>
          </w:tcPr>
          <w:p w14:paraId="556A8981"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732A03B2" w14:textId="77777777" w:rsidR="00EE1BF2" w:rsidRPr="00D32009" w:rsidRDefault="00EE1BF2" w:rsidP="005B3602">
            <w:pPr>
              <w:jc w:val="right"/>
              <w:rPr>
                <w:sz w:val="20"/>
                <w:szCs w:val="20"/>
              </w:rPr>
            </w:pPr>
            <w:r w:rsidRPr="00D32009">
              <w:rPr>
                <w:sz w:val="20"/>
                <w:szCs w:val="20"/>
              </w:rPr>
              <w:t>1 238</w:t>
            </w:r>
          </w:p>
        </w:tc>
      </w:tr>
      <w:tr w:rsidR="00EE1BF2" w:rsidRPr="00D32009" w14:paraId="147F5426" w14:textId="77777777" w:rsidTr="005B3602">
        <w:trPr>
          <w:cantSplit/>
          <w:trHeight w:val="369"/>
        </w:trPr>
        <w:tc>
          <w:tcPr>
            <w:tcW w:w="1191" w:type="pct"/>
            <w:vMerge/>
            <w:vAlign w:val="center"/>
          </w:tcPr>
          <w:p w14:paraId="09B788F3" w14:textId="77777777" w:rsidR="00EE1BF2" w:rsidRPr="00211F15" w:rsidRDefault="00EE1BF2" w:rsidP="005B3602">
            <w:pPr>
              <w:rPr>
                <w:bCs/>
                <w:sz w:val="20"/>
                <w:szCs w:val="20"/>
              </w:rPr>
            </w:pPr>
          </w:p>
        </w:tc>
        <w:tc>
          <w:tcPr>
            <w:tcW w:w="719" w:type="pct"/>
            <w:vMerge/>
            <w:vAlign w:val="center"/>
          </w:tcPr>
          <w:p w14:paraId="610D7617" w14:textId="77777777" w:rsidR="00EE1BF2" w:rsidRPr="00211F15" w:rsidRDefault="00EE1BF2" w:rsidP="005B3602">
            <w:pPr>
              <w:rPr>
                <w:bCs/>
                <w:sz w:val="20"/>
                <w:szCs w:val="20"/>
              </w:rPr>
            </w:pPr>
          </w:p>
        </w:tc>
        <w:tc>
          <w:tcPr>
            <w:tcW w:w="674" w:type="pct"/>
            <w:vMerge w:val="restart"/>
            <w:vAlign w:val="center"/>
          </w:tcPr>
          <w:p w14:paraId="5C7849D0" w14:textId="77777777" w:rsidR="00EE1BF2" w:rsidRPr="00211F15" w:rsidRDefault="00EE1BF2" w:rsidP="005B3602">
            <w:pPr>
              <w:rPr>
                <w:bCs/>
                <w:sz w:val="20"/>
                <w:szCs w:val="20"/>
              </w:rPr>
            </w:pPr>
            <w:r w:rsidRPr="00211F15">
              <w:rPr>
                <w:bCs/>
                <w:sz w:val="20"/>
                <w:szCs w:val="20"/>
              </w:rPr>
              <w:t>umorzono postępowanie</w:t>
            </w:r>
          </w:p>
        </w:tc>
        <w:tc>
          <w:tcPr>
            <w:tcW w:w="764" w:type="pct"/>
            <w:vAlign w:val="center"/>
          </w:tcPr>
          <w:p w14:paraId="0DB49B44" w14:textId="77777777" w:rsidR="00EE1BF2" w:rsidRPr="00211F15" w:rsidRDefault="00EE1BF2" w:rsidP="005B3602">
            <w:pPr>
              <w:rPr>
                <w:bCs/>
                <w:sz w:val="20"/>
                <w:szCs w:val="20"/>
              </w:rPr>
            </w:pPr>
            <w:r w:rsidRPr="00211F15">
              <w:rPr>
                <w:bCs/>
                <w:sz w:val="20"/>
                <w:szCs w:val="20"/>
              </w:rPr>
              <w:t>Ogółem</w:t>
            </w:r>
          </w:p>
        </w:tc>
        <w:tc>
          <w:tcPr>
            <w:tcW w:w="1653" w:type="pct"/>
            <w:noWrap/>
            <w:vAlign w:val="center"/>
          </w:tcPr>
          <w:p w14:paraId="64B525FD" w14:textId="77777777" w:rsidR="00EE1BF2" w:rsidRPr="00D32009" w:rsidRDefault="00EE1BF2" w:rsidP="005B3602">
            <w:pPr>
              <w:jc w:val="right"/>
              <w:rPr>
                <w:sz w:val="20"/>
                <w:szCs w:val="20"/>
              </w:rPr>
            </w:pPr>
            <w:r w:rsidRPr="00D32009">
              <w:rPr>
                <w:sz w:val="20"/>
                <w:szCs w:val="20"/>
              </w:rPr>
              <w:t>867</w:t>
            </w:r>
          </w:p>
        </w:tc>
      </w:tr>
      <w:tr w:rsidR="00EE1BF2" w:rsidRPr="00D32009" w14:paraId="501AF979" w14:textId="77777777" w:rsidTr="005B3602">
        <w:trPr>
          <w:cantSplit/>
          <w:trHeight w:val="369"/>
        </w:trPr>
        <w:tc>
          <w:tcPr>
            <w:tcW w:w="1191" w:type="pct"/>
            <w:vMerge/>
            <w:vAlign w:val="center"/>
          </w:tcPr>
          <w:p w14:paraId="73CBE53B" w14:textId="77777777" w:rsidR="00EE1BF2" w:rsidRPr="00211F15" w:rsidRDefault="00EE1BF2" w:rsidP="005B3602">
            <w:pPr>
              <w:rPr>
                <w:bCs/>
                <w:sz w:val="20"/>
                <w:szCs w:val="20"/>
              </w:rPr>
            </w:pPr>
          </w:p>
        </w:tc>
        <w:tc>
          <w:tcPr>
            <w:tcW w:w="719" w:type="pct"/>
            <w:vMerge/>
            <w:vAlign w:val="center"/>
          </w:tcPr>
          <w:p w14:paraId="702607CF" w14:textId="77777777" w:rsidR="00EE1BF2" w:rsidRPr="00211F15" w:rsidRDefault="00EE1BF2" w:rsidP="005B3602">
            <w:pPr>
              <w:rPr>
                <w:bCs/>
                <w:sz w:val="20"/>
                <w:szCs w:val="20"/>
              </w:rPr>
            </w:pPr>
          </w:p>
        </w:tc>
        <w:tc>
          <w:tcPr>
            <w:tcW w:w="674" w:type="pct"/>
            <w:vMerge/>
            <w:vAlign w:val="center"/>
          </w:tcPr>
          <w:p w14:paraId="7E06884E" w14:textId="77777777" w:rsidR="00EE1BF2" w:rsidRPr="00211F15" w:rsidRDefault="00EE1BF2" w:rsidP="005B3602">
            <w:pPr>
              <w:rPr>
                <w:bCs/>
                <w:sz w:val="20"/>
                <w:szCs w:val="20"/>
              </w:rPr>
            </w:pPr>
          </w:p>
        </w:tc>
        <w:tc>
          <w:tcPr>
            <w:tcW w:w="764" w:type="pct"/>
            <w:vAlign w:val="center"/>
          </w:tcPr>
          <w:p w14:paraId="5BA81F21"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5BBF2C7F" w14:textId="77777777" w:rsidR="00EE1BF2" w:rsidRPr="00D32009" w:rsidRDefault="00EE1BF2" w:rsidP="005B3602">
            <w:pPr>
              <w:jc w:val="right"/>
              <w:rPr>
                <w:sz w:val="20"/>
                <w:szCs w:val="20"/>
              </w:rPr>
            </w:pPr>
            <w:r w:rsidRPr="00D32009">
              <w:rPr>
                <w:sz w:val="20"/>
                <w:szCs w:val="20"/>
              </w:rPr>
              <w:t>590</w:t>
            </w:r>
          </w:p>
        </w:tc>
      </w:tr>
      <w:tr w:rsidR="00EE1BF2" w:rsidRPr="00D32009" w14:paraId="506F4E59" w14:textId="77777777" w:rsidTr="005B3602">
        <w:trPr>
          <w:cantSplit/>
          <w:trHeight w:val="369"/>
        </w:trPr>
        <w:tc>
          <w:tcPr>
            <w:tcW w:w="1191" w:type="pct"/>
            <w:vMerge/>
            <w:vAlign w:val="center"/>
          </w:tcPr>
          <w:p w14:paraId="35E18208" w14:textId="77777777" w:rsidR="00EE1BF2" w:rsidRPr="00211F15" w:rsidRDefault="00EE1BF2" w:rsidP="005B3602">
            <w:pPr>
              <w:rPr>
                <w:bCs/>
                <w:sz w:val="20"/>
                <w:szCs w:val="20"/>
              </w:rPr>
            </w:pPr>
          </w:p>
        </w:tc>
        <w:tc>
          <w:tcPr>
            <w:tcW w:w="719" w:type="pct"/>
            <w:vMerge w:val="restart"/>
            <w:vAlign w:val="center"/>
          </w:tcPr>
          <w:p w14:paraId="2746360A" w14:textId="77777777" w:rsidR="00EE1BF2" w:rsidRPr="00211F15" w:rsidRDefault="00EE1BF2" w:rsidP="005B3602">
            <w:pPr>
              <w:rPr>
                <w:bCs/>
                <w:sz w:val="20"/>
                <w:szCs w:val="20"/>
              </w:rPr>
            </w:pPr>
            <w:r w:rsidRPr="00211F15">
              <w:rPr>
                <w:bCs/>
                <w:sz w:val="20"/>
                <w:szCs w:val="20"/>
              </w:rPr>
              <w:t>liczba osób stosujących przemoc w rodzinie, wobec których orzeczono kary</w:t>
            </w:r>
          </w:p>
        </w:tc>
        <w:tc>
          <w:tcPr>
            <w:tcW w:w="674" w:type="pct"/>
            <w:vMerge w:val="restart"/>
            <w:vAlign w:val="center"/>
          </w:tcPr>
          <w:p w14:paraId="4B93DBE6" w14:textId="77777777" w:rsidR="00EE1BF2" w:rsidRPr="00211F15" w:rsidRDefault="00EE1BF2" w:rsidP="005B3602">
            <w:pPr>
              <w:rPr>
                <w:bCs/>
                <w:sz w:val="20"/>
                <w:szCs w:val="20"/>
              </w:rPr>
            </w:pPr>
            <w:r w:rsidRPr="00211F15">
              <w:rPr>
                <w:bCs/>
                <w:sz w:val="20"/>
                <w:szCs w:val="20"/>
              </w:rPr>
              <w:t>grzywny</w:t>
            </w:r>
          </w:p>
        </w:tc>
        <w:tc>
          <w:tcPr>
            <w:tcW w:w="764" w:type="pct"/>
            <w:vAlign w:val="center"/>
          </w:tcPr>
          <w:p w14:paraId="0267DE3A" w14:textId="77777777" w:rsidR="00EE1BF2" w:rsidRPr="00211F15" w:rsidRDefault="00EE1BF2" w:rsidP="005B3602">
            <w:pPr>
              <w:rPr>
                <w:bCs/>
                <w:sz w:val="20"/>
                <w:szCs w:val="20"/>
              </w:rPr>
            </w:pPr>
            <w:r w:rsidRPr="00211F15">
              <w:rPr>
                <w:bCs/>
                <w:sz w:val="20"/>
                <w:szCs w:val="20"/>
              </w:rPr>
              <w:t>Ogółem</w:t>
            </w:r>
          </w:p>
        </w:tc>
        <w:tc>
          <w:tcPr>
            <w:tcW w:w="1653" w:type="pct"/>
            <w:noWrap/>
            <w:vAlign w:val="center"/>
          </w:tcPr>
          <w:p w14:paraId="65C4F81D" w14:textId="77777777" w:rsidR="00EE1BF2" w:rsidRPr="00D32009" w:rsidRDefault="00EE1BF2" w:rsidP="005B3602">
            <w:pPr>
              <w:jc w:val="right"/>
              <w:rPr>
                <w:sz w:val="20"/>
                <w:szCs w:val="20"/>
              </w:rPr>
            </w:pPr>
            <w:r w:rsidRPr="00D32009">
              <w:rPr>
                <w:sz w:val="20"/>
                <w:szCs w:val="20"/>
              </w:rPr>
              <w:t>1 137</w:t>
            </w:r>
          </w:p>
        </w:tc>
      </w:tr>
      <w:tr w:rsidR="00EE1BF2" w:rsidRPr="00D32009" w14:paraId="64ED5015" w14:textId="77777777" w:rsidTr="005B3602">
        <w:trPr>
          <w:cantSplit/>
          <w:trHeight w:val="369"/>
        </w:trPr>
        <w:tc>
          <w:tcPr>
            <w:tcW w:w="1191" w:type="pct"/>
            <w:vMerge/>
            <w:vAlign w:val="center"/>
          </w:tcPr>
          <w:p w14:paraId="591D86B2" w14:textId="77777777" w:rsidR="00EE1BF2" w:rsidRPr="00211F15" w:rsidRDefault="00EE1BF2" w:rsidP="005B3602">
            <w:pPr>
              <w:rPr>
                <w:bCs/>
                <w:sz w:val="20"/>
                <w:szCs w:val="20"/>
              </w:rPr>
            </w:pPr>
          </w:p>
        </w:tc>
        <w:tc>
          <w:tcPr>
            <w:tcW w:w="719" w:type="pct"/>
            <w:vMerge/>
            <w:vAlign w:val="center"/>
          </w:tcPr>
          <w:p w14:paraId="5CC536C0" w14:textId="77777777" w:rsidR="00EE1BF2" w:rsidRPr="00211F15" w:rsidRDefault="00EE1BF2" w:rsidP="005B3602">
            <w:pPr>
              <w:rPr>
                <w:bCs/>
                <w:sz w:val="20"/>
                <w:szCs w:val="20"/>
              </w:rPr>
            </w:pPr>
          </w:p>
        </w:tc>
        <w:tc>
          <w:tcPr>
            <w:tcW w:w="674" w:type="pct"/>
            <w:vMerge/>
            <w:vAlign w:val="center"/>
          </w:tcPr>
          <w:p w14:paraId="14D246A9" w14:textId="77777777" w:rsidR="00EE1BF2" w:rsidRPr="00211F15" w:rsidRDefault="00EE1BF2" w:rsidP="005B3602">
            <w:pPr>
              <w:rPr>
                <w:bCs/>
                <w:sz w:val="20"/>
                <w:szCs w:val="20"/>
              </w:rPr>
            </w:pPr>
          </w:p>
        </w:tc>
        <w:tc>
          <w:tcPr>
            <w:tcW w:w="764" w:type="pct"/>
            <w:vAlign w:val="center"/>
          </w:tcPr>
          <w:p w14:paraId="61ED6BE1"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6C507033" w14:textId="77777777" w:rsidR="00EE1BF2" w:rsidRPr="00D32009" w:rsidRDefault="00EE1BF2" w:rsidP="005B3602">
            <w:pPr>
              <w:jc w:val="right"/>
              <w:rPr>
                <w:sz w:val="20"/>
                <w:szCs w:val="20"/>
              </w:rPr>
            </w:pPr>
            <w:r w:rsidRPr="00D32009">
              <w:rPr>
                <w:sz w:val="20"/>
                <w:szCs w:val="20"/>
              </w:rPr>
              <w:t>421</w:t>
            </w:r>
          </w:p>
        </w:tc>
      </w:tr>
      <w:tr w:rsidR="00EE1BF2" w:rsidRPr="00D32009" w14:paraId="4CA84199" w14:textId="77777777" w:rsidTr="005B3602">
        <w:trPr>
          <w:cantSplit/>
          <w:trHeight w:val="369"/>
        </w:trPr>
        <w:tc>
          <w:tcPr>
            <w:tcW w:w="1191" w:type="pct"/>
            <w:vMerge/>
            <w:vAlign w:val="center"/>
          </w:tcPr>
          <w:p w14:paraId="7F2623B2" w14:textId="77777777" w:rsidR="00EE1BF2" w:rsidRPr="00211F15" w:rsidRDefault="00EE1BF2" w:rsidP="005B3602">
            <w:pPr>
              <w:rPr>
                <w:bCs/>
                <w:sz w:val="20"/>
                <w:szCs w:val="20"/>
              </w:rPr>
            </w:pPr>
          </w:p>
        </w:tc>
        <w:tc>
          <w:tcPr>
            <w:tcW w:w="719" w:type="pct"/>
            <w:vMerge/>
            <w:vAlign w:val="center"/>
          </w:tcPr>
          <w:p w14:paraId="75345D58" w14:textId="77777777" w:rsidR="00EE1BF2" w:rsidRPr="00211F15" w:rsidRDefault="00EE1BF2" w:rsidP="005B3602">
            <w:pPr>
              <w:rPr>
                <w:bCs/>
                <w:sz w:val="20"/>
                <w:szCs w:val="20"/>
              </w:rPr>
            </w:pPr>
          </w:p>
        </w:tc>
        <w:tc>
          <w:tcPr>
            <w:tcW w:w="674" w:type="pct"/>
            <w:vMerge w:val="restart"/>
            <w:vAlign w:val="center"/>
          </w:tcPr>
          <w:p w14:paraId="74EDF892" w14:textId="77777777" w:rsidR="00EE1BF2" w:rsidRPr="00211F15" w:rsidRDefault="00EE1BF2" w:rsidP="005B3602">
            <w:pPr>
              <w:rPr>
                <w:bCs/>
                <w:sz w:val="20"/>
                <w:szCs w:val="20"/>
              </w:rPr>
            </w:pPr>
            <w:r w:rsidRPr="00211F15">
              <w:rPr>
                <w:bCs/>
                <w:sz w:val="20"/>
                <w:szCs w:val="20"/>
              </w:rPr>
              <w:t>ograniczenia wolności</w:t>
            </w:r>
          </w:p>
        </w:tc>
        <w:tc>
          <w:tcPr>
            <w:tcW w:w="764" w:type="pct"/>
            <w:vAlign w:val="center"/>
          </w:tcPr>
          <w:p w14:paraId="6865DFC3" w14:textId="77777777" w:rsidR="00EE1BF2" w:rsidRPr="00211F15" w:rsidRDefault="00EE1BF2" w:rsidP="005B3602">
            <w:pPr>
              <w:rPr>
                <w:bCs/>
                <w:sz w:val="20"/>
                <w:szCs w:val="20"/>
              </w:rPr>
            </w:pPr>
            <w:r w:rsidRPr="00211F15">
              <w:rPr>
                <w:bCs/>
                <w:sz w:val="20"/>
                <w:szCs w:val="20"/>
              </w:rPr>
              <w:t>Ogółem</w:t>
            </w:r>
          </w:p>
        </w:tc>
        <w:tc>
          <w:tcPr>
            <w:tcW w:w="1653" w:type="pct"/>
            <w:noWrap/>
            <w:vAlign w:val="center"/>
          </w:tcPr>
          <w:p w14:paraId="27463D3E" w14:textId="77777777" w:rsidR="00EE1BF2" w:rsidRPr="00D32009" w:rsidRDefault="00EE1BF2" w:rsidP="005B3602">
            <w:pPr>
              <w:jc w:val="right"/>
              <w:rPr>
                <w:sz w:val="20"/>
                <w:szCs w:val="20"/>
              </w:rPr>
            </w:pPr>
            <w:r w:rsidRPr="00D32009">
              <w:rPr>
                <w:sz w:val="20"/>
                <w:szCs w:val="20"/>
              </w:rPr>
              <w:t>2 644</w:t>
            </w:r>
          </w:p>
        </w:tc>
      </w:tr>
      <w:tr w:rsidR="00EE1BF2" w:rsidRPr="00D32009" w14:paraId="38BB0DE5" w14:textId="77777777" w:rsidTr="005B3602">
        <w:trPr>
          <w:cantSplit/>
          <w:trHeight w:val="369"/>
        </w:trPr>
        <w:tc>
          <w:tcPr>
            <w:tcW w:w="1191" w:type="pct"/>
            <w:vMerge/>
            <w:vAlign w:val="center"/>
          </w:tcPr>
          <w:p w14:paraId="6DE96EC2" w14:textId="77777777" w:rsidR="00EE1BF2" w:rsidRPr="00211F15" w:rsidRDefault="00EE1BF2" w:rsidP="005B3602">
            <w:pPr>
              <w:rPr>
                <w:bCs/>
                <w:sz w:val="20"/>
                <w:szCs w:val="20"/>
              </w:rPr>
            </w:pPr>
          </w:p>
        </w:tc>
        <w:tc>
          <w:tcPr>
            <w:tcW w:w="719" w:type="pct"/>
            <w:vMerge/>
            <w:vAlign w:val="center"/>
          </w:tcPr>
          <w:p w14:paraId="2F4B0310" w14:textId="77777777" w:rsidR="00EE1BF2" w:rsidRPr="00211F15" w:rsidRDefault="00EE1BF2" w:rsidP="005B3602">
            <w:pPr>
              <w:rPr>
                <w:bCs/>
                <w:sz w:val="20"/>
                <w:szCs w:val="20"/>
              </w:rPr>
            </w:pPr>
          </w:p>
        </w:tc>
        <w:tc>
          <w:tcPr>
            <w:tcW w:w="674" w:type="pct"/>
            <w:vMerge/>
            <w:vAlign w:val="center"/>
          </w:tcPr>
          <w:p w14:paraId="6BC13694" w14:textId="77777777" w:rsidR="00EE1BF2" w:rsidRPr="00211F15" w:rsidRDefault="00EE1BF2" w:rsidP="005B3602">
            <w:pPr>
              <w:rPr>
                <w:bCs/>
                <w:sz w:val="20"/>
                <w:szCs w:val="20"/>
              </w:rPr>
            </w:pPr>
          </w:p>
        </w:tc>
        <w:tc>
          <w:tcPr>
            <w:tcW w:w="764" w:type="pct"/>
            <w:vAlign w:val="center"/>
          </w:tcPr>
          <w:p w14:paraId="6E57CDB0"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397AD7F1" w14:textId="77777777" w:rsidR="00EE1BF2" w:rsidRPr="00D32009" w:rsidRDefault="00EE1BF2" w:rsidP="005B3602">
            <w:pPr>
              <w:jc w:val="right"/>
              <w:rPr>
                <w:sz w:val="20"/>
                <w:szCs w:val="20"/>
              </w:rPr>
            </w:pPr>
            <w:r w:rsidRPr="00D32009">
              <w:rPr>
                <w:sz w:val="20"/>
                <w:szCs w:val="20"/>
              </w:rPr>
              <w:t>1 739</w:t>
            </w:r>
          </w:p>
        </w:tc>
      </w:tr>
      <w:tr w:rsidR="00EE1BF2" w:rsidRPr="00D32009" w14:paraId="1D6C5AF3" w14:textId="77777777" w:rsidTr="005B3602">
        <w:trPr>
          <w:cantSplit/>
          <w:trHeight w:val="369"/>
        </w:trPr>
        <w:tc>
          <w:tcPr>
            <w:tcW w:w="1191" w:type="pct"/>
            <w:vMerge/>
            <w:vAlign w:val="center"/>
          </w:tcPr>
          <w:p w14:paraId="7B10DFC2" w14:textId="77777777" w:rsidR="00EE1BF2" w:rsidRPr="00211F15" w:rsidRDefault="00EE1BF2" w:rsidP="005B3602">
            <w:pPr>
              <w:rPr>
                <w:bCs/>
                <w:sz w:val="20"/>
                <w:szCs w:val="20"/>
              </w:rPr>
            </w:pPr>
          </w:p>
        </w:tc>
        <w:tc>
          <w:tcPr>
            <w:tcW w:w="719" w:type="pct"/>
            <w:vMerge/>
            <w:vAlign w:val="center"/>
          </w:tcPr>
          <w:p w14:paraId="5164FFF3" w14:textId="77777777" w:rsidR="00EE1BF2" w:rsidRPr="00211F15" w:rsidRDefault="00EE1BF2" w:rsidP="005B3602">
            <w:pPr>
              <w:rPr>
                <w:bCs/>
                <w:sz w:val="20"/>
                <w:szCs w:val="20"/>
              </w:rPr>
            </w:pPr>
          </w:p>
        </w:tc>
        <w:tc>
          <w:tcPr>
            <w:tcW w:w="674" w:type="pct"/>
            <w:vMerge w:val="restart"/>
            <w:vAlign w:val="center"/>
          </w:tcPr>
          <w:p w14:paraId="2ABBEB77" w14:textId="77777777" w:rsidR="00EE1BF2" w:rsidRPr="00211F15" w:rsidRDefault="00EE1BF2" w:rsidP="005B3602">
            <w:pPr>
              <w:rPr>
                <w:bCs/>
                <w:sz w:val="20"/>
                <w:szCs w:val="20"/>
              </w:rPr>
            </w:pPr>
            <w:r w:rsidRPr="00211F15">
              <w:rPr>
                <w:bCs/>
                <w:sz w:val="20"/>
                <w:szCs w:val="20"/>
              </w:rPr>
              <w:t>pozbawienia wolności</w:t>
            </w:r>
          </w:p>
        </w:tc>
        <w:tc>
          <w:tcPr>
            <w:tcW w:w="764" w:type="pct"/>
            <w:vAlign w:val="center"/>
          </w:tcPr>
          <w:p w14:paraId="0644F413" w14:textId="77777777" w:rsidR="00EE1BF2" w:rsidRPr="00211F15" w:rsidRDefault="00EE1BF2" w:rsidP="005B3602">
            <w:pPr>
              <w:rPr>
                <w:bCs/>
                <w:sz w:val="20"/>
                <w:szCs w:val="20"/>
              </w:rPr>
            </w:pPr>
            <w:r w:rsidRPr="00211F15">
              <w:rPr>
                <w:bCs/>
                <w:sz w:val="20"/>
                <w:szCs w:val="20"/>
              </w:rPr>
              <w:t>Ogółem</w:t>
            </w:r>
          </w:p>
        </w:tc>
        <w:tc>
          <w:tcPr>
            <w:tcW w:w="1653" w:type="pct"/>
            <w:noWrap/>
            <w:vAlign w:val="center"/>
          </w:tcPr>
          <w:p w14:paraId="1E542717" w14:textId="77777777" w:rsidR="00EE1BF2" w:rsidRPr="00D32009" w:rsidRDefault="00EE1BF2" w:rsidP="005B3602">
            <w:pPr>
              <w:jc w:val="right"/>
              <w:rPr>
                <w:sz w:val="20"/>
                <w:szCs w:val="20"/>
              </w:rPr>
            </w:pPr>
            <w:r w:rsidRPr="00D32009">
              <w:rPr>
                <w:sz w:val="20"/>
                <w:szCs w:val="20"/>
              </w:rPr>
              <w:t>8 498</w:t>
            </w:r>
          </w:p>
        </w:tc>
      </w:tr>
      <w:tr w:rsidR="00EE1BF2" w:rsidRPr="00D32009" w14:paraId="2FAE51E6" w14:textId="77777777" w:rsidTr="005B3602">
        <w:trPr>
          <w:cantSplit/>
          <w:trHeight w:val="369"/>
        </w:trPr>
        <w:tc>
          <w:tcPr>
            <w:tcW w:w="1191" w:type="pct"/>
            <w:vMerge/>
            <w:vAlign w:val="center"/>
          </w:tcPr>
          <w:p w14:paraId="60E9DB97" w14:textId="77777777" w:rsidR="00EE1BF2" w:rsidRPr="00211F15" w:rsidRDefault="00EE1BF2" w:rsidP="005B3602">
            <w:pPr>
              <w:rPr>
                <w:bCs/>
                <w:sz w:val="20"/>
                <w:szCs w:val="20"/>
              </w:rPr>
            </w:pPr>
          </w:p>
        </w:tc>
        <w:tc>
          <w:tcPr>
            <w:tcW w:w="719" w:type="pct"/>
            <w:vMerge/>
            <w:vAlign w:val="center"/>
          </w:tcPr>
          <w:p w14:paraId="069A1C5B" w14:textId="77777777" w:rsidR="00EE1BF2" w:rsidRPr="00211F15" w:rsidRDefault="00EE1BF2" w:rsidP="005B3602">
            <w:pPr>
              <w:rPr>
                <w:bCs/>
                <w:sz w:val="20"/>
                <w:szCs w:val="20"/>
              </w:rPr>
            </w:pPr>
          </w:p>
        </w:tc>
        <w:tc>
          <w:tcPr>
            <w:tcW w:w="674" w:type="pct"/>
            <w:vMerge/>
            <w:vAlign w:val="center"/>
          </w:tcPr>
          <w:p w14:paraId="613E8322" w14:textId="77777777" w:rsidR="00EE1BF2" w:rsidRPr="00211F15" w:rsidRDefault="00EE1BF2" w:rsidP="005B3602">
            <w:pPr>
              <w:rPr>
                <w:bCs/>
                <w:sz w:val="20"/>
                <w:szCs w:val="20"/>
              </w:rPr>
            </w:pPr>
          </w:p>
        </w:tc>
        <w:tc>
          <w:tcPr>
            <w:tcW w:w="764" w:type="pct"/>
            <w:vAlign w:val="center"/>
          </w:tcPr>
          <w:p w14:paraId="36399268"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59B27E90" w14:textId="77777777" w:rsidR="00EE1BF2" w:rsidRPr="00D32009" w:rsidRDefault="00EE1BF2" w:rsidP="005B3602">
            <w:pPr>
              <w:jc w:val="right"/>
              <w:rPr>
                <w:sz w:val="20"/>
                <w:szCs w:val="20"/>
              </w:rPr>
            </w:pPr>
            <w:r w:rsidRPr="00D32009">
              <w:rPr>
                <w:sz w:val="20"/>
                <w:szCs w:val="20"/>
              </w:rPr>
              <w:t>6 976</w:t>
            </w:r>
          </w:p>
        </w:tc>
      </w:tr>
      <w:tr w:rsidR="00EE1BF2" w:rsidRPr="00D32009" w14:paraId="69A6CD5F" w14:textId="77777777" w:rsidTr="005B3602">
        <w:trPr>
          <w:cantSplit/>
          <w:trHeight w:val="369"/>
        </w:trPr>
        <w:tc>
          <w:tcPr>
            <w:tcW w:w="1191" w:type="pct"/>
            <w:vMerge/>
            <w:vAlign w:val="center"/>
          </w:tcPr>
          <w:p w14:paraId="4D88BA7F" w14:textId="77777777" w:rsidR="00EE1BF2" w:rsidRPr="00211F15" w:rsidRDefault="00EE1BF2" w:rsidP="005B3602">
            <w:pPr>
              <w:rPr>
                <w:bCs/>
                <w:sz w:val="20"/>
                <w:szCs w:val="20"/>
              </w:rPr>
            </w:pPr>
          </w:p>
        </w:tc>
        <w:tc>
          <w:tcPr>
            <w:tcW w:w="719" w:type="pct"/>
            <w:vMerge/>
            <w:vAlign w:val="center"/>
          </w:tcPr>
          <w:p w14:paraId="11678117" w14:textId="77777777" w:rsidR="00EE1BF2" w:rsidRPr="00211F15" w:rsidRDefault="00EE1BF2" w:rsidP="005B3602">
            <w:pPr>
              <w:rPr>
                <w:bCs/>
                <w:sz w:val="20"/>
                <w:szCs w:val="20"/>
              </w:rPr>
            </w:pPr>
          </w:p>
        </w:tc>
        <w:tc>
          <w:tcPr>
            <w:tcW w:w="674" w:type="pct"/>
            <w:vMerge w:val="restart"/>
            <w:vAlign w:val="center"/>
          </w:tcPr>
          <w:p w14:paraId="4AD018DC" w14:textId="77777777" w:rsidR="00EE1BF2" w:rsidRPr="00211F15" w:rsidRDefault="00EE1BF2" w:rsidP="005B3602">
            <w:pPr>
              <w:rPr>
                <w:bCs/>
                <w:sz w:val="20"/>
                <w:szCs w:val="20"/>
              </w:rPr>
            </w:pPr>
            <w:r w:rsidRPr="00211F15">
              <w:rPr>
                <w:bCs/>
                <w:sz w:val="20"/>
                <w:szCs w:val="20"/>
              </w:rPr>
              <w:t>w tym pozbawienia wolności z warunkowym zawieszeniem</w:t>
            </w:r>
          </w:p>
        </w:tc>
        <w:tc>
          <w:tcPr>
            <w:tcW w:w="764" w:type="pct"/>
            <w:vAlign w:val="center"/>
          </w:tcPr>
          <w:p w14:paraId="2C569108" w14:textId="77777777" w:rsidR="00EE1BF2" w:rsidRPr="00211F15" w:rsidRDefault="00EE1BF2" w:rsidP="005B3602">
            <w:pPr>
              <w:rPr>
                <w:bCs/>
                <w:sz w:val="20"/>
                <w:szCs w:val="20"/>
              </w:rPr>
            </w:pPr>
            <w:r w:rsidRPr="00211F15">
              <w:rPr>
                <w:bCs/>
                <w:sz w:val="20"/>
                <w:szCs w:val="20"/>
              </w:rPr>
              <w:t>Ogółem</w:t>
            </w:r>
          </w:p>
        </w:tc>
        <w:tc>
          <w:tcPr>
            <w:tcW w:w="1653" w:type="pct"/>
            <w:noWrap/>
            <w:vAlign w:val="center"/>
          </w:tcPr>
          <w:p w14:paraId="1006A2F8" w14:textId="77777777" w:rsidR="00EE1BF2" w:rsidRPr="00D32009" w:rsidRDefault="00EE1BF2" w:rsidP="005B3602">
            <w:pPr>
              <w:jc w:val="right"/>
              <w:rPr>
                <w:sz w:val="20"/>
                <w:szCs w:val="20"/>
              </w:rPr>
            </w:pPr>
            <w:r w:rsidRPr="00D32009">
              <w:rPr>
                <w:sz w:val="20"/>
                <w:szCs w:val="20"/>
              </w:rPr>
              <w:t>4 934</w:t>
            </w:r>
          </w:p>
        </w:tc>
      </w:tr>
      <w:tr w:rsidR="00EE1BF2" w:rsidRPr="00D32009" w14:paraId="11B20274" w14:textId="77777777" w:rsidTr="005B3602">
        <w:trPr>
          <w:cantSplit/>
          <w:trHeight w:val="369"/>
        </w:trPr>
        <w:tc>
          <w:tcPr>
            <w:tcW w:w="1191" w:type="pct"/>
            <w:vMerge/>
            <w:vAlign w:val="center"/>
          </w:tcPr>
          <w:p w14:paraId="3F21A814" w14:textId="77777777" w:rsidR="00EE1BF2" w:rsidRPr="00211F15" w:rsidRDefault="00EE1BF2" w:rsidP="005B3602">
            <w:pPr>
              <w:rPr>
                <w:bCs/>
                <w:sz w:val="20"/>
                <w:szCs w:val="20"/>
              </w:rPr>
            </w:pPr>
          </w:p>
        </w:tc>
        <w:tc>
          <w:tcPr>
            <w:tcW w:w="719" w:type="pct"/>
            <w:vMerge/>
            <w:vAlign w:val="center"/>
          </w:tcPr>
          <w:p w14:paraId="0939D6B1" w14:textId="77777777" w:rsidR="00EE1BF2" w:rsidRPr="00211F15" w:rsidRDefault="00EE1BF2" w:rsidP="005B3602">
            <w:pPr>
              <w:rPr>
                <w:bCs/>
                <w:sz w:val="20"/>
                <w:szCs w:val="20"/>
              </w:rPr>
            </w:pPr>
          </w:p>
        </w:tc>
        <w:tc>
          <w:tcPr>
            <w:tcW w:w="674" w:type="pct"/>
            <w:vMerge/>
            <w:vAlign w:val="center"/>
          </w:tcPr>
          <w:p w14:paraId="0AEE0C76" w14:textId="77777777" w:rsidR="00EE1BF2" w:rsidRPr="00211F15" w:rsidRDefault="00EE1BF2" w:rsidP="005B3602">
            <w:pPr>
              <w:rPr>
                <w:bCs/>
                <w:sz w:val="20"/>
                <w:szCs w:val="20"/>
              </w:rPr>
            </w:pPr>
          </w:p>
        </w:tc>
        <w:tc>
          <w:tcPr>
            <w:tcW w:w="764" w:type="pct"/>
            <w:vAlign w:val="center"/>
          </w:tcPr>
          <w:p w14:paraId="6960BB45" w14:textId="77777777" w:rsidR="00EE1BF2" w:rsidRPr="00211F15" w:rsidRDefault="00EE1BF2" w:rsidP="005B3602">
            <w:pPr>
              <w:rPr>
                <w:bCs/>
                <w:sz w:val="20"/>
                <w:szCs w:val="20"/>
              </w:rPr>
            </w:pPr>
            <w:r w:rsidRPr="00211F15">
              <w:rPr>
                <w:bCs/>
                <w:sz w:val="20"/>
                <w:szCs w:val="20"/>
              </w:rPr>
              <w:t>w tym art. 207 kk</w:t>
            </w:r>
          </w:p>
        </w:tc>
        <w:tc>
          <w:tcPr>
            <w:tcW w:w="1653" w:type="pct"/>
            <w:noWrap/>
            <w:vAlign w:val="center"/>
          </w:tcPr>
          <w:p w14:paraId="3EFD2CF1" w14:textId="77777777" w:rsidR="00EE1BF2" w:rsidRPr="00D32009" w:rsidRDefault="00EE1BF2" w:rsidP="005B3602">
            <w:pPr>
              <w:jc w:val="right"/>
              <w:rPr>
                <w:sz w:val="20"/>
                <w:szCs w:val="20"/>
              </w:rPr>
            </w:pPr>
            <w:r w:rsidRPr="00D32009">
              <w:rPr>
                <w:sz w:val="20"/>
                <w:szCs w:val="20"/>
              </w:rPr>
              <w:t>4 360</w:t>
            </w:r>
          </w:p>
        </w:tc>
      </w:tr>
      <w:tr w:rsidR="00EE1BF2" w:rsidRPr="00D32009" w14:paraId="48CC8C76" w14:textId="77777777" w:rsidTr="005B3602">
        <w:trPr>
          <w:cantSplit/>
          <w:trHeight w:val="369"/>
        </w:trPr>
        <w:tc>
          <w:tcPr>
            <w:tcW w:w="1191" w:type="pct"/>
            <w:vMerge/>
            <w:vAlign w:val="center"/>
          </w:tcPr>
          <w:p w14:paraId="7514DB01" w14:textId="77777777" w:rsidR="00EE1BF2" w:rsidRPr="00211F15" w:rsidRDefault="00EE1BF2" w:rsidP="005B3602">
            <w:pPr>
              <w:rPr>
                <w:bCs/>
                <w:sz w:val="20"/>
                <w:szCs w:val="20"/>
              </w:rPr>
            </w:pPr>
          </w:p>
        </w:tc>
        <w:tc>
          <w:tcPr>
            <w:tcW w:w="719" w:type="pct"/>
            <w:vMerge w:val="restart"/>
            <w:vAlign w:val="center"/>
          </w:tcPr>
          <w:p w14:paraId="3C229E6A" w14:textId="77777777" w:rsidR="00EE1BF2" w:rsidRPr="00211F15" w:rsidRDefault="00EE1BF2" w:rsidP="005B3602">
            <w:pPr>
              <w:rPr>
                <w:bCs/>
                <w:sz w:val="20"/>
                <w:szCs w:val="20"/>
              </w:rPr>
            </w:pPr>
            <w:r w:rsidRPr="00211F15">
              <w:rPr>
                <w:bCs/>
                <w:sz w:val="20"/>
                <w:szCs w:val="20"/>
              </w:rPr>
              <w:t>liczby orzeczonych środków karnych i probacyjnych</w:t>
            </w:r>
          </w:p>
        </w:tc>
        <w:tc>
          <w:tcPr>
            <w:tcW w:w="674" w:type="pct"/>
            <w:vMerge w:val="restart"/>
            <w:vAlign w:val="center"/>
          </w:tcPr>
          <w:p w14:paraId="17241576" w14:textId="77777777" w:rsidR="00EE1BF2" w:rsidRPr="00211F15" w:rsidRDefault="00EE1BF2" w:rsidP="005B3602">
            <w:pPr>
              <w:rPr>
                <w:bCs/>
                <w:sz w:val="20"/>
                <w:szCs w:val="20"/>
              </w:rPr>
            </w:pPr>
            <w:r w:rsidRPr="00211F15">
              <w:rPr>
                <w:bCs/>
                <w:sz w:val="20"/>
                <w:szCs w:val="20"/>
              </w:rPr>
              <w:t>obowiązek powstrzymania się od przebywania w określonych środowiskach lub miejscach</w:t>
            </w:r>
          </w:p>
        </w:tc>
        <w:tc>
          <w:tcPr>
            <w:tcW w:w="764" w:type="pct"/>
            <w:vAlign w:val="center"/>
          </w:tcPr>
          <w:p w14:paraId="5E58183F" w14:textId="77777777" w:rsidR="00EE1BF2" w:rsidRPr="00211F15" w:rsidRDefault="00EE1BF2" w:rsidP="005B3602">
            <w:pPr>
              <w:rPr>
                <w:b/>
                <w:bCs/>
                <w:sz w:val="20"/>
                <w:szCs w:val="20"/>
              </w:rPr>
            </w:pPr>
            <w:r w:rsidRPr="00211F15">
              <w:rPr>
                <w:b/>
                <w:bCs/>
                <w:sz w:val="20"/>
                <w:szCs w:val="20"/>
              </w:rPr>
              <w:t>środki karne</w:t>
            </w:r>
          </w:p>
        </w:tc>
        <w:tc>
          <w:tcPr>
            <w:tcW w:w="1653" w:type="pct"/>
            <w:noWrap/>
            <w:vAlign w:val="center"/>
          </w:tcPr>
          <w:p w14:paraId="74A7148E" w14:textId="77777777" w:rsidR="00EE1BF2" w:rsidRPr="00D32009" w:rsidRDefault="00EE1BF2" w:rsidP="005B3602">
            <w:pPr>
              <w:jc w:val="right"/>
              <w:rPr>
                <w:sz w:val="20"/>
                <w:szCs w:val="20"/>
              </w:rPr>
            </w:pPr>
            <w:r w:rsidRPr="00D32009">
              <w:rPr>
                <w:sz w:val="20"/>
                <w:szCs w:val="20"/>
              </w:rPr>
              <w:t>42</w:t>
            </w:r>
          </w:p>
        </w:tc>
      </w:tr>
      <w:tr w:rsidR="00EE1BF2" w:rsidRPr="00D32009" w14:paraId="650D905C" w14:textId="77777777" w:rsidTr="005B3602">
        <w:trPr>
          <w:cantSplit/>
          <w:trHeight w:val="369"/>
        </w:trPr>
        <w:tc>
          <w:tcPr>
            <w:tcW w:w="1191" w:type="pct"/>
            <w:vMerge/>
            <w:vAlign w:val="center"/>
          </w:tcPr>
          <w:p w14:paraId="6A3574E3" w14:textId="77777777" w:rsidR="00EE1BF2" w:rsidRPr="00211F15" w:rsidRDefault="00EE1BF2" w:rsidP="005B3602">
            <w:pPr>
              <w:rPr>
                <w:bCs/>
                <w:sz w:val="20"/>
                <w:szCs w:val="20"/>
              </w:rPr>
            </w:pPr>
          </w:p>
        </w:tc>
        <w:tc>
          <w:tcPr>
            <w:tcW w:w="719" w:type="pct"/>
            <w:vMerge/>
            <w:vAlign w:val="center"/>
          </w:tcPr>
          <w:p w14:paraId="1FD2297E" w14:textId="77777777" w:rsidR="00EE1BF2" w:rsidRPr="00211F15" w:rsidRDefault="00EE1BF2" w:rsidP="005B3602">
            <w:pPr>
              <w:rPr>
                <w:bCs/>
                <w:sz w:val="20"/>
                <w:szCs w:val="20"/>
              </w:rPr>
            </w:pPr>
          </w:p>
        </w:tc>
        <w:tc>
          <w:tcPr>
            <w:tcW w:w="674" w:type="pct"/>
            <w:vMerge/>
            <w:vAlign w:val="center"/>
          </w:tcPr>
          <w:p w14:paraId="5C8E985E" w14:textId="77777777" w:rsidR="00EE1BF2" w:rsidRPr="00211F15" w:rsidRDefault="00EE1BF2" w:rsidP="005B3602">
            <w:pPr>
              <w:rPr>
                <w:bCs/>
                <w:sz w:val="20"/>
                <w:szCs w:val="20"/>
              </w:rPr>
            </w:pPr>
          </w:p>
        </w:tc>
        <w:tc>
          <w:tcPr>
            <w:tcW w:w="764" w:type="pct"/>
            <w:vAlign w:val="center"/>
          </w:tcPr>
          <w:p w14:paraId="657846EE"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5246112B" w14:textId="77777777" w:rsidR="00EE1BF2" w:rsidRPr="00D32009" w:rsidRDefault="00EE1BF2" w:rsidP="005B3602">
            <w:pPr>
              <w:jc w:val="right"/>
              <w:rPr>
                <w:sz w:val="20"/>
                <w:szCs w:val="20"/>
              </w:rPr>
            </w:pPr>
            <w:r w:rsidRPr="00D32009">
              <w:rPr>
                <w:sz w:val="20"/>
                <w:szCs w:val="20"/>
              </w:rPr>
              <w:t>1</w:t>
            </w:r>
          </w:p>
        </w:tc>
      </w:tr>
      <w:tr w:rsidR="00EE1BF2" w:rsidRPr="00D32009" w14:paraId="782D1D0A" w14:textId="77777777" w:rsidTr="005B3602">
        <w:trPr>
          <w:cantSplit/>
          <w:trHeight w:val="369"/>
        </w:trPr>
        <w:tc>
          <w:tcPr>
            <w:tcW w:w="1191" w:type="pct"/>
            <w:vMerge/>
            <w:vAlign w:val="center"/>
          </w:tcPr>
          <w:p w14:paraId="54680F48" w14:textId="77777777" w:rsidR="00EE1BF2" w:rsidRPr="00211F15" w:rsidRDefault="00EE1BF2" w:rsidP="005B3602">
            <w:pPr>
              <w:rPr>
                <w:bCs/>
                <w:sz w:val="20"/>
                <w:szCs w:val="20"/>
              </w:rPr>
            </w:pPr>
          </w:p>
        </w:tc>
        <w:tc>
          <w:tcPr>
            <w:tcW w:w="719" w:type="pct"/>
            <w:vMerge/>
            <w:vAlign w:val="center"/>
          </w:tcPr>
          <w:p w14:paraId="371F32A5" w14:textId="77777777" w:rsidR="00EE1BF2" w:rsidRPr="00211F15" w:rsidRDefault="00EE1BF2" w:rsidP="005B3602">
            <w:pPr>
              <w:rPr>
                <w:bCs/>
                <w:sz w:val="20"/>
                <w:szCs w:val="20"/>
              </w:rPr>
            </w:pPr>
          </w:p>
        </w:tc>
        <w:tc>
          <w:tcPr>
            <w:tcW w:w="674" w:type="pct"/>
            <w:vMerge/>
            <w:vAlign w:val="center"/>
          </w:tcPr>
          <w:p w14:paraId="42E6B696" w14:textId="77777777" w:rsidR="00EE1BF2" w:rsidRPr="00211F15" w:rsidRDefault="00EE1BF2" w:rsidP="005B3602">
            <w:pPr>
              <w:rPr>
                <w:bCs/>
                <w:sz w:val="20"/>
                <w:szCs w:val="20"/>
              </w:rPr>
            </w:pPr>
          </w:p>
        </w:tc>
        <w:tc>
          <w:tcPr>
            <w:tcW w:w="764" w:type="pct"/>
            <w:vAlign w:val="center"/>
          </w:tcPr>
          <w:p w14:paraId="27F77FBF"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5CEC8166" w14:textId="77777777" w:rsidR="00EE1BF2" w:rsidRPr="00D32009" w:rsidRDefault="00EE1BF2" w:rsidP="005B3602">
            <w:pPr>
              <w:jc w:val="right"/>
              <w:rPr>
                <w:sz w:val="20"/>
                <w:szCs w:val="20"/>
              </w:rPr>
            </w:pPr>
            <w:r w:rsidRPr="00D32009">
              <w:rPr>
                <w:sz w:val="20"/>
                <w:szCs w:val="20"/>
              </w:rPr>
              <w:t>41</w:t>
            </w:r>
          </w:p>
        </w:tc>
      </w:tr>
      <w:tr w:rsidR="00EE1BF2" w:rsidRPr="00D32009" w14:paraId="7695F901" w14:textId="77777777" w:rsidTr="005B3602">
        <w:trPr>
          <w:cantSplit/>
          <w:trHeight w:val="369"/>
        </w:trPr>
        <w:tc>
          <w:tcPr>
            <w:tcW w:w="1191" w:type="pct"/>
            <w:vMerge/>
            <w:vAlign w:val="center"/>
          </w:tcPr>
          <w:p w14:paraId="75BFF38D" w14:textId="77777777" w:rsidR="00EE1BF2" w:rsidRPr="00211F15" w:rsidRDefault="00EE1BF2" w:rsidP="005B3602">
            <w:pPr>
              <w:rPr>
                <w:bCs/>
                <w:sz w:val="20"/>
                <w:szCs w:val="20"/>
              </w:rPr>
            </w:pPr>
          </w:p>
        </w:tc>
        <w:tc>
          <w:tcPr>
            <w:tcW w:w="719" w:type="pct"/>
            <w:vMerge/>
            <w:vAlign w:val="center"/>
          </w:tcPr>
          <w:p w14:paraId="5FEF7037" w14:textId="77777777" w:rsidR="00EE1BF2" w:rsidRPr="00211F15" w:rsidRDefault="00EE1BF2" w:rsidP="005B3602">
            <w:pPr>
              <w:rPr>
                <w:bCs/>
                <w:sz w:val="20"/>
                <w:szCs w:val="20"/>
              </w:rPr>
            </w:pPr>
          </w:p>
        </w:tc>
        <w:tc>
          <w:tcPr>
            <w:tcW w:w="674" w:type="pct"/>
            <w:vMerge/>
            <w:vAlign w:val="center"/>
          </w:tcPr>
          <w:p w14:paraId="7FB0E1E4" w14:textId="77777777" w:rsidR="00EE1BF2" w:rsidRPr="00211F15" w:rsidRDefault="00EE1BF2" w:rsidP="005B3602">
            <w:pPr>
              <w:rPr>
                <w:bCs/>
                <w:sz w:val="20"/>
                <w:szCs w:val="20"/>
              </w:rPr>
            </w:pPr>
          </w:p>
        </w:tc>
        <w:tc>
          <w:tcPr>
            <w:tcW w:w="764" w:type="pct"/>
            <w:vAlign w:val="center"/>
          </w:tcPr>
          <w:p w14:paraId="3FD6E7F5" w14:textId="77777777" w:rsidR="00EE1BF2" w:rsidRPr="00211F15" w:rsidRDefault="00EE1BF2" w:rsidP="005B3602">
            <w:pPr>
              <w:rPr>
                <w:b/>
                <w:bCs/>
                <w:sz w:val="20"/>
                <w:szCs w:val="20"/>
              </w:rPr>
            </w:pPr>
            <w:r w:rsidRPr="00211F15">
              <w:rPr>
                <w:b/>
                <w:bCs/>
                <w:sz w:val="20"/>
                <w:szCs w:val="20"/>
              </w:rPr>
              <w:t>środki probacyjne</w:t>
            </w:r>
          </w:p>
        </w:tc>
        <w:tc>
          <w:tcPr>
            <w:tcW w:w="1653" w:type="pct"/>
            <w:noWrap/>
            <w:vAlign w:val="center"/>
          </w:tcPr>
          <w:p w14:paraId="328D6CDC" w14:textId="77777777" w:rsidR="00EE1BF2" w:rsidRPr="00D32009" w:rsidRDefault="00EE1BF2" w:rsidP="005B3602">
            <w:pPr>
              <w:jc w:val="right"/>
              <w:rPr>
                <w:sz w:val="20"/>
                <w:szCs w:val="20"/>
              </w:rPr>
            </w:pPr>
            <w:r w:rsidRPr="00D32009">
              <w:rPr>
                <w:sz w:val="20"/>
                <w:szCs w:val="20"/>
              </w:rPr>
              <w:t>40</w:t>
            </w:r>
          </w:p>
        </w:tc>
      </w:tr>
      <w:tr w:rsidR="00EE1BF2" w:rsidRPr="00D32009" w14:paraId="00B776F8" w14:textId="77777777" w:rsidTr="005B3602">
        <w:trPr>
          <w:cantSplit/>
          <w:trHeight w:val="369"/>
        </w:trPr>
        <w:tc>
          <w:tcPr>
            <w:tcW w:w="1191" w:type="pct"/>
            <w:vMerge/>
            <w:vAlign w:val="center"/>
          </w:tcPr>
          <w:p w14:paraId="727E8755" w14:textId="77777777" w:rsidR="00EE1BF2" w:rsidRPr="00211F15" w:rsidRDefault="00EE1BF2" w:rsidP="005B3602">
            <w:pPr>
              <w:rPr>
                <w:bCs/>
                <w:sz w:val="20"/>
                <w:szCs w:val="20"/>
              </w:rPr>
            </w:pPr>
          </w:p>
        </w:tc>
        <w:tc>
          <w:tcPr>
            <w:tcW w:w="719" w:type="pct"/>
            <w:vMerge/>
            <w:vAlign w:val="center"/>
          </w:tcPr>
          <w:p w14:paraId="7B1ABE56" w14:textId="77777777" w:rsidR="00EE1BF2" w:rsidRPr="00211F15" w:rsidRDefault="00EE1BF2" w:rsidP="005B3602">
            <w:pPr>
              <w:rPr>
                <w:bCs/>
                <w:sz w:val="20"/>
                <w:szCs w:val="20"/>
              </w:rPr>
            </w:pPr>
          </w:p>
        </w:tc>
        <w:tc>
          <w:tcPr>
            <w:tcW w:w="674" w:type="pct"/>
            <w:vMerge/>
            <w:vAlign w:val="center"/>
          </w:tcPr>
          <w:p w14:paraId="4C04F030" w14:textId="77777777" w:rsidR="00EE1BF2" w:rsidRPr="00211F15" w:rsidRDefault="00EE1BF2" w:rsidP="005B3602">
            <w:pPr>
              <w:rPr>
                <w:bCs/>
                <w:sz w:val="20"/>
                <w:szCs w:val="20"/>
              </w:rPr>
            </w:pPr>
          </w:p>
        </w:tc>
        <w:tc>
          <w:tcPr>
            <w:tcW w:w="764" w:type="pct"/>
            <w:vAlign w:val="center"/>
          </w:tcPr>
          <w:p w14:paraId="747F4085"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50DB1B69" w14:textId="77777777" w:rsidR="00EE1BF2" w:rsidRPr="00D32009" w:rsidRDefault="00EE1BF2" w:rsidP="005B3602">
            <w:pPr>
              <w:jc w:val="right"/>
              <w:rPr>
                <w:sz w:val="20"/>
                <w:szCs w:val="20"/>
              </w:rPr>
            </w:pPr>
            <w:r w:rsidRPr="00D32009">
              <w:rPr>
                <w:sz w:val="20"/>
                <w:szCs w:val="20"/>
              </w:rPr>
              <w:t>4</w:t>
            </w:r>
          </w:p>
        </w:tc>
      </w:tr>
      <w:tr w:rsidR="00EE1BF2" w:rsidRPr="00D32009" w14:paraId="5B8E1625" w14:textId="77777777" w:rsidTr="005B3602">
        <w:trPr>
          <w:cantSplit/>
          <w:trHeight w:val="369"/>
        </w:trPr>
        <w:tc>
          <w:tcPr>
            <w:tcW w:w="1191" w:type="pct"/>
            <w:vMerge/>
            <w:vAlign w:val="center"/>
          </w:tcPr>
          <w:p w14:paraId="195BCA2F" w14:textId="77777777" w:rsidR="00EE1BF2" w:rsidRPr="00211F15" w:rsidRDefault="00EE1BF2" w:rsidP="005B3602">
            <w:pPr>
              <w:rPr>
                <w:bCs/>
                <w:sz w:val="20"/>
                <w:szCs w:val="20"/>
              </w:rPr>
            </w:pPr>
          </w:p>
        </w:tc>
        <w:tc>
          <w:tcPr>
            <w:tcW w:w="719" w:type="pct"/>
            <w:vMerge/>
            <w:vAlign w:val="center"/>
          </w:tcPr>
          <w:p w14:paraId="7168287E" w14:textId="77777777" w:rsidR="00EE1BF2" w:rsidRPr="00211F15" w:rsidRDefault="00EE1BF2" w:rsidP="005B3602">
            <w:pPr>
              <w:rPr>
                <w:bCs/>
                <w:sz w:val="20"/>
                <w:szCs w:val="20"/>
              </w:rPr>
            </w:pPr>
          </w:p>
        </w:tc>
        <w:tc>
          <w:tcPr>
            <w:tcW w:w="674" w:type="pct"/>
            <w:vMerge/>
            <w:vAlign w:val="center"/>
          </w:tcPr>
          <w:p w14:paraId="43E650B0" w14:textId="77777777" w:rsidR="00EE1BF2" w:rsidRPr="00211F15" w:rsidRDefault="00EE1BF2" w:rsidP="005B3602">
            <w:pPr>
              <w:rPr>
                <w:bCs/>
                <w:sz w:val="20"/>
                <w:szCs w:val="20"/>
              </w:rPr>
            </w:pPr>
          </w:p>
        </w:tc>
        <w:tc>
          <w:tcPr>
            <w:tcW w:w="764" w:type="pct"/>
            <w:vAlign w:val="center"/>
          </w:tcPr>
          <w:p w14:paraId="75B2492D"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53AE2A00" w14:textId="77777777" w:rsidR="00EE1BF2" w:rsidRPr="00D32009" w:rsidRDefault="00EE1BF2" w:rsidP="005B3602">
            <w:pPr>
              <w:jc w:val="right"/>
              <w:rPr>
                <w:sz w:val="20"/>
                <w:szCs w:val="20"/>
              </w:rPr>
            </w:pPr>
            <w:r w:rsidRPr="00D32009">
              <w:rPr>
                <w:sz w:val="20"/>
                <w:szCs w:val="20"/>
              </w:rPr>
              <w:t>36</w:t>
            </w:r>
          </w:p>
        </w:tc>
      </w:tr>
      <w:tr w:rsidR="00EE1BF2" w:rsidRPr="00D32009" w14:paraId="5728B4B4" w14:textId="77777777" w:rsidTr="005B3602">
        <w:trPr>
          <w:cantSplit/>
          <w:trHeight w:val="369"/>
        </w:trPr>
        <w:tc>
          <w:tcPr>
            <w:tcW w:w="1191" w:type="pct"/>
            <w:vMerge/>
            <w:vAlign w:val="center"/>
          </w:tcPr>
          <w:p w14:paraId="74F4629A" w14:textId="77777777" w:rsidR="00EE1BF2" w:rsidRPr="00211F15" w:rsidRDefault="00EE1BF2" w:rsidP="005B3602">
            <w:pPr>
              <w:rPr>
                <w:bCs/>
                <w:sz w:val="20"/>
                <w:szCs w:val="20"/>
              </w:rPr>
            </w:pPr>
          </w:p>
        </w:tc>
        <w:tc>
          <w:tcPr>
            <w:tcW w:w="719" w:type="pct"/>
            <w:vMerge/>
            <w:vAlign w:val="center"/>
          </w:tcPr>
          <w:p w14:paraId="5E77B3FE" w14:textId="77777777" w:rsidR="00EE1BF2" w:rsidRPr="00211F15" w:rsidRDefault="00EE1BF2" w:rsidP="005B3602">
            <w:pPr>
              <w:rPr>
                <w:bCs/>
                <w:sz w:val="20"/>
                <w:szCs w:val="20"/>
              </w:rPr>
            </w:pPr>
          </w:p>
        </w:tc>
        <w:tc>
          <w:tcPr>
            <w:tcW w:w="674" w:type="pct"/>
            <w:vMerge w:val="restart"/>
            <w:vAlign w:val="center"/>
          </w:tcPr>
          <w:p w14:paraId="3140EF77" w14:textId="77777777" w:rsidR="00EE1BF2" w:rsidRPr="00211F15" w:rsidRDefault="00EE1BF2" w:rsidP="005B3602">
            <w:pPr>
              <w:rPr>
                <w:bCs/>
                <w:sz w:val="20"/>
                <w:szCs w:val="20"/>
              </w:rPr>
            </w:pPr>
            <w:r w:rsidRPr="00211F15">
              <w:rPr>
                <w:bCs/>
                <w:sz w:val="20"/>
                <w:szCs w:val="20"/>
              </w:rPr>
              <w:t>zakaz kontaktowania się z określonymi osobami</w:t>
            </w:r>
          </w:p>
        </w:tc>
        <w:tc>
          <w:tcPr>
            <w:tcW w:w="764" w:type="pct"/>
            <w:vAlign w:val="center"/>
          </w:tcPr>
          <w:p w14:paraId="232F7A0E" w14:textId="77777777" w:rsidR="00EE1BF2" w:rsidRPr="00211F15" w:rsidRDefault="00EE1BF2" w:rsidP="005B3602">
            <w:pPr>
              <w:rPr>
                <w:b/>
                <w:bCs/>
                <w:sz w:val="20"/>
                <w:szCs w:val="20"/>
              </w:rPr>
            </w:pPr>
            <w:r w:rsidRPr="00211F15">
              <w:rPr>
                <w:b/>
                <w:bCs/>
                <w:sz w:val="20"/>
                <w:szCs w:val="20"/>
              </w:rPr>
              <w:t>środki karne</w:t>
            </w:r>
          </w:p>
        </w:tc>
        <w:tc>
          <w:tcPr>
            <w:tcW w:w="1653" w:type="pct"/>
            <w:noWrap/>
            <w:vAlign w:val="center"/>
          </w:tcPr>
          <w:p w14:paraId="6F6A2C0C" w14:textId="77777777" w:rsidR="00EE1BF2" w:rsidRPr="00D32009" w:rsidRDefault="00EE1BF2" w:rsidP="005B3602">
            <w:pPr>
              <w:jc w:val="right"/>
              <w:rPr>
                <w:sz w:val="20"/>
                <w:szCs w:val="20"/>
              </w:rPr>
            </w:pPr>
            <w:r w:rsidRPr="00D32009">
              <w:rPr>
                <w:sz w:val="20"/>
                <w:szCs w:val="20"/>
              </w:rPr>
              <w:t>2 191</w:t>
            </w:r>
          </w:p>
        </w:tc>
      </w:tr>
      <w:tr w:rsidR="00EE1BF2" w:rsidRPr="00D32009" w14:paraId="6CE53B30" w14:textId="77777777" w:rsidTr="005B3602">
        <w:trPr>
          <w:cantSplit/>
          <w:trHeight w:val="369"/>
        </w:trPr>
        <w:tc>
          <w:tcPr>
            <w:tcW w:w="1191" w:type="pct"/>
            <w:vMerge/>
            <w:vAlign w:val="center"/>
          </w:tcPr>
          <w:p w14:paraId="4FA95068" w14:textId="77777777" w:rsidR="00EE1BF2" w:rsidRPr="00211F15" w:rsidRDefault="00EE1BF2" w:rsidP="005B3602">
            <w:pPr>
              <w:rPr>
                <w:bCs/>
                <w:sz w:val="20"/>
                <w:szCs w:val="20"/>
              </w:rPr>
            </w:pPr>
          </w:p>
        </w:tc>
        <w:tc>
          <w:tcPr>
            <w:tcW w:w="719" w:type="pct"/>
            <w:vMerge/>
            <w:vAlign w:val="center"/>
          </w:tcPr>
          <w:p w14:paraId="2D7E78A7" w14:textId="77777777" w:rsidR="00EE1BF2" w:rsidRPr="00211F15" w:rsidRDefault="00EE1BF2" w:rsidP="005B3602">
            <w:pPr>
              <w:rPr>
                <w:bCs/>
                <w:sz w:val="20"/>
                <w:szCs w:val="20"/>
              </w:rPr>
            </w:pPr>
          </w:p>
        </w:tc>
        <w:tc>
          <w:tcPr>
            <w:tcW w:w="674" w:type="pct"/>
            <w:vMerge/>
            <w:vAlign w:val="center"/>
          </w:tcPr>
          <w:p w14:paraId="67E77475" w14:textId="77777777" w:rsidR="00EE1BF2" w:rsidRPr="00211F15" w:rsidRDefault="00EE1BF2" w:rsidP="005B3602">
            <w:pPr>
              <w:rPr>
                <w:bCs/>
                <w:sz w:val="20"/>
                <w:szCs w:val="20"/>
              </w:rPr>
            </w:pPr>
          </w:p>
        </w:tc>
        <w:tc>
          <w:tcPr>
            <w:tcW w:w="764" w:type="pct"/>
            <w:vAlign w:val="center"/>
          </w:tcPr>
          <w:p w14:paraId="356BABE2"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7EADCED8" w14:textId="77777777" w:rsidR="00EE1BF2" w:rsidRPr="00D32009" w:rsidRDefault="00EE1BF2" w:rsidP="005B3602">
            <w:pPr>
              <w:jc w:val="right"/>
              <w:rPr>
                <w:sz w:val="20"/>
                <w:szCs w:val="20"/>
              </w:rPr>
            </w:pPr>
            <w:r w:rsidRPr="00D32009">
              <w:rPr>
                <w:sz w:val="20"/>
                <w:szCs w:val="20"/>
              </w:rPr>
              <w:t>64</w:t>
            </w:r>
          </w:p>
        </w:tc>
      </w:tr>
      <w:tr w:rsidR="00EE1BF2" w:rsidRPr="00D32009" w14:paraId="61DA7788" w14:textId="77777777" w:rsidTr="005B3602">
        <w:trPr>
          <w:cantSplit/>
          <w:trHeight w:val="369"/>
        </w:trPr>
        <w:tc>
          <w:tcPr>
            <w:tcW w:w="1191" w:type="pct"/>
            <w:vMerge/>
            <w:vAlign w:val="center"/>
          </w:tcPr>
          <w:p w14:paraId="311C910E" w14:textId="77777777" w:rsidR="00EE1BF2" w:rsidRPr="00211F15" w:rsidRDefault="00EE1BF2" w:rsidP="005B3602">
            <w:pPr>
              <w:rPr>
                <w:bCs/>
                <w:sz w:val="20"/>
                <w:szCs w:val="20"/>
              </w:rPr>
            </w:pPr>
          </w:p>
        </w:tc>
        <w:tc>
          <w:tcPr>
            <w:tcW w:w="719" w:type="pct"/>
            <w:vMerge/>
            <w:vAlign w:val="center"/>
          </w:tcPr>
          <w:p w14:paraId="2FF5A03A" w14:textId="77777777" w:rsidR="00EE1BF2" w:rsidRPr="00211F15" w:rsidRDefault="00EE1BF2" w:rsidP="005B3602">
            <w:pPr>
              <w:rPr>
                <w:bCs/>
                <w:sz w:val="20"/>
                <w:szCs w:val="20"/>
              </w:rPr>
            </w:pPr>
          </w:p>
        </w:tc>
        <w:tc>
          <w:tcPr>
            <w:tcW w:w="674" w:type="pct"/>
            <w:vMerge/>
            <w:vAlign w:val="center"/>
          </w:tcPr>
          <w:p w14:paraId="7D109840" w14:textId="77777777" w:rsidR="00EE1BF2" w:rsidRPr="00211F15" w:rsidRDefault="00EE1BF2" w:rsidP="005B3602">
            <w:pPr>
              <w:rPr>
                <w:bCs/>
                <w:sz w:val="20"/>
                <w:szCs w:val="20"/>
              </w:rPr>
            </w:pPr>
          </w:p>
        </w:tc>
        <w:tc>
          <w:tcPr>
            <w:tcW w:w="764" w:type="pct"/>
            <w:vAlign w:val="center"/>
          </w:tcPr>
          <w:p w14:paraId="00ADBE86"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2472C41E" w14:textId="77777777" w:rsidR="00EE1BF2" w:rsidRPr="00D32009" w:rsidRDefault="00EE1BF2" w:rsidP="005B3602">
            <w:pPr>
              <w:jc w:val="right"/>
              <w:rPr>
                <w:sz w:val="20"/>
                <w:szCs w:val="20"/>
              </w:rPr>
            </w:pPr>
            <w:r w:rsidRPr="00D32009">
              <w:rPr>
                <w:sz w:val="20"/>
                <w:szCs w:val="20"/>
              </w:rPr>
              <w:t>2 127</w:t>
            </w:r>
          </w:p>
        </w:tc>
      </w:tr>
      <w:tr w:rsidR="00EE1BF2" w:rsidRPr="00D32009" w14:paraId="636674D0" w14:textId="77777777" w:rsidTr="005B3602">
        <w:trPr>
          <w:cantSplit/>
          <w:trHeight w:val="369"/>
        </w:trPr>
        <w:tc>
          <w:tcPr>
            <w:tcW w:w="1191" w:type="pct"/>
            <w:vMerge/>
            <w:vAlign w:val="center"/>
          </w:tcPr>
          <w:p w14:paraId="15289070" w14:textId="77777777" w:rsidR="00EE1BF2" w:rsidRPr="00211F15" w:rsidRDefault="00EE1BF2" w:rsidP="005B3602">
            <w:pPr>
              <w:rPr>
                <w:bCs/>
                <w:sz w:val="20"/>
                <w:szCs w:val="20"/>
              </w:rPr>
            </w:pPr>
          </w:p>
        </w:tc>
        <w:tc>
          <w:tcPr>
            <w:tcW w:w="719" w:type="pct"/>
            <w:vMerge/>
            <w:vAlign w:val="center"/>
          </w:tcPr>
          <w:p w14:paraId="5039C365" w14:textId="77777777" w:rsidR="00EE1BF2" w:rsidRPr="00211F15" w:rsidRDefault="00EE1BF2" w:rsidP="005B3602">
            <w:pPr>
              <w:rPr>
                <w:bCs/>
                <w:sz w:val="20"/>
                <w:szCs w:val="20"/>
              </w:rPr>
            </w:pPr>
          </w:p>
        </w:tc>
        <w:tc>
          <w:tcPr>
            <w:tcW w:w="674" w:type="pct"/>
            <w:vMerge/>
            <w:vAlign w:val="center"/>
          </w:tcPr>
          <w:p w14:paraId="5309E80F" w14:textId="77777777" w:rsidR="00EE1BF2" w:rsidRPr="00211F15" w:rsidRDefault="00EE1BF2" w:rsidP="005B3602">
            <w:pPr>
              <w:rPr>
                <w:bCs/>
                <w:sz w:val="20"/>
                <w:szCs w:val="20"/>
              </w:rPr>
            </w:pPr>
          </w:p>
        </w:tc>
        <w:tc>
          <w:tcPr>
            <w:tcW w:w="764" w:type="pct"/>
            <w:vAlign w:val="center"/>
          </w:tcPr>
          <w:p w14:paraId="3E1876A5" w14:textId="77777777" w:rsidR="00EE1BF2" w:rsidRPr="00211F15" w:rsidRDefault="00EE1BF2" w:rsidP="005B3602">
            <w:pPr>
              <w:rPr>
                <w:b/>
                <w:bCs/>
                <w:sz w:val="20"/>
                <w:szCs w:val="20"/>
              </w:rPr>
            </w:pPr>
            <w:r w:rsidRPr="00211F15">
              <w:rPr>
                <w:b/>
                <w:bCs/>
                <w:sz w:val="20"/>
                <w:szCs w:val="20"/>
              </w:rPr>
              <w:t>środki probacyjne</w:t>
            </w:r>
          </w:p>
        </w:tc>
        <w:tc>
          <w:tcPr>
            <w:tcW w:w="1653" w:type="pct"/>
            <w:noWrap/>
            <w:vAlign w:val="center"/>
          </w:tcPr>
          <w:p w14:paraId="4B8C60B2" w14:textId="77777777" w:rsidR="00EE1BF2" w:rsidRPr="00D32009" w:rsidRDefault="00EE1BF2" w:rsidP="005B3602">
            <w:pPr>
              <w:jc w:val="right"/>
              <w:rPr>
                <w:sz w:val="20"/>
                <w:szCs w:val="20"/>
              </w:rPr>
            </w:pPr>
            <w:r w:rsidRPr="00D32009">
              <w:rPr>
                <w:sz w:val="20"/>
                <w:szCs w:val="20"/>
              </w:rPr>
              <w:t>502</w:t>
            </w:r>
          </w:p>
        </w:tc>
      </w:tr>
      <w:tr w:rsidR="00EE1BF2" w:rsidRPr="00D32009" w14:paraId="759C3857" w14:textId="77777777" w:rsidTr="005B3602">
        <w:trPr>
          <w:cantSplit/>
          <w:trHeight w:val="369"/>
        </w:trPr>
        <w:tc>
          <w:tcPr>
            <w:tcW w:w="1191" w:type="pct"/>
            <w:vMerge/>
            <w:vAlign w:val="center"/>
          </w:tcPr>
          <w:p w14:paraId="6C9C3BD5" w14:textId="77777777" w:rsidR="00EE1BF2" w:rsidRPr="00211F15" w:rsidRDefault="00EE1BF2" w:rsidP="005B3602">
            <w:pPr>
              <w:rPr>
                <w:bCs/>
                <w:sz w:val="20"/>
                <w:szCs w:val="20"/>
              </w:rPr>
            </w:pPr>
          </w:p>
        </w:tc>
        <w:tc>
          <w:tcPr>
            <w:tcW w:w="719" w:type="pct"/>
            <w:vMerge/>
            <w:vAlign w:val="center"/>
          </w:tcPr>
          <w:p w14:paraId="40B04647" w14:textId="77777777" w:rsidR="00EE1BF2" w:rsidRPr="00211F15" w:rsidRDefault="00EE1BF2" w:rsidP="005B3602">
            <w:pPr>
              <w:rPr>
                <w:bCs/>
                <w:sz w:val="20"/>
                <w:szCs w:val="20"/>
              </w:rPr>
            </w:pPr>
          </w:p>
        </w:tc>
        <w:tc>
          <w:tcPr>
            <w:tcW w:w="674" w:type="pct"/>
            <w:vMerge/>
            <w:vAlign w:val="center"/>
          </w:tcPr>
          <w:p w14:paraId="4584DAD9" w14:textId="77777777" w:rsidR="00EE1BF2" w:rsidRPr="00211F15" w:rsidRDefault="00EE1BF2" w:rsidP="005B3602">
            <w:pPr>
              <w:rPr>
                <w:bCs/>
                <w:sz w:val="20"/>
                <w:szCs w:val="20"/>
              </w:rPr>
            </w:pPr>
          </w:p>
        </w:tc>
        <w:tc>
          <w:tcPr>
            <w:tcW w:w="764" w:type="pct"/>
            <w:vAlign w:val="center"/>
          </w:tcPr>
          <w:p w14:paraId="14CC947F"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07698190" w14:textId="77777777" w:rsidR="00EE1BF2" w:rsidRPr="00D32009" w:rsidRDefault="00EE1BF2" w:rsidP="005B3602">
            <w:pPr>
              <w:jc w:val="right"/>
              <w:rPr>
                <w:sz w:val="20"/>
                <w:szCs w:val="20"/>
              </w:rPr>
            </w:pPr>
            <w:r w:rsidRPr="00D32009">
              <w:rPr>
                <w:sz w:val="20"/>
                <w:szCs w:val="20"/>
              </w:rPr>
              <w:t>28</w:t>
            </w:r>
          </w:p>
        </w:tc>
      </w:tr>
      <w:tr w:rsidR="00EE1BF2" w:rsidRPr="00D32009" w14:paraId="1DB17FA8" w14:textId="77777777" w:rsidTr="005B3602">
        <w:trPr>
          <w:cantSplit/>
          <w:trHeight w:val="369"/>
        </w:trPr>
        <w:tc>
          <w:tcPr>
            <w:tcW w:w="1191" w:type="pct"/>
            <w:vMerge/>
            <w:vAlign w:val="center"/>
          </w:tcPr>
          <w:p w14:paraId="052A694E" w14:textId="77777777" w:rsidR="00EE1BF2" w:rsidRPr="00211F15" w:rsidRDefault="00EE1BF2" w:rsidP="005B3602">
            <w:pPr>
              <w:rPr>
                <w:bCs/>
                <w:sz w:val="20"/>
                <w:szCs w:val="20"/>
              </w:rPr>
            </w:pPr>
          </w:p>
        </w:tc>
        <w:tc>
          <w:tcPr>
            <w:tcW w:w="719" w:type="pct"/>
            <w:vMerge/>
            <w:vAlign w:val="center"/>
          </w:tcPr>
          <w:p w14:paraId="47168703" w14:textId="77777777" w:rsidR="00EE1BF2" w:rsidRPr="00211F15" w:rsidRDefault="00EE1BF2" w:rsidP="005B3602">
            <w:pPr>
              <w:rPr>
                <w:bCs/>
                <w:sz w:val="20"/>
                <w:szCs w:val="20"/>
              </w:rPr>
            </w:pPr>
          </w:p>
        </w:tc>
        <w:tc>
          <w:tcPr>
            <w:tcW w:w="674" w:type="pct"/>
            <w:vMerge/>
            <w:vAlign w:val="center"/>
          </w:tcPr>
          <w:p w14:paraId="46466857" w14:textId="77777777" w:rsidR="00EE1BF2" w:rsidRPr="00211F15" w:rsidRDefault="00EE1BF2" w:rsidP="005B3602">
            <w:pPr>
              <w:rPr>
                <w:bCs/>
                <w:sz w:val="20"/>
                <w:szCs w:val="20"/>
              </w:rPr>
            </w:pPr>
          </w:p>
        </w:tc>
        <w:tc>
          <w:tcPr>
            <w:tcW w:w="764" w:type="pct"/>
            <w:vAlign w:val="center"/>
          </w:tcPr>
          <w:p w14:paraId="161D9AD0"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08C8E2CD" w14:textId="77777777" w:rsidR="00EE1BF2" w:rsidRPr="00D32009" w:rsidRDefault="00EE1BF2" w:rsidP="005B3602">
            <w:pPr>
              <w:jc w:val="right"/>
              <w:rPr>
                <w:sz w:val="20"/>
                <w:szCs w:val="20"/>
              </w:rPr>
            </w:pPr>
            <w:r w:rsidRPr="00D32009">
              <w:rPr>
                <w:sz w:val="20"/>
                <w:szCs w:val="20"/>
              </w:rPr>
              <w:t>474</w:t>
            </w:r>
          </w:p>
        </w:tc>
      </w:tr>
      <w:tr w:rsidR="00EE1BF2" w:rsidRPr="00D32009" w14:paraId="276E8001" w14:textId="77777777" w:rsidTr="005B3602">
        <w:trPr>
          <w:cantSplit/>
          <w:trHeight w:val="369"/>
        </w:trPr>
        <w:tc>
          <w:tcPr>
            <w:tcW w:w="1191" w:type="pct"/>
            <w:vMerge/>
            <w:vAlign w:val="center"/>
          </w:tcPr>
          <w:p w14:paraId="3D7B17D0" w14:textId="77777777" w:rsidR="00EE1BF2" w:rsidRPr="00211F15" w:rsidRDefault="00EE1BF2" w:rsidP="005B3602">
            <w:pPr>
              <w:rPr>
                <w:bCs/>
                <w:sz w:val="20"/>
                <w:szCs w:val="20"/>
              </w:rPr>
            </w:pPr>
          </w:p>
        </w:tc>
        <w:tc>
          <w:tcPr>
            <w:tcW w:w="719" w:type="pct"/>
            <w:vMerge/>
            <w:vAlign w:val="center"/>
          </w:tcPr>
          <w:p w14:paraId="364D60DA" w14:textId="77777777" w:rsidR="00EE1BF2" w:rsidRPr="00211F15" w:rsidRDefault="00EE1BF2" w:rsidP="005B3602">
            <w:pPr>
              <w:rPr>
                <w:bCs/>
                <w:sz w:val="20"/>
                <w:szCs w:val="20"/>
              </w:rPr>
            </w:pPr>
          </w:p>
        </w:tc>
        <w:tc>
          <w:tcPr>
            <w:tcW w:w="674" w:type="pct"/>
            <w:vMerge w:val="restart"/>
            <w:vAlign w:val="center"/>
          </w:tcPr>
          <w:p w14:paraId="51896050" w14:textId="77777777" w:rsidR="00EE1BF2" w:rsidRPr="00211F15" w:rsidRDefault="00EE1BF2" w:rsidP="005B3602">
            <w:pPr>
              <w:rPr>
                <w:bCs/>
                <w:sz w:val="20"/>
                <w:szCs w:val="20"/>
              </w:rPr>
            </w:pPr>
            <w:r w:rsidRPr="00211F15">
              <w:rPr>
                <w:bCs/>
                <w:sz w:val="20"/>
                <w:szCs w:val="20"/>
              </w:rPr>
              <w:t>zakaz zbliżania się do określonych osób</w:t>
            </w:r>
          </w:p>
        </w:tc>
        <w:tc>
          <w:tcPr>
            <w:tcW w:w="764" w:type="pct"/>
            <w:vAlign w:val="center"/>
          </w:tcPr>
          <w:p w14:paraId="1E40C417" w14:textId="77777777" w:rsidR="00EE1BF2" w:rsidRPr="00211F15" w:rsidRDefault="00EE1BF2" w:rsidP="005B3602">
            <w:pPr>
              <w:rPr>
                <w:b/>
                <w:bCs/>
                <w:sz w:val="20"/>
                <w:szCs w:val="20"/>
              </w:rPr>
            </w:pPr>
            <w:r w:rsidRPr="00211F15">
              <w:rPr>
                <w:b/>
                <w:bCs/>
                <w:sz w:val="20"/>
                <w:szCs w:val="20"/>
              </w:rPr>
              <w:t>środki karne</w:t>
            </w:r>
          </w:p>
        </w:tc>
        <w:tc>
          <w:tcPr>
            <w:tcW w:w="1653" w:type="pct"/>
            <w:noWrap/>
            <w:vAlign w:val="center"/>
          </w:tcPr>
          <w:p w14:paraId="35AF76D4" w14:textId="77777777" w:rsidR="00EE1BF2" w:rsidRPr="00D32009" w:rsidRDefault="00EE1BF2" w:rsidP="005B3602">
            <w:pPr>
              <w:jc w:val="right"/>
              <w:rPr>
                <w:sz w:val="20"/>
                <w:szCs w:val="20"/>
              </w:rPr>
            </w:pPr>
            <w:r w:rsidRPr="00D32009">
              <w:rPr>
                <w:sz w:val="20"/>
                <w:szCs w:val="20"/>
              </w:rPr>
              <w:t>2 948</w:t>
            </w:r>
          </w:p>
        </w:tc>
      </w:tr>
      <w:tr w:rsidR="00EE1BF2" w:rsidRPr="00D32009" w14:paraId="5E3DB01E" w14:textId="77777777" w:rsidTr="005B3602">
        <w:trPr>
          <w:cantSplit/>
          <w:trHeight w:val="369"/>
        </w:trPr>
        <w:tc>
          <w:tcPr>
            <w:tcW w:w="1191" w:type="pct"/>
            <w:vMerge/>
            <w:vAlign w:val="center"/>
          </w:tcPr>
          <w:p w14:paraId="553169CC" w14:textId="77777777" w:rsidR="00EE1BF2" w:rsidRPr="00211F15" w:rsidRDefault="00EE1BF2" w:rsidP="005B3602">
            <w:pPr>
              <w:rPr>
                <w:bCs/>
                <w:sz w:val="20"/>
                <w:szCs w:val="20"/>
              </w:rPr>
            </w:pPr>
          </w:p>
        </w:tc>
        <w:tc>
          <w:tcPr>
            <w:tcW w:w="719" w:type="pct"/>
            <w:vMerge/>
            <w:vAlign w:val="center"/>
          </w:tcPr>
          <w:p w14:paraId="63B4A33B" w14:textId="77777777" w:rsidR="00EE1BF2" w:rsidRPr="00211F15" w:rsidRDefault="00EE1BF2" w:rsidP="005B3602">
            <w:pPr>
              <w:rPr>
                <w:bCs/>
                <w:sz w:val="20"/>
                <w:szCs w:val="20"/>
              </w:rPr>
            </w:pPr>
          </w:p>
        </w:tc>
        <w:tc>
          <w:tcPr>
            <w:tcW w:w="674" w:type="pct"/>
            <w:vMerge/>
            <w:vAlign w:val="center"/>
          </w:tcPr>
          <w:p w14:paraId="23E6EC65" w14:textId="77777777" w:rsidR="00EE1BF2" w:rsidRPr="00211F15" w:rsidRDefault="00EE1BF2" w:rsidP="005B3602">
            <w:pPr>
              <w:rPr>
                <w:bCs/>
                <w:sz w:val="20"/>
                <w:szCs w:val="20"/>
              </w:rPr>
            </w:pPr>
          </w:p>
        </w:tc>
        <w:tc>
          <w:tcPr>
            <w:tcW w:w="764" w:type="pct"/>
            <w:vAlign w:val="center"/>
          </w:tcPr>
          <w:p w14:paraId="6D07AFFC"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5AF759D2" w14:textId="77777777" w:rsidR="00EE1BF2" w:rsidRPr="00D32009" w:rsidRDefault="00EE1BF2" w:rsidP="005B3602">
            <w:pPr>
              <w:jc w:val="right"/>
              <w:rPr>
                <w:sz w:val="20"/>
                <w:szCs w:val="20"/>
              </w:rPr>
            </w:pPr>
            <w:r w:rsidRPr="00D32009">
              <w:rPr>
                <w:sz w:val="20"/>
                <w:szCs w:val="20"/>
              </w:rPr>
              <w:t>88</w:t>
            </w:r>
          </w:p>
        </w:tc>
      </w:tr>
      <w:tr w:rsidR="00EE1BF2" w:rsidRPr="00D32009" w14:paraId="4CCE8D35" w14:textId="77777777" w:rsidTr="005B3602">
        <w:trPr>
          <w:cantSplit/>
          <w:trHeight w:val="369"/>
        </w:trPr>
        <w:tc>
          <w:tcPr>
            <w:tcW w:w="1191" w:type="pct"/>
            <w:vMerge/>
            <w:vAlign w:val="center"/>
          </w:tcPr>
          <w:p w14:paraId="7F9A5F23" w14:textId="77777777" w:rsidR="00EE1BF2" w:rsidRPr="00211F15" w:rsidRDefault="00EE1BF2" w:rsidP="005B3602">
            <w:pPr>
              <w:rPr>
                <w:bCs/>
                <w:sz w:val="20"/>
                <w:szCs w:val="20"/>
              </w:rPr>
            </w:pPr>
          </w:p>
        </w:tc>
        <w:tc>
          <w:tcPr>
            <w:tcW w:w="719" w:type="pct"/>
            <w:vMerge/>
            <w:vAlign w:val="center"/>
          </w:tcPr>
          <w:p w14:paraId="6040C5A9" w14:textId="77777777" w:rsidR="00EE1BF2" w:rsidRPr="00211F15" w:rsidRDefault="00EE1BF2" w:rsidP="005B3602">
            <w:pPr>
              <w:rPr>
                <w:bCs/>
                <w:sz w:val="20"/>
                <w:szCs w:val="20"/>
              </w:rPr>
            </w:pPr>
          </w:p>
        </w:tc>
        <w:tc>
          <w:tcPr>
            <w:tcW w:w="674" w:type="pct"/>
            <w:vMerge/>
            <w:vAlign w:val="center"/>
          </w:tcPr>
          <w:p w14:paraId="2FEBDFA7" w14:textId="77777777" w:rsidR="00EE1BF2" w:rsidRPr="00211F15" w:rsidRDefault="00EE1BF2" w:rsidP="005B3602">
            <w:pPr>
              <w:rPr>
                <w:bCs/>
                <w:sz w:val="20"/>
                <w:szCs w:val="20"/>
              </w:rPr>
            </w:pPr>
          </w:p>
        </w:tc>
        <w:tc>
          <w:tcPr>
            <w:tcW w:w="764" w:type="pct"/>
            <w:vAlign w:val="center"/>
          </w:tcPr>
          <w:p w14:paraId="06EFDBCB"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3ACFB138" w14:textId="77777777" w:rsidR="00EE1BF2" w:rsidRPr="00D32009" w:rsidRDefault="00EE1BF2" w:rsidP="005B3602">
            <w:pPr>
              <w:jc w:val="right"/>
              <w:rPr>
                <w:sz w:val="20"/>
                <w:szCs w:val="20"/>
              </w:rPr>
            </w:pPr>
            <w:r w:rsidRPr="00D32009">
              <w:rPr>
                <w:sz w:val="20"/>
                <w:szCs w:val="20"/>
              </w:rPr>
              <w:t>2 860</w:t>
            </w:r>
          </w:p>
        </w:tc>
      </w:tr>
      <w:tr w:rsidR="00EE1BF2" w:rsidRPr="00D32009" w14:paraId="3BB5D3BF" w14:textId="77777777" w:rsidTr="005B3602">
        <w:trPr>
          <w:cantSplit/>
          <w:trHeight w:val="369"/>
        </w:trPr>
        <w:tc>
          <w:tcPr>
            <w:tcW w:w="1191" w:type="pct"/>
            <w:vMerge/>
            <w:vAlign w:val="center"/>
          </w:tcPr>
          <w:p w14:paraId="2B0BF842" w14:textId="77777777" w:rsidR="00EE1BF2" w:rsidRPr="00211F15" w:rsidRDefault="00EE1BF2" w:rsidP="005B3602">
            <w:pPr>
              <w:rPr>
                <w:bCs/>
                <w:sz w:val="20"/>
                <w:szCs w:val="20"/>
              </w:rPr>
            </w:pPr>
          </w:p>
        </w:tc>
        <w:tc>
          <w:tcPr>
            <w:tcW w:w="719" w:type="pct"/>
            <w:vMerge/>
            <w:vAlign w:val="center"/>
          </w:tcPr>
          <w:p w14:paraId="053FB2D4" w14:textId="77777777" w:rsidR="00EE1BF2" w:rsidRPr="00211F15" w:rsidRDefault="00EE1BF2" w:rsidP="005B3602">
            <w:pPr>
              <w:rPr>
                <w:bCs/>
                <w:sz w:val="20"/>
                <w:szCs w:val="20"/>
              </w:rPr>
            </w:pPr>
          </w:p>
        </w:tc>
        <w:tc>
          <w:tcPr>
            <w:tcW w:w="674" w:type="pct"/>
            <w:vMerge/>
            <w:vAlign w:val="center"/>
          </w:tcPr>
          <w:p w14:paraId="77BC20FD" w14:textId="77777777" w:rsidR="00EE1BF2" w:rsidRPr="00211F15" w:rsidRDefault="00EE1BF2" w:rsidP="005B3602">
            <w:pPr>
              <w:rPr>
                <w:bCs/>
                <w:sz w:val="20"/>
                <w:szCs w:val="20"/>
              </w:rPr>
            </w:pPr>
          </w:p>
        </w:tc>
        <w:tc>
          <w:tcPr>
            <w:tcW w:w="764" w:type="pct"/>
            <w:vAlign w:val="center"/>
          </w:tcPr>
          <w:p w14:paraId="074A9009" w14:textId="77777777" w:rsidR="00EE1BF2" w:rsidRPr="00211F15" w:rsidRDefault="00EE1BF2" w:rsidP="005B3602">
            <w:pPr>
              <w:rPr>
                <w:b/>
                <w:bCs/>
                <w:sz w:val="20"/>
                <w:szCs w:val="20"/>
              </w:rPr>
            </w:pPr>
            <w:r w:rsidRPr="00211F15">
              <w:rPr>
                <w:b/>
                <w:bCs/>
                <w:sz w:val="20"/>
                <w:szCs w:val="20"/>
              </w:rPr>
              <w:t>środki probacyjne</w:t>
            </w:r>
          </w:p>
        </w:tc>
        <w:tc>
          <w:tcPr>
            <w:tcW w:w="1653" w:type="pct"/>
            <w:noWrap/>
            <w:vAlign w:val="center"/>
          </w:tcPr>
          <w:p w14:paraId="52846224" w14:textId="77777777" w:rsidR="00EE1BF2" w:rsidRPr="00D32009" w:rsidRDefault="00EE1BF2" w:rsidP="005B3602">
            <w:pPr>
              <w:jc w:val="right"/>
              <w:rPr>
                <w:sz w:val="20"/>
                <w:szCs w:val="20"/>
              </w:rPr>
            </w:pPr>
            <w:r w:rsidRPr="00D32009">
              <w:rPr>
                <w:sz w:val="20"/>
                <w:szCs w:val="20"/>
              </w:rPr>
              <w:t>397</w:t>
            </w:r>
          </w:p>
        </w:tc>
      </w:tr>
      <w:tr w:rsidR="00EE1BF2" w:rsidRPr="00D32009" w14:paraId="0A591C48" w14:textId="77777777" w:rsidTr="005B3602">
        <w:trPr>
          <w:cantSplit/>
          <w:trHeight w:val="369"/>
        </w:trPr>
        <w:tc>
          <w:tcPr>
            <w:tcW w:w="1191" w:type="pct"/>
            <w:vMerge/>
            <w:vAlign w:val="center"/>
          </w:tcPr>
          <w:p w14:paraId="498929F7" w14:textId="77777777" w:rsidR="00EE1BF2" w:rsidRPr="00211F15" w:rsidRDefault="00EE1BF2" w:rsidP="005B3602">
            <w:pPr>
              <w:rPr>
                <w:bCs/>
                <w:sz w:val="20"/>
                <w:szCs w:val="20"/>
              </w:rPr>
            </w:pPr>
          </w:p>
        </w:tc>
        <w:tc>
          <w:tcPr>
            <w:tcW w:w="719" w:type="pct"/>
            <w:vMerge/>
            <w:vAlign w:val="center"/>
          </w:tcPr>
          <w:p w14:paraId="2E1BD1EE" w14:textId="77777777" w:rsidR="00EE1BF2" w:rsidRPr="00211F15" w:rsidRDefault="00EE1BF2" w:rsidP="005B3602">
            <w:pPr>
              <w:rPr>
                <w:bCs/>
                <w:sz w:val="20"/>
                <w:szCs w:val="20"/>
              </w:rPr>
            </w:pPr>
          </w:p>
        </w:tc>
        <w:tc>
          <w:tcPr>
            <w:tcW w:w="674" w:type="pct"/>
            <w:vMerge/>
            <w:vAlign w:val="center"/>
          </w:tcPr>
          <w:p w14:paraId="7C517232" w14:textId="77777777" w:rsidR="00EE1BF2" w:rsidRPr="00211F15" w:rsidRDefault="00EE1BF2" w:rsidP="005B3602">
            <w:pPr>
              <w:rPr>
                <w:bCs/>
                <w:sz w:val="20"/>
                <w:szCs w:val="20"/>
              </w:rPr>
            </w:pPr>
          </w:p>
        </w:tc>
        <w:tc>
          <w:tcPr>
            <w:tcW w:w="764" w:type="pct"/>
            <w:vAlign w:val="center"/>
          </w:tcPr>
          <w:p w14:paraId="5B96E717"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472C522B" w14:textId="77777777" w:rsidR="00EE1BF2" w:rsidRPr="00D32009" w:rsidRDefault="00EE1BF2" w:rsidP="005B3602">
            <w:pPr>
              <w:jc w:val="right"/>
              <w:rPr>
                <w:sz w:val="20"/>
                <w:szCs w:val="20"/>
              </w:rPr>
            </w:pPr>
            <w:r w:rsidRPr="00D32009">
              <w:rPr>
                <w:sz w:val="20"/>
                <w:szCs w:val="20"/>
              </w:rPr>
              <w:t>15</w:t>
            </w:r>
          </w:p>
        </w:tc>
      </w:tr>
      <w:tr w:rsidR="00EE1BF2" w:rsidRPr="00D32009" w14:paraId="7EA44ED2" w14:textId="77777777" w:rsidTr="005B3602">
        <w:trPr>
          <w:cantSplit/>
          <w:trHeight w:val="369"/>
        </w:trPr>
        <w:tc>
          <w:tcPr>
            <w:tcW w:w="1191" w:type="pct"/>
            <w:vMerge/>
            <w:vAlign w:val="center"/>
          </w:tcPr>
          <w:p w14:paraId="179EB5C6" w14:textId="77777777" w:rsidR="00EE1BF2" w:rsidRPr="00211F15" w:rsidRDefault="00EE1BF2" w:rsidP="005B3602">
            <w:pPr>
              <w:rPr>
                <w:bCs/>
                <w:sz w:val="20"/>
                <w:szCs w:val="20"/>
              </w:rPr>
            </w:pPr>
          </w:p>
        </w:tc>
        <w:tc>
          <w:tcPr>
            <w:tcW w:w="719" w:type="pct"/>
            <w:vMerge/>
            <w:vAlign w:val="center"/>
          </w:tcPr>
          <w:p w14:paraId="3EB02893" w14:textId="77777777" w:rsidR="00EE1BF2" w:rsidRPr="00211F15" w:rsidRDefault="00EE1BF2" w:rsidP="005B3602">
            <w:pPr>
              <w:rPr>
                <w:bCs/>
                <w:sz w:val="20"/>
                <w:szCs w:val="20"/>
              </w:rPr>
            </w:pPr>
          </w:p>
        </w:tc>
        <w:tc>
          <w:tcPr>
            <w:tcW w:w="674" w:type="pct"/>
            <w:vMerge/>
            <w:vAlign w:val="center"/>
          </w:tcPr>
          <w:p w14:paraId="0711595C" w14:textId="77777777" w:rsidR="00EE1BF2" w:rsidRPr="00211F15" w:rsidRDefault="00EE1BF2" w:rsidP="005B3602">
            <w:pPr>
              <w:rPr>
                <w:bCs/>
                <w:sz w:val="20"/>
                <w:szCs w:val="20"/>
              </w:rPr>
            </w:pPr>
          </w:p>
        </w:tc>
        <w:tc>
          <w:tcPr>
            <w:tcW w:w="764" w:type="pct"/>
            <w:vAlign w:val="center"/>
          </w:tcPr>
          <w:p w14:paraId="3F9DDC9D"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262543BC" w14:textId="77777777" w:rsidR="00EE1BF2" w:rsidRPr="00D32009" w:rsidRDefault="00EE1BF2" w:rsidP="005B3602">
            <w:pPr>
              <w:jc w:val="right"/>
              <w:rPr>
                <w:sz w:val="20"/>
                <w:szCs w:val="20"/>
              </w:rPr>
            </w:pPr>
            <w:r w:rsidRPr="00D32009">
              <w:rPr>
                <w:sz w:val="20"/>
                <w:szCs w:val="20"/>
              </w:rPr>
              <w:t>382</w:t>
            </w:r>
          </w:p>
        </w:tc>
      </w:tr>
      <w:tr w:rsidR="00EE1BF2" w:rsidRPr="00D32009" w14:paraId="2AA71074" w14:textId="77777777" w:rsidTr="005B3602">
        <w:trPr>
          <w:cantSplit/>
          <w:trHeight w:val="369"/>
        </w:trPr>
        <w:tc>
          <w:tcPr>
            <w:tcW w:w="1191" w:type="pct"/>
            <w:vMerge/>
            <w:vAlign w:val="center"/>
          </w:tcPr>
          <w:p w14:paraId="0070D218" w14:textId="77777777" w:rsidR="00EE1BF2" w:rsidRPr="00211F15" w:rsidRDefault="00EE1BF2" w:rsidP="005B3602">
            <w:pPr>
              <w:rPr>
                <w:bCs/>
                <w:sz w:val="20"/>
                <w:szCs w:val="20"/>
              </w:rPr>
            </w:pPr>
          </w:p>
        </w:tc>
        <w:tc>
          <w:tcPr>
            <w:tcW w:w="719" w:type="pct"/>
            <w:vMerge/>
            <w:vAlign w:val="center"/>
          </w:tcPr>
          <w:p w14:paraId="03388351" w14:textId="77777777" w:rsidR="00EE1BF2" w:rsidRPr="00211F15" w:rsidRDefault="00EE1BF2" w:rsidP="005B3602">
            <w:pPr>
              <w:rPr>
                <w:bCs/>
                <w:sz w:val="20"/>
                <w:szCs w:val="20"/>
              </w:rPr>
            </w:pPr>
          </w:p>
        </w:tc>
        <w:tc>
          <w:tcPr>
            <w:tcW w:w="674" w:type="pct"/>
            <w:vMerge w:val="restart"/>
            <w:vAlign w:val="center"/>
          </w:tcPr>
          <w:p w14:paraId="2A126E6E" w14:textId="77777777" w:rsidR="00EE1BF2" w:rsidRPr="00211F15" w:rsidRDefault="00EE1BF2" w:rsidP="005B3602">
            <w:pPr>
              <w:rPr>
                <w:bCs/>
                <w:sz w:val="20"/>
                <w:szCs w:val="20"/>
              </w:rPr>
            </w:pPr>
            <w:r w:rsidRPr="00211F15">
              <w:rPr>
                <w:bCs/>
                <w:sz w:val="20"/>
                <w:szCs w:val="20"/>
              </w:rPr>
              <w:t>nakaz opuszczenia lokalu zajmowanego wspólnie z pokrzywdzonym</w:t>
            </w:r>
          </w:p>
        </w:tc>
        <w:tc>
          <w:tcPr>
            <w:tcW w:w="764" w:type="pct"/>
            <w:vAlign w:val="center"/>
          </w:tcPr>
          <w:p w14:paraId="20233330" w14:textId="77777777" w:rsidR="00EE1BF2" w:rsidRPr="00211F15" w:rsidRDefault="00EE1BF2" w:rsidP="005B3602">
            <w:pPr>
              <w:rPr>
                <w:b/>
                <w:bCs/>
                <w:sz w:val="20"/>
                <w:szCs w:val="20"/>
              </w:rPr>
            </w:pPr>
            <w:r w:rsidRPr="00211F15">
              <w:rPr>
                <w:b/>
                <w:bCs/>
                <w:sz w:val="20"/>
                <w:szCs w:val="20"/>
              </w:rPr>
              <w:t>środki karne</w:t>
            </w:r>
          </w:p>
        </w:tc>
        <w:tc>
          <w:tcPr>
            <w:tcW w:w="1653" w:type="pct"/>
            <w:noWrap/>
            <w:vAlign w:val="center"/>
          </w:tcPr>
          <w:p w14:paraId="016F6CA1" w14:textId="77777777" w:rsidR="00EE1BF2" w:rsidRPr="00D32009" w:rsidRDefault="00EE1BF2" w:rsidP="005B3602">
            <w:pPr>
              <w:jc w:val="right"/>
              <w:rPr>
                <w:sz w:val="20"/>
                <w:szCs w:val="20"/>
              </w:rPr>
            </w:pPr>
            <w:r w:rsidRPr="00D32009">
              <w:rPr>
                <w:sz w:val="20"/>
                <w:szCs w:val="20"/>
              </w:rPr>
              <w:t>1 093</w:t>
            </w:r>
          </w:p>
        </w:tc>
      </w:tr>
      <w:tr w:rsidR="00EE1BF2" w:rsidRPr="00D32009" w14:paraId="4BE74B83" w14:textId="77777777" w:rsidTr="005B3602">
        <w:trPr>
          <w:cantSplit/>
          <w:trHeight w:val="369"/>
        </w:trPr>
        <w:tc>
          <w:tcPr>
            <w:tcW w:w="1191" w:type="pct"/>
            <w:vMerge/>
            <w:vAlign w:val="center"/>
          </w:tcPr>
          <w:p w14:paraId="662EF790" w14:textId="77777777" w:rsidR="00EE1BF2" w:rsidRPr="00211F15" w:rsidRDefault="00EE1BF2" w:rsidP="005B3602">
            <w:pPr>
              <w:rPr>
                <w:bCs/>
                <w:sz w:val="20"/>
                <w:szCs w:val="20"/>
              </w:rPr>
            </w:pPr>
          </w:p>
        </w:tc>
        <w:tc>
          <w:tcPr>
            <w:tcW w:w="719" w:type="pct"/>
            <w:vMerge/>
            <w:vAlign w:val="center"/>
          </w:tcPr>
          <w:p w14:paraId="32DC2C99" w14:textId="77777777" w:rsidR="00EE1BF2" w:rsidRPr="00211F15" w:rsidRDefault="00EE1BF2" w:rsidP="005B3602">
            <w:pPr>
              <w:rPr>
                <w:bCs/>
                <w:sz w:val="20"/>
                <w:szCs w:val="20"/>
              </w:rPr>
            </w:pPr>
          </w:p>
        </w:tc>
        <w:tc>
          <w:tcPr>
            <w:tcW w:w="674" w:type="pct"/>
            <w:vMerge/>
            <w:vAlign w:val="center"/>
          </w:tcPr>
          <w:p w14:paraId="43A7C8E4" w14:textId="77777777" w:rsidR="00EE1BF2" w:rsidRPr="00211F15" w:rsidRDefault="00EE1BF2" w:rsidP="005B3602">
            <w:pPr>
              <w:rPr>
                <w:bCs/>
                <w:sz w:val="20"/>
                <w:szCs w:val="20"/>
              </w:rPr>
            </w:pPr>
          </w:p>
        </w:tc>
        <w:tc>
          <w:tcPr>
            <w:tcW w:w="764" w:type="pct"/>
            <w:vAlign w:val="center"/>
          </w:tcPr>
          <w:p w14:paraId="16D2AE78"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2B7BEAB1" w14:textId="77777777" w:rsidR="00EE1BF2" w:rsidRPr="00D32009" w:rsidRDefault="00EE1BF2" w:rsidP="005B3602">
            <w:pPr>
              <w:jc w:val="right"/>
              <w:rPr>
                <w:sz w:val="20"/>
                <w:szCs w:val="20"/>
              </w:rPr>
            </w:pPr>
            <w:r w:rsidRPr="00D32009">
              <w:rPr>
                <w:sz w:val="20"/>
                <w:szCs w:val="20"/>
              </w:rPr>
              <w:t>22</w:t>
            </w:r>
          </w:p>
        </w:tc>
      </w:tr>
      <w:tr w:rsidR="00EE1BF2" w:rsidRPr="00D32009" w14:paraId="4DD32B8C" w14:textId="77777777" w:rsidTr="005B3602">
        <w:trPr>
          <w:cantSplit/>
          <w:trHeight w:val="369"/>
        </w:trPr>
        <w:tc>
          <w:tcPr>
            <w:tcW w:w="1191" w:type="pct"/>
            <w:vMerge/>
            <w:vAlign w:val="center"/>
          </w:tcPr>
          <w:p w14:paraId="0348B7CF" w14:textId="77777777" w:rsidR="00EE1BF2" w:rsidRPr="00211F15" w:rsidRDefault="00EE1BF2" w:rsidP="005B3602">
            <w:pPr>
              <w:rPr>
                <w:bCs/>
                <w:sz w:val="20"/>
                <w:szCs w:val="20"/>
              </w:rPr>
            </w:pPr>
          </w:p>
        </w:tc>
        <w:tc>
          <w:tcPr>
            <w:tcW w:w="719" w:type="pct"/>
            <w:vMerge/>
            <w:vAlign w:val="center"/>
          </w:tcPr>
          <w:p w14:paraId="17C04429" w14:textId="77777777" w:rsidR="00EE1BF2" w:rsidRPr="00211F15" w:rsidRDefault="00EE1BF2" w:rsidP="005B3602">
            <w:pPr>
              <w:rPr>
                <w:bCs/>
                <w:sz w:val="20"/>
                <w:szCs w:val="20"/>
              </w:rPr>
            </w:pPr>
          </w:p>
        </w:tc>
        <w:tc>
          <w:tcPr>
            <w:tcW w:w="674" w:type="pct"/>
            <w:vMerge/>
            <w:vAlign w:val="center"/>
          </w:tcPr>
          <w:p w14:paraId="4603A912" w14:textId="77777777" w:rsidR="00EE1BF2" w:rsidRPr="00211F15" w:rsidRDefault="00EE1BF2" w:rsidP="005B3602">
            <w:pPr>
              <w:rPr>
                <w:bCs/>
                <w:sz w:val="20"/>
                <w:szCs w:val="20"/>
              </w:rPr>
            </w:pPr>
          </w:p>
        </w:tc>
        <w:tc>
          <w:tcPr>
            <w:tcW w:w="764" w:type="pct"/>
            <w:vAlign w:val="center"/>
          </w:tcPr>
          <w:p w14:paraId="1579EFA8"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01EBCAE4" w14:textId="77777777" w:rsidR="00EE1BF2" w:rsidRPr="00D32009" w:rsidRDefault="00EE1BF2" w:rsidP="005B3602">
            <w:pPr>
              <w:jc w:val="right"/>
              <w:rPr>
                <w:sz w:val="20"/>
                <w:szCs w:val="20"/>
              </w:rPr>
            </w:pPr>
            <w:r w:rsidRPr="00D32009">
              <w:rPr>
                <w:sz w:val="20"/>
                <w:szCs w:val="20"/>
              </w:rPr>
              <w:t>1 071</w:t>
            </w:r>
          </w:p>
        </w:tc>
      </w:tr>
      <w:tr w:rsidR="00EE1BF2" w:rsidRPr="00D32009" w14:paraId="3FAAEB3B" w14:textId="77777777" w:rsidTr="005B3602">
        <w:trPr>
          <w:cantSplit/>
          <w:trHeight w:val="369"/>
        </w:trPr>
        <w:tc>
          <w:tcPr>
            <w:tcW w:w="1191" w:type="pct"/>
            <w:vMerge/>
            <w:vAlign w:val="center"/>
          </w:tcPr>
          <w:p w14:paraId="393A85D6" w14:textId="77777777" w:rsidR="00EE1BF2" w:rsidRPr="00211F15" w:rsidRDefault="00EE1BF2" w:rsidP="005B3602">
            <w:pPr>
              <w:rPr>
                <w:bCs/>
                <w:sz w:val="20"/>
                <w:szCs w:val="20"/>
              </w:rPr>
            </w:pPr>
          </w:p>
        </w:tc>
        <w:tc>
          <w:tcPr>
            <w:tcW w:w="719" w:type="pct"/>
            <w:vMerge/>
            <w:vAlign w:val="center"/>
          </w:tcPr>
          <w:p w14:paraId="152D2369" w14:textId="77777777" w:rsidR="00EE1BF2" w:rsidRPr="00211F15" w:rsidRDefault="00EE1BF2" w:rsidP="005B3602">
            <w:pPr>
              <w:rPr>
                <w:bCs/>
                <w:sz w:val="20"/>
                <w:szCs w:val="20"/>
              </w:rPr>
            </w:pPr>
          </w:p>
        </w:tc>
        <w:tc>
          <w:tcPr>
            <w:tcW w:w="674" w:type="pct"/>
            <w:vMerge/>
            <w:vAlign w:val="center"/>
          </w:tcPr>
          <w:p w14:paraId="7FB41D40" w14:textId="77777777" w:rsidR="00EE1BF2" w:rsidRPr="00211F15" w:rsidRDefault="00EE1BF2" w:rsidP="005B3602">
            <w:pPr>
              <w:rPr>
                <w:bCs/>
                <w:sz w:val="20"/>
                <w:szCs w:val="20"/>
              </w:rPr>
            </w:pPr>
          </w:p>
        </w:tc>
        <w:tc>
          <w:tcPr>
            <w:tcW w:w="764" w:type="pct"/>
            <w:vAlign w:val="center"/>
          </w:tcPr>
          <w:p w14:paraId="3BD3239A" w14:textId="77777777" w:rsidR="00EE1BF2" w:rsidRPr="00211F15" w:rsidRDefault="00EE1BF2" w:rsidP="005B3602">
            <w:pPr>
              <w:rPr>
                <w:b/>
                <w:bCs/>
                <w:sz w:val="20"/>
                <w:szCs w:val="20"/>
              </w:rPr>
            </w:pPr>
            <w:r w:rsidRPr="00211F15">
              <w:rPr>
                <w:b/>
                <w:bCs/>
                <w:sz w:val="20"/>
                <w:szCs w:val="20"/>
              </w:rPr>
              <w:t>środki probacyjne</w:t>
            </w:r>
          </w:p>
        </w:tc>
        <w:tc>
          <w:tcPr>
            <w:tcW w:w="1653" w:type="pct"/>
            <w:noWrap/>
            <w:vAlign w:val="center"/>
          </w:tcPr>
          <w:p w14:paraId="2E098E75" w14:textId="77777777" w:rsidR="00EE1BF2" w:rsidRPr="00D32009" w:rsidRDefault="00EE1BF2" w:rsidP="005B3602">
            <w:pPr>
              <w:jc w:val="right"/>
              <w:rPr>
                <w:sz w:val="20"/>
                <w:szCs w:val="20"/>
              </w:rPr>
            </w:pPr>
            <w:r w:rsidRPr="00D32009">
              <w:rPr>
                <w:sz w:val="20"/>
                <w:szCs w:val="20"/>
              </w:rPr>
              <w:t>274</w:t>
            </w:r>
          </w:p>
        </w:tc>
      </w:tr>
      <w:tr w:rsidR="00EE1BF2" w:rsidRPr="00D32009" w14:paraId="4FD56DCF" w14:textId="77777777" w:rsidTr="005B3602">
        <w:trPr>
          <w:cantSplit/>
          <w:trHeight w:val="369"/>
        </w:trPr>
        <w:tc>
          <w:tcPr>
            <w:tcW w:w="1191" w:type="pct"/>
            <w:vMerge/>
            <w:vAlign w:val="center"/>
          </w:tcPr>
          <w:p w14:paraId="1B0F1046" w14:textId="77777777" w:rsidR="00EE1BF2" w:rsidRPr="00211F15" w:rsidRDefault="00EE1BF2" w:rsidP="005B3602">
            <w:pPr>
              <w:rPr>
                <w:bCs/>
                <w:sz w:val="20"/>
                <w:szCs w:val="20"/>
              </w:rPr>
            </w:pPr>
          </w:p>
        </w:tc>
        <w:tc>
          <w:tcPr>
            <w:tcW w:w="719" w:type="pct"/>
            <w:vMerge/>
            <w:vAlign w:val="center"/>
          </w:tcPr>
          <w:p w14:paraId="2BF01F1A" w14:textId="77777777" w:rsidR="00EE1BF2" w:rsidRPr="00211F15" w:rsidRDefault="00EE1BF2" w:rsidP="005B3602">
            <w:pPr>
              <w:rPr>
                <w:bCs/>
                <w:sz w:val="20"/>
                <w:szCs w:val="20"/>
              </w:rPr>
            </w:pPr>
          </w:p>
        </w:tc>
        <w:tc>
          <w:tcPr>
            <w:tcW w:w="674" w:type="pct"/>
            <w:vMerge/>
            <w:vAlign w:val="center"/>
          </w:tcPr>
          <w:p w14:paraId="35E601D6" w14:textId="77777777" w:rsidR="00EE1BF2" w:rsidRPr="00211F15" w:rsidRDefault="00EE1BF2" w:rsidP="005B3602">
            <w:pPr>
              <w:rPr>
                <w:bCs/>
                <w:sz w:val="20"/>
                <w:szCs w:val="20"/>
              </w:rPr>
            </w:pPr>
          </w:p>
        </w:tc>
        <w:tc>
          <w:tcPr>
            <w:tcW w:w="764" w:type="pct"/>
            <w:vAlign w:val="center"/>
          </w:tcPr>
          <w:p w14:paraId="53E13CF7"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02ECC1DA" w14:textId="77777777" w:rsidR="00EE1BF2" w:rsidRPr="00D32009" w:rsidRDefault="00EE1BF2" w:rsidP="005B3602">
            <w:pPr>
              <w:jc w:val="right"/>
              <w:rPr>
                <w:sz w:val="20"/>
                <w:szCs w:val="20"/>
              </w:rPr>
            </w:pPr>
            <w:r w:rsidRPr="00D32009">
              <w:rPr>
                <w:sz w:val="20"/>
                <w:szCs w:val="20"/>
              </w:rPr>
              <w:t>13</w:t>
            </w:r>
          </w:p>
        </w:tc>
      </w:tr>
      <w:tr w:rsidR="00EE1BF2" w:rsidRPr="00D32009" w14:paraId="3D6745C0" w14:textId="77777777" w:rsidTr="005B3602">
        <w:trPr>
          <w:cantSplit/>
          <w:trHeight w:val="369"/>
        </w:trPr>
        <w:tc>
          <w:tcPr>
            <w:tcW w:w="1191" w:type="pct"/>
            <w:vMerge/>
            <w:vAlign w:val="center"/>
          </w:tcPr>
          <w:p w14:paraId="49E27F15" w14:textId="77777777" w:rsidR="00EE1BF2" w:rsidRPr="00211F15" w:rsidRDefault="00EE1BF2" w:rsidP="005B3602">
            <w:pPr>
              <w:rPr>
                <w:bCs/>
                <w:sz w:val="20"/>
                <w:szCs w:val="20"/>
              </w:rPr>
            </w:pPr>
          </w:p>
        </w:tc>
        <w:tc>
          <w:tcPr>
            <w:tcW w:w="719" w:type="pct"/>
            <w:vMerge/>
            <w:vAlign w:val="center"/>
          </w:tcPr>
          <w:p w14:paraId="11323427" w14:textId="77777777" w:rsidR="00EE1BF2" w:rsidRPr="00211F15" w:rsidRDefault="00EE1BF2" w:rsidP="005B3602">
            <w:pPr>
              <w:rPr>
                <w:bCs/>
                <w:sz w:val="20"/>
                <w:szCs w:val="20"/>
              </w:rPr>
            </w:pPr>
          </w:p>
        </w:tc>
        <w:tc>
          <w:tcPr>
            <w:tcW w:w="674" w:type="pct"/>
            <w:vMerge/>
            <w:vAlign w:val="center"/>
          </w:tcPr>
          <w:p w14:paraId="4E0788BF" w14:textId="77777777" w:rsidR="00EE1BF2" w:rsidRPr="00211F15" w:rsidRDefault="00EE1BF2" w:rsidP="005B3602">
            <w:pPr>
              <w:rPr>
                <w:bCs/>
                <w:sz w:val="20"/>
                <w:szCs w:val="20"/>
              </w:rPr>
            </w:pPr>
          </w:p>
        </w:tc>
        <w:tc>
          <w:tcPr>
            <w:tcW w:w="764" w:type="pct"/>
            <w:vAlign w:val="center"/>
          </w:tcPr>
          <w:p w14:paraId="1215D34B"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6A5797CB" w14:textId="77777777" w:rsidR="00EE1BF2" w:rsidRPr="00D32009" w:rsidRDefault="00EE1BF2" w:rsidP="005B3602">
            <w:pPr>
              <w:jc w:val="right"/>
              <w:rPr>
                <w:sz w:val="20"/>
                <w:szCs w:val="20"/>
              </w:rPr>
            </w:pPr>
            <w:r w:rsidRPr="00D32009">
              <w:rPr>
                <w:sz w:val="20"/>
                <w:szCs w:val="20"/>
              </w:rPr>
              <w:t>261</w:t>
            </w:r>
          </w:p>
        </w:tc>
      </w:tr>
      <w:tr w:rsidR="00EE1BF2" w:rsidRPr="00D32009" w14:paraId="63816381" w14:textId="77777777" w:rsidTr="005B3602">
        <w:trPr>
          <w:cantSplit/>
          <w:trHeight w:val="369"/>
        </w:trPr>
        <w:tc>
          <w:tcPr>
            <w:tcW w:w="1191" w:type="pct"/>
            <w:vMerge/>
            <w:vAlign w:val="center"/>
          </w:tcPr>
          <w:p w14:paraId="3DEBAC05" w14:textId="77777777" w:rsidR="00EE1BF2" w:rsidRPr="00211F15" w:rsidRDefault="00EE1BF2" w:rsidP="005B3602">
            <w:pPr>
              <w:rPr>
                <w:bCs/>
                <w:sz w:val="20"/>
                <w:szCs w:val="20"/>
              </w:rPr>
            </w:pPr>
          </w:p>
        </w:tc>
        <w:tc>
          <w:tcPr>
            <w:tcW w:w="719" w:type="pct"/>
            <w:vMerge/>
            <w:vAlign w:val="center"/>
          </w:tcPr>
          <w:p w14:paraId="15330A6B" w14:textId="77777777" w:rsidR="00EE1BF2" w:rsidRPr="00211F15" w:rsidRDefault="00EE1BF2" w:rsidP="005B3602">
            <w:pPr>
              <w:rPr>
                <w:bCs/>
                <w:sz w:val="20"/>
                <w:szCs w:val="20"/>
              </w:rPr>
            </w:pPr>
          </w:p>
        </w:tc>
        <w:tc>
          <w:tcPr>
            <w:tcW w:w="674" w:type="pct"/>
            <w:vMerge w:val="restart"/>
            <w:vAlign w:val="center"/>
          </w:tcPr>
          <w:p w14:paraId="6223731A" w14:textId="77777777" w:rsidR="00EE1BF2" w:rsidRPr="00211F15" w:rsidRDefault="00EE1BF2" w:rsidP="005B3602">
            <w:pPr>
              <w:rPr>
                <w:bCs/>
                <w:sz w:val="20"/>
                <w:szCs w:val="20"/>
              </w:rPr>
            </w:pPr>
            <w:r w:rsidRPr="00211F15">
              <w:rPr>
                <w:bCs/>
                <w:sz w:val="20"/>
                <w:szCs w:val="20"/>
              </w:rPr>
              <w:t>uczestnictwo w programach korekcyjno-edukacyjnych</w:t>
            </w:r>
          </w:p>
        </w:tc>
        <w:tc>
          <w:tcPr>
            <w:tcW w:w="764" w:type="pct"/>
            <w:vAlign w:val="center"/>
          </w:tcPr>
          <w:p w14:paraId="05038A2F" w14:textId="77777777" w:rsidR="00EE1BF2" w:rsidRPr="00211F15" w:rsidRDefault="00EE1BF2" w:rsidP="005B3602">
            <w:pPr>
              <w:rPr>
                <w:b/>
                <w:bCs/>
                <w:sz w:val="20"/>
                <w:szCs w:val="20"/>
              </w:rPr>
            </w:pPr>
            <w:r w:rsidRPr="00211F15">
              <w:rPr>
                <w:b/>
                <w:bCs/>
                <w:sz w:val="20"/>
                <w:szCs w:val="20"/>
              </w:rPr>
              <w:t>środki probacyjne</w:t>
            </w:r>
          </w:p>
        </w:tc>
        <w:tc>
          <w:tcPr>
            <w:tcW w:w="1653" w:type="pct"/>
            <w:noWrap/>
            <w:vAlign w:val="center"/>
          </w:tcPr>
          <w:p w14:paraId="73D8E977" w14:textId="77777777" w:rsidR="00EE1BF2" w:rsidRPr="00D32009" w:rsidRDefault="00EE1BF2" w:rsidP="005B3602">
            <w:pPr>
              <w:jc w:val="right"/>
              <w:rPr>
                <w:sz w:val="20"/>
                <w:szCs w:val="20"/>
              </w:rPr>
            </w:pPr>
            <w:r w:rsidRPr="00D32009">
              <w:rPr>
                <w:sz w:val="20"/>
                <w:szCs w:val="20"/>
              </w:rPr>
              <w:t>547</w:t>
            </w:r>
          </w:p>
        </w:tc>
      </w:tr>
      <w:tr w:rsidR="00EE1BF2" w:rsidRPr="00D32009" w14:paraId="5035C0CD" w14:textId="77777777" w:rsidTr="005B3602">
        <w:trPr>
          <w:cantSplit/>
          <w:trHeight w:val="369"/>
        </w:trPr>
        <w:tc>
          <w:tcPr>
            <w:tcW w:w="1191" w:type="pct"/>
            <w:vMerge/>
            <w:vAlign w:val="center"/>
          </w:tcPr>
          <w:p w14:paraId="75D32DA4" w14:textId="77777777" w:rsidR="00EE1BF2" w:rsidRPr="00211F15" w:rsidRDefault="00EE1BF2" w:rsidP="005B3602">
            <w:pPr>
              <w:rPr>
                <w:bCs/>
                <w:sz w:val="20"/>
                <w:szCs w:val="20"/>
              </w:rPr>
            </w:pPr>
          </w:p>
        </w:tc>
        <w:tc>
          <w:tcPr>
            <w:tcW w:w="719" w:type="pct"/>
            <w:vMerge/>
            <w:vAlign w:val="center"/>
          </w:tcPr>
          <w:p w14:paraId="418AEE5B" w14:textId="77777777" w:rsidR="00EE1BF2" w:rsidRPr="00211F15" w:rsidRDefault="00EE1BF2" w:rsidP="005B3602">
            <w:pPr>
              <w:rPr>
                <w:bCs/>
                <w:sz w:val="20"/>
                <w:szCs w:val="20"/>
              </w:rPr>
            </w:pPr>
          </w:p>
        </w:tc>
        <w:tc>
          <w:tcPr>
            <w:tcW w:w="674" w:type="pct"/>
            <w:vMerge/>
            <w:vAlign w:val="center"/>
          </w:tcPr>
          <w:p w14:paraId="09E6E39E" w14:textId="77777777" w:rsidR="00EE1BF2" w:rsidRPr="00211F15" w:rsidRDefault="00EE1BF2" w:rsidP="005B3602">
            <w:pPr>
              <w:rPr>
                <w:bCs/>
                <w:sz w:val="20"/>
                <w:szCs w:val="20"/>
              </w:rPr>
            </w:pPr>
          </w:p>
        </w:tc>
        <w:tc>
          <w:tcPr>
            <w:tcW w:w="764" w:type="pct"/>
            <w:vAlign w:val="center"/>
          </w:tcPr>
          <w:p w14:paraId="79B6CD9B" w14:textId="77777777" w:rsidR="00EE1BF2" w:rsidRPr="00211F15" w:rsidRDefault="00EE1BF2" w:rsidP="005B3602">
            <w:pPr>
              <w:rPr>
                <w:bCs/>
                <w:sz w:val="20"/>
                <w:szCs w:val="20"/>
              </w:rPr>
            </w:pPr>
            <w:r w:rsidRPr="00211F15">
              <w:rPr>
                <w:bCs/>
                <w:sz w:val="20"/>
                <w:szCs w:val="20"/>
              </w:rPr>
              <w:t>w tym wobec kobiet</w:t>
            </w:r>
          </w:p>
        </w:tc>
        <w:tc>
          <w:tcPr>
            <w:tcW w:w="1653" w:type="pct"/>
            <w:noWrap/>
            <w:vAlign w:val="center"/>
          </w:tcPr>
          <w:p w14:paraId="74FAAFC3" w14:textId="77777777" w:rsidR="00EE1BF2" w:rsidRPr="00D32009" w:rsidRDefault="00EE1BF2" w:rsidP="005B3602">
            <w:pPr>
              <w:jc w:val="right"/>
              <w:rPr>
                <w:sz w:val="20"/>
                <w:szCs w:val="20"/>
              </w:rPr>
            </w:pPr>
            <w:r w:rsidRPr="00D32009">
              <w:rPr>
                <w:sz w:val="20"/>
                <w:szCs w:val="20"/>
              </w:rPr>
              <w:t>67</w:t>
            </w:r>
          </w:p>
        </w:tc>
      </w:tr>
      <w:tr w:rsidR="00EE1BF2" w:rsidRPr="00D32009" w14:paraId="26D19122" w14:textId="77777777" w:rsidTr="005B3602">
        <w:trPr>
          <w:cantSplit/>
          <w:trHeight w:val="369"/>
        </w:trPr>
        <w:tc>
          <w:tcPr>
            <w:tcW w:w="1191" w:type="pct"/>
            <w:vMerge/>
            <w:vAlign w:val="center"/>
          </w:tcPr>
          <w:p w14:paraId="39326724" w14:textId="77777777" w:rsidR="00EE1BF2" w:rsidRPr="00211F15" w:rsidRDefault="00EE1BF2" w:rsidP="005B3602">
            <w:pPr>
              <w:rPr>
                <w:bCs/>
                <w:sz w:val="20"/>
                <w:szCs w:val="20"/>
              </w:rPr>
            </w:pPr>
          </w:p>
        </w:tc>
        <w:tc>
          <w:tcPr>
            <w:tcW w:w="719" w:type="pct"/>
            <w:vMerge/>
            <w:vAlign w:val="center"/>
          </w:tcPr>
          <w:p w14:paraId="5DABB4C8" w14:textId="77777777" w:rsidR="00EE1BF2" w:rsidRPr="00211F15" w:rsidRDefault="00EE1BF2" w:rsidP="005B3602">
            <w:pPr>
              <w:rPr>
                <w:bCs/>
                <w:sz w:val="20"/>
                <w:szCs w:val="20"/>
              </w:rPr>
            </w:pPr>
          </w:p>
        </w:tc>
        <w:tc>
          <w:tcPr>
            <w:tcW w:w="674" w:type="pct"/>
            <w:vMerge/>
            <w:vAlign w:val="center"/>
          </w:tcPr>
          <w:p w14:paraId="1F433B4B" w14:textId="77777777" w:rsidR="00EE1BF2" w:rsidRPr="00211F15" w:rsidRDefault="00EE1BF2" w:rsidP="005B3602">
            <w:pPr>
              <w:rPr>
                <w:bCs/>
                <w:sz w:val="20"/>
                <w:szCs w:val="20"/>
              </w:rPr>
            </w:pPr>
          </w:p>
        </w:tc>
        <w:tc>
          <w:tcPr>
            <w:tcW w:w="764" w:type="pct"/>
            <w:vAlign w:val="center"/>
          </w:tcPr>
          <w:p w14:paraId="71466F87" w14:textId="77777777" w:rsidR="00EE1BF2" w:rsidRPr="00211F15" w:rsidRDefault="00EE1BF2" w:rsidP="005B3602">
            <w:pPr>
              <w:rPr>
                <w:bCs/>
                <w:sz w:val="20"/>
                <w:szCs w:val="20"/>
              </w:rPr>
            </w:pPr>
            <w:r w:rsidRPr="00211F15">
              <w:rPr>
                <w:bCs/>
                <w:sz w:val="20"/>
                <w:szCs w:val="20"/>
              </w:rPr>
              <w:t>w tym wobec mężczyzn</w:t>
            </w:r>
          </w:p>
        </w:tc>
        <w:tc>
          <w:tcPr>
            <w:tcW w:w="1653" w:type="pct"/>
            <w:noWrap/>
            <w:vAlign w:val="center"/>
          </w:tcPr>
          <w:p w14:paraId="36319298" w14:textId="77777777" w:rsidR="00EE1BF2" w:rsidRPr="00D32009" w:rsidRDefault="00EE1BF2" w:rsidP="005B3602">
            <w:pPr>
              <w:jc w:val="right"/>
              <w:rPr>
                <w:sz w:val="20"/>
                <w:szCs w:val="20"/>
              </w:rPr>
            </w:pPr>
            <w:r w:rsidRPr="00D32009">
              <w:rPr>
                <w:sz w:val="20"/>
                <w:szCs w:val="20"/>
              </w:rPr>
              <w:t>480</w:t>
            </w:r>
          </w:p>
        </w:tc>
      </w:tr>
      <w:tr w:rsidR="00EE1BF2" w:rsidRPr="00D32009" w14:paraId="26950B0D" w14:textId="77777777" w:rsidTr="005B3602">
        <w:trPr>
          <w:cantSplit/>
          <w:trHeight w:val="397"/>
        </w:trPr>
        <w:tc>
          <w:tcPr>
            <w:tcW w:w="1191" w:type="pct"/>
            <w:vMerge w:val="restart"/>
            <w:vAlign w:val="center"/>
          </w:tcPr>
          <w:p w14:paraId="50B99CDE" w14:textId="77777777" w:rsidR="00EE1BF2" w:rsidRPr="00211F15" w:rsidRDefault="00EE1BF2" w:rsidP="005B3602">
            <w:pPr>
              <w:rPr>
                <w:bCs/>
                <w:sz w:val="20"/>
                <w:szCs w:val="20"/>
              </w:rPr>
            </w:pPr>
            <w:r w:rsidRPr="00211F15">
              <w:rPr>
                <w:bCs/>
                <w:sz w:val="20"/>
                <w:szCs w:val="20"/>
              </w:rPr>
              <w:t>- prawa rodzinnego i opiekuńczego w przedmiocie władzy rodzicielskiej</w:t>
            </w:r>
          </w:p>
        </w:tc>
        <w:tc>
          <w:tcPr>
            <w:tcW w:w="719" w:type="pct"/>
            <w:vMerge w:val="restart"/>
            <w:vAlign w:val="center"/>
          </w:tcPr>
          <w:p w14:paraId="7BC3D07A" w14:textId="77777777" w:rsidR="00EE1BF2" w:rsidRPr="00211F15" w:rsidRDefault="00EE1BF2" w:rsidP="005B3602">
            <w:pPr>
              <w:rPr>
                <w:bCs/>
                <w:sz w:val="20"/>
                <w:szCs w:val="20"/>
              </w:rPr>
            </w:pPr>
            <w:r w:rsidRPr="00211F15">
              <w:rPr>
                <w:bCs/>
                <w:sz w:val="20"/>
                <w:szCs w:val="20"/>
              </w:rPr>
              <w:t>liczba orzeczeń w zakresie władzy rodzicielskiej z uwagi na stosowanie przemocy w rodzinie</w:t>
            </w:r>
          </w:p>
        </w:tc>
        <w:tc>
          <w:tcPr>
            <w:tcW w:w="674" w:type="pct"/>
            <w:vMerge w:val="restart"/>
            <w:vAlign w:val="center"/>
          </w:tcPr>
          <w:p w14:paraId="2221E4BD" w14:textId="77777777" w:rsidR="00EE1BF2" w:rsidRPr="00211F15" w:rsidRDefault="00EE1BF2" w:rsidP="005B3602">
            <w:pPr>
              <w:rPr>
                <w:bCs/>
                <w:sz w:val="20"/>
                <w:szCs w:val="20"/>
              </w:rPr>
            </w:pPr>
            <w:r w:rsidRPr="00211F15">
              <w:rPr>
                <w:bCs/>
                <w:sz w:val="20"/>
                <w:szCs w:val="20"/>
              </w:rPr>
              <w:t>ograniczenie władzy rodzicielskiej (art. 109 § 2 kro)</w:t>
            </w:r>
          </w:p>
        </w:tc>
        <w:tc>
          <w:tcPr>
            <w:tcW w:w="764" w:type="pct"/>
            <w:vAlign w:val="center"/>
          </w:tcPr>
          <w:p w14:paraId="0950E96D" w14:textId="77777777" w:rsidR="00EE1BF2" w:rsidRPr="00211F15" w:rsidRDefault="00EE1BF2" w:rsidP="005B3602">
            <w:pPr>
              <w:rPr>
                <w:bCs/>
                <w:sz w:val="20"/>
                <w:szCs w:val="20"/>
              </w:rPr>
            </w:pPr>
            <w:r w:rsidRPr="00211F15">
              <w:rPr>
                <w:bCs/>
                <w:sz w:val="20"/>
                <w:szCs w:val="20"/>
              </w:rPr>
              <w:t>liczba orzeczeń</w:t>
            </w:r>
          </w:p>
        </w:tc>
        <w:tc>
          <w:tcPr>
            <w:tcW w:w="1653" w:type="pct"/>
            <w:noWrap/>
            <w:vAlign w:val="center"/>
          </w:tcPr>
          <w:p w14:paraId="0017A802" w14:textId="77777777" w:rsidR="00EE1BF2" w:rsidRPr="00D32009" w:rsidRDefault="00EE1BF2" w:rsidP="005B3602">
            <w:pPr>
              <w:jc w:val="right"/>
              <w:rPr>
                <w:sz w:val="20"/>
                <w:szCs w:val="20"/>
              </w:rPr>
            </w:pPr>
            <w:r w:rsidRPr="00D32009">
              <w:rPr>
                <w:sz w:val="20"/>
                <w:szCs w:val="20"/>
              </w:rPr>
              <w:t>278</w:t>
            </w:r>
          </w:p>
        </w:tc>
      </w:tr>
      <w:tr w:rsidR="00EE1BF2" w:rsidRPr="00D32009" w14:paraId="357CB880" w14:textId="77777777" w:rsidTr="005B3602">
        <w:trPr>
          <w:cantSplit/>
          <w:trHeight w:val="397"/>
        </w:trPr>
        <w:tc>
          <w:tcPr>
            <w:tcW w:w="1191" w:type="pct"/>
            <w:vMerge/>
            <w:vAlign w:val="center"/>
          </w:tcPr>
          <w:p w14:paraId="3ED5BFA6" w14:textId="77777777" w:rsidR="00EE1BF2" w:rsidRPr="00211F15" w:rsidRDefault="00EE1BF2" w:rsidP="005B3602">
            <w:pPr>
              <w:rPr>
                <w:bCs/>
                <w:sz w:val="20"/>
                <w:szCs w:val="20"/>
              </w:rPr>
            </w:pPr>
          </w:p>
        </w:tc>
        <w:tc>
          <w:tcPr>
            <w:tcW w:w="719" w:type="pct"/>
            <w:vMerge/>
            <w:vAlign w:val="center"/>
          </w:tcPr>
          <w:p w14:paraId="29262730" w14:textId="77777777" w:rsidR="00EE1BF2" w:rsidRPr="00211F15" w:rsidRDefault="00EE1BF2" w:rsidP="005B3602">
            <w:pPr>
              <w:rPr>
                <w:bCs/>
                <w:sz w:val="20"/>
                <w:szCs w:val="20"/>
              </w:rPr>
            </w:pPr>
          </w:p>
        </w:tc>
        <w:tc>
          <w:tcPr>
            <w:tcW w:w="674" w:type="pct"/>
            <w:vMerge/>
            <w:vAlign w:val="center"/>
          </w:tcPr>
          <w:p w14:paraId="37BA14C9" w14:textId="77777777" w:rsidR="00EE1BF2" w:rsidRPr="00211F15" w:rsidRDefault="00EE1BF2" w:rsidP="005B3602">
            <w:pPr>
              <w:rPr>
                <w:bCs/>
                <w:sz w:val="20"/>
                <w:szCs w:val="20"/>
              </w:rPr>
            </w:pPr>
          </w:p>
        </w:tc>
        <w:tc>
          <w:tcPr>
            <w:tcW w:w="764" w:type="pct"/>
            <w:vAlign w:val="center"/>
          </w:tcPr>
          <w:p w14:paraId="78BC2D45" w14:textId="77777777" w:rsidR="00EE1BF2" w:rsidRPr="00211F15" w:rsidRDefault="00EE1BF2" w:rsidP="005B3602">
            <w:pPr>
              <w:rPr>
                <w:bCs/>
                <w:sz w:val="20"/>
                <w:szCs w:val="20"/>
              </w:rPr>
            </w:pPr>
            <w:r w:rsidRPr="00211F15">
              <w:rPr>
                <w:bCs/>
                <w:sz w:val="20"/>
                <w:szCs w:val="20"/>
              </w:rPr>
              <w:t>liczba dzieci</w:t>
            </w:r>
          </w:p>
        </w:tc>
        <w:tc>
          <w:tcPr>
            <w:tcW w:w="1653" w:type="pct"/>
            <w:noWrap/>
            <w:vAlign w:val="center"/>
          </w:tcPr>
          <w:p w14:paraId="6621B07E" w14:textId="77777777" w:rsidR="00EE1BF2" w:rsidRPr="00D32009" w:rsidRDefault="00EE1BF2" w:rsidP="005B3602">
            <w:pPr>
              <w:jc w:val="right"/>
              <w:rPr>
                <w:sz w:val="20"/>
                <w:szCs w:val="20"/>
              </w:rPr>
            </w:pPr>
            <w:r w:rsidRPr="00D32009">
              <w:rPr>
                <w:sz w:val="20"/>
                <w:szCs w:val="20"/>
              </w:rPr>
              <w:t>514</w:t>
            </w:r>
          </w:p>
        </w:tc>
      </w:tr>
      <w:tr w:rsidR="00EE1BF2" w:rsidRPr="00D32009" w14:paraId="26F17525" w14:textId="77777777" w:rsidTr="005B3602">
        <w:trPr>
          <w:cantSplit/>
          <w:trHeight w:val="397"/>
        </w:trPr>
        <w:tc>
          <w:tcPr>
            <w:tcW w:w="1191" w:type="pct"/>
            <w:vMerge/>
            <w:vAlign w:val="center"/>
          </w:tcPr>
          <w:p w14:paraId="0CBEE177" w14:textId="77777777" w:rsidR="00EE1BF2" w:rsidRPr="00211F15" w:rsidRDefault="00EE1BF2" w:rsidP="005B3602">
            <w:pPr>
              <w:rPr>
                <w:bCs/>
                <w:sz w:val="20"/>
                <w:szCs w:val="20"/>
              </w:rPr>
            </w:pPr>
          </w:p>
        </w:tc>
        <w:tc>
          <w:tcPr>
            <w:tcW w:w="719" w:type="pct"/>
            <w:vMerge/>
            <w:vAlign w:val="center"/>
          </w:tcPr>
          <w:p w14:paraId="11DC5957" w14:textId="77777777" w:rsidR="00EE1BF2" w:rsidRPr="00211F15" w:rsidRDefault="00EE1BF2" w:rsidP="005B3602">
            <w:pPr>
              <w:rPr>
                <w:bCs/>
                <w:sz w:val="20"/>
                <w:szCs w:val="20"/>
              </w:rPr>
            </w:pPr>
          </w:p>
        </w:tc>
        <w:tc>
          <w:tcPr>
            <w:tcW w:w="674" w:type="pct"/>
            <w:vMerge w:val="restart"/>
            <w:vAlign w:val="center"/>
          </w:tcPr>
          <w:p w14:paraId="4D5C208B" w14:textId="77777777" w:rsidR="00EE1BF2" w:rsidRPr="00211F15" w:rsidRDefault="00EE1BF2" w:rsidP="005B3602">
            <w:pPr>
              <w:rPr>
                <w:bCs/>
                <w:sz w:val="20"/>
                <w:szCs w:val="20"/>
              </w:rPr>
            </w:pPr>
            <w:r w:rsidRPr="00211F15">
              <w:rPr>
                <w:bCs/>
                <w:sz w:val="20"/>
                <w:szCs w:val="20"/>
              </w:rPr>
              <w:t>pozbawienie władzy rodzicielskiej (art. 111 kro)</w:t>
            </w:r>
          </w:p>
        </w:tc>
        <w:tc>
          <w:tcPr>
            <w:tcW w:w="764" w:type="pct"/>
            <w:vAlign w:val="center"/>
          </w:tcPr>
          <w:p w14:paraId="62594857" w14:textId="77777777" w:rsidR="00EE1BF2" w:rsidRPr="00211F15" w:rsidRDefault="00EE1BF2" w:rsidP="005B3602">
            <w:pPr>
              <w:rPr>
                <w:bCs/>
                <w:sz w:val="20"/>
                <w:szCs w:val="20"/>
              </w:rPr>
            </w:pPr>
            <w:r w:rsidRPr="00211F15">
              <w:rPr>
                <w:bCs/>
                <w:sz w:val="20"/>
                <w:szCs w:val="20"/>
              </w:rPr>
              <w:t>liczba orzeczeń</w:t>
            </w:r>
          </w:p>
        </w:tc>
        <w:tc>
          <w:tcPr>
            <w:tcW w:w="1653" w:type="pct"/>
            <w:noWrap/>
            <w:vAlign w:val="center"/>
          </w:tcPr>
          <w:p w14:paraId="16391543" w14:textId="77777777" w:rsidR="00EE1BF2" w:rsidRPr="00D32009" w:rsidRDefault="00EE1BF2" w:rsidP="005B3602">
            <w:pPr>
              <w:jc w:val="right"/>
              <w:rPr>
                <w:sz w:val="20"/>
                <w:szCs w:val="20"/>
              </w:rPr>
            </w:pPr>
            <w:r w:rsidRPr="00D32009">
              <w:rPr>
                <w:sz w:val="20"/>
                <w:szCs w:val="20"/>
              </w:rPr>
              <w:t>40</w:t>
            </w:r>
          </w:p>
        </w:tc>
      </w:tr>
      <w:tr w:rsidR="00EE1BF2" w:rsidRPr="00D32009" w14:paraId="2B2EA88E" w14:textId="77777777" w:rsidTr="005B3602">
        <w:trPr>
          <w:cantSplit/>
          <w:trHeight w:val="397"/>
        </w:trPr>
        <w:tc>
          <w:tcPr>
            <w:tcW w:w="1191" w:type="pct"/>
            <w:vMerge/>
            <w:vAlign w:val="center"/>
          </w:tcPr>
          <w:p w14:paraId="1827E310" w14:textId="77777777" w:rsidR="00EE1BF2" w:rsidRPr="00211F15" w:rsidRDefault="00EE1BF2" w:rsidP="005B3602">
            <w:pPr>
              <w:rPr>
                <w:bCs/>
                <w:sz w:val="20"/>
                <w:szCs w:val="20"/>
              </w:rPr>
            </w:pPr>
          </w:p>
        </w:tc>
        <w:tc>
          <w:tcPr>
            <w:tcW w:w="719" w:type="pct"/>
            <w:vMerge/>
            <w:vAlign w:val="center"/>
          </w:tcPr>
          <w:p w14:paraId="4D3E8F63" w14:textId="77777777" w:rsidR="00EE1BF2" w:rsidRPr="00211F15" w:rsidRDefault="00EE1BF2" w:rsidP="005B3602">
            <w:pPr>
              <w:rPr>
                <w:bCs/>
                <w:sz w:val="20"/>
                <w:szCs w:val="20"/>
              </w:rPr>
            </w:pPr>
          </w:p>
        </w:tc>
        <w:tc>
          <w:tcPr>
            <w:tcW w:w="674" w:type="pct"/>
            <w:vMerge/>
            <w:vAlign w:val="center"/>
          </w:tcPr>
          <w:p w14:paraId="740FBA1B" w14:textId="77777777" w:rsidR="00EE1BF2" w:rsidRPr="00211F15" w:rsidRDefault="00EE1BF2" w:rsidP="005B3602">
            <w:pPr>
              <w:rPr>
                <w:bCs/>
                <w:sz w:val="20"/>
                <w:szCs w:val="20"/>
              </w:rPr>
            </w:pPr>
          </w:p>
        </w:tc>
        <w:tc>
          <w:tcPr>
            <w:tcW w:w="764" w:type="pct"/>
            <w:vAlign w:val="center"/>
          </w:tcPr>
          <w:p w14:paraId="1A63824A" w14:textId="77777777" w:rsidR="00EE1BF2" w:rsidRPr="00211F15" w:rsidRDefault="00EE1BF2" w:rsidP="005B3602">
            <w:pPr>
              <w:rPr>
                <w:bCs/>
                <w:sz w:val="20"/>
                <w:szCs w:val="20"/>
              </w:rPr>
            </w:pPr>
            <w:r w:rsidRPr="00211F15">
              <w:rPr>
                <w:bCs/>
                <w:sz w:val="20"/>
                <w:szCs w:val="20"/>
              </w:rPr>
              <w:t>liczba dzieci</w:t>
            </w:r>
          </w:p>
        </w:tc>
        <w:tc>
          <w:tcPr>
            <w:tcW w:w="1653" w:type="pct"/>
            <w:noWrap/>
            <w:vAlign w:val="center"/>
          </w:tcPr>
          <w:p w14:paraId="768A1AAF" w14:textId="77777777" w:rsidR="00EE1BF2" w:rsidRPr="00D32009" w:rsidRDefault="00EE1BF2" w:rsidP="005B3602">
            <w:pPr>
              <w:jc w:val="right"/>
              <w:rPr>
                <w:sz w:val="20"/>
                <w:szCs w:val="20"/>
              </w:rPr>
            </w:pPr>
            <w:r w:rsidRPr="00D32009">
              <w:rPr>
                <w:sz w:val="20"/>
                <w:szCs w:val="20"/>
              </w:rPr>
              <w:t>76</w:t>
            </w:r>
          </w:p>
        </w:tc>
      </w:tr>
      <w:tr w:rsidR="00EE1BF2" w:rsidRPr="00D32009" w14:paraId="3CCBE342" w14:textId="77777777" w:rsidTr="005B3602">
        <w:trPr>
          <w:cantSplit/>
          <w:trHeight w:val="567"/>
        </w:trPr>
        <w:tc>
          <w:tcPr>
            <w:tcW w:w="1191" w:type="pct"/>
            <w:vMerge w:val="restart"/>
            <w:vAlign w:val="center"/>
          </w:tcPr>
          <w:p w14:paraId="38052887" w14:textId="77777777" w:rsidR="00EE1BF2" w:rsidRPr="00211F15" w:rsidRDefault="00EE1BF2" w:rsidP="005B3602">
            <w:pPr>
              <w:rPr>
                <w:bCs/>
                <w:sz w:val="20"/>
                <w:szCs w:val="20"/>
              </w:rPr>
            </w:pPr>
            <w:r w:rsidRPr="00211F15">
              <w:rPr>
                <w:bCs/>
                <w:sz w:val="20"/>
                <w:szCs w:val="20"/>
              </w:rPr>
              <w:t>- prawa cywilnego w przedmiocie nakazu opuszczenia przez osobę stosującą przemoc w rodzinie lokalu zajmowanego wspólnie z osobą najbliższą, a także eksmisji</w:t>
            </w:r>
          </w:p>
        </w:tc>
        <w:tc>
          <w:tcPr>
            <w:tcW w:w="2156" w:type="pct"/>
            <w:gridSpan w:val="3"/>
            <w:vAlign w:val="center"/>
          </w:tcPr>
          <w:p w14:paraId="38F08DD2" w14:textId="77777777" w:rsidR="00EE1BF2" w:rsidRPr="00211F15" w:rsidRDefault="00EE1BF2" w:rsidP="005B3602">
            <w:pPr>
              <w:rPr>
                <w:bCs/>
                <w:sz w:val="20"/>
                <w:szCs w:val="20"/>
              </w:rPr>
            </w:pPr>
            <w:r w:rsidRPr="00211F15">
              <w:rPr>
                <w:bCs/>
                <w:sz w:val="20"/>
                <w:szCs w:val="20"/>
              </w:rPr>
              <w:t>liczba wniosków do sądu w przedmiocie zobowiązania do opuszczenia wspólnie zajmowanego mieszkania i jego bezpośredniego otoczenia lub zakazania zbliżania</w:t>
            </w:r>
          </w:p>
          <w:p w14:paraId="7F7D95C4" w14:textId="77777777" w:rsidR="00EE1BF2" w:rsidRPr="00211F15" w:rsidRDefault="00EE1BF2" w:rsidP="005B3602">
            <w:pPr>
              <w:rPr>
                <w:bCs/>
                <w:sz w:val="20"/>
                <w:szCs w:val="20"/>
              </w:rPr>
            </w:pPr>
            <w:r w:rsidRPr="00211F15">
              <w:rPr>
                <w:bCs/>
                <w:sz w:val="20"/>
                <w:szCs w:val="20"/>
              </w:rPr>
              <w:t>się do mieszkania i jego bezpośredniego otoczenia</w:t>
            </w:r>
          </w:p>
        </w:tc>
        <w:tc>
          <w:tcPr>
            <w:tcW w:w="1653" w:type="pct"/>
            <w:noWrap/>
            <w:vAlign w:val="center"/>
          </w:tcPr>
          <w:p w14:paraId="0FE7704D" w14:textId="77777777" w:rsidR="00EE1BF2" w:rsidRPr="00D32009" w:rsidRDefault="00EE1BF2" w:rsidP="005B3602">
            <w:pPr>
              <w:jc w:val="right"/>
              <w:rPr>
                <w:sz w:val="20"/>
                <w:szCs w:val="20"/>
              </w:rPr>
            </w:pPr>
            <w:r w:rsidRPr="00D32009">
              <w:rPr>
                <w:sz w:val="20"/>
                <w:szCs w:val="20"/>
              </w:rPr>
              <w:t>2 101</w:t>
            </w:r>
          </w:p>
        </w:tc>
      </w:tr>
      <w:tr w:rsidR="00EE1BF2" w:rsidRPr="00D32009" w14:paraId="79CAE458" w14:textId="77777777" w:rsidTr="005B3602">
        <w:trPr>
          <w:cantSplit/>
          <w:trHeight w:val="850"/>
        </w:trPr>
        <w:tc>
          <w:tcPr>
            <w:tcW w:w="1191" w:type="pct"/>
            <w:vMerge/>
            <w:vAlign w:val="center"/>
          </w:tcPr>
          <w:p w14:paraId="74DA3809" w14:textId="77777777" w:rsidR="00EE1BF2" w:rsidRPr="00211F15" w:rsidRDefault="00EE1BF2" w:rsidP="005B3602">
            <w:pPr>
              <w:rPr>
                <w:bCs/>
                <w:sz w:val="20"/>
                <w:szCs w:val="20"/>
              </w:rPr>
            </w:pPr>
          </w:p>
        </w:tc>
        <w:tc>
          <w:tcPr>
            <w:tcW w:w="2156" w:type="pct"/>
            <w:gridSpan w:val="3"/>
            <w:vAlign w:val="center"/>
          </w:tcPr>
          <w:p w14:paraId="72A4A209" w14:textId="77777777" w:rsidR="00EE1BF2" w:rsidRPr="00211F15" w:rsidRDefault="00EE1BF2" w:rsidP="005B3602">
            <w:pPr>
              <w:rPr>
                <w:bCs/>
                <w:sz w:val="20"/>
                <w:szCs w:val="20"/>
              </w:rPr>
            </w:pPr>
            <w:r w:rsidRPr="00211F15">
              <w:rPr>
                <w:bCs/>
                <w:sz w:val="20"/>
                <w:szCs w:val="20"/>
              </w:rPr>
              <w:t>liczba orzeczeń dotyczących zobowiązania do opuszczenia wspólnie zajmowanego mieszkania i jego bezpośredniego otoczenia lub zakazania zbliżania się do mieszkania i jego bezpośredniego otoczenia</w:t>
            </w:r>
          </w:p>
        </w:tc>
        <w:tc>
          <w:tcPr>
            <w:tcW w:w="1653" w:type="pct"/>
            <w:noWrap/>
            <w:vAlign w:val="center"/>
          </w:tcPr>
          <w:p w14:paraId="30E91B59" w14:textId="77777777" w:rsidR="00EE1BF2" w:rsidRPr="00D32009" w:rsidRDefault="00EE1BF2" w:rsidP="005B3602">
            <w:pPr>
              <w:jc w:val="right"/>
              <w:rPr>
                <w:sz w:val="20"/>
                <w:szCs w:val="20"/>
              </w:rPr>
            </w:pPr>
            <w:r w:rsidRPr="00D32009">
              <w:rPr>
                <w:sz w:val="20"/>
                <w:szCs w:val="20"/>
              </w:rPr>
              <w:t>1 052</w:t>
            </w:r>
          </w:p>
        </w:tc>
      </w:tr>
      <w:tr w:rsidR="00EE1BF2" w:rsidRPr="00D32009" w14:paraId="124F0765" w14:textId="77777777" w:rsidTr="005B3602">
        <w:trPr>
          <w:cantSplit/>
          <w:trHeight w:val="567"/>
        </w:trPr>
        <w:tc>
          <w:tcPr>
            <w:tcW w:w="1191" w:type="pct"/>
            <w:vMerge/>
            <w:vAlign w:val="center"/>
          </w:tcPr>
          <w:p w14:paraId="77A6FAF4" w14:textId="77777777" w:rsidR="00EE1BF2" w:rsidRPr="00211F15" w:rsidRDefault="00EE1BF2" w:rsidP="005B3602">
            <w:pPr>
              <w:rPr>
                <w:bCs/>
                <w:sz w:val="20"/>
                <w:szCs w:val="20"/>
              </w:rPr>
            </w:pPr>
          </w:p>
        </w:tc>
        <w:tc>
          <w:tcPr>
            <w:tcW w:w="2156" w:type="pct"/>
            <w:gridSpan w:val="3"/>
            <w:vAlign w:val="center"/>
          </w:tcPr>
          <w:p w14:paraId="5BF64D90" w14:textId="77777777" w:rsidR="00EE1BF2" w:rsidRPr="00211F15" w:rsidRDefault="00EE1BF2" w:rsidP="005B3602">
            <w:pPr>
              <w:rPr>
                <w:bCs/>
                <w:sz w:val="20"/>
                <w:szCs w:val="20"/>
              </w:rPr>
            </w:pPr>
            <w:r w:rsidRPr="00211F15">
              <w:rPr>
                <w:bCs/>
                <w:sz w:val="20"/>
                <w:szCs w:val="20"/>
              </w:rPr>
              <w:t>liczba eksmisji z uwagi na stosowanie przemocy w rodzinie</w:t>
            </w:r>
          </w:p>
        </w:tc>
        <w:tc>
          <w:tcPr>
            <w:tcW w:w="1653" w:type="pct"/>
            <w:noWrap/>
            <w:vAlign w:val="center"/>
          </w:tcPr>
          <w:p w14:paraId="130A6EF2" w14:textId="77777777" w:rsidR="00EE1BF2" w:rsidRPr="00D32009" w:rsidRDefault="00EE1BF2" w:rsidP="005B3602">
            <w:pPr>
              <w:jc w:val="right"/>
              <w:rPr>
                <w:sz w:val="20"/>
                <w:szCs w:val="20"/>
              </w:rPr>
            </w:pPr>
            <w:r w:rsidRPr="00D32009">
              <w:rPr>
                <w:sz w:val="20"/>
                <w:szCs w:val="20"/>
              </w:rPr>
              <w:t>456</w:t>
            </w:r>
          </w:p>
        </w:tc>
      </w:tr>
    </w:tbl>
    <w:p w14:paraId="061D4C74" w14:textId="77777777" w:rsidR="00EE1BF2" w:rsidRPr="00BD6E87" w:rsidRDefault="00EE1BF2" w:rsidP="00A146B7">
      <w:pPr>
        <w:spacing w:before="240" w:after="240" w:line="240" w:lineRule="auto"/>
        <w:rPr>
          <w:b/>
        </w:rPr>
      </w:pPr>
      <w:r w:rsidRPr="00BD6E87">
        <w:rPr>
          <w:b/>
        </w:rPr>
        <w:t>Znamiona ustawowe czynu z art. 207 § 1 kk</w:t>
      </w:r>
    </w:p>
    <w:p w14:paraId="2D0AB4EA" w14:textId="77777777" w:rsidR="00EE1BF2" w:rsidRPr="0006609D" w:rsidRDefault="00EE1BF2" w:rsidP="00122656">
      <w:pPr>
        <w:pStyle w:val="Tekstpodstawowywcity"/>
        <w:spacing w:after="0" w:line="240" w:lineRule="auto"/>
        <w:ind w:firstLine="0"/>
        <w:jc w:val="both"/>
        <w:rPr>
          <w:rFonts w:ascii="Lato" w:hAnsi="Lato"/>
          <w:sz w:val="20"/>
          <w:szCs w:val="20"/>
        </w:rPr>
      </w:pPr>
      <w:r w:rsidRPr="0006609D">
        <w:rPr>
          <w:rFonts w:ascii="Lato" w:hAnsi="Lato"/>
          <w:sz w:val="20"/>
          <w:szCs w:val="20"/>
        </w:rPr>
        <w:t xml:space="preserve">Przestępstwo znęcania się nad osobami najbliższymi zostało opisane w Kodeksie karnym </w:t>
      </w:r>
      <w:r w:rsidRPr="0006609D">
        <w:rPr>
          <w:rFonts w:ascii="Lato" w:hAnsi="Lato"/>
          <w:sz w:val="20"/>
          <w:szCs w:val="20"/>
        </w:rPr>
        <w:br/>
        <w:t xml:space="preserve">w art. 207, jako jeden typ podstawowy (art. 207 § 1 kk) oraz trzy typy kwalifikowane (art. 207 § 1a, </w:t>
      </w:r>
      <w:r w:rsidRPr="0006609D">
        <w:rPr>
          <w:rFonts w:ascii="Lato" w:hAnsi="Lato"/>
          <w:sz w:val="20"/>
          <w:szCs w:val="20"/>
        </w:rPr>
        <w:br/>
        <w:t xml:space="preserve">2 i 3 kk), na mocy ustawy z dnia 23 lipca 2017 r. o zmianie ustawy – Kodeks kamy, ustawy </w:t>
      </w:r>
      <w:r w:rsidRPr="0006609D">
        <w:rPr>
          <w:rFonts w:ascii="Lato" w:hAnsi="Lato"/>
          <w:sz w:val="20"/>
          <w:szCs w:val="20"/>
        </w:rPr>
        <w:br/>
        <w:t xml:space="preserve">o postępowaniu w sprawach nieletnich oraz ustawy – Kodeks postępowania karnego (Dz. U. poz. 773), która weszła w życie w dniu 13 lipca 2017 r., zmieniono treść art. 207 § 1 k.k. i dodano </w:t>
      </w:r>
      <w:r w:rsidRPr="0006609D">
        <w:rPr>
          <w:rFonts w:ascii="Lato" w:hAnsi="Lato"/>
          <w:sz w:val="20"/>
          <w:szCs w:val="20"/>
        </w:rPr>
        <w:br/>
        <w:t xml:space="preserve">art. 207 § la k.k. </w:t>
      </w:r>
    </w:p>
    <w:p w14:paraId="0ECB4662" w14:textId="7522F46B" w:rsidR="00EE1BF2" w:rsidRPr="0006609D" w:rsidRDefault="00EE1BF2" w:rsidP="00122656">
      <w:pPr>
        <w:pStyle w:val="Tekstpodstawowywcity"/>
        <w:spacing w:after="0" w:line="240" w:lineRule="auto"/>
        <w:ind w:firstLine="0"/>
        <w:jc w:val="both"/>
        <w:rPr>
          <w:rFonts w:ascii="Lato" w:hAnsi="Lato"/>
          <w:sz w:val="20"/>
          <w:szCs w:val="20"/>
        </w:rPr>
      </w:pPr>
      <w:r w:rsidRPr="0006609D">
        <w:rPr>
          <w:rFonts w:ascii="Lato" w:hAnsi="Lato"/>
          <w:sz w:val="20"/>
          <w:szCs w:val="20"/>
        </w:rPr>
        <w:t xml:space="preserve">Należy jednak wskazać, że przepis ten może dotyczyć także przestępstw, które nie będą kwalifikowane jako przemoc w rodzinie, z uwagi na fakt, że czyn ten może obejmować także zachowania polegające na znęcaniu się np. nad osobami obcymi (nie będącymi osobami najbliższymi). Mogą to być także osoby obce, jednakże pozostające w stosunku zależności od sprawy, osoby małoletnie, bądź też osoby nieporadne </w:t>
      </w:r>
      <w:r w:rsidR="006B1BDE">
        <w:rPr>
          <w:rFonts w:ascii="Lato" w:hAnsi="Lato"/>
          <w:sz w:val="20"/>
          <w:szCs w:val="20"/>
        </w:rPr>
        <w:br/>
      </w:r>
      <w:r w:rsidRPr="0006609D">
        <w:rPr>
          <w:rFonts w:ascii="Lato" w:hAnsi="Lato"/>
          <w:sz w:val="20"/>
          <w:szCs w:val="20"/>
        </w:rPr>
        <w:t xml:space="preserve">z uwagi na stan psychiczny lub fizyczny. </w:t>
      </w:r>
    </w:p>
    <w:p w14:paraId="2757DB1F" w14:textId="77777777" w:rsidR="00EE1BF2" w:rsidRPr="0006609D" w:rsidRDefault="00EE1BF2" w:rsidP="00122656">
      <w:pPr>
        <w:spacing w:after="0" w:line="240" w:lineRule="auto"/>
        <w:jc w:val="both"/>
        <w:rPr>
          <w:rFonts w:ascii="Lato" w:hAnsi="Lato"/>
          <w:sz w:val="20"/>
          <w:szCs w:val="20"/>
        </w:rPr>
      </w:pPr>
      <w:r w:rsidRPr="0006609D">
        <w:rPr>
          <w:rFonts w:ascii="Lato" w:hAnsi="Lato"/>
          <w:sz w:val="20"/>
          <w:szCs w:val="20"/>
        </w:rPr>
        <w:t>Typ podstawowy przestępstwa znęcania się z art. 207 § 1 kk posiada następujące znamiona ustawowe (przesłanki):</w:t>
      </w:r>
    </w:p>
    <w:p w14:paraId="707DEC9B" w14:textId="77777777" w:rsidR="00EE1BF2" w:rsidRPr="0006609D" w:rsidRDefault="00EE1BF2" w:rsidP="001B2F88">
      <w:pPr>
        <w:numPr>
          <w:ilvl w:val="0"/>
          <w:numId w:val="81"/>
        </w:numPr>
        <w:tabs>
          <w:tab w:val="clear" w:pos="720"/>
          <w:tab w:val="num" w:pos="1260"/>
        </w:tabs>
        <w:spacing w:after="0" w:line="240" w:lineRule="auto"/>
        <w:ind w:firstLine="180"/>
        <w:jc w:val="both"/>
        <w:rPr>
          <w:rFonts w:ascii="Lato" w:hAnsi="Lato"/>
          <w:sz w:val="20"/>
          <w:szCs w:val="20"/>
        </w:rPr>
      </w:pPr>
      <w:r w:rsidRPr="0006609D">
        <w:rPr>
          <w:rFonts w:ascii="Lato" w:hAnsi="Lato"/>
          <w:sz w:val="20"/>
          <w:szCs w:val="20"/>
        </w:rPr>
        <w:t>znęcanie się fizyczne lub psychiczne;</w:t>
      </w:r>
    </w:p>
    <w:p w14:paraId="29EAE6ED" w14:textId="77777777" w:rsidR="00EE1BF2" w:rsidRPr="0006609D" w:rsidRDefault="00EE1BF2" w:rsidP="001B2F88">
      <w:pPr>
        <w:numPr>
          <w:ilvl w:val="0"/>
          <w:numId w:val="81"/>
        </w:numPr>
        <w:tabs>
          <w:tab w:val="clear" w:pos="720"/>
          <w:tab w:val="num" w:pos="1260"/>
        </w:tabs>
        <w:spacing w:after="0" w:line="240" w:lineRule="auto"/>
        <w:ind w:left="1260"/>
        <w:jc w:val="both"/>
        <w:rPr>
          <w:rFonts w:ascii="Lato" w:hAnsi="Lato"/>
          <w:sz w:val="20"/>
          <w:szCs w:val="20"/>
        </w:rPr>
      </w:pPr>
      <w:r w:rsidRPr="0006609D">
        <w:rPr>
          <w:rFonts w:ascii="Lato" w:hAnsi="Lato"/>
          <w:sz w:val="20"/>
          <w:szCs w:val="20"/>
        </w:rPr>
        <w:t>nad osobą najbliższą lub nad inną osobą pozostającą w stałym lub przemijającym stosunku zależności od sprawcy.</w:t>
      </w:r>
    </w:p>
    <w:p w14:paraId="33A9EC3D" w14:textId="77777777" w:rsidR="00EE1BF2" w:rsidRPr="0006609D" w:rsidRDefault="00EE1BF2" w:rsidP="00122656">
      <w:pPr>
        <w:pStyle w:val="Tekstpodstawowywcity"/>
        <w:spacing w:after="0" w:line="240" w:lineRule="auto"/>
        <w:ind w:firstLine="0"/>
        <w:rPr>
          <w:rFonts w:ascii="Lato" w:hAnsi="Lato"/>
          <w:sz w:val="20"/>
          <w:szCs w:val="20"/>
        </w:rPr>
      </w:pPr>
      <w:r w:rsidRPr="0006609D">
        <w:rPr>
          <w:rFonts w:ascii="Lato" w:hAnsi="Lato"/>
          <w:sz w:val="20"/>
          <w:szCs w:val="20"/>
        </w:rPr>
        <w:t>Ustawodawca przewidział za takie zachowanie sankcję w postaci kary pozbawienia wolności od 3 miesięcy do lat 5.</w:t>
      </w:r>
    </w:p>
    <w:p w14:paraId="18D8A758" w14:textId="77777777" w:rsidR="00EE1BF2" w:rsidRPr="0006609D" w:rsidRDefault="00EE1BF2" w:rsidP="00C34EFF">
      <w:pPr>
        <w:pStyle w:val="Tekstpodstawowywcity"/>
        <w:spacing w:after="0" w:line="240" w:lineRule="auto"/>
        <w:ind w:firstLine="0"/>
        <w:jc w:val="both"/>
        <w:rPr>
          <w:rFonts w:ascii="Lato" w:hAnsi="Lato"/>
          <w:sz w:val="20"/>
          <w:szCs w:val="20"/>
        </w:rPr>
      </w:pPr>
      <w:r w:rsidRPr="0006609D">
        <w:rPr>
          <w:rFonts w:ascii="Lato" w:hAnsi="Lato"/>
          <w:sz w:val="20"/>
          <w:szCs w:val="20"/>
        </w:rPr>
        <w:t>Kolejnym typem dodanym na mocy ustawy z dnia 23 lipca 2017 r. o zmianie ustawy – Kodeks kamy, ustawy o postępowaniu w sprawach nieletnich oraz ustawy – Kodeks postępowania karnego (Dz. U. poz. 773), jest przestępstwo z art. 207 § 1a kk, określający typ kwalifikowany w przypadku znęcania się nad osobą nieporadną ze względu na jej wiek, stan psychiczny lub fizyczny, który zagrożony jest karą pozbawia wolności od 6 miesięcy do lat 8.</w:t>
      </w:r>
    </w:p>
    <w:p w14:paraId="4A98A3E0" w14:textId="77777777" w:rsidR="00EE1BF2" w:rsidRPr="0006609D" w:rsidRDefault="00EE1BF2" w:rsidP="00C34EFF">
      <w:pPr>
        <w:pStyle w:val="Tekstpodstawowywcity"/>
        <w:spacing w:after="0" w:line="240" w:lineRule="auto"/>
        <w:ind w:firstLine="0"/>
        <w:jc w:val="both"/>
        <w:rPr>
          <w:rFonts w:ascii="Lato" w:hAnsi="Lato"/>
          <w:sz w:val="20"/>
          <w:szCs w:val="20"/>
        </w:rPr>
      </w:pPr>
      <w:r w:rsidRPr="0006609D">
        <w:rPr>
          <w:rFonts w:ascii="Lato" w:hAnsi="Lato"/>
          <w:sz w:val="20"/>
          <w:szCs w:val="20"/>
        </w:rPr>
        <w:t>Kolejnym typem jest przestępstwo kwalifikowane znęcania się z art. 207 § 2 kk, charakteryzujące się dodatkową przesłanką, a mianowicie stosowaniem szczególnego okrucieństwa. Sankcją jest kara pozbawienia wolności od roku do lat 10.</w:t>
      </w:r>
    </w:p>
    <w:p w14:paraId="5CD39819" w14:textId="77777777" w:rsidR="00EE1BF2" w:rsidRDefault="00EE1BF2" w:rsidP="00122656">
      <w:pPr>
        <w:spacing w:after="0" w:line="240" w:lineRule="auto"/>
        <w:jc w:val="both"/>
        <w:rPr>
          <w:rFonts w:ascii="Lato" w:hAnsi="Lato"/>
          <w:sz w:val="20"/>
          <w:szCs w:val="20"/>
        </w:rPr>
      </w:pPr>
      <w:r w:rsidRPr="0006609D">
        <w:rPr>
          <w:rFonts w:ascii="Lato" w:hAnsi="Lato"/>
          <w:sz w:val="20"/>
          <w:szCs w:val="20"/>
        </w:rPr>
        <w:t xml:space="preserve">Ostatnim typem kwalifikowanym z art. 207 § 3 kk jest przestępstwo znęcania się, w wyniku którego doszło do targnięcia się pokrzywdzonego na własne życie. Sankcją jest kara pozbawienia wolności od lat 2 do 12. </w:t>
      </w:r>
    </w:p>
    <w:p w14:paraId="28AD6101" w14:textId="77777777" w:rsidR="00122656" w:rsidRPr="0006609D" w:rsidRDefault="00122656" w:rsidP="00122656">
      <w:pPr>
        <w:spacing w:after="0" w:line="240" w:lineRule="auto"/>
        <w:jc w:val="both"/>
        <w:rPr>
          <w:rFonts w:ascii="Lato" w:hAnsi="Lato"/>
          <w:sz w:val="20"/>
          <w:szCs w:val="20"/>
        </w:rPr>
      </w:pPr>
    </w:p>
    <w:p w14:paraId="3C7EDB1D" w14:textId="77777777" w:rsidR="00EE1BF2" w:rsidRPr="00122656" w:rsidRDefault="00EE1BF2" w:rsidP="00EE1BF2">
      <w:pPr>
        <w:spacing w:line="360" w:lineRule="auto"/>
        <w:ind w:firstLine="708"/>
        <w:jc w:val="both"/>
        <w:rPr>
          <w:rFonts w:ascii="Lato" w:hAnsi="Lato"/>
          <w:sz w:val="16"/>
          <w:szCs w:val="16"/>
        </w:rPr>
      </w:pPr>
      <w:r w:rsidRPr="00122656">
        <w:rPr>
          <w:rFonts w:ascii="Lato" w:hAnsi="Lato"/>
          <w:sz w:val="16"/>
          <w:szCs w:val="16"/>
        </w:rPr>
        <w:t xml:space="preserve">Tabela zawiera dane dot. liczby osób skazanych z art. 207 § 1 k.k. przez sądy rejonowe. </w:t>
      </w:r>
      <w:r w:rsidRPr="00122656">
        <w:rPr>
          <w:rStyle w:val="Odwoanieprzypisudolnego"/>
          <w:rFonts w:ascii="Lato" w:hAnsi="Lato"/>
          <w:sz w:val="16"/>
          <w:szCs w:val="16"/>
        </w:rPr>
        <w:footnoteReference w:id="51"/>
      </w:r>
    </w:p>
    <w:p w14:paraId="69A8ADD1" w14:textId="77777777" w:rsidR="00EE1BF2" w:rsidRDefault="00EE1BF2" w:rsidP="00EE1BF2">
      <w:pPr>
        <w:spacing w:line="360" w:lineRule="auto"/>
        <w:jc w:val="both"/>
      </w:pPr>
      <w:r w:rsidRPr="00426716">
        <w:rPr>
          <w:noProof/>
          <w:lang w:eastAsia="pl-PL"/>
        </w:rPr>
        <w:drawing>
          <wp:inline distT="0" distB="0" distL="0" distR="0" wp14:anchorId="0C016CEB" wp14:editId="2DBC2D71">
            <wp:extent cx="6286500" cy="3000375"/>
            <wp:effectExtent l="0" t="0" r="0" b="0"/>
            <wp:docPr id="7" name="Obiek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21134E" w14:textId="77777777" w:rsidR="00EE1BF2" w:rsidRPr="0006609D" w:rsidRDefault="00EE1BF2" w:rsidP="004529B6">
      <w:pPr>
        <w:spacing w:after="0" w:line="240" w:lineRule="auto"/>
        <w:jc w:val="both"/>
        <w:rPr>
          <w:rFonts w:ascii="Lato" w:hAnsi="Lato"/>
          <w:sz w:val="20"/>
          <w:szCs w:val="20"/>
        </w:rPr>
      </w:pPr>
      <w:r w:rsidRPr="0006609D">
        <w:rPr>
          <w:rFonts w:ascii="Lato" w:hAnsi="Lato"/>
          <w:b/>
          <w:sz w:val="20"/>
          <w:szCs w:val="20"/>
        </w:rPr>
        <w:t>Orzecznictwo sądów w zakresie przestępstwa znęcania się z art. 207 kk, zakwalifikowanego wyłącznie jako przemoc w rodzinie („rodz”)</w:t>
      </w:r>
    </w:p>
    <w:p w14:paraId="1AEE4BCA" w14:textId="77777777" w:rsidR="00EE1BF2" w:rsidRPr="0006609D" w:rsidRDefault="00EE1BF2" w:rsidP="00C34EFF">
      <w:pPr>
        <w:pStyle w:val="Tekstpodstawowywcity"/>
        <w:spacing w:after="0" w:line="240" w:lineRule="auto"/>
        <w:ind w:firstLine="0"/>
        <w:jc w:val="both"/>
        <w:rPr>
          <w:rFonts w:ascii="Lato" w:hAnsi="Lato"/>
          <w:sz w:val="20"/>
          <w:szCs w:val="20"/>
        </w:rPr>
      </w:pPr>
      <w:r w:rsidRPr="0006609D">
        <w:rPr>
          <w:rFonts w:ascii="Lato" w:hAnsi="Lato"/>
          <w:sz w:val="20"/>
          <w:szCs w:val="20"/>
        </w:rPr>
        <w:t>Przedstawione powyżej dane dotyczą czynu podstawowego z art. 207 § 1 kk</w:t>
      </w:r>
      <w:r w:rsidRPr="0006609D">
        <w:rPr>
          <w:rFonts w:ascii="Lato" w:hAnsi="Lato"/>
          <w:b/>
          <w:sz w:val="20"/>
          <w:szCs w:val="20"/>
        </w:rPr>
        <w:t xml:space="preserve"> </w:t>
      </w:r>
      <w:r w:rsidRPr="0006609D">
        <w:rPr>
          <w:rFonts w:ascii="Lato" w:hAnsi="Lato"/>
          <w:sz w:val="20"/>
          <w:szCs w:val="20"/>
        </w:rPr>
        <w:t xml:space="preserve">zakwalifikowanego wyłącznie jako przemoc w rodzinie. </w:t>
      </w:r>
    </w:p>
    <w:p w14:paraId="42DE3D8E" w14:textId="77777777" w:rsidR="00EE1BF2" w:rsidRPr="0006609D" w:rsidRDefault="00EE1BF2" w:rsidP="00C34EFF">
      <w:pPr>
        <w:pStyle w:val="Tekstpodstawowywcity"/>
        <w:spacing w:after="0" w:line="240" w:lineRule="auto"/>
        <w:ind w:firstLine="0"/>
        <w:jc w:val="both"/>
        <w:rPr>
          <w:rFonts w:ascii="Lato" w:hAnsi="Lato"/>
          <w:sz w:val="20"/>
          <w:szCs w:val="20"/>
        </w:rPr>
      </w:pPr>
      <w:bookmarkStart w:id="56" w:name="_Hlk105598007"/>
      <w:r w:rsidRPr="0006609D">
        <w:rPr>
          <w:rFonts w:ascii="Lato" w:hAnsi="Lato"/>
          <w:sz w:val="20"/>
          <w:szCs w:val="20"/>
        </w:rPr>
        <w:t xml:space="preserve">Nie przytaczano trzech kwalifikowanych typów tego przestępstwa z art. 207 § 1a § 2 i § 3 kk, </w:t>
      </w:r>
      <w:r w:rsidRPr="0006609D">
        <w:rPr>
          <w:rFonts w:ascii="Lato" w:hAnsi="Lato"/>
          <w:sz w:val="20"/>
          <w:szCs w:val="20"/>
        </w:rPr>
        <w:br/>
        <w:t xml:space="preserve">z uwagi na fakt, że liczba skazań w tym zakresie podobnie jak w roku 2021 jest symboliczna (46 skazania łącznie w 2022 roku). </w:t>
      </w:r>
    </w:p>
    <w:p w14:paraId="1B97444D" w14:textId="6A7B1354" w:rsidR="00EE1BF2" w:rsidRPr="0006609D" w:rsidRDefault="00EE1BF2" w:rsidP="004529B6">
      <w:pPr>
        <w:spacing w:after="0" w:line="240" w:lineRule="auto"/>
        <w:jc w:val="both"/>
        <w:rPr>
          <w:rFonts w:ascii="Lato" w:hAnsi="Lato"/>
          <w:sz w:val="20"/>
          <w:szCs w:val="20"/>
        </w:rPr>
      </w:pPr>
      <w:bookmarkStart w:id="57" w:name="_Hlk105597730"/>
      <w:bookmarkEnd w:id="56"/>
      <w:r w:rsidRPr="0006609D">
        <w:rPr>
          <w:rFonts w:ascii="Lato" w:hAnsi="Lato"/>
          <w:color w:val="000000"/>
          <w:sz w:val="20"/>
          <w:szCs w:val="20"/>
        </w:rPr>
        <w:t>W 2022 roku w sądach rejonowych w Polsce nieprawomocnie osądzono z art. 207 § 1 kk ogółem 11 393 osób</w:t>
      </w:r>
      <w:r w:rsidRPr="0006609D">
        <w:rPr>
          <w:rStyle w:val="Odwoanieprzypisudolnego"/>
          <w:rFonts w:ascii="Lato" w:hAnsi="Lato"/>
          <w:color w:val="000000"/>
          <w:sz w:val="20"/>
          <w:szCs w:val="20"/>
        </w:rPr>
        <w:footnoteReference w:id="52"/>
      </w:r>
      <w:r w:rsidRPr="0006609D">
        <w:rPr>
          <w:rFonts w:ascii="Lato" w:hAnsi="Lato"/>
          <w:color w:val="000000"/>
          <w:sz w:val="20"/>
          <w:szCs w:val="20"/>
        </w:rPr>
        <w:t>.</w:t>
      </w:r>
      <w:r w:rsidR="004529B6">
        <w:rPr>
          <w:rFonts w:ascii="Lato" w:hAnsi="Lato"/>
          <w:color w:val="000000"/>
          <w:sz w:val="20"/>
          <w:szCs w:val="20"/>
        </w:rPr>
        <w:t xml:space="preserve"> </w:t>
      </w:r>
      <w:r w:rsidRPr="0006609D">
        <w:rPr>
          <w:rFonts w:ascii="Lato" w:hAnsi="Lato"/>
          <w:sz w:val="20"/>
          <w:szCs w:val="20"/>
        </w:rPr>
        <w:t>Z tego:</w:t>
      </w:r>
    </w:p>
    <w:p w14:paraId="1524024F" w14:textId="77777777" w:rsidR="00EE1BF2" w:rsidRPr="0006609D" w:rsidRDefault="00EE1BF2" w:rsidP="001B2F88">
      <w:pPr>
        <w:numPr>
          <w:ilvl w:val="0"/>
          <w:numId w:val="85"/>
        </w:numPr>
        <w:spacing w:after="0" w:line="240" w:lineRule="auto"/>
        <w:rPr>
          <w:rFonts w:ascii="Lato" w:hAnsi="Lato"/>
          <w:sz w:val="20"/>
          <w:szCs w:val="20"/>
        </w:rPr>
      </w:pPr>
      <w:r w:rsidRPr="0006609D">
        <w:rPr>
          <w:rFonts w:ascii="Lato" w:hAnsi="Lato"/>
          <w:bCs/>
          <w:sz w:val="20"/>
          <w:szCs w:val="20"/>
        </w:rPr>
        <w:t>9 280 – skazano;</w:t>
      </w:r>
    </w:p>
    <w:p w14:paraId="21795D5A" w14:textId="77777777" w:rsidR="00EE1BF2" w:rsidRPr="0006609D" w:rsidRDefault="00EE1BF2" w:rsidP="001B2F88">
      <w:pPr>
        <w:numPr>
          <w:ilvl w:val="0"/>
          <w:numId w:val="85"/>
        </w:numPr>
        <w:spacing w:after="0" w:line="240" w:lineRule="auto"/>
        <w:rPr>
          <w:rFonts w:ascii="Lato" w:hAnsi="Lato"/>
          <w:sz w:val="20"/>
          <w:szCs w:val="20"/>
        </w:rPr>
      </w:pPr>
      <w:r w:rsidRPr="0006609D">
        <w:rPr>
          <w:rFonts w:ascii="Lato" w:hAnsi="Lato"/>
          <w:bCs/>
          <w:sz w:val="20"/>
          <w:szCs w:val="20"/>
        </w:rPr>
        <w:t xml:space="preserve"> 280 –</w:t>
      </w:r>
      <w:r w:rsidRPr="0006609D">
        <w:rPr>
          <w:rFonts w:ascii="Lato" w:hAnsi="Lato"/>
          <w:sz w:val="20"/>
          <w:szCs w:val="20"/>
        </w:rPr>
        <w:t xml:space="preserve"> </w:t>
      </w:r>
      <w:r w:rsidRPr="0006609D">
        <w:rPr>
          <w:rFonts w:ascii="Lato" w:hAnsi="Lato"/>
          <w:bCs/>
          <w:sz w:val="20"/>
          <w:szCs w:val="20"/>
        </w:rPr>
        <w:t>uniewinniono;</w:t>
      </w:r>
    </w:p>
    <w:p w14:paraId="47FF1891" w14:textId="77777777" w:rsidR="00EE1BF2" w:rsidRPr="0006609D" w:rsidRDefault="00EE1BF2" w:rsidP="001B2F88">
      <w:pPr>
        <w:numPr>
          <w:ilvl w:val="0"/>
          <w:numId w:val="85"/>
        </w:numPr>
        <w:spacing w:after="0" w:line="240" w:lineRule="auto"/>
        <w:rPr>
          <w:rFonts w:ascii="Lato" w:hAnsi="Lato"/>
          <w:sz w:val="20"/>
          <w:szCs w:val="20"/>
        </w:rPr>
      </w:pPr>
      <w:r w:rsidRPr="0006609D">
        <w:rPr>
          <w:rFonts w:ascii="Lato" w:hAnsi="Lato"/>
          <w:bCs/>
          <w:sz w:val="20"/>
          <w:szCs w:val="20"/>
        </w:rPr>
        <w:t>1 238 – warunkowo umorzono postępowanie;</w:t>
      </w:r>
    </w:p>
    <w:p w14:paraId="205E4879" w14:textId="77777777" w:rsidR="00EE1BF2" w:rsidRPr="0006609D" w:rsidRDefault="00EE1BF2" w:rsidP="001B2F88">
      <w:pPr>
        <w:numPr>
          <w:ilvl w:val="0"/>
          <w:numId w:val="85"/>
        </w:numPr>
        <w:spacing w:after="0" w:line="240" w:lineRule="auto"/>
        <w:rPr>
          <w:rFonts w:ascii="Lato" w:hAnsi="Lato"/>
          <w:sz w:val="20"/>
          <w:szCs w:val="20"/>
        </w:rPr>
      </w:pPr>
      <w:r w:rsidRPr="0006609D">
        <w:rPr>
          <w:rFonts w:ascii="Lato" w:hAnsi="Lato"/>
          <w:bCs/>
          <w:sz w:val="20"/>
          <w:szCs w:val="20"/>
        </w:rPr>
        <w:t xml:space="preserve"> 590 –</w:t>
      </w:r>
      <w:r w:rsidRPr="0006609D">
        <w:rPr>
          <w:rFonts w:ascii="Lato" w:hAnsi="Lato"/>
          <w:sz w:val="20"/>
          <w:szCs w:val="20"/>
        </w:rPr>
        <w:t xml:space="preserve"> umorzono postępowanie;</w:t>
      </w:r>
    </w:p>
    <w:p w14:paraId="5C0EFC9B" w14:textId="77777777" w:rsidR="00EE1BF2" w:rsidRPr="0006609D" w:rsidRDefault="00EE1BF2" w:rsidP="001B2F88">
      <w:pPr>
        <w:numPr>
          <w:ilvl w:val="0"/>
          <w:numId w:val="85"/>
        </w:numPr>
        <w:spacing w:after="0" w:line="240" w:lineRule="auto"/>
        <w:rPr>
          <w:rFonts w:ascii="Lato" w:hAnsi="Lato"/>
          <w:sz w:val="20"/>
          <w:szCs w:val="20"/>
        </w:rPr>
      </w:pPr>
      <w:r w:rsidRPr="0006609D">
        <w:rPr>
          <w:rFonts w:ascii="Lato" w:hAnsi="Lato"/>
          <w:sz w:val="20"/>
          <w:szCs w:val="20"/>
        </w:rPr>
        <w:t>1 011</w:t>
      </w:r>
      <w:r w:rsidRPr="0006609D">
        <w:rPr>
          <w:rFonts w:ascii="Lato" w:hAnsi="Lato"/>
          <w:bCs/>
          <w:sz w:val="20"/>
          <w:szCs w:val="20"/>
        </w:rPr>
        <w:t xml:space="preserve"> –</w:t>
      </w:r>
      <w:r w:rsidRPr="0006609D">
        <w:rPr>
          <w:rFonts w:ascii="Lato" w:hAnsi="Lato"/>
          <w:sz w:val="20"/>
          <w:szCs w:val="20"/>
        </w:rPr>
        <w:t xml:space="preserve"> </w:t>
      </w:r>
      <w:r w:rsidRPr="0006609D">
        <w:rPr>
          <w:rFonts w:ascii="Lato" w:hAnsi="Lato"/>
          <w:bCs/>
          <w:sz w:val="20"/>
          <w:szCs w:val="20"/>
        </w:rPr>
        <w:t xml:space="preserve">tymczasowo aresztowano przed wyrokiem. </w:t>
      </w:r>
    </w:p>
    <w:bookmarkEnd w:id="57"/>
    <w:p w14:paraId="45FDBE6B" w14:textId="77777777" w:rsidR="00EE1BF2" w:rsidRPr="0006609D" w:rsidRDefault="00EE1BF2" w:rsidP="0006609D">
      <w:pPr>
        <w:spacing w:after="0" w:line="240" w:lineRule="auto"/>
        <w:jc w:val="center"/>
        <w:rPr>
          <w:rFonts w:ascii="Lato" w:hAnsi="Lato"/>
          <w:sz w:val="20"/>
          <w:szCs w:val="20"/>
        </w:rPr>
      </w:pPr>
    </w:p>
    <w:p w14:paraId="4AAC748A" w14:textId="625884EC" w:rsidR="00EE1BF2" w:rsidRPr="0006609D" w:rsidRDefault="00EE1BF2" w:rsidP="004529B6">
      <w:pPr>
        <w:spacing w:after="0" w:line="240" w:lineRule="auto"/>
        <w:jc w:val="both"/>
        <w:rPr>
          <w:rFonts w:ascii="Lato" w:hAnsi="Lato"/>
          <w:sz w:val="20"/>
          <w:szCs w:val="20"/>
        </w:rPr>
      </w:pPr>
      <w:bookmarkStart w:id="58" w:name="_Hlk105598572"/>
      <w:r w:rsidRPr="0006609D">
        <w:rPr>
          <w:rFonts w:ascii="Lato" w:hAnsi="Lato"/>
          <w:sz w:val="20"/>
          <w:szCs w:val="20"/>
        </w:rPr>
        <w:t>W 2022 roku w sądach rejonowych w Polsce nieprawomocnie skazano z art. 207 § 1 kk ogółem: 9 280 osób</w:t>
      </w:r>
      <w:r w:rsidRPr="0006609D">
        <w:rPr>
          <w:rStyle w:val="Odwoanieprzypisudolnego"/>
          <w:rFonts w:ascii="Lato" w:hAnsi="Lato"/>
          <w:sz w:val="20"/>
          <w:szCs w:val="20"/>
        </w:rPr>
        <w:footnoteReference w:id="53"/>
      </w:r>
      <w:r w:rsidRPr="0006609D">
        <w:rPr>
          <w:rFonts w:ascii="Lato" w:hAnsi="Lato"/>
          <w:sz w:val="20"/>
          <w:szCs w:val="20"/>
        </w:rPr>
        <w:t>.</w:t>
      </w:r>
      <w:r w:rsidR="004529B6">
        <w:rPr>
          <w:rFonts w:ascii="Lato" w:hAnsi="Lato"/>
          <w:sz w:val="20"/>
          <w:szCs w:val="20"/>
        </w:rPr>
        <w:t xml:space="preserve"> </w:t>
      </w:r>
      <w:r w:rsidRPr="0006609D">
        <w:rPr>
          <w:rFonts w:ascii="Lato" w:hAnsi="Lato"/>
          <w:sz w:val="20"/>
          <w:szCs w:val="20"/>
        </w:rPr>
        <w:t>Z tego wymierzono:</w:t>
      </w:r>
    </w:p>
    <w:p w14:paraId="54FF9E42" w14:textId="77777777" w:rsidR="00EE1BF2" w:rsidRPr="0006609D" w:rsidRDefault="00EE1BF2" w:rsidP="001B2F88">
      <w:pPr>
        <w:numPr>
          <w:ilvl w:val="0"/>
          <w:numId w:val="86"/>
        </w:numPr>
        <w:spacing w:after="0" w:line="240" w:lineRule="auto"/>
        <w:rPr>
          <w:rFonts w:ascii="Lato" w:hAnsi="Lato"/>
          <w:sz w:val="20"/>
          <w:szCs w:val="20"/>
        </w:rPr>
      </w:pPr>
      <w:r w:rsidRPr="0006609D">
        <w:rPr>
          <w:rFonts w:ascii="Lato" w:hAnsi="Lato"/>
          <w:bCs/>
          <w:sz w:val="20"/>
          <w:szCs w:val="20"/>
        </w:rPr>
        <w:t>187 –</w:t>
      </w:r>
      <w:r w:rsidRPr="0006609D">
        <w:rPr>
          <w:rFonts w:ascii="Lato" w:hAnsi="Lato"/>
          <w:sz w:val="20"/>
          <w:szCs w:val="20"/>
        </w:rPr>
        <w:t xml:space="preserve"> </w:t>
      </w:r>
      <w:r w:rsidRPr="0006609D">
        <w:rPr>
          <w:rFonts w:ascii="Lato" w:hAnsi="Lato"/>
          <w:bCs/>
          <w:sz w:val="20"/>
          <w:szCs w:val="20"/>
        </w:rPr>
        <w:t>kary mieszane (2021- 204, 2020 -182, 2019 -203, 2018 -186, 2017 - 171);</w:t>
      </w:r>
    </w:p>
    <w:bookmarkEnd w:id="58"/>
    <w:p w14:paraId="6D6738CB" w14:textId="77777777" w:rsidR="00EE1BF2" w:rsidRPr="0006609D" w:rsidRDefault="00EE1BF2" w:rsidP="001B2F88">
      <w:pPr>
        <w:numPr>
          <w:ilvl w:val="0"/>
          <w:numId w:val="86"/>
        </w:numPr>
        <w:spacing w:after="0" w:line="240" w:lineRule="auto"/>
        <w:rPr>
          <w:rFonts w:ascii="Lato" w:hAnsi="Lato"/>
          <w:sz w:val="20"/>
          <w:szCs w:val="20"/>
        </w:rPr>
      </w:pPr>
      <w:r w:rsidRPr="0006609D">
        <w:rPr>
          <w:rFonts w:ascii="Lato" w:hAnsi="Lato"/>
          <w:bCs/>
          <w:sz w:val="20"/>
          <w:szCs w:val="20"/>
        </w:rPr>
        <w:t>421 – kary grzywny (samoistnych) (2021- 448, 2020 -371, 2019 – 351, 2018 -360, 2017- 283);</w:t>
      </w:r>
    </w:p>
    <w:p w14:paraId="2BFAB663" w14:textId="77777777" w:rsidR="00EE1BF2" w:rsidRPr="0006609D" w:rsidRDefault="00EE1BF2" w:rsidP="001B2F88">
      <w:pPr>
        <w:numPr>
          <w:ilvl w:val="0"/>
          <w:numId w:val="86"/>
        </w:numPr>
        <w:spacing w:after="0" w:line="240" w:lineRule="auto"/>
        <w:rPr>
          <w:rFonts w:ascii="Lato" w:hAnsi="Lato"/>
          <w:sz w:val="20"/>
          <w:szCs w:val="20"/>
        </w:rPr>
      </w:pPr>
      <w:r w:rsidRPr="0006609D">
        <w:rPr>
          <w:rFonts w:ascii="Lato" w:hAnsi="Lato"/>
          <w:bCs/>
          <w:sz w:val="20"/>
          <w:szCs w:val="20"/>
        </w:rPr>
        <w:t>1 739 – kar ograniczenia wolności (2021- 1 958, 2020 -1 726, 2019-1 911, 2018-1716, 2017- 1505);</w:t>
      </w:r>
    </w:p>
    <w:p w14:paraId="79ECAF32" w14:textId="6443ECCF" w:rsidR="00EE1BF2" w:rsidRPr="004529B6" w:rsidRDefault="00EE1BF2" w:rsidP="001B2F88">
      <w:pPr>
        <w:numPr>
          <w:ilvl w:val="1"/>
          <w:numId w:val="86"/>
        </w:numPr>
        <w:spacing w:after="0" w:line="240" w:lineRule="auto"/>
        <w:rPr>
          <w:rFonts w:ascii="Lato" w:hAnsi="Lato"/>
          <w:sz w:val="20"/>
          <w:szCs w:val="20"/>
        </w:rPr>
      </w:pPr>
      <w:bookmarkStart w:id="59" w:name="_Hlk105598640"/>
      <w:r w:rsidRPr="004529B6">
        <w:rPr>
          <w:rFonts w:ascii="Lato" w:hAnsi="Lato"/>
          <w:bCs/>
          <w:sz w:val="20"/>
          <w:szCs w:val="20"/>
        </w:rPr>
        <w:t>6 932 -</w:t>
      </w:r>
      <w:r w:rsidRPr="004529B6">
        <w:rPr>
          <w:rFonts w:ascii="Lato" w:hAnsi="Lato"/>
          <w:sz w:val="20"/>
          <w:szCs w:val="20"/>
        </w:rPr>
        <w:t xml:space="preserve"> </w:t>
      </w:r>
      <w:r w:rsidRPr="004529B6">
        <w:rPr>
          <w:rFonts w:ascii="Lato" w:hAnsi="Lato"/>
          <w:bCs/>
          <w:sz w:val="20"/>
          <w:szCs w:val="20"/>
        </w:rPr>
        <w:t>kar pozbawienia wolności (2021 -7 882, 2020 - 6 404, 2019-7 102, 2018-6.998, 2017 - 7170)</w:t>
      </w:r>
      <w:r w:rsidRPr="004529B6">
        <w:rPr>
          <w:rFonts w:ascii="Lato" w:hAnsi="Lato"/>
          <w:bCs/>
          <w:sz w:val="20"/>
          <w:szCs w:val="20"/>
        </w:rPr>
        <w:tab/>
      </w:r>
      <w:r w:rsidR="004529B6" w:rsidRPr="004529B6">
        <w:rPr>
          <w:rFonts w:ascii="Lato" w:hAnsi="Lato"/>
          <w:bCs/>
          <w:sz w:val="20"/>
          <w:szCs w:val="20"/>
        </w:rPr>
        <w:t xml:space="preserve"> </w:t>
      </w:r>
      <w:r w:rsidRPr="004529B6">
        <w:rPr>
          <w:rFonts w:ascii="Lato" w:hAnsi="Lato"/>
          <w:sz w:val="20"/>
          <w:szCs w:val="20"/>
        </w:rPr>
        <w:t>w tym:</w:t>
      </w:r>
    </w:p>
    <w:p w14:paraId="080A066E" w14:textId="77777777" w:rsidR="00EE1BF2" w:rsidRPr="0006609D" w:rsidRDefault="00EE1BF2" w:rsidP="001B2F88">
      <w:pPr>
        <w:numPr>
          <w:ilvl w:val="2"/>
          <w:numId w:val="86"/>
        </w:numPr>
        <w:spacing w:after="0" w:line="240" w:lineRule="auto"/>
        <w:rPr>
          <w:rFonts w:ascii="Lato" w:hAnsi="Lato"/>
          <w:sz w:val="20"/>
          <w:szCs w:val="20"/>
        </w:rPr>
      </w:pPr>
      <w:r w:rsidRPr="0006609D">
        <w:rPr>
          <w:rFonts w:ascii="Lato" w:hAnsi="Lato"/>
          <w:sz w:val="20"/>
          <w:szCs w:val="20"/>
        </w:rPr>
        <w:t>2 576-</w:t>
      </w:r>
      <w:r w:rsidRPr="0006609D">
        <w:rPr>
          <w:rFonts w:ascii="Lato" w:hAnsi="Lato"/>
          <w:b/>
          <w:bCs/>
          <w:sz w:val="20"/>
          <w:szCs w:val="20"/>
        </w:rPr>
        <w:t xml:space="preserve"> </w:t>
      </w:r>
      <w:r w:rsidRPr="0006609D">
        <w:rPr>
          <w:rFonts w:ascii="Lato" w:hAnsi="Lato"/>
          <w:bCs/>
          <w:sz w:val="20"/>
          <w:szCs w:val="20"/>
        </w:rPr>
        <w:t>bezwzględnych (2021 -2911, 2020 - 2 486, 2019- 1 929,  2018-2.361, 2017- 1927),</w:t>
      </w:r>
    </w:p>
    <w:p w14:paraId="03A567C8" w14:textId="77777777" w:rsidR="00EE1BF2" w:rsidRPr="0006609D" w:rsidRDefault="00EE1BF2" w:rsidP="001B2F88">
      <w:pPr>
        <w:numPr>
          <w:ilvl w:val="2"/>
          <w:numId w:val="86"/>
        </w:numPr>
        <w:spacing w:after="0" w:line="240" w:lineRule="auto"/>
        <w:rPr>
          <w:rFonts w:ascii="Lato" w:hAnsi="Lato"/>
          <w:sz w:val="20"/>
          <w:szCs w:val="20"/>
        </w:rPr>
      </w:pPr>
      <w:r w:rsidRPr="0006609D">
        <w:rPr>
          <w:rFonts w:ascii="Lato" w:hAnsi="Lato"/>
          <w:sz w:val="20"/>
          <w:szCs w:val="20"/>
        </w:rPr>
        <w:t xml:space="preserve"> 4 356 (2021- 4 971, 2020 - 3 918, 2019-5 173, 2018 -4.637, 2017- </w:t>
      </w:r>
      <w:r w:rsidRPr="0006609D">
        <w:rPr>
          <w:rFonts w:ascii="Lato" w:hAnsi="Lato"/>
          <w:bCs/>
          <w:sz w:val="20"/>
          <w:szCs w:val="20"/>
        </w:rPr>
        <w:t>5243)</w:t>
      </w:r>
      <w:r w:rsidRPr="0006609D">
        <w:rPr>
          <w:rFonts w:ascii="Lato" w:hAnsi="Lato"/>
          <w:b/>
          <w:bCs/>
          <w:sz w:val="20"/>
          <w:szCs w:val="20"/>
        </w:rPr>
        <w:t xml:space="preserve"> </w:t>
      </w:r>
      <w:r w:rsidRPr="0006609D">
        <w:rPr>
          <w:rFonts w:ascii="Lato" w:hAnsi="Lato"/>
          <w:sz w:val="20"/>
          <w:szCs w:val="20"/>
        </w:rPr>
        <w:t xml:space="preserve">– </w:t>
      </w:r>
      <w:r w:rsidRPr="0006609D">
        <w:rPr>
          <w:rFonts w:ascii="Lato" w:hAnsi="Lato"/>
          <w:sz w:val="20"/>
          <w:szCs w:val="20"/>
        </w:rPr>
        <w:br/>
        <w:t>z warunkowym zawieszeniem wykonania.</w:t>
      </w:r>
    </w:p>
    <w:bookmarkEnd w:id="59"/>
    <w:p w14:paraId="201E9C66" w14:textId="77777777" w:rsidR="00A146B7" w:rsidRDefault="00EE1BF2" w:rsidP="006B1BDE">
      <w:pPr>
        <w:spacing w:after="0" w:line="240" w:lineRule="auto"/>
        <w:jc w:val="both"/>
        <w:rPr>
          <w:rFonts w:ascii="Lato" w:hAnsi="Lato"/>
          <w:bCs/>
          <w:sz w:val="20"/>
          <w:szCs w:val="20"/>
        </w:rPr>
      </w:pPr>
      <w:r w:rsidRPr="0006609D">
        <w:rPr>
          <w:rFonts w:ascii="Lato" w:hAnsi="Lato"/>
          <w:sz w:val="20"/>
          <w:szCs w:val="20"/>
        </w:rPr>
        <w:t xml:space="preserve">Z powyższych danych wynika, że największy odsetek wszystkich kar za stosowanie przemocy w rodzinie stanowi kara pozbawienia wolności z warunkowym jej zawieszeniem. </w:t>
      </w:r>
      <w:r w:rsidRPr="0006609D">
        <w:rPr>
          <w:rFonts w:ascii="Lato" w:hAnsi="Lato"/>
          <w:bCs/>
          <w:sz w:val="20"/>
          <w:szCs w:val="20"/>
        </w:rPr>
        <w:t xml:space="preserve">Wymierzając karę pozbawienia wolności za czyn z art. 207 § 1 kk sądy stosowały ją w dolnych granicach ustawowego zagrożenia. </w:t>
      </w:r>
    </w:p>
    <w:p w14:paraId="1BA49FEE" w14:textId="2380D2AA" w:rsidR="00EE1BF2" w:rsidRPr="009D4639" w:rsidRDefault="00EE1BF2" w:rsidP="006B1BDE">
      <w:pPr>
        <w:spacing w:after="0" w:line="240" w:lineRule="auto"/>
        <w:jc w:val="both"/>
        <w:rPr>
          <w:bCs/>
          <w:sz w:val="16"/>
        </w:rPr>
      </w:pPr>
      <w:r w:rsidRPr="00647C0F">
        <w:rPr>
          <w:bCs/>
          <w:sz w:val="16"/>
        </w:rPr>
        <w:t>Stosunek procentowy wymiaru kary pozbawienia wolności orzekanej w Sądach Rejonowych w Polsce w 202</w:t>
      </w:r>
      <w:r>
        <w:rPr>
          <w:bCs/>
          <w:sz w:val="16"/>
        </w:rPr>
        <w:t>2</w:t>
      </w:r>
      <w:r w:rsidRPr="00647C0F">
        <w:rPr>
          <w:bCs/>
          <w:sz w:val="16"/>
        </w:rPr>
        <w:t xml:space="preserve"> roku z art. 207 § 1 kk</w:t>
      </w:r>
    </w:p>
    <w:p w14:paraId="159830AD" w14:textId="77777777" w:rsidR="00EE1BF2" w:rsidRPr="009D4639" w:rsidRDefault="00EE1BF2" w:rsidP="00EE1BF2">
      <w:pPr>
        <w:jc w:val="center"/>
        <w:rPr>
          <w:sz w:val="20"/>
        </w:rPr>
      </w:pPr>
    </w:p>
    <w:p w14:paraId="0A900DB4" w14:textId="77777777" w:rsidR="00EE1BF2" w:rsidRDefault="00EE1BF2" w:rsidP="00EE1BF2">
      <w:pPr>
        <w:pStyle w:val="Stopka"/>
        <w:jc w:val="center"/>
      </w:pPr>
      <w:r>
        <w:rPr>
          <w:noProof/>
          <w:lang w:eastAsia="pl-PL"/>
        </w:rPr>
        <w:drawing>
          <wp:inline distT="0" distB="0" distL="0" distR="0" wp14:anchorId="27281920" wp14:editId="48F17636">
            <wp:extent cx="4965700" cy="2667000"/>
            <wp:effectExtent l="0" t="0" r="635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6A765A" w14:textId="77777777" w:rsidR="00EE1BF2" w:rsidRDefault="00EE1BF2" w:rsidP="00EE1BF2">
      <w:pPr>
        <w:spacing w:line="360" w:lineRule="auto"/>
        <w:jc w:val="both"/>
      </w:pPr>
      <w:bookmarkStart w:id="60" w:name="_Hlk105598871"/>
      <w:r>
        <w:tab/>
      </w:r>
      <w:r w:rsidRPr="00647C0F">
        <w:t>W 202</w:t>
      </w:r>
      <w:r>
        <w:t>2</w:t>
      </w:r>
      <w:r w:rsidRPr="00647C0F">
        <w:t xml:space="preserve"> roku zapadł</w:t>
      </w:r>
      <w:r>
        <w:t>o:</w:t>
      </w:r>
    </w:p>
    <w:p w14:paraId="364B2ADF" w14:textId="77777777" w:rsidR="00EE1BF2" w:rsidRPr="0006609D" w:rsidRDefault="00EE1BF2" w:rsidP="001B2F88">
      <w:pPr>
        <w:pStyle w:val="Akapitzlist"/>
        <w:numPr>
          <w:ilvl w:val="0"/>
          <w:numId w:val="107"/>
        </w:numPr>
        <w:spacing w:after="0" w:line="240" w:lineRule="auto"/>
        <w:jc w:val="both"/>
        <w:rPr>
          <w:rFonts w:ascii="Lato" w:hAnsi="Lato"/>
          <w:sz w:val="20"/>
          <w:szCs w:val="20"/>
        </w:rPr>
      </w:pPr>
      <w:r w:rsidRPr="0006609D">
        <w:rPr>
          <w:rFonts w:ascii="Lato" w:hAnsi="Lato"/>
          <w:sz w:val="20"/>
          <w:szCs w:val="20"/>
        </w:rPr>
        <w:t xml:space="preserve">7 wyroków pozbawienia wolności w wymiarze 1 miesiąca; </w:t>
      </w:r>
    </w:p>
    <w:p w14:paraId="7CB86E1F" w14:textId="77777777" w:rsidR="00EE1BF2" w:rsidRPr="0006609D" w:rsidRDefault="00EE1BF2" w:rsidP="001B2F88">
      <w:pPr>
        <w:pStyle w:val="Akapitzlist"/>
        <w:numPr>
          <w:ilvl w:val="0"/>
          <w:numId w:val="107"/>
        </w:numPr>
        <w:spacing w:after="0" w:line="240" w:lineRule="auto"/>
        <w:jc w:val="both"/>
        <w:rPr>
          <w:rFonts w:ascii="Lato" w:hAnsi="Lato"/>
          <w:sz w:val="20"/>
          <w:szCs w:val="20"/>
        </w:rPr>
      </w:pPr>
      <w:r w:rsidRPr="0006609D">
        <w:rPr>
          <w:rFonts w:ascii="Lato" w:hAnsi="Lato"/>
          <w:sz w:val="20"/>
          <w:szCs w:val="20"/>
        </w:rPr>
        <w:t>827 wyroków pozbawienia wolności w wymiarze 2 do 5 miesięcy;</w:t>
      </w:r>
    </w:p>
    <w:p w14:paraId="4A65958B" w14:textId="77777777" w:rsidR="00EE1BF2" w:rsidRPr="0006609D" w:rsidRDefault="00EE1BF2" w:rsidP="001B2F88">
      <w:pPr>
        <w:pStyle w:val="Akapitzlist"/>
        <w:numPr>
          <w:ilvl w:val="0"/>
          <w:numId w:val="107"/>
        </w:numPr>
        <w:spacing w:after="0" w:line="240" w:lineRule="auto"/>
        <w:rPr>
          <w:rFonts w:ascii="Lato" w:hAnsi="Lato"/>
          <w:sz w:val="20"/>
          <w:szCs w:val="20"/>
        </w:rPr>
      </w:pPr>
      <w:r w:rsidRPr="0006609D">
        <w:rPr>
          <w:rFonts w:ascii="Lato" w:hAnsi="Lato"/>
          <w:sz w:val="20"/>
          <w:szCs w:val="20"/>
        </w:rPr>
        <w:t>5 478 wyroków pozbawienia wolności w wymiarze 6 miesięcy do 1 roku;</w:t>
      </w:r>
    </w:p>
    <w:p w14:paraId="3626E01F" w14:textId="77777777" w:rsidR="00EE1BF2" w:rsidRPr="0006609D" w:rsidRDefault="00EE1BF2" w:rsidP="001B2F88">
      <w:pPr>
        <w:pStyle w:val="Akapitzlist"/>
        <w:numPr>
          <w:ilvl w:val="0"/>
          <w:numId w:val="107"/>
        </w:numPr>
        <w:spacing w:after="0" w:line="240" w:lineRule="auto"/>
        <w:rPr>
          <w:rFonts w:ascii="Lato" w:hAnsi="Lato"/>
          <w:sz w:val="20"/>
          <w:szCs w:val="20"/>
        </w:rPr>
      </w:pPr>
      <w:r w:rsidRPr="0006609D">
        <w:rPr>
          <w:rFonts w:ascii="Lato" w:hAnsi="Lato"/>
          <w:sz w:val="20"/>
          <w:szCs w:val="20"/>
        </w:rPr>
        <w:t>510 wyroków pozbawienia wolności powyżej 1 roku do 2 lat;</w:t>
      </w:r>
    </w:p>
    <w:p w14:paraId="0C70CAF3" w14:textId="77777777" w:rsidR="00EE1BF2" w:rsidRPr="0006609D" w:rsidRDefault="00EE1BF2" w:rsidP="001B2F88">
      <w:pPr>
        <w:pStyle w:val="Akapitzlist"/>
        <w:numPr>
          <w:ilvl w:val="0"/>
          <w:numId w:val="107"/>
        </w:numPr>
        <w:spacing w:after="0" w:line="240" w:lineRule="auto"/>
        <w:rPr>
          <w:rFonts w:ascii="Lato" w:hAnsi="Lato"/>
          <w:sz w:val="20"/>
          <w:szCs w:val="20"/>
        </w:rPr>
      </w:pPr>
      <w:r w:rsidRPr="0006609D">
        <w:rPr>
          <w:rFonts w:ascii="Lato" w:hAnsi="Lato"/>
          <w:sz w:val="20"/>
          <w:szCs w:val="20"/>
        </w:rPr>
        <w:t>101 wyroków pozbawienia wolności powyżej 2 lat do 5 lat;</w:t>
      </w:r>
    </w:p>
    <w:p w14:paraId="5E267CE7" w14:textId="77777777" w:rsidR="00EE1BF2" w:rsidRPr="0006609D" w:rsidRDefault="00EE1BF2" w:rsidP="001B2F88">
      <w:pPr>
        <w:pStyle w:val="Akapitzlist"/>
        <w:numPr>
          <w:ilvl w:val="0"/>
          <w:numId w:val="107"/>
        </w:numPr>
        <w:spacing w:after="0" w:line="240" w:lineRule="auto"/>
        <w:rPr>
          <w:rFonts w:ascii="Lato" w:hAnsi="Lato"/>
          <w:sz w:val="20"/>
          <w:szCs w:val="20"/>
        </w:rPr>
      </w:pPr>
      <w:r w:rsidRPr="0006609D">
        <w:rPr>
          <w:rFonts w:ascii="Lato" w:hAnsi="Lato"/>
          <w:sz w:val="20"/>
          <w:szCs w:val="20"/>
        </w:rPr>
        <w:t xml:space="preserve"> 7 wyroków pozbawienia wolności powyżej 5 lat do 8 lat;</w:t>
      </w:r>
    </w:p>
    <w:p w14:paraId="0592A5B4" w14:textId="77777777" w:rsidR="00EE1BF2" w:rsidRPr="0006609D" w:rsidRDefault="00EE1BF2" w:rsidP="001B2F88">
      <w:pPr>
        <w:pStyle w:val="Akapitzlist"/>
        <w:numPr>
          <w:ilvl w:val="0"/>
          <w:numId w:val="107"/>
        </w:numPr>
        <w:spacing w:after="0" w:line="240" w:lineRule="auto"/>
        <w:rPr>
          <w:rFonts w:ascii="Lato" w:hAnsi="Lato"/>
          <w:sz w:val="20"/>
          <w:szCs w:val="20"/>
        </w:rPr>
      </w:pPr>
      <w:r w:rsidRPr="0006609D">
        <w:rPr>
          <w:rFonts w:ascii="Lato" w:hAnsi="Lato"/>
          <w:sz w:val="20"/>
          <w:szCs w:val="20"/>
        </w:rPr>
        <w:t>2 wyroki powyżej 8 lat pozbawienia wolności.</w:t>
      </w:r>
    </w:p>
    <w:bookmarkEnd w:id="60"/>
    <w:p w14:paraId="65EBA090" w14:textId="77777777"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ab/>
        <w:t>Od 2014 roku gromadzone są informacje dotyczące płci sprawców przestępstw wskazana przez sądy powszechne, w tym z art. 207 § 1 kk. i tak w 2022 osób skazanych było 9 280</w:t>
      </w:r>
      <w:r w:rsidRPr="0006609D">
        <w:rPr>
          <w:rStyle w:val="Odwoanieprzypisudolnego"/>
          <w:rFonts w:ascii="Lato" w:hAnsi="Lato"/>
          <w:sz w:val="20"/>
          <w:szCs w:val="20"/>
        </w:rPr>
        <w:footnoteReference w:id="54"/>
      </w:r>
    </w:p>
    <w:p w14:paraId="1B7B9AAB" w14:textId="77777777" w:rsidR="00EE1BF2" w:rsidRPr="0006609D" w:rsidRDefault="00EE1BF2" w:rsidP="001B2F88">
      <w:pPr>
        <w:numPr>
          <w:ilvl w:val="0"/>
          <w:numId w:val="105"/>
        </w:numPr>
        <w:spacing w:after="0" w:line="240" w:lineRule="auto"/>
        <w:jc w:val="both"/>
        <w:rPr>
          <w:rFonts w:ascii="Lato" w:hAnsi="Lato"/>
          <w:sz w:val="20"/>
          <w:szCs w:val="20"/>
        </w:rPr>
      </w:pPr>
      <w:r w:rsidRPr="0006609D">
        <w:rPr>
          <w:rFonts w:ascii="Lato" w:hAnsi="Lato"/>
          <w:sz w:val="20"/>
          <w:szCs w:val="20"/>
        </w:rPr>
        <w:t xml:space="preserve"> 442 kobiet</w:t>
      </w:r>
      <w:r w:rsidRPr="0006609D">
        <w:rPr>
          <w:rFonts w:ascii="Lato" w:hAnsi="Lato"/>
          <w:sz w:val="20"/>
          <w:szCs w:val="20"/>
        </w:rPr>
        <w:tab/>
      </w:r>
      <w:r w:rsidRPr="0006609D">
        <w:rPr>
          <w:rFonts w:ascii="Lato" w:hAnsi="Lato"/>
          <w:sz w:val="20"/>
          <w:szCs w:val="20"/>
        </w:rPr>
        <w:tab/>
        <w:t>- 8 838 mężczyzn.</w:t>
      </w:r>
    </w:p>
    <w:p w14:paraId="6FE94A3D" w14:textId="77777777"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ab/>
      </w:r>
      <w:bookmarkStart w:id="61" w:name="_Hlk105599015"/>
      <w:r w:rsidRPr="0006609D">
        <w:rPr>
          <w:rFonts w:ascii="Lato" w:hAnsi="Lato"/>
          <w:sz w:val="20"/>
          <w:szCs w:val="20"/>
        </w:rPr>
        <w:t>Wśród osób pokrzywdzonych przestępstwem z art. 207 § 1 kk w 2022 roku było</w:t>
      </w:r>
      <w:r w:rsidRPr="0006609D">
        <w:rPr>
          <w:rStyle w:val="Odwoanieprzypisudolnego"/>
          <w:rFonts w:ascii="Lato" w:hAnsi="Lato"/>
          <w:sz w:val="20"/>
          <w:szCs w:val="20"/>
        </w:rPr>
        <w:footnoteReference w:id="55"/>
      </w:r>
      <w:r w:rsidRPr="0006609D">
        <w:rPr>
          <w:rFonts w:ascii="Lato" w:hAnsi="Lato"/>
          <w:sz w:val="20"/>
          <w:szCs w:val="20"/>
        </w:rPr>
        <w:t>:</w:t>
      </w:r>
    </w:p>
    <w:p w14:paraId="63D2083C" w14:textId="77777777" w:rsidR="00EE1BF2" w:rsidRPr="0006609D" w:rsidRDefault="00EE1BF2" w:rsidP="001B2F88">
      <w:pPr>
        <w:numPr>
          <w:ilvl w:val="0"/>
          <w:numId w:val="82"/>
        </w:numPr>
        <w:spacing w:after="0" w:line="240" w:lineRule="auto"/>
        <w:ind w:left="1134" w:hanging="425"/>
        <w:jc w:val="both"/>
        <w:rPr>
          <w:rFonts w:ascii="Lato" w:hAnsi="Lato"/>
          <w:b/>
          <w:sz w:val="20"/>
          <w:szCs w:val="20"/>
        </w:rPr>
      </w:pPr>
      <w:r w:rsidRPr="0006609D">
        <w:rPr>
          <w:rFonts w:ascii="Lato" w:hAnsi="Lato"/>
          <w:sz w:val="20"/>
          <w:szCs w:val="20"/>
        </w:rPr>
        <w:t>11 543</w:t>
      </w:r>
      <w:r w:rsidRPr="0006609D">
        <w:rPr>
          <w:rFonts w:ascii="Lato" w:hAnsi="Lato"/>
          <w:sz w:val="20"/>
          <w:szCs w:val="20"/>
        </w:rPr>
        <w:tab/>
        <w:t>kobiet,</w:t>
      </w:r>
    </w:p>
    <w:p w14:paraId="0B92CC3A" w14:textId="77777777" w:rsidR="00EE1BF2" w:rsidRPr="0006609D" w:rsidRDefault="00EE1BF2" w:rsidP="001B2F88">
      <w:pPr>
        <w:numPr>
          <w:ilvl w:val="0"/>
          <w:numId w:val="82"/>
        </w:numPr>
        <w:spacing w:after="0" w:line="240" w:lineRule="auto"/>
        <w:ind w:left="1134" w:hanging="425"/>
        <w:jc w:val="both"/>
        <w:rPr>
          <w:rFonts w:ascii="Lato" w:hAnsi="Lato"/>
          <w:sz w:val="20"/>
          <w:szCs w:val="20"/>
        </w:rPr>
      </w:pPr>
      <w:r w:rsidRPr="0006609D">
        <w:rPr>
          <w:rFonts w:ascii="Lato" w:hAnsi="Lato"/>
          <w:sz w:val="20"/>
          <w:szCs w:val="20"/>
        </w:rPr>
        <w:t>2 725</w:t>
      </w:r>
      <w:r w:rsidRPr="0006609D">
        <w:rPr>
          <w:rFonts w:ascii="Lato" w:hAnsi="Lato"/>
          <w:sz w:val="20"/>
          <w:szCs w:val="20"/>
        </w:rPr>
        <w:tab/>
        <w:t>mężczyzn,</w:t>
      </w:r>
    </w:p>
    <w:p w14:paraId="19B18C2A" w14:textId="77777777" w:rsidR="00EE1BF2" w:rsidRPr="0006609D" w:rsidRDefault="00EE1BF2" w:rsidP="001B2F88">
      <w:pPr>
        <w:numPr>
          <w:ilvl w:val="0"/>
          <w:numId w:val="82"/>
        </w:numPr>
        <w:spacing w:after="0" w:line="240" w:lineRule="auto"/>
        <w:ind w:left="1134" w:hanging="425"/>
        <w:jc w:val="both"/>
        <w:rPr>
          <w:rFonts w:ascii="Lato" w:hAnsi="Lato"/>
          <w:sz w:val="20"/>
          <w:szCs w:val="20"/>
        </w:rPr>
      </w:pPr>
      <w:r w:rsidRPr="0006609D">
        <w:rPr>
          <w:rFonts w:ascii="Lato" w:hAnsi="Lato"/>
          <w:sz w:val="20"/>
          <w:szCs w:val="20"/>
        </w:rPr>
        <w:t>3 408</w:t>
      </w:r>
      <w:r w:rsidRPr="0006609D">
        <w:rPr>
          <w:rFonts w:ascii="Lato" w:hAnsi="Lato"/>
          <w:sz w:val="20"/>
          <w:szCs w:val="20"/>
        </w:rPr>
        <w:tab/>
        <w:t>małoletnich, w tym:</w:t>
      </w:r>
    </w:p>
    <w:p w14:paraId="4B5AD87C" w14:textId="77777777" w:rsidR="00EE1BF2" w:rsidRPr="0006609D" w:rsidRDefault="00EE1BF2" w:rsidP="001B2F88">
      <w:pPr>
        <w:numPr>
          <w:ilvl w:val="1"/>
          <w:numId w:val="82"/>
        </w:numPr>
        <w:spacing w:after="0" w:line="240" w:lineRule="auto"/>
        <w:ind w:left="1843" w:hanging="357"/>
        <w:jc w:val="both"/>
        <w:rPr>
          <w:rFonts w:ascii="Lato" w:hAnsi="Lato"/>
          <w:sz w:val="20"/>
          <w:szCs w:val="20"/>
        </w:rPr>
      </w:pPr>
      <w:r w:rsidRPr="0006609D">
        <w:rPr>
          <w:rFonts w:ascii="Lato" w:hAnsi="Lato"/>
          <w:sz w:val="20"/>
          <w:szCs w:val="20"/>
        </w:rPr>
        <w:t xml:space="preserve">1 689 dziewczynek; </w:t>
      </w:r>
      <w:r w:rsidRPr="0006609D">
        <w:rPr>
          <w:rFonts w:ascii="Lato" w:hAnsi="Lato"/>
          <w:sz w:val="20"/>
          <w:szCs w:val="20"/>
        </w:rPr>
        <w:tab/>
        <w:t>- 1 719</w:t>
      </w:r>
      <w:r w:rsidRPr="0006609D">
        <w:rPr>
          <w:rFonts w:ascii="Lato" w:hAnsi="Lato"/>
          <w:b/>
          <w:sz w:val="20"/>
          <w:szCs w:val="20"/>
        </w:rPr>
        <w:t xml:space="preserve"> </w:t>
      </w:r>
      <w:r w:rsidRPr="0006609D">
        <w:rPr>
          <w:rFonts w:ascii="Lato" w:hAnsi="Lato"/>
          <w:sz w:val="20"/>
          <w:szCs w:val="20"/>
        </w:rPr>
        <w:t>chłopców;</w:t>
      </w:r>
    </w:p>
    <w:bookmarkEnd w:id="61"/>
    <w:p w14:paraId="772FF3D8" w14:textId="77777777" w:rsidR="00EE1BF2" w:rsidRDefault="00EE1BF2" w:rsidP="00EE1BF2">
      <w:pPr>
        <w:spacing w:before="120" w:line="360" w:lineRule="auto"/>
        <w:jc w:val="both"/>
      </w:pPr>
      <w:r>
        <w:rPr>
          <w:noProof/>
          <w:lang w:eastAsia="pl-PL"/>
        </w:rPr>
        <w:drawing>
          <wp:inline distT="0" distB="0" distL="0" distR="0" wp14:anchorId="0C4A17AF" wp14:editId="2F939292">
            <wp:extent cx="5128592" cy="2886324"/>
            <wp:effectExtent l="0" t="0" r="15240"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AAADC4" w14:textId="1F42EAA7" w:rsidR="00EE1BF2" w:rsidRDefault="00EE1BF2" w:rsidP="004D3B8C">
      <w:pPr>
        <w:spacing w:after="0" w:line="240" w:lineRule="auto"/>
        <w:jc w:val="both"/>
        <w:rPr>
          <w:rFonts w:ascii="Lato" w:hAnsi="Lato"/>
          <w:sz w:val="20"/>
          <w:szCs w:val="20"/>
        </w:rPr>
      </w:pPr>
      <w:r w:rsidRPr="0006609D">
        <w:rPr>
          <w:rFonts w:ascii="Lato" w:hAnsi="Lato"/>
          <w:sz w:val="20"/>
          <w:szCs w:val="20"/>
        </w:rPr>
        <w:t>W związku z faktem, że przestępstwo znęcania się może dotyczyć także i czynów wykraczających poza granice przemocy zdefiniowanej jako przemoc wobec osób najbliższych (np. znęcanie się nad osobami pozostającymi w stałym lub przemijającym stosunku zależności od sprawcy, bądź nad małoletnim lub osobą nieporadną ze względu na jej stan psychiczny lub fizyczny), należy mieć na uwadze, że nieznaczna część przedstawionych wyżej danych będzie dotyczyła pokrzywdzonych, które nie są osobami najbliższymi bądź wspólnie zamieszkującymi ze sprawcą ale zostały uznane jako przemoc w rodzinie.</w:t>
      </w:r>
    </w:p>
    <w:p w14:paraId="609EACFB" w14:textId="77777777" w:rsidR="008D3F4F" w:rsidRPr="0006609D" w:rsidRDefault="008D3F4F" w:rsidP="004D3B8C">
      <w:pPr>
        <w:spacing w:after="0" w:line="240" w:lineRule="auto"/>
        <w:jc w:val="both"/>
        <w:rPr>
          <w:rFonts w:ascii="Lato" w:hAnsi="Lato"/>
          <w:sz w:val="20"/>
          <w:szCs w:val="20"/>
        </w:rPr>
      </w:pPr>
    </w:p>
    <w:p w14:paraId="7FD8FB43" w14:textId="77777777" w:rsidR="00EE1BF2" w:rsidRPr="008D3F4F" w:rsidRDefault="00EE1BF2" w:rsidP="00A146B7">
      <w:pPr>
        <w:autoSpaceDE w:val="0"/>
        <w:autoSpaceDN w:val="0"/>
        <w:adjustRightInd w:val="0"/>
        <w:spacing w:after="0" w:line="240" w:lineRule="auto"/>
        <w:jc w:val="both"/>
        <w:rPr>
          <w:rFonts w:ascii="Lato" w:hAnsi="Lato"/>
          <w:sz w:val="20"/>
          <w:szCs w:val="20"/>
        </w:rPr>
      </w:pPr>
      <w:r w:rsidRPr="0006609D">
        <w:rPr>
          <w:rFonts w:ascii="Lato" w:hAnsi="Lato"/>
          <w:b/>
          <w:sz w:val="20"/>
          <w:szCs w:val="20"/>
        </w:rPr>
        <w:t>Środki karne stosowane przez sądy powszechne</w:t>
      </w:r>
    </w:p>
    <w:p w14:paraId="53E52D94" w14:textId="77777777" w:rsidR="008D3F4F" w:rsidRPr="0006609D" w:rsidRDefault="008D3F4F" w:rsidP="008D3F4F">
      <w:pPr>
        <w:autoSpaceDE w:val="0"/>
        <w:autoSpaceDN w:val="0"/>
        <w:adjustRightInd w:val="0"/>
        <w:spacing w:after="0" w:line="240" w:lineRule="auto"/>
        <w:ind w:left="1701"/>
        <w:jc w:val="both"/>
        <w:rPr>
          <w:rFonts w:ascii="Lato" w:hAnsi="Lato"/>
          <w:sz w:val="20"/>
          <w:szCs w:val="20"/>
        </w:rPr>
      </w:pPr>
    </w:p>
    <w:p w14:paraId="422C28FC" w14:textId="77777777" w:rsidR="00EE1BF2" w:rsidRPr="0006609D" w:rsidRDefault="00EE1BF2" w:rsidP="008D3F4F">
      <w:pPr>
        <w:autoSpaceDE w:val="0"/>
        <w:autoSpaceDN w:val="0"/>
        <w:adjustRightInd w:val="0"/>
        <w:spacing w:after="0" w:line="240" w:lineRule="auto"/>
        <w:ind w:left="27" w:hanging="27"/>
        <w:jc w:val="both"/>
        <w:rPr>
          <w:rFonts w:ascii="Lato" w:hAnsi="Lato"/>
          <w:sz w:val="20"/>
          <w:szCs w:val="20"/>
        </w:rPr>
      </w:pPr>
      <w:r w:rsidRPr="0006609D">
        <w:rPr>
          <w:rFonts w:ascii="Lato" w:hAnsi="Lato"/>
          <w:sz w:val="20"/>
          <w:szCs w:val="20"/>
        </w:rPr>
        <w:t xml:space="preserve">Od dnia 1 sierpnia 2010 roku, tj. od dnia wejścia w życie ustawy </w:t>
      </w:r>
      <w:r w:rsidRPr="0006609D">
        <w:rPr>
          <w:rFonts w:ascii="Lato" w:hAnsi="Lato"/>
          <w:i/>
          <w:sz w:val="20"/>
          <w:szCs w:val="20"/>
        </w:rPr>
        <w:t>o zmianie ustawy</w:t>
      </w:r>
      <w:r w:rsidRPr="0006609D">
        <w:rPr>
          <w:rFonts w:ascii="Lato" w:hAnsi="Lato"/>
          <w:sz w:val="20"/>
          <w:szCs w:val="20"/>
        </w:rPr>
        <w:t xml:space="preserve"> </w:t>
      </w:r>
      <w:r w:rsidRPr="0006609D">
        <w:rPr>
          <w:rFonts w:ascii="Lato" w:hAnsi="Lato"/>
          <w:i/>
          <w:sz w:val="20"/>
          <w:szCs w:val="20"/>
        </w:rPr>
        <w:t>o przeciwdziałaniu przemocy w rodzinie</w:t>
      </w:r>
      <w:r w:rsidRPr="0006609D">
        <w:rPr>
          <w:rFonts w:ascii="Lato" w:hAnsi="Lato"/>
          <w:sz w:val="20"/>
          <w:szCs w:val="20"/>
        </w:rPr>
        <w:t xml:space="preserve"> </w:t>
      </w:r>
      <w:r w:rsidRPr="0006609D">
        <w:rPr>
          <w:rFonts w:ascii="Lato" w:hAnsi="Lato"/>
          <w:i/>
          <w:sz w:val="20"/>
          <w:szCs w:val="20"/>
        </w:rPr>
        <w:t xml:space="preserve">oraz niektórych innych ustawy </w:t>
      </w:r>
      <w:r w:rsidRPr="0006609D">
        <w:rPr>
          <w:rFonts w:ascii="Lato" w:hAnsi="Lato"/>
          <w:sz w:val="20"/>
          <w:szCs w:val="20"/>
        </w:rPr>
        <w:t xml:space="preserve">wprowadzono środki karne mające zastosowanie wobec sprawców w rodzinie tj. nakaz opuszczenia lokalu zajmowanego wspólnie z pokrzywdzonym (art. 39 pkt 2e kk w zw. z art. 41a kk) oraz zakaz zbliżania się do pokrzywdzonego (art. 39 pkt 2b kk w zw. z art. 41a kk). </w:t>
      </w:r>
    </w:p>
    <w:p w14:paraId="332D17E6" w14:textId="77777777" w:rsidR="00EE1BF2" w:rsidRPr="0006609D" w:rsidRDefault="00EE1BF2" w:rsidP="008D3F4F">
      <w:pPr>
        <w:autoSpaceDE w:val="0"/>
        <w:autoSpaceDN w:val="0"/>
        <w:adjustRightInd w:val="0"/>
        <w:spacing w:after="0" w:line="240" w:lineRule="auto"/>
        <w:ind w:left="27" w:hanging="27"/>
        <w:jc w:val="both"/>
        <w:rPr>
          <w:rFonts w:ascii="Lato" w:hAnsi="Lato"/>
          <w:sz w:val="20"/>
          <w:szCs w:val="20"/>
        </w:rPr>
      </w:pPr>
      <w:r w:rsidRPr="0006609D">
        <w:rPr>
          <w:rFonts w:ascii="Lato" w:hAnsi="Lato"/>
          <w:sz w:val="20"/>
          <w:szCs w:val="20"/>
        </w:rPr>
        <w:t>Od 1 stycznia 2014 roku rozpoczęto gromadzenie w/w danych w odniesieniu wyłącznie do sprawców przemocy w rodzinie. Nowe dane statystyczne wskazują zatem na zastosowanie następujących środków karnych wyłącznie wobec osób skazanych za czyny zakwalifikowane jako przemoc w rodzinie</w:t>
      </w:r>
      <w:r w:rsidRPr="0006609D">
        <w:rPr>
          <w:rStyle w:val="Odwoanieprzypisudolnego"/>
          <w:rFonts w:ascii="Lato" w:hAnsi="Lato"/>
          <w:sz w:val="20"/>
          <w:szCs w:val="20"/>
        </w:rPr>
        <w:footnoteReference w:id="56"/>
      </w:r>
      <w:r w:rsidRPr="0006609D">
        <w:rPr>
          <w:rFonts w:ascii="Lato" w:hAnsi="Lato"/>
          <w:sz w:val="20"/>
          <w:szCs w:val="20"/>
        </w:rPr>
        <w:t>:</w:t>
      </w:r>
    </w:p>
    <w:p w14:paraId="63FAAFEA" w14:textId="77777777" w:rsidR="00EE1BF2" w:rsidRPr="0006609D" w:rsidRDefault="00EE1BF2" w:rsidP="001B2F88">
      <w:pPr>
        <w:numPr>
          <w:ilvl w:val="0"/>
          <w:numId w:val="80"/>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obowiązek powstrzymywania się od przebywania w określonych środowiskach lub miejscach (art. 39 pkt 2b kk) - 42 osoby, wobec kobiet – 1, wobec mężczyzn 41 (2021-38 osoby, wobec kobiet – 1, wobec mężczyzn 37, 2020 - 46 osoby, wobec kobiet – 0, wobec mężczyzn 46, 2019-45 osoby, wobec kobiet – 2, wobec mężczyzn 43, 2018- 31 osoby, wobec kobiet – 1, wobec mężczyzn 30, 2017- 35,</w:t>
      </w:r>
      <w:r w:rsidRPr="0006609D">
        <w:rPr>
          <w:rFonts w:ascii="Lato" w:hAnsi="Lato"/>
          <w:b/>
          <w:sz w:val="20"/>
          <w:szCs w:val="20"/>
        </w:rPr>
        <w:t xml:space="preserve"> </w:t>
      </w:r>
      <w:r w:rsidRPr="0006609D">
        <w:rPr>
          <w:rFonts w:ascii="Lato" w:hAnsi="Lato"/>
          <w:sz w:val="20"/>
          <w:szCs w:val="20"/>
        </w:rPr>
        <w:t>wobec kobiet - 3, wobec mężczyzn - 31),</w:t>
      </w:r>
    </w:p>
    <w:p w14:paraId="233B8A49" w14:textId="77777777" w:rsidR="00EE1BF2" w:rsidRPr="0006609D" w:rsidRDefault="00EE1BF2" w:rsidP="001B2F88">
      <w:pPr>
        <w:numPr>
          <w:ilvl w:val="0"/>
          <w:numId w:val="80"/>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zakaz kontaktowania się z określonymi osobami (art. 39 pkt 2b kk) – 2191, wobec kobiet 64, wobec mężczyzn 2 127, (2021- 1966, wobec kobiet 61, wobec mężczyzn 1905,2020 - 1277, wobec kobiet 30, wobec mężczyzn 1247, 2019- 1021, wobec kobiet 27, wobec mężczyzn 994, 2018- 762, wobec kobiet 21, wobec mężczyzn 741, 2017- 666</w:t>
      </w:r>
      <w:r w:rsidRPr="0006609D">
        <w:rPr>
          <w:rFonts w:ascii="Lato" w:hAnsi="Lato"/>
          <w:b/>
          <w:sz w:val="20"/>
          <w:szCs w:val="20"/>
        </w:rPr>
        <w:t xml:space="preserve">, </w:t>
      </w:r>
      <w:r w:rsidRPr="0006609D">
        <w:rPr>
          <w:rFonts w:ascii="Lato" w:hAnsi="Lato"/>
          <w:sz w:val="20"/>
          <w:szCs w:val="20"/>
        </w:rPr>
        <w:t>wobec kobiet - 21, wobec mężczyzn - 645),</w:t>
      </w:r>
    </w:p>
    <w:p w14:paraId="3E34EA09" w14:textId="77777777" w:rsidR="00EE1BF2" w:rsidRPr="0006609D" w:rsidRDefault="00EE1BF2" w:rsidP="001B2F88">
      <w:pPr>
        <w:numPr>
          <w:ilvl w:val="0"/>
          <w:numId w:val="80"/>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 xml:space="preserve">zakaz zbliżania się do określonych osób (art. 39 pkt 2b kk) </w:t>
      </w:r>
      <w:bookmarkStart w:id="63" w:name="_Hlk136349942"/>
      <w:r w:rsidRPr="0006609D">
        <w:rPr>
          <w:rFonts w:ascii="Lato" w:hAnsi="Lato"/>
          <w:sz w:val="20"/>
          <w:szCs w:val="20"/>
        </w:rPr>
        <w:t>2 948, wobec kobiet 88, wobec mężczyzn 2</w:t>
      </w:r>
      <w:bookmarkEnd w:id="63"/>
      <w:r w:rsidRPr="0006609D">
        <w:rPr>
          <w:rFonts w:ascii="Lato" w:hAnsi="Lato"/>
          <w:sz w:val="20"/>
          <w:szCs w:val="20"/>
        </w:rPr>
        <w:t xml:space="preserve"> 860 – (2021- 2762, wobec kobiet 78, wobec mężczyzn 2684, 2020 - 1953, wobec kobiet 40, wobec mężczyzn 1913, 2019- 1605, wobec kobiet 31, wobec mężczyzn 1574, 2018- 1205, wobec kobiet 28, wobec mężczyzn 1177, 2017- 995, wobec kobiet - 19, wobec mężczyzn – 976), </w:t>
      </w:r>
    </w:p>
    <w:p w14:paraId="0F033B1B" w14:textId="12547405" w:rsidR="00EE1BF2" w:rsidRPr="0006609D" w:rsidRDefault="00EE1BF2" w:rsidP="001B2F88">
      <w:pPr>
        <w:numPr>
          <w:ilvl w:val="0"/>
          <w:numId w:val="80"/>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 xml:space="preserve">nakaz opuszczenia lokalu zajmowanego wspólnie z pokrzywdzonym (art. 39 pkt 2e kk) </w:t>
      </w:r>
      <w:r w:rsidR="006B1BDE">
        <w:rPr>
          <w:rFonts w:ascii="Lato" w:hAnsi="Lato"/>
          <w:sz w:val="20"/>
          <w:szCs w:val="20"/>
        </w:rPr>
        <w:br/>
      </w:r>
      <w:r w:rsidRPr="0006609D">
        <w:rPr>
          <w:rFonts w:ascii="Lato" w:hAnsi="Lato"/>
          <w:sz w:val="20"/>
          <w:szCs w:val="20"/>
        </w:rPr>
        <w:t>1 093, wobec kobiet 22, wobec mężczyzn 1071 (2021- 1 080, wobec kobiet 24, wobec mężczyzn 1056 2020 - 823, wobec kobiet 15, wobec mężczyzn 808, 2019- 829, wobec kobiet 13, wobec mężczyzn 816 , 2018 - 604, wobec kobiet 8, wobec mężczyzn 596, 2017- 507</w:t>
      </w:r>
      <w:r w:rsidRPr="0006609D">
        <w:rPr>
          <w:rFonts w:ascii="Lato" w:hAnsi="Lato"/>
          <w:b/>
          <w:sz w:val="20"/>
          <w:szCs w:val="20"/>
        </w:rPr>
        <w:t xml:space="preserve"> </w:t>
      </w:r>
      <w:r w:rsidRPr="0006609D">
        <w:rPr>
          <w:rFonts w:ascii="Lato" w:hAnsi="Lato"/>
          <w:sz w:val="20"/>
          <w:szCs w:val="20"/>
        </w:rPr>
        <w:t>wobec kobiet - 10, wobec mężczyzn - 497),</w:t>
      </w:r>
    </w:p>
    <w:tbl>
      <w:tblPr>
        <w:tblW w:w="486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7"/>
        <w:gridCol w:w="1151"/>
        <w:gridCol w:w="1503"/>
        <w:gridCol w:w="1694"/>
        <w:gridCol w:w="2428"/>
      </w:tblGrid>
      <w:tr w:rsidR="00EE1BF2" w:rsidRPr="00E072EF" w14:paraId="10143C15" w14:textId="77777777" w:rsidTr="005B3602">
        <w:trPr>
          <w:trHeight w:val="996"/>
        </w:trPr>
        <w:tc>
          <w:tcPr>
            <w:tcW w:w="1160" w:type="pct"/>
            <w:shd w:val="clear" w:color="auto" w:fill="FFFF00"/>
            <w:vAlign w:val="center"/>
          </w:tcPr>
          <w:p w14:paraId="09FF3A80" w14:textId="77777777" w:rsidR="00EE1BF2" w:rsidRPr="00F471DC" w:rsidRDefault="00EE1BF2" w:rsidP="005B3602">
            <w:pPr>
              <w:jc w:val="center"/>
              <w:rPr>
                <w:b/>
                <w:bCs/>
                <w:sz w:val="20"/>
                <w:szCs w:val="20"/>
              </w:rPr>
            </w:pPr>
            <w:r w:rsidRPr="00F471DC">
              <w:rPr>
                <w:b/>
                <w:bCs/>
                <w:sz w:val="20"/>
                <w:szCs w:val="20"/>
              </w:rPr>
              <w:t>Rodzaj działania</w:t>
            </w:r>
          </w:p>
        </w:tc>
        <w:tc>
          <w:tcPr>
            <w:tcW w:w="2464" w:type="pct"/>
            <w:gridSpan w:val="3"/>
            <w:shd w:val="clear" w:color="auto" w:fill="FFFF00"/>
            <w:vAlign w:val="center"/>
          </w:tcPr>
          <w:p w14:paraId="1F74031D" w14:textId="77777777" w:rsidR="00EE1BF2" w:rsidRPr="00F471DC" w:rsidRDefault="00EE1BF2" w:rsidP="005B3602">
            <w:pPr>
              <w:jc w:val="center"/>
              <w:rPr>
                <w:b/>
                <w:bCs/>
                <w:sz w:val="20"/>
                <w:szCs w:val="20"/>
              </w:rPr>
            </w:pPr>
            <w:r w:rsidRPr="00F471DC">
              <w:rPr>
                <w:b/>
                <w:bCs/>
                <w:sz w:val="20"/>
                <w:szCs w:val="20"/>
              </w:rPr>
              <w:t>Wskaźnik</w:t>
            </w:r>
          </w:p>
        </w:tc>
        <w:tc>
          <w:tcPr>
            <w:tcW w:w="1377" w:type="pct"/>
            <w:shd w:val="clear" w:color="auto" w:fill="FFFF00"/>
            <w:vAlign w:val="center"/>
          </w:tcPr>
          <w:p w14:paraId="40A8355E" w14:textId="77777777" w:rsidR="00EE1BF2" w:rsidRPr="00F471DC" w:rsidRDefault="00EE1BF2" w:rsidP="005B3602">
            <w:pPr>
              <w:jc w:val="center"/>
              <w:rPr>
                <w:b/>
                <w:bCs/>
                <w:sz w:val="20"/>
                <w:szCs w:val="20"/>
              </w:rPr>
            </w:pPr>
            <w:r w:rsidRPr="00F471DC">
              <w:rPr>
                <w:b/>
                <w:bCs/>
                <w:sz w:val="20"/>
                <w:szCs w:val="20"/>
              </w:rPr>
              <w:t>Wa</w:t>
            </w:r>
            <w:r>
              <w:rPr>
                <w:b/>
                <w:bCs/>
                <w:sz w:val="20"/>
                <w:szCs w:val="20"/>
              </w:rPr>
              <w:t>rtość wskaźnika wskazana przez s</w:t>
            </w:r>
            <w:r w:rsidRPr="00F471DC">
              <w:rPr>
                <w:b/>
                <w:bCs/>
                <w:sz w:val="20"/>
                <w:szCs w:val="20"/>
              </w:rPr>
              <w:t>ądy powszechne</w:t>
            </w:r>
          </w:p>
        </w:tc>
      </w:tr>
      <w:tr w:rsidR="00EE1BF2" w:rsidRPr="00E072EF" w14:paraId="6055C803" w14:textId="77777777" w:rsidTr="005B3602">
        <w:trPr>
          <w:cantSplit/>
          <w:trHeight w:val="460"/>
        </w:trPr>
        <w:tc>
          <w:tcPr>
            <w:tcW w:w="1160" w:type="pct"/>
            <w:vMerge w:val="restart"/>
            <w:shd w:val="clear" w:color="auto" w:fill="auto"/>
            <w:vAlign w:val="center"/>
          </w:tcPr>
          <w:p w14:paraId="73519870" w14:textId="77777777" w:rsidR="00EE1BF2" w:rsidRPr="00F471DC" w:rsidRDefault="00EE1BF2" w:rsidP="005B3602">
            <w:pPr>
              <w:jc w:val="center"/>
              <w:rPr>
                <w:bCs/>
                <w:sz w:val="20"/>
                <w:szCs w:val="20"/>
              </w:rPr>
            </w:pPr>
            <w:r>
              <w:rPr>
                <w:bCs/>
                <w:sz w:val="20"/>
                <w:szCs w:val="20"/>
              </w:rPr>
              <w:t xml:space="preserve">3.2.3 </w:t>
            </w:r>
            <w:r w:rsidRPr="00F471DC">
              <w:rPr>
                <w:bCs/>
                <w:sz w:val="20"/>
                <w:szCs w:val="20"/>
              </w:rPr>
              <w:t>Orzecznictwo sądów powszechny</w:t>
            </w:r>
            <w:r>
              <w:rPr>
                <w:bCs/>
                <w:sz w:val="20"/>
                <w:szCs w:val="20"/>
              </w:rPr>
              <w:t>ch, w zakresie prawa karnego, w </w:t>
            </w:r>
            <w:r w:rsidRPr="00F471DC">
              <w:rPr>
                <w:bCs/>
                <w:sz w:val="20"/>
                <w:szCs w:val="20"/>
              </w:rPr>
              <w:t>odniesieniu do kar, środków karnych, probacyjnych i innych oddziaływań, w</w:t>
            </w:r>
            <w:r>
              <w:rPr>
                <w:bCs/>
                <w:sz w:val="20"/>
                <w:szCs w:val="20"/>
              </w:rPr>
              <w:t>obec osób stosujących przemoc w </w:t>
            </w:r>
            <w:r w:rsidRPr="00F471DC">
              <w:rPr>
                <w:bCs/>
                <w:sz w:val="20"/>
                <w:szCs w:val="20"/>
              </w:rPr>
              <w:t>rodzinie</w:t>
            </w:r>
          </w:p>
        </w:tc>
        <w:tc>
          <w:tcPr>
            <w:tcW w:w="652" w:type="pct"/>
            <w:vMerge w:val="restart"/>
            <w:shd w:val="clear" w:color="auto" w:fill="auto"/>
            <w:vAlign w:val="center"/>
          </w:tcPr>
          <w:p w14:paraId="1C520457" w14:textId="77777777" w:rsidR="00EE1BF2" w:rsidRPr="00F471DC" w:rsidRDefault="00EE1BF2" w:rsidP="005B3602">
            <w:pPr>
              <w:jc w:val="center"/>
              <w:rPr>
                <w:bCs/>
                <w:sz w:val="20"/>
                <w:szCs w:val="20"/>
              </w:rPr>
            </w:pPr>
            <w:r w:rsidRPr="00F471DC">
              <w:rPr>
                <w:bCs/>
                <w:sz w:val="20"/>
                <w:szCs w:val="20"/>
              </w:rPr>
              <w:t>liczby orzeczonych środków karnych</w:t>
            </w:r>
          </w:p>
        </w:tc>
        <w:tc>
          <w:tcPr>
            <w:tcW w:w="852" w:type="pct"/>
            <w:vMerge w:val="restart"/>
            <w:shd w:val="clear" w:color="auto" w:fill="auto"/>
            <w:vAlign w:val="center"/>
          </w:tcPr>
          <w:p w14:paraId="117D36A1" w14:textId="77777777" w:rsidR="00EE1BF2" w:rsidRPr="00F471DC" w:rsidRDefault="00EE1BF2" w:rsidP="005B3602">
            <w:pPr>
              <w:jc w:val="center"/>
              <w:rPr>
                <w:bCs/>
                <w:sz w:val="20"/>
                <w:szCs w:val="20"/>
              </w:rPr>
            </w:pPr>
            <w:r w:rsidRPr="00F471DC">
              <w:rPr>
                <w:bCs/>
                <w:sz w:val="20"/>
                <w:szCs w:val="20"/>
              </w:rPr>
              <w:t>obowiązek powstrzymania się o</w:t>
            </w:r>
            <w:r>
              <w:rPr>
                <w:bCs/>
                <w:sz w:val="20"/>
                <w:szCs w:val="20"/>
              </w:rPr>
              <w:t>d przebywania w </w:t>
            </w:r>
            <w:r w:rsidRPr="00F471DC">
              <w:rPr>
                <w:bCs/>
                <w:sz w:val="20"/>
                <w:szCs w:val="20"/>
              </w:rPr>
              <w:t>określonych środowiskach lub miejscach</w:t>
            </w:r>
          </w:p>
        </w:tc>
        <w:tc>
          <w:tcPr>
            <w:tcW w:w="960" w:type="pct"/>
            <w:shd w:val="clear" w:color="auto" w:fill="auto"/>
            <w:vAlign w:val="center"/>
          </w:tcPr>
          <w:p w14:paraId="0BA57ABC" w14:textId="77777777" w:rsidR="00EE1BF2" w:rsidRPr="00F471DC" w:rsidRDefault="00EE1BF2" w:rsidP="005B3602">
            <w:pPr>
              <w:jc w:val="center"/>
              <w:rPr>
                <w:bCs/>
                <w:sz w:val="20"/>
                <w:szCs w:val="20"/>
              </w:rPr>
            </w:pPr>
            <w:r w:rsidRPr="00F471DC">
              <w:rPr>
                <w:bCs/>
                <w:sz w:val="20"/>
                <w:szCs w:val="20"/>
              </w:rPr>
              <w:t>ogółem</w:t>
            </w:r>
          </w:p>
        </w:tc>
        <w:tc>
          <w:tcPr>
            <w:tcW w:w="1377" w:type="pct"/>
            <w:shd w:val="clear" w:color="auto" w:fill="auto"/>
            <w:noWrap/>
            <w:vAlign w:val="center"/>
          </w:tcPr>
          <w:p w14:paraId="66623345" w14:textId="77777777" w:rsidR="00EE1BF2" w:rsidRPr="00D32009" w:rsidRDefault="00EE1BF2" w:rsidP="005B3602">
            <w:pPr>
              <w:jc w:val="center"/>
              <w:rPr>
                <w:sz w:val="20"/>
                <w:szCs w:val="20"/>
              </w:rPr>
            </w:pPr>
            <w:r w:rsidRPr="00D32009">
              <w:rPr>
                <w:sz w:val="20"/>
                <w:szCs w:val="20"/>
              </w:rPr>
              <w:t>42</w:t>
            </w:r>
          </w:p>
        </w:tc>
      </w:tr>
      <w:tr w:rsidR="00EE1BF2" w:rsidRPr="00E072EF" w14:paraId="0393DF1D" w14:textId="77777777" w:rsidTr="005B3602">
        <w:trPr>
          <w:cantSplit/>
          <w:trHeight w:val="460"/>
        </w:trPr>
        <w:tc>
          <w:tcPr>
            <w:tcW w:w="1160" w:type="pct"/>
            <w:vMerge/>
            <w:shd w:val="clear" w:color="auto" w:fill="auto"/>
            <w:vAlign w:val="center"/>
          </w:tcPr>
          <w:p w14:paraId="55E71526" w14:textId="77777777" w:rsidR="00EE1BF2" w:rsidRPr="00F471DC" w:rsidRDefault="00EE1BF2" w:rsidP="005B3602">
            <w:pPr>
              <w:jc w:val="center"/>
              <w:rPr>
                <w:bCs/>
                <w:sz w:val="20"/>
                <w:szCs w:val="20"/>
              </w:rPr>
            </w:pPr>
          </w:p>
        </w:tc>
        <w:tc>
          <w:tcPr>
            <w:tcW w:w="652" w:type="pct"/>
            <w:vMerge/>
            <w:shd w:val="clear" w:color="auto" w:fill="auto"/>
            <w:vAlign w:val="center"/>
          </w:tcPr>
          <w:p w14:paraId="1D232886" w14:textId="77777777" w:rsidR="00EE1BF2" w:rsidRPr="00F471DC" w:rsidRDefault="00EE1BF2" w:rsidP="005B3602">
            <w:pPr>
              <w:jc w:val="center"/>
              <w:rPr>
                <w:bCs/>
                <w:sz w:val="20"/>
                <w:szCs w:val="20"/>
              </w:rPr>
            </w:pPr>
          </w:p>
        </w:tc>
        <w:tc>
          <w:tcPr>
            <w:tcW w:w="852" w:type="pct"/>
            <w:vMerge/>
            <w:shd w:val="clear" w:color="auto" w:fill="auto"/>
            <w:vAlign w:val="center"/>
          </w:tcPr>
          <w:p w14:paraId="68D66EB9" w14:textId="77777777" w:rsidR="00EE1BF2" w:rsidRPr="00F471DC" w:rsidRDefault="00EE1BF2" w:rsidP="005B3602">
            <w:pPr>
              <w:jc w:val="center"/>
              <w:rPr>
                <w:bCs/>
                <w:sz w:val="20"/>
                <w:szCs w:val="20"/>
              </w:rPr>
            </w:pPr>
          </w:p>
        </w:tc>
        <w:tc>
          <w:tcPr>
            <w:tcW w:w="960" w:type="pct"/>
            <w:shd w:val="clear" w:color="auto" w:fill="auto"/>
            <w:vAlign w:val="center"/>
          </w:tcPr>
          <w:p w14:paraId="0562AB71" w14:textId="77777777" w:rsidR="00EE1BF2" w:rsidRPr="00F471DC" w:rsidRDefault="00EE1BF2" w:rsidP="005B3602">
            <w:pPr>
              <w:jc w:val="center"/>
              <w:rPr>
                <w:bCs/>
                <w:sz w:val="20"/>
                <w:szCs w:val="20"/>
              </w:rPr>
            </w:pPr>
            <w:r w:rsidRPr="00F471DC">
              <w:rPr>
                <w:bCs/>
                <w:sz w:val="20"/>
                <w:szCs w:val="20"/>
              </w:rPr>
              <w:t>w tym wobec kobiet</w:t>
            </w:r>
          </w:p>
        </w:tc>
        <w:tc>
          <w:tcPr>
            <w:tcW w:w="1377" w:type="pct"/>
            <w:shd w:val="clear" w:color="auto" w:fill="auto"/>
            <w:noWrap/>
            <w:vAlign w:val="center"/>
          </w:tcPr>
          <w:p w14:paraId="3557C7AC" w14:textId="77777777" w:rsidR="00EE1BF2" w:rsidRPr="00D32009" w:rsidRDefault="00EE1BF2" w:rsidP="005B3602">
            <w:pPr>
              <w:jc w:val="center"/>
              <w:rPr>
                <w:sz w:val="20"/>
                <w:szCs w:val="20"/>
              </w:rPr>
            </w:pPr>
            <w:r w:rsidRPr="00D32009">
              <w:rPr>
                <w:sz w:val="20"/>
                <w:szCs w:val="20"/>
              </w:rPr>
              <w:t>1</w:t>
            </w:r>
          </w:p>
        </w:tc>
      </w:tr>
      <w:tr w:rsidR="00EE1BF2" w:rsidRPr="00E072EF" w14:paraId="3C611A2D" w14:textId="77777777" w:rsidTr="005B3602">
        <w:trPr>
          <w:cantSplit/>
          <w:trHeight w:val="460"/>
        </w:trPr>
        <w:tc>
          <w:tcPr>
            <w:tcW w:w="1160" w:type="pct"/>
            <w:vMerge/>
            <w:shd w:val="clear" w:color="auto" w:fill="auto"/>
            <w:vAlign w:val="center"/>
          </w:tcPr>
          <w:p w14:paraId="5AE315E7" w14:textId="77777777" w:rsidR="00EE1BF2" w:rsidRPr="00F471DC" w:rsidRDefault="00EE1BF2" w:rsidP="005B3602">
            <w:pPr>
              <w:jc w:val="center"/>
              <w:rPr>
                <w:bCs/>
                <w:sz w:val="20"/>
                <w:szCs w:val="20"/>
              </w:rPr>
            </w:pPr>
          </w:p>
        </w:tc>
        <w:tc>
          <w:tcPr>
            <w:tcW w:w="652" w:type="pct"/>
            <w:vMerge/>
            <w:shd w:val="clear" w:color="auto" w:fill="auto"/>
            <w:vAlign w:val="center"/>
          </w:tcPr>
          <w:p w14:paraId="54CC2BDD" w14:textId="77777777" w:rsidR="00EE1BF2" w:rsidRPr="00F471DC" w:rsidRDefault="00EE1BF2" w:rsidP="005B3602">
            <w:pPr>
              <w:jc w:val="center"/>
              <w:rPr>
                <w:bCs/>
                <w:sz w:val="20"/>
                <w:szCs w:val="20"/>
              </w:rPr>
            </w:pPr>
          </w:p>
        </w:tc>
        <w:tc>
          <w:tcPr>
            <w:tcW w:w="852" w:type="pct"/>
            <w:vMerge/>
            <w:shd w:val="clear" w:color="auto" w:fill="auto"/>
            <w:vAlign w:val="center"/>
          </w:tcPr>
          <w:p w14:paraId="37BB9B2C" w14:textId="77777777" w:rsidR="00EE1BF2" w:rsidRPr="00F471DC" w:rsidRDefault="00EE1BF2" w:rsidP="005B3602">
            <w:pPr>
              <w:jc w:val="center"/>
              <w:rPr>
                <w:bCs/>
                <w:sz w:val="20"/>
                <w:szCs w:val="20"/>
              </w:rPr>
            </w:pPr>
          </w:p>
        </w:tc>
        <w:tc>
          <w:tcPr>
            <w:tcW w:w="960" w:type="pct"/>
            <w:shd w:val="clear" w:color="auto" w:fill="auto"/>
            <w:vAlign w:val="center"/>
          </w:tcPr>
          <w:p w14:paraId="333CB150" w14:textId="77777777" w:rsidR="00EE1BF2" w:rsidRPr="00F471DC" w:rsidRDefault="00EE1BF2" w:rsidP="005B3602">
            <w:pPr>
              <w:jc w:val="center"/>
              <w:rPr>
                <w:bCs/>
                <w:sz w:val="20"/>
                <w:szCs w:val="20"/>
              </w:rPr>
            </w:pPr>
            <w:r w:rsidRPr="00F471DC">
              <w:rPr>
                <w:bCs/>
                <w:sz w:val="20"/>
                <w:szCs w:val="20"/>
              </w:rPr>
              <w:t>w tym wobec mężczyzn</w:t>
            </w:r>
          </w:p>
        </w:tc>
        <w:tc>
          <w:tcPr>
            <w:tcW w:w="1377" w:type="pct"/>
            <w:shd w:val="clear" w:color="auto" w:fill="auto"/>
            <w:noWrap/>
            <w:vAlign w:val="center"/>
          </w:tcPr>
          <w:p w14:paraId="3A6B2B18" w14:textId="77777777" w:rsidR="00EE1BF2" w:rsidRPr="00D32009" w:rsidRDefault="00EE1BF2" w:rsidP="005B3602">
            <w:pPr>
              <w:jc w:val="center"/>
              <w:rPr>
                <w:sz w:val="20"/>
                <w:szCs w:val="20"/>
              </w:rPr>
            </w:pPr>
            <w:r w:rsidRPr="00D32009">
              <w:rPr>
                <w:sz w:val="20"/>
                <w:szCs w:val="20"/>
              </w:rPr>
              <w:t>41</w:t>
            </w:r>
          </w:p>
        </w:tc>
      </w:tr>
      <w:tr w:rsidR="00EE1BF2" w:rsidRPr="00E072EF" w14:paraId="4D2F57FA" w14:textId="77777777" w:rsidTr="005B3602">
        <w:trPr>
          <w:cantSplit/>
          <w:trHeight w:val="460"/>
        </w:trPr>
        <w:tc>
          <w:tcPr>
            <w:tcW w:w="1160" w:type="pct"/>
            <w:vMerge/>
            <w:shd w:val="clear" w:color="auto" w:fill="auto"/>
            <w:vAlign w:val="center"/>
          </w:tcPr>
          <w:p w14:paraId="7435FDBF" w14:textId="77777777" w:rsidR="00EE1BF2" w:rsidRPr="00F471DC" w:rsidRDefault="00EE1BF2" w:rsidP="005B3602">
            <w:pPr>
              <w:jc w:val="center"/>
              <w:rPr>
                <w:bCs/>
                <w:sz w:val="20"/>
                <w:szCs w:val="20"/>
              </w:rPr>
            </w:pPr>
          </w:p>
        </w:tc>
        <w:tc>
          <w:tcPr>
            <w:tcW w:w="652" w:type="pct"/>
            <w:vMerge/>
            <w:shd w:val="clear" w:color="auto" w:fill="auto"/>
            <w:vAlign w:val="center"/>
          </w:tcPr>
          <w:p w14:paraId="56547A94" w14:textId="77777777" w:rsidR="00EE1BF2" w:rsidRPr="00F471DC" w:rsidRDefault="00EE1BF2" w:rsidP="005B3602">
            <w:pPr>
              <w:jc w:val="center"/>
              <w:rPr>
                <w:bCs/>
                <w:sz w:val="20"/>
                <w:szCs w:val="20"/>
              </w:rPr>
            </w:pPr>
          </w:p>
        </w:tc>
        <w:tc>
          <w:tcPr>
            <w:tcW w:w="852" w:type="pct"/>
            <w:vMerge w:val="restart"/>
            <w:shd w:val="clear" w:color="auto" w:fill="auto"/>
            <w:vAlign w:val="center"/>
          </w:tcPr>
          <w:p w14:paraId="01EF52B7" w14:textId="77777777" w:rsidR="00EE1BF2" w:rsidRPr="00F471DC" w:rsidRDefault="00EE1BF2" w:rsidP="005B3602">
            <w:pPr>
              <w:jc w:val="center"/>
              <w:rPr>
                <w:bCs/>
                <w:sz w:val="20"/>
                <w:szCs w:val="20"/>
              </w:rPr>
            </w:pPr>
            <w:r w:rsidRPr="00F471DC">
              <w:rPr>
                <w:bCs/>
                <w:sz w:val="20"/>
                <w:szCs w:val="20"/>
              </w:rPr>
              <w:t>zakaz kontaktowania się z określonymi osobami</w:t>
            </w:r>
          </w:p>
        </w:tc>
        <w:tc>
          <w:tcPr>
            <w:tcW w:w="960" w:type="pct"/>
            <w:shd w:val="clear" w:color="auto" w:fill="auto"/>
            <w:vAlign w:val="center"/>
          </w:tcPr>
          <w:p w14:paraId="5544ECE1" w14:textId="77777777" w:rsidR="00EE1BF2" w:rsidRPr="00F471DC" w:rsidRDefault="00EE1BF2" w:rsidP="005B3602">
            <w:pPr>
              <w:jc w:val="center"/>
              <w:rPr>
                <w:b/>
                <w:bCs/>
                <w:sz w:val="20"/>
                <w:szCs w:val="20"/>
              </w:rPr>
            </w:pPr>
            <w:r w:rsidRPr="00F471DC">
              <w:rPr>
                <w:bCs/>
                <w:sz w:val="20"/>
                <w:szCs w:val="20"/>
              </w:rPr>
              <w:t>ogółem</w:t>
            </w:r>
          </w:p>
        </w:tc>
        <w:tc>
          <w:tcPr>
            <w:tcW w:w="1377" w:type="pct"/>
            <w:shd w:val="clear" w:color="auto" w:fill="auto"/>
            <w:noWrap/>
            <w:vAlign w:val="center"/>
          </w:tcPr>
          <w:p w14:paraId="504048A2" w14:textId="77777777" w:rsidR="00EE1BF2" w:rsidRPr="00D32009" w:rsidRDefault="00EE1BF2" w:rsidP="005B3602">
            <w:pPr>
              <w:jc w:val="center"/>
              <w:rPr>
                <w:sz w:val="20"/>
                <w:szCs w:val="20"/>
              </w:rPr>
            </w:pPr>
            <w:r w:rsidRPr="00D32009">
              <w:rPr>
                <w:sz w:val="20"/>
                <w:szCs w:val="20"/>
              </w:rPr>
              <w:t>2191</w:t>
            </w:r>
          </w:p>
        </w:tc>
      </w:tr>
      <w:tr w:rsidR="00EE1BF2" w:rsidRPr="00E072EF" w14:paraId="04FF1132" w14:textId="77777777" w:rsidTr="005B3602">
        <w:trPr>
          <w:cantSplit/>
          <w:trHeight w:val="460"/>
        </w:trPr>
        <w:tc>
          <w:tcPr>
            <w:tcW w:w="1160" w:type="pct"/>
            <w:vMerge/>
            <w:shd w:val="clear" w:color="auto" w:fill="auto"/>
            <w:vAlign w:val="center"/>
          </w:tcPr>
          <w:p w14:paraId="2C4EE597" w14:textId="77777777" w:rsidR="00EE1BF2" w:rsidRPr="00F471DC" w:rsidRDefault="00EE1BF2" w:rsidP="005B3602">
            <w:pPr>
              <w:jc w:val="center"/>
              <w:rPr>
                <w:bCs/>
                <w:sz w:val="20"/>
                <w:szCs w:val="20"/>
              </w:rPr>
            </w:pPr>
          </w:p>
        </w:tc>
        <w:tc>
          <w:tcPr>
            <w:tcW w:w="652" w:type="pct"/>
            <w:vMerge/>
            <w:shd w:val="clear" w:color="auto" w:fill="auto"/>
            <w:vAlign w:val="center"/>
          </w:tcPr>
          <w:p w14:paraId="69CAAE8A" w14:textId="77777777" w:rsidR="00EE1BF2" w:rsidRPr="00F471DC" w:rsidRDefault="00EE1BF2" w:rsidP="005B3602">
            <w:pPr>
              <w:jc w:val="center"/>
              <w:rPr>
                <w:bCs/>
                <w:sz w:val="20"/>
                <w:szCs w:val="20"/>
              </w:rPr>
            </w:pPr>
          </w:p>
        </w:tc>
        <w:tc>
          <w:tcPr>
            <w:tcW w:w="852" w:type="pct"/>
            <w:vMerge/>
            <w:shd w:val="clear" w:color="auto" w:fill="auto"/>
            <w:vAlign w:val="center"/>
          </w:tcPr>
          <w:p w14:paraId="1F96D86C" w14:textId="77777777" w:rsidR="00EE1BF2" w:rsidRPr="00F471DC" w:rsidRDefault="00EE1BF2" w:rsidP="005B3602">
            <w:pPr>
              <w:jc w:val="center"/>
              <w:rPr>
                <w:bCs/>
                <w:sz w:val="20"/>
                <w:szCs w:val="20"/>
              </w:rPr>
            </w:pPr>
          </w:p>
        </w:tc>
        <w:tc>
          <w:tcPr>
            <w:tcW w:w="960" w:type="pct"/>
            <w:shd w:val="clear" w:color="auto" w:fill="auto"/>
            <w:vAlign w:val="center"/>
          </w:tcPr>
          <w:p w14:paraId="78F97D79" w14:textId="77777777" w:rsidR="00EE1BF2" w:rsidRPr="00F471DC" w:rsidRDefault="00EE1BF2" w:rsidP="005B3602">
            <w:pPr>
              <w:jc w:val="center"/>
              <w:rPr>
                <w:bCs/>
                <w:sz w:val="20"/>
                <w:szCs w:val="20"/>
              </w:rPr>
            </w:pPr>
            <w:r w:rsidRPr="00F471DC">
              <w:rPr>
                <w:bCs/>
                <w:sz w:val="20"/>
                <w:szCs w:val="20"/>
              </w:rPr>
              <w:t>w tym wobec kobiet</w:t>
            </w:r>
          </w:p>
        </w:tc>
        <w:tc>
          <w:tcPr>
            <w:tcW w:w="1377" w:type="pct"/>
            <w:shd w:val="clear" w:color="auto" w:fill="auto"/>
            <w:noWrap/>
            <w:vAlign w:val="center"/>
          </w:tcPr>
          <w:p w14:paraId="164F8DC9" w14:textId="77777777" w:rsidR="00EE1BF2" w:rsidRPr="00D32009" w:rsidRDefault="00EE1BF2" w:rsidP="005B3602">
            <w:pPr>
              <w:jc w:val="center"/>
              <w:rPr>
                <w:sz w:val="20"/>
                <w:szCs w:val="20"/>
              </w:rPr>
            </w:pPr>
            <w:r w:rsidRPr="00D32009">
              <w:rPr>
                <w:sz w:val="20"/>
                <w:szCs w:val="20"/>
              </w:rPr>
              <w:t>64</w:t>
            </w:r>
          </w:p>
        </w:tc>
      </w:tr>
      <w:tr w:rsidR="00EE1BF2" w:rsidRPr="00E072EF" w14:paraId="19366364" w14:textId="77777777" w:rsidTr="005B3602">
        <w:trPr>
          <w:cantSplit/>
          <w:trHeight w:val="460"/>
        </w:trPr>
        <w:tc>
          <w:tcPr>
            <w:tcW w:w="1160" w:type="pct"/>
            <w:vMerge/>
            <w:shd w:val="clear" w:color="auto" w:fill="auto"/>
            <w:vAlign w:val="center"/>
          </w:tcPr>
          <w:p w14:paraId="48434EFB" w14:textId="77777777" w:rsidR="00EE1BF2" w:rsidRPr="00F471DC" w:rsidRDefault="00EE1BF2" w:rsidP="005B3602">
            <w:pPr>
              <w:jc w:val="center"/>
              <w:rPr>
                <w:bCs/>
                <w:sz w:val="20"/>
                <w:szCs w:val="20"/>
              </w:rPr>
            </w:pPr>
          </w:p>
        </w:tc>
        <w:tc>
          <w:tcPr>
            <w:tcW w:w="652" w:type="pct"/>
            <w:vMerge/>
            <w:shd w:val="clear" w:color="auto" w:fill="auto"/>
            <w:vAlign w:val="center"/>
          </w:tcPr>
          <w:p w14:paraId="5939C647" w14:textId="77777777" w:rsidR="00EE1BF2" w:rsidRPr="00F471DC" w:rsidRDefault="00EE1BF2" w:rsidP="005B3602">
            <w:pPr>
              <w:jc w:val="center"/>
              <w:rPr>
                <w:bCs/>
                <w:sz w:val="20"/>
                <w:szCs w:val="20"/>
              </w:rPr>
            </w:pPr>
          </w:p>
        </w:tc>
        <w:tc>
          <w:tcPr>
            <w:tcW w:w="852" w:type="pct"/>
            <w:vMerge/>
            <w:shd w:val="clear" w:color="auto" w:fill="auto"/>
            <w:vAlign w:val="center"/>
          </w:tcPr>
          <w:p w14:paraId="18787C7E" w14:textId="77777777" w:rsidR="00EE1BF2" w:rsidRPr="00F471DC" w:rsidRDefault="00EE1BF2" w:rsidP="005B3602">
            <w:pPr>
              <w:jc w:val="center"/>
              <w:rPr>
                <w:bCs/>
                <w:sz w:val="20"/>
                <w:szCs w:val="20"/>
              </w:rPr>
            </w:pPr>
          </w:p>
        </w:tc>
        <w:tc>
          <w:tcPr>
            <w:tcW w:w="960" w:type="pct"/>
            <w:shd w:val="clear" w:color="auto" w:fill="auto"/>
            <w:vAlign w:val="center"/>
          </w:tcPr>
          <w:p w14:paraId="614CBA6C" w14:textId="77777777" w:rsidR="00EE1BF2" w:rsidRPr="00F471DC" w:rsidRDefault="00EE1BF2" w:rsidP="005B3602">
            <w:pPr>
              <w:jc w:val="center"/>
              <w:rPr>
                <w:bCs/>
                <w:sz w:val="20"/>
                <w:szCs w:val="20"/>
              </w:rPr>
            </w:pPr>
            <w:r w:rsidRPr="00F471DC">
              <w:rPr>
                <w:bCs/>
                <w:sz w:val="20"/>
                <w:szCs w:val="20"/>
              </w:rPr>
              <w:t>w tym wobec mężczyzn</w:t>
            </w:r>
          </w:p>
        </w:tc>
        <w:tc>
          <w:tcPr>
            <w:tcW w:w="1377" w:type="pct"/>
            <w:shd w:val="clear" w:color="auto" w:fill="auto"/>
            <w:noWrap/>
            <w:vAlign w:val="center"/>
          </w:tcPr>
          <w:p w14:paraId="5798BA78" w14:textId="77777777" w:rsidR="00EE1BF2" w:rsidRPr="00D32009" w:rsidRDefault="00EE1BF2" w:rsidP="005B3602">
            <w:pPr>
              <w:jc w:val="center"/>
              <w:rPr>
                <w:sz w:val="20"/>
                <w:szCs w:val="20"/>
              </w:rPr>
            </w:pPr>
            <w:r w:rsidRPr="00D32009">
              <w:rPr>
                <w:sz w:val="20"/>
                <w:szCs w:val="20"/>
              </w:rPr>
              <w:t>2127</w:t>
            </w:r>
          </w:p>
        </w:tc>
      </w:tr>
      <w:tr w:rsidR="00EE1BF2" w:rsidRPr="00E072EF" w14:paraId="1077C9BF" w14:textId="77777777" w:rsidTr="005B3602">
        <w:trPr>
          <w:cantSplit/>
          <w:trHeight w:val="460"/>
        </w:trPr>
        <w:tc>
          <w:tcPr>
            <w:tcW w:w="1160" w:type="pct"/>
            <w:vMerge/>
            <w:shd w:val="clear" w:color="auto" w:fill="auto"/>
            <w:vAlign w:val="center"/>
          </w:tcPr>
          <w:p w14:paraId="568FA5FB" w14:textId="77777777" w:rsidR="00EE1BF2" w:rsidRPr="00F471DC" w:rsidRDefault="00EE1BF2" w:rsidP="005B3602">
            <w:pPr>
              <w:jc w:val="center"/>
              <w:rPr>
                <w:bCs/>
                <w:sz w:val="20"/>
                <w:szCs w:val="20"/>
              </w:rPr>
            </w:pPr>
          </w:p>
        </w:tc>
        <w:tc>
          <w:tcPr>
            <w:tcW w:w="652" w:type="pct"/>
            <w:vMerge/>
            <w:shd w:val="clear" w:color="auto" w:fill="auto"/>
            <w:vAlign w:val="center"/>
          </w:tcPr>
          <w:p w14:paraId="5FDF5FEE" w14:textId="77777777" w:rsidR="00EE1BF2" w:rsidRPr="00F471DC" w:rsidRDefault="00EE1BF2" w:rsidP="005B3602">
            <w:pPr>
              <w:jc w:val="center"/>
              <w:rPr>
                <w:bCs/>
                <w:sz w:val="20"/>
                <w:szCs w:val="20"/>
              </w:rPr>
            </w:pPr>
          </w:p>
        </w:tc>
        <w:tc>
          <w:tcPr>
            <w:tcW w:w="852" w:type="pct"/>
            <w:vMerge w:val="restart"/>
            <w:shd w:val="clear" w:color="auto" w:fill="auto"/>
            <w:vAlign w:val="center"/>
          </w:tcPr>
          <w:p w14:paraId="17700DD2" w14:textId="77777777" w:rsidR="00EE1BF2" w:rsidRPr="00F471DC" w:rsidRDefault="00EE1BF2" w:rsidP="005B3602">
            <w:pPr>
              <w:jc w:val="center"/>
              <w:rPr>
                <w:bCs/>
                <w:sz w:val="20"/>
                <w:szCs w:val="20"/>
              </w:rPr>
            </w:pPr>
            <w:r w:rsidRPr="00F471DC">
              <w:rPr>
                <w:bCs/>
                <w:sz w:val="20"/>
                <w:szCs w:val="20"/>
              </w:rPr>
              <w:t>zakaz zbliżania się do określonych osób</w:t>
            </w:r>
          </w:p>
        </w:tc>
        <w:tc>
          <w:tcPr>
            <w:tcW w:w="960" w:type="pct"/>
            <w:shd w:val="clear" w:color="auto" w:fill="auto"/>
            <w:vAlign w:val="center"/>
          </w:tcPr>
          <w:p w14:paraId="40CEFB65" w14:textId="77777777" w:rsidR="00EE1BF2" w:rsidRPr="00F471DC" w:rsidRDefault="00EE1BF2" w:rsidP="005B3602">
            <w:pPr>
              <w:jc w:val="center"/>
              <w:rPr>
                <w:b/>
                <w:bCs/>
                <w:sz w:val="20"/>
                <w:szCs w:val="20"/>
              </w:rPr>
            </w:pPr>
            <w:r w:rsidRPr="00F471DC">
              <w:rPr>
                <w:bCs/>
                <w:sz w:val="20"/>
                <w:szCs w:val="20"/>
              </w:rPr>
              <w:t>ogółem</w:t>
            </w:r>
          </w:p>
        </w:tc>
        <w:tc>
          <w:tcPr>
            <w:tcW w:w="1377" w:type="pct"/>
            <w:shd w:val="clear" w:color="auto" w:fill="auto"/>
            <w:noWrap/>
            <w:vAlign w:val="center"/>
          </w:tcPr>
          <w:p w14:paraId="5F8F1DD1" w14:textId="77777777" w:rsidR="00EE1BF2" w:rsidRPr="00D32009" w:rsidRDefault="00EE1BF2" w:rsidP="005B3602">
            <w:pPr>
              <w:jc w:val="center"/>
              <w:rPr>
                <w:sz w:val="20"/>
                <w:szCs w:val="20"/>
              </w:rPr>
            </w:pPr>
            <w:r w:rsidRPr="00D32009">
              <w:rPr>
                <w:sz w:val="20"/>
                <w:szCs w:val="20"/>
              </w:rPr>
              <w:t>2948</w:t>
            </w:r>
          </w:p>
        </w:tc>
      </w:tr>
      <w:tr w:rsidR="00EE1BF2" w:rsidRPr="00F03770" w14:paraId="42EBFA81" w14:textId="77777777" w:rsidTr="005B3602">
        <w:trPr>
          <w:cantSplit/>
          <w:trHeight w:val="460"/>
        </w:trPr>
        <w:tc>
          <w:tcPr>
            <w:tcW w:w="1160" w:type="pct"/>
            <w:vMerge/>
            <w:shd w:val="clear" w:color="auto" w:fill="auto"/>
            <w:vAlign w:val="center"/>
          </w:tcPr>
          <w:p w14:paraId="5E8370AA" w14:textId="77777777" w:rsidR="00EE1BF2" w:rsidRPr="00F471DC" w:rsidRDefault="00EE1BF2" w:rsidP="005B3602">
            <w:pPr>
              <w:jc w:val="center"/>
              <w:rPr>
                <w:bCs/>
                <w:sz w:val="20"/>
                <w:szCs w:val="20"/>
              </w:rPr>
            </w:pPr>
          </w:p>
        </w:tc>
        <w:tc>
          <w:tcPr>
            <w:tcW w:w="652" w:type="pct"/>
            <w:vMerge/>
            <w:shd w:val="clear" w:color="auto" w:fill="auto"/>
            <w:vAlign w:val="center"/>
          </w:tcPr>
          <w:p w14:paraId="73860026" w14:textId="77777777" w:rsidR="00EE1BF2" w:rsidRPr="00F471DC" w:rsidRDefault="00EE1BF2" w:rsidP="005B3602">
            <w:pPr>
              <w:jc w:val="center"/>
              <w:rPr>
                <w:bCs/>
                <w:sz w:val="20"/>
                <w:szCs w:val="20"/>
              </w:rPr>
            </w:pPr>
          </w:p>
        </w:tc>
        <w:tc>
          <w:tcPr>
            <w:tcW w:w="852" w:type="pct"/>
            <w:vMerge/>
            <w:shd w:val="clear" w:color="auto" w:fill="auto"/>
            <w:vAlign w:val="center"/>
          </w:tcPr>
          <w:p w14:paraId="76C09C33" w14:textId="77777777" w:rsidR="00EE1BF2" w:rsidRPr="00F471DC" w:rsidRDefault="00EE1BF2" w:rsidP="005B3602">
            <w:pPr>
              <w:jc w:val="center"/>
              <w:rPr>
                <w:bCs/>
                <w:sz w:val="20"/>
                <w:szCs w:val="20"/>
              </w:rPr>
            </w:pPr>
          </w:p>
        </w:tc>
        <w:tc>
          <w:tcPr>
            <w:tcW w:w="960" w:type="pct"/>
            <w:shd w:val="clear" w:color="auto" w:fill="auto"/>
            <w:vAlign w:val="center"/>
          </w:tcPr>
          <w:p w14:paraId="56354E08" w14:textId="77777777" w:rsidR="00EE1BF2" w:rsidRPr="00F471DC" w:rsidRDefault="00EE1BF2" w:rsidP="005B3602">
            <w:pPr>
              <w:jc w:val="center"/>
              <w:rPr>
                <w:bCs/>
                <w:sz w:val="20"/>
                <w:szCs w:val="20"/>
              </w:rPr>
            </w:pPr>
            <w:r w:rsidRPr="00F471DC">
              <w:rPr>
                <w:bCs/>
                <w:sz w:val="20"/>
                <w:szCs w:val="20"/>
              </w:rPr>
              <w:t>w tym wobec kobiet</w:t>
            </w:r>
          </w:p>
        </w:tc>
        <w:tc>
          <w:tcPr>
            <w:tcW w:w="1377" w:type="pct"/>
            <w:shd w:val="clear" w:color="auto" w:fill="auto"/>
            <w:noWrap/>
            <w:vAlign w:val="center"/>
          </w:tcPr>
          <w:p w14:paraId="55FF6C56" w14:textId="77777777" w:rsidR="00EE1BF2" w:rsidRPr="00D32009" w:rsidRDefault="00EE1BF2" w:rsidP="005B3602">
            <w:pPr>
              <w:jc w:val="center"/>
              <w:rPr>
                <w:sz w:val="20"/>
                <w:szCs w:val="20"/>
              </w:rPr>
            </w:pPr>
            <w:r w:rsidRPr="00D32009">
              <w:rPr>
                <w:sz w:val="20"/>
                <w:szCs w:val="20"/>
              </w:rPr>
              <w:t>88</w:t>
            </w:r>
          </w:p>
        </w:tc>
      </w:tr>
      <w:tr w:rsidR="00EE1BF2" w:rsidRPr="00F03770" w14:paraId="35B2AE3B" w14:textId="77777777" w:rsidTr="005B3602">
        <w:trPr>
          <w:cantSplit/>
          <w:trHeight w:val="460"/>
        </w:trPr>
        <w:tc>
          <w:tcPr>
            <w:tcW w:w="1160" w:type="pct"/>
            <w:vMerge/>
            <w:shd w:val="clear" w:color="auto" w:fill="auto"/>
            <w:vAlign w:val="center"/>
          </w:tcPr>
          <w:p w14:paraId="71F609D7" w14:textId="77777777" w:rsidR="00EE1BF2" w:rsidRPr="00F471DC" w:rsidRDefault="00EE1BF2" w:rsidP="005B3602">
            <w:pPr>
              <w:jc w:val="center"/>
              <w:rPr>
                <w:bCs/>
                <w:sz w:val="20"/>
                <w:szCs w:val="20"/>
              </w:rPr>
            </w:pPr>
          </w:p>
        </w:tc>
        <w:tc>
          <w:tcPr>
            <w:tcW w:w="652" w:type="pct"/>
            <w:vMerge/>
            <w:shd w:val="clear" w:color="auto" w:fill="auto"/>
            <w:vAlign w:val="center"/>
          </w:tcPr>
          <w:p w14:paraId="06E47B4A" w14:textId="77777777" w:rsidR="00EE1BF2" w:rsidRPr="00F471DC" w:rsidRDefault="00EE1BF2" w:rsidP="005B3602">
            <w:pPr>
              <w:jc w:val="center"/>
              <w:rPr>
                <w:bCs/>
                <w:sz w:val="20"/>
                <w:szCs w:val="20"/>
              </w:rPr>
            </w:pPr>
          </w:p>
        </w:tc>
        <w:tc>
          <w:tcPr>
            <w:tcW w:w="852" w:type="pct"/>
            <w:vMerge/>
            <w:shd w:val="clear" w:color="auto" w:fill="auto"/>
            <w:vAlign w:val="center"/>
          </w:tcPr>
          <w:p w14:paraId="065A74DE" w14:textId="77777777" w:rsidR="00EE1BF2" w:rsidRPr="00F471DC" w:rsidRDefault="00EE1BF2" w:rsidP="005B3602">
            <w:pPr>
              <w:jc w:val="center"/>
              <w:rPr>
                <w:bCs/>
                <w:sz w:val="20"/>
                <w:szCs w:val="20"/>
              </w:rPr>
            </w:pPr>
          </w:p>
        </w:tc>
        <w:tc>
          <w:tcPr>
            <w:tcW w:w="960" w:type="pct"/>
            <w:shd w:val="clear" w:color="auto" w:fill="auto"/>
            <w:vAlign w:val="center"/>
          </w:tcPr>
          <w:p w14:paraId="574217DA" w14:textId="77777777" w:rsidR="00EE1BF2" w:rsidRPr="00F471DC" w:rsidRDefault="00EE1BF2" w:rsidP="005B3602">
            <w:pPr>
              <w:jc w:val="center"/>
              <w:rPr>
                <w:bCs/>
                <w:sz w:val="20"/>
                <w:szCs w:val="20"/>
              </w:rPr>
            </w:pPr>
            <w:r w:rsidRPr="00F471DC">
              <w:rPr>
                <w:bCs/>
                <w:sz w:val="20"/>
                <w:szCs w:val="20"/>
              </w:rPr>
              <w:t>w tym wobec mężczyzn</w:t>
            </w:r>
          </w:p>
        </w:tc>
        <w:tc>
          <w:tcPr>
            <w:tcW w:w="1377" w:type="pct"/>
            <w:shd w:val="clear" w:color="auto" w:fill="auto"/>
            <w:noWrap/>
            <w:vAlign w:val="center"/>
          </w:tcPr>
          <w:p w14:paraId="1D99F0AC" w14:textId="77777777" w:rsidR="00EE1BF2" w:rsidRPr="00D32009" w:rsidRDefault="00EE1BF2" w:rsidP="005B3602">
            <w:pPr>
              <w:jc w:val="center"/>
              <w:rPr>
                <w:sz w:val="20"/>
                <w:szCs w:val="20"/>
              </w:rPr>
            </w:pPr>
            <w:r w:rsidRPr="00D32009">
              <w:rPr>
                <w:sz w:val="20"/>
                <w:szCs w:val="20"/>
              </w:rPr>
              <w:t>2860</w:t>
            </w:r>
          </w:p>
        </w:tc>
      </w:tr>
      <w:tr w:rsidR="00EE1BF2" w:rsidRPr="00F03770" w14:paraId="50CA4A13" w14:textId="77777777" w:rsidTr="005B3602">
        <w:trPr>
          <w:cantSplit/>
          <w:trHeight w:val="460"/>
        </w:trPr>
        <w:tc>
          <w:tcPr>
            <w:tcW w:w="1160" w:type="pct"/>
            <w:vMerge/>
            <w:shd w:val="clear" w:color="auto" w:fill="auto"/>
            <w:vAlign w:val="center"/>
          </w:tcPr>
          <w:p w14:paraId="22D2ECAB" w14:textId="77777777" w:rsidR="00EE1BF2" w:rsidRPr="00F471DC" w:rsidRDefault="00EE1BF2" w:rsidP="005B3602">
            <w:pPr>
              <w:jc w:val="center"/>
              <w:rPr>
                <w:bCs/>
                <w:sz w:val="20"/>
                <w:szCs w:val="20"/>
              </w:rPr>
            </w:pPr>
          </w:p>
        </w:tc>
        <w:tc>
          <w:tcPr>
            <w:tcW w:w="652" w:type="pct"/>
            <w:vMerge/>
            <w:shd w:val="clear" w:color="auto" w:fill="auto"/>
            <w:vAlign w:val="center"/>
          </w:tcPr>
          <w:p w14:paraId="10CE30CB" w14:textId="77777777" w:rsidR="00EE1BF2" w:rsidRPr="00F471DC" w:rsidRDefault="00EE1BF2" w:rsidP="005B3602">
            <w:pPr>
              <w:jc w:val="center"/>
              <w:rPr>
                <w:bCs/>
                <w:sz w:val="20"/>
                <w:szCs w:val="20"/>
              </w:rPr>
            </w:pPr>
          </w:p>
        </w:tc>
        <w:tc>
          <w:tcPr>
            <w:tcW w:w="852" w:type="pct"/>
            <w:vMerge w:val="restart"/>
            <w:shd w:val="clear" w:color="auto" w:fill="auto"/>
            <w:vAlign w:val="center"/>
          </w:tcPr>
          <w:p w14:paraId="513298F6" w14:textId="77777777" w:rsidR="00EE1BF2" w:rsidRPr="00F471DC" w:rsidRDefault="00EE1BF2" w:rsidP="005B3602">
            <w:pPr>
              <w:jc w:val="center"/>
              <w:rPr>
                <w:bCs/>
                <w:sz w:val="20"/>
                <w:szCs w:val="20"/>
              </w:rPr>
            </w:pPr>
            <w:r w:rsidRPr="00F471DC">
              <w:rPr>
                <w:bCs/>
                <w:sz w:val="20"/>
                <w:szCs w:val="20"/>
              </w:rPr>
              <w:t>nakaz opuszczeni</w:t>
            </w:r>
            <w:r>
              <w:rPr>
                <w:bCs/>
                <w:sz w:val="20"/>
                <w:szCs w:val="20"/>
              </w:rPr>
              <w:t>a lokalu zajmowanego wspólnie z </w:t>
            </w:r>
            <w:r w:rsidRPr="00F471DC">
              <w:rPr>
                <w:bCs/>
                <w:sz w:val="20"/>
                <w:szCs w:val="20"/>
              </w:rPr>
              <w:t>pokrzywdzonym</w:t>
            </w:r>
          </w:p>
        </w:tc>
        <w:tc>
          <w:tcPr>
            <w:tcW w:w="960" w:type="pct"/>
            <w:shd w:val="clear" w:color="auto" w:fill="auto"/>
            <w:vAlign w:val="center"/>
          </w:tcPr>
          <w:p w14:paraId="1D22FE92" w14:textId="77777777" w:rsidR="00EE1BF2" w:rsidRPr="00F471DC" w:rsidRDefault="00EE1BF2" w:rsidP="005B3602">
            <w:pPr>
              <w:jc w:val="center"/>
              <w:rPr>
                <w:b/>
                <w:bCs/>
                <w:sz w:val="20"/>
                <w:szCs w:val="20"/>
              </w:rPr>
            </w:pPr>
            <w:r w:rsidRPr="00F471DC">
              <w:rPr>
                <w:bCs/>
                <w:sz w:val="20"/>
                <w:szCs w:val="20"/>
              </w:rPr>
              <w:t>ogółem</w:t>
            </w:r>
          </w:p>
        </w:tc>
        <w:tc>
          <w:tcPr>
            <w:tcW w:w="1377" w:type="pct"/>
            <w:shd w:val="clear" w:color="auto" w:fill="auto"/>
            <w:noWrap/>
            <w:vAlign w:val="center"/>
          </w:tcPr>
          <w:p w14:paraId="628CDB6A" w14:textId="77777777" w:rsidR="00EE1BF2" w:rsidRPr="00D32009" w:rsidRDefault="00EE1BF2" w:rsidP="005B3602">
            <w:pPr>
              <w:jc w:val="center"/>
              <w:rPr>
                <w:sz w:val="20"/>
                <w:szCs w:val="20"/>
              </w:rPr>
            </w:pPr>
            <w:r w:rsidRPr="00D32009">
              <w:rPr>
                <w:sz w:val="20"/>
                <w:szCs w:val="20"/>
              </w:rPr>
              <w:t>1093</w:t>
            </w:r>
          </w:p>
        </w:tc>
      </w:tr>
      <w:tr w:rsidR="00EE1BF2" w:rsidRPr="00F03770" w14:paraId="51A90850" w14:textId="77777777" w:rsidTr="005B3602">
        <w:trPr>
          <w:cantSplit/>
          <w:trHeight w:val="460"/>
        </w:trPr>
        <w:tc>
          <w:tcPr>
            <w:tcW w:w="1160" w:type="pct"/>
            <w:vMerge/>
            <w:shd w:val="clear" w:color="auto" w:fill="auto"/>
            <w:vAlign w:val="center"/>
          </w:tcPr>
          <w:p w14:paraId="7B888933" w14:textId="77777777" w:rsidR="00EE1BF2" w:rsidRPr="00F471DC" w:rsidRDefault="00EE1BF2" w:rsidP="005B3602">
            <w:pPr>
              <w:jc w:val="center"/>
              <w:rPr>
                <w:bCs/>
                <w:sz w:val="20"/>
                <w:szCs w:val="20"/>
              </w:rPr>
            </w:pPr>
          </w:p>
        </w:tc>
        <w:tc>
          <w:tcPr>
            <w:tcW w:w="652" w:type="pct"/>
            <w:vMerge/>
            <w:shd w:val="clear" w:color="auto" w:fill="auto"/>
            <w:vAlign w:val="center"/>
          </w:tcPr>
          <w:p w14:paraId="4004629D" w14:textId="77777777" w:rsidR="00EE1BF2" w:rsidRPr="00F471DC" w:rsidRDefault="00EE1BF2" w:rsidP="005B3602">
            <w:pPr>
              <w:jc w:val="center"/>
              <w:rPr>
                <w:bCs/>
                <w:sz w:val="20"/>
                <w:szCs w:val="20"/>
              </w:rPr>
            </w:pPr>
          </w:p>
        </w:tc>
        <w:tc>
          <w:tcPr>
            <w:tcW w:w="852" w:type="pct"/>
            <w:vMerge/>
            <w:shd w:val="clear" w:color="auto" w:fill="auto"/>
            <w:vAlign w:val="center"/>
          </w:tcPr>
          <w:p w14:paraId="0347E8E5" w14:textId="77777777" w:rsidR="00EE1BF2" w:rsidRPr="00F471DC" w:rsidRDefault="00EE1BF2" w:rsidP="005B3602">
            <w:pPr>
              <w:jc w:val="center"/>
              <w:rPr>
                <w:bCs/>
                <w:sz w:val="20"/>
                <w:szCs w:val="20"/>
              </w:rPr>
            </w:pPr>
          </w:p>
        </w:tc>
        <w:tc>
          <w:tcPr>
            <w:tcW w:w="960" w:type="pct"/>
            <w:shd w:val="clear" w:color="auto" w:fill="auto"/>
            <w:vAlign w:val="center"/>
          </w:tcPr>
          <w:p w14:paraId="78BE5415" w14:textId="77777777" w:rsidR="00EE1BF2" w:rsidRPr="00F471DC" w:rsidRDefault="00EE1BF2" w:rsidP="005B3602">
            <w:pPr>
              <w:jc w:val="center"/>
              <w:rPr>
                <w:bCs/>
                <w:sz w:val="20"/>
                <w:szCs w:val="20"/>
              </w:rPr>
            </w:pPr>
            <w:r w:rsidRPr="00F471DC">
              <w:rPr>
                <w:bCs/>
                <w:sz w:val="20"/>
                <w:szCs w:val="20"/>
              </w:rPr>
              <w:t>w tym wobec kobiet</w:t>
            </w:r>
          </w:p>
        </w:tc>
        <w:tc>
          <w:tcPr>
            <w:tcW w:w="1377" w:type="pct"/>
            <w:shd w:val="clear" w:color="auto" w:fill="auto"/>
            <w:noWrap/>
            <w:vAlign w:val="center"/>
          </w:tcPr>
          <w:p w14:paraId="38ACA0FE" w14:textId="77777777" w:rsidR="00EE1BF2" w:rsidRPr="00D32009" w:rsidRDefault="00EE1BF2" w:rsidP="005B3602">
            <w:pPr>
              <w:jc w:val="center"/>
              <w:rPr>
                <w:sz w:val="20"/>
                <w:szCs w:val="20"/>
              </w:rPr>
            </w:pPr>
            <w:r w:rsidRPr="00D32009">
              <w:rPr>
                <w:sz w:val="20"/>
                <w:szCs w:val="20"/>
              </w:rPr>
              <w:t>22</w:t>
            </w:r>
          </w:p>
        </w:tc>
      </w:tr>
      <w:tr w:rsidR="00EE1BF2" w:rsidRPr="00F03770" w14:paraId="50AB915F" w14:textId="77777777" w:rsidTr="005B3602">
        <w:trPr>
          <w:cantSplit/>
          <w:trHeight w:val="749"/>
        </w:trPr>
        <w:tc>
          <w:tcPr>
            <w:tcW w:w="1160" w:type="pct"/>
            <w:vMerge/>
            <w:shd w:val="clear" w:color="auto" w:fill="auto"/>
            <w:vAlign w:val="center"/>
          </w:tcPr>
          <w:p w14:paraId="5CB0CF4F" w14:textId="77777777" w:rsidR="00EE1BF2" w:rsidRPr="00F471DC" w:rsidRDefault="00EE1BF2" w:rsidP="005B3602">
            <w:pPr>
              <w:jc w:val="center"/>
              <w:rPr>
                <w:bCs/>
                <w:sz w:val="20"/>
                <w:szCs w:val="20"/>
              </w:rPr>
            </w:pPr>
          </w:p>
        </w:tc>
        <w:tc>
          <w:tcPr>
            <w:tcW w:w="652" w:type="pct"/>
            <w:vMerge/>
            <w:shd w:val="clear" w:color="auto" w:fill="auto"/>
            <w:vAlign w:val="center"/>
          </w:tcPr>
          <w:p w14:paraId="060DF945" w14:textId="77777777" w:rsidR="00EE1BF2" w:rsidRPr="00F471DC" w:rsidRDefault="00EE1BF2" w:rsidP="005B3602">
            <w:pPr>
              <w:jc w:val="center"/>
              <w:rPr>
                <w:bCs/>
                <w:sz w:val="20"/>
                <w:szCs w:val="20"/>
              </w:rPr>
            </w:pPr>
          </w:p>
        </w:tc>
        <w:tc>
          <w:tcPr>
            <w:tcW w:w="852" w:type="pct"/>
            <w:vMerge/>
            <w:shd w:val="clear" w:color="auto" w:fill="auto"/>
            <w:vAlign w:val="center"/>
          </w:tcPr>
          <w:p w14:paraId="6120914C" w14:textId="77777777" w:rsidR="00EE1BF2" w:rsidRPr="00F471DC" w:rsidRDefault="00EE1BF2" w:rsidP="005B3602">
            <w:pPr>
              <w:jc w:val="center"/>
              <w:rPr>
                <w:bCs/>
                <w:sz w:val="20"/>
                <w:szCs w:val="20"/>
              </w:rPr>
            </w:pPr>
          </w:p>
        </w:tc>
        <w:tc>
          <w:tcPr>
            <w:tcW w:w="960" w:type="pct"/>
            <w:shd w:val="clear" w:color="auto" w:fill="auto"/>
            <w:vAlign w:val="center"/>
          </w:tcPr>
          <w:p w14:paraId="39730A85" w14:textId="77777777" w:rsidR="00EE1BF2" w:rsidRPr="00F471DC" w:rsidRDefault="00EE1BF2" w:rsidP="005B3602">
            <w:pPr>
              <w:jc w:val="center"/>
              <w:rPr>
                <w:bCs/>
                <w:sz w:val="20"/>
                <w:szCs w:val="20"/>
              </w:rPr>
            </w:pPr>
            <w:r w:rsidRPr="00F471DC">
              <w:rPr>
                <w:bCs/>
                <w:sz w:val="20"/>
                <w:szCs w:val="20"/>
              </w:rPr>
              <w:t>w tym wobec mężczyzn</w:t>
            </w:r>
          </w:p>
        </w:tc>
        <w:tc>
          <w:tcPr>
            <w:tcW w:w="1377" w:type="pct"/>
            <w:shd w:val="clear" w:color="auto" w:fill="auto"/>
            <w:noWrap/>
            <w:vAlign w:val="center"/>
          </w:tcPr>
          <w:p w14:paraId="0D67581A" w14:textId="77777777" w:rsidR="00EE1BF2" w:rsidRPr="00F471DC" w:rsidRDefault="00EE1BF2" w:rsidP="005B3602">
            <w:pPr>
              <w:jc w:val="center"/>
              <w:rPr>
                <w:sz w:val="20"/>
                <w:szCs w:val="20"/>
              </w:rPr>
            </w:pPr>
            <w:r w:rsidRPr="00D32009">
              <w:rPr>
                <w:sz w:val="20"/>
                <w:szCs w:val="20"/>
              </w:rPr>
              <w:t>1071</w:t>
            </w:r>
          </w:p>
        </w:tc>
      </w:tr>
    </w:tbl>
    <w:p w14:paraId="265D5323" w14:textId="77777777" w:rsidR="00A146B7" w:rsidRDefault="00A146B7" w:rsidP="00A146B7">
      <w:pPr>
        <w:autoSpaceDE w:val="0"/>
        <w:autoSpaceDN w:val="0"/>
        <w:adjustRightInd w:val="0"/>
        <w:spacing w:after="0" w:line="240" w:lineRule="auto"/>
        <w:jc w:val="both"/>
        <w:rPr>
          <w:rFonts w:ascii="Lato" w:hAnsi="Lato"/>
          <w:b/>
          <w:sz w:val="20"/>
          <w:szCs w:val="20"/>
        </w:rPr>
      </w:pPr>
    </w:p>
    <w:p w14:paraId="60F4BEA1" w14:textId="653466EC" w:rsidR="00EE1BF2" w:rsidRPr="0006609D" w:rsidRDefault="00EE1BF2" w:rsidP="00A146B7">
      <w:pPr>
        <w:autoSpaceDE w:val="0"/>
        <w:autoSpaceDN w:val="0"/>
        <w:adjustRightInd w:val="0"/>
        <w:spacing w:after="0" w:line="240" w:lineRule="auto"/>
        <w:jc w:val="both"/>
        <w:rPr>
          <w:rFonts w:ascii="Lato" w:hAnsi="Lato"/>
          <w:sz w:val="20"/>
          <w:szCs w:val="20"/>
        </w:rPr>
      </w:pPr>
      <w:r w:rsidRPr="0006609D">
        <w:rPr>
          <w:rFonts w:ascii="Lato" w:hAnsi="Lato"/>
          <w:b/>
          <w:sz w:val="20"/>
          <w:szCs w:val="20"/>
        </w:rPr>
        <w:t>Obowiązki probacyjne stosowane przez sądy powszechne</w:t>
      </w:r>
    </w:p>
    <w:p w14:paraId="28420D84" w14:textId="77777777" w:rsidR="00EE1BF2" w:rsidRPr="0006609D" w:rsidRDefault="00EE1BF2" w:rsidP="008D3F4F">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Od 1 stycznia 2014 roku gromadzone są dane odnośnie obowiązków probacyjnych orzekanych wobec osób skazanych prawomocnie za czyny zakwalifikowane jako przemoc w rodzinie. </w:t>
      </w:r>
      <w:r w:rsidRPr="0006609D">
        <w:rPr>
          <w:rFonts w:ascii="Lato" w:hAnsi="Lato"/>
          <w:sz w:val="20"/>
          <w:szCs w:val="20"/>
        </w:rPr>
        <w:tab/>
        <w:t>Poniżej przedstawiono dane dotyczące wszystkich obowiązków probacyjnych, orzekanych wyłącznie wobec osób skazanych za stosowanie przemocy w rodzinie.</w:t>
      </w:r>
    </w:p>
    <w:p w14:paraId="090D516E" w14:textId="77777777" w:rsidR="00EE1BF2" w:rsidRPr="0006609D" w:rsidRDefault="00EE1BF2" w:rsidP="0006609D">
      <w:pPr>
        <w:tabs>
          <w:tab w:val="left" w:pos="0"/>
        </w:tabs>
        <w:autoSpaceDE w:val="0"/>
        <w:autoSpaceDN w:val="0"/>
        <w:adjustRightInd w:val="0"/>
        <w:spacing w:after="0" w:line="240" w:lineRule="auto"/>
        <w:jc w:val="both"/>
        <w:rPr>
          <w:rFonts w:ascii="Lato" w:hAnsi="Lato"/>
          <w:sz w:val="20"/>
          <w:szCs w:val="20"/>
        </w:rPr>
      </w:pPr>
      <w:r w:rsidRPr="0006609D">
        <w:rPr>
          <w:rFonts w:ascii="Lato" w:hAnsi="Lato"/>
          <w:sz w:val="20"/>
          <w:szCs w:val="20"/>
        </w:rPr>
        <w:tab/>
        <w:t>Tytułem obowiązków probacyjnych w 2022 roku w sądach powszechnych orzeczono</w:t>
      </w:r>
      <w:r w:rsidRPr="0006609D">
        <w:rPr>
          <w:rStyle w:val="Odwoanieprzypisudolnego"/>
          <w:rFonts w:ascii="Lato" w:hAnsi="Lato"/>
          <w:sz w:val="20"/>
          <w:szCs w:val="20"/>
        </w:rPr>
        <w:footnoteReference w:id="57"/>
      </w:r>
      <w:r w:rsidRPr="0006609D">
        <w:rPr>
          <w:rFonts w:ascii="Lato" w:hAnsi="Lato"/>
          <w:sz w:val="20"/>
          <w:szCs w:val="20"/>
        </w:rPr>
        <w:t>:</w:t>
      </w:r>
    </w:p>
    <w:p w14:paraId="5EF99F95" w14:textId="77777777" w:rsidR="00EE1BF2" w:rsidRPr="00D32009" w:rsidRDefault="00EE1BF2" w:rsidP="001B2F88">
      <w:pPr>
        <w:numPr>
          <w:ilvl w:val="0"/>
          <w:numId w:val="87"/>
        </w:numPr>
        <w:tabs>
          <w:tab w:val="left" w:pos="0"/>
        </w:tabs>
        <w:autoSpaceDE w:val="0"/>
        <w:autoSpaceDN w:val="0"/>
        <w:adjustRightInd w:val="0"/>
        <w:spacing w:after="0" w:line="240" w:lineRule="auto"/>
        <w:ind w:left="714" w:hanging="357"/>
        <w:jc w:val="both"/>
      </w:pPr>
      <w:r w:rsidRPr="0006609D">
        <w:rPr>
          <w:rFonts w:ascii="Lato" w:hAnsi="Lato"/>
          <w:sz w:val="20"/>
          <w:szCs w:val="20"/>
        </w:rPr>
        <w:t>obowiązek powstrzymanie się od przebywania w określonych środowiskach lub miejscach (art. 72 § 1 pkt 7 kk) 40, wobec kobiet - 4, wobec mężczyzn – 36, (2021 - 69, wobec kobiet - 5, wobec mężczyzn – 64, 2020 - 60, wobec kobiet - 6, wobec mężczyzn – 54, 2019 -59, wobec kobiet - 7,</w:t>
      </w:r>
      <w:r w:rsidRPr="00D32009">
        <w:t xml:space="preserve"> wobec mężczyzn – 52, 2018- 59, wobec kobiet - 3, wobec mężczyzn – 56, 2017 – 77, wobec kobiet - 8, wobec mężczyzn - 69),</w:t>
      </w:r>
    </w:p>
    <w:p w14:paraId="296C00EE" w14:textId="77777777" w:rsidR="00EE1BF2" w:rsidRPr="0006609D" w:rsidRDefault="00EE1BF2" w:rsidP="001B2F88">
      <w:pPr>
        <w:numPr>
          <w:ilvl w:val="0"/>
          <w:numId w:val="87"/>
        </w:numPr>
        <w:tabs>
          <w:tab w:val="left" w:pos="0"/>
        </w:tabs>
        <w:autoSpaceDE w:val="0"/>
        <w:autoSpaceDN w:val="0"/>
        <w:adjustRightInd w:val="0"/>
        <w:spacing w:after="0" w:line="240" w:lineRule="auto"/>
        <w:ind w:left="714" w:hanging="357"/>
        <w:jc w:val="both"/>
        <w:rPr>
          <w:rFonts w:ascii="Lato" w:hAnsi="Lato"/>
          <w:sz w:val="20"/>
          <w:szCs w:val="20"/>
        </w:rPr>
      </w:pPr>
      <w:r w:rsidRPr="0006609D">
        <w:rPr>
          <w:rFonts w:ascii="Lato" w:hAnsi="Lato"/>
          <w:sz w:val="20"/>
          <w:szCs w:val="20"/>
        </w:rPr>
        <w:t xml:space="preserve">uczestnictwo w oddziaływaniach korekcyjno-edukacyjnych (art. 72 § 1 pkt 6a kk) – </w:t>
      </w:r>
      <w:bookmarkStart w:id="64" w:name="_Hlk136350215"/>
      <w:r w:rsidRPr="0006609D">
        <w:rPr>
          <w:rFonts w:ascii="Lato" w:hAnsi="Lato"/>
          <w:sz w:val="20"/>
          <w:szCs w:val="20"/>
        </w:rPr>
        <w:t xml:space="preserve">547 wobec kobiet - 67, wobec mężczyzn – </w:t>
      </w:r>
      <w:bookmarkEnd w:id="64"/>
      <w:r w:rsidRPr="0006609D">
        <w:rPr>
          <w:rFonts w:ascii="Lato" w:hAnsi="Lato"/>
          <w:sz w:val="20"/>
          <w:szCs w:val="20"/>
        </w:rPr>
        <w:t>480 (2021- 627 wobec kobiet - 67, wobec mężczyzn – 560 2020 - – 521 wobec kobiet - 42, wobec mężczyzn – 479, 2019- 616 wobec kobiet - 51, wobec mężczyzn – 565, 2018- 656 wobec kobiet - 43, wobec mężczyzn – 613, 2017 – 703,</w:t>
      </w:r>
      <w:r w:rsidRPr="0006609D">
        <w:rPr>
          <w:rFonts w:ascii="Lato" w:hAnsi="Lato"/>
          <w:b/>
          <w:sz w:val="20"/>
          <w:szCs w:val="20"/>
        </w:rPr>
        <w:t xml:space="preserve"> </w:t>
      </w:r>
      <w:r w:rsidRPr="0006609D">
        <w:rPr>
          <w:rFonts w:ascii="Lato" w:hAnsi="Lato"/>
          <w:sz w:val="20"/>
          <w:szCs w:val="20"/>
        </w:rPr>
        <w:t xml:space="preserve">wobec kobiet - 40, wobec mężczyzn - 663), </w:t>
      </w:r>
    </w:p>
    <w:p w14:paraId="2F6C7038" w14:textId="77777777" w:rsidR="00EE1BF2" w:rsidRPr="0006609D" w:rsidRDefault="00EE1BF2" w:rsidP="001B2F88">
      <w:pPr>
        <w:numPr>
          <w:ilvl w:val="0"/>
          <w:numId w:val="87"/>
        </w:numPr>
        <w:tabs>
          <w:tab w:val="left" w:pos="0"/>
        </w:tabs>
        <w:autoSpaceDE w:val="0"/>
        <w:autoSpaceDN w:val="0"/>
        <w:adjustRightInd w:val="0"/>
        <w:spacing w:after="0" w:line="240" w:lineRule="auto"/>
        <w:ind w:left="714" w:hanging="357"/>
        <w:jc w:val="both"/>
        <w:rPr>
          <w:rFonts w:ascii="Lato" w:hAnsi="Lato"/>
          <w:sz w:val="20"/>
          <w:szCs w:val="20"/>
        </w:rPr>
      </w:pPr>
      <w:r w:rsidRPr="0006609D">
        <w:rPr>
          <w:rFonts w:ascii="Lato" w:hAnsi="Lato"/>
          <w:sz w:val="20"/>
          <w:szCs w:val="20"/>
        </w:rPr>
        <w:t xml:space="preserve">powstrzymanie się od kontaktowania się z pokrzywdzonymi lub innymi osobami </w:t>
      </w:r>
      <w:r w:rsidRPr="0006609D">
        <w:rPr>
          <w:rFonts w:ascii="Lato" w:hAnsi="Lato"/>
          <w:spacing w:val="-6"/>
          <w:sz w:val="20"/>
          <w:szCs w:val="20"/>
        </w:rPr>
        <w:t xml:space="preserve">w określony sposób (art. 72 § 1 pkt 7a kk) – </w:t>
      </w:r>
      <w:bookmarkStart w:id="65" w:name="_Hlk136350281"/>
      <w:r w:rsidRPr="0006609D">
        <w:rPr>
          <w:rFonts w:ascii="Lato" w:hAnsi="Lato"/>
          <w:spacing w:val="-6"/>
          <w:sz w:val="20"/>
          <w:szCs w:val="20"/>
        </w:rPr>
        <w:t xml:space="preserve">502, wobec kobiet - 28, wobec mężczyzn – 474 </w:t>
      </w:r>
      <w:bookmarkEnd w:id="65"/>
      <w:r w:rsidRPr="0006609D">
        <w:rPr>
          <w:rFonts w:ascii="Lato" w:hAnsi="Lato"/>
          <w:spacing w:val="-6"/>
          <w:sz w:val="20"/>
          <w:szCs w:val="20"/>
        </w:rPr>
        <w:t>(2021- 614, wobec kobiet - 19, wobec mężczyzn – 595 2020 - 460 wobec kobiet - 10, wobec mężczyzn – 450, 2019- 438 wobec kobiet - 16, wobec mężczyzn – 422, 2018- 533 wobec kobiet - 22, wobec mężczyzn – 511, 2017 - 554</w:t>
      </w:r>
      <w:r w:rsidRPr="0006609D">
        <w:rPr>
          <w:rFonts w:ascii="Lato" w:hAnsi="Lato"/>
          <w:b/>
          <w:spacing w:val="-6"/>
          <w:sz w:val="20"/>
          <w:szCs w:val="20"/>
        </w:rPr>
        <w:t xml:space="preserve"> </w:t>
      </w:r>
      <w:r w:rsidRPr="0006609D">
        <w:rPr>
          <w:rFonts w:ascii="Lato" w:hAnsi="Lato"/>
          <w:spacing w:val="-6"/>
          <w:sz w:val="20"/>
          <w:szCs w:val="20"/>
        </w:rPr>
        <w:t>wobec kobiet - 26, wobec mężczyzn - 528),</w:t>
      </w:r>
    </w:p>
    <w:p w14:paraId="6E19F24D" w14:textId="77777777" w:rsidR="00EE1BF2" w:rsidRPr="0006609D" w:rsidRDefault="00EE1BF2" w:rsidP="001B2F88">
      <w:pPr>
        <w:numPr>
          <w:ilvl w:val="0"/>
          <w:numId w:val="87"/>
        </w:numPr>
        <w:tabs>
          <w:tab w:val="left" w:pos="0"/>
        </w:tabs>
        <w:autoSpaceDE w:val="0"/>
        <w:autoSpaceDN w:val="0"/>
        <w:adjustRightInd w:val="0"/>
        <w:spacing w:after="0" w:line="240" w:lineRule="auto"/>
        <w:ind w:left="714" w:hanging="357"/>
        <w:jc w:val="both"/>
        <w:rPr>
          <w:rFonts w:ascii="Lato" w:hAnsi="Lato"/>
          <w:sz w:val="20"/>
          <w:szCs w:val="20"/>
        </w:rPr>
      </w:pPr>
      <w:r w:rsidRPr="0006609D">
        <w:rPr>
          <w:rFonts w:ascii="Lato" w:hAnsi="Lato"/>
          <w:sz w:val="20"/>
          <w:szCs w:val="20"/>
        </w:rPr>
        <w:t>powstrzymanie się od zbliżania się do pokrzywdzonego lub innych osób (art. 72 § 1 pkt 7a kk) – 397 wobec kobiet - 15, wobec mężczyzn – 382 (2021- 469 wobec kobiet - 12, wobec mężczyzn – 457, 2020 - – 372 wobec kobiet - 8, wobec mężczyzn – 364, 2019- 374 wobec kobiet - 16, wobec mężczyzn – 358, 2018- – 346 wobec kobiet - 8, wobec mężczyzn, 2017- 313,</w:t>
      </w:r>
      <w:r w:rsidRPr="0006609D">
        <w:rPr>
          <w:rFonts w:ascii="Lato" w:hAnsi="Lato"/>
          <w:b/>
          <w:sz w:val="20"/>
          <w:szCs w:val="20"/>
        </w:rPr>
        <w:t xml:space="preserve"> </w:t>
      </w:r>
      <w:r w:rsidRPr="0006609D">
        <w:rPr>
          <w:rFonts w:ascii="Lato" w:hAnsi="Lato"/>
          <w:sz w:val="20"/>
          <w:szCs w:val="20"/>
        </w:rPr>
        <w:t xml:space="preserve">wobec kobiet - 11, wobec mężczyzn - 302), </w:t>
      </w:r>
    </w:p>
    <w:p w14:paraId="74716BA1" w14:textId="77777777" w:rsidR="00EE1BF2" w:rsidRPr="0006609D" w:rsidRDefault="00EE1BF2" w:rsidP="001B2F88">
      <w:pPr>
        <w:numPr>
          <w:ilvl w:val="0"/>
          <w:numId w:val="87"/>
        </w:numPr>
        <w:tabs>
          <w:tab w:val="left" w:pos="0"/>
        </w:tabs>
        <w:autoSpaceDE w:val="0"/>
        <w:autoSpaceDN w:val="0"/>
        <w:adjustRightInd w:val="0"/>
        <w:spacing w:after="0" w:line="240" w:lineRule="auto"/>
        <w:ind w:left="714" w:hanging="357"/>
        <w:jc w:val="both"/>
        <w:rPr>
          <w:rFonts w:ascii="Lato" w:hAnsi="Lato"/>
          <w:sz w:val="20"/>
          <w:szCs w:val="20"/>
        </w:rPr>
      </w:pPr>
      <w:r w:rsidRPr="0006609D">
        <w:rPr>
          <w:rFonts w:ascii="Lato" w:hAnsi="Lato"/>
          <w:sz w:val="20"/>
          <w:szCs w:val="20"/>
        </w:rPr>
        <w:t>nakaz opuszczenie lokalu mieszkalnego zajmowanego wspólnie z pokrzywdzonym (art. 72 § 1 pkt 7b kk) – 274 wobec kobiet - 13, wobec mężczyzn – 261 (2021- 394 wobec kobiet - 8, wobec mężczyzn – 386, 2020 - 3212 wobec kobiet - 4, wobec mężczyzn – 308, 2019- 328 wobec kobiet - 10, wobec mężczyzn – 318, 2018-362 wobec kobiet - 7, wobec mężczyzn – 355, 2017 – 497, wobec kobiet - 14, wobec mężczyzn - 370),</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151"/>
        <w:gridCol w:w="1504"/>
        <w:gridCol w:w="1693"/>
        <w:gridCol w:w="2549"/>
      </w:tblGrid>
      <w:tr w:rsidR="00EE1BF2" w:rsidRPr="00E072EF" w14:paraId="28C51477" w14:textId="77777777" w:rsidTr="005B3602">
        <w:trPr>
          <w:trHeight w:val="567"/>
        </w:trPr>
        <w:tc>
          <w:tcPr>
            <w:tcW w:w="1171" w:type="pct"/>
            <w:shd w:val="clear" w:color="auto" w:fill="FFFF00"/>
            <w:vAlign w:val="center"/>
          </w:tcPr>
          <w:p w14:paraId="3E3B02D7" w14:textId="77777777" w:rsidR="00EE1BF2" w:rsidRPr="00F72700" w:rsidRDefault="00EE1BF2" w:rsidP="005B3602">
            <w:pPr>
              <w:jc w:val="center"/>
              <w:rPr>
                <w:b/>
                <w:bCs/>
                <w:sz w:val="20"/>
                <w:szCs w:val="20"/>
              </w:rPr>
            </w:pPr>
            <w:r w:rsidRPr="00F72700">
              <w:rPr>
                <w:b/>
                <w:bCs/>
                <w:sz w:val="20"/>
                <w:szCs w:val="20"/>
              </w:rPr>
              <w:t>Rodzaj działania</w:t>
            </w:r>
          </w:p>
        </w:tc>
        <w:tc>
          <w:tcPr>
            <w:tcW w:w="2414" w:type="pct"/>
            <w:gridSpan w:val="3"/>
            <w:shd w:val="clear" w:color="auto" w:fill="FFFF00"/>
            <w:vAlign w:val="center"/>
          </w:tcPr>
          <w:p w14:paraId="78E8B59D" w14:textId="77777777" w:rsidR="00EE1BF2" w:rsidRPr="00F72700" w:rsidRDefault="00EE1BF2" w:rsidP="005B3602">
            <w:pPr>
              <w:jc w:val="center"/>
              <w:rPr>
                <w:b/>
                <w:bCs/>
                <w:sz w:val="20"/>
                <w:szCs w:val="20"/>
              </w:rPr>
            </w:pPr>
            <w:r w:rsidRPr="00F72700">
              <w:rPr>
                <w:b/>
                <w:bCs/>
                <w:sz w:val="20"/>
                <w:szCs w:val="20"/>
              </w:rPr>
              <w:t>Wskaźnik</w:t>
            </w:r>
          </w:p>
        </w:tc>
        <w:tc>
          <w:tcPr>
            <w:tcW w:w="1415" w:type="pct"/>
            <w:shd w:val="clear" w:color="auto" w:fill="FFFF00"/>
            <w:vAlign w:val="center"/>
          </w:tcPr>
          <w:p w14:paraId="128C3B21" w14:textId="77777777" w:rsidR="00EE1BF2" w:rsidRPr="00F72700" w:rsidRDefault="00EE1BF2" w:rsidP="005B3602">
            <w:pPr>
              <w:jc w:val="center"/>
              <w:rPr>
                <w:b/>
                <w:bCs/>
                <w:sz w:val="20"/>
                <w:szCs w:val="20"/>
              </w:rPr>
            </w:pPr>
            <w:r w:rsidRPr="00F72700">
              <w:rPr>
                <w:b/>
                <w:bCs/>
                <w:sz w:val="20"/>
                <w:szCs w:val="20"/>
              </w:rPr>
              <w:t>Wa</w:t>
            </w:r>
            <w:r>
              <w:rPr>
                <w:b/>
                <w:bCs/>
                <w:sz w:val="20"/>
                <w:szCs w:val="20"/>
              </w:rPr>
              <w:t>rtość wskaźnika wskazana przez s</w:t>
            </w:r>
            <w:r w:rsidRPr="00F72700">
              <w:rPr>
                <w:b/>
                <w:bCs/>
                <w:sz w:val="20"/>
                <w:szCs w:val="20"/>
              </w:rPr>
              <w:t>ądy powszechne</w:t>
            </w:r>
          </w:p>
        </w:tc>
      </w:tr>
      <w:tr w:rsidR="00EE1BF2" w:rsidRPr="00E072EF" w14:paraId="3D85B7DE" w14:textId="77777777" w:rsidTr="005B3602">
        <w:trPr>
          <w:cantSplit/>
          <w:trHeight w:val="460"/>
        </w:trPr>
        <w:tc>
          <w:tcPr>
            <w:tcW w:w="1171" w:type="pct"/>
            <w:vMerge w:val="restart"/>
            <w:shd w:val="clear" w:color="auto" w:fill="auto"/>
            <w:vAlign w:val="center"/>
          </w:tcPr>
          <w:p w14:paraId="2BAEEAE7" w14:textId="77777777" w:rsidR="00EE1BF2" w:rsidRPr="00F72700" w:rsidRDefault="00EE1BF2" w:rsidP="005B3602">
            <w:pPr>
              <w:rPr>
                <w:bCs/>
                <w:sz w:val="20"/>
                <w:szCs w:val="20"/>
              </w:rPr>
            </w:pPr>
            <w:r>
              <w:rPr>
                <w:bCs/>
                <w:sz w:val="20"/>
                <w:szCs w:val="20"/>
              </w:rPr>
              <w:t xml:space="preserve">3.2.3 </w:t>
            </w:r>
            <w:r w:rsidRPr="00F72700">
              <w:rPr>
                <w:bCs/>
                <w:sz w:val="20"/>
                <w:szCs w:val="20"/>
              </w:rPr>
              <w:t>Orzecznictwo sądów powszechnych, w zakresie prawa karnego, w odniesieniu do kar, środków karnych, probacyjnych i innych oddziaływań, wobec osób stosujących przemoc w rodzinie</w:t>
            </w:r>
          </w:p>
        </w:tc>
        <w:tc>
          <w:tcPr>
            <w:tcW w:w="639" w:type="pct"/>
            <w:vMerge w:val="restart"/>
            <w:shd w:val="clear" w:color="auto" w:fill="auto"/>
            <w:vAlign w:val="center"/>
          </w:tcPr>
          <w:p w14:paraId="7076794E" w14:textId="77777777" w:rsidR="00EE1BF2" w:rsidRPr="00F72700" w:rsidRDefault="00EE1BF2" w:rsidP="005B3602">
            <w:pPr>
              <w:rPr>
                <w:bCs/>
                <w:sz w:val="20"/>
                <w:szCs w:val="20"/>
              </w:rPr>
            </w:pPr>
            <w:r w:rsidRPr="00F72700">
              <w:rPr>
                <w:bCs/>
                <w:sz w:val="20"/>
                <w:szCs w:val="20"/>
              </w:rPr>
              <w:t>liczby orzeczonych środków probacyjnych</w:t>
            </w:r>
          </w:p>
        </w:tc>
        <w:tc>
          <w:tcPr>
            <w:tcW w:w="835" w:type="pct"/>
            <w:vMerge w:val="restart"/>
            <w:shd w:val="clear" w:color="auto" w:fill="auto"/>
            <w:vAlign w:val="center"/>
          </w:tcPr>
          <w:p w14:paraId="0C1899EE" w14:textId="77777777" w:rsidR="00EE1BF2" w:rsidRPr="00F72700" w:rsidRDefault="00EE1BF2" w:rsidP="005B3602">
            <w:pPr>
              <w:rPr>
                <w:bCs/>
                <w:sz w:val="20"/>
                <w:szCs w:val="20"/>
              </w:rPr>
            </w:pPr>
            <w:r w:rsidRPr="00F72700">
              <w:rPr>
                <w:bCs/>
                <w:sz w:val="20"/>
                <w:szCs w:val="20"/>
              </w:rPr>
              <w:t>obowiązek powstrzymania się od przebywania w określonych środowiskach lub miejscach</w:t>
            </w:r>
          </w:p>
        </w:tc>
        <w:tc>
          <w:tcPr>
            <w:tcW w:w="940" w:type="pct"/>
            <w:shd w:val="clear" w:color="auto" w:fill="auto"/>
            <w:vAlign w:val="center"/>
          </w:tcPr>
          <w:p w14:paraId="26D5E4DA" w14:textId="77777777" w:rsidR="00EE1BF2" w:rsidRPr="00F72700" w:rsidRDefault="00EE1BF2" w:rsidP="005B3602">
            <w:pPr>
              <w:rPr>
                <w:bCs/>
                <w:sz w:val="20"/>
                <w:szCs w:val="20"/>
              </w:rPr>
            </w:pPr>
            <w:r w:rsidRPr="00F72700">
              <w:rPr>
                <w:bCs/>
                <w:sz w:val="20"/>
                <w:szCs w:val="20"/>
              </w:rPr>
              <w:t>ogółem</w:t>
            </w:r>
          </w:p>
        </w:tc>
        <w:tc>
          <w:tcPr>
            <w:tcW w:w="1415" w:type="pct"/>
            <w:shd w:val="clear" w:color="auto" w:fill="auto"/>
            <w:noWrap/>
            <w:vAlign w:val="center"/>
          </w:tcPr>
          <w:p w14:paraId="76B94B2B" w14:textId="77777777" w:rsidR="00EE1BF2" w:rsidRPr="00D32009" w:rsidRDefault="00EE1BF2" w:rsidP="005B3602">
            <w:pPr>
              <w:jc w:val="center"/>
              <w:rPr>
                <w:sz w:val="20"/>
                <w:szCs w:val="20"/>
              </w:rPr>
            </w:pPr>
            <w:r w:rsidRPr="00D32009">
              <w:rPr>
                <w:sz w:val="20"/>
                <w:szCs w:val="20"/>
              </w:rPr>
              <w:t>40</w:t>
            </w:r>
          </w:p>
        </w:tc>
      </w:tr>
      <w:tr w:rsidR="00EE1BF2" w:rsidRPr="00E072EF" w14:paraId="49308E47" w14:textId="77777777" w:rsidTr="005B3602">
        <w:trPr>
          <w:cantSplit/>
          <w:trHeight w:val="460"/>
        </w:trPr>
        <w:tc>
          <w:tcPr>
            <w:tcW w:w="1171" w:type="pct"/>
            <w:vMerge/>
            <w:shd w:val="clear" w:color="auto" w:fill="auto"/>
            <w:vAlign w:val="center"/>
          </w:tcPr>
          <w:p w14:paraId="4DEB943E" w14:textId="77777777" w:rsidR="00EE1BF2" w:rsidRPr="00F72700" w:rsidRDefault="00EE1BF2" w:rsidP="005B3602">
            <w:pPr>
              <w:rPr>
                <w:bCs/>
                <w:sz w:val="20"/>
                <w:szCs w:val="20"/>
              </w:rPr>
            </w:pPr>
          </w:p>
        </w:tc>
        <w:tc>
          <w:tcPr>
            <w:tcW w:w="639" w:type="pct"/>
            <w:vMerge/>
            <w:shd w:val="clear" w:color="auto" w:fill="auto"/>
            <w:vAlign w:val="center"/>
          </w:tcPr>
          <w:p w14:paraId="61A2EB22" w14:textId="77777777" w:rsidR="00EE1BF2" w:rsidRPr="00F72700" w:rsidRDefault="00EE1BF2" w:rsidP="005B3602">
            <w:pPr>
              <w:rPr>
                <w:bCs/>
                <w:sz w:val="20"/>
                <w:szCs w:val="20"/>
              </w:rPr>
            </w:pPr>
          </w:p>
        </w:tc>
        <w:tc>
          <w:tcPr>
            <w:tcW w:w="835" w:type="pct"/>
            <w:vMerge/>
            <w:shd w:val="clear" w:color="auto" w:fill="auto"/>
            <w:vAlign w:val="center"/>
          </w:tcPr>
          <w:p w14:paraId="422364AC" w14:textId="77777777" w:rsidR="00EE1BF2" w:rsidRPr="00F72700" w:rsidRDefault="00EE1BF2" w:rsidP="005B3602">
            <w:pPr>
              <w:rPr>
                <w:bCs/>
                <w:sz w:val="20"/>
                <w:szCs w:val="20"/>
              </w:rPr>
            </w:pPr>
          </w:p>
        </w:tc>
        <w:tc>
          <w:tcPr>
            <w:tcW w:w="940" w:type="pct"/>
            <w:shd w:val="clear" w:color="auto" w:fill="auto"/>
            <w:vAlign w:val="center"/>
          </w:tcPr>
          <w:p w14:paraId="62D9F4D9" w14:textId="77777777" w:rsidR="00EE1BF2" w:rsidRPr="00F72700" w:rsidRDefault="00EE1BF2" w:rsidP="005B3602">
            <w:pPr>
              <w:rPr>
                <w:bCs/>
                <w:sz w:val="20"/>
                <w:szCs w:val="20"/>
              </w:rPr>
            </w:pPr>
            <w:r w:rsidRPr="00F72700">
              <w:rPr>
                <w:bCs/>
                <w:sz w:val="20"/>
                <w:szCs w:val="20"/>
              </w:rPr>
              <w:t>w tym wobec kobiet</w:t>
            </w:r>
          </w:p>
        </w:tc>
        <w:tc>
          <w:tcPr>
            <w:tcW w:w="1415" w:type="pct"/>
            <w:shd w:val="clear" w:color="auto" w:fill="auto"/>
            <w:noWrap/>
            <w:vAlign w:val="center"/>
          </w:tcPr>
          <w:p w14:paraId="5E9304EB" w14:textId="77777777" w:rsidR="00EE1BF2" w:rsidRPr="00D32009" w:rsidRDefault="00EE1BF2" w:rsidP="005B3602">
            <w:pPr>
              <w:jc w:val="center"/>
              <w:rPr>
                <w:sz w:val="20"/>
                <w:szCs w:val="20"/>
              </w:rPr>
            </w:pPr>
            <w:r w:rsidRPr="00D32009">
              <w:rPr>
                <w:sz w:val="20"/>
                <w:szCs w:val="20"/>
              </w:rPr>
              <w:t>4</w:t>
            </w:r>
          </w:p>
        </w:tc>
      </w:tr>
      <w:tr w:rsidR="00EE1BF2" w:rsidRPr="00E072EF" w14:paraId="27A8BD36" w14:textId="77777777" w:rsidTr="005B3602">
        <w:trPr>
          <w:cantSplit/>
          <w:trHeight w:val="460"/>
        </w:trPr>
        <w:tc>
          <w:tcPr>
            <w:tcW w:w="1171" w:type="pct"/>
            <w:vMerge/>
            <w:shd w:val="clear" w:color="auto" w:fill="auto"/>
            <w:vAlign w:val="center"/>
          </w:tcPr>
          <w:p w14:paraId="66CF0AA3" w14:textId="77777777" w:rsidR="00EE1BF2" w:rsidRPr="00F72700" w:rsidRDefault="00EE1BF2" w:rsidP="005B3602">
            <w:pPr>
              <w:rPr>
                <w:bCs/>
                <w:sz w:val="20"/>
                <w:szCs w:val="20"/>
              </w:rPr>
            </w:pPr>
          </w:p>
        </w:tc>
        <w:tc>
          <w:tcPr>
            <w:tcW w:w="639" w:type="pct"/>
            <w:vMerge/>
            <w:shd w:val="clear" w:color="auto" w:fill="auto"/>
            <w:vAlign w:val="center"/>
          </w:tcPr>
          <w:p w14:paraId="2FD80F0B" w14:textId="77777777" w:rsidR="00EE1BF2" w:rsidRPr="00F72700" w:rsidRDefault="00EE1BF2" w:rsidP="005B3602">
            <w:pPr>
              <w:rPr>
                <w:bCs/>
                <w:sz w:val="20"/>
                <w:szCs w:val="20"/>
              </w:rPr>
            </w:pPr>
          </w:p>
        </w:tc>
        <w:tc>
          <w:tcPr>
            <w:tcW w:w="835" w:type="pct"/>
            <w:vMerge/>
            <w:shd w:val="clear" w:color="auto" w:fill="auto"/>
            <w:vAlign w:val="center"/>
          </w:tcPr>
          <w:p w14:paraId="0EC5EE31" w14:textId="77777777" w:rsidR="00EE1BF2" w:rsidRPr="00F72700" w:rsidRDefault="00EE1BF2" w:rsidP="005B3602">
            <w:pPr>
              <w:rPr>
                <w:bCs/>
                <w:sz w:val="20"/>
                <w:szCs w:val="20"/>
              </w:rPr>
            </w:pPr>
          </w:p>
        </w:tc>
        <w:tc>
          <w:tcPr>
            <w:tcW w:w="940" w:type="pct"/>
            <w:shd w:val="clear" w:color="auto" w:fill="auto"/>
            <w:vAlign w:val="center"/>
          </w:tcPr>
          <w:p w14:paraId="5A4F956E" w14:textId="77777777" w:rsidR="00EE1BF2" w:rsidRPr="00F72700" w:rsidRDefault="00EE1BF2" w:rsidP="005B3602">
            <w:pPr>
              <w:rPr>
                <w:bCs/>
                <w:sz w:val="20"/>
                <w:szCs w:val="20"/>
              </w:rPr>
            </w:pPr>
            <w:r w:rsidRPr="00F72700">
              <w:rPr>
                <w:bCs/>
                <w:sz w:val="20"/>
                <w:szCs w:val="20"/>
              </w:rPr>
              <w:t>w tym wobec mężczyzn</w:t>
            </w:r>
          </w:p>
        </w:tc>
        <w:tc>
          <w:tcPr>
            <w:tcW w:w="1415" w:type="pct"/>
            <w:shd w:val="clear" w:color="auto" w:fill="auto"/>
            <w:noWrap/>
            <w:vAlign w:val="center"/>
          </w:tcPr>
          <w:p w14:paraId="3A248FAD" w14:textId="77777777" w:rsidR="00EE1BF2" w:rsidRPr="00D32009" w:rsidRDefault="00EE1BF2" w:rsidP="005B3602">
            <w:pPr>
              <w:jc w:val="center"/>
              <w:rPr>
                <w:sz w:val="20"/>
                <w:szCs w:val="20"/>
              </w:rPr>
            </w:pPr>
            <w:r w:rsidRPr="00D32009">
              <w:rPr>
                <w:sz w:val="20"/>
                <w:szCs w:val="20"/>
              </w:rPr>
              <w:t>36</w:t>
            </w:r>
          </w:p>
        </w:tc>
      </w:tr>
      <w:tr w:rsidR="00EE1BF2" w:rsidRPr="00E072EF" w14:paraId="736B71B1" w14:textId="77777777" w:rsidTr="005B3602">
        <w:trPr>
          <w:cantSplit/>
          <w:trHeight w:val="460"/>
        </w:trPr>
        <w:tc>
          <w:tcPr>
            <w:tcW w:w="1171" w:type="pct"/>
            <w:vMerge/>
            <w:shd w:val="clear" w:color="auto" w:fill="auto"/>
            <w:vAlign w:val="center"/>
          </w:tcPr>
          <w:p w14:paraId="0F6F8089" w14:textId="77777777" w:rsidR="00EE1BF2" w:rsidRPr="00F72700" w:rsidRDefault="00EE1BF2" w:rsidP="005B3602">
            <w:pPr>
              <w:rPr>
                <w:bCs/>
                <w:sz w:val="20"/>
                <w:szCs w:val="20"/>
              </w:rPr>
            </w:pPr>
          </w:p>
        </w:tc>
        <w:tc>
          <w:tcPr>
            <w:tcW w:w="639" w:type="pct"/>
            <w:vMerge/>
            <w:shd w:val="clear" w:color="auto" w:fill="auto"/>
            <w:vAlign w:val="center"/>
          </w:tcPr>
          <w:p w14:paraId="43A2B8EC" w14:textId="77777777" w:rsidR="00EE1BF2" w:rsidRPr="00F72700" w:rsidRDefault="00EE1BF2" w:rsidP="005B3602">
            <w:pPr>
              <w:rPr>
                <w:bCs/>
                <w:sz w:val="20"/>
                <w:szCs w:val="20"/>
              </w:rPr>
            </w:pPr>
          </w:p>
        </w:tc>
        <w:tc>
          <w:tcPr>
            <w:tcW w:w="835" w:type="pct"/>
            <w:vMerge w:val="restart"/>
            <w:shd w:val="clear" w:color="auto" w:fill="auto"/>
            <w:vAlign w:val="center"/>
          </w:tcPr>
          <w:p w14:paraId="549D1591" w14:textId="77777777" w:rsidR="00EE1BF2" w:rsidRPr="00F72700" w:rsidRDefault="00EE1BF2" w:rsidP="005B3602">
            <w:pPr>
              <w:rPr>
                <w:bCs/>
                <w:sz w:val="20"/>
                <w:szCs w:val="20"/>
              </w:rPr>
            </w:pPr>
            <w:r w:rsidRPr="00F72700">
              <w:rPr>
                <w:bCs/>
                <w:sz w:val="20"/>
                <w:szCs w:val="20"/>
              </w:rPr>
              <w:t>zakaz kontaktowania się z określonymi osobami</w:t>
            </w:r>
          </w:p>
        </w:tc>
        <w:tc>
          <w:tcPr>
            <w:tcW w:w="940" w:type="pct"/>
            <w:shd w:val="clear" w:color="auto" w:fill="auto"/>
            <w:vAlign w:val="center"/>
          </w:tcPr>
          <w:p w14:paraId="295141BB" w14:textId="77777777" w:rsidR="00EE1BF2" w:rsidRPr="00F72700" w:rsidRDefault="00EE1BF2" w:rsidP="005B3602">
            <w:pPr>
              <w:rPr>
                <w:b/>
                <w:bCs/>
                <w:sz w:val="20"/>
                <w:szCs w:val="20"/>
              </w:rPr>
            </w:pPr>
            <w:r w:rsidRPr="00F72700">
              <w:rPr>
                <w:bCs/>
                <w:sz w:val="20"/>
                <w:szCs w:val="20"/>
              </w:rPr>
              <w:t>ogółem</w:t>
            </w:r>
          </w:p>
        </w:tc>
        <w:tc>
          <w:tcPr>
            <w:tcW w:w="1415" w:type="pct"/>
            <w:shd w:val="clear" w:color="auto" w:fill="auto"/>
            <w:noWrap/>
            <w:vAlign w:val="center"/>
          </w:tcPr>
          <w:p w14:paraId="2D53658C" w14:textId="77777777" w:rsidR="00EE1BF2" w:rsidRPr="00D32009" w:rsidRDefault="00EE1BF2" w:rsidP="005B3602">
            <w:pPr>
              <w:jc w:val="center"/>
              <w:rPr>
                <w:sz w:val="20"/>
                <w:szCs w:val="20"/>
              </w:rPr>
            </w:pPr>
            <w:r w:rsidRPr="00D32009">
              <w:rPr>
                <w:sz w:val="20"/>
                <w:szCs w:val="20"/>
              </w:rPr>
              <w:t>502</w:t>
            </w:r>
          </w:p>
        </w:tc>
      </w:tr>
      <w:tr w:rsidR="00EE1BF2" w:rsidRPr="00E072EF" w14:paraId="133C4523" w14:textId="77777777" w:rsidTr="005B3602">
        <w:trPr>
          <w:cantSplit/>
          <w:trHeight w:val="460"/>
        </w:trPr>
        <w:tc>
          <w:tcPr>
            <w:tcW w:w="1171" w:type="pct"/>
            <w:vMerge/>
            <w:shd w:val="clear" w:color="auto" w:fill="auto"/>
            <w:vAlign w:val="center"/>
          </w:tcPr>
          <w:p w14:paraId="7BF5783A" w14:textId="77777777" w:rsidR="00EE1BF2" w:rsidRPr="00F72700" w:rsidRDefault="00EE1BF2" w:rsidP="005B3602">
            <w:pPr>
              <w:rPr>
                <w:bCs/>
                <w:sz w:val="20"/>
                <w:szCs w:val="20"/>
              </w:rPr>
            </w:pPr>
          </w:p>
        </w:tc>
        <w:tc>
          <w:tcPr>
            <w:tcW w:w="639" w:type="pct"/>
            <w:vMerge/>
            <w:shd w:val="clear" w:color="auto" w:fill="auto"/>
            <w:vAlign w:val="center"/>
          </w:tcPr>
          <w:p w14:paraId="13123CB0" w14:textId="77777777" w:rsidR="00EE1BF2" w:rsidRPr="00F72700" w:rsidRDefault="00EE1BF2" w:rsidP="005B3602">
            <w:pPr>
              <w:rPr>
                <w:bCs/>
                <w:sz w:val="20"/>
                <w:szCs w:val="20"/>
              </w:rPr>
            </w:pPr>
          </w:p>
        </w:tc>
        <w:tc>
          <w:tcPr>
            <w:tcW w:w="835" w:type="pct"/>
            <w:vMerge/>
            <w:shd w:val="clear" w:color="auto" w:fill="auto"/>
            <w:vAlign w:val="center"/>
          </w:tcPr>
          <w:p w14:paraId="3DAEE9E7" w14:textId="77777777" w:rsidR="00EE1BF2" w:rsidRPr="00F72700" w:rsidRDefault="00EE1BF2" w:rsidP="005B3602">
            <w:pPr>
              <w:rPr>
                <w:bCs/>
                <w:sz w:val="20"/>
                <w:szCs w:val="20"/>
              </w:rPr>
            </w:pPr>
          </w:p>
        </w:tc>
        <w:tc>
          <w:tcPr>
            <w:tcW w:w="940" w:type="pct"/>
            <w:shd w:val="clear" w:color="auto" w:fill="auto"/>
            <w:vAlign w:val="center"/>
          </w:tcPr>
          <w:p w14:paraId="7A502512" w14:textId="77777777" w:rsidR="00EE1BF2" w:rsidRPr="00F72700" w:rsidRDefault="00EE1BF2" w:rsidP="005B3602">
            <w:pPr>
              <w:rPr>
                <w:bCs/>
                <w:sz w:val="20"/>
                <w:szCs w:val="20"/>
              </w:rPr>
            </w:pPr>
            <w:r w:rsidRPr="00F72700">
              <w:rPr>
                <w:bCs/>
                <w:sz w:val="20"/>
                <w:szCs w:val="20"/>
              </w:rPr>
              <w:t>w tym wobec kobiet</w:t>
            </w:r>
          </w:p>
        </w:tc>
        <w:tc>
          <w:tcPr>
            <w:tcW w:w="1415" w:type="pct"/>
            <w:shd w:val="clear" w:color="auto" w:fill="auto"/>
            <w:noWrap/>
            <w:vAlign w:val="center"/>
          </w:tcPr>
          <w:p w14:paraId="6FAB21CA" w14:textId="77777777" w:rsidR="00EE1BF2" w:rsidRPr="00D32009" w:rsidRDefault="00EE1BF2" w:rsidP="005B3602">
            <w:pPr>
              <w:jc w:val="center"/>
              <w:rPr>
                <w:sz w:val="20"/>
                <w:szCs w:val="20"/>
              </w:rPr>
            </w:pPr>
            <w:r w:rsidRPr="00D32009">
              <w:rPr>
                <w:sz w:val="20"/>
                <w:szCs w:val="20"/>
              </w:rPr>
              <w:t>28</w:t>
            </w:r>
          </w:p>
        </w:tc>
      </w:tr>
      <w:tr w:rsidR="00EE1BF2" w:rsidRPr="00E072EF" w14:paraId="43E5310D" w14:textId="77777777" w:rsidTr="005B3602">
        <w:trPr>
          <w:cantSplit/>
          <w:trHeight w:val="460"/>
        </w:trPr>
        <w:tc>
          <w:tcPr>
            <w:tcW w:w="1171" w:type="pct"/>
            <w:vMerge/>
            <w:shd w:val="clear" w:color="auto" w:fill="auto"/>
            <w:vAlign w:val="center"/>
          </w:tcPr>
          <w:p w14:paraId="0A3501D8" w14:textId="77777777" w:rsidR="00EE1BF2" w:rsidRPr="00F72700" w:rsidRDefault="00EE1BF2" w:rsidP="005B3602">
            <w:pPr>
              <w:rPr>
                <w:bCs/>
                <w:sz w:val="20"/>
                <w:szCs w:val="20"/>
              </w:rPr>
            </w:pPr>
          </w:p>
        </w:tc>
        <w:tc>
          <w:tcPr>
            <w:tcW w:w="639" w:type="pct"/>
            <w:vMerge/>
            <w:shd w:val="clear" w:color="auto" w:fill="auto"/>
            <w:vAlign w:val="center"/>
          </w:tcPr>
          <w:p w14:paraId="2E9482CD" w14:textId="77777777" w:rsidR="00EE1BF2" w:rsidRPr="00F72700" w:rsidRDefault="00EE1BF2" w:rsidP="005B3602">
            <w:pPr>
              <w:rPr>
                <w:bCs/>
                <w:sz w:val="20"/>
                <w:szCs w:val="20"/>
              </w:rPr>
            </w:pPr>
          </w:p>
        </w:tc>
        <w:tc>
          <w:tcPr>
            <w:tcW w:w="835" w:type="pct"/>
            <w:vMerge/>
            <w:shd w:val="clear" w:color="auto" w:fill="auto"/>
            <w:vAlign w:val="center"/>
          </w:tcPr>
          <w:p w14:paraId="126AC951" w14:textId="77777777" w:rsidR="00EE1BF2" w:rsidRPr="00F72700" w:rsidRDefault="00EE1BF2" w:rsidP="005B3602">
            <w:pPr>
              <w:rPr>
                <w:bCs/>
                <w:sz w:val="20"/>
                <w:szCs w:val="20"/>
              </w:rPr>
            </w:pPr>
          </w:p>
        </w:tc>
        <w:tc>
          <w:tcPr>
            <w:tcW w:w="940" w:type="pct"/>
            <w:shd w:val="clear" w:color="auto" w:fill="auto"/>
            <w:vAlign w:val="center"/>
          </w:tcPr>
          <w:p w14:paraId="25B9EFE9" w14:textId="77777777" w:rsidR="00EE1BF2" w:rsidRPr="00F72700" w:rsidRDefault="00EE1BF2" w:rsidP="005B3602">
            <w:pPr>
              <w:rPr>
                <w:bCs/>
                <w:sz w:val="20"/>
                <w:szCs w:val="20"/>
              </w:rPr>
            </w:pPr>
            <w:r w:rsidRPr="00F72700">
              <w:rPr>
                <w:bCs/>
                <w:sz w:val="20"/>
                <w:szCs w:val="20"/>
              </w:rPr>
              <w:t>w tym wobec mężczyzn</w:t>
            </w:r>
          </w:p>
        </w:tc>
        <w:tc>
          <w:tcPr>
            <w:tcW w:w="1415" w:type="pct"/>
            <w:shd w:val="clear" w:color="auto" w:fill="auto"/>
            <w:noWrap/>
            <w:vAlign w:val="center"/>
          </w:tcPr>
          <w:p w14:paraId="69357C0F" w14:textId="77777777" w:rsidR="00EE1BF2" w:rsidRPr="00D32009" w:rsidRDefault="00EE1BF2" w:rsidP="005B3602">
            <w:pPr>
              <w:jc w:val="center"/>
              <w:rPr>
                <w:sz w:val="20"/>
                <w:szCs w:val="20"/>
              </w:rPr>
            </w:pPr>
            <w:r w:rsidRPr="00D32009">
              <w:rPr>
                <w:sz w:val="20"/>
                <w:szCs w:val="20"/>
              </w:rPr>
              <w:t>474</w:t>
            </w:r>
          </w:p>
        </w:tc>
      </w:tr>
      <w:tr w:rsidR="00EE1BF2" w:rsidRPr="00E072EF" w14:paraId="4EABA4B9" w14:textId="77777777" w:rsidTr="005B3602">
        <w:trPr>
          <w:cantSplit/>
          <w:trHeight w:val="460"/>
        </w:trPr>
        <w:tc>
          <w:tcPr>
            <w:tcW w:w="1171" w:type="pct"/>
            <w:vMerge/>
            <w:shd w:val="clear" w:color="auto" w:fill="auto"/>
            <w:vAlign w:val="center"/>
          </w:tcPr>
          <w:p w14:paraId="4A97A540" w14:textId="77777777" w:rsidR="00EE1BF2" w:rsidRPr="00F72700" w:rsidRDefault="00EE1BF2" w:rsidP="005B3602">
            <w:pPr>
              <w:rPr>
                <w:bCs/>
                <w:sz w:val="20"/>
                <w:szCs w:val="20"/>
              </w:rPr>
            </w:pPr>
          </w:p>
        </w:tc>
        <w:tc>
          <w:tcPr>
            <w:tcW w:w="639" w:type="pct"/>
            <w:vMerge/>
            <w:shd w:val="clear" w:color="auto" w:fill="auto"/>
            <w:vAlign w:val="center"/>
          </w:tcPr>
          <w:p w14:paraId="36AB66CF" w14:textId="77777777" w:rsidR="00EE1BF2" w:rsidRPr="00F72700" w:rsidRDefault="00EE1BF2" w:rsidP="005B3602">
            <w:pPr>
              <w:rPr>
                <w:bCs/>
                <w:sz w:val="20"/>
                <w:szCs w:val="20"/>
              </w:rPr>
            </w:pPr>
          </w:p>
        </w:tc>
        <w:tc>
          <w:tcPr>
            <w:tcW w:w="835" w:type="pct"/>
            <w:vMerge w:val="restart"/>
            <w:shd w:val="clear" w:color="auto" w:fill="auto"/>
            <w:vAlign w:val="center"/>
          </w:tcPr>
          <w:p w14:paraId="6893F5E1" w14:textId="77777777" w:rsidR="00EE1BF2" w:rsidRPr="00F72700" w:rsidRDefault="00EE1BF2" w:rsidP="005B3602">
            <w:pPr>
              <w:rPr>
                <w:bCs/>
                <w:sz w:val="20"/>
                <w:szCs w:val="20"/>
              </w:rPr>
            </w:pPr>
            <w:r w:rsidRPr="00F72700">
              <w:rPr>
                <w:bCs/>
                <w:sz w:val="20"/>
                <w:szCs w:val="20"/>
              </w:rPr>
              <w:t>zakaz zbliżania się do określonych osób</w:t>
            </w:r>
          </w:p>
        </w:tc>
        <w:tc>
          <w:tcPr>
            <w:tcW w:w="940" w:type="pct"/>
            <w:shd w:val="clear" w:color="auto" w:fill="auto"/>
            <w:vAlign w:val="center"/>
          </w:tcPr>
          <w:p w14:paraId="0F4C9B0C" w14:textId="77777777" w:rsidR="00EE1BF2" w:rsidRPr="00F72700" w:rsidRDefault="00EE1BF2" w:rsidP="005B3602">
            <w:pPr>
              <w:rPr>
                <w:b/>
                <w:bCs/>
                <w:sz w:val="20"/>
                <w:szCs w:val="20"/>
              </w:rPr>
            </w:pPr>
            <w:r w:rsidRPr="00F72700">
              <w:rPr>
                <w:bCs/>
                <w:sz w:val="20"/>
                <w:szCs w:val="20"/>
              </w:rPr>
              <w:t>ogółem</w:t>
            </w:r>
          </w:p>
        </w:tc>
        <w:tc>
          <w:tcPr>
            <w:tcW w:w="1415" w:type="pct"/>
            <w:shd w:val="clear" w:color="auto" w:fill="auto"/>
            <w:noWrap/>
            <w:vAlign w:val="center"/>
          </w:tcPr>
          <w:p w14:paraId="08E4DAD4" w14:textId="77777777" w:rsidR="00EE1BF2" w:rsidRPr="00D32009" w:rsidRDefault="00EE1BF2" w:rsidP="005B3602">
            <w:pPr>
              <w:jc w:val="center"/>
              <w:rPr>
                <w:sz w:val="20"/>
                <w:szCs w:val="20"/>
              </w:rPr>
            </w:pPr>
            <w:r w:rsidRPr="00D32009">
              <w:rPr>
                <w:sz w:val="20"/>
                <w:szCs w:val="20"/>
              </w:rPr>
              <w:t>397</w:t>
            </w:r>
          </w:p>
        </w:tc>
      </w:tr>
      <w:tr w:rsidR="00EE1BF2" w:rsidRPr="00F03770" w14:paraId="4B5B0266" w14:textId="77777777" w:rsidTr="005B3602">
        <w:trPr>
          <w:cantSplit/>
          <w:trHeight w:val="460"/>
        </w:trPr>
        <w:tc>
          <w:tcPr>
            <w:tcW w:w="1171" w:type="pct"/>
            <w:vMerge/>
            <w:shd w:val="clear" w:color="auto" w:fill="auto"/>
            <w:vAlign w:val="center"/>
          </w:tcPr>
          <w:p w14:paraId="29DB1F68" w14:textId="77777777" w:rsidR="00EE1BF2" w:rsidRPr="00F72700" w:rsidRDefault="00EE1BF2" w:rsidP="005B3602">
            <w:pPr>
              <w:rPr>
                <w:bCs/>
                <w:sz w:val="20"/>
                <w:szCs w:val="20"/>
              </w:rPr>
            </w:pPr>
          </w:p>
        </w:tc>
        <w:tc>
          <w:tcPr>
            <w:tcW w:w="639" w:type="pct"/>
            <w:vMerge/>
            <w:shd w:val="clear" w:color="auto" w:fill="auto"/>
            <w:vAlign w:val="center"/>
          </w:tcPr>
          <w:p w14:paraId="56509639" w14:textId="77777777" w:rsidR="00EE1BF2" w:rsidRPr="00F72700" w:rsidRDefault="00EE1BF2" w:rsidP="005B3602">
            <w:pPr>
              <w:rPr>
                <w:bCs/>
                <w:sz w:val="20"/>
                <w:szCs w:val="20"/>
              </w:rPr>
            </w:pPr>
          </w:p>
        </w:tc>
        <w:tc>
          <w:tcPr>
            <w:tcW w:w="835" w:type="pct"/>
            <w:vMerge/>
            <w:shd w:val="clear" w:color="auto" w:fill="auto"/>
            <w:vAlign w:val="center"/>
          </w:tcPr>
          <w:p w14:paraId="6C9FE072" w14:textId="77777777" w:rsidR="00EE1BF2" w:rsidRPr="00F72700" w:rsidRDefault="00EE1BF2" w:rsidP="005B3602">
            <w:pPr>
              <w:rPr>
                <w:bCs/>
                <w:sz w:val="20"/>
                <w:szCs w:val="20"/>
              </w:rPr>
            </w:pPr>
          </w:p>
        </w:tc>
        <w:tc>
          <w:tcPr>
            <w:tcW w:w="940" w:type="pct"/>
            <w:shd w:val="clear" w:color="auto" w:fill="auto"/>
            <w:vAlign w:val="center"/>
          </w:tcPr>
          <w:p w14:paraId="4C726A27" w14:textId="77777777" w:rsidR="00EE1BF2" w:rsidRPr="00F72700" w:rsidRDefault="00EE1BF2" w:rsidP="005B3602">
            <w:pPr>
              <w:rPr>
                <w:bCs/>
                <w:sz w:val="20"/>
                <w:szCs w:val="20"/>
              </w:rPr>
            </w:pPr>
            <w:r w:rsidRPr="00F72700">
              <w:rPr>
                <w:bCs/>
                <w:sz w:val="20"/>
                <w:szCs w:val="20"/>
              </w:rPr>
              <w:t>w tym wobec kobiet</w:t>
            </w:r>
          </w:p>
        </w:tc>
        <w:tc>
          <w:tcPr>
            <w:tcW w:w="1415" w:type="pct"/>
            <w:shd w:val="clear" w:color="auto" w:fill="auto"/>
            <w:noWrap/>
            <w:vAlign w:val="center"/>
          </w:tcPr>
          <w:p w14:paraId="5C5F3401" w14:textId="77777777" w:rsidR="00EE1BF2" w:rsidRPr="00D32009" w:rsidRDefault="00EE1BF2" w:rsidP="005B3602">
            <w:pPr>
              <w:jc w:val="center"/>
              <w:rPr>
                <w:sz w:val="20"/>
                <w:szCs w:val="20"/>
              </w:rPr>
            </w:pPr>
            <w:r w:rsidRPr="00D32009">
              <w:rPr>
                <w:sz w:val="20"/>
                <w:szCs w:val="20"/>
              </w:rPr>
              <w:t>15</w:t>
            </w:r>
          </w:p>
        </w:tc>
      </w:tr>
      <w:tr w:rsidR="00EE1BF2" w:rsidRPr="00F03770" w14:paraId="10127977" w14:textId="77777777" w:rsidTr="005B3602">
        <w:trPr>
          <w:cantSplit/>
          <w:trHeight w:val="460"/>
        </w:trPr>
        <w:tc>
          <w:tcPr>
            <w:tcW w:w="1171" w:type="pct"/>
            <w:vMerge/>
            <w:shd w:val="clear" w:color="auto" w:fill="auto"/>
            <w:vAlign w:val="center"/>
          </w:tcPr>
          <w:p w14:paraId="7D77DC71" w14:textId="77777777" w:rsidR="00EE1BF2" w:rsidRPr="00F72700" w:rsidRDefault="00EE1BF2" w:rsidP="005B3602">
            <w:pPr>
              <w:rPr>
                <w:bCs/>
                <w:sz w:val="20"/>
                <w:szCs w:val="20"/>
              </w:rPr>
            </w:pPr>
          </w:p>
        </w:tc>
        <w:tc>
          <w:tcPr>
            <w:tcW w:w="639" w:type="pct"/>
            <w:vMerge/>
            <w:shd w:val="clear" w:color="auto" w:fill="auto"/>
            <w:vAlign w:val="center"/>
          </w:tcPr>
          <w:p w14:paraId="7A50CFA3" w14:textId="77777777" w:rsidR="00EE1BF2" w:rsidRPr="00F72700" w:rsidRDefault="00EE1BF2" w:rsidP="005B3602">
            <w:pPr>
              <w:rPr>
                <w:bCs/>
                <w:sz w:val="20"/>
                <w:szCs w:val="20"/>
              </w:rPr>
            </w:pPr>
          </w:p>
        </w:tc>
        <w:tc>
          <w:tcPr>
            <w:tcW w:w="835" w:type="pct"/>
            <w:vMerge/>
            <w:shd w:val="clear" w:color="auto" w:fill="auto"/>
            <w:vAlign w:val="center"/>
          </w:tcPr>
          <w:p w14:paraId="093A9256" w14:textId="77777777" w:rsidR="00EE1BF2" w:rsidRPr="00F72700" w:rsidRDefault="00EE1BF2" w:rsidP="005B3602">
            <w:pPr>
              <w:rPr>
                <w:bCs/>
                <w:sz w:val="20"/>
                <w:szCs w:val="20"/>
              </w:rPr>
            </w:pPr>
          </w:p>
        </w:tc>
        <w:tc>
          <w:tcPr>
            <w:tcW w:w="940" w:type="pct"/>
            <w:shd w:val="clear" w:color="auto" w:fill="auto"/>
            <w:vAlign w:val="center"/>
          </w:tcPr>
          <w:p w14:paraId="270C92EF" w14:textId="77777777" w:rsidR="00EE1BF2" w:rsidRPr="00F72700" w:rsidRDefault="00EE1BF2" w:rsidP="005B3602">
            <w:pPr>
              <w:rPr>
                <w:bCs/>
                <w:sz w:val="20"/>
                <w:szCs w:val="20"/>
              </w:rPr>
            </w:pPr>
            <w:r w:rsidRPr="00F72700">
              <w:rPr>
                <w:bCs/>
                <w:sz w:val="20"/>
                <w:szCs w:val="20"/>
              </w:rPr>
              <w:t>w tym wobec mężczyzn</w:t>
            </w:r>
          </w:p>
        </w:tc>
        <w:tc>
          <w:tcPr>
            <w:tcW w:w="1415" w:type="pct"/>
            <w:shd w:val="clear" w:color="auto" w:fill="auto"/>
            <w:noWrap/>
            <w:vAlign w:val="center"/>
          </w:tcPr>
          <w:p w14:paraId="286D9C50" w14:textId="77777777" w:rsidR="00EE1BF2" w:rsidRPr="00D32009" w:rsidRDefault="00EE1BF2" w:rsidP="005B3602">
            <w:pPr>
              <w:jc w:val="center"/>
              <w:rPr>
                <w:sz w:val="20"/>
                <w:szCs w:val="20"/>
              </w:rPr>
            </w:pPr>
            <w:r w:rsidRPr="00D32009">
              <w:rPr>
                <w:sz w:val="20"/>
                <w:szCs w:val="20"/>
              </w:rPr>
              <w:t>282</w:t>
            </w:r>
          </w:p>
        </w:tc>
      </w:tr>
      <w:tr w:rsidR="00EE1BF2" w:rsidRPr="00F03770" w14:paraId="49C9ED58" w14:textId="77777777" w:rsidTr="005B3602">
        <w:trPr>
          <w:cantSplit/>
          <w:trHeight w:val="460"/>
        </w:trPr>
        <w:tc>
          <w:tcPr>
            <w:tcW w:w="1171" w:type="pct"/>
            <w:vMerge/>
            <w:shd w:val="clear" w:color="auto" w:fill="auto"/>
            <w:vAlign w:val="center"/>
          </w:tcPr>
          <w:p w14:paraId="2FCA79E3" w14:textId="77777777" w:rsidR="00EE1BF2" w:rsidRPr="00F72700" w:rsidRDefault="00EE1BF2" w:rsidP="005B3602">
            <w:pPr>
              <w:rPr>
                <w:bCs/>
                <w:sz w:val="20"/>
                <w:szCs w:val="20"/>
              </w:rPr>
            </w:pPr>
          </w:p>
        </w:tc>
        <w:tc>
          <w:tcPr>
            <w:tcW w:w="639" w:type="pct"/>
            <w:vMerge/>
            <w:shd w:val="clear" w:color="auto" w:fill="auto"/>
            <w:vAlign w:val="center"/>
          </w:tcPr>
          <w:p w14:paraId="05B2C106" w14:textId="77777777" w:rsidR="00EE1BF2" w:rsidRPr="00F72700" w:rsidRDefault="00EE1BF2" w:rsidP="005B3602">
            <w:pPr>
              <w:rPr>
                <w:bCs/>
                <w:sz w:val="20"/>
                <w:szCs w:val="20"/>
              </w:rPr>
            </w:pPr>
          </w:p>
        </w:tc>
        <w:tc>
          <w:tcPr>
            <w:tcW w:w="835" w:type="pct"/>
            <w:vMerge w:val="restart"/>
            <w:shd w:val="clear" w:color="auto" w:fill="auto"/>
            <w:vAlign w:val="center"/>
          </w:tcPr>
          <w:p w14:paraId="35A3C890" w14:textId="77777777" w:rsidR="00EE1BF2" w:rsidRPr="00F72700" w:rsidRDefault="00EE1BF2" w:rsidP="005B3602">
            <w:pPr>
              <w:rPr>
                <w:bCs/>
                <w:sz w:val="20"/>
                <w:szCs w:val="20"/>
              </w:rPr>
            </w:pPr>
            <w:r w:rsidRPr="00F72700">
              <w:rPr>
                <w:bCs/>
                <w:sz w:val="20"/>
                <w:szCs w:val="20"/>
              </w:rPr>
              <w:t>nakaz opuszczenia lokalu zajmowanego wspólnie z pokrzywdzonym</w:t>
            </w:r>
          </w:p>
        </w:tc>
        <w:tc>
          <w:tcPr>
            <w:tcW w:w="940" w:type="pct"/>
            <w:shd w:val="clear" w:color="auto" w:fill="auto"/>
            <w:vAlign w:val="center"/>
          </w:tcPr>
          <w:p w14:paraId="67521DCB" w14:textId="77777777" w:rsidR="00EE1BF2" w:rsidRPr="00F72700" w:rsidRDefault="00EE1BF2" w:rsidP="005B3602">
            <w:pPr>
              <w:rPr>
                <w:b/>
                <w:bCs/>
                <w:sz w:val="20"/>
                <w:szCs w:val="20"/>
              </w:rPr>
            </w:pPr>
            <w:r w:rsidRPr="00F72700">
              <w:rPr>
                <w:bCs/>
                <w:sz w:val="20"/>
                <w:szCs w:val="20"/>
              </w:rPr>
              <w:t>ogółem</w:t>
            </w:r>
          </w:p>
        </w:tc>
        <w:tc>
          <w:tcPr>
            <w:tcW w:w="1415" w:type="pct"/>
            <w:shd w:val="clear" w:color="auto" w:fill="auto"/>
            <w:noWrap/>
            <w:vAlign w:val="center"/>
          </w:tcPr>
          <w:p w14:paraId="544DDAA6" w14:textId="77777777" w:rsidR="00EE1BF2" w:rsidRPr="00D32009" w:rsidRDefault="00EE1BF2" w:rsidP="005B3602">
            <w:pPr>
              <w:jc w:val="center"/>
              <w:rPr>
                <w:sz w:val="20"/>
                <w:szCs w:val="20"/>
              </w:rPr>
            </w:pPr>
            <w:r w:rsidRPr="00D32009">
              <w:rPr>
                <w:sz w:val="20"/>
                <w:szCs w:val="20"/>
              </w:rPr>
              <w:t>274</w:t>
            </w:r>
          </w:p>
        </w:tc>
      </w:tr>
      <w:tr w:rsidR="00EE1BF2" w:rsidRPr="00F03770" w14:paraId="4CEE2A54" w14:textId="77777777" w:rsidTr="005B3602">
        <w:trPr>
          <w:cantSplit/>
          <w:trHeight w:val="460"/>
        </w:trPr>
        <w:tc>
          <w:tcPr>
            <w:tcW w:w="1171" w:type="pct"/>
            <w:vMerge/>
            <w:shd w:val="clear" w:color="auto" w:fill="auto"/>
            <w:vAlign w:val="center"/>
          </w:tcPr>
          <w:p w14:paraId="62A3170B" w14:textId="77777777" w:rsidR="00EE1BF2" w:rsidRPr="00F72700" w:rsidRDefault="00EE1BF2" w:rsidP="005B3602">
            <w:pPr>
              <w:rPr>
                <w:bCs/>
                <w:sz w:val="20"/>
                <w:szCs w:val="20"/>
              </w:rPr>
            </w:pPr>
          </w:p>
        </w:tc>
        <w:tc>
          <w:tcPr>
            <w:tcW w:w="639" w:type="pct"/>
            <w:vMerge/>
            <w:shd w:val="clear" w:color="auto" w:fill="auto"/>
            <w:vAlign w:val="center"/>
          </w:tcPr>
          <w:p w14:paraId="25B7E52D" w14:textId="77777777" w:rsidR="00EE1BF2" w:rsidRPr="00F72700" w:rsidRDefault="00EE1BF2" w:rsidP="005B3602">
            <w:pPr>
              <w:rPr>
                <w:bCs/>
                <w:sz w:val="20"/>
                <w:szCs w:val="20"/>
              </w:rPr>
            </w:pPr>
          </w:p>
        </w:tc>
        <w:tc>
          <w:tcPr>
            <w:tcW w:w="835" w:type="pct"/>
            <w:vMerge/>
            <w:shd w:val="clear" w:color="auto" w:fill="auto"/>
            <w:vAlign w:val="center"/>
          </w:tcPr>
          <w:p w14:paraId="1ADFC392" w14:textId="77777777" w:rsidR="00EE1BF2" w:rsidRPr="00F72700" w:rsidRDefault="00EE1BF2" w:rsidP="005B3602">
            <w:pPr>
              <w:rPr>
                <w:bCs/>
                <w:sz w:val="20"/>
                <w:szCs w:val="20"/>
              </w:rPr>
            </w:pPr>
          </w:p>
        </w:tc>
        <w:tc>
          <w:tcPr>
            <w:tcW w:w="940" w:type="pct"/>
            <w:shd w:val="clear" w:color="auto" w:fill="auto"/>
            <w:vAlign w:val="center"/>
          </w:tcPr>
          <w:p w14:paraId="155E71D0" w14:textId="77777777" w:rsidR="00EE1BF2" w:rsidRPr="00F72700" w:rsidRDefault="00EE1BF2" w:rsidP="005B3602">
            <w:pPr>
              <w:rPr>
                <w:bCs/>
                <w:sz w:val="20"/>
                <w:szCs w:val="20"/>
              </w:rPr>
            </w:pPr>
            <w:r w:rsidRPr="00F72700">
              <w:rPr>
                <w:bCs/>
                <w:sz w:val="20"/>
                <w:szCs w:val="20"/>
              </w:rPr>
              <w:t>w tym wobec kobiet</w:t>
            </w:r>
          </w:p>
        </w:tc>
        <w:tc>
          <w:tcPr>
            <w:tcW w:w="1415" w:type="pct"/>
            <w:shd w:val="clear" w:color="auto" w:fill="auto"/>
            <w:noWrap/>
            <w:vAlign w:val="center"/>
          </w:tcPr>
          <w:p w14:paraId="6340EDC2" w14:textId="77777777" w:rsidR="00EE1BF2" w:rsidRPr="00D32009" w:rsidRDefault="00EE1BF2" w:rsidP="005B3602">
            <w:pPr>
              <w:jc w:val="center"/>
              <w:rPr>
                <w:sz w:val="20"/>
                <w:szCs w:val="20"/>
              </w:rPr>
            </w:pPr>
            <w:r w:rsidRPr="00D32009">
              <w:rPr>
                <w:sz w:val="20"/>
                <w:szCs w:val="20"/>
              </w:rPr>
              <w:t>13</w:t>
            </w:r>
          </w:p>
        </w:tc>
      </w:tr>
      <w:tr w:rsidR="00EE1BF2" w:rsidRPr="00F03770" w14:paraId="64832975" w14:textId="77777777" w:rsidTr="005B3602">
        <w:trPr>
          <w:cantSplit/>
          <w:trHeight w:val="460"/>
        </w:trPr>
        <w:tc>
          <w:tcPr>
            <w:tcW w:w="1171" w:type="pct"/>
            <w:vMerge/>
            <w:shd w:val="clear" w:color="auto" w:fill="auto"/>
            <w:vAlign w:val="center"/>
          </w:tcPr>
          <w:p w14:paraId="67DAC635" w14:textId="77777777" w:rsidR="00EE1BF2" w:rsidRPr="00F72700" w:rsidRDefault="00EE1BF2" w:rsidP="005B3602">
            <w:pPr>
              <w:rPr>
                <w:bCs/>
                <w:sz w:val="20"/>
                <w:szCs w:val="20"/>
              </w:rPr>
            </w:pPr>
          </w:p>
        </w:tc>
        <w:tc>
          <w:tcPr>
            <w:tcW w:w="639" w:type="pct"/>
            <w:vMerge/>
            <w:shd w:val="clear" w:color="auto" w:fill="auto"/>
            <w:vAlign w:val="center"/>
          </w:tcPr>
          <w:p w14:paraId="4EF2DC75" w14:textId="77777777" w:rsidR="00EE1BF2" w:rsidRPr="00F72700" w:rsidRDefault="00EE1BF2" w:rsidP="005B3602">
            <w:pPr>
              <w:rPr>
                <w:bCs/>
                <w:sz w:val="20"/>
                <w:szCs w:val="20"/>
              </w:rPr>
            </w:pPr>
          </w:p>
        </w:tc>
        <w:tc>
          <w:tcPr>
            <w:tcW w:w="835" w:type="pct"/>
            <w:vMerge/>
            <w:shd w:val="clear" w:color="auto" w:fill="auto"/>
            <w:vAlign w:val="center"/>
          </w:tcPr>
          <w:p w14:paraId="56006259" w14:textId="77777777" w:rsidR="00EE1BF2" w:rsidRPr="00F72700" w:rsidRDefault="00EE1BF2" w:rsidP="005B3602">
            <w:pPr>
              <w:rPr>
                <w:bCs/>
                <w:sz w:val="20"/>
                <w:szCs w:val="20"/>
              </w:rPr>
            </w:pPr>
          </w:p>
        </w:tc>
        <w:tc>
          <w:tcPr>
            <w:tcW w:w="940" w:type="pct"/>
            <w:shd w:val="clear" w:color="auto" w:fill="auto"/>
            <w:vAlign w:val="center"/>
          </w:tcPr>
          <w:p w14:paraId="67C9D51C" w14:textId="77777777" w:rsidR="00EE1BF2" w:rsidRPr="00F72700" w:rsidRDefault="00EE1BF2" w:rsidP="005B3602">
            <w:pPr>
              <w:rPr>
                <w:bCs/>
                <w:sz w:val="20"/>
                <w:szCs w:val="20"/>
              </w:rPr>
            </w:pPr>
            <w:r w:rsidRPr="00F72700">
              <w:rPr>
                <w:bCs/>
                <w:sz w:val="20"/>
                <w:szCs w:val="20"/>
              </w:rPr>
              <w:t>w tym wobec mężczyzn</w:t>
            </w:r>
          </w:p>
        </w:tc>
        <w:tc>
          <w:tcPr>
            <w:tcW w:w="1415" w:type="pct"/>
            <w:shd w:val="clear" w:color="auto" w:fill="auto"/>
            <w:noWrap/>
            <w:vAlign w:val="center"/>
          </w:tcPr>
          <w:p w14:paraId="450178C6" w14:textId="77777777" w:rsidR="00EE1BF2" w:rsidRPr="00D32009" w:rsidRDefault="00EE1BF2" w:rsidP="005B3602">
            <w:pPr>
              <w:jc w:val="center"/>
              <w:rPr>
                <w:sz w:val="20"/>
                <w:szCs w:val="20"/>
              </w:rPr>
            </w:pPr>
            <w:r w:rsidRPr="00D32009">
              <w:rPr>
                <w:sz w:val="20"/>
                <w:szCs w:val="20"/>
              </w:rPr>
              <w:t>261</w:t>
            </w:r>
          </w:p>
        </w:tc>
      </w:tr>
      <w:tr w:rsidR="00EE1BF2" w:rsidRPr="00F03770" w14:paraId="78CF1893" w14:textId="77777777" w:rsidTr="005B3602">
        <w:trPr>
          <w:cantSplit/>
          <w:trHeight w:val="460"/>
        </w:trPr>
        <w:tc>
          <w:tcPr>
            <w:tcW w:w="1171" w:type="pct"/>
            <w:vMerge/>
            <w:shd w:val="clear" w:color="auto" w:fill="auto"/>
            <w:vAlign w:val="center"/>
          </w:tcPr>
          <w:p w14:paraId="16DA4C11" w14:textId="77777777" w:rsidR="00EE1BF2" w:rsidRPr="00F72700" w:rsidRDefault="00EE1BF2" w:rsidP="005B3602">
            <w:pPr>
              <w:rPr>
                <w:bCs/>
                <w:sz w:val="20"/>
                <w:szCs w:val="20"/>
              </w:rPr>
            </w:pPr>
          </w:p>
        </w:tc>
        <w:tc>
          <w:tcPr>
            <w:tcW w:w="639" w:type="pct"/>
            <w:vMerge/>
            <w:shd w:val="clear" w:color="auto" w:fill="auto"/>
            <w:vAlign w:val="center"/>
          </w:tcPr>
          <w:p w14:paraId="4FA4E47E" w14:textId="77777777" w:rsidR="00EE1BF2" w:rsidRPr="00F72700" w:rsidRDefault="00EE1BF2" w:rsidP="005B3602">
            <w:pPr>
              <w:rPr>
                <w:bCs/>
                <w:sz w:val="20"/>
                <w:szCs w:val="20"/>
              </w:rPr>
            </w:pPr>
          </w:p>
        </w:tc>
        <w:tc>
          <w:tcPr>
            <w:tcW w:w="835" w:type="pct"/>
            <w:vMerge w:val="restart"/>
            <w:shd w:val="clear" w:color="auto" w:fill="auto"/>
            <w:vAlign w:val="center"/>
          </w:tcPr>
          <w:p w14:paraId="03DE9815" w14:textId="77777777" w:rsidR="00EE1BF2" w:rsidRPr="00F72700" w:rsidRDefault="00EE1BF2" w:rsidP="005B3602">
            <w:pPr>
              <w:rPr>
                <w:bCs/>
                <w:sz w:val="20"/>
                <w:szCs w:val="20"/>
              </w:rPr>
            </w:pPr>
            <w:r w:rsidRPr="00F72700">
              <w:rPr>
                <w:bCs/>
                <w:sz w:val="20"/>
                <w:szCs w:val="20"/>
              </w:rPr>
              <w:t>uczestnictwo w programach korekcyjno-edukacyjnych</w:t>
            </w:r>
          </w:p>
        </w:tc>
        <w:tc>
          <w:tcPr>
            <w:tcW w:w="940" w:type="pct"/>
            <w:shd w:val="clear" w:color="auto" w:fill="auto"/>
            <w:vAlign w:val="center"/>
          </w:tcPr>
          <w:p w14:paraId="0D7D1D19" w14:textId="77777777" w:rsidR="00EE1BF2" w:rsidRPr="00F72700" w:rsidRDefault="00EE1BF2" w:rsidP="005B3602">
            <w:pPr>
              <w:rPr>
                <w:b/>
                <w:bCs/>
                <w:sz w:val="20"/>
                <w:szCs w:val="20"/>
              </w:rPr>
            </w:pPr>
            <w:r w:rsidRPr="00F72700">
              <w:rPr>
                <w:bCs/>
                <w:sz w:val="20"/>
                <w:szCs w:val="20"/>
              </w:rPr>
              <w:t>ogółem</w:t>
            </w:r>
          </w:p>
        </w:tc>
        <w:tc>
          <w:tcPr>
            <w:tcW w:w="1415" w:type="pct"/>
            <w:shd w:val="clear" w:color="auto" w:fill="auto"/>
            <w:noWrap/>
            <w:vAlign w:val="center"/>
          </w:tcPr>
          <w:p w14:paraId="13D1F5CB" w14:textId="77777777" w:rsidR="00EE1BF2" w:rsidRPr="00D32009" w:rsidRDefault="00EE1BF2" w:rsidP="005B3602">
            <w:pPr>
              <w:jc w:val="center"/>
              <w:rPr>
                <w:sz w:val="20"/>
                <w:szCs w:val="20"/>
              </w:rPr>
            </w:pPr>
            <w:r w:rsidRPr="00D32009">
              <w:rPr>
                <w:sz w:val="20"/>
                <w:szCs w:val="20"/>
              </w:rPr>
              <w:t>547</w:t>
            </w:r>
          </w:p>
        </w:tc>
      </w:tr>
      <w:tr w:rsidR="00EE1BF2" w:rsidRPr="00F03770" w14:paraId="6196CE00" w14:textId="77777777" w:rsidTr="005B3602">
        <w:trPr>
          <w:cantSplit/>
          <w:trHeight w:val="460"/>
        </w:trPr>
        <w:tc>
          <w:tcPr>
            <w:tcW w:w="1171" w:type="pct"/>
            <w:vMerge/>
            <w:shd w:val="clear" w:color="auto" w:fill="auto"/>
            <w:vAlign w:val="center"/>
          </w:tcPr>
          <w:p w14:paraId="3BEEC992" w14:textId="77777777" w:rsidR="00EE1BF2" w:rsidRPr="00F72700" w:rsidRDefault="00EE1BF2" w:rsidP="005B3602">
            <w:pPr>
              <w:rPr>
                <w:bCs/>
                <w:sz w:val="20"/>
                <w:szCs w:val="20"/>
              </w:rPr>
            </w:pPr>
          </w:p>
        </w:tc>
        <w:tc>
          <w:tcPr>
            <w:tcW w:w="639" w:type="pct"/>
            <w:vMerge/>
            <w:shd w:val="clear" w:color="auto" w:fill="auto"/>
            <w:vAlign w:val="center"/>
          </w:tcPr>
          <w:p w14:paraId="52B7BDC7" w14:textId="77777777" w:rsidR="00EE1BF2" w:rsidRPr="00F72700" w:rsidRDefault="00EE1BF2" w:rsidP="005B3602">
            <w:pPr>
              <w:rPr>
                <w:bCs/>
                <w:sz w:val="20"/>
                <w:szCs w:val="20"/>
              </w:rPr>
            </w:pPr>
          </w:p>
        </w:tc>
        <w:tc>
          <w:tcPr>
            <w:tcW w:w="835" w:type="pct"/>
            <w:vMerge/>
            <w:shd w:val="clear" w:color="auto" w:fill="auto"/>
            <w:vAlign w:val="center"/>
          </w:tcPr>
          <w:p w14:paraId="6DF87007" w14:textId="77777777" w:rsidR="00EE1BF2" w:rsidRPr="00F72700" w:rsidRDefault="00EE1BF2" w:rsidP="005B3602">
            <w:pPr>
              <w:rPr>
                <w:bCs/>
                <w:sz w:val="20"/>
                <w:szCs w:val="20"/>
              </w:rPr>
            </w:pPr>
          </w:p>
        </w:tc>
        <w:tc>
          <w:tcPr>
            <w:tcW w:w="940" w:type="pct"/>
            <w:shd w:val="clear" w:color="auto" w:fill="auto"/>
            <w:vAlign w:val="center"/>
          </w:tcPr>
          <w:p w14:paraId="6EEEBC98" w14:textId="77777777" w:rsidR="00EE1BF2" w:rsidRPr="00F72700" w:rsidRDefault="00EE1BF2" w:rsidP="005B3602">
            <w:pPr>
              <w:rPr>
                <w:bCs/>
                <w:sz w:val="20"/>
                <w:szCs w:val="20"/>
              </w:rPr>
            </w:pPr>
            <w:r w:rsidRPr="00F72700">
              <w:rPr>
                <w:bCs/>
                <w:sz w:val="20"/>
                <w:szCs w:val="20"/>
              </w:rPr>
              <w:t>w tym wobec kobiet</w:t>
            </w:r>
          </w:p>
        </w:tc>
        <w:tc>
          <w:tcPr>
            <w:tcW w:w="1415" w:type="pct"/>
            <w:shd w:val="clear" w:color="auto" w:fill="auto"/>
            <w:noWrap/>
            <w:vAlign w:val="center"/>
          </w:tcPr>
          <w:p w14:paraId="57C5FD64" w14:textId="77777777" w:rsidR="00EE1BF2" w:rsidRPr="00D32009" w:rsidRDefault="00EE1BF2" w:rsidP="005B3602">
            <w:pPr>
              <w:jc w:val="center"/>
              <w:rPr>
                <w:sz w:val="20"/>
                <w:szCs w:val="20"/>
              </w:rPr>
            </w:pPr>
            <w:r w:rsidRPr="00D32009">
              <w:rPr>
                <w:sz w:val="20"/>
                <w:szCs w:val="20"/>
              </w:rPr>
              <w:t>67</w:t>
            </w:r>
          </w:p>
        </w:tc>
      </w:tr>
      <w:tr w:rsidR="00EE1BF2" w:rsidRPr="00F03770" w14:paraId="7D010A86" w14:textId="77777777" w:rsidTr="005B3602">
        <w:trPr>
          <w:cantSplit/>
          <w:trHeight w:val="460"/>
        </w:trPr>
        <w:tc>
          <w:tcPr>
            <w:tcW w:w="1171" w:type="pct"/>
            <w:vMerge/>
            <w:shd w:val="clear" w:color="auto" w:fill="auto"/>
            <w:vAlign w:val="center"/>
          </w:tcPr>
          <w:p w14:paraId="7169CCAF" w14:textId="77777777" w:rsidR="00EE1BF2" w:rsidRPr="00F72700" w:rsidRDefault="00EE1BF2" w:rsidP="005B3602">
            <w:pPr>
              <w:rPr>
                <w:bCs/>
                <w:sz w:val="20"/>
                <w:szCs w:val="20"/>
              </w:rPr>
            </w:pPr>
          </w:p>
        </w:tc>
        <w:tc>
          <w:tcPr>
            <w:tcW w:w="639" w:type="pct"/>
            <w:vMerge/>
            <w:shd w:val="clear" w:color="auto" w:fill="auto"/>
            <w:vAlign w:val="center"/>
          </w:tcPr>
          <w:p w14:paraId="02DE4AFE" w14:textId="77777777" w:rsidR="00EE1BF2" w:rsidRPr="00F72700" w:rsidRDefault="00EE1BF2" w:rsidP="005B3602">
            <w:pPr>
              <w:rPr>
                <w:bCs/>
                <w:sz w:val="20"/>
                <w:szCs w:val="20"/>
              </w:rPr>
            </w:pPr>
          </w:p>
        </w:tc>
        <w:tc>
          <w:tcPr>
            <w:tcW w:w="835" w:type="pct"/>
            <w:vMerge/>
            <w:shd w:val="clear" w:color="auto" w:fill="auto"/>
            <w:vAlign w:val="center"/>
          </w:tcPr>
          <w:p w14:paraId="24EF97AA" w14:textId="77777777" w:rsidR="00EE1BF2" w:rsidRPr="00F72700" w:rsidRDefault="00EE1BF2" w:rsidP="005B3602">
            <w:pPr>
              <w:rPr>
                <w:bCs/>
                <w:sz w:val="20"/>
                <w:szCs w:val="20"/>
              </w:rPr>
            </w:pPr>
          </w:p>
        </w:tc>
        <w:tc>
          <w:tcPr>
            <w:tcW w:w="940" w:type="pct"/>
            <w:shd w:val="clear" w:color="auto" w:fill="auto"/>
            <w:vAlign w:val="center"/>
          </w:tcPr>
          <w:p w14:paraId="169A20BE" w14:textId="77777777" w:rsidR="00EE1BF2" w:rsidRPr="00F72700" w:rsidRDefault="00EE1BF2" w:rsidP="005B3602">
            <w:pPr>
              <w:rPr>
                <w:bCs/>
                <w:sz w:val="20"/>
                <w:szCs w:val="20"/>
              </w:rPr>
            </w:pPr>
            <w:r w:rsidRPr="00F72700">
              <w:rPr>
                <w:bCs/>
                <w:sz w:val="20"/>
                <w:szCs w:val="20"/>
              </w:rPr>
              <w:t>w tym wobec mężczyzn</w:t>
            </w:r>
          </w:p>
        </w:tc>
        <w:tc>
          <w:tcPr>
            <w:tcW w:w="1415" w:type="pct"/>
            <w:shd w:val="clear" w:color="auto" w:fill="auto"/>
            <w:noWrap/>
            <w:vAlign w:val="center"/>
          </w:tcPr>
          <w:p w14:paraId="31E6C42F" w14:textId="77777777" w:rsidR="00EE1BF2" w:rsidRPr="00D32009" w:rsidRDefault="00EE1BF2" w:rsidP="005B3602">
            <w:pPr>
              <w:jc w:val="center"/>
              <w:rPr>
                <w:sz w:val="20"/>
                <w:szCs w:val="20"/>
              </w:rPr>
            </w:pPr>
            <w:r w:rsidRPr="00D32009">
              <w:rPr>
                <w:sz w:val="20"/>
                <w:szCs w:val="20"/>
              </w:rPr>
              <w:t>480</w:t>
            </w:r>
          </w:p>
        </w:tc>
      </w:tr>
    </w:tbl>
    <w:p w14:paraId="7BB2E338" w14:textId="77777777" w:rsidR="00A146B7" w:rsidRDefault="00A146B7" w:rsidP="00A146B7">
      <w:pPr>
        <w:autoSpaceDE w:val="0"/>
        <w:autoSpaceDN w:val="0"/>
        <w:adjustRightInd w:val="0"/>
        <w:spacing w:after="0" w:line="240" w:lineRule="auto"/>
        <w:jc w:val="both"/>
        <w:rPr>
          <w:rFonts w:ascii="Lato" w:hAnsi="Lato"/>
          <w:b/>
          <w:szCs w:val="20"/>
        </w:rPr>
      </w:pPr>
    </w:p>
    <w:p w14:paraId="3EDC73BE" w14:textId="17DFB1C0" w:rsidR="00EE1BF2" w:rsidRPr="0006609D" w:rsidRDefault="00EE1BF2" w:rsidP="00A146B7">
      <w:pPr>
        <w:autoSpaceDE w:val="0"/>
        <w:autoSpaceDN w:val="0"/>
        <w:adjustRightInd w:val="0"/>
        <w:spacing w:after="0" w:line="240" w:lineRule="auto"/>
        <w:jc w:val="both"/>
        <w:rPr>
          <w:rFonts w:ascii="Lato" w:hAnsi="Lato"/>
          <w:sz w:val="20"/>
          <w:szCs w:val="20"/>
        </w:rPr>
      </w:pPr>
      <w:r w:rsidRPr="0006609D">
        <w:rPr>
          <w:rFonts w:ascii="Lato" w:hAnsi="Lato"/>
          <w:b/>
          <w:sz w:val="20"/>
          <w:szCs w:val="20"/>
        </w:rPr>
        <w:t>Wykonywanie kary pozbawienia wolności wobec sprawców przemocy w rodzinie w zakładach karnych – dane ogólne o populacji osób pozbawionych wolności z art. 207 kk</w:t>
      </w:r>
    </w:p>
    <w:p w14:paraId="2A5120FB" w14:textId="46A60FF0"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Kodeks karny wykonawczy</w:t>
      </w:r>
      <w:r w:rsidRPr="0006609D">
        <w:rPr>
          <w:rStyle w:val="Odwoanieprzypisudolnego"/>
          <w:rFonts w:ascii="Lato" w:hAnsi="Lato"/>
          <w:sz w:val="20"/>
          <w:szCs w:val="20"/>
        </w:rPr>
        <w:footnoteReference w:id="58"/>
      </w:r>
      <w:r w:rsidRPr="0006609D">
        <w:rPr>
          <w:rFonts w:ascii="Lato" w:hAnsi="Lato"/>
          <w:sz w:val="20"/>
          <w:szCs w:val="20"/>
        </w:rPr>
        <w:t xml:space="preserve"> nie wyróżnia sprawców przemocy w rodzinie jako odrębnej kategorii skazanych, wymagających stosowania określonych środków oddziaływania, poza wymienionymi w art. 67 § 3 kkw. Jednak więziennictwo jako istotny podmiot polityki społecznej państwa wykonuje szereg zadań wynikających z innych ustaw, w tym programów krajowych. Jednym z nich jest Krajowy Program Przeciwdziałania Przemocy w Rodzinie.</w:t>
      </w:r>
    </w:p>
    <w:p w14:paraId="056B18AD" w14:textId="77777777"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W celu opisania obszaru pracy związanej z realizacją w/w regulacji, przedstawione zostaną dane liczbowe obrazujące populację osób skazanych z art. 207 kk.</w:t>
      </w:r>
    </w:p>
    <w:p w14:paraId="789E5001" w14:textId="77777777" w:rsidR="00EE1BF2" w:rsidRPr="0006609D" w:rsidRDefault="00EE1BF2" w:rsidP="007C6D33">
      <w:pPr>
        <w:suppressAutoHyphens/>
        <w:spacing w:after="0" w:line="240" w:lineRule="auto"/>
        <w:jc w:val="both"/>
        <w:rPr>
          <w:rFonts w:ascii="Lato" w:hAnsi="Lato"/>
          <w:color w:val="FF0000"/>
          <w:sz w:val="20"/>
          <w:szCs w:val="20"/>
          <w:lang w:eastAsia="ar-SA"/>
        </w:rPr>
      </w:pPr>
      <w:r w:rsidRPr="0006609D">
        <w:rPr>
          <w:rFonts w:ascii="Lato" w:hAnsi="Lato"/>
          <w:sz w:val="20"/>
          <w:szCs w:val="20"/>
        </w:rPr>
        <w:t xml:space="preserve">Według danych z dnia 31 grudnia 2022 r. we wszystkich zakładach karnych i aresztach śledczych przebywało ogółem </w:t>
      </w:r>
      <w:r w:rsidRPr="0006609D">
        <w:rPr>
          <w:rFonts w:ascii="Lato" w:hAnsi="Lato"/>
          <w:b/>
          <w:bCs/>
          <w:sz w:val="20"/>
          <w:szCs w:val="20"/>
        </w:rPr>
        <w:t>7 007</w:t>
      </w:r>
      <w:r w:rsidRPr="0006609D">
        <w:rPr>
          <w:rFonts w:ascii="Lato" w:hAnsi="Lato"/>
          <w:sz w:val="20"/>
          <w:szCs w:val="20"/>
        </w:rPr>
        <w:t xml:space="preserve"> osób (</w:t>
      </w:r>
      <w:r w:rsidRPr="0006609D">
        <w:rPr>
          <w:rFonts w:ascii="Lato" w:hAnsi="Lato"/>
          <w:b/>
          <w:bCs/>
          <w:sz w:val="20"/>
          <w:szCs w:val="20"/>
        </w:rPr>
        <w:t>5 943</w:t>
      </w:r>
      <w:r w:rsidRPr="0006609D">
        <w:rPr>
          <w:rFonts w:ascii="Lato" w:hAnsi="Lato"/>
          <w:sz w:val="20"/>
          <w:szCs w:val="20"/>
        </w:rPr>
        <w:t xml:space="preserve"> skazanych oraz </w:t>
      </w:r>
      <w:r w:rsidRPr="0006609D">
        <w:rPr>
          <w:rFonts w:ascii="Lato" w:hAnsi="Lato"/>
          <w:b/>
          <w:bCs/>
          <w:sz w:val="20"/>
          <w:szCs w:val="20"/>
        </w:rPr>
        <w:t>1 344</w:t>
      </w:r>
      <w:r w:rsidRPr="0006609D">
        <w:rPr>
          <w:rFonts w:ascii="Lato" w:hAnsi="Lato"/>
          <w:sz w:val="20"/>
          <w:szCs w:val="20"/>
        </w:rPr>
        <w:t xml:space="preserve"> tymczasowo aresztowanych</w:t>
      </w:r>
      <w:r w:rsidRPr="0006609D">
        <w:rPr>
          <w:rStyle w:val="Odwoanieprzypisudolnego"/>
          <w:rFonts w:ascii="Lato" w:hAnsi="Lato"/>
          <w:sz w:val="20"/>
          <w:szCs w:val="20"/>
        </w:rPr>
        <w:footnoteReference w:id="59"/>
      </w:r>
      <w:r w:rsidRPr="0006609D">
        <w:rPr>
          <w:rFonts w:ascii="Lato" w:hAnsi="Lato"/>
          <w:sz w:val="20"/>
          <w:szCs w:val="20"/>
        </w:rPr>
        <w:t xml:space="preserve">), wobec których wykonywano łącznie </w:t>
      </w:r>
      <w:r w:rsidRPr="0006609D">
        <w:rPr>
          <w:rFonts w:ascii="Lato" w:hAnsi="Lato"/>
          <w:b/>
          <w:bCs/>
          <w:sz w:val="20"/>
          <w:szCs w:val="20"/>
        </w:rPr>
        <w:t>7 755</w:t>
      </w:r>
      <w:r w:rsidRPr="0006609D">
        <w:rPr>
          <w:rFonts w:ascii="Lato" w:hAnsi="Lato"/>
          <w:sz w:val="20"/>
          <w:szCs w:val="20"/>
        </w:rPr>
        <w:t xml:space="preserve"> orzeczeń z art. 207 kk. Jeśli zaś wzięlibyśmy pod uwagę liczbę wszystkich osób które odbywały karę z art. 207 kk. na przestrzeni całego 2022 r. (tj. przebywały w izolacji chociaż przez 1 dzień w 2022 r.), to wartość ta wynosi – </w:t>
      </w:r>
      <w:r w:rsidRPr="0006609D">
        <w:rPr>
          <w:rFonts w:ascii="Lato" w:hAnsi="Lato"/>
          <w:b/>
          <w:bCs/>
          <w:sz w:val="20"/>
          <w:szCs w:val="20"/>
        </w:rPr>
        <w:t>10 172</w:t>
      </w:r>
      <w:r w:rsidRPr="0006609D">
        <w:rPr>
          <w:rFonts w:ascii="Lato" w:hAnsi="Lato"/>
          <w:sz w:val="20"/>
          <w:szCs w:val="20"/>
        </w:rPr>
        <w:t xml:space="preserve"> osób. Średni wymiar kary wśród populacji skazanych z art. 207 Kk, przebywających w 2022 r. w zakładach karnych wyniósł </w:t>
      </w:r>
      <w:r w:rsidRPr="0006609D">
        <w:rPr>
          <w:rFonts w:ascii="Lato" w:hAnsi="Lato"/>
          <w:b/>
          <w:bCs/>
          <w:sz w:val="20"/>
          <w:szCs w:val="20"/>
        </w:rPr>
        <w:t>16,88</w:t>
      </w:r>
      <w:r w:rsidRPr="0006609D">
        <w:rPr>
          <w:rFonts w:ascii="Lato" w:hAnsi="Lato"/>
          <w:sz w:val="20"/>
          <w:szCs w:val="20"/>
        </w:rPr>
        <w:t xml:space="preserve"> miesiąca (w tym mediana: 12 miesięcy).</w:t>
      </w:r>
      <w:r w:rsidRPr="0006609D">
        <w:rPr>
          <w:rFonts w:ascii="Lato" w:hAnsi="Lato"/>
          <w:color w:val="000000"/>
          <w:sz w:val="20"/>
          <w:szCs w:val="20"/>
          <w:lang w:eastAsia="ar-SA"/>
        </w:rPr>
        <w:t xml:space="preserve"> </w:t>
      </w:r>
    </w:p>
    <w:p w14:paraId="6C70282D" w14:textId="77777777" w:rsidR="00EE1BF2" w:rsidRDefault="00EE1BF2" w:rsidP="00EE1BF2">
      <w:pPr>
        <w:spacing w:line="360" w:lineRule="auto"/>
        <w:ind w:firstLine="1134"/>
        <w:jc w:val="both"/>
      </w:pPr>
      <w:r>
        <w:rPr>
          <w:noProof/>
          <w:lang w:eastAsia="pl-PL"/>
        </w:rPr>
        <w:drawing>
          <wp:inline distT="0" distB="0" distL="0" distR="0" wp14:anchorId="44B847AA" wp14:editId="627D92FA">
            <wp:extent cx="5126990" cy="2498614"/>
            <wp:effectExtent l="0" t="0" r="16510" b="0"/>
            <wp:docPr id="83" name="Schemat organizacyjny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5C24341" w14:textId="77777777" w:rsidR="00EE1BF2" w:rsidRPr="0072670F" w:rsidRDefault="00EE1BF2" w:rsidP="00EE1BF2">
      <w:pPr>
        <w:spacing w:line="360" w:lineRule="auto"/>
        <w:ind w:firstLine="633"/>
        <w:jc w:val="both"/>
        <w:rPr>
          <w:sz w:val="16"/>
          <w:szCs w:val="16"/>
        </w:rPr>
      </w:pPr>
      <w:r w:rsidRPr="0072670F">
        <w:rPr>
          <w:sz w:val="16"/>
          <w:szCs w:val="16"/>
        </w:rPr>
        <w:t>Rys.1 Osadzeni z art. 207 KK przebywający w izolacji penitencjarnej wg grup i płci</w:t>
      </w:r>
    </w:p>
    <w:p w14:paraId="598FB743" w14:textId="77777777"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 xml:space="preserve">Charakteryzując powyższą populację skazanych, warto również przytoczyć dane obrazujące udzielanie im warunkowych przedterminowych zwolnień. W przypadku skazanych z art. 207 w 2022 r., warunkowych przedterminowych zwolnień tej grupie osadzonych udzielono – 214 osadzonym (3 kobiet, 211 mężczyzn). </w:t>
      </w:r>
    </w:p>
    <w:p w14:paraId="79766552" w14:textId="7D55BF9D" w:rsidR="00EE1BF2" w:rsidRDefault="00EE1BF2" w:rsidP="007C6D33">
      <w:pPr>
        <w:suppressAutoHyphens/>
        <w:spacing w:after="0" w:line="240" w:lineRule="auto"/>
        <w:jc w:val="both"/>
        <w:rPr>
          <w:rFonts w:ascii="Lato" w:hAnsi="Lato"/>
          <w:color w:val="000000"/>
          <w:sz w:val="20"/>
          <w:szCs w:val="20"/>
          <w:lang w:eastAsia="ar-SA"/>
        </w:rPr>
      </w:pPr>
      <w:r w:rsidRPr="0006609D">
        <w:rPr>
          <w:rFonts w:ascii="Lato" w:hAnsi="Lato"/>
          <w:color w:val="000000"/>
          <w:sz w:val="20"/>
          <w:szCs w:val="20"/>
          <w:lang w:eastAsia="ar-SA"/>
        </w:rPr>
        <w:t xml:space="preserve">Dane o aktualnej liczbie skazanych prawomocnymi orzeczeniami z art. 207 kk, przebywającymi na terenie jednostek penitencjarnych (na dzień 31.12.2022 r.), w stosunku do ogólnej liczby osadzonych w zakładach karnych i aresztach śledczych, podległych poszczególnym okręgowym inspektoratom Służby Więziennej (OISW) zawiera Tabela . </w:t>
      </w:r>
    </w:p>
    <w:p w14:paraId="70889F32" w14:textId="77777777" w:rsidR="00312D0C" w:rsidRDefault="00312D0C" w:rsidP="007C6D33">
      <w:pPr>
        <w:suppressAutoHyphens/>
        <w:spacing w:after="0" w:line="240" w:lineRule="auto"/>
        <w:jc w:val="both"/>
        <w:rPr>
          <w:rFonts w:ascii="Lato" w:hAnsi="Lato"/>
          <w:color w:val="000000"/>
          <w:sz w:val="20"/>
          <w:szCs w:val="20"/>
          <w:lang w:eastAsia="ar-SA"/>
        </w:rPr>
      </w:pPr>
    </w:p>
    <w:p w14:paraId="53816092" w14:textId="77777777" w:rsidR="00312D0C" w:rsidRPr="0006609D" w:rsidRDefault="00312D0C" w:rsidP="007C6D33">
      <w:pPr>
        <w:suppressAutoHyphens/>
        <w:spacing w:after="0" w:line="240" w:lineRule="auto"/>
        <w:jc w:val="both"/>
        <w:rPr>
          <w:rFonts w:ascii="Lato" w:hAnsi="Lato"/>
          <w:color w:val="000000"/>
          <w:sz w:val="20"/>
          <w:szCs w:val="20"/>
          <w:lang w:eastAsia="ar-SA"/>
        </w:rPr>
      </w:pPr>
    </w:p>
    <w:tbl>
      <w:tblPr>
        <w:tblW w:w="9668" w:type="dxa"/>
        <w:tblInd w:w="108" w:type="dxa"/>
        <w:tblLayout w:type="fixed"/>
        <w:tblLook w:val="0000" w:firstRow="0" w:lastRow="0" w:firstColumn="0" w:lastColumn="0" w:noHBand="0" w:noVBand="0"/>
      </w:tblPr>
      <w:tblGrid>
        <w:gridCol w:w="1843"/>
        <w:gridCol w:w="2155"/>
        <w:gridCol w:w="2552"/>
        <w:gridCol w:w="3118"/>
      </w:tblGrid>
      <w:tr w:rsidR="00EE1BF2" w:rsidRPr="007D3BB2" w14:paraId="5934B820" w14:textId="77777777" w:rsidTr="005B3602">
        <w:tc>
          <w:tcPr>
            <w:tcW w:w="1843" w:type="dxa"/>
            <w:vMerge w:val="restart"/>
            <w:tcBorders>
              <w:top w:val="single" w:sz="4" w:space="0" w:color="000000"/>
              <w:left w:val="single" w:sz="4" w:space="0" w:color="000000"/>
            </w:tcBorders>
            <w:shd w:val="clear" w:color="auto" w:fill="FFFF00"/>
            <w:vAlign w:val="center"/>
          </w:tcPr>
          <w:p w14:paraId="4E19EEC7" w14:textId="77777777" w:rsidR="00EE1BF2" w:rsidRPr="007D3BB2" w:rsidRDefault="00EE1BF2" w:rsidP="005B3602">
            <w:pPr>
              <w:suppressAutoHyphens/>
              <w:snapToGrid w:val="0"/>
              <w:spacing w:line="276" w:lineRule="auto"/>
              <w:jc w:val="center"/>
              <w:rPr>
                <w:rFonts w:cs="Arial"/>
                <w:b/>
                <w:sz w:val="20"/>
                <w:szCs w:val="20"/>
                <w:lang w:eastAsia="ar-SA"/>
              </w:rPr>
            </w:pPr>
            <w:r w:rsidRPr="007D3BB2">
              <w:rPr>
                <w:rFonts w:cs="Arial"/>
                <w:b/>
                <w:sz w:val="20"/>
                <w:szCs w:val="20"/>
                <w:lang w:eastAsia="ar-SA"/>
              </w:rPr>
              <w:t>OISW</w:t>
            </w:r>
          </w:p>
        </w:tc>
        <w:tc>
          <w:tcPr>
            <w:tcW w:w="7825" w:type="dxa"/>
            <w:gridSpan w:val="3"/>
            <w:tcBorders>
              <w:top w:val="single" w:sz="4" w:space="0" w:color="000000"/>
              <w:left w:val="single" w:sz="4" w:space="0" w:color="000000"/>
              <w:bottom w:val="single" w:sz="4" w:space="0" w:color="000000"/>
              <w:right w:val="single" w:sz="4" w:space="0" w:color="auto"/>
            </w:tcBorders>
            <w:shd w:val="clear" w:color="auto" w:fill="FFFF00"/>
            <w:vAlign w:val="bottom"/>
          </w:tcPr>
          <w:p w14:paraId="53EA2906" w14:textId="35A43B72" w:rsidR="00EE1BF2" w:rsidRPr="00B12D90" w:rsidRDefault="00EE1BF2" w:rsidP="00B12D90">
            <w:pPr>
              <w:suppressAutoHyphens/>
              <w:spacing w:line="240" w:lineRule="auto"/>
              <w:rPr>
                <w:rFonts w:cstheme="minorHAnsi"/>
                <w:sz w:val="20"/>
                <w:szCs w:val="20"/>
                <w:lang w:eastAsia="ar-SA"/>
              </w:rPr>
            </w:pPr>
            <w:r w:rsidRPr="00B12D90">
              <w:rPr>
                <w:rFonts w:cstheme="minorHAnsi"/>
                <w:b/>
                <w:sz w:val="20"/>
                <w:szCs w:val="20"/>
                <w:lang w:eastAsia="ar-SA"/>
              </w:rPr>
              <w:t xml:space="preserve"> Liczba skazanych, prawomocnymi orzeczeniami z art. 207 kk, (orzeczenia wykonane, wykonywane i wprowadzone do wykonania), na dzień 31.12.2022, w stosunku do liczby wszystkich osadzonych w jednostkach podległych OISW</w:t>
            </w:r>
          </w:p>
        </w:tc>
      </w:tr>
      <w:tr w:rsidR="00EE1BF2" w:rsidRPr="007D3BB2" w14:paraId="288B0BC7" w14:textId="77777777" w:rsidTr="005B3602">
        <w:tc>
          <w:tcPr>
            <w:tcW w:w="1843" w:type="dxa"/>
            <w:vMerge/>
            <w:tcBorders>
              <w:left w:val="single" w:sz="4" w:space="0" w:color="000000"/>
              <w:bottom w:val="single" w:sz="4" w:space="0" w:color="000000"/>
            </w:tcBorders>
            <w:shd w:val="clear" w:color="auto" w:fill="FFFF00"/>
            <w:vAlign w:val="center"/>
          </w:tcPr>
          <w:p w14:paraId="56888182" w14:textId="77777777" w:rsidR="00EE1BF2" w:rsidRPr="007D3BB2" w:rsidRDefault="00EE1BF2" w:rsidP="005B3602">
            <w:pPr>
              <w:suppressAutoHyphens/>
              <w:snapToGrid w:val="0"/>
              <w:spacing w:line="276" w:lineRule="auto"/>
              <w:jc w:val="center"/>
              <w:rPr>
                <w:rFonts w:cs="Arial"/>
                <w:b/>
                <w:sz w:val="20"/>
                <w:szCs w:val="20"/>
                <w:lang w:eastAsia="ar-SA"/>
              </w:rPr>
            </w:pPr>
          </w:p>
        </w:tc>
        <w:tc>
          <w:tcPr>
            <w:tcW w:w="2155"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DDD48EB" w14:textId="77777777" w:rsidR="00EE1BF2" w:rsidRPr="007D3BB2" w:rsidRDefault="00EE1BF2" w:rsidP="005B3602">
            <w:pPr>
              <w:suppressAutoHyphens/>
              <w:ind w:right="-108"/>
              <w:jc w:val="center"/>
              <w:rPr>
                <w:rFonts w:cs="Arial"/>
                <w:sz w:val="20"/>
                <w:szCs w:val="20"/>
                <w:lang w:eastAsia="ar-SA"/>
              </w:rPr>
            </w:pPr>
            <w:r w:rsidRPr="007D3BB2">
              <w:rPr>
                <w:rFonts w:cs="Arial"/>
                <w:sz w:val="20"/>
                <w:szCs w:val="20"/>
                <w:lang w:eastAsia="ar-SA"/>
              </w:rPr>
              <w:t>Osadzeni ogółem</w:t>
            </w:r>
          </w:p>
        </w:tc>
        <w:tc>
          <w:tcPr>
            <w:tcW w:w="2552" w:type="dxa"/>
            <w:tcBorders>
              <w:top w:val="single" w:sz="4" w:space="0" w:color="000000"/>
              <w:left w:val="single" w:sz="4" w:space="0" w:color="auto"/>
              <w:bottom w:val="single" w:sz="4" w:space="0" w:color="000000"/>
            </w:tcBorders>
            <w:shd w:val="clear" w:color="auto" w:fill="FFFF00"/>
            <w:vAlign w:val="center"/>
          </w:tcPr>
          <w:p w14:paraId="3D434067" w14:textId="77777777" w:rsidR="00EE1BF2" w:rsidRPr="007D3BB2" w:rsidRDefault="00EE1BF2" w:rsidP="005B3602">
            <w:pPr>
              <w:suppressAutoHyphens/>
              <w:jc w:val="center"/>
              <w:rPr>
                <w:sz w:val="20"/>
                <w:szCs w:val="20"/>
                <w:lang w:eastAsia="ar-SA"/>
              </w:rPr>
            </w:pPr>
            <w:r w:rsidRPr="007D3BB2">
              <w:rPr>
                <w:rFonts w:cs="Arial"/>
                <w:sz w:val="20"/>
                <w:szCs w:val="20"/>
                <w:lang w:eastAsia="ar-SA"/>
              </w:rPr>
              <w:t>Skazani z art. 207 kk</w:t>
            </w:r>
          </w:p>
        </w:tc>
        <w:tc>
          <w:tcPr>
            <w:tcW w:w="3118" w:type="dxa"/>
            <w:tcBorders>
              <w:top w:val="single" w:sz="4" w:space="0" w:color="000000"/>
              <w:left w:val="single" w:sz="4" w:space="0" w:color="auto"/>
              <w:bottom w:val="single" w:sz="4" w:space="0" w:color="000000"/>
              <w:right w:val="single" w:sz="4" w:space="0" w:color="auto"/>
            </w:tcBorders>
            <w:shd w:val="clear" w:color="auto" w:fill="FFFF00"/>
            <w:vAlign w:val="center"/>
          </w:tcPr>
          <w:p w14:paraId="580A91DF" w14:textId="77777777" w:rsidR="00EE1BF2" w:rsidRPr="007D3BB2" w:rsidRDefault="00EE1BF2" w:rsidP="005B3602">
            <w:pPr>
              <w:suppressAutoHyphens/>
              <w:snapToGrid w:val="0"/>
              <w:jc w:val="center"/>
              <w:rPr>
                <w:rFonts w:cs="Arial"/>
                <w:sz w:val="20"/>
                <w:szCs w:val="20"/>
                <w:lang w:eastAsia="ar-SA"/>
              </w:rPr>
            </w:pPr>
            <w:r w:rsidRPr="007D3BB2">
              <w:rPr>
                <w:rFonts w:cs="Arial"/>
                <w:sz w:val="20"/>
                <w:szCs w:val="20"/>
                <w:lang w:eastAsia="ar-SA"/>
              </w:rPr>
              <w:t>Odsetek osadzonych z art. 207 kk w stosunku do ogółu osadzonych (%)</w:t>
            </w:r>
          </w:p>
        </w:tc>
      </w:tr>
      <w:tr w:rsidR="00EE1BF2" w:rsidRPr="007D3BB2" w14:paraId="7445AB36"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794F9D1E"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Bydgoszcz</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7E4B8134"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7301</w:t>
            </w:r>
          </w:p>
        </w:tc>
        <w:tc>
          <w:tcPr>
            <w:tcW w:w="2552" w:type="dxa"/>
            <w:tcBorders>
              <w:top w:val="single" w:sz="4" w:space="0" w:color="000000"/>
              <w:left w:val="single" w:sz="4" w:space="0" w:color="auto"/>
              <w:bottom w:val="single" w:sz="4" w:space="0" w:color="000000"/>
            </w:tcBorders>
            <w:shd w:val="clear" w:color="auto" w:fill="auto"/>
            <w:vAlign w:val="center"/>
          </w:tcPr>
          <w:p w14:paraId="31A8AB17"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485</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2EB86D4B"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6,64</w:t>
            </w:r>
          </w:p>
        </w:tc>
      </w:tr>
      <w:tr w:rsidR="00EE1BF2" w:rsidRPr="007D3BB2" w14:paraId="157974A9"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2FC63612"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Katowice</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62152954"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7494</w:t>
            </w:r>
          </w:p>
        </w:tc>
        <w:tc>
          <w:tcPr>
            <w:tcW w:w="2552" w:type="dxa"/>
            <w:tcBorders>
              <w:top w:val="single" w:sz="4" w:space="0" w:color="000000"/>
              <w:left w:val="single" w:sz="4" w:space="0" w:color="auto"/>
              <w:bottom w:val="single" w:sz="4" w:space="0" w:color="000000"/>
            </w:tcBorders>
            <w:shd w:val="clear" w:color="auto" w:fill="auto"/>
            <w:vAlign w:val="center"/>
          </w:tcPr>
          <w:p w14:paraId="60DF5EB8"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436</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7441A590"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5,82</w:t>
            </w:r>
          </w:p>
        </w:tc>
      </w:tr>
      <w:tr w:rsidR="00EE1BF2" w:rsidRPr="007D3BB2" w14:paraId="088F34C8"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6F7D27DF"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Koszalin</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2F6F83DC"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7308</w:t>
            </w:r>
          </w:p>
        </w:tc>
        <w:tc>
          <w:tcPr>
            <w:tcW w:w="2552" w:type="dxa"/>
            <w:tcBorders>
              <w:top w:val="single" w:sz="4" w:space="0" w:color="000000"/>
              <w:left w:val="single" w:sz="4" w:space="0" w:color="auto"/>
              <w:bottom w:val="single" w:sz="4" w:space="0" w:color="000000"/>
            </w:tcBorders>
            <w:shd w:val="clear" w:color="auto" w:fill="auto"/>
            <w:vAlign w:val="center"/>
          </w:tcPr>
          <w:p w14:paraId="64224D7C"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581</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13038197"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7,95</w:t>
            </w:r>
          </w:p>
        </w:tc>
      </w:tr>
      <w:tr w:rsidR="00EE1BF2" w:rsidRPr="007D3BB2" w14:paraId="7F937C48"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78E89599"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Kraków</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0DC01096"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4783</w:t>
            </w:r>
          </w:p>
        </w:tc>
        <w:tc>
          <w:tcPr>
            <w:tcW w:w="2552" w:type="dxa"/>
            <w:tcBorders>
              <w:top w:val="single" w:sz="4" w:space="0" w:color="000000"/>
              <w:left w:val="single" w:sz="4" w:space="0" w:color="auto"/>
              <w:bottom w:val="single" w:sz="4" w:space="0" w:color="000000"/>
            </w:tcBorders>
            <w:shd w:val="clear" w:color="auto" w:fill="auto"/>
            <w:vAlign w:val="center"/>
          </w:tcPr>
          <w:p w14:paraId="1C4903AA"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372</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381E5AF0"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7,78</w:t>
            </w:r>
          </w:p>
        </w:tc>
      </w:tr>
      <w:tr w:rsidR="00EE1BF2" w:rsidRPr="007D3BB2" w14:paraId="2EF3E0E8"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5813C0DA"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Lublin</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08DA5E37"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5481</w:t>
            </w:r>
          </w:p>
        </w:tc>
        <w:tc>
          <w:tcPr>
            <w:tcW w:w="2552" w:type="dxa"/>
            <w:tcBorders>
              <w:top w:val="single" w:sz="4" w:space="0" w:color="000000"/>
              <w:left w:val="single" w:sz="4" w:space="0" w:color="auto"/>
              <w:bottom w:val="single" w:sz="4" w:space="0" w:color="000000"/>
            </w:tcBorders>
            <w:shd w:val="clear" w:color="auto" w:fill="auto"/>
            <w:vAlign w:val="center"/>
          </w:tcPr>
          <w:p w14:paraId="3C5D107D"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628</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594E6134" w14:textId="77777777" w:rsidR="00EE1BF2" w:rsidRPr="007D3BB2" w:rsidRDefault="00EE1BF2" w:rsidP="005B3602">
            <w:pPr>
              <w:suppressAutoHyphens/>
              <w:jc w:val="center"/>
              <w:rPr>
                <w:b/>
                <w:color w:val="000000"/>
                <w:sz w:val="20"/>
                <w:szCs w:val="20"/>
                <w:lang w:eastAsia="ar-SA"/>
              </w:rPr>
            </w:pPr>
            <w:r w:rsidRPr="007D3BB2">
              <w:rPr>
                <w:b/>
                <w:color w:val="000000"/>
                <w:sz w:val="20"/>
                <w:szCs w:val="20"/>
                <w:lang w:eastAsia="ar-SA"/>
              </w:rPr>
              <w:t>11,46</w:t>
            </w:r>
          </w:p>
        </w:tc>
      </w:tr>
      <w:tr w:rsidR="00EE1BF2" w:rsidRPr="007D3BB2" w14:paraId="3A9E6328"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5D07F607"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Łódź</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15764AE7"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6826</w:t>
            </w:r>
          </w:p>
        </w:tc>
        <w:tc>
          <w:tcPr>
            <w:tcW w:w="2552" w:type="dxa"/>
            <w:tcBorders>
              <w:top w:val="single" w:sz="4" w:space="0" w:color="000000"/>
              <w:left w:val="single" w:sz="4" w:space="0" w:color="auto"/>
              <w:bottom w:val="single" w:sz="4" w:space="0" w:color="000000"/>
            </w:tcBorders>
            <w:shd w:val="clear" w:color="auto" w:fill="auto"/>
            <w:vAlign w:val="center"/>
          </w:tcPr>
          <w:p w14:paraId="76244A05"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507</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6938944E"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7,43</w:t>
            </w:r>
          </w:p>
        </w:tc>
      </w:tr>
      <w:tr w:rsidR="00EE1BF2" w:rsidRPr="007D3BB2" w14:paraId="22C28E78"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694EC1CE"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Olsztyn</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0D6DF898"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6939</w:t>
            </w:r>
          </w:p>
        </w:tc>
        <w:tc>
          <w:tcPr>
            <w:tcW w:w="2552" w:type="dxa"/>
            <w:tcBorders>
              <w:top w:val="single" w:sz="4" w:space="0" w:color="000000"/>
              <w:left w:val="single" w:sz="4" w:space="0" w:color="auto"/>
              <w:bottom w:val="single" w:sz="4" w:space="0" w:color="000000"/>
            </w:tcBorders>
            <w:shd w:val="clear" w:color="auto" w:fill="auto"/>
            <w:vAlign w:val="center"/>
          </w:tcPr>
          <w:p w14:paraId="4EE6A341"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729</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0111CBC2" w14:textId="77777777" w:rsidR="00EE1BF2" w:rsidRPr="007D3BB2" w:rsidRDefault="00EE1BF2" w:rsidP="005B3602">
            <w:pPr>
              <w:suppressAutoHyphens/>
              <w:jc w:val="center"/>
              <w:rPr>
                <w:b/>
                <w:color w:val="000000"/>
                <w:sz w:val="20"/>
                <w:szCs w:val="20"/>
                <w:lang w:eastAsia="ar-SA"/>
              </w:rPr>
            </w:pPr>
            <w:r w:rsidRPr="007D3BB2">
              <w:rPr>
                <w:b/>
                <w:color w:val="000000"/>
                <w:sz w:val="20"/>
                <w:szCs w:val="20"/>
                <w:lang w:eastAsia="ar-SA"/>
              </w:rPr>
              <w:t>10,51</w:t>
            </w:r>
          </w:p>
        </w:tc>
      </w:tr>
      <w:tr w:rsidR="00EE1BF2" w:rsidRPr="007D3BB2" w14:paraId="5BEAF312"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1CE065E4"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Opole</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67B1A811"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7702</w:t>
            </w:r>
          </w:p>
        </w:tc>
        <w:tc>
          <w:tcPr>
            <w:tcW w:w="2552" w:type="dxa"/>
            <w:tcBorders>
              <w:top w:val="single" w:sz="4" w:space="0" w:color="000000"/>
              <w:left w:val="single" w:sz="4" w:space="0" w:color="auto"/>
              <w:bottom w:val="single" w:sz="4" w:space="0" w:color="000000"/>
            </w:tcBorders>
            <w:shd w:val="clear" w:color="auto" w:fill="auto"/>
            <w:vAlign w:val="center"/>
          </w:tcPr>
          <w:p w14:paraId="25897A44"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544</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26245C05"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7,06</w:t>
            </w:r>
          </w:p>
        </w:tc>
      </w:tr>
      <w:tr w:rsidR="00EE1BF2" w:rsidRPr="007D3BB2" w14:paraId="6B36C0BC" w14:textId="77777777" w:rsidTr="005B3602">
        <w:trPr>
          <w:trHeight w:val="70"/>
        </w:trPr>
        <w:tc>
          <w:tcPr>
            <w:tcW w:w="1843" w:type="dxa"/>
            <w:tcBorders>
              <w:top w:val="single" w:sz="4" w:space="0" w:color="000000"/>
              <w:left w:val="single" w:sz="4" w:space="0" w:color="000000"/>
              <w:bottom w:val="single" w:sz="4" w:space="0" w:color="000000"/>
            </w:tcBorders>
            <w:shd w:val="clear" w:color="auto" w:fill="auto"/>
            <w:vAlign w:val="center"/>
          </w:tcPr>
          <w:p w14:paraId="5F7BEFC6"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Poznań</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30AA70E6"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7033</w:t>
            </w:r>
          </w:p>
        </w:tc>
        <w:tc>
          <w:tcPr>
            <w:tcW w:w="2552" w:type="dxa"/>
            <w:tcBorders>
              <w:top w:val="single" w:sz="4" w:space="0" w:color="000000"/>
              <w:left w:val="single" w:sz="4" w:space="0" w:color="auto"/>
              <w:bottom w:val="single" w:sz="4" w:space="0" w:color="000000"/>
            </w:tcBorders>
            <w:shd w:val="clear" w:color="auto" w:fill="auto"/>
            <w:vAlign w:val="center"/>
          </w:tcPr>
          <w:p w14:paraId="15B9E599"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617</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17A9E159"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8,77</w:t>
            </w:r>
          </w:p>
        </w:tc>
      </w:tr>
      <w:tr w:rsidR="00EE1BF2" w:rsidRPr="007D3BB2" w14:paraId="23B52B6D"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2E8CEF59"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Rzeszów</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6FC6F754"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4892</w:t>
            </w:r>
          </w:p>
        </w:tc>
        <w:tc>
          <w:tcPr>
            <w:tcW w:w="2552" w:type="dxa"/>
            <w:tcBorders>
              <w:top w:val="single" w:sz="4" w:space="0" w:color="000000"/>
              <w:left w:val="single" w:sz="4" w:space="0" w:color="auto"/>
              <w:bottom w:val="single" w:sz="4" w:space="0" w:color="000000"/>
            </w:tcBorders>
            <w:shd w:val="clear" w:color="auto" w:fill="auto"/>
            <w:vAlign w:val="center"/>
          </w:tcPr>
          <w:p w14:paraId="3F0B5517"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627</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30CC2BB2" w14:textId="77777777" w:rsidR="00EE1BF2" w:rsidRPr="007D3BB2" w:rsidRDefault="00EE1BF2" w:rsidP="005B3602">
            <w:pPr>
              <w:suppressAutoHyphens/>
              <w:jc w:val="center"/>
              <w:rPr>
                <w:b/>
                <w:color w:val="000000"/>
                <w:sz w:val="20"/>
                <w:szCs w:val="20"/>
                <w:lang w:eastAsia="ar-SA"/>
              </w:rPr>
            </w:pPr>
            <w:r w:rsidRPr="007D3BB2">
              <w:rPr>
                <w:b/>
                <w:color w:val="000000"/>
                <w:sz w:val="20"/>
                <w:szCs w:val="20"/>
                <w:lang w:eastAsia="ar-SA"/>
              </w:rPr>
              <w:t>12,82</w:t>
            </w:r>
          </w:p>
        </w:tc>
      </w:tr>
      <w:tr w:rsidR="00EE1BF2" w:rsidRPr="007D3BB2" w14:paraId="09D70F0B" w14:textId="77777777" w:rsidTr="005B3602">
        <w:tc>
          <w:tcPr>
            <w:tcW w:w="1843" w:type="dxa"/>
            <w:tcBorders>
              <w:top w:val="single" w:sz="4" w:space="0" w:color="000000"/>
              <w:left w:val="single" w:sz="4" w:space="0" w:color="000000"/>
              <w:bottom w:val="single" w:sz="4" w:space="0" w:color="000000"/>
            </w:tcBorders>
            <w:shd w:val="clear" w:color="auto" w:fill="auto"/>
            <w:vAlign w:val="center"/>
          </w:tcPr>
          <w:p w14:paraId="784FAD51" w14:textId="77777777" w:rsidR="00EE1BF2" w:rsidRPr="007D3BB2" w:rsidRDefault="00EE1BF2" w:rsidP="005B3602">
            <w:pPr>
              <w:suppressAutoHyphens/>
              <w:snapToGrid w:val="0"/>
              <w:spacing w:line="276" w:lineRule="auto"/>
              <w:rPr>
                <w:rFonts w:cs="Arial"/>
                <w:b/>
                <w:color w:val="000000"/>
                <w:sz w:val="20"/>
                <w:szCs w:val="20"/>
                <w:lang w:eastAsia="ar-SA"/>
              </w:rPr>
            </w:pPr>
            <w:r w:rsidRPr="007D3BB2">
              <w:rPr>
                <w:rFonts w:cs="Arial"/>
                <w:b/>
                <w:color w:val="000000"/>
                <w:sz w:val="20"/>
                <w:szCs w:val="20"/>
                <w:lang w:eastAsia="ar-SA"/>
              </w:rPr>
              <w:t>Warszawa</w:t>
            </w:r>
          </w:p>
        </w:tc>
        <w:tc>
          <w:tcPr>
            <w:tcW w:w="2155" w:type="dxa"/>
            <w:tcBorders>
              <w:top w:val="single" w:sz="4" w:space="0" w:color="000000"/>
              <w:left w:val="single" w:sz="4" w:space="0" w:color="000000"/>
              <w:bottom w:val="single" w:sz="4" w:space="0" w:color="000000"/>
              <w:right w:val="single" w:sz="4" w:space="0" w:color="auto"/>
            </w:tcBorders>
            <w:shd w:val="clear" w:color="auto" w:fill="auto"/>
            <w:vAlign w:val="bottom"/>
          </w:tcPr>
          <w:p w14:paraId="23B8E986"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5469</w:t>
            </w:r>
          </w:p>
        </w:tc>
        <w:tc>
          <w:tcPr>
            <w:tcW w:w="2552" w:type="dxa"/>
            <w:tcBorders>
              <w:top w:val="single" w:sz="4" w:space="0" w:color="000000"/>
              <w:left w:val="single" w:sz="4" w:space="0" w:color="auto"/>
              <w:bottom w:val="single" w:sz="4" w:space="0" w:color="000000"/>
            </w:tcBorders>
            <w:shd w:val="clear" w:color="auto" w:fill="auto"/>
            <w:vAlign w:val="center"/>
          </w:tcPr>
          <w:p w14:paraId="07E37F24"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267</w:t>
            </w:r>
          </w:p>
        </w:tc>
        <w:tc>
          <w:tcPr>
            <w:tcW w:w="3118" w:type="dxa"/>
            <w:tcBorders>
              <w:top w:val="single" w:sz="4" w:space="0" w:color="000000"/>
              <w:left w:val="single" w:sz="4" w:space="0" w:color="auto"/>
              <w:bottom w:val="single" w:sz="4" w:space="0" w:color="000000"/>
              <w:right w:val="single" w:sz="4" w:space="0" w:color="auto"/>
            </w:tcBorders>
            <w:shd w:val="clear" w:color="auto" w:fill="auto"/>
            <w:vAlign w:val="bottom"/>
          </w:tcPr>
          <w:p w14:paraId="3D914A2A" w14:textId="77777777" w:rsidR="00EE1BF2" w:rsidRPr="007D3BB2" w:rsidRDefault="00EE1BF2" w:rsidP="005B3602">
            <w:pPr>
              <w:suppressAutoHyphens/>
              <w:jc w:val="center"/>
              <w:rPr>
                <w:color w:val="000000"/>
                <w:sz w:val="20"/>
                <w:szCs w:val="20"/>
                <w:lang w:eastAsia="ar-SA"/>
              </w:rPr>
            </w:pPr>
            <w:r w:rsidRPr="007D3BB2">
              <w:rPr>
                <w:color w:val="000000"/>
                <w:sz w:val="20"/>
                <w:szCs w:val="20"/>
                <w:lang w:eastAsia="ar-SA"/>
              </w:rPr>
              <w:t>4,88</w:t>
            </w:r>
          </w:p>
        </w:tc>
      </w:tr>
      <w:tr w:rsidR="00EE1BF2" w:rsidRPr="007D3BB2" w14:paraId="6A2B9A0F" w14:textId="77777777" w:rsidTr="005B3602">
        <w:tc>
          <w:tcPr>
            <w:tcW w:w="1843" w:type="dxa"/>
            <w:tcBorders>
              <w:top w:val="single" w:sz="4" w:space="0" w:color="000000"/>
              <w:left w:val="single" w:sz="4" w:space="0" w:color="000000"/>
              <w:bottom w:val="single" w:sz="4" w:space="0" w:color="000000"/>
            </w:tcBorders>
            <w:shd w:val="clear" w:color="auto" w:fill="FFFF00"/>
            <w:vAlign w:val="center"/>
          </w:tcPr>
          <w:p w14:paraId="1A68CE0C" w14:textId="77777777" w:rsidR="00EE1BF2" w:rsidRPr="007D3BB2" w:rsidRDefault="00EE1BF2" w:rsidP="005B3602">
            <w:pPr>
              <w:suppressAutoHyphens/>
              <w:snapToGrid w:val="0"/>
              <w:spacing w:line="276" w:lineRule="auto"/>
              <w:jc w:val="center"/>
              <w:rPr>
                <w:rFonts w:cs="Arial"/>
                <w:b/>
                <w:bCs/>
                <w:color w:val="000000"/>
                <w:lang w:eastAsia="ar-SA"/>
              </w:rPr>
            </w:pPr>
            <w:r w:rsidRPr="007D3BB2">
              <w:rPr>
                <w:rFonts w:cs="Arial"/>
                <w:b/>
                <w:bCs/>
                <w:color w:val="000000"/>
                <w:lang w:eastAsia="ar-SA"/>
              </w:rPr>
              <w:t>R A Z E M</w:t>
            </w:r>
          </w:p>
        </w:tc>
        <w:tc>
          <w:tcPr>
            <w:tcW w:w="2155"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1B56CEA" w14:textId="77777777" w:rsidR="00EE1BF2" w:rsidRPr="007D3BB2" w:rsidRDefault="00EE1BF2" w:rsidP="005B3602">
            <w:pPr>
              <w:suppressAutoHyphens/>
              <w:jc w:val="center"/>
              <w:rPr>
                <w:b/>
                <w:bCs/>
                <w:color w:val="000000"/>
                <w:sz w:val="20"/>
                <w:szCs w:val="20"/>
                <w:lang w:eastAsia="ar-SA"/>
              </w:rPr>
            </w:pPr>
            <w:r w:rsidRPr="007D3BB2">
              <w:rPr>
                <w:b/>
                <w:bCs/>
                <w:color w:val="000000"/>
                <w:sz w:val="20"/>
                <w:szCs w:val="20"/>
                <w:lang w:eastAsia="ar-SA"/>
              </w:rPr>
              <w:t>71 228</w:t>
            </w:r>
          </w:p>
        </w:tc>
        <w:tc>
          <w:tcPr>
            <w:tcW w:w="2552" w:type="dxa"/>
            <w:tcBorders>
              <w:top w:val="single" w:sz="4" w:space="0" w:color="000000"/>
              <w:left w:val="single" w:sz="4" w:space="0" w:color="auto"/>
              <w:bottom w:val="single" w:sz="4" w:space="0" w:color="000000"/>
            </w:tcBorders>
            <w:shd w:val="clear" w:color="auto" w:fill="FFFF00"/>
            <w:vAlign w:val="center"/>
          </w:tcPr>
          <w:p w14:paraId="68201C94" w14:textId="77777777" w:rsidR="00EE1BF2" w:rsidRPr="007D3BB2" w:rsidRDefault="00EE1BF2" w:rsidP="005B3602">
            <w:pPr>
              <w:suppressAutoHyphens/>
              <w:jc w:val="center"/>
              <w:rPr>
                <w:b/>
                <w:color w:val="000000"/>
                <w:sz w:val="20"/>
                <w:szCs w:val="20"/>
                <w:lang w:eastAsia="ar-SA"/>
              </w:rPr>
            </w:pPr>
            <w:r w:rsidRPr="007D3BB2">
              <w:rPr>
                <w:b/>
                <w:color w:val="000000"/>
                <w:sz w:val="20"/>
                <w:szCs w:val="20"/>
                <w:lang w:eastAsia="ar-SA"/>
              </w:rPr>
              <w:t>5 793</w:t>
            </w:r>
          </w:p>
        </w:tc>
        <w:tc>
          <w:tcPr>
            <w:tcW w:w="3118" w:type="dxa"/>
            <w:tcBorders>
              <w:top w:val="single" w:sz="4" w:space="0" w:color="000000"/>
              <w:left w:val="single" w:sz="4" w:space="0" w:color="auto"/>
              <w:bottom w:val="single" w:sz="4" w:space="0" w:color="000000"/>
              <w:right w:val="single" w:sz="4" w:space="0" w:color="auto"/>
            </w:tcBorders>
            <w:shd w:val="clear" w:color="auto" w:fill="FFFF00"/>
            <w:vAlign w:val="bottom"/>
          </w:tcPr>
          <w:p w14:paraId="32F55639" w14:textId="77777777" w:rsidR="00EE1BF2" w:rsidRPr="007D3BB2" w:rsidRDefault="00EE1BF2" w:rsidP="005B3602">
            <w:pPr>
              <w:suppressAutoHyphens/>
              <w:jc w:val="center"/>
              <w:rPr>
                <w:b/>
                <w:color w:val="000000"/>
                <w:sz w:val="20"/>
                <w:lang w:eastAsia="ar-SA"/>
              </w:rPr>
            </w:pPr>
            <w:r w:rsidRPr="007D3BB2">
              <w:rPr>
                <w:b/>
                <w:color w:val="000000"/>
                <w:sz w:val="20"/>
                <w:lang w:eastAsia="ar-SA"/>
              </w:rPr>
              <w:t>Średnia</w:t>
            </w:r>
          </w:p>
          <w:p w14:paraId="08F9973C" w14:textId="77777777" w:rsidR="00EE1BF2" w:rsidRPr="007D3BB2" w:rsidRDefault="00EE1BF2" w:rsidP="005B3602">
            <w:pPr>
              <w:suppressAutoHyphens/>
              <w:jc w:val="center"/>
              <w:rPr>
                <w:b/>
                <w:color w:val="000000"/>
                <w:sz w:val="20"/>
                <w:lang w:eastAsia="ar-SA"/>
              </w:rPr>
            </w:pPr>
            <w:r w:rsidRPr="007D3BB2">
              <w:rPr>
                <w:b/>
                <w:color w:val="000000"/>
                <w:sz w:val="20"/>
                <w:lang w:eastAsia="ar-SA"/>
              </w:rPr>
              <w:t>8,28%</w:t>
            </w:r>
          </w:p>
        </w:tc>
      </w:tr>
    </w:tbl>
    <w:p w14:paraId="25C2134F" w14:textId="77777777" w:rsidR="00EE1BF2" w:rsidRPr="00B41F86" w:rsidRDefault="00EE1BF2" w:rsidP="00EE1BF2">
      <w:pPr>
        <w:suppressAutoHyphens/>
        <w:spacing w:line="360" w:lineRule="auto"/>
        <w:ind w:firstLine="709"/>
        <w:jc w:val="both"/>
        <w:rPr>
          <w:color w:val="000000"/>
          <w:lang w:eastAsia="ar-SA"/>
        </w:rPr>
      </w:pPr>
    </w:p>
    <w:p w14:paraId="33294E47" w14:textId="77777777" w:rsidR="00EE1BF2" w:rsidRPr="0006609D" w:rsidRDefault="00EE1BF2" w:rsidP="007C6D33">
      <w:pPr>
        <w:suppressAutoHyphens/>
        <w:spacing w:after="0" w:line="240" w:lineRule="auto"/>
        <w:jc w:val="both"/>
        <w:rPr>
          <w:rFonts w:ascii="Lato" w:hAnsi="Lato"/>
          <w:color w:val="000000"/>
          <w:sz w:val="20"/>
          <w:szCs w:val="20"/>
          <w:lang w:eastAsia="ar-SA"/>
        </w:rPr>
      </w:pPr>
      <w:r w:rsidRPr="0006609D">
        <w:rPr>
          <w:rFonts w:ascii="Lato" w:hAnsi="Lato"/>
          <w:color w:val="000000"/>
          <w:sz w:val="20"/>
          <w:szCs w:val="20"/>
          <w:lang w:eastAsia="ar-SA"/>
        </w:rPr>
        <w:t xml:space="preserve">Liczba skazanych prawomocnym orzeczeniem z art. 207 kk. w porównaniu do ubiegłego roku utrzymuje się na podobnym poziomie w 2022 r., średni odsetek tej szczególnej populacji w stosunku do pozostałych osadzonych przyjmuje wartość 8,28%. Wysokie wartości tego wskaźnika występują w jednostkach podległych okręgowym inspektoratom Służby Więziennej w Rzeszowie, Lublinie oraz Olsztynie (od 10,51 % do 12,82 % ogółu osadzonych). </w:t>
      </w:r>
    </w:p>
    <w:p w14:paraId="52ACC9BE" w14:textId="77777777" w:rsidR="00EE1BF2" w:rsidRDefault="00EE1BF2" w:rsidP="00EE1BF2">
      <w:pPr>
        <w:spacing w:line="360" w:lineRule="auto"/>
        <w:ind w:firstLine="633"/>
        <w:jc w:val="both"/>
      </w:pPr>
    </w:p>
    <w:p w14:paraId="49C45098" w14:textId="53A4F974" w:rsidR="00EE1BF2" w:rsidRPr="0006609D" w:rsidRDefault="00EE1BF2" w:rsidP="009C2DA1">
      <w:pPr>
        <w:pStyle w:val="Tekstpodstawowy"/>
        <w:spacing w:before="120"/>
        <w:jc w:val="both"/>
        <w:outlineLvl w:val="2"/>
        <w:rPr>
          <w:rFonts w:ascii="Lato" w:hAnsi="Lato"/>
          <w:b/>
          <w:sz w:val="20"/>
          <w:szCs w:val="20"/>
        </w:rPr>
      </w:pPr>
      <w:bookmarkStart w:id="66" w:name="_Toc136518240"/>
      <w:bookmarkStart w:id="67" w:name="_Hlk135828929"/>
      <w:bookmarkStart w:id="68" w:name="_Hlk135829054"/>
      <w:r w:rsidRPr="0006609D">
        <w:rPr>
          <w:rFonts w:ascii="Lato" w:hAnsi="Lato"/>
          <w:b/>
          <w:bCs/>
          <w:sz w:val="20"/>
          <w:szCs w:val="20"/>
        </w:rPr>
        <w:t>Orzecznictwo sądów powszechnych, w zakresie: prawa rodzinnego i opiekuńczego w przedmiocie władzy rodzicielskiej</w:t>
      </w:r>
      <w:bookmarkEnd w:id="66"/>
    </w:p>
    <w:p w14:paraId="0B54B781" w14:textId="77777777" w:rsidR="00EE1BF2" w:rsidRPr="0006609D" w:rsidRDefault="00EE1BF2" w:rsidP="007C6D33">
      <w:pPr>
        <w:spacing w:after="0" w:line="240" w:lineRule="auto"/>
        <w:jc w:val="both"/>
        <w:rPr>
          <w:rFonts w:ascii="Lato" w:hAnsi="Lato"/>
          <w:bCs/>
          <w:sz w:val="20"/>
          <w:szCs w:val="20"/>
        </w:rPr>
      </w:pPr>
      <w:r w:rsidRPr="0006609D">
        <w:rPr>
          <w:rFonts w:ascii="Lato" w:hAnsi="Lato"/>
          <w:bCs/>
          <w:sz w:val="20"/>
          <w:szCs w:val="20"/>
        </w:rPr>
        <w:t>Krajowy Program nakłada obowiązek monitorowania orzecznictwa sądów rodzinnych w zakresie władzy rodzicielskiej.</w:t>
      </w:r>
    </w:p>
    <w:p w14:paraId="4C109300" w14:textId="39FCB307" w:rsidR="00EE1BF2" w:rsidRPr="0006609D" w:rsidRDefault="00EE1BF2" w:rsidP="008D3F4F">
      <w:pPr>
        <w:spacing w:after="0" w:line="240" w:lineRule="auto"/>
        <w:jc w:val="both"/>
        <w:rPr>
          <w:rFonts w:ascii="Lato" w:hAnsi="Lato"/>
          <w:spacing w:val="-2"/>
          <w:sz w:val="20"/>
          <w:szCs w:val="20"/>
        </w:rPr>
      </w:pPr>
      <w:r w:rsidRPr="0006609D">
        <w:rPr>
          <w:rFonts w:ascii="Lato" w:hAnsi="Lato"/>
          <w:bCs/>
          <w:spacing w:val="-2"/>
          <w:sz w:val="20"/>
          <w:szCs w:val="20"/>
        </w:rPr>
        <w:t xml:space="preserve">Zgodnie z art. 109 </w:t>
      </w:r>
      <w:r w:rsidRPr="0006609D">
        <w:rPr>
          <w:rFonts w:ascii="Lato" w:hAnsi="Lato"/>
          <w:spacing w:val="-2"/>
          <w:sz w:val="20"/>
          <w:szCs w:val="20"/>
        </w:rPr>
        <w:t>§ 2 Kodeksu rodzinnego i opiekuńczego</w:t>
      </w:r>
      <w:r w:rsidRPr="0006609D">
        <w:rPr>
          <w:rStyle w:val="Odwoanieprzypisudolnego"/>
          <w:rFonts w:ascii="Lato" w:hAnsi="Lato"/>
          <w:spacing w:val="-2"/>
          <w:sz w:val="20"/>
          <w:szCs w:val="20"/>
        </w:rPr>
        <w:footnoteReference w:id="60"/>
      </w:r>
      <w:r w:rsidRPr="0006609D">
        <w:rPr>
          <w:rFonts w:ascii="Lato" w:hAnsi="Lato"/>
          <w:spacing w:val="-2"/>
          <w:sz w:val="20"/>
          <w:szCs w:val="20"/>
        </w:rPr>
        <w:t>, jeżeli dobro dziecka jest zagrożone, sąd może ograniczyć wykonywanie władzy rodzicielskiej, poprzez wydanie stosownych zarządzeń</w:t>
      </w:r>
      <w:r w:rsidRPr="0006609D">
        <w:rPr>
          <w:rStyle w:val="Odwoanieprzypisudolnego"/>
          <w:rFonts w:ascii="Lato" w:hAnsi="Lato"/>
          <w:spacing w:val="-2"/>
          <w:sz w:val="20"/>
          <w:szCs w:val="20"/>
        </w:rPr>
        <w:footnoteReference w:id="61"/>
      </w:r>
      <w:r w:rsidRPr="0006609D">
        <w:rPr>
          <w:rFonts w:ascii="Lato" w:hAnsi="Lato"/>
          <w:spacing w:val="-2"/>
          <w:sz w:val="20"/>
          <w:szCs w:val="20"/>
        </w:rPr>
        <w:t xml:space="preserve">. Zgodnie zaś z art. 111 kro, sąd opiekuńczy jest władny pozbawić władzy rodzicielskiej, jeżeli władza ta nie może być wykonywana z powodu trwałej przeszkody albo jeżeli rodzice nadużywają władzy rodzicielskiej lub </w:t>
      </w:r>
      <w:r w:rsidR="006B1BDE">
        <w:rPr>
          <w:rFonts w:ascii="Lato" w:hAnsi="Lato"/>
          <w:spacing w:val="-2"/>
          <w:sz w:val="20"/>
          <w:szCs w:val="20"/>
        </w:rPr>
        <w:br/>
      </w:r>
      <w:r w:rsidRPr="0006609D">
        <w:rPr>
          <w:rFonts w:ascii="Lato" w:hAnsi="Lato"/>
          <w:spacing w:val="-2"/>
          <w:sz w:val="20"/>
          <w:szCs w:val="20"/>
        </w:rPr>
        <w:t>w sposób rażący zaniedbują swe obowiązki względem dziecka</w:t>
      </w:r>
      <w:r w:rsidRPr="0006609D">
        <w:rPr>
          <w:rStyle w:val="Odwoanieprzypisudolnego"/>
          <w:rFonts w:ascii="Lato" w:hAnsi="Lato"/>
          <w:spacing w:val="-2"/>
          <w:sz w:val="20"/>
          <w:szCs w:val="20"/>
        </w:rPr>
        <w:footnoteReference w:id="62"/>
      </w:r>
      <w:r w:rsidRPr="0006609D">
        <w:rPr>
          <w:rFonts w:ascii="Lato" w:hAnsi="Lato"/>
          <w:spacing w:val="-2"/>
          <w:sz w:val="20"/>
          <w:szCs w:val="20"/>
        </w:rPr>
        <w:t xml:space="preserve">. </w:t>
      </w:r>
    </w:p>
    <w:p w14:paraId="32E43740" w14:textId="2E6CEC69"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 xml:space="preserve">Przyczyną zarówno ograniczenia, jak i pozbawienia władzy rodzicielskiej może być zatem przemoc </w:t>
      </w:r>
      <w:r w:rsidR="006B1BDE">
        <w:rPr>
          <w:rFonts w:ascii="Lato" w:hAnsi="Lato"/>
          <w:sz w:val="20"/>
          <w:szCs w:val="20"/>
        </w:rPr>
        <w:br/>
      </w:r>
      <w:r w:rsidRPr="0006609D">
        <w:rPr>
          <w:rFonts w:ascii="Lato" w:hAnsi="Lato"/>
          <w:sz w:val="20"/>
          <w:szCs w:val="20"/>
        </w:rPr>
        <w:t>w rodzinie stosowana bezpośrednio wobec dziecka, jak i wobec domowników.</w:t>
      </w:r>
    </w:p>
    <w:p w14:paraId="78285A54" w14:textId="77777777" w:rsidR="00EE1BF2" w:rsidRPr="0006609D" w:rsidRDefault="00EE1BF2" w:rsidP="008D3F4F">
      <w:pPr>
        <w:spacing w:after="0" w:line="240" w:lineRule="auto"/>
        <w:jc w:val="both"/>
        <w:rPr>
          <w:rFonts w:ascii="Lato" w:hAnsi="Lato"/>
          <w:sz w:val="20"/>
          <w:szCs w:val="20"/>
        </w:rPr>
      </w:pPr>
      <w:r w:rsidRPr="0006609D">
        <w:rPr>
          <w:rFonts w:ascii="Lato" w:hAnsi="Lato"/>
          <w:sz w:val="20"/>
          <w:szCs w:val="20"/>
        </w:rPr>
        <w:t>Z sądowych danych statystycznych wynika, że w 2022 roku sąd opiekuńczy w przedmiocie:</w:t>
      </w:r>
    </w:p>
    <w:p w14:paraId="3F1E3EAE" w14:textId="77777777" w:rsidR="00EE1BF2" w:rsidRPr="0006609D" w:rsidRDefault="00EE1BF2" w:rsidP="001B2F88">
      <w:pPr>
        <w:numPr>
          <w:ilvl w:val="0"/>
          <w:numId w:val="84"/>
        </w:numPr>
        <w:spacing w:after="0" w:line="240" w:lineRule="auto"/>
        <w:ind w:left="1134"/>
        <w:jc w:val="both"/>
        <w:rPr>
          <w:rFonts w:ascii="Lato" w:hAnsi="Lato"/>
          <w:b/>
          <w:spacing w:val="-4"/>
          <w:sz w:val="20"/>
          <w:szCs w:val="20"/>
        </w:rPr>
      </w:pPr>
      <w:r w:rsidRPr="0006609D">
        <w:rPr>
          <w:rFonts w:ascii="Lato" w:hAnsi="Lato"/>
          <w:spacing w:val="-4"/>
          <w:sz w:val="20"/>
          <w:szCs w:val="20"/>
        </w:rPr>
        <w:t>ograniczenia władzy rodzicielskiej wydał ze względu na stosowanie przemocy w rodzinie –  orzeczeń 278 (2021-207, 2020 – 10 085, 2019-301, 2018-328, 2017-464), dotyczących 451 dzieci (2020 -16 666, 2019-521, 2018-629, 2017-875).</w:t>
      </w:r>
    </w:p>
    <w:p w14:paraId="06575DED" w14:textId="77777777" w:rsidR="00EE1BF2" w:rsidRPr="0006609D" w:rsidRDefault="00EE1BF2" w:rsidP="001B2F88">
      <w:pPr>
        <w:numPr>
          <w:ilvl w:val="0"/>
          <w:numId w:val="84"/>
        </w:numPr>
        <w:spacing w:after="0" w:line="240" w:lineRule="auto"/>
        <w:ind w:left="1134"/>
        <w:jc w:val="both"/>
        <w:rPr>
          <w:rFonts w:ascii="Lato" w:hAnsi="Lato"/>
          <w:b/>
          <w:spacing w:val="-4"/>
          <w:sz w:val="20"/>
          <w:szCs w:val="20"/>
        </w:rPr>
      </w:pPr>
      <w:r w:rsidRPr="0006609D">
        <w:rPr>
          <w:rFonts w:ascii="Lato" w:hAnsi="Lato"/>
          <w:spacing w:val="-4"/>
          <w:sz w:val="20"/>
          <w:szCs w:val="20"/>
        </w:rPr>
        <w:t xml:space="preserve">pozbawienia władzy rodzicielskiej wydał ze względu na stosowanie przemocy w rodzinie – </w:t>
      </w:r>
      <w:r w:rsidRPr="0006609D">
        <w:rPr>
          <w:rFonts w:ascii="Lato" w:hAnsi="Lato"/>
          <w:spacing w:val="-4"/>
          <w:sz w:val="20"/>
          <w:szCs w:val="20"/>
        </w:rPr>
        <w:br/>
        <w:t>40 orzeczeń (2021- 31, 2020 – 6989, 2019-67, 2018-53, 2017 – 76), dotyczących 48 dzieci (2020 -9156, 2019-90, 2018-135, 2017 - 161).</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279"/>
        <w:gridCol w:w="1376"/>
        <w:gridCol w:w="1409"/>
        <w:gridCol w:w="2833"/>
      </w:tblGrid>
      <w:tr w:rsidR="00EE1BF2" w:rsidRPr="00E072EF" w14:paraId="4FF63967" w14:textId="77777777" w:rsidTr="005B3602">
        <w:trPr>
          <w:trHeight w:val="567"/>
        </w:trPr>
        <w:tc>
          <w:tcPr>
            <w:tcW w:w="1171" w:type="pct"/>
            <w:shd w:val="clear" w:color="auto" w:fill="FFFF00"/>
            <w:vAlign w:val="center"/>
          </w:tcPr>
          <w:bookmarkEnd w:id="67"/>
          <w:p w14:paraId="60BAEFDD" w14:textId="77777777" w:rsidR="00EE1BF2" w:rsidRPr="00175AB6" w:rsidRDefault="00EE1BF2" w:rsidP="005B3602">
            <w:pPr>
              <w:jc w:val="center"/>
              <w:rPr>
                <w:b/>
                <w:bCs/>
                <w:sz w:val="20"/>
                <w:szCs w:val="20"/>
              </w:rPr>
            </w:pPr>
            <w:r w:rsidRPr="00175AB6">
              <w:rPr>
                <w:b/>
                <w:bCs/>
                <w:sz w:val="20"/>
                <w:szCs w:val="20"/>
              </w:rPr>
              <w:t>Rodzaj działania</w:t>
            </w:r>
          </w:p>
        </w:tc>
        <w:tc>
          <w:tcPr>
            <w:tcW w:w="2256" w:type="pct"/>
            <w:gridSpan w:val="3"/>
            <w:shd w:val="clear" w:color="auto" w:fill="FFFF00"/>
            <w:vAlign w:val="center"/>
          </w:tcPr>
          <w:p w14:paraId="7E90D5E9" w14:textId="77777777" w:rsidR="00EE1BF2" w:rsidRPr="00175AB6" w:rsidRDefault="00EE1BF2" w:rsidP="005B3602">
            <w:pPr>
              <w:jc w:val="center"/>
              <w:rPr>
                <w:b/>
                <w:bCs/>
                <w:sz w:val="20"/>
                <w:szCs w:val="20"/>
              </w:rPr>
            </w:pPr>
            <w:r w:rsidRPr="00175AB6">
              <w:rPr>
                <w:b/>
                <w:bCs/>
                <w:sz w:val="20"/>
                <w:szCs w:val="20"/>
              </w:rPr>
              <w:t>Wskaźnik</w:t>
            </w:r>
          </w:p>
        </w:tc>
        <w:tc>
          <w:tcPr>
            <w:tcW w:w="1573" w:type="pct"/>
            <w:shd w:val="clear" w:color="auto" w:fill="FFFF00"/>
            <w:vAlign w:val="center"/>
          </w:tcPr>
          <w:p w14:paraId="156B49AD" w14:textId="77777777" w:rsidR="00EE1BF2" w:rsidRPr="00175AB6" w:rsidRDefault="00EE1BF2" w:rsidP="005B3602">
            <w:pPr>
              <w:jc w:val="center"/>
              <w:rPr>
                <w:b/>
                <w:bCs/>
                <w:sz w:val="20"/>
                <w:szCs w:val="20"/>
              </w:rPr>
            </w:pPr>
            <w:r w:rsidRPr="00175AB6">
              <w:rPr>
                <w:b/>
                <w:bCs/>
                <w:sz w:val="20"/>
                <w:szCs w:val="20"/>
              </w:rPr>
              <w:t xml:space="preserve">Wartość wskaźnika wskazana przez </w:t>
            </w:r>
            <w:r>
              <w:rPr>
                <w:b/>
                <w:bCs/>
                <w:sz w:val="20"/>
                <w:szCs w:val="20"/>
              </w:rPr>
              <w:t>s</w:t>
            </w:r>
            <w:r w:rsidRPr="00175AB6">
              <w:rPr>
                <w:b/>
                <w:bCs/>
                <w:sz w:val="20"/>
                <w:szCs w:val="20"/>
              </w:rPr>
              <w:t>ądy powszechne</w:t>
            </w:r>
          </w:p>
        </w:tc>
      </w:tr>
      <w:tr w:rsidR="00EE1BF2" w:rsidRPr="00F03770" w14:paraId="5B0846E5" w14:textId="77777777" w:rsidTr="005B3602">
        <w:trPr>
          <w:cantSplit/>
          <w:trHeight w:val="455"/>
        </w:trPr>
        <w:tc>
          <w:tcPr>
            <w:tcW w:w="1171" w:type="pct"/>
            <w:vMerge w:val="restart"/>
            <w:vAlign w:val="center"/>
          </w:tcPr>
          <w:p w14:paraId="3405102A" w14:textId="77777777" w:rsidR="00EE1BF2" w:rsidRPr="00175AB6" w:rsidRDefault="00EE1BF2" w:rsidP="005B3602">
            <w:pPr>
              <w:rPr>
                <w:bCs/>
                <w:sz w:val="20"/>
                <w:szCs w:val="20"/>
              </w:rPr>
            </w:pPr>
            <w:r>
              <w:rPr>
                <w:bCs/>
                <w:sz w:val="20"/>
                <w:szCs w:val="20"/>
              </w:rPr>
              <w:t xml:space="preserve">3.2.3 </w:t>
            </w:r>
            <w:r w:rsidRPr="00175AB6">
              <w:rPr>
                <w:bCs/>
                <w:sz w:val="20"/>
                <w:szCs w:val="20"/>
              </w:rPr>
              <w:t xml:space="preserve">Orzecznictwo sądów powszechnych, w zakresie </w:t>
            </w:r>
            <w:r>
              <w:rPr>
                <w:bCs/>
                <w:sz w:val="20"/>
                <w:szCs w:val="20"/>
              </w:rPr>
              <w:t>prawa rodzinnego i </w:t>
            </w:r>
            <w:r w:rsidRPr="00175AB6">
              <w:rPr>
                <w:bCs/>
                <w:sz w:val="20"/>
                <w:szCs w:val="20"/>
              </w:rPr>
              <w:t>op</w:t>
            </w:r>
            <w:r>
              <w:rPr>
                <w:bCs/>
                <w:sz w:val="20"/>
                <w:szCs w:val="20"/>
              </w:rPr>
              <w:t>iekuńczego w </w:t>
            </w:r>
            <w:r w:rsidRPr="00175AB6">
              <w:rPr>
                <w:bCs/>
                <w:sz w:val="20"/>
                <w:szCs w:val="20"/>
              </w:rPr>
              <w:t>przedmiocie władzy rodzicielskiej</w:t>
            </w:r>
          </w:p>
        </w:tc>
        <w:tc>
          <w:tcPr>
            <w:tcW w:w="710" w:type="pct"/>
            <w:vMerge w:val="restart"/>
            <w:vAlign w:val="center"/>
          </w:tcPr>
          <w:p w14:paraId="4149FCBD" w14:textId="77777777" w:rsidR="00EE1BF2" w:rsidRPr="00175AB6" w:rsidRDefault="00EE1BF2" w:rsidP="005B3602">
            <w:pPr>
              <w:rPr>
                <w:bCs/>
                <w:sz w:val="20"/>
                <w:szCs w:val="20"/>
              </w:rPr>
            </w:pPr>
            <w:r w:rsidRPr="00175AB6">
              <w:rPr>
                <w:bCs/>
                <w:sz w:val="20"/>
                <w:szCs w:val="20"/>
              </w:rPr>
              <w:t>liczba orzeczeń w z</w:t>
            </w:r>
            <w:r>
              <w:rPr>
                <w:bCs/>
                <w:sz w:val="20"/>
                <w:szCs w:val="20"/>
              </w:rPr>
              <w:t>akresie władzy rodzicielskiej z uwagi na stosowanie przemocy w </w:t>
            </w:r>
            <w:r w:rsidRPr="00175AB6">
              <w:rPr>
                <w:bCs/>
                <w:sz w:val="20"/>
                <w:szCs w:val="20"/>
              </w:rPr>
              <w:t>rodzinie</w:t>
            </w:r>
          </w:p>
        </w:tc>
        <w:tc>
          <w:tcPr>
            <w:tcW w:w="764" w:type="pct"/>
            <w:vMerge w:val="restart"/>
            <w:vAlign w:val="center"/>
          </w:tcPr>
          <w:p w14:paraId="4E71C490" w14:textId="77777777" w:rsidR="00EE1BF2" w:rsidRPr="00175AB6" w:rsidRDefault="00EE1BF2" w:rsidP="005B3602">
            <w:pPr>
              <w:rPr>
                <w:bCs/>
                <w:sz w:val="20"/>
                <w:szCs w:val="20"/>
              </w:rPr>
            </w:pPr>
            <w:r w:rsidRPr="00175AB6">
              <w:rPr>
                <w:bCs/>
                <w:sz w:val="20"/>
                <w:szCs w:val="20"/>
              </w:rPr>
              <w:t>ograniczenie władzy rodzicielskiej (art. 109 § 2 kro)</w:t>
            </w:r>
          </w:p>
        </w:tc>
        <w:tc>
          <w:tcPr>
            <w:tcW w:w="782" w:type="pct"/>
            <w:vAlign w:val="center"/>
          </w:tcPr>
          <w:p w14:paraId="7D8EA359" w14:textId="77777777" w:rsidR="00EE1BF2" w:rsidRPr="00175AB6" w:rsidRDefault="00EE1BF2" w:rsidP="005B3602">
            <w:pPr>
              <w:rPr>
                <w:bCs/>
                <w:sz w:val="20"/>
                <w:szCs w:val="20"/>
              </w:rPr>
            </w:pPr>
            <w:r w:rsidRPr="00175AB6">
              <w:rPr>
                <w:bCs/>
                <w:sz w:val="20"/>
                <w:szCs w:val="20"/>
              </w:rPr>
              <w:t>liczba orzeczeń</w:t>
            </w:r>
          </w:p>
        </w:tc>
        <w:tc>
          <w:tcPr>
            <w:tcW w:w="1573" w:type="pct"/>
            <w:noWrap/>
            <w:vAlign w:val="center"/>
          </w:tcPr>
          <w:p w14:paraId="641D81C5" w14:textId="77777777" w:rsidR="00EE1BF2" w:rsidRPr="00D32009" w:rsidRDefault="00EE1BF2" w:rsidP="005B3602">
            <w:pPr>
              <w:jc w:val="center"/>
              <w:rPr>
                <w:sz w:val="20"/>
                <w:szCs w:val="20"/>
              </w:rPr>
            </w:pPr>
            <w:r w:rsidRPr="00D32009">
              <w:rPr>
                <w:sz w:val="20"/>
                <w:szCs w:val="20"/>
              </w:rPr>
              <w:t>278</w:t>
            </w:r>
          </w:p>
        </w:tc>
      </w:tr>
      <w:tr w:rsidR="00EE1BF2" w:rsidRPr="00F03770" w14:paraId="52168406" w14:textId="77777777" w:rsidTr="005B3602">
        <w:trPr>
          <w:cantSplit/>
          <w:trHeight w:val="455"/>
        </w:trPr>
        <w:tc>
          <w:tcPr>
            <w:tcW w:w="1171" w:type="pct"/>
            <w:vMerge/>
            <w:vAlign w:val="center"/>
          </w:tcPr>
          <w:p w14:paraId="6794A158" w14:textId="77777777" w:rsidR="00EE1BF2" w:rsidRPr="00175AB6" w:rsidRDefault="00EE1BF2" w:rsidP="005B3602">
            <w:pPr>
              <w:rPr>
                <w:bCs/>
                <w:sz w:val="20"/>
                <w:szCs w:val="20"/>
              </w:rPr>
            </w:pPr>
          </w:p>
        </w:tc>
        <w:tc>
          <w:tcPr>
            <w:tcW w:w="710" w:type="pct"/>
            <w:vMerge/>
            <w:vAlign w:val="center"/>
          </w:tcPr>
          <w:p w14:paraId="4BFEAB39" w14:textId="77777777" w:rsidR="00EE1BF2" w:rsidRPr="00175AB6" w:rsidRDefault="00EE1BF2" w:rsidP="005B3602">
            <w:pPr>
              <w:rPr>
                <w:bCs/>
                <w:sz w:val="20"/>
                <w:szCs w:val="20"/>
              </w:rPr>
            </w:pPr>
          </w:p>
        </w:tc>
        <w:tc>
          <w:tcPr>
            <w:tcW w:w="764" w:type="pct"/>
            <w:vMerge/>
            <w:vAlign w:val="center"/>
          </w:tcPr>
          <w:p w14:paraId="03FB8606" w14:textId="77777777" w:rsidR="00EE1BF2" w:rsidRPr="00175AB6" w:rsidRDefault="00EE1BF2" w:rsidP="005B3602">
            <w:pPr>
              <w:rPr>
                <w:bCs/>
                <w:sz w:val="20"/>
                <w:szCs w:val="20"/>
              </w:rPr>
            </w:pPr>
          </w:p>
        </w:tc>
        <w:tc>
          <w:tcPr>
            <w:tcW w:w="782" w:type="pct"/>
            <w:vAlign w:val="center"/>
          </w:tcPr>
          <w:p w14:paraId="63513F43" w14:textId="77777777" w:rsidR="00EE1BF2" w:rsidRPr="00175AB6" w:rsidRDefault="00EE1BF2" w:rsidP="005B3602">
            <w:pPr>
              <w:rPr>
                <w:bCs/>
                <w:sz w:val="20"/>
                <w:szCs w:val="20"/>
              </w:rPr>
            </w:pPr>
            <w:r w:rsidRPr="00175AB6">
              <w:rPr>
                <w:bCs/>
                <w:sz w:val="20"/>
                <w:szCs w:val="20"/>
              </w:rPr>
              <w:t>liczba dzieci</w:t>
            </w:r>
          </w:p>
        </w:tc>
        <w:tc>
          <w:tcPr>
            <w:tcW w:w="1573" w:type="pct"/>
            <w:noWrap/>
            <w:vAlign w:val="center"/>
          </w:tcPr>
          <w:p w14:paraId="3EF4D830" w14:textId="77777777" w:rsidR="00EE1BF2" w:rsidRPr="00D32009" w:rsidRDefault="00EE1BF2" w:rsidP="005B3602">
            <w:pPr>
              <w:jc w:val="center"/>
              <w:rPr>
                <w:sz w:val="20"/>
                <w:szCs w:val="20"/>
              </w:rPr>
            </w:pPr>
            <w:r w:rsidRPr="00D32009">
              <w:rPr>
                <w:sz w:val="20"/>
                <w:szCs w:val="20"/>
              </w:rPr>
              <w:t>514</w:t>
            </w:r>
          </w:p>
        </w:tc>
      </w:tr>
      <w:tr w:rsidR="00EE1BF2" w:rsidRPr="00F03770" w14:paraId="11620BBA" w14:textId="77777777" w:rsidTr="005B3602">
        <w:trPr>
          <w:cantSplit/>
          <w:trHeight w:val="455"/>
        </w:trPr>
        <w:tc>
          <w:tcPr>
            <w:tcW w:w="1171" w:type="pct"/>
            <w:vMerge/>
            <w:vAlign w:val="center"/>
          </w:tcPr>
          <w:p w14:paraId="44D3CB2C" w14:textId="77777777" w:rsidR="00EE1BF2" w:rsidRPr="00175AB6" w:rsidRDefault="00EE1BF2" w:rsidP="005B3602">
            <w:pPr>
              <w:rPr>
                <w:bCs/>
                <w:sz w:val="20"/>
                <w:szCs w:val="20"/>
              </w:rPr>
            </w:pPr>
          </w:p>
        </w:tc>
        <w:tc>
          <w:tcPr>
            <w:tcW w:w="710" w:type="pct"/>
            <w:vMerge/>
            <w:vAlign w:val="center"/>
          </w:tcPr>
          <w:p w14:paraId="0C262D88" w14:textId="77777777" w:rsidR="00EE1BF2" w:rsidRPr="00175AB6" w:rsidRDefault="00EE1BF2" w:rsidP="005B3602">
            <w:pPr>
              <w:rPr>
                <w:bCs/>
                <w:sz w:val="20"/>
                <w:szCs w:val="20"/>
              </w:rPr>
            </w:pPr>
          </w:p>
        </w:tc>
        <w:tc>
          <w:tcPr>
            <w:tcW w:w="764" w:type="pct"/>
            <w:vMerge w:val="restart"/>
            <w:vAlign w:val="center"/>
          </w:tcPr>
          <w:p w14:paraId="2FAD6604" w14:textId="77777777" w:rsidR="00EE1BF2" w:rsidRPr="00175AB6" w:rsidRDefault="00EE1BF2" w:rsidP="005B3602">
            <w:pPr>
              <w:rPr>
                <w:bCs/>
                <w:sz w:val="20"/>
                <w:szCs w:val="20"/>
              </w:rPr>
            </w:pPr>
            <w:r w:rsidRPr="00175AB6">
              <w:rPr>
                <w:bCs/>
                <w:sz w:val="20"/>
                <w:szCs w:val="20"/>
              </w:rPr>
              <w:t>pozbawienie władzy rodzicielskiej (art. 111 kro)</w:t>
            </w:r>
          </w:p>
        </w:tc>
        <w:tc>
          <w:tcPr>
            <w:tcW w:w="782" w:type="pct"/>
            <w:vAlign w:val="center"/>
          </w:tcPr>
          <w:p w14:paraId="2A2F765B" w14:textId="77777777" w:rsidR="00EE1BF2" w:rsidRPr="00175AB6" w:rsidRDefault="00EE1BF2" w:rsidP="005B3602">
            <w:pPr>
              <w:rPr>
                <w:bCs/>
                <w:sz w:val="20"/>
                <w:szCs w:val="20"/>
              </w:rPr>
            </w:pPr>
            <w:r w:rsidRPr="00175AB6">
              <w:rPr>
                <w:bCs/>
                <w:sz w:val="20"/>
                <w:szCs w:val="20"/>
              </w:rPr>
              <w:t>liczba orzeczeń</w:t>
            </w:r>
          </w:p>
        </w:tc>
        <w:tc>
          <w:tcPr>
            <w:tcW w:w="1573" w:type="pct"/>
            <w:noWrap/>
            <w:vAlign w:val="center"/>
          </w:tcPr>
          <w:p w14:paraId="79DC3ECC" w14:textId="77777777" w:rsidR="00EE1BF2" w:rsidRPr="00D32009" w:rsidRDefault="00EE1BF2" w:rsidP="005B3602">
            <w:pPr>
              <w:jc w:val="center"/>
              <w:rPr>
                <w:sz w:val="20"/>
                <w:szCs w:val="20"/>
              </w:rPr>
            </w:pPr>
            <w:r w:rsidRPr="00D32009">
              <w:rPr>
                <w:sz w:val="20"/>
                <w:szCs w:val="20"/>
              </w:rPr>
              <w:t>40</w:t>
            </w:r>
          </w:p>
        </w:tc>
      </w:tr>
      <w:tr w:rsidR="00EE1BF2" w:rsidRPr="00F03770" w14:paraId="7D19316B" w14:textId="77777777" w:rsidTr="005B3602">
        <w:trPr>
          <w:cantSplit/>
          <w:trHeight w:val="455"/>
        </w:trPr>
        <w:tc>
          <w:tcPr>
            <w:tcW w:w="1171" w:type="pct"/>
            <w:vMerge/>
            <w:vAlign w:val="center"/>
          </w:tcPr>
          <w:p w14:paraId="79689C88" w14:textId="77777777" w:rsidR="00EE1BF2" w:rsidRPr="00175AB6" w:rsidRDefault="00EE1BF2" w:rsidP="005B3602">
            <w:pPr>
              <w:rPr>
                <w:bCs/>
                <w:sz w:val="20"/>
                <w:szCs w:val="20"/>
              </w:rPr>
            </w:pPr>
          </w:p>
        </w:tc>
        <w:tc>
          <w:tcPr>
            <w:tcW w:w="710" w:type="pct"/>
            <w:vMerge/>
            <w:vAlign w:val="center"/>
          </w:tcPr>
          <w:p w14:paraId="3D4A15ED" w14:textId="77777777" w:rsidR="00EE1BF2" w:rsidRPr="00175AB6" w:rsidRDefault="00EE1BF2" w:rsidP="005B3602">
            <w:pPr>
              <w:rPr>
                <w:bCs/>
                <w:sz w:val="20"/>
                <w:szCs w:val="20"/>
              </w:rPr>
            </w:pPr>
          </w:p>
        </w:tc>
        <w:tc>
          <w:tcPr>
            <w:tcW w:w="764" w:type="pct"/>
            <w:vMerge/>
            <w:vAlign w:val="center"/>
          </w:tcPr>
          <w:p w14:paraId="5E37FD23" w14:textId="77777777" w:rsidR="00EE1BF2" w:rsidRPr="00175AB6" w:rsidRDefault="00EE1BF2" w:rsidP="005B3602">
            <w:pPr>
              <w:rPr>
                <w:bCs/>
                <w:sz w:val="20"/>
                <w:szCs w:val="20"/>
              </w:rPr>
            </w:pPr>
          </w:p>
        </w:tc>
        <w:tc>
          <w:tcPr>
            <w:tcW w:w="782" w:type="pct"/>
            <w:vAlign w:val="center"/>
          </w:tcPr>
          <w:p w14:paraId="24F711F7" w14:textId="77777777" w:rsidR="00EE1BF2" w:rsidRPr="00175AB6" w:rsidRDefault="00EE1BF2" w:rsidP="005B3602">
            <w:pPr>
              <w:rPr>
                <w:bCs/>
                <w:sz w:val="20"/>
                <w:szCs w:val="20"/>
              </w:rPr>
            </w:pPr>
            <w:r w:rsidRPr="00175AB6">
              <w:rPr>
                <w:bCs/>
                <w:sz w:val="20"/>
                <w:szCs w:val="20"/>
              </w:rPr>
              <w:t>liczba dzieci</w:t>
            </w:r>
          </w:p>
        </w:tc>
        <w:tc>
          <w:tcPr>
            <w:tcW w:w="1573" w:type="pct"/>
            <w:noWrap/>
            <w:vAlign w:val="center"/>
          </w:tcPr>
          <w:p w14:paraId="3578F9F0" w14:textId="77777777" w:rsidR="00EE1BF2" w:rsidRPr="00D32009" w:rsidRDefault="00EE1BF2" w:rsidP="005B3602">
            <w:pPr>
              <w:jc w:val="center"/>
              <w:rPr>
                <w:sz w:val="20"/>
                <w:szCs w:val="20"/>
              </w:rPr>
            </w:pPr>
            <w:r w:rsidRPr="00D32009">
              <w:rPr>
                <w:sz w:val="20"/>
                <w:szCs w:val="20"/>
              </w:rPr>
              <w:t>76</w:t>
            </w:r>
          </w:p>
        </w:tc>
      </w:tr>
    </w:tbl>
    <w:p w14:paraId="4A89CFC7" w14:textId="77777777" w:rsidR="00EE1BF2" w:rsidRPr="0006609D" w:rsidRDefault="00EE1BF2" w:rsidP="009C2DA1">
      <w:pPr>
        <w:pStyle w:val="Tekstpodstawowy"/>
        <w:spacing w:after="0"/>
        <w:jc w:val="both"/>
        <w:outlineLvl w:val="2"/>
        <w:rPr>
          <w:rStyle w:val="FontStyle29"/>
          <w:rFonts w:ascii="Lato" w:hAnsi="Lato"/>
          <w:b/>
          <w:sz w:val="20"/>
          <w:szCs w:val="20"/>
        </w:rPr>
      </w:pPr>
      <w:bookmarkStart w:id="69" w:name="_Toc136518241"/>
      <w:bookmarkEnd w:id="68"/>
      <w:r w:rsidRPr="0006609D">
        <w:rPr>
          <w:rFonts w:ascii="Lato" w:hAnsi="Lato"/>
          <w:b/>
          <w:bCs/>
          <w:sz w:val="20"/>
          <w:szCs w:val="20"/>
        </w:rPr>
        <w:t>Orzecznictwo sądów powszechnych, w zakresie: prawa cywilnego w przedmiocie nakazu opuszczenia przez osobę stosującą przemoc w rodzinie lokalu zajmowanego wspólnie z osobą najbliższą, a także eksmisji</w:t>
      </w:r>
      <w:bookmarkEnd w:id="69"/>
    </w:p>
    <w:p w14:paraId="23F4F384" w14:textId="7C71FE33" w:rsidR="00EE1BF2" w:rsidRPr="0006609D" w:rsidRDefault="00EE1BF2" w:rsidP="007C6D33">
      <w:pPr>
        <w:pStyle w:val="Tekstpodstawowy"/>
        <w:tabs>
          <w:tab w:val="left" w:pos="720"/>
        </w:tabs>
        <w:suppressAutoHyphens/>
        <w:spacing w:after="0"/>
        <w:jc w:val="both"/>
        <w:rPr>
          <w:rFonts w:ascii="Lato" w:hAnsi="Lato"/>
          <w:bCs/>
          <w:spacing w:val="-2"/>
          <w:sz w:val="20"/>
          <w:szCs w:val="20"/>
        </w:rPr>
      </w:pPr>
      <w:r w:rsidRPr="0006609D">
        <w:rPr>
          <w:rFonts w:ascii="Lato" w:hAnsi="Lato"/>
          <w:sz w:val="20"/>
          <w:szCs w:val="20"/>
        </w:rPr>
        <w:t xml:space="preserve">Ustawa </w:t>
      </w:r>
      <w:r w:rsidRPr="0006609D">
        <w:rPr>
          <w:rFonts w:ascii="Lato" w:hAnsi="Lato"/>
          <w:bCs/>
          <w:sz w:val="20"/>
          <w:szCs w:val="20"/>
        </w:rPr>
        <w:t>o zmianie ustawy o ochronie praw lokatorów, mieszkaniowym zasobie gminy i o zmianie Kodeksu cywilnego oraz ustawy - Kodeks postępowania cywilnego</w:t>
      </w:r>
      <w:r w:rsidRPr="0006609D">
        <w:rPr>
          <w:rFonts w:ascii="Lato" w:hAnsi="Lato"/>
          <w:bCs/>
          <w:i/>
          <w:sz w:val="20"/>
          <w:szCs w:val="20"/>
          <w:vertAlign w:val="superscript"/>
        </w:rPr>
        <w:footnoteReference w:id="63"/>
      </w:r>
      <w:r w:rsidRPr="0006609D">
        <w:rPr>
          <w:rFonts w:ascii="Lato" w:hAnsi="Lato"/>
          <w:bCs/>
          <w:sz w:val="20"/>
          <w:szCs w:val="20"/>
        </w:rPr>
        <w:t xml:space="preserve">, która weszła w życie 16 listopada 2011 roku wprowadziła </w:t>
      </w:r>
      <w:r w:rsidRPr="0006609D">
        <w:rPr>
          <w:rStyle w:val="FontStyle29"/>
          <w:rFonts w:ascii="Lato" w:hAnsi="Lato"/>
          <w:spacing w:val="-2"/>
          <w:sz w:val="20"/>
          <w:szCs w:val="20"/>
        </w:rPr>
        <w:t>istotne zmiany w zakresie postępowania egzekucyjnego, mające na celu wzmocnienie ochrony osób dotkniętych przemocą w rodzinie.</w:t>
      </w:r>
    </w:p>
    <w:p w14:paraId="072EC9DA" w14:textId="6051ED56" w:rsidR="00EE1BF2" w:rsidRPr="0006609D" w:rsidRDefault="00EE1BF2" w:rsidP="007C6D33">
      <w:pPr>
        <w:pStyle w:val="Tekstpodstawowy"/>
        <w:tabs>
          <w:tab w:val="left" w:pos="720"/>
        </w:tabs>
        <w:suppressAutoHyphens/>
        <w:spacing w:after="0"/>
        <w:jc w:val="both"/>
        <w:rPr>
          <w:rFonts w:ascii="Lato" w:hAnsi="Lato"/>
          <w:sz w:val="20"/>
          <w:szCs w:val="20"/>
        </w:rPr>
      </w:pPr>
      <w:r w:rsidRPr="0006609D">
        <w:rPr>
          <w:rFonts w:ascii="Lato" w:hAnsi="Lato"/>
          <w:bCs/>
          <w:spacing w:val="-2"/>
          <w:sz w:val="20"/>
          <w:szCs w:val="20"/>
        </w:rPr>
        <w:t>Ustawa ta dokonała zmiany brzmienie przepisu art. 1046 § 4 Kodeksu postępowania cywilnego</w:t>
      </w:r>
      <w:r w:rsidRPr="0006609D">
        <w:rPr>
          <w:rStyle w:val="Odwoanieprzypisudolnego"/>
          <w:rFonts w:ascii="Lato" w:hAnsi="Lato"/>
          <w:bCs/>
          <w:spacing w:val="-2"/>
          <w:sz w:val="20"/>
          <w:szCs w:val="20"/>
        </w:rPr>
        <w:footnoteReference w:id="64"/>
      </w:r>
      <w:r w:rsidRPr="0006609D">
        <w:rPr>
          <w:rFonts w:ascii="Lato" w:hAnsi="Lato"/>
          <w:bCs/>
          <w:spacing w:val="-2"/>
          <w:sz w:val="20"/>
          <w:szCs w:val="20"/>
        </w:rPr>
        <w:t xml:space="preserve">, zwanego dalej: „kpc”, i </w:t>
      </w:r>
      <w:r w:rsidRPr="0006609D">
        <w:rPr>
          <w:rStyle w:val="FontStyle29"/>
          <w:rFonts w:ascii="Lato" w:hAnsi="Lato"/>
          <w:spacing w:val="-2"/>
          <w:sz w:val="20"/>
          <w:szCs w:val="20"/>
        </w:rPr>
        <w:t xml:space="preserve">wprowadziła rozwiązania sprzyjające szybszemu odizolowaniu sprawcy przemocy w rodzinie od osoby pokrzywdzonej. Nowelizacja do ustawy </w:t>
      </w:r>
      <w:r w:rsidRPr="0006609D">
        <w:rPr>
          <w:rFonts w:ascii="Lato" w:hAnsi="Lato"/>
          <w:i/>
          <w:spacing w:val="-2"/>
          <w:sz w:val="20"/>
          <w:szCs w:val="20"/>
        </w:rPr>
        <w:t xml:space="preserve">o ochronie praw lokatorów, mieszkaniowym zasobie gminy i o zmianie Kodeksu cywilnego wprowadziła </w:t>
      </w:r>
      <w:r w:rsidRPr="0006609D">
        <w:rPr>
          <w:rFonts w:ascii="Lato" w:hAnsi="Lato"/>
          <w:spacing w:val="-2"/>
          <w:sz w:val="20"/>
          <w:szCs w:val="20"/>
        </w:rPr>
        <w:t xml:space="preserve">przepis art. 25d przewidujący, że sprawcy przemocy w rodzinie nie przysługuje pomieszczenie tymczasowe. </w:t>
      </w:r>
      <w:r w:rsidRPr="0006609D">
        <w:rPr>
          <w:rFonts w:ascii="Lato" w:hAnsi="Lato"/>
          <w:sz w:val="20"/>
          <w:szCs w:val="20"/>
        </w:rPr>
        <w:t>Brak tego uprawnienia ma istotne znaczenie przy wykonywaniu eksmisji przez organ egzekucyjny. Zgodnie bowiem z art. 1046 § 5</w:t>
      </w:r>
      <w:r w:rsidRPr="0006609D">
        <w:rPr>
          <w:rFonts w:ascii="Lato" w:hAnsi="Lato"/>
          <w:sz w:val="20"/>
          <w:szCs w:val="20"/>
          <w:vertAlign w:val="superscript"/>
        </w:rPr>
        <w:t xml:space="preserve">1 </w:t>
      </w:r>
      <w:r w:rsidRPr="0006609D">
        <w:rPr>
          <w:rFonts w:ascii="Lato" w:hAnsi="Lato"/>
          <w:sz w:val="20"/>
          <w:szCs w:val="20"/>
        </w:rPr>
        <w:t xml:space="preserve">kpc w brzmieniu wprowadzonym </w:t>
      </w:r>
      <w:r w:rsidRPr="0006609D">
        <w:rPr>
          <w:rStyle w:val="FontStyle29"/>
          <w:rFonts w:ascii="Lato" w:hAnsi="Lato"/>
          <w:sz w:val="20"/>
          <w:szCs w:val="20"/>
        </w:rPr>
        <w:t>w/w ustawą,</w:t>
      </w:r>
      <w:r w:rsidRPr="0006609D">
        <w:rPr>
          <w:rFonts w:ascii="Lato" w:hAnsi="Lato"/>
          <w:bCs/>
          <w:i/>
          <w:sz w:val="20"/>
          <w:szCs w:val="20"/>
        </w:rPr>
        <w:t xml:space="preserve"> </w:t>
      </w:r>
      <w:r w:rsidRPr="0006609D">
        <w:rPr>
          <w:rFonts w:ascii="Lato" w:hAnsi="Lato"/>
          <w:bCs/>
          <w:sz w:val="20"/>
          <w:szCs w:val="20"/>
        </w:rPr>
        <w:t>j</w:t>
      </w:r>
      <w:r w:rsidRPr="0006609D">
        <w:rPr>
          <w:rFonts w:ascii="Lato" w:hAnsi="Lato"/>
          <w:sz w:val="20"/>
          <w:szCs w:val="20"/>
        </w:rPr>
        <w:t xml:space="preserve">eżeli dłużnikowi nie przysługuje prawo do tymczasowego pomieszczenia, komornik usunie dłużnika do noclegowni, schroniska lub innej placówki zapewniającej miejsca noclegowe, wskazanej na wniosek komornika przez gminę właściwą ze względu na miejsce położenia lokalu podlegającego opróżnieniu. </w:t>
      </w:r>
    </w:p>
    <w:p w14:paraId="29025AD5" w14:textId="2B329E7C" w:rsidR="00EE1BF2" w:rsidRPr="0006609D" w:rsidRDefault="00EE1BF2" w:rsidP="007C6D33">
      <w:pPr>
        <w:pStyle w:val="Tekstpodstawowy"/>
        <w:tabs>
          <w:tab w:val="left" w:pos="720"/>
        </w:tabs>
        <w:suppressAutoHyphens/>
        <w:spacing w:after="0"/>
        <w:jc w:val="both"/>
        <w:rPr>
          <w:rFonts w:ascii="Lato" w:hAnsi="Lato"/>
          <w:sz w:val="20"/>
          <w:szCs w:val="20"/>
        </w:rPr>
      </w:pPr>
      <w:r w:rsidRPr="0006609D">
        <w:rPr>
          <w:rFonts w:ascii="Lato" w:hAnsi="Lato"/>
          <w:sz w:val="20"/>
          <w:szCs w:val="20"/>
        </w:rPr>
        <w:t xml:space="preserve">W 2022 r. przeprowadzono 456 eksmisji z uwagi na przemoc w rodzinie (opróżnienie lokalu </w:t>
      </w:r>
      <w:r w:rsidR="007C6D33">
        <w:rPr>
          <w:rFonts w:ascii="Lato" w:hAnsi="Lato"/>
          <w:sz w:val="20"/>
          <w:szCs w:val="20"/>
        </w:rPr>
        <w:t>m</w:t>
      </w:r>
      <w:r w:rsidRPr="0006609D">
        <w:rPr>
          <w:rFonts w:ascii="Lato" w:hAnsi="Lato"/>
          <w:sz w:val="20"/>
          <w:szCs w:val="20"/>
        </w:rPr>
        <w:t xml:space="preserve">ieszkalnego bez prawa do lokalu socjalnego). Dla porównania powyższa liczba eksmisji z uwagi na przemoc w rodzinie bez prawa do lokalu socjalnego w 2021 r. wynosiła 568. </w:t>
      </w:r>
    </w:p>
    <w:p w14:paraId="5A635E6A" w14:textId="4FF6B5B7" w:rsidR="00EE1BF2" w:rsidRPr="0006609D" w:rsidRDefault="00EE1BF2" w:rsidP="0006609D">
      <w:pPr>
        <w:pStyle w:val="Tekstpodstawowy"/>
        <w:tabs>
          <w:tab w:val="left" w:pos="720"/>
        </w:tabs>
        <w:suppressAutoHyphens/>
        <w:spacing w:after="0"/>
        <w:rPr>
          <w:rFonts w:ascii="Lato" w:hAnsi="Lato"/>
          <w:bCs/>
          <w:i/>
          <w:sz w:val="20"/>
          <w:szCs w:val="20"/>
        </w:rPr>
      </w:pPr>
      <w:r w:rsidRPr="0006609D">
        <w:rPr>
          <w:rFonts w:ascii="Lato" w:hAnsi="Lato"/>
          <w:sz w:val="20"/>
          <w:szCs w:val="20"/>
        </w:rPr>
        <w:t xml:space="preserve">Celem wzmocnienia ochrony osób dotkniętych przemocą w rodzinie, wprowadzono ustawą </w:t>
      </w:r>
      <w:r w:rsidRPr="0006609D">
        <w:rPr>
          <w:rFonts w:ascii="Lato" w:hAnsi="Lato"/>
          <w:bCs/>
          <w:i/>
          <w:sz w:val="20"/>
          <w:szCs w:val="20"/>
        </w:rPr>
        <w:t xml:space="preserve">o zmianie ustawy o przeciwdziałaniu przemocy w rodzinie oraz niektórych innych ustaw </w:t>
      </w:r>
      <w:r w:rsidRPr="0006609D">
        <w:rPr>
          <w:rFonts w:ascii="Lato" w:hAnsi="Lato"/>
          <w:bCs/>
          <w:sz w:val="20"/>
          <w:szCs w:val="20"/>
        </w:rPr>
        <w:t>do ustawy</w:t>
      </w:r>
      <w:r w:rsidRPr="0006609D">
        <w:rPr>
          <w:rFonts w:ascii="Lato" w:hAnsi="Lato"/>
          <w:bCs/>
          <w:i/>
          <w:sz w:val="20"/>
          <w:szCs w:val="20"/>
        </w:rPr>
        <w:t xml:space="preserve"> </w:t>
      </w:r>
      <w:r w:rsidRPr="0006609D">
        <w:rPr>
          <w:rFonts w:ascii="Lato" w:hAnsi="Lato"/>
          <w:bCs/>
          <w:i/>
          <w:sz w:val="20"/>
          <w:szCs w:val="20"/>
        </w:rPr>
        <w:br/>
        <w:t xml:space="preserve">o przeciwdziałaniu przemocy w rodzinie </w:t>
      </w:r>
      <w:r w:rsidRPr="0006609D">
        <w:rPr>
          <w:rFonts w:ascii="Lato" w:hAnsi="Lato"/>
          <w:bCs/>
          <w:sz w:val="20"/>
          <w:szCs w:val="20"/>
        </w:rPr>
        <w:t>regulację przewidzianą w art. 11a.</w:t>
      </w:r>
    </w:p>
    <w:p w14:paraId="3129FBD3" w14:textId="77777777" w:rsidR="00EE1BF2" w:rsidRPr="0006609D" w:rsidRDefault="00EE1BF2" w:rsidP="007C6D33">
      <w:pPr>
        <w:spacing w:after="0" w:line="240" w:lineRule="auto"/>
        <w:jc w:val="both"/>
        <w:rPr>
          <w:rFonts w:ascii="Lato" w:hAnsi="Lato"/>
          <w:sz w:val="20"/>
          <w:szCs w:val="20"/>
        </w:rPr>
      </w:pPr>
      <w:r w:rsidRPr="0006609D">
        <w:rPr>
          <w:rFonts w:ascii="Lato" w:hAnsi="Lato"/>
          <w:bCs/>
          <w:sz w:val="20"/>
          <w:szCs w:val="20"/>
        </w:rPr>
        <w:t>Przepis art. 11a ust. 1 stanowi, że: „</w:t>
      </w:r>
      <w:r w:rsidRPr="0006609D">
        <w:rPr>
          <w:rFonts w:ascii="Lato" w:hAnsi="Lato"/>
          <w:sz w:val="20"/>
          <w:szCs w:val="20"/>
        </w:rPr>
        <w:t>jeżeli członek rodziny wspólnie zajmujący mieszkanie, swoim zachowaniem polegającym na stosowaniu przemocy w rodzinie czyni szczególnie uciążliwym wspólne zamieszkiwanie, osoba dotknięta przemocą może żądać, aby sąd zobowiązał go do opuszczenia mieszkania”.</w:t>
      </w:r>
    </w:p>
    <w:p w14:paraId="32AE9609" w14:textId="77777777"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W 2022 roku do sądów rejonowych wpłynęło 2101 spraw w trybie art. 11a w/w ustawy (2021-1890, 2020 – 1346, 2019-1510, 2018-1596, 2017-1454, 2016-1562, 2015- 1406, 2014 - 1152, 2013 - 1114, 2012 - 730, 2011 - 197,</w:t>
      </w:r>
      <w:r w:rsidRPr="0006609D">
        <w:rPr>
          <w:rFonts w:ascii="Lato" w:hAnsi="Lato"/>
          <w:b/>
          <w:sz w:val="20"/>
          <w:szCs w:val="20"/>
        </w:rPr>
        <w:t xml:space="preserve"> </w:t>
      </w:r>
      <w:r w:rsidRPr="0006609D">
        <w:rPr>
          <w:rFonts w:ascii="Lato" w:hAnsi="Lato"/>
          <w:sz w:val="20"/>
          <w:szCs w:val="20"/>
        </w:rPr>
        <w:t>2010 - 353). Sądy wydały w 2022 r. 1052 orzeczeń zobowiązujących osobę stosująca przemoc w rodzinie do opuszczenia mieszkania zajmowanego wspólnie z innym członkiem rodziny przy czym w (2021-858, 2020 – 545, 2019- 690, 2018-698, 2017-696, 2016 - 7052015- 571</w:t>
      </w:r>
      <w:r w:rsidRPr="0006609D">
        <w:rPr>
          <w:rFonts w:ascii="Lato" w:hAnsi="Lato"/>
          <w:b/>
          <w:sz w:val="20"/>
          <w:szCs w:val="20"/>
        </w:rPr>
        <w:t xml:space="preserve">, </w:t>
      </w:r>
      <w:r w:rsidRPr="0006609D">
        <w:rPr>
          <w:rFonts w:ascii="Lato" w:hAnsi="Lato"/>
          <w:sz w:val="20"/>
          <w:szCs w:val="20"/>
        </w:rPr>
        <w:t xml:space="preserve">2014 - 487, 2013 - 387, 2012 - 268, 2011 - 49, 2010 - 138). </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3977"/>
        <w:gridCol w:w="2833"/>
      </w:tblGrid>
      <w:tr w:rsidR="00EE1BF2" w:rsidRPr="0006609D" w14:paraId="3CAAB997" w14:textId="77777777" w:rsidTr="005B3602">
        <w:trPr>
          <w:trHeight w:val="567"/>
          <w:jc w:val="center"/>
        </w:trPr>
        <w:tc>
          <w:tcPr>
            <w:tcW w:w="1219" w:type="pct"/>
            <w:shd w:val="clear" w:color="auto" w:fill="FFFF00"/>
            <w:vAlign w:val="center"/>
          </w:tcPr>
          <w:p w14:paraId="6EBE9C93"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2208" w:type="pct"/>
            <w:shd w:val="clear" w:color="auto" w:fill="FFFF00"/>
            <w:vAlign w:val="center"/>
          </w:tcPr>
          <w:p w14:paraId="2189B44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573" w:type="pct"/>
            <w:shd w:val="clear" w:color="auto" w:fill="FFFF00"/>
            <w:vAlign w:val="center"/>
          </w:tcPr>
          <w:p w14:paraId="3AD5F1D1"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 sądy powszechne</w:t>
            </w:r>
          </w:p>
        </w:tc>
      </w:tr>
      <w:tr w:rsidR="00EE1BF2" w:rsidRPr="0006609D" w14:paraId="7B7543D8" w14:textId="77777777" w:rsidTr="005B3602">
        <w:trPr>
          <w:cantSplit/>
          <w:trHeight w:val="567"/>
          <w:jc w:val="center"/>
        </w:trPr>
        <w:tc>
          <w:tcPr>
            <w:tcW w:w="1219" w:type="pct"/>
            <w:vMerge w:val="restart"/>
            <w:vAlign w:val="center"/>
          </w:tcPr>
          <w:p w14:paraId="7C9EA773"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3.2.3 Orzecznictwo sądów powszechnych, w zakresie prawa cywilnego w przedmiocie nakazu opuszczenia przez osobę stosującą przemoc w rodzinie lokalu zajmowanego wspólnie z osobą najbliższą, a także eksmisji</w:t>
            </w:r>
          </w:p>
        </w:tc>
        <w:tc>
          <w:tcPr>
            <w:tcW w:w="2208" w:type="pct"/>
            <w:vAlign w:val="center"/>
          </w:tcPr>
          <w:p w14:paraId="6D8ADF8F"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eksmisji z uwagi na przemoc w rodzinie (opróżnienie lokalu mieszkalnego bez prawa do lokalu socjalnego)</w:t>
            </w:r>
          </w:p>
        </w:tc>
        <w:tc>
          <w:tcPr>
            <w:tcW w:w="1573" w:type="pct"/>
            <w:shd w:val="clear" w:color="auto" w:fill="auto"/>
            <w:noWrap/>
            <w:vAlign w:val="center"/>
          </w:tcPr>
          <w:p w14:paraId="03AF69AA"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456</w:t>
            </w:r>
          </w:p>
        </w:tc>
      </w:tr>
      <w:tr w:rsidR="00EE1BF2" w:rsidRPr="0006609D" w14:paraId="089DE29F" w14:textId="77777777" w:rsidTr="005B3602">
        <w:trPr>
          <w:cantSplit/>
          <w:trHeight w:val="850"/>
          <w:jc w:val="center"/>
        </w:trPr>
        <w:tc>
          <w:tcPr>
            <w:tcW w:w="1219" w:type="pct"/>
            <w:vMerge/>
            <w:vAlign w:val="center"/>
          </w:tcPr>
          <w:p w14:paraId="5CB8B24C" w14:textId="77777777" w:rsidR="00EE1BF2" w:rsidRPr="0006609D" w:rsidRDefault="00EE1BF2" w:rsidP="0006609D">
            <w:pPr>
              <w:spacing w:after="0" w:line="240" w:lineRule="auto"/>
              <w:rPr>
                <w:rFonts w:ascii="Lato" w:hAnsi="Lato"/>
                <w:bCs/>
                <w:sz w:val="20"/>
                <w:szCs w:val="20"/>
              </w:rPr>
            </w:pPr>
          </w:p>
        </w:tc>
        <w:tc>
          <w:tcPr>
            <w:tcW w:w="2208" w:type="pct"/>
            <w:vAlign w:val="center"/>
          </w:tcPr>
          <w:p w14:paraId="349CFF20"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złożonych do sądu cywilnego wniosków o zobowiązanie osoby stosującej przemoc w rodzinie do opuszczenia mieszkania zajmowanego wspólnie z innym członkiem rodziny</w:t>
            </w:r>
          </w:p>
        </w:tc>
        <w:tc>
          <w:tcPr>
            <w:tcW w:w="1573" w:type="pct"/>
            <w:shd w:val="clear" w:color="auto" w:fill="auto"/>
            <w:noWrap/>
            <w:vAlign w:val="center"/>
          </w:tcPr>
          <w:p w14:paraId="05F44F96"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2101</w:t>
            </w:r>
          </w:p>
        </w:tc>
      </w:tr>
      <w:tr w:rsidR="00EE1BF2" w:rsidRPr="0006609D" w14:paraId="1B8F4349" w14:textId="77777777" w:rsidTr="005B3602">
        <w:trPr>
          <w:cantSplit/>
          <w:trHeight w:val="567"/>
          <w:jc w:val="center"/>
        </w:trPr>
        <w:tc>
          <w:tcPr>
            <w:tcW w:w="1219" w:type="pct"/>
            <w:vMerge/>
            <w:vAlign w:val="center"/>
          </w:tcPr>
          <w:p w14:paraId="2C0B98EC" w14:textId="77777777" w:rsidR="00EE1BF2" w:rsidRPr="0006609D" w:rsidRDefault="00EE1BF2" w:rsidP="0006609D">
            <w:pPr>
              <w:spacing w:after="0" w:line="240" w:lineRule="auto"/>
              <w:rPr>
                <w:rFonts w:ascii="Lato" w:hAnsi="Lato"/>
                <w:bCs/>
                <w:sz w:val="20"/>
                <w:szCs w:val="20"/>
              </w:rPr>
            </w:pPr>
          </w:p>
        </w:tc>
        <w:tc>
          <w:tcPr>
            <w:tcW w:w="2208" w:type="pct"/>
            <w:shd w:val="clear" w:color="auto" w:fill="auto"/>
            <w:vAlign w:val="center"/>
          </w:tcPr>
          <w:p w14:paraId="53F66130"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orzeczeń dotyczących zobowiązania osoby stosującej  przemoc w rodzinie do opuszczenia mieszkania zajmowanego wspólnie z innym członkiem rodziny</w:t>
            </w:r>
          </w:p>
        </w:tc>
        <w:tc>
          <w:tcPr>
            <w:tcW w:w="1573" w:type="pct"/>
            <w:shd w:val="clear" w:color="auto" w:fill="auto"/>
            <w:noWrap/>
            <w:vAlign w:val="center"/>
          </w:tcPr>
          <w:p w14:paraId="2DFB44E8"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1052</w:t>
            </w:r>
          </w:p>
        </w:tc>
      </w:tr>
    </w:tbl>
    <w:p w14:paraId="62151A8A" w14:textId="77777777" w:rsidR="00EE1BF2" w:rsidRPr="0006609D" w:rsidRDefault="00EE1BF2" w:rsidP="0006609D">
      <w:pPr>
        <w:autoSpaceDE w:val="0"/>
        <w:autoSpaceDN w:val="0"/>
        <w:adjustRightInd w:val="0"/>
        <w:spacing w:after="0" w:line="240" w:lineRule="auto"/>
        <w:ind w:firstLine="709"/>
        <w:jc w:val="both"/>
        <w:rPr>
          <w:rFonts w:ascii="Lato" w:hAnsi="Lato"/>
          <w:color w:val="000000"/>
          <w:sz w:val="20"/>
          <w:szCs w:val="20"/>
          <w:highlight w:val="yellow"/>
        </w:rPr>
      </w:pPr>
    </w:p>
    <w:p w14:paraId="5EA803DC" w14:textId="6CA85BE0" w:rsidR="00EE1BF2" w:rsidRPr="0006609D" w:rsidRDefault="00EE1BF2" w:rsidP="008D3F4F">
      <w:pPr>
        <w:autoSpaceDE w:val="0"/>
        <w:autoSpaceDN w:val="0"/>
        <w:adjustRightInd w:val="0"/>
        <w:spacing w:after="0" w:line="240" w:lineRule="auto"/>
        <w:jc w:val="both"/>
        <w:rPr>
          <w:rFonts w:ascii="Lato" w:hAnsi="Lato" w:cs="TimesNewRomanPSMT"/>
          <w:color w:val="000000"/>
          <w:sz w:val="20"/>
          <w:szCs w:val="20"/>
        </w:rPr>
      </w:pPr>
      <w:r w:rsidRPr="0006609D">
        <w:rPr>
          <w:rFonts w:ascii="Lato" w:hAnsi="Lato"/>
          <w:color w:val="000000"/>
          <w:sz w:val="20"/>
          <w:szCs w:val="20"/>
        </w:rPr>
        <w:t xml:space="preserve">Należy wskazać, że w celu zapewnienia efektywnej pomocy osobom dotkniętym przemocą </w:t>
      </w:r>
      <w:r w:rsidRPr="0006609D">
        <w:rPr>
          <w:rFonts w:ascii="Lato" w:hAnsi="Lato"/>
          <w:color w:val="000000"/>
          <w:sz w:val="20"/>
          <w:szCs w:val="20"/>
        </w:rPr>
        <w:br/>
        <w:t xml:space="preserve">w rodzinie w Ministerstwie Sprawiedliwości został opracowany rządowy projekt ustawy z dnia </w:t>
      </w:r>
      <w:r w:rsidRPr="0006609D">
        <w:rPr>
          <w:rFonts w:ascii="Lato" w:hAnsi="Lato"/>
          <w:color w:val="000000"/>
          <w:sz w:val="20"/>
          <w:szCs w:val="20"/>
        </w:rPr>
        <w:br/>
        <w:t xml:space="preserve">30 kwietnia 2020 r. </w:t>
      </w:r>
      <w:r w:rsidRPr="0006609D">
        <w:rPr>
          <w:rFonts w:ascii="Lato" w:hAnsi="Lato"/>
          <w:i/>
          <w:iCs/>
          <w:color w:val="000000"/>
          <w:sz w:val="20"/>
          <w:szCs w:val="20"/>
        </w:rPr>
        <w:t>o zmianie ustawy – Kodeks postępowania cywilnego oraz niektórych innych ustaw</w:t>
      </w:r>
      <w:r w:rsidRPr="0006609D">
        <w:rPr>
          <w:rFonts w:ascii="Lato" w:hAnsi="Lato"/>
          <w:color w:val="000000"/>
          <w:sz w:val="20"/>
          <w:szCs w:val="20"/>
        </w:rPr>
        <w:t xml:space="preserve"> (Dz. U. poz. 956), dalej: „ustawa z dnia 30 kwietnia 2020 r.”, która weszła w życie z dniem </w:t>
      </w:r>
      <w:r w:rsidRPr="0006609D">
        <w:rPr>
          <w:rFonts w:ascii="Lato" w:hAnsi="Lato"/>
          <w:color w:val="000000"/>
          <w:sz w:val="20"/>
          <w:szCs w:val="20"/>
        </w:rPr>
        <w:br/>
        <w:t xml:space="preserve">30 listopada 2020 r. Powyższą ustawą do polskiego porządku prawnego zostały wprowadzone kompleksowe rozwiązania cywilnoprawne pozwalające na szybką izolację osoby dotkniętej przemocą </w:t>
      </w:r>
      <w:r w:rsidR="006B1BDE">
        <w:rPr>
          <w:rFonts w:ascii="Lato" w:hAnsi="Lato"/>
          <w:color w:val="000000"/>
          <w:sz w:val="20"/>
          <w:szCs w:val="20"/>
        </w:rPr>
        <w:br/>
      </w:r>
      <w:r w:rsidRPr="0006609D">
        <w:rPr>
          <w:rFonts w:ascii="Lato" w:hAnsi="Lato"/>
          <w:color w:val="000000"/>
          <w:sz w:val="20"/>
          <w:szCs w:val="20"/>
        </w:rPr>
        <w:t xml:space="preserve">w rodzinie od sprawcy przemocy. W tym celu ustawa z dnia 30 kwietnia 2020 r. znowelizowała przepisy siedmiu ustaw. W ustawie z dnia 17 listopada 1964 r. – </w:t>
      </w:r>
      <w:r w:rsidRPr="0006609D">
        <w:rPr>
          <w:rFonts w:ascii="Lato" w:hAnsi="Lato"/>
          <w:i/>
          <w:iCs/>
          <w:color w:val="000000"/>
          <w:sz w:val="20"/>
          <w:szCs w:val="20"/>
        </w:rPr>
        <w:t>Kodeks postępowania cywilnego</w:t>
      </w:r>
      <w:r w:rsidRPr="0006609D">
        <w:rPr>
          <w:rFonts w:ascii="Lato" w:hAnsi="Lato"/>
          <w:color w:val="000000"/>
          <w:sz w:val="20"/>
          <w:szCs w:val="20"/>
        </w:rPr>
        <w:t xml:space="preserve"> (Dz. U. z 2020 r. poz. 1575 ze zm.), wprowadzono odrębne postępowanie w trybie nieprocesowym </w:t>
      </w:r>
      <w:r w:rsidRPr="0006609D">
        <w:rPr>
          <w:rFonts w:ascii="Lato" w:hAnsi="Lato"/>
          <w:color w:val="000000"/>
          <w:sz w:val="20"/>
          <w:szCs w:val="20"/>
        </w:rPr>
        <w:br/>
        <w:t xml:space="preserve">w sprawach o zobowiązanie osoby stosującej przemoc do opuszczenia wspólnie zajmowanego mieszkania i jego bezpośredniego otoczenia oraz zakazanie zbliżania się do mieszkania i jego bezpośredniego otoczenia (dodany został dział Ia w części pierwszej w księdze drugiej w tytule II normujący to postępowanie). W postępowaniu w tych sprawach przewidziano szereg uproszczeń, mających na celu ułatwienie dochodzenia roszczeń tego rodzaju i przyśpieszenie rozpoznania spraw oraz gwarancji prawidłowego zabezpieczenia interesów osoby dotkniętej przemocą. Są to m.in.: możliwość złożenia wniosku do sądu na urzędowym formularzu, zwolnienie wnioskodawcy od kosztów sądowych, obowiązek doręczenia przez sąd odpisu wniosku prokuratorowi oraz zawiadamiania go o terminach rozprawy, możliwość dokonywania doręczeń pism przez sąd za pośrednictwem policji, określenie terminów do wydania orzeczenia przez sąd, udzielanie zabezpieczenia, natychmiastowa wykonalność postanowienia wydanego w sprawie. W sytuacji, gdy sprawca przemocy w rodzinie stwarza zagrożenie dla życia lub zdrowia domowników, Policji i Żandarmerii Wojskowej (w stosunku do żołnierzy zawodowych) zostało przyznane uprawnienie do wydania wobec sprawcy przemocy w rodzinie nakazu natychmiastowego opuszczenia wspólnie zajmowanego mieszkania i jego bezpośredniego otoczenia lub zakazu zbliżania się do mieszkania i jego bezpośredniego otoczenia, niezależnie do tego czyją własność stanowi wspólnie zajmowane mieszkanie. Legalność i prawidłowość wydania tych nakazów i zakazów została poddana następczej kontroli sądu. W celu zapewnienia respektowania orzeczeń sądu oraz decyzji Policji </w:t>
      </w:r>
      <w:r w:rsidR="006B1BDE">
        <w:rPr>
          <w:rFonts w:ascii="Lato" w:hAnsi="Lato"/>
          <w:color w:val="000000"/>
          <w:sz w:val="20"/>
          <w:szCs w:val="20"/>
        </w:rPr>
        <w:br/>
      </w:r>
      <w:r w:rsidRPr="0006609D">
        <w:rPr>
          <w:rFonts w:ascii="Lato" w:hAnsi="Lato"/>
          <w:color w:val="000000"/>
          <w:sz w:val="20"/>
          <w:szCs w:val="20"/>
        </w:rPr>
        <w:t>i Żandarmerii Wojskowej spenalizowano zachowanie polegające na niezastosowaniu się do wydanego przez Policję, Żandarmerię Wojskową lub sąd nakazu natychmiastowego opuszczenia</w:t>
      </w:r>
      <w:r w:rsidRPr="0006609D">
        <w:rPr>
          <w:rFonts w:ascii="Lato" w:hAnsi="Lato" w:cs="TimesNewRomanPSMT"/>
          <w:color w:val="000000"/>
          <w:sz w:val="20"/>
          <w:szCs w:val="20"/>
        </w:rPr>
        <w:t xml:space="preserve"> wspólnie</w:t>
      </w:r>
      <w:r w:rsidRPr="0006609D">
        <w:rPr>
          <w:rFonts w:ascii="Lato" w:hAnsi="Lato"/>
          <w:color w:val="000000"/>
          <w:sz w:val="20"/>
          <w:szCs w:val="20"/>
        </w:rPr>
        <w:t xml:space="preserve"> </w:t>
      </w:r>
      <w:r w:rsidRPr="0006609D">
        <w:rPr>
          <w:rFonts w:ascii="Lato" w:hAnsi="Lato" w:cs="TimesNewRomanPSMT"/>
          <w:color w:val="000000"/>
          <w:sz w:val="20"/>
          <w:szCs w:val="20"/>
        </w:rPr>
        <w:t>zajmowanego mieszkania i jego bezpośredniego otoczenia lub zakazu zbliżania się</w:t>
      </w:r>
      <w:r w:rsidRPr="0006609D">
        <w:rPr>
          <w:rFonts w:ascii="Lato" w:hAnsi="Lato"/>
          <w:color w:val="000000"/>
          <w:sz w:val="20"/>
          <w:szCs w:val="20"/>
        </w:rPr>
        <w:t xml:space="preserve"> </w:t>
      </w:r>
      <w:r w:rsidRPr="0006609D">
        <w:rPr>
          <w:rFonts w:ascii="Lato" w:hAnsi="Lato" w:cs="TimesNewRomanPSMT"/>
          <w:color w:val="000000"/>
          <w:sz w:val="20"/>
          <w:szCs w:val="20"/>
        </w:rPr>
        <w:t>do mieszkania i jego bezpośredniego otoczenia, poprzez wprowadzenie w ustawie z dnia</w:t>
      </w:r>
      <w:r w:rsidRPr="0006609D">
        <w:rPr>
          <w:rFonts w:ascii="Lato" w:hAnsi="Lato"/>
          <w:color w:val="000000"/>
          <w:sz w:val="20"/>
          <w:szCs w:val="20"/>
        </w:rPr>
        <w:t xml:space="preserve"> </w:t>
      </w:r>
      <w:r w:rsidRPr="0006609D">
        <w:rPr>
          <w:rFonts w:ascii="Lato" w:hAnsi="Lato" w:cs="TimesNewRomanPSMT"/>
          <w:color w:val="000000"/>
          <w:sz w:val="20"/>
          <w:szCs w:val="20"/>
        </w:rPr>
        <w:t xml:space="preserve">20 maja 1971 r. – </w:t>
      </w:r>
      <w:r w:rsidRPr="0006609D">
        <w:rPr>
          <w:rFonts w:ascii="Lato" w:hAnsi="Lato" w:cs="TimesNewRomanPSMT"/>
          <w:i/>
          <w:iCs/>
          <w:color w:val="000000"/>
          <w:sz w:val="20"/>
          <w:szCs w:val="20"/>
        </w:rPr>
        <w:t xml:space="preserve">Kodeks wykroczeń </w:t>
      </w:r>
      <w:r w:rsidRPr="0006609D">
        <w:rPr>
          <w:rFonts w:ascii="Lato" w:hAnsi="Lato" w:cs="TimesNewRomanPSMT"/>
          <w:color w:val="000000"/>
          <w:sz w:val="20"/>
          <w:szCs w:val="20"/>
        </w:rPr>
        <w:t>(Dz. U. z 2021 r. poz. 281), dalej: „k.w.”, nowego typu</w:t>
      </w:r>
      <w:r w:rsidRPr="0006609D">
        <w:rPr>
          <w:rFonts w:ascii="Lato" w:hAnsi="Lato"/>
          <w:color w:val="000000"/>
          <w:sz w:val="20"/>
          <w:szCs w:val="20"/>
        </w:rPr>
        <w:t xml:space="preserve"> </w:t>
      </w:r>
      <w:r w:rsidRPr="0006609D">
        <w:rPr>
          <w:rFonts w:ascii="Lato" w:hAnsi="Lato" w:cs="TimesNewRomanPSMT"/>
          <w:color w:val="000000"/>
          <w:sz w:val="20"/>
          <w:szCs w:val="20"/>
        </w:rPr>
        <w:t>wykroczenia zagrożonego karą aresztu, ograniczenia wolności albo grzywny (art. 66b k.w.).</w:t>
      </w:r>
      <w:r w:rsidRPr="0006609D">
        <w:rPr>
          <w:rFonts w:ascii="Lato" w:hAnsi="Lato"/>
          <w:color w:val="000000"/>
          <w:sz w:val="20"/>
          <w:szCs w:val="20"/>
        </w:rPr>
        <w:t xml:space="preserve"> </w:t>
      </w:r>
      <w:r w:rsidRPr="0006609D">
        <w:rPr>
          <w:rFonts w:ascii="Lato" w:hAnsi="Lato" w:cs="TimesNewRomanPSMT"/>
          <w:color w:val="000000"/>
          <w:sz w:val="20"/>
          <w:szCs w:val="20"/>
        </w:rPr>
        <w:t>Ponadto w sprawach tych wykroczeń wprowadzono przyspieszony tryb ich rozpoznania.</w:t>
      </w:r>
      <w:r w:rsidRPr="0006609D">
        <w:rPr>
          <w:rFonts w:ascii="Lato" w:hAnsi="Lato"/>
          <w:color w:val="000000"/>
          <w:sz w:val="20"/>
          <w:szCs w:val="20"/>
        </w:rPr>
        <w:t xml:space="preserve"> </w:t>
      </w:r>
      <w:r w:rsidRPr="0006609D">
        <w:rPr>
          <w:rFonts w:ascii="Lato" w:hAnsi="Lato" w:cs="TimesNewRomanPSMT"/>
          <w:color w:val="000000"/>
          <w:sz w:val="20"/>
          <w:szCs w:val="20"/>
        </w:rPr>
        <w:t>Co istotne, wprowadzone regulacje mogą być stosowane wobec wszystkich członków</w:t>
      </w:r>
      <w:r w:rsidRPr="0006609D">
        <w:rPr>
          <w:rFonts w:ascii="Lato" w:hAnsi="Lato"/>
          <w:color w:val="000000"/>
          <w:sz w:val="20"/>
          <w:szCs w:val="20"/>
        </w:rPr>
        <w:t xml:space="preserve"> </w:t>
      </w:r>
      <w:r w:rsidRPr="0006609D">
        <w:rPr>
          <w:rFonts w:ascii="Lato" w:hAnsi="Lato" w:cs="TimesNewRomanPSMT"/>
          <w:color w:val="000000"/>
          <w:sz w:val="20"/>
          <w:szCs w:val="20"/>
        </w:rPr>
        <w:t>rodziny – tj. małżonka, wstępnych, zstępnych, rodzeństwa, powinowatych w tej samej linii</w:t>
      </w:r>
      <w:r w:rsidRPr="0006609D">
        <w:rPr>
          <w:rFonts w:ascii="Lato" w:hAnsi="Lato"/>
          <w:color w:val="000000"/>
          <w:sz w:val="20"/>
          <w:szCs w:val="20"/>
        </w:rPr>
        <w:t xml:space="preserve"> </w:t>
      </w:r>
      <w:r w:rsidRPr="0006609D">
        <w:rPr>
          <w:rFonts w:ascii="Lato" w:hAnsi="Lato" w:cs="TimesNewRomanPSMT"/>
          <w:color w:val="000000"/>
          <w:sz w:val="20"/>
          <w:szCs w:val="20"/>
        </w:rPr>
        <w:t>lub stopniu, osób pozostających w stosunku przysposobienia oraz ich małżonków, osób</w:t>
      </w:r>
      <w:r w:rsidRPr="0006609D">
        <w:rPr>
          <w:rFonts w:ascii="Lato" w:hAnsi="Lato"/>
          <w:color w:val="000000"/>
          <w:sz w:val="20"/>
          <w:szCs w:val="20"/>
        </w:rPr>
        <w:t xml:space="preserve"> </w:t>
      </w:r>
      <w:r w:rsidRPr="0006609D">
        <w:rPr>
          <w:rFonts w:ascii="Lato" w:hAnsi="Lato" w:cs="TimesNewRomanPSMT"/>
          <w:color w:val="000000"/>
          <w:sz w:val="20"/>
          <w:szCs w:val="20"/>
        </w:rPr>
        <w:t>pozostających we wspólnym pożyciu, a także innych osób wspólnie zamieszkujących lub</w:t>
      </w:r>
      <w:r w:rsidRPr="0006609D">
        <w:rPr>
          <w:rFonts w:ascii="Lato" w:hAnsi="Lato"/>
          <w:color w:val="000000"/>
          <w:sz w:val="20"/>
          <w:szCs w:val="20"/>
        </w:rPr>
        <w:t xml:space="preserve"> </w:t>
      </w:r>
      <w:r w:rsidRPr="0006609D">
        <w:rPr>
          <w:rFonts w:ascii="Lato" w:hAnsi="Lato" w:cs="TimesNewRomanPSMT"/>
          <w:color w:val="000000"/>
          <w:sz w:val="20"/>
          <w:szCs w:val="20"/>
        </w:rPr>
        <w:t>gospodarujących. Można ww. unormowania stosować również w wypadku, gdy osoba</w:t>
      </w:r>
      <w:r w:rsidRPr="0006609D">
        <w:rPr>
          <w:rFonts w:ascii="Lato" w:hAnsi="Lato"/>
          <w:color w:val="000000"/>
          <w:sz w:val="20"/>
          <w:szCs w:val="20"/>
        </w:rPr>
        <w:t xml:space="preserve"> </w:t>
      </w:r>
      <w:r w:rsidRPr="0006609D">
        <w:rPr>
          <w:rFonts w:ascii="Lato" w:hAnsi="Lato" w:cs="TimesNewRomanPSMT"/>
          <w:color w:val="000000"/>
          <w:sz w:val="20"/>
          <w:szCs w:val="20"/>
        </w:rPr>
        <w:t>dotknięta przemocą lub stosująca przemoc wyprowadziły się ze wspólnie zajmowanego</w:t>
      </w:r>
      <w:r w:rsidRPr="0006609D">
        <w:rPr>
          <w:rFonts w:ascii="Lato" w:hAnsi="Lato"/>
          <w:color w:val="000000"/>
          <w:sz w:val="20"/>
          <w:szCs w:val="20"/>
        </w:rPr>
        <w:t xml:space="preserve"> </w:t>
      </w:r>
      <w:r w:rsidRPr="0006609D">
        <w:rPr>
          <w:rFonts w:ascii="Lato" w:hAnsi="Lato" w:cs="TimesNewRomanPSMT"/>
          <w:color w:val="000000"/>
          <w:sz w:val="20"/>
          <w:szCs w:val="20"/>
        </w:rPr>
        <w:t xml:space="preserve">mieszkania, w związku z zaistniałymi aktami przemocy </w:t>
      </w:r>
      <w:r w:rsidR="006B1BDE">
        <w:rPr>
          <w:rFonts w:ascii="Lato" w:hAnsi="Lato" w:cs="TimesNewRomanPSMT"/>
          <w:color w:val="000000"/>
          <w:sz w:val="20"/>
          <w:szCs w:val="20"/>
        </w:rPr>
        <w:br/>
      </w:r>
      <w:r w:rsidRPr="0006609D">
        <w:rPr>
          <w:rFonts w:ascii="Lato" w:hAnsi="Lato" w:cs="TimesNewRomanPSMT"/>
          <w:color w:val="000000"/>
          <w:sz w:val="20"/>
          <w:szCs w:val="20"/>
        </w:rPr>
        <w:t>w rodzinie albo gdy zamieszkują</w:t>
      </w:r>
      <w:r w:rsidRPr="0006609D">
        <w:rPr>
          <w:rFonts w:ascii="Lato" w:hAnsi="Lato"/>
          <w:color w:val="000000"/>
          <w:sz w:val="20"/>
          <w:szCs w:val="20"/>
        </w:rPr>
        <w:t xml:space="preserve"> </w:t>
      </w:r>
      <w:r w:rsidRPr="0006609D">
        <w:rPr>
          <w:rFonts w:ascii="Lato" w:hAnsi="Lato" w:cs="TimesNewRomanPSMT"/>
          <w:color w:val="000000"/>
          <w:sz w:val="20"/>
          <w:szCs w:val="20"/>
        </w:rPr>
        <w:t>w tym mieszkaniu okresowo lub przebywają nieregularnie.</w:t>
      </w:r>
    </w:p>
    <w:p w14:paraId="6EA9060E" w14:textId="77777777" w:rsidR="00EE1BF2" w:rsidRPr="0006609D" w:rsidRDefault="00EE1BF2" w:rsidP="008D3F4F">
      <w:pPr>
        <w:autoSpaceDE w:val="0"/>
        <w:autoSpaceDN w:val="0"/>
        <w:adjustRightInd w:val="0"/>
        <w:spacing w:after="0" w:line="240" w:lineRule="auto"/>
        <w:jc w:val="both"/>
        <w:rPr>
          <w:rFonts w:ascii="Lato" w:hAnsi="Lato"/>
          <w:color w:val="000000"/>
          <w:sz w:val="20"/>
          <w:szCs w:val="20"/>
        </w:rPr>
      </w:pPr>
      <w:r w:rsidRPr="0006609D">
        <w:rPr>
          <w:rFonts w:ascii="Lato" w:hAnsi="Lato"/>
          <w:color w:val="000000"/>
          <w:sz w:val="20"/>
          <w:szCs w:val="20"/>
        </w:rPr>
        <w:t xml:space="preserve">Niezależnie od powyższego w 2022 r. trwały prace nad wprowadzeniem do porządku prawnego kolejnych instrumentów, których celem jest dalsze wzmocnienie ochrony osób doznających przemocy. Projektowane zmiany mają uzupełnić rozwiązania wprowadzone ww. ustawą z dnia </w:t>
      </w:r>
      <w:r w:rsidRPr="0006609D">
        <w:rPr>
          <w:rFonts w:ascii="Lato" w:hAnsi="Lato"/>
          <w:color w:val="000000"/>
          <w:sz w:val="20"/>
          <w:szCs w:val="20"/>
        </w:rPr>
        <w:br/>
        <w:t xml:space="preserve">30 kwietnia 2020 r., w zakresie m.in. rozszerzenia katalogu instrumentów stosowanych wobec sprawców przemocy w rodzinie. </w:t>
      </w:r>
    </w:p>
    <w:p w14:paraId="655A3FF1" w14:textId="77777777" w:rsidR="00EE1BF2" w:rsidRPr="0006609D" w:rsidRDefault="00EE1BF2" w:rsidP="00C34EFF">
      <w:pPr>
        <w:autoSpaceDE w:val="0"/>
        <w:autoSpaceDN w:val="0"/>
        <w:adjustRightInd w:val="0"/>
        <w:spacing w:after="0" w:line="240" w:lineRule="auto"/>
        <w:jc w:val="both"/>
        <w:rPr>
          <w:rFonts w:ascii="Lato" w:hAnsi="Lato"/>
          <w:color w:val="000000"/>
          <w:sz w:val="20"/>
          <w:szCs w:val="20"/>
        </w:rPr>
      </w:pPr>
      <w:r w:rsidRPr="0006609D">
        <w:rPr>
          <w:rFonts w:ascii="Lato" w:hAnsi="Lato"/>
          <w:color w:val="000000"/>
          <w:sz w:val="20"/>
          <w:szCs w:val="20"/>
        </w:rPr>
        <w:t xml:space="preserve">Są to: </w:t>
      </w:r>
    </w:p>
    <w:p w14:paraId="5254004D" w14:textId="77777777" w:rsidR="00EE1BF2" w:rsidRPr="0006609D" w:rsidRDefault="00EE1BF2" w:rsidP="0055284A">
      <w:pPr>
        <w:autoSpaceDE w:val="0"/>
        <w:autoSpaceDN w:val="0"/>
        <w:adjustRightInd w:val="0"/>
        <w:spacing w:after="0" w:line="240" w:lineRule="auto"/>
        <w:ind w:left="142" w:hanging="142"/>
        <w:jc w:val="both"/>
        <w:rPr>
          <w:rFonts w:ascii="Lato" w:hAnsi="Lato"/>
          <w:color w:val="000000"/>
          <w:sz w:val="20"/>
          <w:szCs w:val="20"/>
        </w:rPr>
      </w:pPr>
      <w:r w:rsidRPr="0006609D">
        <w:rPr>
          <w:rFonts w:ascii="Lato" w:hAnsi="Lato"/>
          <w:color w:val="000000"/>
          <w:sz w:val="20"/>
          <w:szCs w:val="20"/>
        </w:rPr>
        <w:t xml:space="preserve">- zakaz zbliżania się osoby stosującej przemoc do osoby dotkniętej taką przemocą na określoną w metrach odległość, </w:t>
      </w:r>
    </w:p>
    <w:p w14:paraId="7B9C7E8F" w14:textId="77777777" w:rsidR="00EE1BF2" w:rsidRPr="0006609D" w:rsidRDefault="00EE1BF2" w:rsidP="00C34EFF">
      <w:pPr>
        <w:autoSpaceDE w:val="0"/>
        <w:autoSpaceDN w:val="0"/>
        <w:adjustRightInd w:val="0"/>
        <w:spacing w:after="0" w:line="240" w:lineRule="auto"/>
        <w:ind w:left="142" w:hanging="142"/>
        <w:jc w:val="both"/>
        <w:rPr>
          <w:rFonts w:ascii="Lato" w:hAnsi="Lato"/>
          <w:color w:val="000000"/>
          <w:sz w:val="20"/>
          <w:szCs w:val="20"/>
        </w:rPr>
      </w:pPr>
      <w:r w:rsidRPr="0006609D">
        <w:rPr>
          <w:rFonts w:ascii="Lato" w:hAnsi="Lato"/>
          <w:color w:val="000000"/>
          <w:sz w:val="20"/>
          <w:szCs w:val="20"/>
        </w:rPr>
        <w:t xml:space="preserve">- zakaz kontaktowania się z osobą dotkniętą przemocą, </w:t>
      </w:r>
    </w:p>
    <w:p w14:paraId="3DB02611" w14:textId="77777777" w:rsidR="00EE1BF2" w:rsidRDefault="00EE1BF2" w:rsidP="0055284A">
      <w:pPr>
        <w:autoSpaceDE w:val="0"/>
        <w:autoSpaceDN w:val="0"/>
        <w:adjustRightInd w:val="0"/>
        <w:spacing w:after="0" w:line="240" w:lineRule="auto"/>
        <w:ind w:left="142" w:hanging="142"/>
        <w:jc w:val="both"/>
        <w:rPr>
          <w:rFonts w:ascii="Lato" w:hAnsi="Lato"/>
          <w:color w:val="000000"/>
          <w:sz w:val="20"/>
          <w:szCs w:val="20"/>
        </w:rPr>
      </w:pPr>
      <w:r w:rsidRPr="0006609D">
        <w:rPr>
          <w:rFonts w:ascii="Lato" w:hAnsi="Lato"/>
          <w:color w:val="000000"/>
          <w:sz w:val="20"/>
          <w:szCs w:val="20"/>
        </w:rPr>
        <w:t xml:space="preserve">- oraz zakaz wstępu i przebywania osoby stosującej przemoc na terenie szkoły, placówki oświatowej, opiekuńczej i artystycznej, do których uczęszcza osoba dotknięta przemocą lub jej miejsca pracy. </w:t>
      </w:r>
    </w:p>
    <w:p w14:paraId="5486D7A7" w14:textId="77777777" w:rsidR="0055284A" w:rsidRPr="0006609D" w:rsidRDefault="0055284A" w:rsidP="00C34EFF">
      <w:pPr>
        <w:autoSpaceDE w:val="0"/>
        <w:autoSpaceDN w:val="0"/>
        <w:adjustRightInd w:val="0"/>
        <w:spacing w:after="0" w:line="240" w:lineRule="auto"/>
        <w:ind w:left="142" w:hanging="142"/>
        <w:jc w:val="both"/>
        <w:rPr>
          <w:rFonts w:ascii="Lato" w:hAnsi="Lato"/>
          <w:color w:val="000000"/>
          <w:sz w:val="20"/>
          <w:szCs w:val="20"/>
        </w:rPr>
      </w:pPr>
    </w:p>
    <w:p w14:paraId="481A950F" w14:textId="63F24B18" w:rsidR="00045111" w:rsidRPr="0006609D" w:rsidRDefault="00EE1BF2" w:rsidP="007C6D33">
      <w:pPr>
        <w:autoSpaceDE w:val="0"/>
        <w:autoSpaceDN w:val="0"/>
        <w:adjustRightInd w:val="0"/>
        <w:spacing w:after="0" w:line="240" w:lineRule="auto"/>
        <w:jc w:val="both"/>
        <w:rPr>
          <w:rFonts w:ascii="Lato" w:hAnsi="Lato"/>
          <w:sz w:val="20"/>
          <w:szCs w:val="20"/>
        </w:rPr>
      </w:pPr>
      <w:r w:rsidRPr="0006609D">
        <w:rPr>
          <w:rFonts w:ascii="Lato" w:hAnsi="Lato"/>
          <w:color w:val="000000"/>
          <w:sz w:val="20"/>
          <w:szCs w:val="20"/>
        </w:rPr>
        <w:t xml:space="preserve">Wszystkie powyższe zakazy będą mogły zostać wydane bezzwłocznie przez Policję i Żandarmerię Wojskową, w czasie przeprowadzanej interwencji, wobec sprawcy przemocy w wypadku, gdy stwarza on zagrożenie dla życia lub zdrowia innych członków rodziny. W rozwiązaniach tych, chodzi o to, by sprawca przemocy nie mógł zbliżać się do osoby krzywdzonej i nie mógł na nią oddziaływać tak by osobie krzywdzonej zapewnić poczucie bezpieczeństwa. Podobnie jak w wypadku nakazu opuszczenia wspólnie zajmowanego mieszkania i zakazu zbliżania się do tego mieszkania, wprowadzane zakazy: zbliżania, kontaktowania i wstępu obowiązują 14 dni. W tym czasie osoba krzywdzona może skorzystać </w:t>
      </w:r>
      <w:r w:rsidR="006B1BDE">
        <w:rPr>
          <w:rFonts w:ascii="Lato" w:hAnsi="Lato"/>
          <w:color w:val="000000"/>
          <w:sz w:val="20"/>
          <w:szCs w:val="20"/>
        </w:rPr>
        <w:br/>
      </w:r>
      <w:r w:rsidRPr="0006609D">
        <w:rPr>
          <w:rFonts w:ascii="Lato" w:hAnsi="Lato"/>
          <w:color w:val="000000"/>
          <w:sz w:val="20"/>
          <w:szCs w:val="20"/>
        </w:rPr>
        <w:t xml:space="preserve">z odpowiedniej pomocy (psychologicznej, prawnej) i wystąpić do sądu z żądaniem wydania przez sąd bezterminowych nakazu opuszczania mieszkania, zakazu zbliżania się do mieszkania lub zakazu zbliżania, zakazu kontaktowania, zakazu wstępu. W postępowaniu sądowym – na wniosek osoby dotkniętej przemocą –możliwe będzie udzielenie zabezpieczenia poprzez przedłużenie lub modyfikowanie wydanych przez Policję lub Żandarmerię Wojskową nakazu i zakazów. W postępowaniu sądowym osoba dotknięta przemocą może żądać dodatkowo wydania wobec sprawcy przemocy w rodzinie zakazu wstępu i przebywania w miejscach, w których osoba tą przemocą dotknięta zwykle lub regularnie przebywa. </w:t>
      </w:r>
      <w:r w:rsidR="006B1BDE">
        <w:rPr>
          <w:rFonts w:ascii="Lato" w:hAnsi="Lato"/>
          <w:color w:val="000000"/>
          <w:sz w:val="20"/>
          <w:szCs w:val="20"/>
        </w:rPr>
        <w:br/>
      </w:r>
      <w:r w:rsidRPr="0006609D">
        <w:rPr>
          <w:rFonts w:ascii="Lato" w:hAnsi="Lato"/>
          <w:color w:val="000000"/>
          <w:sz w:val="20"/>
          <w:szCs w:val="20"/>
        </w:rPr>
        <w:t>W wyjątkowych wypadkach sąd może określić dopuszczalne sposoby kontaktowania się np. w kwestiach dotyczących rodziny, małoletnich dzieci, czy w sprawach losowych. Dodatkowo, w wypadku, gdy osoba stosująca przemoc, nie stwarza zagrożenia dla życia lub zdrowia członków rodziny, ale swoim zachowaniem nęka ofiarę za pomocą środków komunikacji elektronicznej na odległość, wzbudzając u niej uzasadnione okolicznościami poczucie zagrożenia, poniżenia lub udręczenia lub istotnie narusza jej prywatność, sąd będzie mógł również wydać zakaz kontaktowania się. Aby zagwarantować prawidłową realizację zakazu wstępu, w ustawie przewidziano obowiązek zawiadomienia o wydanym zakazie dyrektora szkoły, placówki oświatowej, opiekuńczej, artystycznej, do której uczęszcza osoba dotknięta przemocą, osoby zarządzającej obiektem sportowym, w którym ta osoba uprawia sport lub pracodawcę tej osoby</w:t>
      </w:r>
    </w:p>
    <w:p w14:paraId="6B71B5EB" w14:textId="77777777" w:rsidR="00EB109C" w:rsidRPr="0006609D" w:rsidRDefault="00EB109C" w:rsidP="0006609D">
      <w:pPr>
        <w:suppressAutoHyphens/>
        <w:spacing w:after="0" w:line="240" w:lineRule="auto"/>
        <w:jc w:val="both"/>
        <w:rPr>
          <w:rFonts w:ascii="Lato" w:hAnsi="Lato" w:cs="Arial"/>
          <w:b/>
          <w:bCs/>
          <w:iCs/>
          <w:sz w:val="20"/>
          <w:szCs w:val="20"/>
        </w:rPr>
      </w:pPr>
    </w:p>
    <w:p w14:paraId="7AA5BF88" w14:textId="6137D48C" w:rsidR="00124BCB" w:rsidRPr="0006609D" w:rsidRDefault="00124BCB" w:rsidP="0006609D">
      <w:pPr>
        <w:tabs>
          <w:tab w:val="left" w:pos="9639"/>
        </w:tabs>
        <w:spacing w:after="0" w:line="240" w:lineRule="auto"/>
        <w:rPr>
          <w:rFonts w:ascii="Lato" w:hAnsi="Lato" w:cs="Arial"/>
          <w:sz w:val="20"/>
          <w:szCs w:val="20"/>
        </w:rPr>
      </w:pPr>
      <w:r w:rsidRPr="0006609D">
        <w:rPr>
          <w:rFonts w:ascii="Lato" w:hAnsi="Lato" w:cs="Arial"/>
          <w:sz w:val="20"/>
          <w:szCs w:val="20"/>
        </w:rPr>
        <w:t xml:space="preserve">W 2022 r. dokonano zatrzymania 17 782 osób, co do których istnieje podejrzenie, że stosują przemoc </w:t>
      </w:r>
      <w:r w:rsidR="006B1BDE">
        <w:rPr>
          <w:rFonts w:ascii="Lato" w:hAnsi="Lato" w:cs="Arial"/>
          <w:sz w:val="20"/>
          <w:szCs w:val="20"/>
        </w:rPr>
        <w:br/>
      </w:r>
      <w:r w:rsidRPr="0006609D">
        <w:rPr>
          <w:rFonts w:ascii="Lato" w:hAnsi="Lato" w:cs="Arial"/>
          <w:sz w:val="20"/>
          <w:szCs w:val="20"/>
        </w:rPr>
        <w:t>w rodzinie i w tym zakresie odnotowano spadek zarówno w stosunku do roku 2021, jak i 2020. W 2021 r. dokonano zatrzymania 18 240 osób, zaś w 2020 r. 17 954 osób. Dało to spadek odpowiednio o 458 i 172 osoby. Podobnie, jak w latach ubiegłych, w grupie osób zatrzymanych dominującą stanowili mężczyźni – zatrzymano ich 16 955 (95,35% ogólnej liczby osób zatrzymanych). Grupa zatrzymanych kobiet liczyła 790 osób, zaś nieletnich 37 (31 chłopców i 6 dziewcząt).</w:t>
      </w:r>
    </w:p>
    <w:p w14:paraId="43B1AD4E" w14:textId="77777777" w:rsidR="00124BCB" w:rsidRPr="0006609D" w:rsidRDefault="00124BCB" w:rsidP="0006609D">
      <w:pPr>
        <w:tabs>
          <w:tab w:val="left" w:pos="9639"/>
        </w:tabs>
        <w:spacing w:after="0" w:line="240" w:lineRule="auto"/>
        <w:ind w:firstLine="709"/>
        <w:rPr>
          <w:rFonts w:ascii="Lato" w:hAnsi="Lato" w:cs="Arial"/>
          <w:b/>
          <w:sz w:val="20"/>
          <w:szCs w:val="20"/>
        </w:rPr>
      </w:pPr>
    </w:p>
    <w:p w14:paraId="12526E91" w14:textId="45F0F4AF" w:rsidR="00124BCB" w:rsidRPr="0006609D" w:rsidRDefault="00124BCB" w:rsidP="0006609D">
      <w:pPr>
        <w:tabs>
          <w:tab w:val="left" w:pos="9639"/>
        </w:tabs>
        <w:spacing w:after="0" w:line="240" w:lineRule="auto"/>
        <w:ind w:left="1134" w:hanging="1134"/>
        <w:rPr>
          <w:rFonts w:ascii="Lato" w:hAnsi="Lato"/>
          <w:b/>
          <w:sz w:val="20"/>
          <w:szCs w:val="20"/>
        </w:rPr>
      </w:pPr>
      <w:r w:rsidRPr="0006609D">
        <w:rPr>
          <w:rFonts w:ascii="Lato" w:hAnsi="Lato" w:cs="Arial"/>
          <w:b/>
          <w:bCs/>
          <w:sz w:val="20"/>
          <w:szCs w:val="20"/>
        </w:rPr>
        <w:t>Liczba osób zatrzymanych w 2022 r., wobec których istnieje podejrzenie, że stosują przemoc w rodzinie (według garnizonów).</w:t>
      </w:r>
    </w:p>
    <w:tbl>
      <w:tblPr>
        <w:tblW w:w="9639" w:type="dxa"/>
        <w:tblInd w:w="70" w:type="dxa"/>
        <w:tblCellMar>
          <w:left w:w="70" w:type="dxa"/>
          <w:right w:w="70" w:type="dxa"/>
        </w:tblCellMar>
        <w:tblLook w:val="04A0" w:firstRow="1" w:lastRow="0" w:firstColumn="1" w:lastColumn="0" w:noHBand="0" w:noVBand="1"/>
      </w:tblPr>
      <w:tblGrid>
        <w:gridCol w:w="1843"/>
        <w:gridCol w:w="1843"/>
        <w:gridCol w:w="1843"/>
        <w:gridCol w:w="1842"/>
        <w:gridCol w:w="2268"/>
      </w:tblGrid>
      <w:tr w:rsidR="00124BCB" w:rsidRPr="0006609D" w14:paraId="651E8396" w14:textId="77777777" w:rsidTr="003004B9">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DEEAF6"/>
            <w:noWrap/>
            <w:vAlign w:val="center"/>
          </w:tcPr>
          <w:p w14:paraId="7F68735C"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Liczba osób zatrzymanych w 2022 r.</w:t>
            </w:r>
          </w:p>
        </w:tc>
      </w:tr>
      <w:tr w:rsidR="00124BCB" w:rsidRPr="0006609D" w14:paraId="24BCCFE7" w14:textId="77777777" w:rsidTr="003004B9">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EAAF25F" w14:textId="77777777" w:rsidR="00124BCB" w:rsidRPr="0006609D" w:rsidRDefault="00124BCB" w:rsidP="0006609D">
            <w:pPr>
              <w:spacing w:after="0" w:line="240" w:lineRule="auto"/>
              <w:ind w:hanging="648"/>
              <w:rPr>
                <w:rFonts w:ascii="Lato" w:hAnsi="Lato" w:cs="Calibri"/>
                <w:color w:val="000000"/>
                <w:sz w:val="20"/>
                <w:szCs w:val="20"/>
              </w:rPr>
            </w:pPr>
            <w:r w:rsidRPr="0006609D">
              <w:rPr>
                <w:rFonts w:ascii="Lato" w:hAnsi="Lato" w:cs="Calibri"/>
                <w:color w:val="000000"/>
                <w:sz w:val="20"/>
                <w:szCs w:val="20"/>
              </w:rPr>
              <w:t>KWP</w:t>
            </w:r>
          </w:p>
        </w:tc>
        <w:tc>
          <w:tcPr>
            <w:tcW w:w="1843" w:type="dxa"/>
            <w:tcBorders>
              <w:top w:val="single" w:sz="4" w:space="0" w:color="auto"/>
              <w:left w:val="nil"/>
              <w:bottom w:val="single" w:sz="4" w:space="0" w:color="auto"/>
              <w:right w:val="single" w:sz="4" w:space="0" w:color="auto"/>
            </w:tcBorders>
            <w:shd w:val="clear" w:color="auto" w:fill="DEEAF6"/>
            <w:noWrap/>
            <w:vAlign w:val="center"/>
            <w:hideMark/>
          </w:tcPr>
          <w:p w14:paraId="5F212164" w14:textId="77777777" w:rsidR="00124BCB" w:rsidRPr="0006609D" w:rsidRDefault="00124BCB" w:rsidP="0006609D">
            <w:pPr>
              <w:spacing w:after="0" w:line="240" w:lineRule="auto"/>
              <w:ind w:hanging="720"/>
              <w:jc w:val="center"/>
              <w:rPr>
                <w:rFonts w:ascii="Lato" w:hAnsi="Lato" w:cs="Calibri"/>
                <w:bCs/>
                <w:color w:val="000000"/>
                <w:sz w:val="20"/>
                <w:szCs w:val="20"/>
              </w:rPr>
            </w:pPr>
            <w:r w:rsidRPr="0006609D">
              <w:rPr>
                <w:rFonts w:ascii="Lato" w:hAnsi="Lato" w:cs="Calibri"/>
                <w:bCs/>
                <w:color w:val="000000"/>
                <w:sz w:val="20"/>
                <w:szCs w:val="20"/>
              </w:rPr>
              <w:t>kobiety</w:t>
            </w:r>
          </w:p>
        </w:tc>
        <w:tc>
          <w:tcPr>
            <w:tcW w:w="1843" w:type="dxa"/>
            <w:tcBorders>
              <w:top w:val="single" w:sz="4" w:space="0" w:color="auto"/>
              <w:left w:val="nil"/>
              <w:bottom w:val="single" w:sz="4" w:space="0" w:color="auto"/>
              <w:right w:val="single" w:sz="4" w:space="0" w:color="auto"/>
            </w:tcBorders>
            <w:shd w:val="clear" w:color="auto" w:fill="DEEAF6"/>
            <w:noWrap/>
            <w:vAlign w:val="center"/>
            <w:hideMark/>
          </w:tcPr>
          <w:p w14:paraId="150AF556" w14:textId="77777777" w:rsidR="00124BCB" w:rsidRPr="0006609D" w:rsidRDefault="00124BCB" w:rsidP="0006609D">
            <w:pPr>
              <w:spacing w:after="0" w:line="240" w:lineRule="auto"/>
              <w:ind w:hanging="720"/>
              <w:jc w:val="center"/>
              <w:rPr>
                <w:rFonts w:ascii="Lato" w:hAnsi="Lato" w:cs="Calibri"/>
                <w:bCs/>
                <w:color w:val="000000"/>
                <w:sz w:val="20"/>
                <w:szCs w:val="20"/>
              </w:rPr>
            </w:pPr>
            <w:r w:rsidRPr="0006609D">
              <w:rPr>
                <w:rFonts w:ascii="Lato" w:hAnsi="Lato" w:cs="Calibri"/>
                <w:bCs/>
                <w:color w:val="000000"/>
                <w:sz w:val="20"/>
                <w:szCs w:val="20"/>
              </w:rPr>
              <w:t>mężczyźni</w:t>
            </w:r>
          </w:p>
        </w:tc>
        <w:tc>
          <w:tcPr>
            <w:tcW w:w="1842" w:type="dxa"/>
            <w:tcBorders>
              <w:top w:val="single" w:sz="4" w:space="0" w:color="auto"/>
              <w:left w:val="nil"/>
              <w:bottom w:val="single" w:sz="4" w:space="0" w:color="auto"/>
              <w:right w:val="single" w:sz="4" w:space="0" w:color="auto"/>
            </w:tcBorders>
            <w:shd w:val="clear" w:color="auto" w:fill="DEEAF6"/>
            <w:noWrap/>
            <w:vAlign w:val="center"/>
            <w:hideMark/>
          </w:tcPr>
          <w:p w14:paraId="6072AF52" w14:textId="77777777" w:rsidR="00124BCB" w:rsidRPr="0006609D" w:rsidRDefault="00124BCB" w:rsidP="0006609D">
            <w:pPr>
              <w:spacing w:after="0" w:line="240" w:lineRule="auto"/>
              <w:ind w:left="-70"/>
              <w:jc w:val="center"/>
              <w:rPr>
                <w:rFonts w:ascii="Lato" w:hAnsi="Lato" w:cs="Calibri"/>
                <w:bCs/>
                <w:color w:val="000000"/>
                <w:sz w:val="20"/>
                <w:szCs w:val="20"/>
              </w:rPr>
            </w:pPr>
            <w:r w:rsidRPr="0006609D">
              <w:rPr>
                <w:rFonts w:ascii="Lato" w:hAnsi="Lato" w:cs="Calibri"/>
                <w:bCs/>
                <w:color w:val="000000"/>
                <w:sz w:val="20"/>
                <w:szCs w:val="20"/>
              </w:rPr>
              <w:t>nieletni</w:t>
            </w:r>
          </w:p>
        </w:tc>
        <w:tc>
          <w:tcPr>
            <w:tcW w:w="2268" w:type="dxa"/>
            <w:tcBorders>
              <w:top w:val="single" w:sz="4" w:space="0" w:color="auto"/>
              <w:left w:val="nil"/>
              <w:bottom w:val="single" w:sz="4" w:space="0" w:color="auto"/>
              <w:right w:val="single" w:sz="4" w:space="0" w:color="auto"/>
            </w:tcBorders>
            <w:shd w:val="clear" w:color="auto" w:fill="DEEAF6"/>
            <w:noWrap/>
            <w:vAlign w:val="center"/>
            <w:hideMark/>
          </w:tcPr>
          <w:p w14:paraId="2ABCB6C8" w14:textId="77777777" w:rsidR="00124BCB" w:rsidRPr="0006609D" w:rsidRDefault="00124BCB" w:rsidP="0006609D">
            <w:pPr>
              <w:spacing w:after="0" w:line="240" w:lineRule="auto"/>
              <w:ind w:hanging="931"/>
              <w:jc w:val="center"/>
              <w:rPr>
                <w:rFonts w:ascii="Lato" w:hAnsi="Lato" w:cs="Calibri"/>
                <w:bCs/>
                <w:color w:val="000000"/>
                <w:sz w:val="20"/>
                <w:szCs w:val="20"/>
              </w:rPr>
            </w:pPr>
            <w:r w:rsidRPr="0006609D">
              <w:rPr>
                <w:rFonts w:ascii="Lato" w:hAnsi="Lato" w:cs="Calibri"/>
                <w:bCs/>
                <w:color w:val="000000"/>
                <w:sz w:val="20"/>
                <w:szCs w:val="20"/>
              </w:rPr>
              <w:t>Ogółem</w:t>
            </w:r>
          </w:p>
        </w:tc>
      </w:tr>
      <w:tr w:rsidR="00124BCB" w:rsidRPr="0006609D" w14:paraId="4DFED1DD"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7A80A210"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Bydgoszcz</w:t>
            </w:r>
          </w:p>
        </w:tc>
        <w:tc>
          <w:tcPr>
            <w:tcW w:w="1843" w:type="dxa"/>
            <w:tcBorders>
              <w:top w:val="nil"/>
              <w:left w:val="nil"/>
              <w:bottom w:val="single" w:sz="4" w:space="0" w:color="auto"/>
              <w:right w:val="single" w:sz="4" w:space="0" w:color="auto"/>
            </w:tcBorders>
            <w:shd w:val="clear" w:color="000000" w:fill="FFFFFF"/>
            <w:noWrap/>
            <w:vAlign w:val="center"/>
            <w:hideMark/>
          </w:tcPr>
          <w:p w14:paraId="33D63527"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60</w:t>
            </w:r>
          </w:p>
        </w:tc>
        <w:tc>
          <w:tcPr>
            <w:tcW w:w="1843" w:type="dxa"/>
            <w:tcBorders>
              <w:top w:val="nil"/>
              <w:left w:val="nil"/>
              <w:bottom w:val="single" w:sz="4" w:space="0" w:color="auto"/>
              <w:right w:val="single" w:sz="4" w:space="0" w:color="auto"/>
            </w:tcBorders>
            <w:shd w:val="clear" w:color="000000" w:fill="FFFFFF"/>
            <w:noWrap/>
            <w:vAlign w:val="center"/>
            <w:hideMark/>
          </w:tcPr>
          <w:p w14:paraId="3BC1DE07"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1 323</w:t>
            </w:r>
          </w:p>
        </w:tc>
        <w:tc>
          <w:tcPr>
            <w:tcW w:w="1842" w:type="dxa"/>
            <w:tcBorders>
              <w:top w:val="nil"/>
              <w:left w:val="nil"/>
              <w:bottom w:val="single" w:sz="4" w:space="0" w:color="auto"/>
              <w:right w:val="single" w:sz="4" w:space="0" w:color="auto"/>
            </w:tcBorders>
            <w:shd w:val="clear" w:color="000000" w:fill="FFFFFF"/>
            <w:noWrap/>
            <w:vAlign w:val="center"/>
            <w:hideMark/>
          </w:tcPr>
          <w:p w14:paraId="176F899D"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3</w:t>
            </w:r>
          </w:p>
        </w:tc>
        <w:tc>
          <w:tcPr>
            <w:tcW w:w="2268" w:type="dxa"/>
            <w:tcBorders>
              <w:top w:val="nil"/>
              <w:left w:val="nil"/>
              <w:bottom w:val="single" w:sz="4" w:space="0" w:color="auto"/>
              <w:right w:val="single" w:sz="4" w:space="0" w:color="auto"/>
            </w:tcBorders>
            <w:shd w:val="clear" w:color="auto" w:fill="DEEAF6"/>
            <w:noWrap/>
            <w:vAlign w:val="center"/>
            <w:hideMark/>
          </w:tcPr>
          <w:p w14:paraId="2CFF020F"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1 386</w:t>
            </w:r>
          </w:p>
        </w:tc>
      </w:tr>
      <w:tr w:rsidR="00124BCB" w:rsidRPr="0006609D" w14:paraId="70498789"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3C5F203"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Białystok</w:t>
            </w:r>
          </w:p>
        </w:tc>
        <w:tc>
          <w:tcPr>
            <w:tcW w:w="1843" w:type="dxa"/>
            <w:tcBorders>
              <w:top w:val="nil"/>
              <w:left w:val="nil"/>
              <w:bottom w:val="single" w:sz="4" w:space="0" w:color="auto"/>
              <w:right w:val="single" w:sz="4" w:space="0" w:color="auto"/>
            </w:tcBorders>
            <w:shd w:val="clear" w:color="000000" w:fill="FFFFFF"/>
            <w:noWrap/>
            <w:vAlign w:val="center"/>
            <w:hideMark/>
          </w:tcPr>
          <w:p w14:paraId="1BE2380E"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59</w:t>
            </w:r>
          </w:p>
        </w:tc>
        <w:tc>
          <w:tcPr>
            <w:tcW w:w="1843" w:type="dxa"/>
            <w:tcBorders>
              <w:top w:val="nil"/>
              <w:left w:val="nil"/>
              <w:bottom w:val="single" w:sz="4" w:space="0" w:color="auto"/>
              <w:right w:val="single" w:sz="4" w:space="0" w:color="auto"/>
            </w:tcBorders>
            <w:shd w:val="clear" w:color="000000" w:fill="FFFFFF"/>
            <w:noWrap/>
            <w:vAlign w:val="center"/>
            <w:hideMark/>
          </w:tcPr>
          <w:p w14:paraId="508D3831"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1 156</w:t>
            </w:r>
          </w:p>
        </w:tc>
        <w:tc>
          <w:tcPr>
            <w:tcW w:w="1842" w:type="dxa"/>
            <w:tcBorders>
              <w:top w:val="nil"/>
              <w:left w:val="nil"/>
              <w:bottom w:val="single" w:sz="4" w:space="0" w:color="auto"/>
              <w:right w:val="single" w:sz="4" w:space="0" w:color="auto"/>
            </w:tcBorders>
            <w:shd w:val="clear" w:color="000000" w:fill="FFFFFF"/>
            <w:noWrap/>
            <w:vAlign w:val="center"/>
            <w:hideMark/>
          </w:tcPr>
          <w:p w14:paraId="54B1981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3C24F14A"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1 216</w:t>
            </w:r>
          </w:p>
        </w:tc>
      </w:tr>
      <w:tr w:rsidR="00124BCB" w:rsidRPr="0006609D" w14:paraId="1885AACA"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FE182F0"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Gdańsk</w:t>
            </w:r>
          </w:p>
        </w:tc>
        <w:tc>
          <w:tcPr>
            <w:tcW w:w="1843" w:type="dxa"/>
            <w:tcBorders>
              <w:top w:val="nil"/>
              <w:left w:val="nil"/>
              <w:bottom w:val="single" w:sz="4" w:space="0" w:color="auto"/>
              <w:right w:val="single" w:sz="4" w:space="0" w:color="auto"/>
            </w:tcBorders>
            <w:shd w:val="clear" w:color="000000" w:fill="FFFFFF"/>
            <w:noWrap/>
            <w:vAlign w:val="center"/>
            <w:hideMark/>
          </w:tcPr>
          <w:p w14:paraId="196907E2"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24</w:t>
            </w:r>
          </w:p>
        </w:tc>
        <w:tc>
          <w:tcPr>
            <w:tcW w:w="1843" w:type="dxa"/>
            <w:tcBorders>
              <w:top w:val="nil"/>
              <w:left w:val="nil"/>
              <w:bottom w:val="single" w:sz="4" w:space="0" w:color="auto"/>
              <w:right w:val="single" w:sz="4" w:space="0" w:color="auto"/>
            </w:tcBorders>
            <w:shd w:val="clear" w:color="000000" w:fill="FFFFFF"/>
            <w:noWrap/>
            <w:vAlign w:val="center"/>
            <w:hideMark/>
          </w:tcPr>
          <w:p w14:paraId="6D6022A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633</w:t>
            </w:r>
          </w:p>
        </w:tc>
        <w:tc>
          <w:tcPr>
            <w:tcW w:w="1842" w:type="dxa"/>
            <w:tcBorders>
              <w:top w:val="nil"/>
              <w:left w:val="nil"/>
              <w:bottom w:val="single" w:sz="4" w:space="0" w:color="auto"/>
              <w:right w:val="single" w:sz="4" w:space="0" w:color="auto"/>
            </w:tcBorders>
            <w:shd w:val="clear" w:color="000000" w:fill="FFFFFF"/>
            <w:noWrap/>
            <w:vAlign w:val="center"/>
            <w:hideMark/>
          </w:tcPr>
          <w:p w14:paraId="1C1E00F7"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2</w:t>
            </w:r>
          </w:p>
        </w:tc>
        <w:tc>
          <w:tcPr>
            <w:tcW w:w="2268" w:type="dxa"/>
            <w:tcBorders>
              <w:top w:val="nil"/>
              <w:left w:val="nil"/>
              <w:bottom w:val="single" w:sz="4" w:space="0" w:color="auto"/>
              <w:right w:val="single" w:sz="4" w:space="0" w:color="auto"/>
            </w:tcBorders>
            <w:shd w:val="clear" w:color="auto" w:fill="DEEAF6"/>
            <w:noWrap/>
            <w:vAlign w:val="center"/>
            <w:hideMark/>
          </w:tcPr>
          <w:p w14:paraId="4617C24C"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659</w:t>
            </w:r>
          </w:p>
        </w:tc>
      </w:tr>
      <w:tr w:rsidR="00124BCB" w:rsidRPr="0006609D" w14:paraId="67FB885F"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5AF5BE4E"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Gorzów Wlkp.</w:t>
            </w:r>
          </w:p>
        </w:tc>
        <w:tc>
          <w:tcPr>
            <w:tcW w:w="1843" w:type="dxa"/>
            <w:tcBorders>
              <w:top w:val="nil"/>
              <w:left w:val="nil"/>
              <w:bottom w:val="single" w:sz="4" w:space="0" w:color="auto"/>
              <w:right w:val="single" w:sz="4" w:space="0" w:color="auto"/>
            </w:tcBorders>
            <w:shd w:val="clear" w:color="000000" w:fill="FFFFFF"/>
            <w:noWrap/>
            <w:vAlign w:val="center"/>
            <w:hideMark/>
          </w:tcPr>
          <w:p w14:paraId="209295A6"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25</w:t>
            </w:r>
          </w:p>
        </w:tc>
        <w:tc>
          <w:tcPr>
            <w:tcW w:w="1843" w:type="dxa"/>
            <w:tcBorders>
              <w:top w:val="nil"/>
              <w:left w:val="nil"/>
              <w:bottom w:val="single" w:sz="4" w:space="0" w:color="auto"/>
              <w:right w:val="single" w:sz="4" w:space="0" w:color="auto"/>
            </w:tcBorders>
            <w:shd w:val="clear" w:color="000000" w:fill="FFFFFF"/>
            <w:noWrap/>
            <w:vAlign w:val="center"/>
            <w:hideMark/>
          </w:tcPr>
          <w:p w14:paraId="3283B694"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426</w:t>
            </w:r>
          </w:p>
        </w:tc>
        <w:tc>
          <w:tcPr>
            <w:tcW w:w="1842" w:type="dxa"/>
            <w:tcBorders>
              <w:top w:val="nil"/>
              <w:left w:val="nil"/>
              <w:bottom w:val="single" w:sz="4" w:space="0" w:color="auto"/>
              <w:right w:val="single" w:sz="4" w:space="0" w:color="auto"/>
            </w:tcBorders>
            <w:shd w:val="clear" w:color="000000" w:fill="FFFFFF"/>
            <w:noWrap/>
            <w:vAlign w:val="center"/>
            <w:hideMark/>
          </w:tcPr>
          <w:p w14:paraId="02002B3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5B871348"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452</w:t>
            </w:r>
          </w:p>
        </w:tc>
      </w:tr>
      <w:tr w:rsidR="00124BCB" w:rsidRPr="0006609D" w14:paraId="1D99C206"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37ABA5D7"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Katowice</w:t>
            </w:r>
          </w:p>
        </w:tc>
        <w:tc>
          <w:tcPr>
            <w:tcW w:w="1843" w:type="dxa"/>
            <w:tcBorders>
              <w:top w:val="nil"/>
              <w:left w:val="nil"/>
              <w:bottom w:val="single" w:sz="4" w:space="0" w:color="auto"/>
              <w:right w:val="single" w:sz="4" w:space="0" w:color="auto"/>
            </w:tcBorders>
            <w:shd w:val="clear" w:color="000000" w:fill="FFFFFF"/>
            <w:noWrap/>
            <w:vAlign w:val="center"/>
            <w:hideMark/>
          </w:tcPr>
          <w:p w14:paraId="4F05F036"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43</w:t>
            </w:r>
          </w:p>
        </w:tc>
        <w:tc>
          <w:tcPr>
            <w:tcW w:w="1843" w:type="dxa"/>
            <w:tcBorders>
              <w:top w:val="nil"/>
              <w:left w:val="nil"/>
              <w:bottom w:val="single" w:sz="4" w:space="0" w:color="auto"/>
              <w:right w:val="single" w:sz="4" w:space="0" w:color="auto"/>
            </w:tcBorders>
            <w:shd w:val="clear" w:color="000000" w:fill="FFFFFF"/>
            <w:noWrap/>
            <w:vAlign w:val="center"/>
            <w:hideMark/>
          </w:tcPr>
          <w:p w14:paraId="31DD2FEB"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1 030</w:t>
            </w:r>
          </w:p>
        </w:tc>
        <w:tc>
          <w:tcPr>
            <w:tcW w:w="1842" w:type="dxa"/>
            <w:tcBorders>
              <w:top w:val="nil"/>
              <w:left w:val="nil"/>
              <w:bottom w:val="single" w:sz="4" w:space="0" w:color="auto"/>
              <w:right w:val="single" w:sz="4" w:space="0" w:color="auto"/>
            </w:tcBorders>
            <w:shd w:val="clear" w:color="000000" w:fill="FFFFFF"/>
            <w:noWrap/>
            <w:vAlign w:val="center"/>
            <w:hideMark/>
          </w:tcPr>
          <w:p w14:paraId="0D841E38"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4</w:t>
            </w:r>
          </w:p>
        </w:tc>
        <w:tc>
          <w:tcPr>
            <w:tcW w:w="2268" w:type="dxa"/>
            <w:tcBorders>
              <w:top w:val="nil"/>
              <w:left w:val="nil"/>
              <w:bottom w:val="single" w:sz="4" w:space="0" w:color="auto"/>
              <w:right w:val="single" w:sz="4" w:space="0" w:color="auto"/>
            </w:tcBorders>
            <w:shd w:val="clear" w:color="auto" w:fill="DEEAF6"/>
            <w:noWrap/>
            <w:vAlign w:val="center"/>
            <w:hideMark/>
          </w:tcPr>
          <w:p w14:paraId="208807A3"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1 077</w:t>
            </w:r>
          </w:p>
        </w:tc>
      </w:tr>
      <w:tr w:rsidR="00124BCB" w:rsidRPr="0006609D" w14:paraId="4CFE1E57"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2EB5106F"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Kielce</w:t>
            </w:r>
          </w:p>
        </w:tc>
        <w:tc>
          <w:tcPr>
            <w:tcW w:w="1843" w:type="dxa"/>
            <w:tcBorders>
              <w:top w:val="nil"/>
              <w:left w:val="nil"/>
              <w:bottom w:val="single" w:sz="4" w:space="0" w:color="auto"/>
              <w:right w:val="single" w:sz="4" w:space="0" w:color="auto"/>
            </w:tcBorders>
            <w:shd w:val="clear" w:color="000000" w:fill="FFFFFF"/>
            <w:noWrap/>
            <w:vAlign w:val="center"/>
            <w:hideMark/>
          </w:tcPr>
          <w:p w14:paraId="73444B43"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12</w:t>
            </w:r>
          </w:p>
        </w:tc>
        <w:tc>
          <w:tcPr>
            <w:tcW w:w="1843" w:type="dxa"/>
            <w:tcBorders>
              <w:top w:val="nil"/>
              <w:left w:val="nil"/>
              <w:bottom w:val="single" w:sz="4" w:space="0" w:color="auto"/>
              <w:right w:val="single" w:sz="4" w:space="0" w:color="auto"/>
            </w:tcBorders>
            <w:shd w:val="clear" w:color="000000" w:fill="FFFFFF"/>
            <w:noWrap/>
            <w:vAlign w:val="center"/>
            <w:hideMark/>
          </w:tcPr>
          <w:p w14:paraId="1E083A7C"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403</w:t>
            </w:r>
          </w:p>
        </w:tc>
        <w:tc>
          <w:tcPr>
            <w:tcW w:w="1842" w:type="dxa"/>
            <w:tcBorders>
              <w:top w:val="nil"/>
              <w:left w:val="nil"/>
              <w:bottom w:val="single" w:sz="4" w:space="0" w:color="auto"/>
              <w:right w:val="single" w:sz="4" w:space="0" w:color="auto"/>
            </w:tcBorders>
            <w:shd w:val="clear" w:color="000000" w:fill="FFFFFF"/>
            <w:noWrap/>
            <w:vAlign w:val="center"/>
            <w:hideMark/>
          </w:tcPr>
          <w:p w14:paraId="3CB86550"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0</w:t>
            </w:r>
          </w:p>
        </w:tc>
        <w:tc>
          <w:tcPr>
            <w:tcW w:w="2268" w:type="dxa"/>
            <w:tcBorders>
              <w:top w:val="nil"/>
              <w:left w:val="nil"/>
              <w:bottom w:val="single" w:sz="4" w:space="0" w:color="auto"/>
              <w:right w:val="single" w:sz="4" w:space="0" w:color="auto"/>
            </w:tcBorders>
            <w:shd w:val="clear" w:color="auto" w:fill="DEEAF6"/>
            <w:noWrap/>
            <w:vAlign w:val="center"/>
            <w:hideMark/>
          </w:tcPr>
          <w:p w14:paraId="091385BB"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415</w:t>
            </w:r>
          </w:p>
        </w:tc>
      </w:tr>
      <w:tr w:rsidR="00124BCB" w:rsidRPr="0006609D" w14:paraId="11340597"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BDECD6A"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Kraków</w:t>
            </w:r>
          </w:p>
        </w:tc>
        <w:tc>
          <w:tcPr>
            <w:tcW w:w="1843" w:type="dxa"/>
            <w:tcBorders>
              <w:top w:val="nil"/>
              <w:left w:val="nil"/>
              <w:bottom w:val="single" w:sz="4" w:space="0" w:color="auto"/>
              <w:right w:val="single" w:sz="4" w:space="0" w:color="auto"/>
            </w:tcBorders>
            <w:shd w:val="clear" w:color="000000" w:fill="FFFFFF"/>
            <w:noWrap/>
            <w:vAlign w:val="center"/>
            <w:hideMark/>
          </w:tcPr>
          <w:p w14:paraId="3D7B453B"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55</w:t>
            </w:r>
          </w:p>
        </w:tc>
        <w:tc>
          <w:tcPr>
            <w:tcW w:w="1843" w:type="dxa"/>
            <w:tcBorders>
              <w:top w:val="nil"/>
              <w:left w:val="nil"/>
              <w:bottom w:val="single" w:sz="4" w:space="0" w:color="auto"/>
              <w:right w:val="single" w:sz="4" w:space="0" w:color="auto"/>
            </w:tcBorders>
            <w:shd w:val="clear" w:color="000000" w:fill="FFFFFF"/>
            <w:noWrap/>
            <w:vAlign w:val="center"/>
            <w:hideMark/>
          </w:tcPr>
          <w:p w14:paraId="3D1BCD96"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1 426</w:t>
            </w:r>
          </w:p>
        </w:tc>
        <w:tc>
          <w:tcPr>
            <w:tcW w:w="1842" w:type="dxa"/>
            <w:tcBorders>
              <w:top w:val="nil"/>
              <w:left w:val="nil"/>
              <w:bottom w:val="single" w:sz="4" w:space="0" w:color="auto"/>
              <w:right w:val="single" w:sz="4" w:space="0" w:color="auto"/>
            </w:tcBorders>
            <w:shd w:val="clear" w:color="000000" w:fill="FFFFFF"/>
            <w:noWrap/>
            <w:vAlign w:val="center"/>
            <w:hideMark/>
          </w:tcPr>
          <w:p w14:paraId="6EAAD592"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2AD03954"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1 482</w:t>
            </w:r>
          </w:p>
        </w:tc>
      </w:tr>
      <w:tr w:rsidR="00124BCB" w:rsidRPr="0006609D" w14:paraId="4A2D6825"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13C71C91"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Łódź</w:t>
            </w:r>
          </w:p>
        </w:tc>
        <w:tc>
          <w:tcPr>
            <w:tcW w:w="1843" w:type="dxa"/>
            <w:tcBorders>
              <w:top w:val="nil"/>
              <w:left w:val="nil"/>
              <w:bottom w:val="single" w:sz="4" w:space="0" w:color="auto"/>
              <w:right w:val="single" w:sz="4" w:space="0" w:color="auto"/>
            </w:tcBorders>
            <w:shd w:val="clear" w:color="000000" w:fill="FFFFFF"/>
            <w:noWrap/>
            <w:vAlign w:val="center"/>
            <w:hideMark/>
          </w:tcPr>
          <w:p w14:paraId="589FAEAE"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79</w:t>
            </w:r>
          </w:p>
        </w:tc>
        <w:tc>
          <w:tcPr>
            <w:tcW w:w="1843" w:type="dxa"/>
            <w:tcBorders>
              <w:top w:val="nil"/>
              <w:left w:val="nil"/>
              <w:bottom w:val="single" w:sz="4" w:space="0" w:color="auto"/>
              <w:right w:val="single" w:sz="4" w:space="0" w:color="auto"/>
            </w:tcBorders>
            <w:shd w:val="clear" w:color="000000" w:fill="FFFFFF"/>
            <w:noWrap/>
            <w:vAlign w:val="center"/>
            <w:hideMark/>
          </w:tcPr>
          <w:p w14:paraId="00FD3869"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1 170</w:t>
            </w:r>
          </w:p>
        </w:tc>
        <w:tc>
          <w:tcPr>
            <w:tcW w:w="1842" w:type="dxa"/>
            <w:tcBorders>
              <w:top w:val="nil"/>
              <w:left w:val="nil"/>
              <w:bottom w:val="single" w:sz="4" w:space="0" w:color="auto"/>
              <w:right w:val="single" w:sz="4" w:space="0" w:color="auto"/>
            </w:tcBorders>
            <w:shd w:val="clear" w:color="000000" w:fill="FFFFFF"/>
            <w:noWrap/>
            <w:vAlign w:val="center"/>
            <w:hideMark/>
          </w:tcPr>
          <w:p w14:paraId="0D69B68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2B8C8DEC"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1 250</w:t>
            </w:r>
          </w:p>
        </w:tc>
      </w:tr>
      <w:tr w:rsidR="00124BCB" w:rsidRPr="0006609D" w14:paraId="5C2A999D"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B01279F"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Lublin</w:t>
            </w:r>
          </w:p>
        </w:tc>
        <w:tc>
          <w:tcPr>
            <w:tcW w:w="1843" w:type="dxa"/>
            <w:tcBorders>
              <w:top w:val="nil"/>
              <w:left w:val="nil"/>
              <w:bottom w:val="single" w:sz="4" w:space="0" w:color="auto"/>
              <w:right w:val="single" w:sz="4" w:space="0" w:color="auto"/>
            </w:tcBorders>
            <w:shd w:val="clear" w:color="000000" w:fill="FFFFFF"/>
            <w:noWrap/>
            <w:vAlign w:val="center"/>
            <w:hideMark/>
          </w:tcPr>
          <w:p w14:paraId="0659EE8F"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73</w:t>
            </w:r>
          </w:p>
        </w:tc>
        <w:tc>
          <w:tcPr>
            <w:tcW w:w="1843" w:type="dxa"/>
            <w:tcBorders>
              <w:top w:val="nil"/>
              <w:left w:val="nil"/>
              <w:bottom w:val="single" w:sz="4" w:space="0" w:color="auto"/>
              <w:right w:val="single" w:sz="4" w:space="0" w:color="auto"/>
            </w:tcBorders>
            <w:shd w:val="clear" w:color="000000" w:fill="FFFFFF"/>
            <w:noWrap/>
            <w:vAlign w:val="center"/>
            <w:hideMark/>
          </w:tcPr>
          <w:p w14:paraId="432197BA"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1 906</w:t>
            </w:r>
          </w:p>
        </w:tc>
        <w:tc>
          <w:tcPr>
            <w:tcW w:w="1842" w:type="dxa"/>
            <w:tcBorders>
              <w:top w:val="nil"/>
              <w:left w:val="nil"/>
              <w:bottom w:val="single" w:sz="4" w:space="0" w:color="auto"/>
              <w:right w:val="single" w:sz="4" w:space="0" w:color="auto"/>
            </w:tcBorders>
            <w:shd w:val="clear" w:color="000000" w:fill="FFFFFF"/>
            <w:noWrap/>
            <w:vAlign w:val="center"/>
            <w:hideMark/>
          </w:tcPr>
          <w:p w14:paraId="7AC681C0"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5</w:t>
            </w:r>
          </w:p>
        </w:tc>
        <w:tc>
          <w:tcPr>
            <w:tcW w:w="2268" w:type="dxa"/>
            <w:tcBorders>
              <w:top w:val="nil"/>
              <w:left w:val="nil"/>
              <w:bottom w:val="single" w:sz="4" w:space="0" w:color="auto"/>
              <w:right w:val="single" w:sz="4" w:space="0" w:color="auto"/>
            </w:tcBorders>
            <w:shd w:val="clear" w:color="auto" w:fill="DEEAF6"/>
            <w:noWrap/>
            <w:vAlign w:val="center"/>
            <w:hideMark/>
          </w:tcPr>
          <w:p w14:paraId="2C6C9205"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1 984</w:t>
            </w:r>
          </w:p>
        </w:tc>
      </w:tr>
      <w:tr w:rsidR="00124BCB" w:rsidRPr="0006609D" w14:paraId="4A63CED3"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69540708"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Olsztyn</w:t>
            </w:r>
          </w:p>
        </w:tc>
        <w:tc>
          <w:tcPr>
            <w:tcW w:w="1843" w:type="dxa"/>
            <w:tcBorders>
              <w:top w:val="nil"/>
              <w:left w:val="nil"/>
              <w:bottom w:val="single" w:sz="4" w:space="0" w:color="auto"/>
              <w:right w:val="single" w:sz="4" w:space="0" w:color="auto"/>
            </w:tcBorders>
            <w:shd w:val="clear" w:color="000000" w:fill="FFFFFF"/>
            <w:noWrap/>
            <w:vAlign w:val="center"/>
            <w:hideMark/>
          </w:tcPr>
          <w:p w14:paraId="579EA66E"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32</w:t>
            </w:r>
          </w:p>
        </w:tc>
        <w:tc>
          <w:tcPr>
            <w:tcW w:w="1843" w:type="dxa"/>
            <w:tcBorders>
              <w:top w:val="nil"/>
              <w:left w:val="nil"/>
              <w:bottom w:val="single" w:sz="4" w:space="0" w:color="auto"/>
              <w:right w:val="single" w:sz="4" w:space="0" w:color="auto"/>
            </w:tcBorders>
            <w:shd w:val="clear" w:color="000000" w:fill="FFFFFF"/>
            <w:noWrap/>
            <w:vAlign w:val="center"/>
            <w:hideMark/>
          </w:tcPr>
          <w:p w14:paraId="7C63B2B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885</w:t>
            </w:r>
          </w:p>
        </w:tc>
        <w:tc>
          <w:tcPr>
            <w:tcW w:w="1842" w:type="dxa"/>
            <w:tcBorders>
              <w:top w:val="nil"/>
              <w:left w:val="nil"/>
              <w:bottom w:val="single" w:sz="4" w:space="0" w:color="auto"/>
              <w:right w:val="single" w:sz="4" w:space="0" w:color="auto"/>
            </w:tcBorders>
            <w:shd w:val="clear" w:color="000000" w:fill="FFFFFF"/>
            <w:noWrap/>
            <w:vAlign w:val="center"/>
            <w:hideMark/>
          </w:tcPr>
          <w:p w14:paraId="17CBC769"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7FADD225"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918</w:t>
            </w:r>
          </w:p>
        </w:tc>
      </w:tr>
      <w:tr w:rsidR="00124BCB" w:rsidRPr="0006609D" w14:paraId="4E200773"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72025861"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Opole</w:t>
            </w:r>
          </w:p>
        </w:tc>
        <w:tc>
          <w:tcPr>
            <w:tcW w:w="1843" w:type="dxa"/>
            <w:tcBorders>
              <w:top w:val="nil"/>
              <w:left w:val="nil"/>
              <w:bottom w:val="single" w:sz="4" w:space="0" w:color="auto"/>
              <w:right w:val="single" w:sz="4" w:space="0" w:color="auto"/>
            </w:tcBorders>
            <w:shd w:val="clear" w:color="000000" w:fill="FFFFFF"/>
            <w:noWrap/>
            <w:vAlign w:val="center"/>
            <w:hideMark/>
          </w:tcPr>
          <w:p w14:paraId="5F05785F"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11</w:t>
            </w:r>
          </w:p>
        </w:tc>
        <w:tc>
          <w:tcPr>
            <w:tcW w:w="1843" w:type="dxa"/>
            <w:tcBorders>
              <w:top w:val="nil"/>
              <w:left w:val="nil"/>
              <w:bottom w:val="single" w:sz="4" w:space="0" w:color="auto"/>
              <w:right w:val="single" w:sz="4" w:space="0" w:color="auto"/>
            </w:tcBorders>
            <w:shd w:val="clear" w:color="000000" w:fill="FFFFFF"/>
            <w:noWrap/>
            <w:vAlign w:val="center"/>
            <w:hideMark/>
          </w:tcPr>
          <w:p w14:paraId="6FE7CD8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216</w:t>
            </w:r>
          </w:p>
        </w:tc>
        <w:tc>
          <w:tcPr>
            <w:tcW w:w="1842" w:type="dxa"/>
            <w:tcBorders>
              <w:top w:val="nil"/>
              <w:left w:val="nil"/>
              <w:bottom w:val="single" w:sz="4" w:space="0" w:color="auto"/>
              <w:right w:val="single" w:sz="4" w:space="0" w:color="auto"/>
            </w:tcBorders>
            <w:shd w:val="clear" w:color="000000" w:fill="FFFFFF"/>
            <w:noWrap/>
            <w:vAlign w:val="center"/>
            <w:hideMark/>
          </w:tcPr>
          <w:p w14:paraId="2AC44E92"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0</w:t>
            </w:r>
          </w:p>
        </w:tc>
        <w:tc>
          <w:tcPr>
            <w:tcW w:w="2268" w:type="dxa"/>
            <w:tcBorders>
              <w:top w:val="nil"/>
              <w:left w:val="nil"/>
              <w:bottom w:val="single" w:sz="4" w:space="0" w:color="auto"/>
              <w:right w:val="single" w:sz="4" w:space="0" w:color="auto"/>
            </w:tcBorders>
            <w:shd w:val="clear" w:color="auto" w:fill="DEEAF6"/>
            <w:noWrap/>
            <w:vAlign w:val="center"/>
            <w:hideMark/>
          </w:tcPr>
          <w:p w14:paraId="4806F634"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227</w:t>
            </w:r>
          </w:p>
        </w:tc>
      </w:tr>
      <w:tr w:rsidR="00124BCB" w:rsidRPr="0006609D" w14:paraId="086D863E"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3DCAA975"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Poznań</w:t>
            </w:r>
          </w:p>
        </w:tc>
        <w:tc>
          <w:tcPr>
            <w:tcW w:w="1843" w:type="dxa"/>
            <w:tcBorders>
              <w:top w:val="nil"/>
              <w:left w:val="nil"/>
              <w:bottom w:val="single" w:sz="4" w:space="0" w:color="auto"/>
              <w:right w:val="single" w:sz="4" w:space="0" w:color="auto"/>
            </w:tcBorders>
            <w:shd w:val="clear" w:color="000000" w:fill="FFFFFF"/>
            <w:noWrap/>
            <w:vAlign w:val="center"/>
            <w:hideMark/>
          </w:tcPr>
          <w:p w14:paraId="22D3CFD0"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53</w:t>
            </w:r>
          </w:p>
        </w:tc>
        <w:tc>
          <w:tcPr>
            <w:tcW w:w="1843" w:type="dxa"/>
            <w:tcBorders>
              <w:top w:val="nil"/>
              <w:left w:val="nil"/>
              <w:bottom w:val="single" w:sz="4" w:space="0" w:color="auto"/>
              <w:right w:val="single" w:sz="4" w:space="0" w:color="auto"/>
            </w:tcBorders>
            <w:shd w:val="clear" w:color="000000" w:fill="FFFFFF"/>
            <w:noWrap/>
            <w:vAlign w:val="center"/>
            <w:hideMark/>
          </w:tcPr>
          <w:p w14:paraId="32D81E07"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992</w:t>
            </w:r>
          </w:p>
        </w:tc>
        <w:tc>
          <w:tcPr>
            <w:tcW w:w="1842" w:type="dxa"/>
            <w:tcBorders>
              <w:top w:val="nil"/>
              <w:left w:val="nil"/>
              <w:bottom w:val="single" w:sz="4" w:space="0" w:color="auto"/>
              <w:right w:val="single" w:sz="4" w:space="0" w:color="auto"/>
            </w:tcBorders>
            <w:shd w:val="clear" w:color="000000" w:fill="FFFFFF"/>
            <w:noWrap/>
            <w:vAlign w:val="center"/>
            <w:hideMark/>
          </w:tcPr>
          <w:p w14:paraId="2804C69D"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7</w:t>
            </w:r>
          </w:p>
        </w:tc>
        <w:tc>
          <w:tcPr>
            <w:tcW w:w="2268" w:type="dxa"/>
            <w:tcBorders>
              <w:top w:val="nil"/>
              <w:left w:val="nil"/>
              <w:bottom w:val="single" w:sz="4" w:space="0" w:color="auto"/>
              <w:right w:val="single" w:sz="4" w:space="0" w:color="auto"/>
            </w:tcBorders>
            <w:shd w:val="clear" w:color="auto" w:fill="DEEAF6"/>
            <w:noWrap/>
            <w:vAlign w:val="center"/>
            <w:hideMark/>
          </w:tcPr>
          <w:p w14:paraId="5A44473B"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1 052</w:t>
            </w:r>
          </w:p>
        </w:tc>
      </w:tr>
      <w:tr w:rsidR="00124BCB" w:rsidRPr="0006609D" w14:paraId="44413FC5"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6CC3A9E6"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Rzeszów</w:t>
            </w:r>
          </w:p>
        </w:tc>
        <w:tc>
          <w:tcPr>
            <w:tcW w:w="1843" w:type="dxa"/>
            <w:tcBorders>
              <w:top w:val="nil"/>
              <w:left w:val="nil"/>
              <w:bottom w:val="single" w:sz="4" w:space="0" w:color="auto"/>
              <w:right w:val="single" w:sz="4" w:space="0" w:color="auto"/>
            </w:tcBorders>
            <w:shd w:val="clear" w:color="000000" w:fill="FFFFFF"/>
            <w:noWrap/>
            <w:vAlign w:val="center"/>
            <w:hideMark/>
          </w:tcPr>
          <w:p w14:paraId="2959D14B"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13</w:t>
            </w:r>
          </w:p>
        </w:tc>
        <w:tc>
          <w:tcPr>
            <w:tcW w:w="1843" w:type="dxa"/>
            <w:tcBorders>
              <w:top w:val="nil"/>
              <w:left w:val="nil"/>
              <w:bottom w:val="single" w:sz="4" w:space="0" w:color="auto"/>
              <w:right w:val="single" w:sz="4" w:space="0" w:color="auto"/>
            </w:tcBorders>
            <w:shd w:val="clear" w:color="000000" w:fill="FFFFFF"/>
            <w:noWrap/>
            <w:vAlign w:val="center"/>
            <w:hideMark/>
          </w:tcPr>
          <w:p w14:paraId="75BF041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672</w:t>
            </w:r>
          </w:p>
        </w:tc>
        <w:tc>
          <w:tcPr>
            <w:tcW w:w="1842" w:type="dxa"/>
            <w:tcBorders>
              <w:top w:val="nil"/>
              <w:left w:val="nil"/>
              <w:bottom w:val="single" w:sz="4" w:space="0" w:color="auto"/>
              <w:right w:val="single" w:sz="4" w:space="0" w:color="auto"/>
            </w:tcBorders>
            <w:shd w:val="clear" w:color="000000" w:fill="FFFFFF"/>
            <w:noWrap/>
            <w:vAlign w:val="center"/>
            <w:hideMark/>
          </w:tcPr>
          <w:p w14:paraId="3C0C91A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0</w:t>
            </w:r>
          </w:p>
        </w:tc>
        <w:tc>
          <w:tcPr>
            <w:tcW w:w="2268" w:type="dxa"/>
            <w:tcBorders>
              <w:top w:val="nil"/>
              <w:left w:val="nil"/>
              <w:bottom w:val="single" w:sz="4" w:space="0" w:color="auto"/>
              <w:right w:val="single" w:sz="4" w:space="0" w:color="auto"/>
            </w:tcBorders>
            <w:shd w:val="clear" w:color="auto" w:fill="DEEAF6"/>
            <w:noWrap/>
            <w:vAlign w:val="center"/>
            <w:hideMark/>
          </w:tcPr>
          <w:p w14:paraId="493D004C"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685</w:t>
            </w:r>
          </w:p>
        </w:tc>
      </w:tr>
      <w:tr w:rsidR="00124BCB" w:rsidRPr="0006609D" w14:paraId="5061BD43"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16385271"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Szczecin</w:t>
            </w:r>
          </w:p>
        </w:tc>
        <w:tc>
          <w:tcPr>
            <w:tcW w:w="1843" w:type="dxa"/>
            <w:tcBorders>
              <w:top w:val="nil"/>
              <w:left w:val="nil"/>
              <w:bottom w:val="single" w:sz="4" w:space="0" w:color="auto"/>
              <w:right w:val="single" w:sz="4" w:space="0" w:color="auto"/>
            </w:tcBorders>
            <w:shd w:val="clear" w:color="000000" w:fill="FFFFFF"/>
            <w:noWrap/>
            <w:vAlign w:val="center"/>
            <w:hideMark/>
          </w:tcPr>
          <w:p w14:paraId="09BF85C8"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28</w:t>
            </w:r>
          </w:p>
        </w:tc>
        <w:tc>
          <w:tcPr>
            <w:tcW w:w="1843" w:type="dxa"/>
            <w:tcBorders>
              <w:top w:val="nil"/>
              <w:left w:val="nil"/>
              <w:bottom w:val="single" w:sz="4" w:space="0" w:color="auto"/>
              <w:right w:val="single" w:sz="4" w:space="0" w:color="auto"/>
            </w:tcBorders>
            <w:shd w:val="clear" w:color="000000" w:fill="FFFFFF"/>
            <w:noWrap/>
            <w:vAlign w:val="center"/>
            <w:hideMark/>
          </w:tcPr>
          <w:p w14:paraId="137BFD23"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384</w:t>
            </w:r>
          </w:p>
        </w:tc>
        <w:tc>
          <w:tcPr>
            <w:tcW w:w="1842" w:type="dxa"/>
            <w:tcBorders>
              <w:top w:val="nil"/>
              <w:left w:val="nil"/>
              <w:bottom w:val="single" w:sz="4" w:space="0" w:color="auto"/>
              <w:right w:val="single" w:sz="4" w:space="0" w:color="auto"/>
            </w:tcBorders>
            <w:shd w:val="clear" w:color="000000" w:fill="FFFFFF"/>
            <w:noWrap/>
            <w:vAlign w:val="center"/>
            <w:hideMark/>
          </w:tcPr>
          <w:p w14:paraId="16AAD307"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326E6692"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413</w:t>
            </w:r>
          </w:p>
        </w:tc>
      </w:tr>
      <w:tr w:rsidR="00124BCB" w:rsidRPr="0006609D" w14:paraId="1BEB1E48"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50A6A574"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KSP</w:t>
            </w:r>
          </w:p>
        </w:tc>
        <w:tc>
          <w:tcPr>
            <w:tcW w:w="1843" w:type="dxa"/>
            <w:tcBorders>
              <w:top w:val="nil"/>
              <w:left w:val="nil"/>
              <w:bottom w:val="single" w:sz="4" w:space="0" w:color="auto"/>
              <w:right w:val="single" w:sz="4" w:space="0" w:color="auto"/>
            </w:tcBorders>
            <w:shd w:val="clear" w:color="000000" w:fill="FFFFFF"/>
            <w:noWrap/>
            <w:vAlign w:val="center"/>
            <w:hideMark/>
          </w:tcPr>
          <w:p w14:paraId="2426457C"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65</w:t>
            </w:r>
          </w:p>
        </w:tc>
        <w:tc>
          <w:tcPr>
            <w:tcW w:w="1843" w:type="dxa"/>
            <w:tcBorders>
              <w:top w:val="nil"/>
              <w:left w:val="nil"/>
              <w:bottom w:val="single" w:sz="4" w:space="0" w:color="auto"/>
              <w:right w:val="single" w:sz="4" w:space="0" w:color="auto"/>
            </w:tcBorders>
            <w:shd w:val="clear" w:color="000000" w:fill="FFFFFF"/>
            <w:noWrap/>
            <w:vAlign w:val="center"/>
            <w:hideMark/>
          </w:tcPr>
          <w:p w14:paraId="6B446090"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1 027</w:t>
            </w:r>
          </w:p>
        </w:tc>
        <w:tc>
          <w:tcPr>
            <w:tcW w:w="1842" w:type="dxa"/>
            <w:tcBorders>
              <w:top w:val="nil"/>
              <w:left w:val="nil"/>
              <w:bottom w:val="single" w:sz="4" w:space="0" w:color="auto"/>
              <w:right w:val="single" w:sz="4" w:space="0" w:color="auto"/>
            </w:tcBorders>
            <w:shd w:val="clear" w:color="000000" w:fill="FFFFFF"/>
            <w:noWrap/>
            <w:vAlign w:val="center"/>
            <w:hideMark/>
          </w:tcPr>
          <w:p w14:paraId="39396F32"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6B6BA6CE"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1 093</w:t>
            </w:r>
          </w:p>
        </w:tc>
      </w:tr>
      <w:tr w:rsidR="00124BCB" w:rsidRPr="0006609D" w14:paraId="3269359C"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25F563EF"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Radom</w:t>
            </w:r>
          </w:p>
        </w:tc>
        <w:tc>
          <w:tcPr>
            <w:tcW w:w="1843" w:type="dxa"/>
            <w:tcBorders>
              <w:top w:val="nil"/>
              <w:left w:val="nil"/>
              <w:bottom w:val="single" w:sz="4" w:space="0" w:color="auto"/>
              <w:right w:val="single" w:sz="4" w:space="0" w:color="auto"/>
            </w:tcBorders>
            <w:shd w:val="clear" w:color="000000" w:fill="FFFFFF"/>
            <w:noWrap/>
            <w:vAlign w:val="center"/>
            <w:hideMark/>
          </w:tcPr>
          <w:p w14:paraId="52078F01"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63</w:t>
            </w:r>
          </w:p>
        </w:tc>
        <w:tc>
          <w:tcPr>
            <w:tcW w:w="1843" w:type="dxa"/>
            <w:tcBorders>
              <w:top w:val="nil"/>
              <w:left w:val="nil"/>
              <w:bottom w:val="single" w:sz="4" w:space="0" w:color="auto"/>
              <w:right w:val="single" w:sz="4" w:space="0" w:color="auto"/>
            </w:tcBorders>
            <w:shd w:val="clear" w:color="000000" w:fill="FFFFFF"/>
            <w:noWrap/>
            <w:vAlign w:val="center"/>
            <w:hideMark/>
          </w:tcPr>
          <w:p w14:paraId="070608A3"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1 995</w:t>
            </w:r>
          </w:p>
        </w:tc>
        <w:tc>
          <w:tcPr>
            <w:tcW w:w="1842" w:type="dxa"/>
            <w:tcBorders>
              <w:top w:val="nil"/>
              <w:left w:val="nil"/>
              <w:bottom w:val="single" w:sz="4" w:space="0" w:color="auto"/>
              <w:right w:val="single" w:sz="4" w:space="0" w:color="auto"/>
            </w:tcBorders>
            <w:shd w:val="clear" w:color="000000" w:fill="FFFFFF"/>
            <w:noWrap/>
            <w:vAlign w:val="center"/>
            <w:hideMark/>
          </w:tcPr>
          <w:p w14:paraId="0D85FE94"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3</w:t>
            </w:r>
          </w:p>
        </w:tc>
        <w:tc>
          <w:tcPr>
            <w:tcW w:w="2268" w:type="dxa"/>
            <w:tcBorders>
              <w:top w:val="nil"/>
              <w:left w:val="nil"/>
              <w:bottom w:val="single" w:sz="4" w:space="0" w:color="auto"/>
              <w:right w:val="single" w:sz="4" w:space="0" w:color="auto"/>
            </w:tcBorders>
            <w:shd w:val="clear" w:color="auto" w:fill="DEEAF6"/>
            <w:noWrap/>
            <w:vAlign w:val="center"/>
            <w:hideMark/>
          </w:tcPr>
          <w:p w14:paraId="6884316E"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2 061</w:t>
            </w:r>
          </w:p>
        </w:tc>
      </w:tr>
      <w:tr w:rsidR="00124BCB" w:rsidRPr="0006609D" w14:paraId="223D24C7"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093A63B0"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Wrocław</w:t>
            </w:r>
          </w:p>
        </w:tc>
        <w:tc>
          <w:tcPr>
            <w:tcW w:w="1843" w:type="dxa"/>
            <w:tcBorders>
              <w:top w:val="nil"/>
              <w:left w:val="nil"/>
              <w:bottom w:val="single" w:sz="4" w:space="0" w:color="auto"/>
              <w:right w:val="single" w:sz="4" w:space="0" w:color="auto"/>
            </w:tcBorders>
            <w:shd w:val="clear" w:color="000000" w:fill="FFFFFF"/>
            <w:noWrap/>
            <w:vAlign w:val="center"/>
            <w:hideMark/>
          </w:tcPr>
          <w:p w14:paraId="200F0B64"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95</w:t>
            </w:r>
          </w:p>
        </w:tc>
        <w:tc>
          <w:tcPr>
            <w:tcW w:w="1843" w:type="dxa"/>
            <w:tcBorders>
              <w:top w:val="nil"/>
              <w:left w:val="nil"/>
              <w:bottom w:val="single" w:sz="4" w:space="0" w:color="auto"/>
              <w:right w:val="single" w:sz="4" w:space="0" w:color="auto"/>
            </w:tcBorders>
            <w:shd w:val="clear" w:color="000000" w:fill="FFFFFF"/>
            <w:noWrap/>
            <w:vAlign w:val="center"/>
            <w:hideMark/>
          </w:tcPr>
          <w:p w14:paraId="7C34B47F"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1 311</w:t>
            </w:r>
          </w:p>
        </w:tc>
        <w:tc>
          <w:tcPr>
            <w:tcW w:w="1842" w:type="dxa"/>
            <w:tcBorders>
              <w:top w:val="nil"/>
              <w:left w:val="nil"/>
              <w:bottom w:val="single" w:sz="4" w:space="0" w:color="auto"/>
              <w:right w:val="single" w:sz="4" w:space="0" w:color="auto"/>
            </w:tcBorders>
            <w:shd w:val="clear" w:color="000000" w:fill="FFFFFF"/>
            <w:noWrap/>
            <w:vAlign w:val="center"/>
            <w:hideMark/>
          </w:tcPr>
          <w:p w14:paraId="0CFD5CAF"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6</w:t>
            </w:r>
          </w:p>
        </w:tc>
        <w:tc>
          <w:tcPr>
            <w:tcW w:w="2268" w:type="dxa"/>
            <w:tcBorders>
              <w:top w:val="nil"/>
              <w:left w:val="nil"/>
              <w:bottom w:val="single" w:sz="4" w:space="0" w:color="auto"/>
              <w:right w:val="single" w:sz="4" w:space="0" w:color="auto"/>
            </w:tcBorders>
            <w:shd w:val="clear" w:color="auto" w:fill="DEEAF6"/>
            <w:noWrap/>
            <w:vAlign w:val="center"/>
            <w:hideMark/>
          </w:tcPr>
          <w:p w14:paraId="6ED95274"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1 412</w:t>
            </w:r>
          </w:p>
        </w:tc>
      </w:tr>
      <w:tr w:rsidR="00124BCB" w:rsidRPr="0006609D" w14:paraId="6328930D" w14:textId="77777777" w:rsidTr="003004B9">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1EB8AADB"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Ogółem</w:t>
            </w:r>
          </w:p>
        </w:tc>
        <w:tc>
          <w:tcPr>
            <w:tcW w:w="1843" w:type="dxa"/>
            <w:tcBorders>
              <w:top w:val="nil"/>
              <w:left w:val="nil"/>
              <w:bottom w:val="single" w:sz="4" w:space="0" w:color="auto"/>
              <w:right w:val="single" w:sz="4" w:space="0" w:color="auto"/>
            </w:tcBorders>
            <w:shd w:val="clear" w:color="auto" w:fill="DEEAF6"/>
            <w:noWrap/>
            <w:vAlign w:val="center"/>
            <w:hideMark/>
          </w:tcPr>
          <w:p w14:paraId="2D7F4EC1" w14:textId="77777777" w:rsidR="00124BCB" w:rsidRPr="0006609D" w:rsidRDefault="00124BCB" w:rsidP="0006609D">
            <w:pPr>
              <w:tabs>
                <w:tab w:val="left" w:pos="1058"/>
              </w:tabs>
              <w:spacing w:after="0" w:line="240" w:lineRule="auto"/>
              <w:ind w:right="778"/>
              <w:jc w:val="center"/>
              <w:rPr>
                <w:rFonts w:ascii="Lato" w:hAnsi="Lato" w:cs="Calibri"/>
                <w:bCs/>
                <w:color w:val="000000"/>
                <w:sz w:val="20"/>
                <w:szCs w:val="20"/>
              </w:rPr>
            </w:pPr>
            <w:r w:rsidRPr="0006609D">
              <w:rPr>
                <w:rFonts w:ascii="Lato" w:hAnsi="Lato" w:cs="Calibri"/>
                <w:bCs/>
                <w:color w:val="000000"/>
                <w:sz w:val="20"/>
                <w:szCs w:val="20"/>
              </w:rPr>
              <w:t>790</w:t>
            </w:r>
          </w:p>
        </w:tc>
        <w:tc>
          <w:tcPr>
            <w:tcW w:w="1843" w:type="dxa"/>
            <w:tcBorders>
              <w:top w:val="nil"/>
              <w:left w:val="nil"/>
              <w:bottom w:val="single" w:sz="4" w:space="0" w:color="auto"/>
              <w:right w:val="single" w:sz="4" w:space="0" w:color="auto"/>
            </w:tcBorders>
            <w:shd w:val="clear" w:color="auto" w:fill="DEEAF6"/>
            <w:noWrap/>
            <w:vAlign w:val="center"/>
            <w:hideMark/>
          </w:tcPr>
          <w:p w14:paraId="07FD08A0" w14:textId="77777777" w:rsidR="00124BCB" w:rsidRPr="0006609D" w:rsidRDefault="00124BCB" w:rsidP="0006609D">
            <w:pPr>
              <w:spacing w:after="0" w:line="240" w:lineRule="auto"/>
              <w:ind w:right="498"/>
              <w:jc w:val="center"/>
              <w:rPr>
                <w:rFonts w:ascii="Lato" w:hAnsi="Lato" w:cs="Calibri"/>
                <w:bCs/>
                <w:color w:val="000000"/>
                <w:sz w:val="20"/>
                <w:szCs w:val="20"/>
              </w:rPr>
            </w:pPr>
            <w:r w:rsidRPr="0006609D">
              <w:rPr>
                <w:rFonts w:ascii="Lato" w:hAnsi="Lato" w:cs="Calibri"/>
                <w:bCs/>
                <w:color w:val="000000"/>
                <w:sz w:val="20"/>
                <w:szCs w:val="20"/>
              </w:rPr>
              <w:t>16 955</w:t>
            </w:r>
          </w:p>
        </w:tc>
        <w:tc>
          <w:tcPr>
            <w:tcW w:w="1842" w:type="dxa"/>
            <w:tcBorders>
              <w:top w:val="nil"/>
              <w:left w:val="nil"/>
              <w:bottom w:val="single" w:sz="4" w:space="0" w:color="auto"/>
              <w:right w:val="single" w:sz="4" w:space="0" w:color="auto"/>
            </w:tcBorders>
            <w:shd w:val="clear" w:color="auto" w:fill="DEEAF6"/>
            <w:noWrap/>
            <w:vAlign w:val="center"/>
            <w:hideMark/>
          </w:tcPr>
          <w:p w14:paraId="114092AF" w14:textId="77777777" w:rsidR="00124BCB" w:rsidRPr="0006609D" w:rsidRDefault="00124BCB" w:rsidP="0006609D">
            <w:pPr>
              <w:spacing w:after="0" w:line="240" w:lineRule="auto"/>
              <w:ind w:right="-70"/>
              <w:jc w:val="center"/>
              <w:rPr>
                <w:rFonts w:ascii="Lato" w:hAnsi="Lato" w:cs="Calibri"/>
                <w:bCs/>
                <w:color w:val="000000"/>
                <w:sz w:val="20"/>
                <w:szCs w:val="20"/>
              </w:rPr>
            </w:pPr>
            <w:r w:rsidRPr="0006609D">
              <w:rPr>
                <w:rFonts w:ascii="Lato" w:hAnsi="Lato" w:cs="Calibri"/>
                <w:bCs/>
                <w:color w:val="000000"/>
                <w:sz w:val="20"/>
                <w:szCs w:val="20"/>
              </w:rPr>
              <w:t>37</w:t>
            </w:r>
          </w:p>
        </w:tc>
        <w:tc>
          <w:tcPr>
            <w:tcW w:w="2268" w:type="dxa"/>
            <w:tcBorders>
              <w:top w:val="nil"/>
              <w:left w:val="nil"/>
              <w:bottom w:val="single" w:sz="4" w:space="0" w:color="auto"/>
              <w:right w:val="single" w:sz="4" w:space="0" w:color="auto"/>
            </w:tcBorders>
            <w:shd w:val="clear" w:color="auto" w:fill="DEEAF6"/>
            <w:noWrap/>
            <w:vAlign w:val="center"/>
            <w:hideMark/>
          </w:tcPr>
          <w:p w14:paraId="7547EBA8"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17 782</w:t>
            </w:r>
          </w:p>
        </w:tc>
      </w:tr>
    </w:tbl>
    <w:p w14:paraId="269E3FDA" w14:textId="77777777" w:rsidR="00124BCB" w:rsidRPr="0006609D" w:rsidRDefault="00124BCB" w:rsidP="0006609D">
      <w:pPr>
        <w:tabs>
          <w:tab w:val="left" w:pos="9639"/>
        </w:tabs>
        <w:spacing w:after="0" w:line="240" w:lineRule="auto"/>
        <w:ind w:firstLine="709"/>
        <w:rPr>
          <w:rFonts w:ascii="Lato" w:hAnsi="Lato" w:cs="Arial"/>
          <w:color w:val="7030A0"/>
          <w:sz w:val="20"/>
          <w:szCs w:val="20"/>
        </w:rPr>
      </w:pPr>
    </w:p>
    <w:p w14:paraId="200457C7" w14:textId="35E1F03A" w:rsidR="00124BCB" w:rsidRPr="0006609D" w:rsidRDefault="00124BCB" w:rsidP="008D3F4F">
      <w:pPr>
        <w:pStyle w:val="Akapitzlist"/>
        <w:tabs>
          <w:tab w:val="left" w:pos="0"/>
        </w:tabs>
        <w:spacing w:after="0" w:line="240" w:lineRule="auto"/>
        <w:ind w:left="0"/>
        <w:jc w:val="both"/>
        <w:rPr>
          <w:rFonts w:ascii="Lato" w:hAnsi="Lato" w:cs="Arial"/>
          <w:bCs/>
          <w:sz w:val="20"/>
          <w:szCs w:val="20"/>
        </w:rPr>
      </w:pPr>
      <w:r w:rsidRPr="0006609D">
        <w:rPr>
          <w:rFonts w:ascii="Lato" w:hAnsi="Lato" w:cs="Arial"/>
          <w:bCs/>
          <w:sz w:val="20"/>
          <w:szCs w:val="20"/>
        </w:rPr>
        <w:t xml:space="preserve">Na podstawie nowych uregulowań, policjanci poszczególnych jednostek organizacyjnych Policji od dnia </w:t>
      </w:r>
      <w:r w:rsidR="006B1BDE">
        <w:rPr>
          <w:rFonts w:ascii="Lato" w:hAnsi="Lato" w:cs="Arial"/>
          <w:bCs/>
          <w:sz w:val="20"/>
          <w:szCs w:val="20"/>
        </w:rPr>
        <w:br/>
      </w:r>
      <w:r w:rsidRPr="0006609D">
        <w:rPr>
          <w:rFonts w:ascii="Lato" w:hAnsi="Lato" w:cs="Arial"/>
          <w:bCs/>
          <w:sz w:val="20"/>
          <w:szCs w:val="20"/>
        </w:rPr>
        <w:t xml:space="preserve">1 stycznia 2022 r. do dnia 31 grudnia 2022 r. wydali 4 960 nakazów natychmiastowego opuszczenia wspólnie zajmowanego mieszkania i jego bezpośredniego otoczenia i zakazów zbliżania się do wspólnie zajmowanego mieszkania i jego bezpośredniego otoczenia, z czego wydano: </w:t>
      </w:r>
    </w:p>
    <w:p w14:paraId="61A82F01" w14:textId="77777777" w:rsidR="00124BCB" w:rsidRPr="0006609D" w:rsidRDefault="00124BCB" w:rsidP="001B2F88">
      <w:pPr>
        <w:pStyle w:val="Akapitzlist"/>
        <w:numPr>
          <w:ilvl w:val="0"/>
          <w:numId w:val="65"/>
        </w:numPr>
        <w:tabs>
          <w:tab w:val="left" w:pos="851"/>
        </w:tabs>
        <w:spacing w:after="0" w:line="240" w:lineRule="auto"/>
        <w:ind w:left="851" w:hanging="284"/>
        <w:jc w:val="both"/>
        <w:rPr>
          <w:rFonts w:ascii="Lato" w:hAnsi="Lato" w:cs="Arial"/>
          <w:bCs/>
          <w:sz w:val="20"/>
          <w:szCs w:val="20"/>
        </w:rPr>
      </w:pPr>
      <w:r w:rsidRPr="0006609D">
        <w:rPr>
          <w:rFonts w:ascii="Lato" w:hAnsi="Lato" w:cs="Arial"/>
          <w:bCs/>
          <w:sz w:val="20"/>
          <w:szCs w:val="20"/>
        </w:rPr>
        <w:t xml:space="preserve">120 nakazów natychmiastowego opuszczenia wspólnie zajmowanego mieszkania </w:t>
      </w:r>
      <w:r w:rsidRPr="0006609D">
        <w:rPr>
          <w:rFonts w:ascii="Lato" w:hAnsi="Lato" w:cs="Arial"/>
          <w:bCs/>
          <w:sz w:val="20"/>
          <w:szCs w:val="20"/>
        </w:rPr>
        <w:br/>
        <w:t>i jego bezpośredniego otoczenia,</w:t>
      </w:r>
    </w:p>
    <w:p w14:paraId="0C201EAB" w14:textId="77777777" w:rsidR="00124BCB" w:rsidRPr="0006609D" w:rsidRDefault="00124BCB" w:rsidP="001B2F88">
      <w:pPr>
        <w:numPr>
          <w:ilvl w:val="0"/>
          <w:numId w:val="65"/>
        </w:numPr>
        <w:tabs>
          <w:tab w:val="left" w:pos="851"/>
        </w:tabs>
        <w:spacing w:after="0" w:line="240" w:lineRule="auto"/>
        <w:ind w:left="851" w:hanging="284"/>
        <w:jc w:val="both"/>
        <w:rPr>
          <w:rFonts w:ascii="Lato" w:hAnsi="Lato" w:cs="Arial"/>
          <w:bCs/>
          <w:sz w:val="20"/>
          <w:szCs w:val="20"/>
        </w:rPr>
      </w:pPr>
      <w:r w:rsidRPr="0006609D">
        <w:rPr>
          <w:rFonts w:ascii="Lato" w:hAnsi="Lato" w:cs="Arial"/>
          <w:bCs/>
          <w:sz w:val="20"/>
          <w:szCs w:val="20"/>
        </w:rPr>
        <w:t>263 zakazów zbliżania się do wspólnie zajmowanego mieszkania i jego bezpośredniego otoczenia,</w:t>
      </w:r>
    </w:p>
    <w:p w14:paraId="47454FC7" w14:textId="37C9B417" w:rsidR="00124BCB" w:rsidRPr="0006609D" w:rsidRDefault="00124BCB" w:rsidP="001B2F88">
      <w:pPr>
        <w:numPr>
          <w:ilvl w:val="0"/>
          <w:numId w:val="65"/>
        </w:numPr>
        <w:tabs>
          <w:tab w:val="left" w:pos="851"/>
        </w:tabs>
        <w:spacing w:after="0" w:line="240" w:lineRule="auto"/>
        <w:ind w:left="851" w:hanging="284"/>
        <w:jc w:val="both"/>
        <w:rPr>
          <w:rFonts w:ascii="Lato" w:hAnsi="Lato" w:cs="Arial"/>
          <w:bCs/>
          <w:sz w:val="20"/>
          <w:szCs w:val="20"/>
        </w:rPr>
      </w:pPr>
      <w:r w:rsidRPr="0006609D">
        <w:rPr>
          <w:rFonts w:ascii="Lato" w:hAnsi="Lato" w:cs="Arial"/>
          <w:bCs/>
          <w:sz w:val="20"/>
          <w:szCs w:val="20"/>
        </w:rPr>
        <w:t xml:space="preserve">4 577 nakazów natychmiastowego opuszczenia wspólnie zajmowanego mieszkania </w:t>
      </w:r>
      <w:r w:rsidRPr="0006609D">
        <w:rPr>
          <w:rFonts w:ascii="Lato" w:hAnsi="Lato" w:cs="Arial"/>
          <w:bCs/>
          <w:sz w:val="20"/>
          <w:szCs w:val="20"/>
        </w:rPr>
        <w:br/>
        <w:t xml:space="preserve">i jego bezpośredniego otoczenia i zakazów zbliżania się do wspólnie zajmowanego mieszkania </w:t>
      </w:r>
      <w:r w:rsidR="006B1BDE">
        <w:rPr>
          <w:rFonts w:ascii="Lato" w:hAnsi="Lato" w:cs="Arial"/>
          <w:bCs/>
          <w:sz w:val="20"/>
          <w:szCs w:val="20"/>
        </w:rPr>
        <w:br/>
      </w:r>
      <w:r w:rsidRPr="0006609D">
        <w:rPr>
          <w:rFonts w:ascii="Lato" w:hAnsi="Lato" w:cs="Arial"/>
          <w:bCs/>
          <w:sz w:val="20"/>
          <w:szCs w:val="20"/>
        </w:rPr>
        <w:t>i jego bezpośredniego otoczenia.</w:t>
      </w:r>
    </w:p>
    <w:p w14:paraId="49124DF9" w14:textId="77777777" w:rsidR="00124BCB" w:rsidRPr="0006609D" w:rsidRDefault="00124BCB" w:rsidP="0006609D">
      <w:pPr>
        <w:tabs>
          <w:tab w:val="left" w:pos="851"/>
        </w:tabs>
        <w:spacing w:after="0" w:line="240" w:lineRule="auto"/>
        <w:ind w:left="567"/>
        <w:rPr>
          <w:rFonts w:ascii="Lato" w:hAnsi="Lato" w:cs="Arial"/>
          <w:bCs/>
          <w:sz w:val="20"/>
          <w:szCs w:val="20"/>
        </w:rPr>
      </w:pPr>
    </w:p>
    <w:p w14:paraId="5E462AA3" w14:textId="0C30DC33" w:rsidR="00124BCB" w:rsidRPr="0006609D" w:rsidRDefault="00124BCB" w:rsidP="0006609D">
      <w:pPr>
        <w:tabs>
          <w:tab w:val="left" w:pos="567"/>
        </w:tabs>
        <w:spacing w:after="0" w:line="240" w:lineRule="auto"/>
        <w:rPr>
          <w:rFonts w:ascii="Lato" w:hAnsi="Lato" w:cs="Arial"/>
          <w:bCs/>
          <w:sz w:val="20"/>
          <w:szCs w:val="20"/>
        </w:rPr>
      </w:pPr>
      <w:r w:rsidRPr="004529B6">
        <w:rPr>
          <w:rFonts w:ascii="Lato" w:hAnsi="Lato" w:cs="Arial"/>
          <w:bCs/>
          <w:sz w:val="20"/>
          <w:szCs w:val="20"/>
        </w:rPr>
        <w:t>Liczba wydanych przez policjantów nakazów (...) zakazów (…) w 2022 r.</w:t>
      </w:r>
      <w:r w:rsidR="00EB109C" w:rsidRPr="0006609D">
        <w:rPr>
          <w:rFonts w:ascii="Lato" w:hAnsi="Lato" w:cs="Arial"/>
          <w:bCs/>
          <w:sz w:val="20"/>
          <w:szCs w:val="20"/>
        </w:rPr>
        <w:t xml:space="preserve"> </w:t>
      </w:r>
    </w:p>
    <w:tbl>
      <w:tblPr>
        <w:tblW w:w="9700" w:type="dxa"/>
        <w:tblInd w:w="70" w:type="dxa"/>
        <w:tblCellMar>
          <w:left w:w="70" w:type="dxa"/>
          <w:right w:w="70" w:type="dxa"/>
        </w:tblCellMar>
        <w:tblLook w:val="04A0" w:firstRow="1" w:lastRow="0" w:firstColumn="1" w:lastColumn="0" w:noHBand="0" w:noVBand="1"/>
      </w:tblPr>
      <w:tblGrid>
        <w:gridCol w:w="2127"/>
        <w:gridCol w:w="1984"/>
        <w:gridCol w:w="1843"/>
        <w:gridCol w:w="1986"/>
        <w:gridCol w:w="1760"/>
      </w:tblGrid>
      <w:tr w:rsidR="00124BCB" w:rsidRPr="0006609D" w14:paraId="08DD25E9" w14:textId="77777777" w:rsidTr="003004B9">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DEEAF6"/>
            <w:vAlign w:val="center"/>
            <w:hideMark/>
          </w:tcPr>
          <w:p w14:paraId="44DE9F9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KWP/KSP</w:t>
            </w:r>
          </w:p>
        </w:tc>
        <w:tc>
          <w:tcPr>
            <w:tcW w:w="5813" w:type="dxa"/>
            <w:gridSpan w:val="3"/>
            <w:tcBorders>
              <w:top w:val="single" w:sz="4" w:space="0" w:color="auto"/>
              <w:left w:val="nil"/>
              <w:bottom w:val="single" w:sz="4" w:space="0" w:color="auto"/>
              <w:right w:val="single" w:sz="4" w:space="0" w:color="000000"/>
            </w:tcBorders>
            <w:shd w:val="clear" w:color="auto" w:fill="DEEAF6"/>
            <w:noWrap/>
            <w:vAlign w:val="bottom"/>
            <w:hideMark/>
          </w:tcPr>
          <w:p w14:paraId="2B9DE8D5"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Liczba wydanych przez policjantów:</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DEEAF6"/>
            <w:vAlign w:val="center"/>
            <w:hideMark/>
          </w:tcPr>
          <w:p w14:paraId="63F9FFF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 xml:space="preserve">Ogólna liczba wydanych przez policjantów nakazów </w:t>
            </w:r>
            <w:r w:rsidRPr="0006609D">
              <w:rPr>
                <w:rFonts w:ascii="Lato" w:hAnsi="Lato" w:cs="Calibri"/>
                <w:bCs/>
                <w:color w:val="000000"/>
                <w:sz w:val="20"/>
                <w:szCs w:val="20"/>
              </w:rPr>
              <w:br/>
              <w:t>i zakazów</w:t>
            </w:r>
          </w:p>
        </w:tc>
      </w:tr>
      <w:tr w:rsidR="00124BCB" w:rsidRPr="0006609D" w14:paraId="65B0FB9C" w14:textId="77777777" w:rsidTr="003004B9">
        <w:trPr>
          <w:trHeight w:val="1377"/>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27040F32" w14:textId="77777777" w:rsidR="00124BCB" w:rsidRPr="0006609D" w:rsidRDefault="00124BCB" w:rsidP="0006609D">
            <w:pPr>
              <w:spacing w:after="0" w:line="240" w:lineRule="auto"/>
              <w:rPr>
                <w:rFonts w:ascii="Lato" w:hAnsi="Lato" w:cs="Calibri"/>
                <w:bCs/>
                <w:color w:val="000000"/>
                <w:sz w:val="20"/>
                <w:szCs w:val="20"/>
              </w:rPr>
            </w:pPr>
          </w:p>
        </w:tc>
        <w:tc>
          <w:tcPr>
            <w:tcW w:w="1984" w:type="dxa"/>
            <w:tcBorders>
              <w:top w:val="nil"/>
              <w:left w:val="nil"/>
              <w:bottom w:val="single" w:sz="4" w:space="0" w:color="auto"/>
              <w:right w:val="single" w:sz="4" w:space="0" w:color="auto"/>
            </w:tcBorders>
            <w:shd w:val="clear" w:color="auto" w:fill="DEEAF6"/>
            <w:vAlign w:val="center"/>
            <w:hideMark/>
          </w:tcPr>
          <w:p w14:paraId="61C7C9C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nakazów</w:t>
            </w:r>
          </w:p>
        </w:tc>
        <w:tc>
          <w:tcPr>
            <w:tcW w:w="1843" w:type="dxa"/>
            <w:tcBorders>
              <w:top w:val="nil"/>
              <w:left w:val="nil"/>
              <w:bottom w:val="single" w:sz="4" w:space="0" w:color="auto"/>
              <w:right w:val="single" w:sz="4" w:space="0" w:color="auto"/>
            </w:tcBorders>
            <w:shd w:val="clear" w:color="auto" w:fill="DEEAF6"/>
            <w:vAlign w:val="center"/>
            <w:hideMark/>
          </w:tcPr>
          <w:p w14:paraId="4895B91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zakazów</w:t>
            </w:r>
          </w:p>
        </w:tc>
        <w:tc>
          <w:tcPr>
            <w:tcW w:w="1986" w:type="dxa"/>
            <w:tcBorders>
              <w:top w:val="nil"/>
              <w:left w:val="nil"/>
              <w:bottom w:val="single" w:sz="4" w:space="0" w:color="auto"/>
              <w:right w:val="single" w:sz="4" w:space="0" w:color="auto"/>
            </w:tcBorders>
            <w:shd w:val="clear" w:color="auto" w:fill="DEEAF6"/>
            <w:vAlign w:val="center"/>
            <w:hideMark/>
          </w:tcPr>
          <w:p w14:paraId="32EB0F69"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nakazów i zakazów</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7EBAF75F" w14:textId="77777777" w:rsidR="00124BCB" w:rsidRPr="0006609D" w:rsidRDefault="00124BCB" w:rsidP="0006609D">
            <w:pPr>
              <w:spacing w:after="0" w:line="240" w:lineRule="auto"/>
              <w:rPr>
                <w:rFonts w:ascii="Lato" w:hAnsi="Lato" w:cs="Calibri"/>
                <w:bCs/>
                <w:color w:val="000000"/>
                <w:sz w:val="20"/>
                <w:szCs w:val="20"/>
              </w:rPr>
            </w:pPr>
          </w:p>
        </w:tc>
      </w:tr>
      <w:tr w:rsidR="00124BCB" w:rsidRPr="0006609D" w14:paraId="3210340E"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51B17280"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Bydgoszcz</w:t>
            </w:r>
          </w:p>
        </w:tc>
        <w:tc>
          <w:tcPr>
            <w:tcW w:w="1984" w:type="dxa"/>
            <w:tcBorders>
              <w:top w:val="nil"/>
              <w:left w:val="nil"/>
              <w:bottom w:val="single" w:sz="4" w:space="0" w:color="auto"/>
              <w:right w:val="single" w:sz="4" w:space="0" w:color="auto"/>
            </w:tcBorders>
            <w:shd w:val="clear" w:color="auto" w:fill="auto"/>
            <w:noWrap/>
            <w:vAlign w:val="bottom"/>
            <w:hideMark/>
          </w:tcPr>
          <w:p w14:paraId="1F8288B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bottom"/>
            <w:hideMark/>
          </w:tcPr>
          <w:p w14:paraId="6DC4BE9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w:t>
            </w:r>
          </w:p>
        </w:tc>
        <w:tc>
          <w:tcPr>
            <w:tcW w:w="1986" w:type="dxa"/>
            <w:tcBorders>
              <w:top w:val="nil"/>
              <w:left w:val="nil"/>
              <w:bottom w:val="single" w:sz="4" w:space="0" w:color="auto"/>
              <w:right w:val="single" w:sz="4" w:space="0" w:color="auto"/>
            </w:tcBorders>
            <w:shd w:val="clear" w:color="auto" w:fill="auto"/>
            <w:noWrap/>
            <w:vAlign w:val="bottom"/>
            <w:hideMark/>
          </w:tcPr>
          <w:p w14:paraId="2FD13B7E"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459</w:t>
            </w:r>
          </w:p>
        </w:tc>
        <w:tc>
          <w:tcPr>
            <w:tcW w:w="1760" w:type="dxa"/>
            <w:tcBorders>
              <w:top w:val="nil"/>
              <w:left w:val="nil"/>
              <w:bottom w:val="single" w:sz="4" w:space="0" w:color="auto"/>
              <w:right w:val="single" w:sz="4" w:space="0" w:color="auto"/>
            </w:tcBorders>
            <w:shd w:val="clear" w:color="auto" w:fill="DEEAF6"/>
            <w:noWrap/>
            <w:vAlign w:val="bottom"/>
            <w:hideMark/>
          </w:tcPr>
          <w:p w14:paraId="08E41BEE"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467</w:t>
            </w:r>
          </w:p>
        </w:tc>
      </w:tr>
      <w:tr w:rsidR="00124BCB" w:rsidRPr="0006609D" w14:paraId="79537A18" w14:textId="77777777" w:rsidTr="003004B9">
        <w:trPr>
          <w:trHeight w:val="271"/>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2A9D893"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Białystok</w:t>
            </w:r>
          </w:p>
        </w:tc>
        <w:tc>
          <w:tcPr>
            <w:tcW w:w="1984" w:type="dxa"/>
            <w:tcBorders>
              <w:top w:val="nil"/>
              <w:left w:val="nil"/>
              <w:bottom w:val="single" w:sz="4" w:space="0" w:color="auto"/>
              <w:right w:val="single" w:sz="4" w:space="0" w:color="auto"/>
            </w:tcBorders>
            <w:shd w:val="clear" w:color="auto" w:fill="auto"/>
            <w:noWrap/>
            <w:vAlign w:val="bottom"/>
            <w:hideMark/>
          </w:tcPr>
          <w:p w14:paraId="38E650ED"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6</w:t>
            </w:r>
          </w:p>
        </w:tc>
        <w:tc>
          <w:tcPr>
            <w:tcW w:w="1843" w:type="dxa"/>
            <w:tcBorders>
              <w:top w:val="nil"/>
              <w:left w:val="nil"/>
              <w:bottom w:val="single" w:sz="4" w:space="0" w:color="auto"/>
              <w:right w:val="single" w:sz="4" w:space="0" w:color="auto"/>
            </w:tcBorders>
            <w:shd w:val="clear" w:color="auto" w:fill="auto"/>
            <w:noWrap/>
            <w:vAlign w:val="bottom"/>
            <w:hideMark/>
          </w:tcPr>
          <w:p w14:paraId="76BB5F8C"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6</w:t>
            </w:r>
          </w:p>
        </w:tc>
        <w:tc>
          <w:tcPr>
            <w:tcW w:w="1986" w:type="dxa"/>
            <w:tcBorders>
              <w:top w:val="nil"/>
              <w:left w:val="nil"/>
              <w:bottom w:val="single" w:sz="4" w:space="0" w:color="auto"/>
              <w:right w:val="single" w:sz="4" w:space="0" w:color="auto"/>
            </w:tcBorders>
            <w:shd w:val="clear" w:color="auto" w:fill="auto"/>
            <w:noWrap/>
            <w:vAlign w:val="bottom"/>
            <w:hideMark/>
          </w:tcPr>
          <w:p w14:paraId="0D4D7AB1"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503</w:t>
            </w:r>
          </w:p>
        </w:tc>
        <w:tc>
          <w:tcPr>
            <w:tcW w:w="1760" w:type="dxa"/>
            <w:tcBorders>
              <w:top w:val="nil"/>
              <w:left w:val="nil"/>
              <w:bottom w:val="single" w:sz="4" w:space="0" w:color="auto"/>
              <w:right w:val="single" w:sz="4" w:space="0" w:color="auto"/>
            </w:tcBorders>
            <w:shd w:val="clear" w:color="auto" w:fill="DEEAF6"/>
            <w:noWrap/>
            <w:vAlign w:val="bottom"/>
            <w:hideMark/>
          </w:tcPr>
          <w:p w14:paraId="7068A37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515</w:t>
            </w:r>
          </w:p>
        </w:tc>
      </w:tr>
      <w:tr w:rsidR="00124BCB" w:rsidRPr="0006609D" w14:paraId="56ECDE9D"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127FECB9"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Gdańsk</w:t>
            </w:r>
          </w:p>
        </w:tc>
        <w:tc>
          <w:tcPr>
            <w:tcW w:w="1984" w:type="dxa"/>
            <w:tcBorders>
              <w:top w:val="nil"/>
              <w:left w:val="nil"/>
              <w:bottom w:val="single" w:sz="4" w:space="0" w:color="auto"/>
              <w:right w:val="single" w:sz="4" w:space="0" w:color="auto"/>
            </w:tcBorders>
            <w:shd w:val="clear" w:color="auto" w:fill="auto"/>
            <w:noWrap/>
            <w:vAlign w:val="bottom"/>
            <w:hideMark/>
          </w:tcPr>
          <w:p w14:paraId="50A92E6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0565096C"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w:t>
            </w:r>
          </w:p>
        </w:tc>
        <w:tc>
          <w:tcPr>
            <w:tcW w:w="1986" w:type="dxa"/>
            <w:tcBorders>
              <w:top w:val="nil"/>
              <w:left w:val="nil"/>
              <w:bottom w:val="single" w:sz="4" w:space="0" w:color="auto"/>
              <w:right w:val="single" w:sz="4" w:space="0" w:color="auto"/>
            </w:tcBorders>
            <w:shd w:val="clear" w:color="auto" w:fill="auto"/>
            <w:noWrap/>
            <w:vAlign w:val="bottom"/>
            <w:hideMark/>
          </w:tcPr>
          <w:p w14:paraId="102720F8"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168</w:t>
            </w:r>
          </w:p>
        </w:tc>
        <w:tc>
          <w:tcPr>
            <w:tcW w:w="1760" w:type="dxa"/>
            <w:tcBorders>
              <w:top w:val="nil"/>
              <w:left w:val="nil"/>
              <w:bottom w:val="single" w:sz="4" w:space="0" w:color="auto"/>
              <w:right w:val="single" w:sz="4" w:space="0" w:color="auto"/>
            </w:tcBorders>
            <w:shd w:val="clear" w:color="auto" w:fill="DEEAF6"/>
            <w:noWrap/>
            <w:vAlign w:val="bottom"/>
            <w:hideMark/>
          </w:tcPr>
          <w:p w14:paraId="48288E6E"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175</w:t>
            </w:r>
          </w:p>
        </w:tc>
      </w:tr>
      <w:tr w:rsidR="00124BCB" w:rsidRPr="0006609D" w14:paraId="67C9843A"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5824FFE8"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Gorzów Wlkp.</w:t>
            </w:r>
          </w:p>
        </w:tc>
        <w:tc>
          <w:tcPr>
            <w:tcW w:w="1984" w:type="dxa"/>
            <w:tcBorders>
              <w:top w:val="nil"/>
              <w:left w:val="nil"/>
              <w:bottom w:val="single" w:sz="4" w:space="0" w:color="auto"/>
              <w:right w:val="single" w:sz="4" w:space="0" w:color="auto"/>
            </w:tcBorders>
            <w:shd w:val="clear" w:color="auto" w:fill="auto"/>
            <w:noWrap/>
            <w:vAlign w:val="bottom"/>
            <w:hideMark/>
          </w:tcPr>
          <w:p w14:paraId="1E7A3D1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bottom"/>
            <w:hideMark/>
          </w:tcPr>
          <w:p w14:paraId="5285DAE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986" w:type="dxa"/>
            <w:tcBorders>
              <w:top w:val="nil"/>
              <w:left w:val="nil"/>
              <w:bottom w:val="single" w:sz="4" w:space="0" w:color="auto"/>
              <w:right w:val="single" w:sz="4" w:space="0" w:color="auto"/>
            </w:tcBorders>
            <w:shd w:val="clear" w:color="auto" w:fill="auto"/>
            <w:noWrap/>
            <w:vAlign w:val="bottom"/>
            <w:hideMark/>
          </w:tcPr>
          <w:p w14:paraId="742C3B1D"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40</w:t>
            </w:r>
          </w:p>
        </w:tc>
        <w:tc>
          <w:tcPr>
            <w:tcW w:w="1760" w:type="dxa"/>
            <w:tcBorders>
              <w:top w:val="nil"/>
              <w:left w:val="nil"/>
              <w:bottom w:val="single" w:sz="4" w:space="0" w:color="auto"/>
              <w:right w:val="single" w:sz="4" w:space="0" w:color="auto"/>
            </w:tcBorders>
            <w:shd w:val="clear" w:color="auto" w:fill="DEEAF6"/>
            <w:noWrap/>
            <w:vAlign w:val="bottom"/>
            <w:hideMark/>
          </w:tcPr>
          <w:p w14:paraId="5FE4CE41"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45</w:t>
            </w:r>
          </w:p>
        </w:tc>
      </w:tr>
      <w:tr w:rsidR="00124BCB" w:rsidRPr="0006609D" w14:paraId="6D552787"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8E2A580"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Katowice</w:t>
            </w:r>
          </w:p>
        </w:tc>
        <w:tc>
          <w:tcPr>
            <w:tcW w:w="1984" w:type="dxa"/>
            <w:tcBorders>
              <w:top w:val="nil"/>
              <w:left w:val="nil"/>
              <w:bottom w:val="single" w:sz="4" w:space="0" w:color="auto"/>
              <w:right w:val="single" w:sz="4" w:space="0" w:color="auto"/>
            </w:tcBorders>
            <w:shd w:val="clear" w:color="auto" w:fill="auto"/>
            <w:noWrap/>
            <w:vAlign w:val="bottom"/>
            <w:hideMark/>
          </w:tcPr>
          <w:p w14:paraId="69F3DFB6"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bottom"/>
            <w:hideMark/>
          </w:tcPr>
          <w:p w14:paraId="4BDA3C82"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16</w:t>
            </w:r>
          </w:p>
        </w:tc>
        <w:tc>
          <w:tcPr>
            <w:tcW w:w="1986" w:type="dxa"/>
            <w:tcBorders>
              <w:top w:val="nil"/>
              <w:left w:val="nil"/>
              <w:bottom w:val="single" w:sz="4" w:space="0" w:color="auto"/>
              <w:right w:val="single" w:sz="4" w:space="0" w:color="auto"/>
            </w:tcBorders>
            <w:shd w:val="clear" w:color="auto" w:fill="auto"/>
            <w:noWrap/>
            <w:vAlign w:val="bottom"/>
            <w:hideMark/>
          </w:tcPr>
          <w:p w14:paraId="0E50169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257</w:t>
            </w:r>
          </w:p>
        </w:tc>
        <w:tc>
          <w:tcPr>
            <w:tcW w:w="1760" w:type="dxa"/>
            <w:tcBorders>
              <w:top w:val="nil"/>
              <w:left w:val="nil"/>
              <w:bottom w:val="single" w:sz="4" w:space="0" w:color="auto"/>
              <w:right w:val="single" w:sz="4" w:space="0" w:color="auto"/>
            </w:tcBorders>
            <w:shd w:val="clear" w:color="auto" w:fill="DEEAF6"/>
            <w:noWrap/>
            <w:vAlign w:val="bottom"/>
            <w:hideMark/>
          </w:tcPr>
          <w:p w14:paraId="317EECF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276</w:t>
            </w:r>
          </w:p>
        </w:tc>
      </w:tr>
      <w:tr w:rsidR="00124BCB" w:rsidRPr="0006609D" w14:paraId="48BD8C9F"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76DA4C8B"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Kielce</w:t>
            </w:r>
          </w:p>
        </w:tc>
        <w:tc>
          <w:tcPr>
            <w:tcW w:w="1984" w:type="dxa"/>
            <w:tcBorders>
              <w:top w:val="nil"/>
              <w:left w:val="nil"/>
              <w:bottom w:val="single" w:sz="4" w:space="0" w:color="auto"/>
              <w:right w:val="single" w:sz="4" w:space="0" w:color="auto"/>
            </w:tcBorders>
            <w:shd w:val="clear" w:color="auto" w:fill="auto"/>
            <w:noWrap/>
            <w:vAlign w:val="bottom"/>
            <w:hideMark/>
          </w:tcPr>
          <w:p w14:paraId="2FB75CE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287476E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11</w:t>
            </w:r>
          </w:p>
        </w:tc>
        <w:tc>
          <w:tcPr>
            <w:tcW w:w="1986" w:type="dxa"/>
            <w:tcBorders>
              <w:top w:val="nil"/>
              <w:left w:val="nil"/>
              <w:bottom w:val="single" w:sz="4" w:space="0" w:color="auto"/>
              <w:right w:val="single" w:sz="4" w:space="0" w:color="auto"/>
            </w:tcBorders>
            <w:shd w:val="clear" w:color="auto" w:fill="auto"/>
            <w:noWrap/>
            <w:vAlign w:val="bottom"/>
            <w:hideMark/>
          </w:tcPr>
          <w:p w14:paraId="1702DD28"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158</w:t>
            </w:r>
          </w:p>
        </w:tc>
        <w:tc>
          <w:tcPr>
            <w:tcW w:w="1760" w:type="dxa"/>
            <w:tcBorders>
              <w:top w:val="nil"/>
              <w:left w:val="nil"/>
              <w:bottom w:val="single" w:sz="4" w:space="0" w:color="auto"/>
              <w:right w:val="single" w:sz="4" w:space="0" w:color="auto"/>
            </w:tcBorders>
            <w:shd w:val="clear" w:color="auto" w:fill="DEEAF6"/>
            <w:noWrap/>
            <w:vAlign w:val="bottom"/>
            <w:hideMark/>
          </w:tcPr>
          <w:p w14:paraId="63EAFB7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171</w:t>
            </w:r>
          </w:p>
        </w:tc>
      </w:tr>
      <w:tr w:rsidR="00124BCB" w:rsidRPr="0006609D" w14:paraId="1353B9DF"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2AC896CA"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Kraków</w:t>
            </w:r>
          </w:p>
        </w:tc>
        <w:tc>
          <w:tcPr>
            <w:tcW w:w="1984" w:type="dxa"/>
            <w:tcBorders>
              <w:top w:val="nil"/>
              <w:left w:val="nil"/>
              <w:bottom w:val="single" w:sz="4" w:space="0" w:color="auto"/>
              <w:right w:val="single" w:sz="4" w:space="0" w:color="auto"/>
            </w:tcBorders>
            <w:shd w:val="clear" w:color="auto" w:fill="auto"/>
            <w:noWrap/>
            <w:vAlign w:val="bottom"/>
            <w:hideMark/>
          </w:tcPr>
          <w:p w14:paraId="6C4D93DA"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33</w:t>
            </w:r>
          </w:p>
        </w:tc>
        <w:tc>
          <w:tcPr>
            <w:tcW w:w="1843" w:type="dxa"/>
            <w:tcBorders>
              <w:top w:val="nil"/>
              <w:left w:val="nil"/>
              <w:bottom w:val="single" w:sz="4" w:space="0" w:color="auto"/>
              <w:right w:val="single" w:sz="4" w:space="0" w:color="auto"/>
            </w:tcBorders>
            <w:shd w:val="clear" w:color="auto" w:fill="auto"/>
            <w:noWrap/>
            <w:vAlign w:val="bottom"/>
            <w:hideMark/>
          </w:tcPr>
          <w:p w14:paraId="772E158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51</w:t>
            </w:r>
          </w:p>
        </w:tc>
        <w:tc>
          <w:tcPr>
            <w:tcW w:w="1986" w:type="dxa"/>
            <w:tcBorders>
              <w:top w:val="nil"/>
              <w:left w:val="nil"/>
              <w:bottom w:val="single" w:sz="4" w:space="0" w:color="auto"/>
              <w:right w:val="single" w:sz="4" w:space="0" w:color="auto"/>
            </w:tcBorders>
            <w:shd w:val="clear" w:color="auto" w:fill="auto"/>
            <w:noWrap/>
            <w:vAlign w:val="bottom"/>
            <w:hideMark/>
          </w:tcPr>
          <w:p w14:paraId="3DFD5F5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308</w:t>
            </w:r>
          </w:p>
        </w:tc>
        <w:tc>
          <w:tcPr>
            <w:tcW w:w="1760" w:type="dxa"/>
            <w:tcBorders>
              <w:top w:val="nil"/>
              <w:left w:val="nil"/>
              <w:bottom w:val="single" w:sz="4" w:space="0" w:color="auto"/>
              <w:right w:val="single" w:sz="4" w:space="0" w:color="auto"/>
            </w:tcBorders>
            <w:shd w:val="clear" w:color="auto" w:fill="DEEAF6"/>
            <w:noWrap/>
            <w:vAlign w:val="bottom"/>
            <w:hideMark/>
          </w:tcPr>
          <w:p w14:paraId="3C408C50"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392</w:t>
            </w:r>
          </w:p>
        </w:tc>
      </w:tr>
      <w:tr w:rsidR="00124BCB" w:rsidRPr="0006609D" w14:paraId="4CE7FF3E"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0E0E6D91"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Łódź</w:t>
            </w:r>
          </w:p>
        </w:tc>
        <w:tc>
          <w:tcPr>
            <w:tcW w:w="1984" w:type="dxa"/>
            <w:tcBorders>
              <w:top w:val="nil"/>
              <w:left w:val="nil"/>
              <w:bottom w:val="single" w:sz="4" w:space="0" w:color="auto"/>
              <w:right w:val="single" w:sz="4" w:space="0" w:color="auto"/>
            </w:tcBorders>
            <w:shd w:val="clear" w:color="auto" w:fill="auto"/>
            <w:noWrap/>
            <w:vAlign w:val="bottom"/>
            <w:hideMark/>
          </w:tcPr>
          <w:p w14:paraId="5A8E071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12</w:t>
            </w:r>
          </w:p>
        </w:tc>
        <w:tc>
          <w:tcPr>
            <w:tcW w:w="1843" w:type="dxa"/>
            <w:tcBorders>
              <w:top w:val="nil"/>
              <w:left w:val="nil"/>
              <w:bottom w:val="single" w:sz="4" w:space="0" w:color="auto"/>
              <w:right w:val="single" w:sz="4" w:space="0" w:color="auto"/>
            </w:tcBorders>
            <w:shd w:val="clear" w:color="auto" w:fill="auto"/>
            <w:noWrap/>
            <w:vAlign w:val="bottom"/>
            <w:hideMark/>
          </w:tcPr>
          <w:p w14:paraId="15B254F9"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29</w:t>
            </w:r>
          </w:p>
        </w:tc>
        <w:tc>
          <w:tcPr>
            <w:tcW w:w="1986" w:type="dxa"/>
            <w:tcBorders>
              <w:top w:val="nil"/>
              <w:left w:val="nil"/>
              <w:bottom w:val="single" w:sz="4" w:space="0" w:color="auto"/>
              <w:right w:val="single" w:sz="4" w:space="0" w:color="auto"/>
            </w:tcBorders>
            <w:shd w:val="clear" w:color="auto" w:fill="auto"/>
            <w:noWrap/>
            <w:vAlign w:val="bottom"/>
            <w:hideMark/>
          </w:tcPr>
          <w:p w14:paraId="75728B9A"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298</w:t>
            </w:r>
          </w:p>
        </w:tc>
        <w:tc>
          <w:tcPr>
            <w:tcW w:w="1760" w:type="dxa"/>
            <w:tcBorders>
              <w:top w:val="nil"/>
              <w:left w:val="nil"/>
              <w:bottom w:val="single" w:sz="4" w:space="0" w:color="auto"/>
              <w:right w:val="single" w:sz="4" w:space="0" w:color="auto"/>
            </w:tcBorders>
            <w:shd w:val="clear" w:color="auto" w:fill="DEEAF6"/>
            <w:noWrap/>
            <w:vAlign w:val="bottom"/>
            <w:hideMark/>
          </w:tcPr>
          <w:p w14:paraId="46628729"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339</w:t>
            </w:r>
          </w:p>
        </w:tc>
      </w:tr>
      <w:tr w:rsidR="00124BCB" w:rsidRPr="0006609D" w14:paraId="4903F62F"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7B37D512"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Lublin</w:t>
            </w:r>
          </w:p>
        </w:tc>
        <w:tc>
          <w:tcPr>
            <w:tcW w:w="1984" w:type="dxa"/>
            <w:tcBorders>
              <w:top w:val="nil"/>
              <w:left w:val="nil"/>
              <w:bottom w:val="single" w:sz="4" w:space="0" w:color="auto"/>
              <w:right w:val="single" w:sz="4" w:space="0" w:color="auto"/>
            </w:tcBorders>
            <w:shd w:val="clear" w:color="auto" w:fill="auto"/>
            <w:noWrap/>
            <w:vAlign w:val="bottom"/>
            <w:hideMark/>
          </w:tcPr>
          <w:p w14:paraId="27F614C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26886FF6"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26</w:t>
            </w:r>
          </w:p>
        </w:tc>
        <w:tc>
          <w:tcPr>
            <w:tcW w:w="1986" w:type="dxa"/>
            <w:tcBorders>
              <w:top w:val="nil"/>
              <w:left w:val="nil"/>
              <w:bottom w:val="single" w:sz="4" w:space="0" w:color="auto"/>
              <w:right w:val="single" w:sz="4" w:space="0" w:color="auto"/>
            </w:tcBorders>
            <w:shd w:val="clear" w:color="auto" w:fill="auto"/>
            <w:noWrap/>
            <w:vAlign w:val="bottom"/>
            <w:hideMark/>
          </w:tcPr>
          <w:p w14:paraId="5B3BFD6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393</w:t>
            </w:r>
          </w:p>
        </w:tc>
        <w:tc>
          <w:tcPr>
            <w:tcW w:w="1760" w:type="dxa"/>
            <w:tcBorders>
              <w:top w:val="nil"/>
              <w:left w:val="nil"/>
              <w:bottom w:val="single" w:sz="4" w:space="0" w:color="auto"/>
              <w:right w:val="single" w:sz="4" w:space="0" w:color="auto"/>
            </w:tcBorders>
            <w:shd w:val="clear" w:color="auto" w:fill="DEEAF6"/>
            <w:noWrap/>
            <w:vAlign w:val="bottom"/>
            <w:hideMark/>
          </w:tcPr>
          <w:p w14:paraId="2774DB0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421</w:t>
            </w:r>
          </w:p>
        </w:tc>
      </w:tr>
      <w:tr w:rsidR="00124BCB" w:rsidRPr="0006609D" w14:paraId="28CF2812"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80843F7"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Olsztyn</w:t>
            </w:r>
          </w:p>
        </w:tc>
        <w:tc>
          <w:tcPr>
            <w:tcW w:w="1984" w:type="dxa"/>
            <w:tcBorders>
              <w:top w:val="nil"/>
              <w:left w:val="nil"/>
              <w:bottom w:val="single" w:sz="4" w:space="0" w:color="auto"/>
              <w:right w:val="single" w:sz="4" w:space="0" w:color="auto"/>
            </w:tcBorders>
            <w:shd w:val="clear" w:color="auto" w:fill="auto"/>
            <w:noWrap/>
            <w:vAlign w:val="bottom"/>
            <w:hideMark/>
          </w:tcPr>
          <w:p w14:paraId="30241AD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14</w:t>
            </w:r>
          </w:p>
        </w:tc>
        <w:tc>
          <w:tcPr>
            <w:tcW w:w="1843" w:type="dxa"/>
            <w:tcBorders>
              <w:top w:val="nil"/>
              <w:left w:val="nil"/>
              <w:bottom w:val="single" w:sz="4" w:space="0" w:color="auto"/>
              <w:right w:val="single" w:sz="4" w:space="0" w:color="auto"/>
            </w:tcBorders>
            <w:shd w:val="clear" w:color="auto" w:fill="auto"/>
            <w:noWrap/>
            <w:vAlign w:val="bottom"/>
            <w:hideMark/>
          </w:tcPr>
          <w:p w14:paraId="7427A311"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29</w:t>
            </w:r>
          </w:p>
        </w:tc>
        <w:tc>
          <w:tcPr>
            <w:tcW w:w="1986" w:type="dxa"/>
            <w:tcBorders>
              <w:top w:val="nil"/>
              <w:left w:val="nil"/>
              <w:bottom w:val="single" w:sz="4" w:space="0" w:color="auto"/>
              <w:right w:val="single" w:sz="4" w:space="0" w:color="auto"/>
            </w:tcBorders>
            <w:shd w:val="clear" w:color="auto" w:fill="auto"/>
            <w:noWrap/>
            <w:vAlign w:val="bottom"/>
            <w:hideMark/>
          </w:tcPr>
          <w:p w14:paraId="2FA7BD0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215</w:t>
            </w:r>
          </w:p>
        </w:tc>
        <w:tc>
          <w:tcPr>
            <w:tcW w:w="1760" w:type="dxa"/>
            <w:tcBorders>
              <w:top w:val="nil"/>
              <w:left w:val="nil"/>
              <w:bottom w:val="single" w:sz="4" w:space="0" w:color="auto"/>
              <w:right w:val="single" w:sz="4" w:space="0" w:color="auto"/>
            </w:tcBorders>
            <w:shd w:val="clear" w:color="auto" w:fill="DEEAF6"/>
            <w:noWrap/>
            <w:vAlign w:val="bottom"/>
            <w:hideMark/>
          </w:tcPr>
          <w:p w14:paraId="510ADD0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258</w:t>
            </w:r>
          </w:p>
        </w:tc>
      </w:tr>
      <w:tr w:rsidR="00124BCB" w:rsidRPr="0006609D" w14:paraId="1E668976"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2E41070B"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Opole</w:t>
            </w:r>
          </w:p>
        </w:tc>
        <w:tc>
          <w:tcPr>
            <w:tcW w:w="1984" w:type="dxa"/>
            <w:tcBorders>
              <w:top w:val="nil"/>
              <w:left w:val="nil"/>
              <w:bottom w:val="single" w:sz="4" w:space="0" w:color="auto"/>
              <w:right w:val="single" w:sz="4" w:space="0" w:color="auto"/>
            </w:tcBorders>
            <w:shd w:val="clear" w:color="auto" w:fill="auto"/>
            <w:noWrap/>
            <w:vAlign w:val="bottom"/>
            <w:hideMark/>
          </w:tcPr>
          <w:p w14:paraId="0FB7F5E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1F62898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8</w:t>
            </w:r>
          </w:p>
        </w:tc>
        <w:tc>
          <w:tcPr>
            <w:tcW w:w="1986" w:type="dxa"/>
            <w:tcBorders>
              <w:top w:val="nil"/>
              <w:left w:val="nil"/>
              <w:bottom w:val="single" w:sz="4" w:space="0" w:color="auto"/>
              <w:right w:val="single" w:sz="4" w:space="0" w:color="auto"/>
            </w:tcBorders>
            <w:shd w:val="clear" w:color="auto" w:fill="auto"/>
            <w:noWrap/>
            <w:vAlign w:val="bottom"/>
            <w:hideMark/>
          </w:tcPr>
          <w:p w14:paraId="2241A568"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56</w:t>
            </w:r>
          </w:p>
        </w:tc>
        <w:tc>
          <w:tcPr>
            <w:tcW w:w="1760" w:type="dxa"/>
            <w:tcBorders>
              <w:top w:val="nil"/>
              <w:left w:val="nil"/>
              <w:bottom w:val="single" w:sz="4" w:space="0" w:color="auto"/>
              <w:right w:val="single" w:sz="4" w:space="0" w:color="auto"/>
            </w:tcBorders>
            <w:shd w:val="clear" w:color="auto" w:fill="DEEAF6"/>
            <w:noWrap/>
            <w:vAlign w:val="bottom"/>
            <w:hideMark/>
          </w:tcPr>
          <w:p w14:paraId="4B733935"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66</w:t>
            </w:r>
          </w:p>
        </w:tc>
      </w:tr>
      <w:tr w:rsidR="00124BCB" w:rsidRPr="0006609D" w14:paraId="3182DDE6"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5EB43A39"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Poznań</w:t>
            </w:r>
          </w:p>
        </w:tc>
        <w:tc>
          <w:tcPr>
            <w:tcW w:w="1984" w:type="dxa"/>
            <w:tcBorders>
              <w:top w:val="nil"/>
              <w:left w:val="nil"/>
              <w:bottom w:val="single" w:sz="4" w:space="0" w:color="auto"/>
              <w:right w:val="single" w:sz="4" w:space="0" w:color="auto"/>
            </w:tcBorders>
            <w:shd w:val="clear" w:color="auto" w:fill="auto"/>
            <w:noWrap/>
            <w:vAlign w:val="bottom"/>
            <w:hideMark/>
          </w:tcPr>
          <w:p w14:paraId="432A8C0D"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bottom"/>
            <w:hideMark/>
          </w:tcPr>
          <w:p w14:paraId="524BA56A"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w:t>
            </w:r>
          </w:p>
        </w:tc>
        <w:tc>
          <w:tcPr>
            <w:tcW w:w="1986" w:type="dxa"/>
            <w:tcBorders>
              <w:top w:val="nil"/>
              <w:left w:val="nil"/>
              <w:bottom w:val="single" w:sz="4" w:space="0" w:color="auto"/>
              <w:right w:val="single" w:sz="4" w:space="0" w:color="auto"/>
            </w:tcBorders>
            <w:shd w:val="clear" w:color="auto" w:fill="auto"/>
            <w:noWrap/>
            <w:vAlign w:val="bottom"/>
            <w:hideMark/>
          </w:tcPr>
          <w:p w14:paraId="3B15B36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100</w:t>
            </w:r>
          </w:p>
        </w:tc>
        <w:tc>
          <w:tcPr>
            <w:tcW w:w="1760" w:type="dxa"/>
            <w:tcBorders>
              <w:top w:val="nil"/>
              <w:left w:val="nil"/>
              <w:bottom w:val="single" w:sz="4" w:space="0" w:color="auto"/>
              <w:right w:val="single" w:sz="4" w:space="0" w:color="auto"/>
            </w:tcBorders>
            <w:shd w:val="clear" w:color="auto" w:fill="DEEAF6"/>
            <w:noWrap/>
            <w:vAlign w:val="bottom"/>
            <w:hideMark/>
          </w:tcPr>
          <w:p w14:paraId="4A90D687"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108</w:t>
            </w:r>
          </w:p>
        </w:tc>
      </w:tr>
      <w:tr w:rsidR="00124BCB" w:rsidRPr="0006609D" w14:paraId="21459719"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048786C4"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Rzeszów</w:t>
            </w:r>
          </w:p>
        </w:tc>
        <w:tc>
          <w:tcPr>
            <w:tcW w:w="1984" w:type="dxa"/>
            <w:tcBorders>
              <w:top w:val="nil"/>
              <w:left w:val="nil"/>
              <w:bottom w:val="single" w:sz="4" w:space="0" w:color="auto"/>
              <w:right w:val="single" w:sz="4" w:space="0" w:color="auto"/>
            </w:tcBorders>
            <w:shd w:val="clear" w:color="auto" w:fill="auto"/>
            <w:noWrap/>
            <w:vAlign w:val="bottom"/>
            <w:hideMark/>
          </w:tcPr>
          <w:p w14:paraId="5E49C83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bottom"/>
            <w:hideMark/>
          </w:tcPr>
          <w:p w14:paraId="4F93F7D2"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7</w:t>
            </w:r>
          </w:p>
        </w:tc>
        <w:tc>
          <w:tcPr>
            <w:tcW w:w="1986" w:type="dxa"/>
            <w:tcBorders>
              <w:top w:val="nil"/>
              <w:left w:val="nil"/>
              <w:bottom w:val="single" w:sz="4" w:space="0" w:color="auto"/>
              <w:right w:val="single" w:sz="4" w:space="0" w:color="auto"/>
            </w:tcBorders>
            <w:shd w:val="clear" w:color="auto" w:fill="auto"/>
            <w:noWrap/>
            <w:vAlign w:val="bottom"/>
            <w:hideMark/>
          </w:tcPr>
          <w:p w14:paraId="7A971272"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270</w:t>
            </w:r>
          </w:p>
        </w:tc>
        <w:tc>
          <w:tcPr>
            <w:tcW w:w="1760" w:type="dxa"/>
            <w:tcBorders>
              <w:top w:val="nil"/>
              <w:left w:val="nil"/>
              <w:bottom w:val="single" w:sz="4" w:space="0" w:color="auto"/>
              <w:right w:val="single" w:sz="4" w:space="0" w:color="auto"/>
            </w:tcBorders>
            <w:shd w:val="clear" w:color="auto" w:fill="DEEAF6"/>
            <w:noWrap/>
            <w:vAlign w:val="bottom"/>
            <w:hideMark/>
          </w:tcPr>
          <w:p w14:paraId="10AB937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282</w:t>
            </w:r>
          </w:p>
        </w:tc>
      </w:tr>
      <w:tr w:rsidR="00124BCB" w:rsidRPr="0006609D" w14:paraId="466F59FA"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05C26384"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Szczecin</w:t>
            </w:r>
          </w:p>
        </w:tc>
        <w:tc>
          <w:tcPr>
            <w:tcW w:w="1984" w:type="dxa"/>
            <w:tcBorders>
              <w:top w:val="nil"/>
              <w:left w:val="nil"/>
              <w:bottom w:val="single" w:sz="4" w:space="0" w:color="auto"/>
              <w:right w:val="single" w:sz="4" w:space="0" w:color="auto"/>
            </w:tcBorders>
            <w:shd w:val="clear" w:color="auto" w:fill="auto"/>
            <w:noWrap/>
            <w:vAlign w:val="bottom"/>
            <w:hideMark/>
          </w:tcPr>
          <w:p w14:paraId="0D7072B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bottom"/>
            <w:hideMark/>
          </w:tcPr>
          <w:p w14:paraId="2DEE371E"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11</w:t>
            </w:r>
          </w:p>
        </w:tc>
        <w:tc>
          <w:tcPr>
            <w:tcW w:w="1986" w:type="dxa"/>
            <w:tcBorders>
              <w:top w:val="nil"/>
              <w:left w:val="nil"/>
              <w:bottom w:val="single" w:sz="4" w:space="0" w:color="auto"/>
              <w:right w:val="single" w:sz="4" w:space="0" w:color="auto"/>
            </w:tcBorders>
            <w:shd w:val="clear" w:color="auto" w:fill="auto"/>
            <w:noWrap/>
            <w:vAlign w:val="bottom"/>
            <w:hideMark/>
          </w:tcPr>
          <w:p w14:paraId="26C542CE"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104</w:t>
            </w:r>
          </w:p>
        </w:tc>
        <w:tc>
          <w:tcPr>
            <w:tcW w:w="1760" w:type="dxa"/>
            <w:tcBorders>
              <w:top w:val="nil"/>
              <w:left w:val="nil"/>
              <w:bottom w:val="single" w:sz="4" w:space="0" w:color="auto"/>
              <w:right w:val="single" w:sz="4" w:space="0" w:color="auto"/>
            </w:tcBorders>
            <w:shd w:val="clear" w:color="auto" w:fill="DEEAF6"/>
            <w:noWrap/>
            <w:vAlign w:val="bottom"/>
            <w:hideMark/>
          </w:tcPr>
          <w:p w14:paraId="78A0A88E"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119</w:t>
            </w:r>
          </w:p>
        </w:tc>
      </w:tr>
      <w:tr w:rsidR="00124BCB" w:rsidRPr="0006609D" w14:paraId="14E44AE3"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8DBB88B"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KSP</w:t>
            </w:r>
          </w:p>
        </w:tc>
        <w:tc>
          <w:tcPr>
            <w:tcW w:w="1984" w:type="dxa"/>
            <w:tcBorders>
              <w:top w:val="nil"/>
              <w:left w:val="nil"/>
              <w:bottom w:val="single" w:sz="4" w:space="0" w:color="auto"/>
              <w:right w:val="single" w:sz="4" w:space="0" w:color="auto"/>
            </w:tcBorders>
            <w:shd w:val="clear" w:color="auto" w:fill="auto"/>
            <w:noWrap/>
            <w:vAlign w:val="bottom"/>
            <w:hideMark/>
          </w:tcPr>
          <w:p w14:paraId="60437579"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8</w:t>
            </w:r>
          </w:p>
        </w:tc>
        <w:tc>
          <w:tcPr>
            <w:tcW w:w="1843" w:type="dxa"/>
            <w:tcBorders>
              <w:top w:val="nil"/>
              <w:left w:val="nil"/>
              <w:bottom w:val="single" w:sz="4" w:space="0" w:color="auto"/>
              <w:right w:val="single" w:sz="4" w:space="0" w:color="auto"/>
            </w:tcBorders>
            <w:shd w:val="clear" w:color="auto" w:fill="auto"/>
            <w:noWrap/>
            <w:vAlign w:val="bottom"/>
            <w:hideMark/>
          </w:tcPr>
          <w:p w14:paraId="16FEA00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32</w:t>
            </w:r>
          </w:p>
        </w:tc>
        <w:tc>
          <w:tcPr>
            <w:tcW w:w="1986" w:type="dxa"/>
            <w:tcBorders>
              <w:top w:val="nil"/>
              <w:left w:val="nil"/>
              <w:bottom w:val="single" w:sz="4" w:space="0" w:color="auto"/>
              <w:right w:val="single" w:sz="4" w:space="0" w:color="auto"/>
            </w:tcBorders>
            <w:shd w:val="clear" w:color="auto" w:fill="auto"/>
            <w:noWrap/>
            <w:vAlign w:val="bottom"/>
            <w:hideMark/>
          </w:tcPr>
          <w:p w14:paraId="414D730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504</w:t>
            </w:r>
          </w:p>
        </w:tc>
        <w:tc>
          <w:tcPr>
            <w:tcW w:w="1760" w:type="dxa"/>
            <w:tcBorders>
              <w:top w:val="nil"/>
              <w:left w:val="nil"/>
              <w:bottom w:val="single" w:sz="4" w:space="0" w:color="auto"/>
              <w:right w:val="single" w:sz="4" w:space="0" w:color="auto"/>
            </w:tcBorders>
            <w:shd w:val="clear" w:color="auto" w:fill="DEEAF6"/>
            <w:noWrap/>
            <w:vAlign w:val="bottom"/>
            <w:hideMark/>
          </w:tcPr>
          <w:p w14:paraId="53418DA8"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544</w:t>
            </w:r>
          </w:p>
        </w:tc>
      </w:tr>
      <w:tr w:rsidR="00124BCB" w:rsidRPr="0006609D" w14:paraId="39C7CBBB"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1519ACAD"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Radom</w:t>
            </w:r>
          </w:p>
        </w:tc>
        <w:tc>
          <w:tcPr>
            <w:tcW w:w="1984" w:type="dxa"/>
            <w:tcBorders>
              <w:top w:val="nil"/>
              <w:left w:val="nil"/>
              <w:bottom w:val="single" w:sz="4" w:space="0" w:color="auto"/>
              <w:right w:val="single" w:sz="4" w:space="0" w:color="auto"/>
            </w:tcBorders>
            <w:shd w:val="clear" w:color="auto" w:fill="auto"/>
            <w:noWrap/>
            <w:vAlign w:val="bottom"/>
            <w:hideMark/>
          </w:tcPr>
          <w:p w14:paraId="150223E5"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7</w:t>
            </w:r>
          </w:p>
        </w:tc>
        <w:tc>
          <w:tcPr>
            <w:tcW w:w="1843" w:type="dxa"/>
            <w:tcBorders>
              <w:top w:val="nil"/>
              <w:left w:val="nil"/>
              <w:bottom w:val="single" w:sz="4" w:space="0" w:color="auto"/>
              <w:right w:val="single" w:sz="4" w:space="0" w:color="auto"/>
            </w:tcBorders>
            <w:shd w:val="clear" w:color="auto" w:fill="auto"/>
            <w:noWrap/>
            <w:vAlign w:val="bottom"/>
            <w:hideMark/>
          </w:tcPr>
          <w:p w14:paraId="0E27C0C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9</w:t>
            </w:r>
          </w:p>
        </w:tc>
        <w:tc>
          <w:tcPr>
            <w:tcW w:w="1986" w:type="dxa"/>
            <w:tcBorders>
              <w:top w:val="nil"/>
              <w:left w:val="nil"/>
              <w:bottom w:val="single" w:sz="4" w:space="0" w:color="auto"/>
              <w:right w:val="single" w:sz="4" w:space="0" w:color="auto"/>
            </w:tcBorders>
            <w:shd w:val="clear" w:color="auto" w:fill="auto"/>
            <w:noWrap/>
            <w:vAlign w:val="bottom"/>
            <w:hideMark/>
          </w:tcPr>
          <w:p w14:paraId="261AD80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486</w:t>
            </w:r>
          </w:p>
        </w:tc>
        <w:tc>
          <w:tcPr>
            <w:tcW w:w="1760" w:type="dxa"/>
            <w:tcBorders>
              <w:top w:val="nil"/>
              <w:left w:val="nil"/>
              <w:bottom w:val="single" w:sz="4" w:space="0" w:color="auto"/>
              <w:right w:val="single" w:sz="4" w:space="0" w:color="auto"/>
            </w:tcBorders>
            <w:shd w:val="clear" w:color="auto" w:fill="DEEAF6"/>
            <w:noWrap/>
            <w:vAlign w:val="bottom"/>
            <w:hideMark/>
          </w:tcPr>
          <w:p w14:paraId="6EDD45B3"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502</w:t>
            </w:r>
          </w:p>
        </w:tc>
      </w:tr>
      <w:tr w:rsidR="00124BCB" w:rsidRPr="0006609D" w14:paraId="18EDCF94"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40DF8765"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Wrocław</w:t>
            </w:r>
          </w:p>
        </w:tc>
        <w:tc>
          <w:tcPr>
            <w:tcW w:w="1984" w:type="dxa"/>
            <w:tcBorders>
              <w:top w:val="nil"/>
              <w:left w:val="nil"/>
              <w:bottom w:val="single" w:sz="4" w:space="0" w:color="auto"/>
              <w:right w:val="single" w:sz="4" w:space="0" w:color="auto"/>
            </w:tcBorders>
            <w:shd w:val="clear" w:color="auto" w:fill="auto"/>
            <w:noWrap/>
            <w:vAlign w:val="bottom"/>
            <w:hideMark/>
          </w:tcPr>
          <w:p w14:paraId="5A5A0BF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10</w:t>
            </w:r>
          </w:p>
        </w:tc>
        <w:tc>
          <w:tcPr>
            <w:tcW w:w="1843" w:type="dxa"/>
            <w:tcBorders>
              <w:top w:val="nil"/>
              <w:left w:val="nil"/>
              <w:bottom w:val="single" w:sz="4" w:space="0" w:color="auto"/>
              <w:right w:val="single" w:sz="4" w:space="0" w:color="auto"/>
            </w:tcBorders>
            <w:shd w:val="clear" w:color="auto" w:fill="auto"/>
            <w:noWrap/>
            <w:vAlign w:val="bottom"/>
            <w:hideMark/>
          </w:tcPr>
          <w:p w14:paraId="4B89567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12</w:t>
            </w:r>
          </w:p>
        </w:tc>
        <w:tc>
          <w:tcPr>
            <w:tcW w:w="1986" w:type="dxa"/>
            <w:tcBorders>
              <w:top w:val="nil"/>
              <w:left w:val="nil"/>
              <w:bottom w:val="single" w:sz="4" w:space="0" w:color="auto"/>
              <w:right w:val="single" w:sz="4" w:space="0" w:color="auto"/>
            </w:tcBorders>
            <w:shd w:val="clear" w:color="auto" w:fill="auto"/>
            <w:noWrap/>
            <w:vAlign w:val="bottom"/>
            <w:hideMark/>
          </w:tcPr>
          <w:p w14:paraId="6EC6463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258</w:t>
            </w:r>
          </w:p>
        </w:tc>
        <w:tc>
          <w:tcPr>
            <w:tcW w:w="1760" w:type="dxa"/>
            <w:tcBorders>
              <w:top w:val="nil"/>
              <w:left w:val="nil"/>
              <w:bottom w:val="single" w:sz="4" w:space="0" w:color="auto"/>
              <w:right w:val="single" w:sz="4" w:space="0" w:color="auto"/>
            </w:tcBorders>
            <w:shd w:val="clear" w:color="auto" w:fill="DEEAF6"/>
            <w:noWrap/>
            <w:vAlign w:val="bottom"/>
            <w:hideMark/>
          </w:tcPr>
          <w:p w14:paraId="47801D38"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280</w:t>
            </w:r>
          </w:p>
        </w:tc>
      </w:tr>
      <w:tr w:rsidR="00124BCB" w:rsidRPr="0006609D" w14:paraId="18AD0D6A" w14:textId="77777777" w:rsidTr="003004B9">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76411942"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Suma</w:t>
            </w:r>
          </w:p>
        </w:tc>
        <w:tc>
          <w:tcPr>
            <w:tcW w:w="1984" w:type="dxa"/>
            <w:tcBorders>
              <w:top w:val="nil"/>
              <w:left w:val="nil"/>
              <w:bottom w:val="single" w:sz="4" w:space="0" w:color="auto"/>
              <w:right w:val="single" w:sz="4" w:space="0" w:color="auto"/>
            </w:tcBorders>
            <w:shd w:val="clear" w:color="auto" w:fill="DEEAF6"/>
            <w:noWrap/>
            <w:vAlign w:val="bottom"/>
            <w:hideMark/>
          </w:tcPr>
          <w:p w14:paraId="3A72F788"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120</w:t>
            </w:r>
          </w:p>
        </w:tc>
        <w:tc>
          <w:tcPr>
            <w:tcW w:w="1843" w:type="dxa"/>
            <w:tcBorders>
              <w:top w:val="nil"/>
              <w:left w:val="nil"/>
              <w:bottom w:val="single" w:sz="4" w:space="0" w:color="auto"/>
              <w:right w:val="single" w:sz="4" w:space="0" w:color="auto"/>
            </w:tcBorders>
            <w:shd w:val="clear" w:color="auto" w:fill="DEEAF6"/>
            <w:noWrap/>
            <w:vAlign w:val="bottom"/>
            <w:hideMark/>
          </w:tcPr>
          <w:p w14:paraId="678EEE4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263</w:t>
            </w:r>
          </w:p>
        </w:tc>
        <w:tc>
          <w:tcPr>
            <w:tcW w:w="1986" w:type="dxa"/>
            <w:tcBorders>
              <w:top w:val="nil"/>
              <w:left w:val="nil"/>
              <w:bottom w:val="single" w:sz="4" w:space="0" w:color="auto"/>
              <w:right w:val="single" w:sz="4" w:space="0" w:color="auto"/>
            </w:tcBorders>
            <w:shd w:val="clear" w:color="auto" w:fill="DEEAF6"/>
            <w:noWrap/>
            <w:vAlign w:val="bottom"/>
            <w:hideMark/>
          </w:tcPr>
          <w:p w14:paraId="7158EE4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4 577</w:t>
            </w:r>
          </w:p>
        </w:tc>
        <w:tc>
          <w:tcPr>
            <w:tcW w:w="1760" w:type="dxa"/>
            <w:tcBorders>
              <w:top w:val="nil"/>
              <w:left w:val="nil"/>
              <w:bottom w:val="single" w:sz="4" w:space="0" w:color="auto"/>
              <w:right w:val="single" w:sz="4" w:space="0" w:color="auto"/>
            </w:tcBorders>
            <w:shd w:val="clear" w:color="auto" w:fill="DEEAF6"/>
            <w:noWrap/>
            <w:vAlign w:val="bottom"/>
            <w:hideMark/>
          </w:tcPr>
          <w:p w14:paraId="7BB98EE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4 960</w:t>
            </w:r>
          </w:p>
        </w:tc>
      </w:tr>
    </w:tbl>
    <w:p w14:paraId="41E863F7" w14:textId="48B61856" w:rsidR="00124BCB" w:rsidRPr="0006609D" w:rsidRDefault="00124BCB" w:rsidP="0006609D">
      <w:pPr>
        <w:spacing w:after="0" w:line="240" w:lineRule="auto"/>
        <w:ind w:hanging="720"/>
        <w:rPr>
          <w:rFonts w:ascii="Lato" w:hAnsi="Lato" w:cs="Arial"/>
          <w:i/>
          <w:sz w:val="20"/>
          <w:szCs w:val="20"/>
        </w:rPr>
      </w:pPr>
    </w:p>
    <w:p w14:paraId="34282E3E" w14:textId="51A90D5B" w:rsidR="007D2B52" w:rsidRDefault="007D2B52" w:rsidP="001B2F88">
      <w:pPr>
        <w:pStyle w:val="Nagwek3"/>
        <w:numPr>
          <w:ilvl w:val="2"/>
          <w:numId w:val="91"/>
        </w:numPr>
        <w:spacing w:before="0" w:after="0"/>
        <w:jc w:val="both"/>
        <w:rPr>
          <w:rFonts w:ascii="Lato" w:hAnsi="Lato"/>
          <w:bCs w:val="0"/>
          <w:sz w:val="24"/>
          <w:szCs w:val="24"/>
        </w:rPr>
      </w:pPr>
      <w:bookmarkStart w:id="70" w:name="_Toc136518242"/>
      <w:bookmarkStart w:id="71" w:name="_Toc30416224"/>
      <w:bookmarkStart w:id="72" w:name="_Toc33795785"/>
      <w:bookmarkStart w:id="73" w:name="_Toc45790772"/>
      <w:bookmarkStart w:id="74" w:name="_Toc45791799"/>
      <w:r w:rsidRPr="007D2B52">
        <w:rPr>
          <w:rFonts w:ascii="Lato" w:hAnsi="Lato"/>
          <w:bCs w:val="0"/>
          <w:sz w:val="22"/>
          <w:szCs w:val="22"/>
        </w:rPr>
        <w:t>Działanie i współpraca służb</w:t>
      </w:r>
      <w:r w:rsidR="00B64933">
        <w:rPr>
          <w:rFonts w:ascii="Lato" w:hAnsi="Lato"/>
          <w:bCs w:val="0"/>
          <w:sz w:val="22"/>
          <w:szCs w:val="22"/>
        </w:rPr>
        <w:t xml:space="preserve"> </w:t>
      </w:r>
      <w:r w:rsidRPr="007D2B52">
        <w:rPr>
          <w:rFonts w:ascii="Lato" w:hAnsi="Lato"/>
          <w:bCs w:val="0"/>
          <w:sz w:val="22"/>
          <w:szCs w:val="22"/>
        </w:rPr>
        <w:t>w zakresie monitorowania zachowań osób uprzednio skazanych za stosowanie przemocy w rodzinie, w tym wymiana informacji między nimi</w:t>
      </w:r>
      <w:r w:rsidRPr="007D2B52">
        <w:rPr>
          <w:rFonts w:ascii="Lato" w:hAnsi="Lato"/>
          <w:bCs w:val="0"/>
          <w:sz w:val="24"/>
          <w:szCs w:val="24"/>
        </w:rPr>
        <w:t>.</w:t>
      </w:r>
      <w:bookmarkEnd w:id="70"/>
      <w:r w:rsidRPr="007D2B52">
        <w:rPr>
          <w:rFonts w:ascii="Lato" w:hAnsi="Lato"/>
          <w:bCs w:val="0"/>
          <w:sz w:val="24"/>
          <w:szCs w:val="24"/>
        </w:rPr>
        <w:t xml:space="preserve"> </w:t>
      </w:r>
    </w:p>
    <w:p w14:paraId="0482BF78" w14:textId="77777777" w:rsidR="007D2B52" w:rsidRPr="007D2B52" w:rsidRDefault="007D2B52" w:rsidP="007D2B52">
      <w:pPr>
        <w:pStyle w:val="Stopka"/>
        <w:jc w:val="both"/>
        <w:rPr>
          <w:rFonts w:ascii="Lato" w:hAnsi="Lato"/>
          <w:sz w:val="20"/>
          <w:szCs w:val="20"/>
        </w:rPr>
      </w:pPr>
      <w:bookmarkStart w:id="75" w:name="_Hlk105668360"/>
      <w:r w:rsidRPr="007D2B52">
        <w:rPr>
          <w:rFonts w:ascii="Lato" w:hAnsi="Lato"/>
          <w:sz w:val="20"/>
          <w:szCs w:val="20"/>
        </w:rPr>
        <w:t xml:space="preserve">Należy wskazać, że z 4 356 skazanych w 2022 roku z art. 207 § 1 kk na karę pozbawienia wolności z warunkowym zawieszeniem jej wykonania, pod dozór kuratora oddano 3840 osób, </w:t>
      </w:r>
      <w:bookmarkEnd w:id="75"/>
      <w:r w:rsidRPr="007D2B52">
        <w:rPr>
          <w:rFonts w:ascii="Lato" w:hAnsi="Lato"/>
          <w:sz w:val="20"/>
          <w:szCs w:val="20"/>
        </w:rPr>
        <w:t>co stanowi aż 88,15% wszystkich skazanych na tę karę</w:t>
      </w:r>
      <w:r w:rsidRPr="007D2B52">
        <w:rPr>
          <w:rStyle w:val="Odwoanieprzypisudolnego"/>
          <w:rFonts w:ascii="Lato" w:hAnsi="Lato"/>
          <w:sz w:val="20"/>
          <w:szCs w:val="20"/>
        </w:rPr>
        <w:footnoteReference w:id="65"/>
      </w:r>
      <w:r w:rsidRPr="007D2B52">
        <w:rPr>
          <w:rFonts w:ascii="Lato" w:hAnsi="Lato"/>
          <w:sz w:val="20"/>
          <w:szCs w:val="20"/>
        </w:rPr>
        <w:t>. Od kilku lat widoczny jest stały poziom liczby i odsetka sprawców, których sądy oddają pod dozór kuratora sądowego</w:t>
      </w:r>
      <w:r w:rsidRPr="007D2B52">
        <w:rPr>
          <w:rFonts w:ascii="Lato" w:hAnsi="Lato"/>
          <w:b/>
          <w:sz w:val="20"/>
          <w:szCs w:val="20"/>
        </w:rPr>
        <w:t xml:space="preserve"> </w:t>
      </w:r>
      <w:r w:rsidRPr="007D2B52">
        <w:rPr>
          <w:rFonts w:ascii="Lato" w:hAnsi="Lato"/>
          <w:sz w:val="20"/>
          <w:szCs w:val="20"/>
        </w:rPr>
        <w:t>(2021- 88,81%, 2020 - 88,36%, 2019- 87,33%, 2018-86,6%, 2017- 85,18%, 2016 -79,8%, 2015 – 74,1%, 2014 - 73,1%, 2013 - 72,4%, 2012 - 72,2%, 2011 - 69,7%, 2010 - 67%, 2009 - 62%). Ma to ogromne znaczenie z uwagi na możliwości skutecznego oddziaływania na skazanych w okresie próby, w celu resocjalizacji sprawców, przejawiającej się jako zmiana postaw skazanych i ograniczenie ich powrotności do przestępstwa.</w:t>
      </w:r>
    </w:p>
    <w:p w14:paraId="26F801E3" w14:textId="77777777" w:rsidR="007D2B52" w:rsidRPr="007D2B52" w:rsidRDefault="007D2B52" w:rsidP="008D3F4F">
      <w:pPr>
        <w:pStyle w:val="Stopka"/>
        <w:jc w:val="both"/>
        <w:rPr>
          <w:rFonts w:ascii="Lato" w:hAnsi="Lato"/>
          <w:spacing w:val="-2"/>
          <w:sz w:val="20"/>
          <w:szCs w:val="20"/>
        </w:rPr>
      </w:pPr>
      <w:r w:rsidRPr="007D2B52">
        <w:rPr>
          <w:rFonts w:ascii="Lato" w:hAnsi="Lato"/>
          <w:spacing w:val="-2"/>
          <w:sz w:val="20"/>
          <w:szCs w:val="20"/>
        </w:rPr>
        <w:t>Dodać także trzeba, że skazany pod dozorem kuratora jest w okresie próby stale monitorowany, a ewentualne zmiany zachowania mogą skutkować zaostrzeniem kontroli (nałożeniem nowych, bardziej restrykcyjnych obowiązków probacyjnych), bądź jej złagodzeniem (uchyleniem lub zmianą obowiązków probacyjnych) przez sąd. Kurator sądowy ma bowiem obowiązek odpowiednio reagować i proponować sądowi, poprzez właściwe wnioski, elastyczny sposób oddziaływania na sprawcę przemocy w rodzinie.</w:t>
      </w:r>
    </w:p>
    <w:p w14:paraId="136D2A26" w14:textId="500EBA16" w:rsidR="007D2B52" w:rsidRPr="007D2B52" w:rsidRDefault="007D2B52" w:rsidP="008D3F4F">
      <w:pPr>
        <w:spacing w:after="0" w:line="240" w:lineRule="auto"/>
        <w:jc w:val="both"/>
        <w:rPr>
          <w:rFonts w:ascii="Lato" w:hAnsi="Lato"/>
          <w:sz w:val="20"/>
          <w:szCs w:val="20"/>
        </w:rPr>
      </w:pPr>
      <w:r w:rsidRPr="007D2B52">
        <w:rPr>
          <w:rFonts w:ascii="Lato" w:hAnsi="Lato"/>
          <w:sz w:val="20"/>
          <w:szCs w:val="20"/>
        </w:rPr>
        <w:t xml:space="preserve">Dla oddziaływania na sprawców przemocy w rodzinie istotnym jest uregulowanie przewidziane w w/w art. 12d ustawy. Przepis ten przewiduje obligatoryjne zarządzenie wykonania kary albo odwołanie warunkowego zwolnienia na skutek złożonego przez kuratora wniosku, dotyczącego skazanego za przestępstwo popełnione z użyciem przemocy lub groźby bezprawnej wobec członka rodziny, który </w:t>
      </w:r>
      <w:r w:rsidR="006B1BDE">
        <w:rPr>
          <w:rFonts w:ascii="Lato" w:hAnsi="Lato"/>
          <w:sz w:val="20"/>
          <w:szCs w:val="20"/>
        </w:rPr>
        <w:br/>
      </w:r>
      <w:r w:rsidRPr="007D2B52">
        <w:rPr>
          <w:rFonts w:ascii="Lato" w:hAnsi="Lato"/>
          <w:sz w:val="20"/>
          <w:szCs w:val="20"/>
        </w:rPr>
        <w:t xml:space="preserve">w okresie próby rażąco naruszył porządek prawny, ponownie używając przemocy lub groźby bezprawnej wobec członka rodziny. </w:t>
      </w:r>
    </w:p>
    <w:p w14:paraId="5DF6AE9F" w14:textId="77777777" w:rsidR="007D2B52" w:rsidRPr="007D2B52" w:rsidRDefault="007D2B52" w:rsidP="007D2B52">
      <w:pPr>
        <w:tabs>
          <w:tab w:val="left" w:pos="0"/>
        </w:tabs>
        <w:autoSpaceDE w:val="0"/>
        <w:autoSpaceDN w:val="0"/>
        <w:adjustRightInd w:val="0"/>
        <w:spacing w:after="0" w:line="240" w:lineRule="auto"/>
        <w:jc w:val="both"/>
        <w:rPr>
          <w:rFonts w:ascii="Lato" w:hAnsi="Lato"/>
          <w:spacing w:val="-2"/>
          <w:sz w:val="20"/>
          <w:szCs w:val="20"/>
        </w:rPr>
      </w:pPr>
      <w:r w:rsidRPr="007D2B52">
        <w:rPr>
          <w:rFonts w:ascii="Lato" w:hAnsi="Lato"/>
          <w:sz w:val="20"/>
          <w:szCs w:val="20"/>
        </w:rPr>
        <w:tab/>
      </w:r>
      <w:r w:rsidRPr="007D2B52">
        <w:rPr>
          <w:rFonts w:ascii="Lato" w:hAnsi="Lato"/>
          <w:spacing w:val="-2"/>
          <w:sz w:val="20"/>
          <w:szCs w:val="20"/>
        </w:rPr>
        <w:t>Z danych statystycznych za rok 2022</w:t>
      </w:r>
      <w:r w:rsidRPr="007D2B52">
        <w:rPr>
          <w:rStyle w:val="Odwoanieprzypisudolnego"/>
          <w:rFonts w:ascii="Lato" w:hAnsi="Lato"/>
          <w:spacing w:val="-2"/>
          <w:sz w:val="20"/>
          <w:szCs w:val="20"/>
        </w:rPr>
        <w:footnoteReference w:id="66"/>
      </w:r>
      <w:r w:rsidRPr="007D2B52">
        <w:rPr>
          <w:rFonts w:ascii="Lato" w:hAnsi="Lato"/>
          <w:spacing w:val="-2"/>
          <w:sz w:val="20"/>
          <w:szCs w:val="20"/>
        </w:rPr>
        <w:t xml:space="preserve"> wynika, że kuratorzy na podstawie w/w przepisu złożyli:</w:t>
      </w:r>
    </w:p>
    <w:p w14:paraId="5B95FA27" w14:textId="77777777" w:rsidR="007D2B52" w:rsidRPr="007D2B52" w:rsidRDefault="007D2B52" w:rsidP="001B2F88">
      <w:pPr>
        <w:numPr>
          <w:ilvl w:val="0"/>
          <w:numId w:val="83"/>
        </w:numPr>
        <w:tabs>
          <w:tab w:val="left" w:pos="0"/>
        </w:tabs>
        <w:autoSpaceDE w:val="0"/>
        <w:autoSpaceDN w:val="0"/>
        <w:adjustRightInd w:val="0"/>
        <w:spacing w:after="0" w:line="240" w:lineRule="auto"/>
        <w:jc w:val="both"/>
        <w:rPr>
          <w:rFonts w:ascii="Lato" w:hAnsi="Lato"/>
          <w:sz w:val="20"/>
          <w:szCs w:val="20"/>
        </w:rPr>
      </w:pPr>
      <w:r w:rsidRPr="007D2B52">
        <w:rPr>
          <w:rFonts w:ascii="Lato" w:hAnsi="Lato"/>
          <w:sz w:val="20"/>
          <w:szCs w:val="20"/>
        </w:rPr>
        <w:t>56</w:t>
      </w:r>
      <w:r w:rsidRPr="007D2B52">
        <w:rPr>
          <w:rFonts w:ascii="Lato" w:hAnsi="Lato"/>
          <w:b/>
          <w:sz w:val="20"/>
          <w:szCs w:val="20"/>
        </w:rPr>
        <w:t xml:space="preserve"> </w:t>
      </w:r>
      <w:r w:rsidRPr="007D2B52">
        <w:rPr>
          <w:rFonts w:ascii="Lato" w:hAnsi="Lato"/>
          <w:sz w:val="20"/>
          <w:szCs w:val="20"/>
        </w:rPr>
        <w:t>(2021- 78, 2020 – 89, 2019-137, 2018-52, 2017-81, 2016-117,2015-147</w:t>
      </w:r>
      <w:r w:rsidRPr="007D2B52">
        <w:rPr>
          <w:rFonts w:ascii="Lato" w:hAnsi="Lato"/>
          <w:b/>
          <w:sz w:val="20"/>
          <w:szCs w:val="20"/>
        </w:rPr>
        <w:t xml:space="preserve">, </w:t>
      </w:r>
      <w:r w:rsidRPr="007D2B52">
        <w:rPr>
          <w:rFonts w:ascii="Lato" w:hAnsi="Lato"/>
          <w:sz w:val="20"/>
          <w:szCs w:val="20"/>
        </w:rPr>
        <w:t>2014 - 180, 2013 - 329, 2012 - 284)</w:t>
      </w:r>
      <w:r w:rsidRPr="007D2B52">
        <w:rPr>
          <w:rFonts w:ascii="Lato" w:hAnsi="Lato"/>
          <w:b/>
          <w:sz w:val="20"/>
          <w:szCs w:val="20"/>
        </w:rPr>
        <w:t xml:space="preserve"> </w:t>
      </w:r>
      <w:r w:rsidRPr="007D2B52">
        <w:rPr>
          <w:rFonts w:ascii="Lato" w:hAnsi="Lato"/>
          <w:sz w:val="20"/>
          <w:szCs w:val="20"/>
        </w:rPr>
        <w:t xml:space="preserve">wniosków o odwołanie warunkowego zwolnienia, uwzględnionych przez sąd było 51 (2021-60, 2019-101, 2018-48, 2017-55, 2016-99, 2015- 109, 2014 - 148, 2013 - 241, 2012 - 187) uwzględnionych oraz </w:t>
      </w:r>
    </w:p>
    <w:p w14:paraId="23AA95B1" w14:textId="77777777" w:rsidR="007D2B52" w:rsidRPr="007D2B52" w:rsidRDefault="007D2B52" w:rsidP="001B2F88">
      <w:pPr>
        <w:numPr>
          <w:ilvl w:val="0"/>
          <w:numId w:val="83"/>
        </w:numPr>
        <w:tabs>
          <w:tab w:val="left" w:pos="0"/>
        </w:tabs>
        <w:autoSpaceDE w:val="0"/>
        <w:autoSpaceDN w:val="0"/>
        <w:adjustRightInd w:val="0"/>
        <w:spacing w:after="0" w:line="240" w:lineRule="auto"/>
        <w:jc w:val="both"/>
        <w:rPr>
          <w:rFonts w:ascii="Lato" w:hAnsi="Lato"/>
          <w:sz w:val="20"/>
          <w:szCs w:val="20"/>
        </w:rPr>
      </w:pPr>
      <w:r w:rsidRPr="007D2B52">
        <w:rPr>
          <w:rFonts w:ascii="Lato" w:hAnsi="Lato"/>
          <w:sz w:val="20"/>
          <w:szCs w:val="20"/>
        </w:rPr>
        <w:t>385</w:t>
      </w:r>
      <w:r w:rsidRPr="007D2B52">
        <w:rPr>
          <w:rFonts w:ascii="Lato" w:hAnsi="Lato"/>
          <w:b/>
          <w:sz w:val="20"/>
          <w:szCs w:val="20"/>
        </w:rPr>
        <w:t xml:space="preserve"> </w:t>
      </w:r>
      <w:r w:rsidRPr="007D2B52">
        <w:rPr>
          <w:rFonts w:ascii="Lato" w:hAnsi="Lato"/>
          <w:sz w:val="20"/>
          <w:szCs w:val="20"/>
        </w:rPr>
        <w:t xml:space="preserve">(2021- 435, 2020 – 514, 2019-662, 2018-368, 2017 -671, 2016- 787, 2015- 1132, 2014 - 1298, 2013 - 1805, 2012 - 1859) wniosków o zarządzenie wykonania zawieszonej kary pozbawienia wolności, 290 wniosków zostało uwzględnionych (2021- 276, 2020 -298, 2019- 433, 2018-285, 2017 – 483, 2016 – 787, 2015- 755, 2014 - 784, 2013 - 1186, 2012 - 1168). </w:t>
      </w:r>
    </w:p>
    <w:p w14:paraId="623D73E0" w14:textId="77777777" w:rsidR="007D2B52" w:rsidRPr="007D2B52" w:rsidRDefault="007D2B52" w:rsidP="007D2B52">
      <w:pPr>
        <w:tabs>
          <w:tab w:val="left" w:pos="0"/>
        </w:tabs>
        <w:autoSpaceDE w:val="0"/>
        <w:autoSpaceDN w:val="0"/>
        <w:adjustRightInd w:val="0"/>
        <w:spacing w:after="0" w:line="240" w:lineRule="auto"/>
        <w:jc w:val="both"/>
        <w:rPr>
          <w:rFonts w:ascii="Lato" w:hAnsi="Lato"/>
          <w:sz w:val="20"/>
          <w:szCs w:val="20"/>
        </w:rPr>
      </w:pPr>
      <w:r w:rsidRPr="007D2B52">
        <w:rPr>
          <w:rFonts w:ascii="Lato" w:hAnsi="Lato"/>
          <w:sz w:val="20"/>
          <w:szCs w:val="20"/>
        </w:rPr>
        <w:tab/>
        <w:t xml:space="preserve">Tym samym ogólna liczba wniosków złożonych przez kuratorów sądowych w trybie art. 12d w/w ustawy wyniosła 441 (2021- 513, 2020 – 603, 2019-799, 2018-420, 2017- 752, 2016-904, 2015- 1279, 2014 - 1478, 2013 - 2134, 2012 - 2143, 2011 - 1315, 2010 - 372 wnioski) z czego 362 (2019- 534, 2018-333, 2017-538,2016-629,2015- 864, 2014 - 932, 2013 - 1.427, 2012 - 1355, 2011 - 667, 2010 - 200) zostało uwzględnionych.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3"/>
        <w:gridCol w:w="1407"/>
        <w:gridCol w:w="2046"/>
        <w:gridCol w:w="1655"/>
        <w:gridCol w:w="1405"/>
      </w:tblGrid>
      <w:tr w:rsidR="007D2B52" w:rsidRPr="007D2B52" w14:paraId="56E6B0E4" w14:textId="77777777" w:rsidTr="005B3602">
        <w:trPr>
          <w:cantSplit/>
          <w:trHeight w:val="674"/>
        </w:trPr>
        <w:tc>
          <w:tcPr>
            <w:tcW w:w="1384" w:type="pct"/>
            <w:shd w:val="clear" w:color="auto" w:fill="FFFF00"/>
            <w:vAlign w:val="center"/>
          </w:tcPr>
          <w:p w14:paraId="6A934AA3"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Rodzaj działania</w:t>
            </w:r>
          </w:p>
        </w:tc>
        <w:tc>
          <w:tcPr>
            <w:tcW w:w="2836" w:type="pct"/>
            <w:gridSpan w:val="3"/>
            <w:shd w:val="clear" w:color="auto" w:fill="FFFF00"/>
            <w:vAlign w:val="center"/>
          </w:tcPr>
          <w:p w14:paraId="2FA34F7E"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Wskaźnik</w:t>
            </w:r>
          </w:p>
        </w:tc>
        <w:tc>
          <w:tcPr>
            <w:tcW w:w="780" w:type="pct"/>
            <w:shd w:val="clear" w:color="auto" w:fill="FFFF00"/>
            <w:vAlign w:val="center"/>
          </w:tcPr>
          <w:p w14:paraId="272D6D6A"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 xml:space="preserve">Zespoły kuratorskiej </w:t>
            </w:r>
          </w:p>
          <w:p w14:paraId="14CB50C7"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służby sądowej</w:t>
            </w:r>
          </w:p>
        </w:tc>
      </w:tr>
      <w:tr w:rsidR="007D2B52" w:rsidRPr="007D2B52" w14:paraId="5C04C099" w14:textId="77777777" w:rsidTr="005B3602">
        <w:trPr>
          <w:cantSplit/>
          <w:trHeight w:val="569"/>
        </w:trPr>
        <w:tc>
          <w:tcPr>
            <w:tcW w:w="1384" w:type="pct"/>
            <w:vMerge w:val="restart"/>
            <w:vAlign w:val="center"/>
          </w:tcPr>
          <w:p w14:paraId="6B1D096C"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3.2.4. Aktywność i współdziałanie oraz wymiana informacji pomiędzy Policją, kuratorską służbą sądową i innymi służbami w zakresie monitoringu zachowań osób uprzednio skazanych za stosowanie przemocy w rodzinie</w:t>
            </w:r>
          </w:p>
        </w:tc>
        <w:tc>
          <w:tcPr>
            <w:tcW w:w="781" w:type="pct"/>
            <w:vMerge w:val="restart"/>
            <w:vAlign w:val="center"/>
          </w:tcPr>
          <w:p w14:paraId="53FF51F8"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liczba wniosków kuratorów sądowych do sądu o:</w:t>
            </w:r>
          </w:p>
        </w:tc>
        <w:tc>
          <w:tcPr>
            <w:tcW w:w="1136" w:type="pct"/>
            <w:vMerge w:val="restart"/>
            <w:vAlign w:val="center"/>
          </w:tcPr>
          <w:p w14:paraId="04F879EE"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zarządzenie wykonania warunkowo zawieszonej kary pozbawienia wolności (art. 12d ustawy)</w:t>
            </w:r>
          </w:p>
        </w:tc>
        <w:tc>
          <w:tcPr>
            <w:tcW w:w="919" w:type="pct"/>
            <w:vAlign w:val="center"/>
          </w:tcPr>
          <w:p w14:paraId="4B6A42FA"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t>złożone</w:t>
            </w:r>
          </w:p>
        </w:tc>
        <w:tc>
          <w:tcPr>
            <w:tcW w:w="780" w:type="pct"/>
            <w:shd w:val="clear" w:color="auto" w:fill="auto"/>
            <w:noWrap/>
            <w:vAlign w:val="center"/>
          </w:tcPr>
          <w:p w14:paraId="46984E68"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noProof/>
                <w:sz w:val="20"/>
                <w:szCs w:val="20"/>
                <w:lang w:eastAsia="pl-PL"/>
              </w:rPr>
              <w:drawing>
                <wp:anchor distT="0" distB="0" distL="114300" distR="114300" simplePos="0" relativeHeight="251669504" behindDoc="0" locked="0" layoutInCell="1" allowOverlap="1" wp14:anchorId="6EE22B44" wp14:editId="75A2BF45">
                  <wp:simplePos x="0" y="0"/>
                  <wp:positionH relativeFrom="column">
                    <wp:posOffset>19050</wp:posOffset>
                  </wp:positionH>
                  <wp:positionV relativeFrom="paragraph">
                    <wp:posOffset>9525</wp:posOffset>
                  </wp:positionV>
                  <wp:extent cx="47625" cy="47625"/>
                  <wp:effectExtent l="0" t="0" r="0" b="0"/>
                  <wp:wrapNone/>
                  <wp:docPr id="51" name="Obraz 51" descr="IQGV9140X0K0UPBL8OGU3I44J"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QGV9140X0K0UPBL8OGU3I44J" hidde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0528" behindDoc="0" locked="0" layoutInCell="1" allowOverlap="1" wp14:anchorId="7F90A5BC" wp14:editId="6B331E3F">
                  <wp:simplePos x="0" y="0"/>
                  <wp:positionH relativeFrom="column">
                    <wp:posOffset>19050</wp:posOffset>
                  </wp:positionH>
                  <wp:positionV relativeFrom="paragraph">
                    <wp:posOffset>85725</wp:posOffset>
                  </wp:positionV>
                  <wp:extent cx="47625" cy="47625"/>
                  <wp:effectExtent l="0" t="0" r="0" b="0"/>
                  <wp:wrapNone/>
                  <wp:docPr id="52" name="Obraz 52" descr="ZTMFMXCIQSECDX38ALEFHUB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ZTMFMXCIQSECDX38ALEFHUB00" hidde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1552" behindDoc="0" locked="0" layoutInCell="1" allowOverlap="1" wp14:anchorId="231C47F5" wp14:editId="0F01393B">
                  <wp:simplePos x="0" y="0"/>
                  <wp:positionH relativeFrom="column">
                    <wp:posOffset>19050</wp:posOffset>
                  </wp:positionH>
                  <wp:positionV relativeFrom="paragraph">
                    <wp:posOffset>9525</wp:posOffset>
                  </wp:positionV>
                  <wp:extent cx="47625" cy="47625"/>
                  <wp:effectExtent l="0" t="0" r="0" b="0"/>
                  <wp:wrapNone/>
                  <wp:docPr id="53" name="Obraz 5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hidde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2576" behindDoc="0" locked="0" layoutInCell="1" allowOverlap="1" wp14:anchorId="3CFD3AE4" wp14:editId="59C907FB">
                  <wp:simplePos x="0" y="0"/>
                  <wp:positionH relativeFrom="column">
                    <wp:posOffset>19050</wp:posOffset>
                  </wp:positionH>
                  <wp:positionV relativeFrom="paragraph">
                    <wp:posOffset>85725</wp:posOffset>
                  </wp:positionV>
                  <wp:extent cx="47625" cy="47625"/>
                  <wp:effectExtent l="0" t="0" r="0" b="0"/>
                  <wp:wrapNone/>
                  <wp:docPr id="54" name="Obraz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3600" behindDoc="0" locked="0" layoutInCell="1" allowOverlap="1" wp14:anchorId="10440925" wp14:editId="1D1F8591">
                  <wp:simplePos x="0" y="0"/>
                  <wp:positionH relativeFrom="column">
                    <wp:posOffset>-3067050</wp:posOffset>
                  </wp:positionH>
                  <wp:positionV relativeFrom="paragraph">
                    <wp:posOffset>0</wp:posOffset>
                  </wp:positionV>
                  <wp:extent cx="3381375" cy="552450"/>
                  <wp:effectExtent l="0" t="0" r="0" b="0"/>
                  <wp:wrapNone/>
                  <wp:docPr id="55" name="Obraz 55" descr="ETUGZV0SKTQDQB8JOYY0DCX7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ETUGZV0SKTQDQB8JOYY0DCX79" hidden="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1375" cy="552450"/>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sz w:val="20"/>
                <w:szCs w:val="20"/>
              </w:rPr>
              <w:t>385</w:t>
            </w:r>
          </w:p>
        </w:tc>
      </w:tr>
      <w:tr w:rsidR="007D2B52" w:rsidRPr="007D2B52" w14:paraId="32083A6D" w14:textId="77777777" w:rsidTr="005B3602">
        <w:trPr>
          <w:cantSplit/>
          <w:trHeight w:val="210"/>
        </w:trPr>
        <w:tc>
          <w:tcPr>
            <w:tcW w:w="1384" w:type="pct"/>
            <w:vMerge/>
            <w:vAlign w:val="center"/>
          </w:tcPr>
          <w:p w14:paraId="3D5D9F19" w14:textId="77777777" w:rsidR="007D2B52" w:rsidRPr="007D2B52" w:rsidRDefault="007D2B52" w:rsidP="007D2B52">
            <w:pPr>
              <w:spacing w:after="0" w:line="240" w:lineRule="auto"/>
              <w:jc w:val="center"/>
              <w:rPr>
                <w:rFonts w:ascii="Lato" w:hAnsi="Lato"/>
                <w:bCs/>
                <w:sz w:val="20"/>
                <w:szCs w:val="20"/>
              </w:rPr>
            </w:pPr>
          </w:p>
        </w:tc>
        <w:tc>
          <w:tcPr>
            <w:tcW w:w="781" w:type="pct"/>
            <w:vMerge/>
            <w:vAlign w:val="center"/>
          </w:tcPr>
          <w:p w14:paraId="4BAD630A" w14:textId="77777777" w:rsidR="007D2B52" w:rsidRPr="007D2B52" w:rsidRDefault="007D2B52" w:rsidP="007D2B52">
            <w:pPr>
              <w:spacing w:after="0" w:line="240" w:lineRule="auto"/>
              <w:jc w:val="center"/>
              <w:rPr>
                <w:rFonts w:ascii="Lato" w:hAnsi="Lato"/>
                <w:bCs/>
                <w:sz w:val="20"/>
                <w:szCs w:val="20"/>
              </w:rPr>
            </w:pPr>
          </w:p>
        </w:tc>
        <w:tc>
          <w:tcPr>
            <w:tcW w:w="1136" w:type="pct"/>
            <w:vMerge/>
            <w:vAlign w:val="center"/>
          </w:tcPr>
          <w:p w14:paraId="55BD521F" w14:textId="77777777" w:rsidR="007D2B52" w:rsidRPr="007D2B52" w:rsidRDefault="007D2B52" w:rsidP="007D2B52">
            <w:pPr>
              <w:spacing w:after="0" w:line="240" w:lineRule="auto"/>
              <w:jc w:val="center"/>
              <w:rPr>
                <w:rFonts w:ascii="Lato" w:hAnsi="Lato"/>
                <w:bCs/>
                <w:sz w:val="20"/>
                <w:szCs w:val="20"/>
              </w:rPr>
            </w:pPr>
          </w:p>
        </w:tc>
        <w:tc>
          <w:tcPr>
            <w:tcW w:w="919" w:type="pct"/>
            <w:vAlign w:val="center"/>
          </w:tcPr>
          <w:p w14:paraId="5B0440C8"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t>uwzględnione przez sąd</w:t>
            </w:r>
          </w:p>
        </w:tc>
        <w:tc>
          <w:tcPr>
            <w:tcW w:w="780" w:type="pct"/>
            <w:shd w:val="clear" w:color="auto" w:fill="auto"/>
            <w:noWrap/>
            <w:vAlign w:val="center"/>
          </w:tcPr>
          <w:p w14:paraId="4D362A79"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290</w:t>
            </w:r>
          </w:p>
        </w:tc>
      </w:tr>
      <w:tr w:rsidR="007D2B52" w:rsidRPr="007D2B52" w14:paraId="3142537D" w14:textId="77777777" w:rsidTr="005B3602">
        <w:trPr>
          <w:cantSplit/>
          <w:trHeight w:val="569"/>
        </w:trPr>
        <w:tc>
          <w:tcPr>
            <w:tcW w:w="1384" w:type="pct"/>
            <w:vMerge/>
            <w:vAlign w:val="center"/>
          </w:tcPr>
          <w:p w14:paraId="00B6329B" w14:textId="77777777" w:rsidR="007D2B52" w:rsidRPr="007D2B52" w:rsidRDefault="007D2B52" w:rsidP="007D2B52">
            <w:pPr>
              <w:spacing w:after="0" w:line="240" w:lineRule="auto"/>
              <w:jc w:val="center"/>
              <w:rPr>
                <w:rFonts w:ascii="Lato" w:hAnsi="Lato"/>
                <w:bCs/>
                <w:sz w:val="20"/>
                <w:szCs w:val="20"/>
              </w:rPr>
            </w:pPr>
          </w:p>
        </w:tc>
        <w:tc>
          <w:tcPr>
            <w:tcW w:w="781" w:type="pct"/>
            <w:vMerge/>
            <w:vAlign w:val="center"/>
          </w:tcPr>
          <w:p w14:paraId="68C010F7" w14:textId="77777777" w:rsidR="007D2B52" w:rsidRPr="007D2B52" w:rsidRDefault="007D2B52" w:rsidP="007D2B52">
            <w:pPr>
              <w:spacing w:after="0" w:line="240" w:lineRule="auto"/>
              <w:jc w:val="center"/>
              <w:rPr>
                <w:rFonts w:ascii="Lato" w:hAnsi="Lato"/>
                <w:bCs/>
                <w:sz w:val="20"/>
                <w:szCs w:val="20"/>
              </w:rPr>
            </w:pPr>
          </w:p>
        </w:tc>
        <w:tc>
          <w:tcPr>
            <w:tcW w:w="1136" w:type="pct"/>
            <w:vMerge w:val="restart"/>
            <w:vAlign w:val="center"/>
          </w:tcPr>
          <w:p w14:paraId="2B57B776"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odwołanie warunkowego zwolnienia (art. 12d ustawy)</w:t>
            </w:r>
          </w:p>
        </w:tc>
        <w:tc>
          <w:tcPr>
            <w:tcW w:w="919" w:type="pct"/>
            <w:vAlign w:val="center"/>
          </w:tcPr>
          <w:p w14:paraId="5F26061A"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t>złożone</w:t>
            </w:r>
          </w:p>
        </w:tc>
        <w:tc>
          <w:tcPr>
            <w:tcW w:w="780" w:type="pct"/>
            <w:shd w:val="clear" w:color="auto" w:fill="auto"/>
            <w:noWrap/>
            <w:vAlign w:val="center"/>
          </w:tcPr>
          <w:p w14:paraId="50C50449"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56</w:t>
            </w:r>
          </w:p>
        </w:tc>
      </w:tr>
      <w:tr w:rsidR="007D2B52" w:rsidRPr="007D2B52" w14:paraId="189D8ACA" w14:textId="77777777" w:rsidTr="005B3602">
        <w:trPr>
          <w:cantSplit/>
          <w:trHeight w:val="570"/>
        </w:trPr>
        <w:tc>
          <w:tcPr>
            <w:tcW w:w="1384" w:type="pct"/>
            <w:vMerge/>
            <w:vAlign w:val="center"/>
          </w:tcPr>
          <w:p w14:paraId="5889BC9F" w14:textId="77777777" w:rsidR="007D2B52" w:rsidRPr="007D2B52" w:rsidRDefault="007D2B52" w:rsidP="007D2B52">
            <w:pPr>
              <w:spacing w:after="0" w:line="240" w:lineRule="auto"/>
              <w:rPr>
                <w:rFonts w:ascii="Lato" w:hAnsi="Lato"/>
                <w:bCs/>
                <w:sz w:val="20"/>
                <w:szCs w:val="20"/>
              </w:rPr>
            </w:pPr>
          </w:p>
        </w:tc>
        <w:tc>
          <w:tcPr>
            <w:tcW w:w="781" w:type="pct"/>
            <w:vMerge/>
            <w:vAlign w:val="center"/>
          </w:tcPr>
          <w:p w14:paraId="37161447" w14:textId="77777777" w:rsidR="007D2B52" w:rsidRPr="007D2B52" w:rsidRDefault="007D2B52" w:rsidP="007D2B52">
            <w:pPr>
              <w:spacing w:after="0" w:line="240" w:lineRule="auto"/>
              <w:rPr>
                <w:rFonts w:ascii="Lato" w:hAnsi="Lato"/>
                <w:bCs/>
                <w:sz w:val="20"/>
                <w:szCs w:val="20"/>
              </w:rPr>
            </w:pPr>
          </w:p>
        </w:tc>
        <w:tc>
          <w:tcPr>
            <w:tcW w:w="1136" w:type="pct"/>
            <w:vMerge/>
            <w:vAlign w:val="center"/>
          </w:tcPr>
          <w:p w14:paraId="6514AC93" w14:textId="77777777" w:rsidR="007D2B52" w:rsidRPr="007D2B52" w:rsidRDefault="007D2B52" w:rsidP="007D2B52">
            <w:pPr>
              <w:spacing w:after="0" w:line="240" w:lineRule="auto"/>
              <w:rPr>
                <w:rFonts w:ascii="Lato" w:hAnsi="Lato"/>
                <w:bCs/>
                <w:sz w:val="20"/>
                <w:szCs w:val="20"/>
              </w:rPr>
            </w:pPr>
          </w:p>
        </w:tc>
        <w:tc>
          <w:tcPr>
            <w:tcW w:w="919" w:type="pct"/>
            <w:vAlign w:val="center"/>
          </w:tcPr>
          <w:p w14:paraId="652D79DD"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t>uwzględnione przez sąd</w:t>
            </w:r>
          </w:p>
        </w:tc>
        <w:tc>
          <w:tcPr>
            <w:tcW w:w="780" w:type="pct"/>
            <w:shd w:val="clear" w:color="auto" w:fill="auto"/>
            <w:noWrap/>
            <w:vAlign w:val="center"/>
          </w:tcPr>
          <w:p w14:paraId="1CA8F3CC"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51</w:t>
            </w:r>
          </w:p>
        </w:tc>
      </w:tr>
    </w:tbl>
    <w:p w14:paraId="514DE619" w14:textId="77777777" w:rsidR="007D2B52" w:rsidRPr="007D2B52" w:rsidRDefault="007D2B52" w:rsidP="007D2B52">
      <w:pPr>
        <w:pStyle w:val="KIER-3"/>
        <w:numPr>
          <w:ilvl w:val="0"/>
          <w:numId w:val="0"/>
        </w:numPr>
        <w:spacing w:before="0" w:after="0"/>
        <w:ind w:left="432"/>
        <w:rPr>
          <w:rFonts w:ascii="Lato" w:hAnsi="Lato"/>
          <w:sz w:val="20"/>
          <w:szCs w:val="20"/>
        </w:rPr>
      </w:pPr>
    </w:p>
    <w:p w14:paraId="5B966832" w14:textId="77777777" w:rsidR="007D2B52" w:rsidRPr="007D2B52" w:rsidRDefault="007D2B52" w:rsidP="007D2B52">
      <w:pPr>
        <w:pStyle w:val="KIER-3"/>
        <w:numPr>
          <w:ilvl w:val="0"/>
          <w:numId w:val="0"/>
        </w:numPr>
        <w:spacing w:before="0" w:after="0"/>
        <w:ind w:left="432"/>
        <w:rPr>
          <w:rFonts w:ascii="Lato" w:hAnsi="Lato"/>
          <w:sz w:val="20"/>
          <w:szCs w:val="20"/>
        </w:rPr>
      </w:pPr>
    </w:p>
    <w:p w14:paraId="161C7CC6" w14:textId="34813336" w:rsidR="00F61516" w:rsidRPr="008561FB" w:rsidRDefault="00F61516" w:rsidP="001B2F88">
      <w:pPr>
        <w:pStyle w:val="KIER-3"/>
        <w:numPr>
          <w:ilvl w:val="1"/>
          <w:numId w:val="72"/>
        </w:numPr>
        <w:spacing w:before="0" w:after="0"/>
        <w:rPr>
          <w:rFonts w:ascii="Lato" w:hAnsi="Lato"/>
          <w:sz w:val="20"/>
          <w:szCs w:val="20"/>
        </w:rPr>
      </w:pPr>
      <w:r w:rsidRPr="00C34EFF">
        <w:rPr>
          <w:rFonts w:ascii="Lato" w:hAnsi="Lato"/>
          <w:sz w:val="20"/>
          <w:szCs w:val="20"/>
        </w:rPr>
        <w:t>Realizowanie wobec osób stosujących przemoc w rodzinie programów oddziaływań korekcyjno-edukacyjnych zmierzających do zaprzestania stosowania przemocy w rodzinie (art. 10 ust. 1 pkt 2 ustawy</w:t>
      </w:r>
      <w:bookmarkEnd w:id="71"/>
      <w:r w:rsidRPr="008561FB">
        <w:rPr>
          <w:rFonts w:ascii="Lato" w:hAnsi="Lato"/>
          <w:sz w:val="20"/>
          <w:szCs w:val="20"/>
        </w:rPr>
        <w:t>)</w:t>
      </w:r>
      <w:bookmarkEnd w:id="72"/>
      <w:bookmarkEnd w:id="73"/>
      <w:bookmarkEnd w:id="74"/>
    </w:p>
    <w:p w14:paraId="3505B9E9" w14:textId="77777777" w:rsidR="008D3F4F" w:rsidRPr="0006609D" w:rsidRDefault="008D3F4F" w:rsidP="008D3F4F">
      <w:pPr>
        <w:pStyle w:val="KIER-3"/>
        <w:numPr>
          <w:ilvl w:val="0"/>
          <w:numId w:val="0"/>
        </w:numPr>
        <w:spacing w:before="0" w:after="0"/>
        <w:ind w:left="432"/>
        <w:rPr>
          <w:rFonts w:ascii="Lato" w:hAnsi="Lato"/>
          <w:sz w:val="20"/>
          <w:szCs w:val="20"/>
        </w:rPr>
      </w:pPr>
    </w:p>
    <w:p w14:paraId="5DEB8448" w14:textId="77777777" w:rsidR="00F61516" w:rsidRPr="00C34EFF" w:rsidRDefault="00F61516" w:rsidP="001B2F88">
      <w:pPr>
        <w:pStyle w:val="RODZAJ-31"/>
        <w:numPr>
          <w:ilvl w:val="2"/>
          <w:numId w:val="71"/>
        </w:numPr>
        <w:spacing w:before="0" w:after="0"/>
        <w:rPr>
          <w:rFonts w:ascii="Lato" w:hAnsi="Lato"/>
          <w:sz w:val="20"/>
          <w:szCs w:val="20"/>
        </w:rPr>
      </w:pPr>
      <w:r w:rsidRPr="00C34EFF">
        <w:rPr>
          <w:rFonts w:ascii="Lato" w:hAnsi="Lato"/>
          <w:sz w:val="20"/>
          <w:szCs w:val="20"/>
        </w:rPr>
        <w:t>Opracowanie ramowych programów oddziaływań korekcyjno-edukacyjnych dla osób stosujących przemoc w rodzinie (art. 6 ust. 6 pkt 3 ustawy)</w:t>
      </w:r>
    </w:p>
    <w:p w14:paraId="2F3E9B85" w14:textId="77777777" w:rsidR="00F61516" w:rsidRPr="0006609D" w:rsidRDefault="00F61516" w:rsidP="0006609D">
      <w:pPr>
        <w:tabs>
          <w:tab w:val="left" w:pos="0"/>
        </w:tabs>
        <w:spacing w:after="0" w:line="240" w:lineRule="auto"/>
        <w:jc w:val="both"/>
        <w:rPr>
          <w:rFonts w:ascii="Lato" w:hAnsi="Lato" w:cs="Times New Roman"/>
          <w:sz w:val="20"/>
          <w:szCs w:val="20"/>
        </w:rPr>
      </w:pPr>
      <w:r w:rsidRPr="0006609D">
        <w:rPr>
          <w:rFonts w:ascii="Lato" w:eastAsia="Times New Roman" w:hAnsi="Lato" w:cs="Times New Roman"/>
          <w:sz w:val="20"/>
          <w:szCs w:val="20"/>
          <w:lang w:eastAsia="pl-PL"/>
        </w:rPr>
        <w:t xml:space="preserve">Zgodnie z art. </w:t>
      </w:r>
      <w:r w:rsidRPr="0006609D">
        <w:rPr>
          <w:rFonts w:ascii="Lato" w:eastAsia="Times New Roman" w:hAnsi="Lato" w:cs="Times New Roman"/>
          <w:color w:val="000000"/>
          <w:sz w:val="20"/>
          <w:szCs w:val="20"/>
          <w:lang w:eastAsia="pl-PL"/>
        </w:rPr>
        <w:t>6 ust. 6 pkt 3 ustawy o przeciwdziałaniu przemocy w rodzinie do zadań własnych samorządu województwa należy w szczególności ramowych programów oddziaływań korekcyjno-edukacyjnych dla osób stosujących przemoc w rodzinie.</w:t>
      </w:r>
    </w:p>
    <w:p w14:paraId="0FE0FD3C" w14:textId="7570FA51" w:rsidR="00F61516" w:rsidRPr="0006609D" w:rsidRDefault="00F61516" w:rsidP="0006609D">
      <w:pPr>
        <w:tabs>
          <w:tab w:val="left" w:pos="0"/>
        </w:tabs>
        <w:spacing w:after="0" w:line="240" w:lineRule="auto"/>
        <w:jc w:val="both"/>
        <w:rPr>
          <w:rFonts w:ascii="Lato" w:eastAsia="Times New Roman" w:hAnsi="Lato" w:cs="Times New Roman"/>
          <w:color w:val="000000"/>
          <w:sz w:val="20"/>
          <w:szCs w:val="20"/>
          <w:lang w:eastAsia="pl-PL"/>
        </w:rPr>
      </w:pPr>
      <w:r w:rsidRPr="0006609D">
        <w:rPr>
          <w:rFonts w:ascii="Lato" w:eastAsia="Times New Roman" w:hAnsi="Lato" w:cs="Times New Roman"/>
          <w:color w:val="000000"/>
          <w:sz w:val="20"/>
          <w:szCs w:val="20"/>
          <w:lang w:eastAsia="pl-PL"/>
        </w:rPr>
        <w:t>W 202</w:t>
      </w:r>
      <w:r w:rsidR="00B64933">
        <w:rPr>
          <w:rFonts w:ascii="Lato" w:eastAsia="Times New Roman" w:hAnsi="Lato" w:cs="Times New Roman"/>
          <w:color w:val="000000"/>
          <w:sz w:val="20"/>
          <w:szCs w:val="20"/>
          <w:lang w:eastAsia="pl-PL"/>
        </w:rPr>
        <w:t>2</w:t>
      </w:r>
      <w:r w:rsidRPr="0006609D">
        <w:rPr>
          <w:rFonts w:ascii="Lato" w:eastAsia="Times New Roman" w:hAnsi="Lato" w:cs="Times New Roman"/>
          <w:color w:val="000000"/>
          <w:sz w:val="20"/>
          <w:szCs w:val="20"/>
          <w:lang w:eastAsia="pl-PL"/>
        </w:rPr>
        <w:t xml:space="preserve"> r. samorządy województw opracowały łącznie 1</w:t>
      </w:r>
      <w:r w:rsidR="00B64933">
        <w:rPr>
          <w:rFonts w:ascii="Lato" w:eastAsia="Times New Roman" w:hAnsi="Lato" w:cs="Times New Roman"/>
          <w:color w:val="000000"/>
          <w:sz w:val="20"/>
          <w:szCs w:val="20"/>
          <w:lang w:eastAsia="pl-PL"/>
        </w:rPr>
        <w:t>3</w:t>
      </w:r>
      <w:r w:rsidRPr="0006609D">
        <w:rPr>
          <w:rFonts w:ascii="Lato" w:eastAsia="Times New Roman" w:hAnsi="Lato" w:cs="Times New Roman"/>
          <w:color w:val="000000"/>
          <w:sz w:val="20"/>
          <w:szCs w:val="20"/>
          <w:lang w:eastAsia="pl-PL"/>
        </w:rPr>
        <w:t xml:space="preserve"> ramowych programów oddziaływań korekcyjno-edukacyjnych dla osób stosujących przemoc w rodzinie.  </w:t>
      </w:r>
    </w:p>
    <w:p w14:paraId="455F97F3" w14:textId="550E67B3" w:rsidR="00F61516" w:rsidRDefault="00F61516" w:rsidP="008D3F4F">
      <w:pPr>
        <w:tabs>
          <w:tab w:val="left" w:pos="0"/>
        </w:tabs>
        <w:spacing w:after="0" w:line="240" w:lineRule="auto"/>
        <w:jc w:val="both"/>
        <w:rPr>
          <w:rFonts w:ascii="Lato" w:eastAsia="Times New Roman" w:hAnsi="Lato" w:cs="Times New Roman"/>
          <w:color w:val="000000"/>
          <w:sz w:val="20"/>
          <w:szCs w:val="20"/>
          <w:lang w:eastAsia="pl-PL"/>
        </w:rPr>
      </w:pPr>
      <w:r w:rsidRPr="0006609D">
        <w:rPr>
          <w:rFonts w:ascii="Lato" w:eastAsia="Times New Roman" w:hAnsi="Lato" w:cs="Times New Roman"/>
          <w:color w:val="000000"/>
          <w:sz w:val="20"/>
          <w:szCs w:val="20"/>
          <w:lang w:eastAsia="pl-PL"/>
        </w:rPr>
        <w:t xml:space="preserve">Ramowe programy powinny stanowić swego rodzaju wytyczne do realizacji programów oddziaływań korekcyjno-edukacyjnych jako zadanie zlecone powiatowi i wskazane byłoby aby zawierały informacje dotyczące np. liczby programów, ram programowych, ram czasowych, liczebności grupy, form ich prowadzenia, kwalifikacji osób realizujących programy itd. Zadanie to nie zostało jeszcze przez wszystkie samorządy województwa zrealizowane ponieważ dotychczas samorządy opierały się na Wytycznych zawartych w poprzedniej wersji Programu. Obecnie wszystkie samorządy województw muszą dokonać rozeznania potrzeb na własnym terenie, celem opracowania ramowych programów, gdyż w art. 6 ust. 6 pkt 2 ustawy podkreślono kreatywną rolę samorządu województwa, nakładając na niego obowiązki polegające na inspirowaniu i promowaniu nowych dróg i sposobów rozwiązywania problemu przemocy </w:t>
      </w:r>
      <w:r w:rsidR="006B1BDE">
        <w:rPr>
          <w:rFonts w:ascii="Lato" w:eastAsia="Times New Roman" w:hAnsi="Lato" w:cs="Times New Roman"/>
          <w:color w:val="000000"/>
          <w:sz w:val="20"/>
          <w:szCs w:val="20"/>
          <w:lang w:eastAsia="pl-PL"/>
        </w:rPr>
        <w:br/>
      </w:r>
      <w:r w:rsidRPr="0006609D">
        <w:rPr>
          <w:rFonts w:ascii="Lato" w:eastAsia="Times New Roman" w:hAnsi="Lato" w:cs="Times New Roman"/>
          <w:color w:val="000000"/>
          <w:sz w:val="20"/>
          <w:szCs w:val="20"/>
          <w:lang w:eastAsia="pl-PL"/>
        </w:rPr>
        <w:t xml:space="preserve">w rodzinie. Należy podkreślić, iż nowe rozwiązania w zakresie przeciwdziałania przemocy w rodzinie powinny być dostosowane do specyfiki regionu, co z pewnością rodzi konieczność dokładnej analizy </w:t>
      </w:r>
      <w:r w:rsidR="006B1BDE">
        <w:rPr>
          <w:rFonts w:ascii="Lato" w:eastAsia="Times New Roman" w:hAnsi="Lato" w:cs="Times New Roman"/>
          <w:color w:val="000000"/>
          <w:sz w:val="20"/>
          <w:szCs w:val="20"/>
          <w:lang w:eastAsia="pl-PL"/>
        </w:rPr>
        <w:br/>
      </w:r>
      <w:r w:rsidRPr="0006609D">
        <w:rPr>
          <w:rFonts w:ascii="Lato" w:eastAsia="Times New Roman" w:hAnsi="Lato" w:cs="Times New Roman"/>
          <w:color w:val="000000"/>
          <w:sz w:val="20"/>
          <w:szCs w:val="20"/>
          <w:lang w:eastAsia="pl-PL"/>
        </w:rPr>
        <w:t>i zbadania problemu w danym regionie. Zadania te ze względu na swój charakter wpisują się w rolę samorządu województwa, polegającą na tworzeniu</w:t>
      </w:r>
      <w:r w:rsidR="008D3F4F">
        <w:rPr>
          <w:rFonts w:ascii="Lato" w:eastAsia="Times New Roman" w:hAnsi="Lato" w:cs="Times New Roman"/>
          <w:color w:val="000000"/>
          <w:sz w:val="20"/>
          <w:szCs w:val="20"/>
          <w:lang w:eastAsia="pl-PL"/>
        </w:rPr>
        <w:t xml:space="preserve"> </w:t>
      </w:r>
      <w:r w:rsidRPr="0006609D">
        <w:rPr>
          <w:rFonts w:ascii="Lato" w:eastAsia="Times New Roman" w:hAnsi="Lato" w:cs="Times New Roman"/>
          <w:color w:val="000000"/>
          <w:sz w:val="20"/>
          <w:szCs w:val="20"/>
          <w:lang w:eastAsia="pl-PL"/>
        </w:rPr>
        <w:t xml:space="preserve"> i prowadzeniu polityki rozwoju województwa. Realizacja zadań wskazanych w art. 6 ust. 6 ustawy powinna stanowić integralny element polityki rozwoju województwa i być uwzględniona w określanej przez samorząd województwa strategii rozwoju województwa, o której mowa w art. 11  ustawy z dnia 5 czerwca 1998 r. o samorządzie województwa (Dz.U. z 2018 r. poz. 913, z późń. zm.) </w:t>
      </w:r>
    </w:p>
    <w:p w14:paraId="0A91D65E" w14:textId="77777777" w:rsidR="008D3F4F" w:rsidRPr="0006609D" w:rsidRDefault="008D3F4F" w:rsidP="008D3F4F">
      <w:pPr>
        <w:tabs>
          <w:tab w:val="left" w:pos="0"/>
        </w:tabs>
        <w:spacing w:after="0" w:line="240" w:lineRule="auto"/>
        <w:jc w:val="both"/>
        <w:rPr>
          <w:rFonts w:ascii="Lato" w:hAnsi="Lato" w:cs="Times New Roman"/>
          <w:sz w:val="20"/>
          <w:szCs w:val="20"/>
        </w:rPr>
      </w:pPr>
    </w:p>
    <w:p w14:paraId="7F55251B" w14:textId="360DBF97" w:rsidR="00F61516" w:rsidRPr="008561FB" w:rsidRDefault="00F61516" w:rsidP="001B2F88">
      <w:pPr>
        <w:pStyle w:val="RODZ-33"/>
        <w:numPr>
          <w:ilvl w:val="2"/>
          <w:numId w:val="70"/>
        </w:numPr>
        <w:spacing w:before="0" w:after="0"/>
        <w:ind w:left="709" w:hanging="709"/>
        <w:jc w:val="left"/>
        <w:rPr>
          <w:rFonts w:ascii="Lato" w:hAnsi="Lato"/>
          <w:sz w:val="20"/>
          <w:szCs w:val="20"/>
        </w:rPr>
      </w:pPr>
      <w:bookmarkStart w:id="78" w:name="_Toc30416226"/>
      <w:bookmarkStart w:id="79" w:name="_Toc33795788"/>
      <w:r w:rsidRPr="00C34EFF">
        <w:rPr>
          <w:rFonts w:ascii="Lato" w:hAnsi="Lato"/>
          <w:sz w:val="20"/>
          <w:szCs w:val="20"/>
        </w:rPr>
        <w:t xml:space="preserve">Opracowanie i realizacja programów oddziaływań korekcyjno-edukacyjnych dla osób stosujących przemoc w rodzinie w warunkach wolnościowych </w:t>
      </w:r>
      <w:r w:rsidR="008561FB">
        <w:rPr>
          <w:rFonts w:ascii="Lato" w:hAnsi="Lato"/>
          <w:sz w:val="20"/>
          <w:szCs w:val="20"/>
        </w:rPr>
        <w:t>i w jednostkach penitencjarnych</w:t>
      </w:r>
      <w:r w:rsidRPr="00C34EFF">
        <w:rPr>
          <w:rFonts w:ascii="Lato" w:hAnsi="Lato"/>
          <w:sz w:val="20"/>
          <w:szCs w:val="20"/>
        </w:rPr>
        <w:t xml:space="preserve"> (art. 6 ust. 4 pkt 2 ustawy</w:t>
      </w:r>
      <w:bookmarkEnd w:id="78"/>
      <w:bookmarkEnd w:id="79"/>
      <w:r w:rsidRPr="008561FB">
        <w:rPr>
          <w:rFonts w:ascii="Lato" w:hAnsi="Lato"/>
          <w:sz w:val="20"/>
          <w:szCs w:val="20"/>
        </w:rPr>
        <w:t>)</w:t>
      </w:r>
    </w:p>
    <w:p w14:paraId="24100BD4" w14:textId="77777777" w:rsidR="008D3F4F" w:rsidRPr="0006609D" w:rsidRDefault="008D3F4F" w:rsidP="008D3F4F">
      <w:pPr>
        <w:pStyle w:val="RODZ-33"/>
        <w:spacing w:before="0" w:after="0"/>
        <w:ind w:firstLine="0"/>
        <w:rPr>
          <w:rFonts w:ascii="Lato" w:hAnsi="Lato"/>
          <w:sz w:val="20"/>
          <w:szCs w:val="20"/>
        </w:rPr>
      </w:pPr>
    </w:p>
    <w:p w14:paraId="007D893A" w14:textId="41F320B1" w:rsidR="00F61516" w:rsidRPr="0006609D" w:rsidRDefault="00F61516" w:rsidP="0006609D">
      <w:pPr>
        <w:spacing w:after="0" w:line="240" w:lineRule="auto"/>
        <w:jc w:val="both"/>
        <w:rPr>
          <w:rFonts w:ascii="Lato" w:eastAsia="Times New Roman" w:hAnsi="Lato" w:cs="Times New Roman"/>
          <w:bCs/>
          <w:sz w:val="20"/>
          <w:szCs w:val="20"/>
          <w:lang w:eastAsia="pl-PL"/>
        </w:rPr>
      </w:pPr>
      <w:r w:rsidRPr="0006609D">
        <w:rPr>
          <w:rFonts w:ascii="Lato" w:eastAsia="Times New Roman" w:hAnsi="Lato" w:cs="Times New Roman"/>
          <w:sz w:val="20"/>
          <w:szCs w:val="20"/>
          <w:lang w:eastAsia="pl-PL"/>
        </w:rPr>
        <w:t xml:space="preserve">Realizacja programów oddziaływań korekcyjno-edukacyjnych jest zadaniem zleconym samorządom powiatowym. Na terenie Polski </w:t>
      </w:r>
      <w:r w:rsidR="00AD4975" w:rsidRPr="00C34EFF">
        <w:rPr>
          <w:rFonts w:ascii="Lato" w:eastAsia="Times New Roman" w:hAnsi="Lato" w:cs="Times New Roman"/>
          <w:b/>
          <w:sz w:val="20"/>
          <w:szCs w:val="20"/>
          <w:lang w:eastAsia="pl-PL"/>
        </w:rPr>
        <w:t>279</w:t>
      </w:r>
      <w:r w:rsidRPr="00C34EFF">
        <w:rPr>
          <w:rFonts w:ascii="Lato" w:eastAsia="Times New Roman" w:hAnsi="Lato" w:cs="Times New Roman"/>
          <w:b/>
          <w:sz w:val="20"/>
          <w:szCs w:val="20"/>
          <w:lang w:eastAsia="pl-PL"/>
        </w:rPr>
        <w:t xml:space="preserve"> podmiotów</w:t>
      </w:r>
      <w:r w:rsidRPr="0006609D">
        <w:rPr>
          <w:rFonts w:ascii="Lato" w:eastAsia="Times New Roman" w:hAnsi="Lato" w:cs="Times New Roman"/>
          <w:sz w:val="20"/>
          <w:szCs w:val="20"/>
          <w:lang w:eastAsia="pl-PL"/>
        </w:rPr>
        <w:t xml:space="preserve"> realizowało programy oddziaływań korekcyjno-edukacyjnych dla osób stosujących przemoc w rodzinie. Odbyło się łącznie 5</w:t>
      </w:r>
      <w:r w:rsidR="00DA46D7">
        <w:rPr>
          <w:rFonts w:ascii="Lato" w:eastAsia="Times New Roman" w:hAnsi="Lato" w:cs="Times New Roman"/>
          <w:sz w:val="20"/>
          <w:szCs w:val="20"/>
          <w:lang w:eastAsia="pl-PL"/>
        </w:rPr>
        <w:t>13</w:t>
      </w:r>
      <w:r w:rsidRPr="0006609D">
        <w:rPr>
          <w:rFonts w:ascii="Lato" w:eastAsia="Times New Roman" w:hAnsi="Lato" w:cs="Times New Roman"/>
          <w:b/>
          <w:sz w:val="20"/>
          <w:szCs w:val="20"/>
          <w:lang w:eastAsia="pl-PL"/>
        </w:rPr>
        <w:t xml:space="preserve"> edycj</w:t>
      </w:r>
      <w:r w:rsidR="00DA46D7">
        <w:rPr>
          <w:rFonts w:ascii="Lato" w:eastAsia="Times New Roman" w:hAnsi="Lato" w:cs="Times New Roman"/>
          <w:b/>
          <w:sz w:val="20"/>
          <w:szCs w:val="20"/>
          <w:lang w:eastAsia="pl-PL"/>
        </w:rPr>
        <w:t>i</w:t>
      </w:r>
      <w:r w:rsidRPr="0006609D">
        <w:rPr>
          <w:rFonts w:ascii="Lato" w:eastAsia="Times New Roman" w:hAnsi="Lato" w:cs="Times New Roman"/>
          <w:sz w:val="20"/>
          <w:szCs w:val="20"/>
          <w:lang w:eastAsia="pl-PL"/>
        </w:rPr>
        <w:t xml:space="preserve"> programów, z czego </w:t>
      </w:r>
      <w:r w:rsidRPr="0006609D">
        <w:rPr>
          <w:rFonts w:ascii="Lato" w:eastAsia="Times New Roman" w:hAnsi="Lato" w:cs="Times New Roman"/>
          <w:b/>
          <w:sz w:val="20"/>
          <w:szCs w:val="20"/>
          <w:lang w:eastAsia="pl-PL"/>
        </w:rPr>
        <w:t>2</w:t>
      </w:r>
      <w:r w:rsidR="00DA46D7">
        <w:rPr>
          <w:rFonts w:ascii="Lato" w:eastAsia="Times New Roman" w:hAnsi="Lato" w:cs="Times New Roman"/>
          <w:b/>
          <w:sz w:val="20"/>
          <w:szCs w:val="20"/>
          <w:lang w:eastAsia="pl-PL"/>
        </w:rPr>
        <w:t>79</w:t>
      </w:r>
      <w:r w:rsidRPr="0006609D">
        <w:rPr>
          <w:rFonts w:ascii="Lato" w:eastAsia="Times New Roman" w:hAnsi="Lato" w:cs="Times New Roman"/>
          <w:sz w:val="20"/>
          <w:szCs w:val="20"/>
          <w:lang w:eastAsia="pl-PL"/>
        </w:rPr>
        <w:t xml:space="preserve"> było realizowane przez jednostki samorządu terytorialnego w powiatach. Z danych nadesłanych przez Ministerstwo Sprawiedliwości wynika, że w 202</w:t>
      </w:r>
      <w:r w:rsidR="00DA46D7">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wobec populacji skazanych sprawców przemocy w rodzinie zrealizowano łącznie 2</w:t>
      </w:r>
      <w:r w:rsidR="00DA46D7">
        <w:rPr>
          <w:rFonts w:ascii="Lato" w:eastAsia="Times New Roman" w:hAnsi="Lato" w:cs="Times New Roman"/>
          <w:sz w:val="20"/>
          <w:szCs w:val="20"/>
          <w:lang w:eastAsia="pl-PL"/>
        </w:rPr>
        <w:t>3</w:t>
      </w:r>
      <w:r w:rsidRPr="0006609D">
        <w:rPr>
          <w:rFonts w:ascii="Lato" w:eastAsia="Times New Roman" w:hAnsi="Lato" w:cs="Times New Roman"/>
          <w:sz w:val="20"/>
          <w:szCs w:val="20"/>
          <w:lang w:eastAsia="pl-PL"/>
        </w:rPr>
        <w:t>4</w:t>
      </w:r>
      <w:r w:rsidRPr="0006609D">
        <w:rPr>
          <w:rFonts w:ascii="Lato" w:eastAsia="Times New Roman" w:hAnsi="Lato" w:cs="Times New Roman"/>
          <w:b/>
          <w:bCs/>
          <w:sz w:val="20"/>
          <w:szCs w:val="20"/>
          <w:lang w:eastAsia="pl-PL"/>
        </w:rPr>
        <w:t xml:space="preserve"> ed</w:t>
      </w:r>
      <w:r w:rsidRPr="0006609D">
        <w:rPr>
          <w:rFonts w:ascii="Lato" w:eastAsia="Times New Roman" w:hAnsi="Lato" w:cs="Times New Roman"/>
          <w:b/>
          <w:sz w:val="20"/>
          <w:szCs w:val="20"/>
          <w:lang w:eastAsia="pl-PL"/>
        </w:rPr>
        <w:t>ycj</w:t>
      </w:r>
      <w:r w:rsidR="00DA46D7">
        <w:rPr>
          <w:rFonts w:ascii="Lato" w:eastAsia="Times New Roman" w:hAnsi="Lato" w:cs="Times New Roman"/>
          <w:b/>
          <w:sz w:val="20"/>
          <w:szCs w:val="20"/>
          <w:lang w:eastAsia="pl-PL"/>
        </w:rPr>
        <w:t>e</w:t>
      </w:r>
      <w:r w:rsidRPr="0006609D">
        <w:rPr>
          <w:rFonts w:ascii="Lato" w:eastAsia="Times New Roman" w:hAnsi="Lato" w:cs="Times New Roman"/>
          <w:sz w:val="20"/>
          <w:szCs w:val="20"/>
          <w:lang w:eastAsia="pl-PL"/>
        </w:rPr>
        <w:t xml:space="preserve"> programów oddziaływań korekcyjno-edukacyjnych realizowanych przez funkcjonariuszy i pracowników Służby </w:t>
      </w:r>
      <w:r w:rsidRPr="0006609D">
        <w:rPr>
          <w:rFonts w:ascii="Lato" w:eastAsia="Times New Roman" w:hAnsi="Lato" w:cs="Times New Roman"/>
          <w:bCs/>
          <w:sz w:val="20"/>
          <w:szCs w:val="20"/>
          <w:lang w:eastAsia="pl-PL"/>
        </w:rPr>
        <w:t>Więziennej.</w:t>
      </w:r>
    </w:p>
    <w:p w14:paraId="6B0638D4" w14:textId="77777777" w:rsidR="00F61516" w:rsidRPr="0006609D" w:rsidRDefault="00F61516" w:rsidP="0006609D">
      <w:pPr>
        <w:spacing w:after="0" w:line="240" w:lineRule="auto"/>
        <w:jc w:val="both"/>
        <w:rPr>
          <w:rFonts w:ascii="Lato" w:eastAsia="Times New Roman" w:hAnsi="Lato" w:cs="Times New Roman"/>
          <w:bCs/>
          <w:sz w:val="20"/>
          <w:szCs w:val="20"/>
          <w:lang w:eastAsia="pl-PL"/>
        </w:rPr>
      </w:pPr>
    </w:p>
    <w:p w14:paraId="68BF1726" w14:textId="77777777" w:rsidR="00F61516" w:rsidRPr="0006609D" w:rsidRDefault="00F61516" w:rsidP="0006609D">
      <w:pPr>
        <w:spacing w:after="0" w:line="240" w:lineRule="auto"/>
        <w:jc w:val="both"/>
        <w:rPr>
          <w:rFonts w:ascii="Lato" w:eastAsia="Times New Roman" w:hAnsi="Lato" w:cs="Times New Roman"/>
          <w:bCs/>
          <w:sz w:val="20"/>
          <w:szCs w:val="20"/>
          <w:highlight w:val="yellow"/>
          <w:lang w:eastAsia="pl-PL"/>
        </w:rPr>
      </w:pPr>
      <w:r w:rsidRPr="0006609D">
        <w:rPr>
          <w:rFonts w:ascii="Lato" w:hAnsi="Lato"/>
          <w:b/>
          <w:sz w:val="20"/>
          <w:szCs w:val="20"/>
          <w:highlight w:val="yellow"/>
        </w:rPr>
        <w:t xml:space="preserve"> </w:t>
      </w:r>
    </w:p>
    <w:p w14:paraId="05E7F509" w14:textId="763A6FE9" w:rsidR="00F61516" w:rsidRPr="0006609D" w:rsidRDefault="00F61516" w:rsidP="0006609D">
      <w:pPr>
        <w:spacing w:after="0" w:line="240" w:lineRule="auto"/>
        <w:rPr>
          <w:rFonts w:ascii="Lato" w:eastAsia="SimSun" w:hAnsi="Lato" w:cs="Times New Roman"/>
          <w:bCs/>
          <w:sz w:val="20"/>
          <w:szCs w:val="20"/>
          <w:lang w:eastAsia="zh-CN"/>
        </w:rPr>
      </w:pPr>
      <w:r w:rsidRPr="0006609D">
        <w:rPr>
          <w:rFonts w:ascii="Lato" w:eastAsia="SimSun" w:hAnsi="Lato" w:cs="Times New Roman"/>
          <w:bCs/>
          <w:sz w:val="20"/>
          <w:szCs w:val="20"/>
          <w:lang w:eastAsia="zh-CN"/>
        </w:rPr>
        <w:t xml:space="preserve"> Liczba osób uczestniczących w programach oddziaływań korekcyjno-edukacyjnych w latach 201</w:t>
      </w:r>
      <w:r w:rsidR="009C2DA1">
        <w:rPr>
          <w:rFonts w:ascii="Lato" w:eastAsia="SimSun" w:hAnsi="Lato" w:cs="Times New Roman"/>
          <w:bCs/>
          <w:sz w:val="20"/>
          <w:szCs w:val="20"/>
          <w:lang w:eastAsia="zh-CN"/>
        </w:rPr>
        <w:t>6</w:t>
      </w:r>
      <w:r w:rsidRPr="0006609D">
        <w:rPr>
          <w:rFonts w:ascii="Lato" w:eastAsia="SimSun" w:hAnsi="Lato" w:cs="Times New Roman"/>
          <w:bCs/>
          <w:sz w:val="20"/>
          <w:szCs w:val="20"/>
          <w:lang w:eastAsia="zh-CN"/>
        </w:rPr>
        <w:t>-20</w:t>
      </w:r>
      <w:r w:rsidRPr="0006609D">
        <w:rPr>
          <w:rFonts w:ascii="Lato" w:eastAsia="SimSun" w:hAnsi="Lato" w:cs="Times New Roman"/>
          <w:sz w:val="20"/>
          <w:szCs w:val="20"/>
          <w:lang w:eastAsia="zh-CN"/>
        </w:rPr>
        <w:t>2</w:t>
      </w:r>
      <w:r w:rsidR="009C2DA1">
        <w:rPr>
          <w:rFonts w:ascii="Lato" w:eastAsia="SimSun" w:hAnsi="Lato" w:cs="Times New Roman"/>
          <w:sz w:val="20"/>
          <w:szCs w:val="20"/>
          <w:lang w:eastAsia="zh-CN"/>
        </w:rPr>
        <w:t>2</w:t>
      </w:r>
    </w:p>
    <w:tbl>
      <w:tblPr>
        <w:tblW w:w="8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902"/>
        <w:gridCol w:w="993"/>
        <w:gridCol w:w="992"/>
        <w:gridCol w:w="992"/>
        <w:gridCol w:w="992"/>
        <w:gridCol w:w="851"/>
        <w:gridCol w:w="992"/>
      </w:tblGrid>
      <w:tr w:rsidR="009C2DA1" w:rsidRPr="0006609D" w14:paraId="4E9D1DE4" w14:textId="48D02FBE" w:rsidTr="009C2DA1">
        <w:trPr>
          <w:cantSplit/>
          <w:trHeight w:val="510"/>
          <w:jc w:val="center"/>
        </w:trPr>
        <w:tc>
          <w:tcPr>
            <w:tcW w:w="1838" w:type="dxa"/>
            <w:vMerge w:val="restart"/>
            <w:tcBorders>
              <w:top w:val="single" w:sz="4" w:space="0" w:color="000000"/>
              <w:left w:val="single" w:sz="4" w:space="0" w:color="000000"/>
              <w:right w:val="single" w:sz="4" w:space="0" w:color="000000"/>
            </w:tcBorders>
            <w:shd w:val="clear" w:color="auto" w:fill="FFFFFF"/>
            <w:vAlign w:val="center"/>
          </w:tcPr>
          <w:p w14:paraId="2EB000C9" w14:textId="77777777" w:rsidR="009C2DA1" w:rsidRPr="00C34EFF" w:rsidRDefault="009C2DA1" w:rsidP="0006609D">
            <w:pPr>
              <w:spacing w:after="0" w:line="240" w:lineRule="auto"/>
              <w:rPr>
                <w:rFonts w:eastAsia="SimSun" w:cstheme="minorHAnsi"/>
                <w:b/>
                <w:bCs/>
                <w:sz w:val="18"/>
                <w:szCs w:val="18"/>
                <w:lang w:eastAsia="zh-CN"/>
              </w:rPr>
            </w:pPr>
            <w:r w:rsidRPr="00C34EFF">
              <w:rPr>
                <w:rFonts w:eastAsia="SimSun" w:cstheme="minorHAnsi"/>
                <w:b/>
                <w:bCs/>
                <w:sz w:val="18"/>
                <w:szCs w:val="18"/>
                <w:lang w:eastAsia="zh-CN"/>
              </w:rPr>
              <w:t>Liczba osób uczestniczących w programach oddziaływań korekcyjno-edukacyjnych</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CBC0" w14:textId="77777777" w:rsidR="009C2DA1" w:rsidRPr="00C34EFF" w:rsidRDefault="009C2DA1" w:rsidP="0006609D">
            <w:pPr>
              <w:spacing w:after="0" w:line="240" w:lineRule="auto"/>
              <w:jc w:val="center"/>
              <w:rPr>
                <w:rFonts w:eastAsia="SimSun" w:cstheme="minorHAnsi"/>
                <w:b/>
                <w:bCs/>
                <w:sz w:val="18"/>
                <w:szCs w:val="18"/>
                <w:lang w:val="en-US" w:eastAsia="zh-CN"/>
              </w:rPr>
            </w:pPr>
            <w:r w:rsidRPr="00C34EFF">
              <w:rPr>
                <w:rFonts w:eastAsia="SimSun" w:cstheme="minorHAnsi"/>
                <w:b/>
                <w:bCs/>
                <w:sz w:val="18"/>
                <w:szCs w:val="18"/>
                <w:lang w:val="en-US" w:eastAsia="zh-CN"/>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58540" w14:textId="77777777" w:rsidR="009C2DA1" w:rsidRPr="00C34EFF" w:rsidRDefault="009C2DA1" w:rsidP="0006609D">
            <w:pPr>
              <w:spacing w:after="0" w:line="240" w:lineRule="auto"/>
              <w:jc w:val="center"/>
              <w:rPr>
                <w:rFonts w:cstheme="minorHAnsi"/>
                <w:sz w:val="18"/>
                <w:szCs w:val="18"/>
              </w:rPr>
            </w:pPr>
            <w:r w:rsidRPr="00C34EFF">
              <w:rPr>
                <w:rFonts w:eastAsia="SimSun" w:cstheme="minorHAnsi"/>
                <w:b/>
                <w:bCs/>
                <w:sz w:val="18"/>
                <w:szCs w:val="18"/>
                <w:lang w:val="en-US" w:eastAsia="zh-CN"/>
              </w:rPr>
              <w:t>2017</w:t>
            </w:r>
          </w:p>
        </w:tc>
        <w:tc>
          <w:tcPr>
            <w:tcW w:w="992" w:type="dxa"/>
            <w:tcBorders>
              <w:top w:val="single" w:sz="4" w:space="0" w:color="000000"/>
              <w:left w:val="single" w:sz="4" w:space="0" w:color="000000"/>
              <w:bottom w:val="single" w:sz="4" w:space="0" w:color="000000"/>
            </w:tcBorders>
            <w:shd w:val="clear" w:color="auto" w:fill="FFFFFF"/>
            <w:vAlign w:val="center"/>
          </w:tcPr>
          <w:p w14:paraId="1845D5DF"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A9BE3"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B1F11"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2D3B394"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C45DFE" w14:textId="51B391FA"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2022</w:t>
            </w:r>
          </w:p>
        </w:tc>
      </w:tr>
      <w:tr w:rsidR="009C2DA1" w:rsidRPr="0006609D" w14:paraId="76D3BEEC" w14:textId="0956CE8A" w:rsidTr="009C2DA1">
        <w:trPr>
          <w:cantSplit/>
          <w:trHeight w:val="510"/>
          <w:jc w:val="center"/>
        </w:trPr>
        <w:tc>
          <w:tcPr>
            <w:tcW w:w="1838" w:type="dxa"/>
            <w:vMerge/>
            <w:tcBorders>
              <w:left w:val="single" w:sz="4" w:space="0" w:color="000000"/>
              <w:bottom w:val="single" w:sz="4" w:space="0" w:color="000000"/>
              <w:right w:val="single" w:sz="4" w:space="0" w:color="000000"/>
            </w:tcBorders>
            <w:vAlign w:val="center"/>
          </w:tcPr>
          <w:p w14:paraId="7C908798" w14:textId="77777777" w:rsidR="009C2DA1" w:rsidRPr="00C34EFF" w:rsidRDefault="009C2DA1" w:rsidP="0006609D">
            <w:pPr>
              <w:spacing w:after="0" w:line="240" w:lineRule="auto"/>
              <w:rPr>
                <w:rFonts w:eastAsia="SimSun" w:cstheme="minorHAnsi"/>
                <w:bCs/>
                <w:sz w:val="18"/>
                <w:szCs w:val="18"/>
                <w:lang w:eastAsia="zh-CN"/>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8612" w14:textId="77777777" w:rsidR="009C2DA1" w:rsidRPr="00C34EFF" w:rsidRDefault="009C2DA1" w:rsidP="0006609D">
            <w:pPr>
              <w:spacing w:after="0" w:line="240" w:lineRule="auto"/>
              <w:jc w:val="center"/>
              <w:rPr>
                <w:rFonts w:eastAsia="SimSun" w:cstheme="minorHAnsi"/>
                <w:bCs/>
                <w:sz w:val="18"/>
                <w:szCs w:val="18"/>
                <w:lang w:eastAsia="zh-CN"/>
              </w:rPr>
            </w:pPr>
            <w:r w:rsidRPr="00C34EFF">
              <w:rPr>
                <w:rFonts w:eastAsia="SimSun" w:cstheme="minorHAnsi"/>
                <w:bCs/>
                <w:sz w:val="18"/>
                <w:szCs w:val="18"/>
                <w:lang w:eastAsia="zh-CN"/>
              </w:rPr>
              <w:t>9 666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1762" w14:textId="77777777" w:rsidR="009C2DA1" w:rsidRPr="00C34EFF" w:rsidRDefault="009C2DA1" w:rsidP="0006609D">
            <w:pPr>
              <w:spacing w:after="0" w:line="240" w:lineRule="auto"/>
              <w:jc w:val="center"/>
              <w:rPr>
                <w:rFonts w:eastAsia="SimSun" w:cstheme="minorHAnsi"/>
                <w:bCs/>
                <w:sz w:val="18"/>
                <w:szCs w:val="18"/>
                <w:lang w:eastAsia="zh-CN"/>
              </w:rPr>
            </w:pPr>
            <w:r w:rsidRPr="00C34EFF">
              <w:rPr>
                <w:rFonts w:eastAsia="SimSun" w:cstheme="minorHAnsi"/>
                <w:bCs/>
                <w:sz w:val="18"/>
                <w:szCs w:val="18"/>
                <w:lang w:eastAsia="zh-CN"/>
              </w:rPr>
              <w:t>9 101</w:t>
            </w:r>
          </w:p>
        </w:tc>
        <w:tc>
          <w:tcPr>
            <w:tcW w:w="992" w:type="dxa"/>
            <w:tcBorders>
              <w:top w:val="single" w:sz="4" w:space="0" w:color="000000"/>
              <w:left w:val="single" w:sz="4" w:space="0" w:color="000000"/>
              <w:bottom w:val="single" w:sz="4" w:space="0" w:color="000000"/>
            </w:tcBorders>
            <w:shd w:val="clear" w:color="auto" w:fill="auto"/>
            <w:vAlign w:val="center"/>
          </w:tcPr>
          <w:p w14:paraId="639A094E" w14:textId="77777777" w:rsidR="009C2DA1" w:rsidRPr="00C34EFF" w:rsidRDefault="009C2DA1" w:rsidP="0006609D">
            <w:pPr>
              <w:spacing w:after="0" w:line="240" w:lineRule="auto"/>
              <w:jc w:val="center"/>
              <w:rPr>
                <w:rFonts w:cstheme="minorHAnsi"/>
                <w:sz w:val="18"/>
                <w:szCs w:val="18"/>
              </w:rPr>
            </w:pPr>
            <w:r w:rsidRPr="00C34EFF">
              <w:rPr>
                <w:rFonts w:cstheme="minorHAnsi"/>
                <w:sz w:val="18"/>
                <w:szCs w:val="18"/>
              </w:rPr>
              <w:t>8 765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E0B6" w14:textId="77777777" w:rsidR="009C2DA1" w:rsidRPr="00C34EFF" w:rsidRDefault="009C2DA1" w:rsidP="0006609D">
            <w:pPr>
              <w:spacing w:after="0" w:line="240" w:lineRule="auto"/>
              <w:jc w:val="center"/>
              <w:rPr>
                <w:rFonts w:cstheme="minorHAnsi"/>
                <w:sz w:val="18"/>
                <w:szCs w:val="18"/>
              </w:rPr>
            </w:pPr>
            <w:r w:rsidRPr="00C34EFF">
              <w:rPr>
                <w:rFonts w:cstheme="minorHAnsi"/>
                <w:sz w:val="18"/>
                <w:szCs w:val="18"/>
              </w:rPr>
              <w:t>8 880</w:t>
            </w:r>
          </w:p>
        </w:tc>
        <w:tc>
          <w:tcPr>
            <w:tcW w:w="992" w:type="dxa"/>
            <w:tcBorders>
              <w:top w:val="single" w:sz="4" w:space="0" w:color="000000"/>
              <w:left w:val="single" w:sz="4" w:space="0" w:color="000000"/>
              <w:bottom w:val="single" w:sz="4" w:space="0" w:color="000000"/>
              <w:right w:val="single" w:sz="4" w:space="0" w:color="000000"/>
            </w:tcBorders>
            <w:vAlign w:val="center"/>
          </w:tcPr>
          <w:p w14:paraId="3DB064C2" w14:textId="3A1BB6C5" w:rsidR="009C2DA1" w:rsidRPr="00C34EFF" w:rsidRDefault="009C2DA1" w:rsidP="0006609D">
            <w:pPr>
              <w:spacing w:after="0" w:line="240" w:lineRule="auto"/>
              <w:jc w:val="center"/>
              <w:rPr>
                <w:rFonts w:cstheme="minorHAnsi"/>
                <w:sz w:val="18"/>
                <w:szCs w:val="18"/>
              </w:rPr>
            </w:pPr>
            <w:r w:rsidRPr="00C34EFF">
              <w:rPr>
                <w:rFonts w:cstheme="minorHAnsi"/>
                <w:sz w:val="18"/>
                <w:szCs w:val="18"/>
              </w:rPr>
              <w:t>7</w:t>
            </w:r>
            <w:r>
              <w:rPr>
                <w:rFonts w:cstheme="minorHAnsi"/>
                <w:sz w:val="18"/>
                <w:szCs w:val="18"/>
              </w:rPr>
              <w:t> </w:t>
            </w:r>
            <w:r w:rsidRPr="00C34EFF">
              <w:rPr>
                <w:rFonts w:cstheme="minorHAnsi"/>
                <w:sz w:val="18"/>
                <w:szCs w:val="18"/>
              </w:rPr>
              <w:t>288</w:t>
            </w:r>
          </w:p>
        </w:tc>
        <w:tc>
          <w:tcPr>
            <w:tcW w:w="851" w:type="dxa"/>
            <w:tcBorders>
              <w:top w:val="single" w:sz="4" w:space="0" w:color="000000"/>
              <w:left w:val="single" w:sz="4" w:space="0" w:color="000000"/>
              <w:bottom w:val="single" w:sz="4" w:space="0" w:color="000000"/>
              <w:right w:val="single" w:sz="4" w:space="0" w:color="000000"/>
            </w:tcBorders>
          </w:tcPr>
          <w:p w14:paraId="34A2E09A" w14:textId="77777777" w:rsidR="009C2DA1" w:rsidRDefault="009C2DA1" w:rsidP="0006609D">
            <w:pPr>
              <w:spacing w:after="0" w:line="240" w:lineRule="auto"/>
              <w:jc w:val="center"/>
              <w:rPr>
                <w:rFonts w:cstheme="minorHAnsi"/>
                <w:sz w:val="18"/>
                <w:szCs w:val="18"/>
              </w:rPr>
            </w:pPr>
          </w:p>
          <w:p w14:paraId="33163A9F" w14:textId="543F898B" w:rsidR="009C2DA1" w:rsidRPr="00C34EFF" w:rsidRDefault="009C2DA1" w:rsidP="0006609D">
            <w:pPr>
              <w:spacing w:after="0" w:line="240" w:lineRule="auto"/>
              <w:jc w:val="center"/>
              <w:rPr>
                <w:rFonts w:cstheme="minorHAnsi"/>
                <w:sz w:val="18"/>
                <w:szCs w:val="18"/>
              </w:rPr>
            </w:pPr>
            <w:r w:rsidRPr="00C34EFF">
              <w:rPr>
                <w:rFonts w:cstheme="minorHAnsi"/>
                <w:sz w:val="18"/>
                <w:szCs w:val="18"/>
              </w:rPr>
              <w:t>8</w:t>
            </w:r>
            <w:r>
              <w:rPr>
                <w:rFonts w:cstheme="minorHAnsi"/>
                <w:sz w:val="18"/>
                <w:szCs w:val="18"/>
              </w:rPr>
              <w:t> </w:t>
            </w:r>
            <w:r w:rsidRPr="00C34EFF">
              <w:rPr>
                <w:rFonts w:cstheme="minorHAnsi"/>
                <w:sz w:val="18"/>
                <w:szCs w:val="18"/>
              </w:rPr>
              <w:t>209</w:t>
            </w:r>
          </w:p>
        </w:tc>
        <w:tc>
          <w:tcPr>
            <w:tcW w:w="992" w:type="dxa"/>
            <w:tcBorders>
              <w:top w:val="single" w:sz="4" w:space="0" w:color="000000"/>
              <w:left w:val="single" w:sz="4" w:space="0" w:color="000000"/>
              <w:bottom w:val="single" w:sz="4" w:space="0" w:color="000000"/>
              <w:right w:val="single" w:sz="4" w:space="0" w:color="000000"/>
            </w:tcBorders>
          </w:tcPr>
          <w:p w14:paraId="2A1618C2" w14:textId="77777777" w:rsidR="009C2DA1" w:rsidRDefault="009C2DA1" w:rsidP="0006609D">
            <w:pPr>
              <w:spacing w:after="0" w:line="240" w:lineRule="auto"/>
              <w:jc w:val="center"/>
              <w:rPr>
                <w:rFonts w:cstheme="minorHAnsi"/>
                <w:sz w:val="18"/>
                <w:szCs w:val="18"/>
              </w:rPr>
            </w:pPr>
          </w:p>
          <w:p w14:paraId="623E41F2" w14:textId="737D5440" w:rsidR="009C2DA1" w:rsidRPr="00C34EFF" w:rsidRDefault="009C2DA1" w:rsidP="0006609D">
            <w:pPr>
              <w:spacing w:after="0" w:line="240" w:lineRule="auto"/>
              <w:jc w:val="center"/>
              <w:rPr>
                <w:rFonts w:cstheme="minorHAnsi"/>
                <w:sz w:val="18"/>
                <w:szCs w:val="18"/>
              </w:rPr>
            </w:pPr>
            <w:r w:rsidRPr="00C34EFF">
              <w:rPr>
                <w:rFonts w:cstheme="minorHAnsi"/>
                <w:sz w:val="18"/>
                <w:szCs w:val="18"/>
              </w:rPr>
              <w:t>3 470</w:t>
            </w:r>
          </w:p>
        </w:tc>
      </w:tr>
    </w:tbl>
    <w:p w14:paraId="345069C8" w14:textId="77777777" w:rsidR="00F61516" w:rsidRPr="0006609D" w:rsidRDefault="00F61516" w:rsidP="0006609D">
      <w:pPr>
        <w:spacing w:after="0" w:line="240" w:lineRule="auto"/>
        <w:jc w:val="both"/>
        <w:rPr>
          <w:rFonts w:ascii="Lato" w:hAnsi="Lato"/>
          <w:b/>
          <w:color w:val="FF0000"/>
          <w:sz w:val="20"/>
          <w:szCs w:val="20"/>
        </w:rPr>
      </w:pPr>
    </w:p>
    <w:p w14:paraId="2628C959" w14:textId="10CFE49B" w:rsidR="00EE1BF2" w:rsidRPr="0006609D" w:rsidRDefault="00EE1BF2" w:rsidP="007D2B52">
      <w:pPr>
        <w:spacing w:after="0" w:line="240" w:lineRule="auto"/>
        <w:jc w:val="both"/>
        <w:rPr>
          <w:rFonts w:ascii="Lato" w:hAnsi="Lato"/>
          <w:sz w:val="20"/>
          <w:szCs w:val="20"/>
        </w:rPr>
      </w:pPr>
      <w:r w:rsidRPr="0006609D">
        <w:rPr>
          <w:rFonts w:ascii="Lato" w:hAnsi="Lato"/>
          <w:sz w:val="20"/>
          <w:szCs w:val="20"/>
        </w:rPr>
        <w:t xml:space="preserve">Korelacja problemu przemocy i agresji z uzależnieniami, (głównie problemem alkoholowym) jest powszechnie znana. Praca ze skazanymi z art. 207 kk., jest więc wyraźnie ukierunkowana na </w:t>
      </w:r>
      <w:r w:rsidR="007D2B52">
        <w:rPr>
          <w:rFonts w:ascii="Lato" w:hAnsi="Lato"/>
          <w:sz w:val="20"/>
          <w:szCs w:val="20"/>
        </w:rPr>
        <w:t>r</w:t>
      </w:r>
      <w:r w:rsidRPr="0006609D">
        <w:rPr>
          <w:rFonts w:ascii="Lato" w:hAnsi="Lato"/>
          <w:sz w:val="20"/>
          <w:szCs w:val="20"/>
        </w:rPr>
        <w:t xml:space="preserve">ozpoznanie, diagnozę i leczenie problemów związanych z ewentualnym uzależnieniem, a w dalszej kolejności pracą nad korektą zachowań skazanych związanych z przemocą. Zgodnie z § 6 rozporządzenia Ministra Pracy i Polityki Społecznej (z dn. 22 lutego 2011r., w sprawie standardu podstawowych usług świadczonych przez specjalistyczne ośrodki wsparcia dla ofiar przemocy w rodzinie, kwalifikacji osób zatrudnionych w tych ośrodkach, szczegółowych kierunków prowadzenia oddziaływań korekcyjno – edukacyjnych wobec osób stosujących przemoc w rodzinie oraz kwalifikacji osób prowadzących oddziaływania korekcyjno edukacyjne), osobę stosującą przemoc w rodzinie, u której zostało rozpoznane uzależnienie od alkoholu lub narkotyków, lub innych środków odurzających, substancji psychotropowych albo środków zastępczych, kieruje się w pierwszej kolejności na terapię uzależnienia. Dopiero po ukończeniu takiej terapii można rozpocząć oddziaływania korekcyjno-edukacyjne. Stąd, problematykę przemocy i uzależnienia od alkoholu w niniejszym opracowaniu omówiono łącznie. </w:t>
      </w:r>
    </w:p>
    <w:p w14:paraId="05C12896" w14:textId="1281B9C5"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 xml:space="preserve">Oddziaływania wobec skazanych sprawców przemocy domowej koncentrują się wokół kilku propozycji programowych. W wielu jednostkach prowadzi się programy według modelu z „Duluth”. Jest to program dedykowany sprawcom przemocy, składający się z 2 sesji indywidualnych oraz 24 grupowych. Zbliżonym do tych założeń jest także program „PARTNER”.  Programy według metody z „Duluth” realizowane są w jednostkach regularnie już od wielu lat. Od kilku lat, w Służbie Więziennej pojawiła się nowa propozycja – program „STOP PRZEMOCY – DRUGA SZANSA”. Dzięki środkom pozyskanym w ramach Norweskiego Mechanizmu Finansowego (NMF), udało się opracować zupełnie nowy program, związany z przeciwdziałaniem przemocy. Jest to propozycja oparta m.in. na założeniach terapii skoncentrowanej na rozwiązywaniu problemów (BSFT) oraz nauce komunikacji bez przemocy (Nonviolent Communication – NVC), prowadzona w formie spotkań grupowych przez okres 3 miesięcy. </w:t>
      </w:r>
    </w:p>
    <w:p w14:paraId="5E3EC062" w14:textId="77777777"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 xml:space="preserve">Poza tymi propozycjami realizowanych jest szereg autorskich programów konstruowanych </w:t>
      </w:r>
      <w:r w:rsidRPr="0006609D">
        <w:rPr>
          <w:rFonts w:ascii="Lato" w:hAnsi="Lato"/>
          <w:sz w:val="20"/>
          <w:szCs w:val="20"/>
        </w:rPr>
        <w:br/>
        <w:t xml:space="preserve">i prowadzonych przez funkcjonariuszy a także przez podmioty zewnętrzne. </w:t>
      </w:r>
    </w:p>
    <w:p w14:paraId="28674ACB" w14:textId="77777777" w:rsidR="00EE1BF2" w:rsidRPr="0006609D" w:rsidRDefault="00EE1BF2" w:rsidP="0006609D">
      <w:pPr>
        <w:spacing w:after="0" w:line="240" w:lineRule="auto"/>
        <w:jc w:val="both"/>
        <w:rPr>
          <w:rFonts w:ascii="Lato" w:hAnsi="Lato"/>
          <w:sz w:val="20"/>
          <w:szCs w:val="20"/>
        </w:rPr>
      </w:pPr>
    </w:p>
    <w:p w14:paraId="7548B458" w14:textId="77777777" w:rsidR="008D3F4F" w:rsidRDefault="008D3F4F" w:rsidP="0006609D">
      <w:pPr>
        <w:spacing w:after="0" w:line="240" w:lineRule="auto"/>
        <w:ind w:firstLine="851"/>
        <w:jc w:val="both"/>
        <w:rPr>
          <w:rFonts w:ascii="Lato" w:hAnsi="Lato"/>
          <w:sz w:val="20"/>
          <w:szCs w:val="20"/>
        </w:rPr>
      </w:pPr>
    </w:p>
    <w:p w14:paraId="1DAD0366" w14:textId="28492951" w:rsidR="00EE1BF2" w:rsidRPr="0006609D" w:rsidRDefault="00EE1BF2" w:rsidP="0006609D">
      <w:pPr>
        <w:spacing w:after="0" w:line="240" w:lineRule="auto"/>
        <w:ind w:firstLine="851"/>
        <w:jc w:val="both"/>
        <w:rPr>
          <w:rFonts w:ascii="Lato" w:hAnsi="Lato"/>
          <w:sz w:val="20"/>
          <w:szCs w:val="20"/>
        </w:rPr>
      </w:pPr>
      <w:r w:rsidRPr="0006609D">
        <w:rPr>
          <w:rFonts w:ascii="Lato" w:hAnsi="Lato"/>
          <w:sz w:val="20"/>
          <w:szCs w:val="20"/>
        </w:rPr>
        <w:t>Dane szczegółowe dotyczące ilości edycji realizowanych programów zawiera poniższa tabela.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835"/>
        <w:gridCol w:w="2722"/>
      </w:tblGrid>
      <w:tr w:rsidR="00EE1BF2" w:rsidRPr="0006609D" w14:paraId="51E8A2EF" w14:textId="77777777" w:rsidTr="005B3602">
        <w:trPr>
          <w:trHeight w:val="762"/>
        </w:trPr>
        <w:tc>
          <w:tcPr>
            <w:tcW w:w="1384" w:type="dxa"/>
            <w:vMerge w:val="restart"/>
            <w:shd w:val="clear" w:color="auto" w:fill="FFFF00"/>
            <w:vAlign w:val="center"/>
          </w:tcPr>
          <w:p w14:paraId="116815A2" w14:textId="77777777" w:rsidR="00EE1BF2" w:rsidRPr="0006609D" w:rsidRDefault="00EE1BF2" w:rsidP="0006609D">
            <w:pPr>
              <w:suppressAutoHyphens/>
              <w:snapToGrid w:val="0"/>
              <w:spacing w:after="0" w:line="240" w:lineRule="auto"/>
              <w:ind w:left="-108" w:right="-108"/>
              <w:jc w:val="center"/>
              <w:rPr>
                <w:rFonts w:ascii="Lato" w:hAnsi="Lato"/>
                <w:b/>
                <w:sz w:val="20"/>
                <w:szCs w:val="20"/>
                <w:lang w:eastAsia="ar-SA"/>
              </w:rPr>
            </w:pPr>
            <w:r w:rsidRPr="0006609D">
              <w:rPr>
                <w:rFonts w:ascii="Lato" w:hAnsi="Lato"/>
                <w:b/>
                <w:sz w:val="20"/>
                <w:szCs w:val="20"/>
                <w:lang w:eastAsia="ar-SA"/>
              </w:rPr>
              <w:t>OISW</w:t>
            </w:r>
          </w:p>
        </w:tc>
        <w:tc>
          <w:tcPr>
            <w:tcW w:w="8534" w:type="dxa"/>
            <w:gridSpan w:val="3"/>
            <w:shd w:val="clear" w:color="auto" w:fill="FFFF00"/>
            <w:vAlign w:val="center"/>
          </w:tcPr>
          <w:p w14:paraId="61129675" w14:textId="77777777" w:rsidR="00EE1BF2" w:rsidRPr="0006609D" w:rsidRDefault="00EE1BF2" w:rsidP="0006609D">
            <w:pPr>
              <w:suppressAutoHyphens/>
              <w:snapToGrid w:val="0"/>
              <w:spacing w:after="0" w:line="240" w:lineRule="auto"/>
              <w:jc w:val="center"/>
              <w:rPr>
                <w:rFonts w:ascii="Lato" w:hAnsi="Lato"/>
                <w:b/>
                <w:sz w:val="20"/>
                <w:szCs w:val="20"/>
                <w:lang w:eastAsia="ar-SA"/>
              </w:rPr>
            </w:pPr>
            <w:r w:rsidRPr="0006609D">
              <w:rPr>
                <w:rFonts w:ascii="Lato" w:hAnsi="Lato"/>
                <w:b/>
                <w:sz w:val="20"/>
                <w:szCs w:val="20"/>
                <w:lang w:eastAsia="ar-SA"/>
              </w:rPr>
              <w:t xml:space="preserve">Tab. 2. Liczba edycji programów dedykowanych skazanym </w:t>
            </w:r>
          </w:p>
          <w:p w14:paraId="2122DF99" w14:textId="77777777" w:rsidR="00EE1BF2" w:rsidRPr="0006609D" w:rsidRDefault="00EE1BF2" w:rsidP="0006609D">
            <w:pPr>
              <w:suppressAutoHyphens/>
              <w:snapToGrid w:val="0"/>
              <w:spacing w:after="0" w:line="240" w:lineRule="auto"/>
              <w:jc w:val="center"/>
              <w:rPr>
                <w:rFonts w:ascii="Lato" w:hAnsi="Lato"/>
                <w:b/>
                <w:sz w:val="20"/>
                <w:szCs w:val="20"/>
                <w:lang w:eastAsia="ar-SA"/>
              </w:rPr>
            </w:pPr>
            <w:r w:rsidRPr="0006609D">
              <w:rPr>
                <w:rFonts w:ascii="Lato" w:hAnsi="Lato"/>
                <w:b/>
                <w:sz w:val="20"/>
                <w:szCs w:val="20"/>
                <w:lang w:eastAsia="ar-SA"/>
              </w:rPr>
              <w:t>sprawcom przemocy w rodzinie</w:t>
            </w:r>
          </w:p>
        </w:tc>
      </w:tr>
      <w:tr w:rsidR="00EE1BF2" w:rsidRPr="0006609D" w14:paraId="6AC874D9" w14:textId="77777777" w:rsidTr="005B3602">
        <w:tc>
          <w:tcPr>
            <w:tcW w:w="1384" w:type="dxa"/>
            <w:vMerge/>
            <w:shd w:val="clear" w:color="auto" w:fill="FFFF00"/>
            <w:vAlign w:val="center"/>
          </w:tcPr>
          <w:p w14:paraId="64BF870F" w14:textId="77777777" w:rsidR="00EE1BF2" w:rsidRPr="0006609D" w:rsidRDefault="00EE1BF2" w:rsidP="0006609D">
            <w:pPr>
              <w:tabs>
                <w:tab w:val="left" w:pos="0"/>
              </w:tabs>
              <w:suppressAutoHyphens/>
              <w:spacing w:after="0" w:line="240" w:lineRule="auto"/>
              <w:jc w:val="center"/>
              <w:rPr>
                <w:rFonts w:ascii="Lato" w:hAnsi="Lato"/>
                <w:sz w:val="20"/>
                <w:szCs w:val="20"/>
                <w:lang w:eastAsia="ar-SA"/>
              </w:rPr>
            </w:pPr>
          </w:p>
        </w:tc>
        <w:tc>
          <w:tcPr>
            <w:tcW w:w="8534" w:type="dxa"/>
            <w:gridSpan w:val="3"/>
            <w:shd w:val="clear" w:color="auto" w:fill="FFFF00"/>
            <w:vAlign w:val="center"/>
          </w:tcPr>
          <w:p w14:paraId="22AD3B4B"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ROK 2022</w:t>
            </w:r>
          </w:p>
        </w:tc>
      </w:tr>
      <w:tr w:rsidR="00EE1BF2" w:rsidRPr="0006609D" w14:paraId="288C22E4" w14:textId="77777777" w:rsidTr="005B3602">
        <w:tc>
          <w:tcPr>
            <w:tcW w:w="1384" w:type="dxa"/>
            <w:vMerge/>
            <w:shd w:val="clear" w:color="auto" w:fill="FFFF00"/>
            <w:vAlign w:val="center"/>
          </w:tcPr>
          <w:p w14:paraId="2737A969" w14:textId="77777777" w:rsidR="00EE1BF2" w:rsidRPr="0006609D" w:rsidRDefault="00EE1BF2" w:rsidP="0006609D">
            <w:pPr>
              <w:tabs>
                <w:tab w:val="left" w:pos="0"/>
              </w:tabs>
              <w:suppressAutoHyphens/>
              <w:spacing w:after="0" w:line="240" w:lineRule="auto"/>
              <w:jc w:val="center"/>
              <w:rPr>
                <w:rFonts w:ascii="Lato" w:hAnsi="Lato"/>
                <w:sz w:val="20"/>
                <w:szCs w:val="20"/>
                <w:lang w:eastAsia="ar-SA"/>
              </w:rPr>
            </w:pPr>
          </w:p>
        </w:tc>
        <w:tc>
          <w:tcPr>
            <w:tcW w:w="2977" w:type="dxa"/>
            <w:shd w:val="clear" w:color="auto" w:fill="FFFF00"/>
            <w:vAlign w:val="center"/>
          </w:tcPr>
          <w:p w14:paraId="1D6AEF4C"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Edycje programów realizowane przez kadrę SW</w:t>
            </w:r>
          </w:p>
        </w:tc>
        <w:tc>
          <w:tcPr>
            <w:tcW w:w="2835" w:type="dxa"/>
            <w:shd w:val="clear" w:color="auto" w:fill="FFFF00"/>
            <w:vAlign w:val="center"/>
          </w:tcPr>
          <w:p w14:paraId="2A6AFB65"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Edycje programów realizowane przez podmioty pozawięzienne</w:t>
            </w:r>
          </w:p>
        </w:tc>
        <w:tc>
          <w:tcPr>
            <w:tcW w:w="2722" w:type="dxa"/>
            <w:shd w:val="clear" w:color="auto" w:fill="FFFF00"/>
            <w:vAlign w:val="center"/>
          </w:tcPr>
          <w:p w14:paraId="653B21CA"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RAZEM</w:t>
            </w:r>
          </w:p>
        </w:tc>
      </w:tr>
      <w:tr w:rsidR="00EE1BF2" w:rsidRPr="0006609D" w14:paraId="1F173473" w14:textId="77777777" w:rsidTr="005B3602">
        <w:tc>
          <w:tcPr>
            <w:tcW w:w="1384" w:type="dxa"/>
            <w:vAlign w:val="bottom"/>
          </w:tcPr>
          <w:p w14:paraId="23235CDF"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Bydgoszcz</w:t>
            </w:r>
          </w:p>
        </w:tc>
        <w:tc>
          <w:tcPr>
            <w:tcW w:w="2977" w:type="dxa"/>
            <w:vAlign w:val="center"/>
          </w:tcPr>
          <w:p w14:paraId="1EAE9AE6" w14:textId="77777777" w:rsidR="00EE1BF2" w:rsidRPr="0006609D" w:rsidRDefault="00EE1BF2" w:rsidP="0006609D">
            <w:pPr>
              <w:spacing w:after="0" w:line="240" w:lineRule="auto"/>
              <w:jc w:val="center"/>
              <w:rPr>
                <w:rFonts w:ascii="Lato" w:hAnsi="Lato"/>
                <w:color w:val="000000"/>
                <w:sz w:val="20"/>
                <w:szCs w:val="20"/>
              </w:rPr>
            </w:pPr>
            <w:r w:rsidRPr="0006609D">
              <w:rPr>
                <w:rFonts w:ascii="Lato" w:hAnsi="Lato"/>
                <w:color w:val="000000"/>
                <w:sz w:val="20"/>
                <w:szCs w:val="20"/>
                <w:lang w:eastAsia="ar-SA"/>
              </w:rPr>
              <w:t>11</w:t>
            </w:r>
          </w:p>
        </w:tc>
        <w:tc>
          <w:tcPr>
            <w:tcW w:w="2835" w:type="dxa"/>
            <w:vAlign w:val="center"/>
          </w:tcPr>
          <w:p w14:paraId="2B7932C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w:t>
            </w:r>
          </w:p>
        </w:tc>
        <w:tc>
          <w:tcPr>
            <w:tcW w:w="2722" w:type="dxa"/>
            <w:vAlign w:val="center"/>
          </w:tcPr>
          <w:p w14:paraId="639D2812" w14:textId="77777777" w:rsidR="00EE1BF2" w:rsidRPr="0006609D" w:rsidRDefault="00EE1BF2" w:rsidP="0006609D">
            <w:pPr>
              <w:spacing w:after="0" w:line="240" w:lineRule="auto"/>
              <w:jc w:val="center"/>
              <w:rPr>
                <w:rFonts w:ascii="Lato" w:hAnsi="Lato"/>
                <w:color w:val="000000"/>
                <w:sz w:val="20"/>
                <w:szCs w:val="20"/>
              </w:rPr>
            </w:pPr>
            <w:r w:rsidRPr="0006609D">
              <w:rPr>
                <w:rFonts w:ascii="Lato" w:hAnsi="Lato"/>
                <w:color w:val="000000"/>
                <w:sz w:val="20"/>
                <w:szCs w:val="20"/>
                <w:lang w:eastAsia="ar-SA"/>
              </w:rPr>
              <w:t>12</w:t>
            </w:r>
          </w:p>
        </w:tc>
      </w:tr>
      <w:tr w:rsidR="00EE1BF2" w:rsidRPr="0006609D" w14:paraId="1E96EAC4" w14:textId="77777777" w:rsidTr="005B3602">
        <w:tc>
          <w:tcPr>
            <w:tcW w:w="1384" w:type="dxa"/>
            <w:vAlign w:val="bottom"/>
          </w:tcPr>
          <w:p w14:paraId="5843E78F"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Katowice</w:t>
            </w:r>
          </w:p>
        </w:tc>
        <w:tc>
          <w:tcPr>
            <w:tcW w:w="2977" w:type="dxa"/>
            <w:vAlign w:val="center"/>
          </w:tcPr>
          <w:p w14:paraId="4017333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w:t>
            </w:r>
          </w:p>
        </w:tc>
        <w:tc>
          <w:tcPr>
            <w:tcW w:w="2835" w:type="dxa"/>
            <w:vAlign w:val="center"/>
          </w:tcPr>
          <w:p w14:paraId="5515804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w:t>
            </w:r>
          </w:p>
        </w:tc>
        <w:tc>
          <w:tcPr>
            <w:tcW w:w="2722" w:type="dxa"/>
            <w:vAlign w:val="center"/>
          </w:tcPr>
          <w:p w14:paraId="34E70AD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w:t>
            </w:r>
          </w:p>
        </w:tc>
      </w:tr>
      <w:tr w:rsidR="00EE1BF2" w:rsidRPr="0006609D" w14:paraId="7FE3883F" w14:textId="77777777" w:rsidTr="005B3602">
        <w:tc>
          <w:tcPr>
            <w:tcW w:w="1384" w:type="dxa"/>
            <w:vAlign w:val="bottom"/>
          </w:tcPr>
          <w:p w14:paraId="1EB917D4"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Koszalin</w:t>
            </w:r>
          </w:p>
        </w:tc>
        <w:tc>
          <w:tcPr>
            <w:tcW w:w="2977" w:type="dxa"/>
            <w:vAlign w:val="center"/>
          </w:tcPr>
          <w:p w14:paraId="3DD3E37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w:t>
            </w:r>
          </w:p>
        </w:tc>
        <w:tc>
          <w:tcPr>
            <w:tcW w:w="2835" w:type="dxa"/>
            <w:vAlign w:val="center"/>
          </w:tcPr>
          <w:p w14:paraId="04C99EE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w:t>
            </w:r>
          </w:p>
        </w:tc>
        <w:tc>
          <w:tcPr>
            <w:tcW w:w="2722" w:type="dxa"/>
            <w:vAlign w:val="center"/>
          </w:tcPr>
          <w:p w14:paraId="45E1BB8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23</w:t>
            </w:r>
          </w:p>
        </w:tc>
      </w:tr>
      <w:tr w:rsidR="00EE1BF2" w:rsidRPr="0006609D" w14:paraId="18CE499C" w14:textId="77777777" w:rsidTr="005B3602">
        <w:tc>
          <w:tcPr>
            <w:tcW w:w="1384" w:type="dxa"/>
            <w:vAlign w:val="bottom"/>
          </w:tcPr>
          <w:p w14:paraId="56EEDC29"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Kraków</w:t>
            </w:r>
          </w:p>
        </w:tc>
        <w:tc>
          <w:tcPr>
            <w:tcW w:w="2977" w:type="dxa"/>
            <w:vAlign w:val="center"/>
          </w:tcPr>
          <w:p w14:paraId="2480F3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w:t>
            </w:r>
          </w:p>
        </w:tc>
        <w:tc>
          <w:tcPr>
            <w:tcW w:w="2835" w:type="dxa"/>
            <w:vAlign w:val="center"/>
          </w:tcPr>
          <w:p w14:paraId="0212F07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w:t>
            </w:r>
          </w:p>
        </w:tc>
        <w:tc>
          <w:tcPr>
            <w:tcW w:w="2722" w:type="dxa"/>
            <w:vAlign w:val="center"/>
          </w:tcPr>
          <w:p w14:paraId="2B9F495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14</w:t>
            </w:r>
          </w:p>
        </w:tc>
      </w:tr>
      <w:tr w:rsidR="00EE1BF2" w:rsidRPr="0006609D" w14:paraId="66F702AD" w14:textId="77777777" w:rsidTr="005B3602">
        <w:tc>
          <w:tcPr>
            <w:tcW w:w="1384" w:type="dxa"/>
            <w:vAlign w:val="bottom"/>
          </w:tcPr>
          <w:p w14:paraId="3CEAA177"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Lublin</w:t>
            </w:r>
          </w:p>
        </w:tc>
        <w:tc>
          <w:tcPr>
            <w:tcW w:w="2977" w:type="dxa"/>
            <w:vAlign w:val="center"/>
          </w:tcPr>
          <w:p w14:paraId="10412A2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51</w:t>
            </w:r>
          </w:p>
        </w:tc>
        <w:tc>
          <w:tcPr>
            <w:tcW w:w="2835" w:type="dxa"/>
            <w:vAlign w:val="center"/>
          </w:tcPr>
          <w:p w14:paraId="2EF9C39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w:t>
            </w:r>
          </w:p>
        </w:tc>
        <w:tc>
          <w:tcPr>
            <w:tcW w:w="2722" w:type="dxa"/>
            <w:vAlign w:val="center"/>
          </w:tcPr>
          <w:p w14:paraId="3ED0AFD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53</w:t>
            </w:r>
          </w:p>
        </w:tc>
      </w:tr>
      <w:tr w:rsidR="00EE1BF2" w:rsidRPr="0006609D" w14:paraId="2B0C34F3" w14:textId="77777777" w:rsidTr="005B3602">
        <w:tc>
          <w:tcPr>
            <w:tcW w:w="1384" w:type="dxa"/>
            <w:vAlign w:val="bottom"/>
          </w:tcPr>
          <w:p w14:paraId="2D2EA7CD"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Łódź</w:t>
            </w:r>
          </w:p>
        </w:tc>
        <w:tc>
          <w:tcPr>
            <w:tcW w:w="2977" w:type="dxa"/>
            <w:vAlign w:val="center"/>
          </w:tcPr>
          <w:p w14:paraId="71E82E1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c>
          <w:tcPr>
            <w:tcW w:w="2835" w:type="dxa"/>
            <w:vAlign w:val="center"/>
          </w:tcPr>
          <w:p w14:paraId="733D71F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w:t>
            </w:r>
          </w:p>
        </w:tc>
        <w:tc>
          <w:tcPr>
            <w:tcW w:w="2722" w:type="dxa"/>
            <w:vAlign w:val="center"/>
          </w:tcPr>
          <w:p w14:paraId="174AC8F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w:t>
            </w:r>
          </w:p>
        </w:tc>
      </w:tr>
      <w:tr w:rsidR="00EE1BF2" w:rsidRPr="0006609D" w14:paraId="77759DD6" w14:textId="77777777" w:rsidTr="005B3602">
        <w:tc>
          <w:tcPr>
            <w:tcW w:w="1384" w:type="dxa"/>
            <w:vAlign w:val="bottom"/>
          </w:tcPr>
          <w:p w14:paraId="0E580EDE"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Olsztyn</w:t>
            </w:r>
          </w:p>
        </w:tc>
        <w:tc>
          <w:tcPr>
            <w:tcW w:w="2977" w:type="dxa"/>
            <w:vAlign w:val="center"/>
          </w:tcPr>
          <w:p w14:paraId="633F242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13</w:t>
            </w:r>
          </w:p>
        </w:tc>
        <w:tc>
          <w:tcPr>
            <w:tcW w:w="2835" w:type="dxa"/>
            <w:vAlign w:val="center"/>
          </w:tcPr>
          <w:p w14:paraId="085ACD4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w:t>
            </w:r>
          </w:p>
        </w:tc>
        <w:tc>
          <w:tcPr>
            <w:tcW w:w="2722" w:type="dxa"/>
            <w:vAlign w:val="center"/>
          </w:tcPr>
          <w:p w14:paraId="1E81DFD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22</w:t>
            </w:r>
          </w:p>
        </w:tc>
      </w:tr>
      <w:tr w:rsidR="00EE1BF2" w:rsidRPr="0006609D" w14:paraId="42032913" w14:textId="77777777" w:rsidTr="005B3602">
        <w:tc>
          <w:tcPr>
            <w:tcW w:w="1384" w:type="dxa"/>
            <w:vAlign w:val="bottom"/>
          </w:tcPr>
          <w:p w14:paraId="76350D4E"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 xml:space="preserve">Opole </w:t>
            </w:r>
          </w:p>
        </w:tc>
        <w:tc>
          <w:tcPr>
            <w:tcW w:w="2977" w:type="dxa"/>
            <w:vAlign w:val="center"/>
          </w:tcPr>
          <w:p w14:paraId="6C4C5F3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26</w:t>
            </w:r>
          </w:p>
        </w:tc>
        <w:tc>
          <w:tcPr>
            <w:tcW w:w="2835" w:type="dxa"/>
            <w:vAlign w:val="center"/>
          </w:tcPr>
          <w:p w14:paraId="48ECF6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7</w:t>
            </w:r>
          </w:p>
        </w:tc>
        <w:tc>
          <w:tcPr>
            <w:tcW w:w="2722" w:type="dxa"/>
            <w:vAlign w:val="center"/>
          </w:tcPr>
          <w:p w14:paraId="45C2174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33</w:t>
            </w:r>
          </w:p>
        </w:tc>
      </w:tr>
      <w:tr w:rsidR="00EE1BF2" w:rsidRPr="0006609D" w14:paraId="0E302132" w14:textId="77777777" w:rsidTr="005B3602">
        <w:tc>
          <w:tcPr>
            <w:tcW w:w="1384" w:type="dxa"/>
            <w:vAlign w:val="bottom"/>
          </w:tcPr>
          <w:p w14:paraId="0E4B9F8A"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Poznań</w:t>
            </w:r>
          </w:p>
        </w:tc>
        <w:tc>
          <w:tcPr>
            <w:tcW w:w="2977" w:type="dxa"/>
            <w:vAlign w:val="center"/>
          </w:tcPr>
          <w:p w14:paraId="0634184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c>
          <w:tcPr>
            <w:tcW w:w="2835" w:type="dxa"/>
            <w:vAlign w:val="center"/>
          </w:tcPr>
          <w:p w14:paraId="1792FBA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2722" w:type="dxa"/>
            <w:vAlign w:val="center"/>
          </w:tcPr>
          <w:p w14:paraId="7CCE3765"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r>
      <w:tr w:rsidR="00EE1BF2" w:rsidRPr="0006609D" w14:paraId="44B62543" w14:textId="77777777" w:rsidTr="005B3602">
        <w:tc>
          <w:tcPr>
            <w:tcW w:w="1384" w:type="dxa"/>
            <w:vAlign w:val="bottom"/>
          </w:tcPr>
          <w:p w14:paraId="6776263F"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Rzeszów</w:t>
            </w:r>
          </w:p>
        </w:tc>
        <w:tc>
          <w:tcPr>
            <w:tcW w:w="2977" w:type="dxa"/>
            <w:vAlign w:val="center"/>
          </w:tcPr>
          <w:p w14:paraId="3AA629B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w:t>
            </w:r>
          </w:p>
        </w:tc>
        <w:tc>
          <w:tcPr>
            <w:tcW w:w="2835" w:type="dxa"/>
            <w:vAlign w:val="center"/>
          </w:tcPr>
          <w:p w14:paraId="139BEBE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2722" w:type="dxa"/>
            <w:vAlign w:val="center"/>
          </w:tcPr>
          <w:p w14:paraId="5FB52E18"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w:t>
            </w:r>
          </w:p>
        </w:tc>
      </w:tr>
      <w:tr w:rsidR="00EE1BF2" w:rsidRPr="0006609D" w14:paraId="2E670582" w14:textId="77777777" w:rsidTr="005B3602">
        <w:tc>
          <w:tcPr>
            <w:tcW w:w="1384" w:type="dxa"/>
            <w:vAlign w:val="bottom"/>
          </w:tcPr>
          <w:p w14:paraId="1AC04D50"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Warszawa</w:t>
            </w:r>
          </w:p>
        </w:tc>
        <w:tc>
          <w:tcPr>
            <w:tcW w:w="2977" w:type="dxa"/>
            <w:vAlign w:val="center"/>
          </w:tcPr>
          <w:p w14:paraId="5E62C4F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15</w:t>
            </w:r>
          </w:p>
        </w:tc>
        <w:tc>
          <w:tcPr>
            <w:tcW w:w="2835" w:type="dxa"/>
            <w:vAlign w:val="center"/>
          </w:tcPr>
          <w:p w14:paraId="0E2AF57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w:t>
            </w:r>
          </w:p>
        </w:tc>
        <w:tc>
          <w:tcPr>
            <w:tcW w:w="2722" w:type="dxa"/>
            <w:vAlign w:val="center"/>
          </w:tcPr>
          <w:p w14:paraId="2117F03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w:t>
            </w:r>
          </w:p>
        </w:tc>
      </w:tr>
      <w:tr w:rsidR="00EE1BF2" w:rsidRPr="0006609D" w14:paraId="04F13E18" w14:textId="77777777" w:rsidTr="005B3602">
        <w:tc>
          <w:tcPr>
            <w:tcW w:w="1384" w:type="dxa"/>
            <w:shd w:val="clear" w:color="auto" w:fill="FFFF00"/>
            <w:vAlign w:val="bottom"/>
          </w:tcPr>
          <w:p w14:paraId="414B276A" w14:textId="77777777" w:rsidR="00EE1BF2" w:rsidRPr="0006609D" w:rsidRDefault="00EE1BF2" w:rsidP="0006609D">
            <w:pPr>
              <w:suppressAutoHyphens/>
              <w:snapToGrid w:val="0"/>
              <w:spacing w:after="0" w:line="240" w:lineRule="auto"/>
              <w:rPr>
                <w:rFonts w:ascii="Lato" w:hAnsi="Lato"/>
                <w:b/>
                <w:bCs/>
                <w:sz w:val="20"/>
                <w:szCs w:val="20"/>
                <w:lang w:eastAsia="ar-SA"/>
              </w:rPr>
            </w:pPr>
            <w:r w:rsidRPr="0006609D">
              <w:rPr>
                <w:rFonts w:ascii="Lato" w:hAnsi="Lato"/>
                <w:b/>
                <w:bCs/>
                <w:sz w:val="20"/>
                <w:szCs w:val="20"/>
                <w:lang w:eastAsia="ar-SA"/>
              </w:rPr>
              <w:t>R A Z E M</w:t>
            </w:r>
          </w:p>
        </w:tc>
        <w:tc>
          <w:tcPr>
            <w:tcW w:w="2977" w:type="dxa"/>
            <w:shd w:val="clear" w:color="auto" w:fill="FFFF00"/>
            <w:vAlign w:val="center"/>
          </w:tcPr>
          <w:p w14:paraId="7B33E984" w14:textId="77777777" w:rsidR="00EE1BF2" w:rsidRPr="0006609D" w:rsidRDefault="00EE1BF2" w:rsidP="0006609D">
            <w:pPr>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200</w:t>
            </w:r>
          </w:p>
        </w:tc>
        <w:tc>
          <w:tcPr>
            <w:tcW w:w="2835" w:type="dxa"/>
            <w:shd w:val="clear" w:color="auto" w:fill="FFFF00"/>
            <w:vAlign w:val="center"/>
          </w:tcPr>
          <w:p w14:paraId="11926F42" w14:textId="77777777" w:rsidR="00EE1BF2" w:rsidRPr="0006609D" w:rsidRDefault="00EE1BF2" w:rsidP="0006609D">
            <w:pPr>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34</w:t>
            </w:r>
          </w:p>
        </w:tc>
        <w:tc>
          <w:tcPr>
            <w:tcW w:w="2722" w:type="dxa"/>
            <w:shd w:val="clear" w:color="auto" w:fill="FFFF00"/>
            <w:vAlign w:val="center"/>
          </w:tcPr>
          <w:p w14:paraId="39C2E5A8" w14:textId="77777777" w:rsidR="00EE1BF2" w:rsidRPr="0006609D" w:rsidRDefault="00EE1BF2" w:rsidP="0006609D">
            <w:pPr>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234</w:t>
            </w:r>
          </w:p>
        </w:tc>
      </w:tr>
    </w:tbl>
    <w:p w14:paraId="35E7CCF3" w14:textId="77777777" w:rsidR="00EE1BF2" w:rsidRPr="0006609D" w:rsidRDefault="00EE1BF2" w:rsidP="0006609D">
      <w:pPr>
        <w:spacing w:after="0" w:line="240" w:lineRule="auto"/>
        <w:jc w:val="both"/>
        <w:rPr>
          <w:rFonts w:ascii="Lato" w:hAnsi="Lato"/>
          <w:sz w:val="20"/>
          <w:szCs w:val="20"/>
        </w:rPr>
      </w:pPr>
    </w:p>
    <w:p w14:paraId="18AE62E4" w14:textId="634149F4"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W 2022r., wobec populacji skazanych sprawców przemocy domowej zrealizowano łącznie 234 edycji programów edukacyjno-korekcyjnych. W tej liczbie zdecydowaną większość (200) stanowią edycje realizowane przez funkcjonariuszy i pracowników Służby Więziennej. Należy jednak zauważyć, iż populacja skazanych sprawców przemocy domowej jest również łatwo dostępną i tym samym „atrakcyjną” grupą osób, wobec których podmioty pozawięzienne mogą realizować oddziaływania korekcyjno-edukacyjne. Stąd w wielu jednostkach penitencjarnych ofertę programową kadry więziennej, dodatkowo wzbogaca oferta podmiotów pozawięziennych pracujących ze sprawcami przemocy.</w:t>
      </w:r>
    </w:p>
    <w:p w14:paraId="75148BC8" w14:textId="77777777" w:rsidR="00EE1BF2" w:rsidRPr="0006609D" w:rsidRDefault="00EE1BF2" w:rsidP="0006609D">
      <w:pPr>
        <w:spacing w:after="0" w:line="240" w:lineRule="auto"/>
        <w:jc w:val="both"/>
        <w:rPr>
          <w:rFonts w:ascii="Lato" w:hAnsi="Lato"/>
          <w:sz w:val="20"/>
          <w:szCs w:val="20"/>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7"/>
        <w:gridCol w:w="2418"/>
        <w:gridCol w:w="2998"/>
      </w:tblGrid>
      <w:tr w:rsidR="00EE1BF2" w:rsidRPr="0006609D" w14:paraId="0B19781A" w14:textId="77777777" w:rsidTr="005B3602">
        <w:trPr>
          <w:trHeight w:val="607"/>
        </w:trPr>
        <w:tc>
          <w:tcPr>
            <w:tcW w:w="1931" w:type="pct"/>
            <w:shd w:val="clear" w:color="auto" w:fill="FFFF00"/>
            <w:vAlign w:val="center"/>
          </w:tcPr>
          <w:p w14:paraId="30437862"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370" w:type="pct"/>
            <w:shd w:val="clear" w:color="auto" w:fill="FFFF00"/>
            <w:vAlign w:val="center"/>
          </w:tcPr>
          <w:p w14:paraId="276E23D7"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99" w:type="pct"/>
            <w:shd w:val="clear" w:color="auto" w:fill="FFFF00"/>
            <w:vAlign w:val="center"/>
          </w:tcPr>
          <w:p w14:paraId="4761B99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 Centralny Zarząd Służby Więziennej</w:t>
            </w:r>
          </w:p>
        </w:tc>
      </w:tr>
      <w:tr w:rsidR="00EE1BF2" w:rsidRPr="0006609D" w14:paraId="4F10012B" w14:textId="77777777" w:rsidTr="005B3602">
        <w:trPr>
          <w:trHeight w:val="1032"/>
        </w:trPr>
        <w:tc>
          <w:tcPr>
            <w:tcW w:w="1931" w:type="pct"/>
            <w:vAlign w:val="center"/>
          </w:tcPr>
          <w:p w14:paraId="6B21314B"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3.3.2. Opracowanie i realizacja programów oddziaływań korekcyjno-edukacyjnych dla osób stosujących przemoc w rodzinie w jednostkach penitencjarnych</w:t>
            </w:r>
          </w:p>
        </w:tc>
        <w:tc>
          <w:tcPr>
            <w:tcW w:w="1370" w:type="pct"/>
            <w:vAlign w:val="center"/>
          </w:tcPr>
          <w:p w14:paraId="736CFEC2"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edycji programów oddziaływań korekcyjno-edukacyjnych</w:t>
            </w:r>
          </w:p>
        </w:tc>
        <w:tc>
          <w:tcPr>
            <w:tcW w:w="1699" w:type="pct"/>
            <w:noWrap/>
            <w:vAlign w:val="center"/>
          </w:tcPr>
          <w:p w14:paraId="377643B3"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234</w:t>
            </w:r>
          </w:p>
        </w:tc>
      </w:tr>
    </w:tbl>
    <w:p w14:paraId="3409B1FA" w14:textId="77777777" w:rsidR="00EE1BF2" w:rsidRPr="0006609D" w:rsidRDefault="00EE1BF2" w:rsidP="0006609D">
      <w:pPr>
        <w:spacing w:after="0" w:line="240" w:lineRule="auto"/>
        <w:jc w:val="both"/>
        <w:rPr>
          <w:rFonts w:ascii="Lato" w:hAnsi="Lato"/>
          <w:bCs/>
          <w:sz w:val="20"/>
          <w:szCs w:val="20"/>
        </w:rPr>
      </w:pPr>
    </w:p>
    <w:p w14:paraId="15CBF230" w14:textId="77777777" w:rsidR="00EE1BF2" w:rsidRPr="0006609D" w:rsidRDefault="00EE1BF2" w:rsidP="0006609D">
      <w:pPr>
        <w:spacing w:after="0" w:line="240" w:lineRule="auto"/>
        <w:jc w:val="both"/>
        <w:rPr>
          <w:rFonts w:ascii="Lato" w:hAnsi="Lato"/>
          <w:b/>
          <w:color w:val="FF0000"/>
          <w:sz w:val="20"/>
          <w:szCs w:val="20"/>
        </w:rPr>
      </w:pPr>
    </w:p>
    <w:p w14:paraId="6354F636" w14:textId="77777777" w:rsidR="00836376" w:rsidRPr="0006609D" w:rsidRDefault="00836376" w:rsidP="001B2F88">
      <w:pPr>
        <w:pStyle w:val="RODZ-33"/>
        <w:numPr>
          <w:ilvl w:val="2"/>
          <w:numId w:val="70"/>
        </w:numPr>
        <w:spacing w:before="0" w:after="0"/>
        <w:ind w:left="709" w:hanging="709"/>
        <w:rPr>
          <w:rFonts w:ascii="Lato" w:hAnsi="Lato"/>
          <w:sz w:val="20"/>
          <w:szCs w:val="20"/>
        </w:rPr>
      </w:pPr>
      <w:bookmarkStart w:id="80" w:name="_Toc30416227"/>
      <w:bookmarkStart w:id="81" w:name="_Toc33795789"/>
      <w:r w:rsidRPr="0006609D">
        <w:rPr>
          <w:rFonts w:ascii="Lato" w:hAnsi="Lato"/>
          <w:sz w:val="20"/>
          <w:szCs w:val="20"/>
        </w:rPr>
        <w:t>Zwiększanie udziału osób skazanych przez sąd za przestępstwa w związku z przemocą w rodzinie w oddziaływaniach korekcyjno-edukacyjnych poprzez wzrost liczby wniosków kierowanych do sądu w tym przedmiocie</w:t>
      </w:r>
      <w:bookmarkEnd w:id="80"/>
      <w:bookmarkEnd w:id="81"/>
    </w:p>
    <w:p w14:paraId="4FE7FD62" w14:textId="77777777" w:rsidR="00EE1BF2" w:rsidRPr="0006609D" w:rsidRDefault="00EE1BF2" w:rsidP="00312D0C">
      <w:pPr>
        <w:autoSpaceDE w:val="0"/>
        <w:autoSpaceDN w:val="0"/>
        <w:adjustRightInd w:val="0"/>
        <w:spacing w:after="0" w:line="240" w:lineRule="auto"/>
        <w:jc w:val="both"/>
        <w:rPr>
          <w:rFonts w:ascii="Lato" w:hAnsi="Lato"/>
          <w:b/>
          <w:sz w:val="20"/>
          <w:szCs w:val="20"/>
        </w:rPr>
      </w:pPr>
      <w:r w:rsidRPr="0006609D">
        <w:rPr>
          <w:rFonts w:ascii="Lato" w:hAnsi="Lato"/>
          <w:b/>
          <w:sz w:val="20"/>
          <w:szCs w:val="20"/>
        </w:rPr>
        <w:t>Działania Kuratorskiej służby sądowej</w:t>
      </w:r>
    </w:p>
    <w:p w14:paraId="11F07657" w14:textId="77777777" w:rsidR="00EE1BF2" w:rsidRPr="0006609D" w:rsidRDefault="00EE1BF2" w:rsidP="008D3F4F">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Na szczególną uwagę spośród obowiązków probacyjnych zasługuje obowiązek uczestnictwa </w:t>
      </w:r>
      <w:r w:rsidRPr="0006609D">
        <w:rPr>
          <w:rFonts w:ascii="Lato" w:hAnsi="Lato"/>
          <w:sz w:val="20"/>
          <w:szCs w:val="20"/>
        </w:rPr>
        <w:br/>
        <w:t>w oddziaływaniach korekcyjno-edukacyjnych. Uwzględniając cele w/w oddziaływań i możliwość uzyskania poprzez ich zastosowanie pożądanych zmian w zachowaniu sprawcy, jak również dostępność programów, w jakich sprawcy przemocy mogliby uczestniczyć zarówno w warunkach wolnościowych, jak i izolacyjnych, potrzeba stosowania przedmiotowego środka probacyjnego nie powinna budzić wątpliwości.</w:t>
      </w:r>
    </w:p>
    <w:p w14:paraId="50F8A3FF" w14:textId="6B7FE1A3" w:rsidR="00EE1BF2" w:rsidRPr="0006609D" w:rsidRDefault="00EE1BF2" w:rsidP="0006609D">
      <w:pPr>
        <w:tabs>
          <w:tab w:val="left" w:pos="720"/>
        </w:tabs>
        <w:spacing w:after="0" w:line="240" w:lineRule="auto"/>
        <w:jc w:val="both"/>
        <w:rPr>
          <w:rFonts w:ascii="Lato" w:hAnsi="Lato"/>
          <w:sz w:val="20"/>
          <w:szCs w:val="20"/>
        </w:rPr>
      </w:pPr>
      <w:r w:rsidRPr="0006609D">
        <w:rPr>
          <w:rFonts w:ascii="Lato" w:hAnsi="Lato"/>
          <w:sz w:val="20"/>
          <w:szCs w:val="20"/>
        </w:rPr>
        <w:t xml:space="preserve"> Z danych statystycznych za rok 2022 wynika, że w celu ochrony osób dotkniętych przemocą </w:t>
      </w:r>
      <w:r w:rsidRPr="0006609D">
        <w:rPr>
          <w:rFonts w:ascii="Lato" w:hAnsi="Lato"/>
          <w:sz w:val="20"/>
          <w:szCs w:val="20"/>
        </w:rPr>
        <w:br/>
        <w:t xml:space="preserve">w rodzinie, w tym umożliwienia sprawcom przemocy w rodzinie zmiany swojego dotychczasowego zachowania, kuratorzy sądowi złożyli do sądu 31 wniosków (2021-42, 2020 -23, 2019-59, 2018-108, 2017-126,2016-211, 2015- 291, 2014 - 326, 2013 - 408, 2012 - 358) w przedmiocie nałożenia na skazanego sprawcę przemocy w rodzinie obowiązku uczestnictwa w oddziaływaniach korekcyjno-edukacyjnych, w tym: </w:t>
      </w:r>
    </w:p>
    <w:p w14:paraId="6DB856E9" w14:textId="77777777" w:rsidR="00EE1BF2" w:rsidRPr="0006609D" w:rsidRDefault="00EE1BF2" w:rsidP="001B2F88">
      <w:pPr>
        <w:numPr>
          <w:ilvl w:val="0"/>
          <w:numId w:val="88"/>
        </w:numPr>
        <w:autoSpaceDE w:val="0"/>
        <w:autoSpaceDN w:val="0"/>
        <w:adjustRightInd w:val="0"/>
        <w:spacing w:after="0" w:line="240" w:lineRule="auto"/>
        <w:ind w:right="5"/>
        <w:jc w:val="both"/>
        <w:rPr>
          <w:rFonts w:ascii="Lato" w:hAnsi="Lato"/>
          <w:sz w:val="20"/>
          <w:szCs w:val="20"/>
        </w:rPr>
      </w:pPr>
      <w:r w:rsidRPr="0006609D">
        <w:rPr>
          <w:rFonts w:ascii="Lato" w:hAnsi="Lato"/>
          <w:sz w:val="20"/>
          <w:szCs w:val="20"/>
        </w:rPr>
        <w:t xml:space="preserve">3 wnioski przy warunkowym przedterminowym zwolnieniu, 2 wnioski uwzględnione przez sąd; </w:t>
      </w:r>
    </w:p>
    <w:p w14:paraId="53EB0A5A" w14:textId="77777777" w:rsidR="00EE1BF2" w:rsidRPr="0006609D" w:rsidRDefault="00EE1BF2" w:rsidP="001B2F88">
      <w:pPr>
        <w:numPr>
          <w:ilvl w:val="0"/>
          <w:numId w:val="88"/>
        </w:numPr>
        <w:autoSpaceDE w:val="0"/>
        <w:autoSpaceDN w:val="0"/>
        <w:adjustRightInd w:val="0"/>
        <w:spacing w:after="0" w:line="240" w:lineRule="auto"/>
        <w:ind w:right="5"/>
        <w:jc w:val="both"/>
        <w:rPr>
          <w:rFonts w:ascii="Lato" w:hAnsi="Lato"/>
          <w:sz w:val="20"/>
          <w:szCs w:val="20"/>
        </w:rPr>
      </w:pPr>
      <w:r w:rsidRPr="0006609D">
        <w:rPr>
          <w:rFonts w:ascii="Lato" w:hAnsi="Lato"/>
          <w:sz w:val="20"/>
          <w:szCs w:val="20"/>
        </w:rPr>
        <w:t>25 wniosków przy warunkowym zawieszeniu wykonania kary pozbawienia wolności, 19 wniosków uwzględnionych przez sąd;</w:t>
      </w:r>
    </w:p>
    <w:p w14:paraId="7AF8F323" w14:textId="77777777" w:rsidR="00EE1BF2" w:rsidRPr="0006609D" w:rsidRDefault="00EE1BF2" w:rsidP="001B2F88">
      <w:pPr>
        <w:numPr>
          <w:ilvl w:val="0"/>
          <w:numId w:val="88"/>
        </w:numPr>
        <w:autoSpaceDE w:val="0"/>
        <w:autoSpaceDN w:val="0"/>
        <w:adjustRightInd w:val="0"/>
        <w:spacing w:after="0" w:line="240" w:lineRule="auto"/>
        <w:ind w:left="714" w:right="6" w:hanging="357"/>
        <w:jc w:val="both"/>
        <w:rPr>
          <w:rFonts w:ascii="Lato" w:hAnsi="Lato"/>
          <w:sz w:val="20"/>
          <w:szCs w:val="20"/>
        </w:rPr>
      </w:pPr>
      <w:r w:rsidRPr="0006609D">
        <w:rPr>
          <w:rFonts w:ascii="Lato" w:hAnsi="Lato"/>
          <w:sz w:val="20"/>
          <w:szCs w:val="20"/>
        </w:rPr>
        <w:t xml:space="preserve">3 wnioski przy warunkowym umorzeniu postępowania karnego, 3 wnioski uwzględnione przez sąd. </w:t>
      </w:r>
    </w:p>
    <w:p w14:paraId="3B947AC1" w14:textId="77777777" w:rsidR="00EE1BF2" w:rsidRDefault="00EE1BF2" w:rsidP="008D3F4F">
      <w:pPr>
        <w:autoSpaceDE w:val="0"/>
        <w:autoSpaceDN w:val="0"/>
        <w:adjustRightInd w:val="0"/>
        <w:spacing w:after="0" w:line="240" w:lineRule="auto"/>
        <w:ind w:right="5"/>
        <w:jc w:val="both"/>
        <w:rPr>
          <w:rFonts w:ascii="Lato" w:hAnsi="Lato"/>
          <w:sz w:val="20"/>
          <w:szCs w:val="20"/>
        </w:rPr>
      </w:pPr>
      <w:bookmarkStart w:id="82" w:name="_Hlk105686835"/>
      <w:r w:rsidRPr="0006609D">
        <w:rPr>
          <w:rFonts w:ascii="Lato" w:hAnsi="Lato"/>
          <w:sz w:val="20"/>
          <w:szCs w:val="20"/>
        </w:rPr>
        <w:t>Należy przy tym zauważyć, iż spośród 31 wniosków w przedmiocie nałożenia na skazanego sprawcę przemocy w rodzinie obowiązku uczestnictwa w oddziaływaniach korekcyjno-edukacyjnych, rozpatrzonych przez sądy w 2022 r., uwzględnionych zostało 24 wniosków</w:t>
      </w:r>
      <w:r w:rsidRPr="0006609D">
        <w:rPr>
          <w:rStyle w:val="Odwoanieprzypisudolnego"/>
          <w:rFonts w:ascii="Lato" w:hAnsi="Lato"/>
          <w:sz w:val="20"/>
          <w:szCs w:val="20"/>
        </w:rPr>
        <w:footnoteReference w:id="67"/>
      </w:r>
      <w:bookmarkEnd w:id="82"/>
      <w:r w:rsidRPr="0006609D">
        <w:rPr>
          <w:rFonts w:ascii="Lato" w:hAnsi="Lato"/>
          <w:sz w:val="20"/>
          <w:szCs w:val="20"/>
        </w:rPr>
        <w:t xml:space="preserve">. </w:t>
      </w:r>
    </w:p>
    <w:p w14:paraId="5A3BA63D" w14:textId="77777777" w:rsidR="00312D0C" w:rsidRDefault="00312D0C" w:rsidP="008D3F4F">
      <w:pPr>
        <w:autoSpaceDE w:val="0"/>
        <w:autoSpaceDN w:val="0"/>
        <w:adjustRightInd w:val="0"/>
        <w:spacing w:after="0" w:line="240" w:lineRule="auto"/>
        <w:ind w:right="5"/>
        <w:jc w:val="both"/>
        <w:rPr>
          <w:rFonts w:ascii="Lato" w:hAnsi="Lato"/>
          <w:sz w:val="20"/>
          <w:szCs w:val="20"/>
        </w:rPr>
      </w:pPr>
    </w:p>
    <w:p w14:paraId="71C851AE" w14:textId="77777777" w:rsidR="00312D0C" w:rsidRDefault="00312D0C" w:rsidP="008D3F4F">
      <w:pPr>
        <w:autoSpaceDE w:val="0"/>
        <w:autoSpaceDN w:val="0"/>
        <w:adjustRightInd w:val="0"/>
        <w:spacing w:after="0" w:line="240" w:lineRule="auto"/>
        <w:ind w:right="5"/>
        <w:jc w:val="both"/>
        <w:rPr>
          <w:rFonts w:ascii="Lato" w:hAnsi="Lato"/>
          <w:sz w:val="20"/>
          <w:szCs w:val="20"/>
        </w:rPr>
      </w:pPr>
    </w:p>
    <w:p w14:paraId="6A4A0176" w14:textId="77777777" w:rsidR="00312D0C" w:rsidRDefault="00312D0C" w:rsidP="008D3F4F">
      <w:pPr>
        <w:autoSpaceDE w:val="0"/>
        <w:autoSpaceDN w:val="0"/>
        <w:adjustRightInd w:val="0"/>
        <w:spacing w:after="0" w:line="240" w:lineRule="auto"/>
        <w:ind w:right="5"/>
        <w:jc w:val="both"/>
        <w:rPr>
          <w:rFonts w:ascii="Lato" w:hAnsi="Lato"/>
          <w:sz w:val="20"/>
          <w:szCs w:val="20"/>
        </w:rPr>
      </w:pPr>
    </w:p>
    <w:p w14:paraId="581E0AAF" w14:textId="77777777" w:rsidR="00312D0C" w:rsidRDefault="00312D0C" w:rsidP="008D3F4F">
      <w:pPr>
        <w:autoSpaceDE w:val="0"/>
        <w:autoSpaceDN w:val="0"/>
        <w:adjustRightInd w:val="0"/>
        <w:spacing w:after="0" w:line="240" w:lineRule="auto"/>
        <w:ind w:right="5"/>
        <w:jc w:val="both"/>
        <w:rPr>
          <w:rFonts w:ascii="Lato" w:hAnsi="Lato"/>
          <w:sz w:val="20"/>
          <w:szCs w:val="20"/>
        </w:rPr>
      </w:pPr>
    </w:p>
    <w:p w14:paraId="1C0F2788" w14:textId="77777777" w:rsidR="00312D0C" w:rsidRPr="0006609D" w:rsidRDefault="00312D0C" w:rsidP="008D3F4F">
      <w:pPr>
        <w:autoSpaceDE w:val="0"/>
        <w:autoSpaceDN w:val="0"/>
        <w:adjustRightInd w:val="0"/>
        <w:spacing w:after="0" w:line="240" w:lineRule="auto"/>
        <w:ind w:right="5"/>
        <w:jc w:val="both"/>
        <w:rPr>
          <w:rFonts w:ascii="Lato" w:hAnsi="Lato"/>
          <w:sz w:val="20"/>
          <w:szCs w:val="20"/>
        </w:rPr>
      </w:pPr>
    </w:p>
    <w:p w14:paraId="4A360D76" w14:textId="77777777" w:rsidR="00EE1BF2" w:rsidRPr="0006609D" w:rsidRDefault="00EE1BF2" w:rsidP="0006609D">
      <w:pPr>
        <w:autoSpaceDE w:val="0"/>
        <w:autoSpaceDN w:val="0"/>
        <w:adjustRightInd w:val="0"/>
        <w:spacing w:after="0" w:line="240" w:lineRule="auto"/>
        <w:ind w:right="5"/>
        <w:jc w:val="both"/>
        <w:rPr>
          <w:rFonts w:ascii="Lato" w:hAnsi="Lato"/>
          <w:sz w:val="20"/>
          <w:szCs w:val="20"/>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32AB413E" w14:textId="77777777" w:rsidTr="005B3602">
        <w:trPr>
          <w:cantSplit/>
          <w:trHeight w:val="564"/>
        </w:trPr>
        <w:tc>
          <w:tcPr>
            <w:tcW w:w="1439" w:type="pct"/>
            <w:shd w:val="clear" w:color="auto" w:fill="FFFF00"/>
            <w:vAlign w:val="center"/>
          </w:tcPr>
          <w:p w14:paraId="16AF4F6C"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2" w:type="pct"/>
            <w:shd w:val="clear" w:color="auto" w:fill="FFFF00"/>
            <w:vAlign w:val="center"/>
          </w:tcPr>
          <w:p w14:paraId="5E8696C2"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shd w:val="clear" w:color="auto" w:fill="FFFF00"/>
            <w:vAlign w:val="center"/>
          </w:tcPr>
          <w:p w14:paraId="6C5276FA"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Zespoły kuratorskiej służby sądowej</w:t>
            </w:r>
          </w:p>
        </w:tc>
      </w:tr>
      <w:tr w:rsidR="00EE1BF2" w:rsidRPr="0006609D" w14:paraId="4E9E1933" w14:textId="77777777" w:rsidTr="005B3602">
        <w:trPr>
          <w:cantSplit/>
          <w:trHeight w:val="814"/>
        </w:trPr>
        <w:tc>
          <w:tcPr>
            <w:tcW w:w="1439" w:type="pct"/>
            <w:vAlign w:val="center"/>
          </w:tcPr>
          <w:p w14:paraId="6EF2BB11"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3.3.3. Zwiększanie udziału osób skazanych przez sąd za przemoc w rodzinie w oddziaływaniach korekcyjno-edukacyjnych poprzez wzrost liczby wniosków kierowanych do sądu w tym przedmiocie</w:t>
            </w:r>
          </w:p>
        </w:tc>
        <w:tc>
          <w:tcPr>
            <w:tcW w:w="1902" w:type="pct"/>
            <w:vAlign w:val="center"/>
          </w:tcPr>
          <w:p w14:paraId="70FF6951"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wniosków kuratorów sądowych do sądu o zastosowanie oddziaływań korekcyjno-edukacyjnych w toku postępowania wykonawczego</w:t>
            </w:r>
          </w:p>
        </w:tc>
        <w:tc>
          <w:tcPr>
            <w:tcW w:w="1659" w:type="pct"/>
            <w:shd w:val="clear" w:color="auto" w:fill="auto"/>
            <w:vAlign w:val="center"/>
          </w:tcPr>
          <w:p w14:paraId="1178493B"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31</w:t>
            </w:r>
          </w:p>
        </w:tc>
      </w:tr>
    </w:tbl>
    <w:p w14:paraId="22399F48" w14:textId="77777777" w:rsidR="00EE1BF2" w:rsidRPr="0006609D" w:rsidRDefault="00EE1BF2" w:rsidP="0006609D">
      <w:pPr>
        <w:autoSpaceDE w:val="0"/>
        <w:autoSpaceDN w:val="0"/>
        <w:adjustRightInd w:val="0"/>
        <w:spacing w:after="0" w:line="240" w:lineRule="auto"/>
        <w:ind w:left="1785"/>
        <w:jc w:val="both"/>
        <w:rPr>
          <w:rFonts w:ascii="Lato" w:hAnsi="Lato"/>
          <w:b/>
          <w:sz w:val="20"/>
          <w:szCs w:val="20"/>
        </w:rPr>
      </w:pPr>
    </w:p>
    <w:p w14:paraId="17A05A43" w14:textId="77777777" w:rsidR="00EE1BF2" w:rsidRPr="0006609D" w:rsidRDefault="00EE1BF2" w:rsidP="009C2DA1">
      <w:pPr>
        <w:autoSpaceDE w:val="0"/>
        <w:autoSpaceDN w:val="0"/>
        <w:adjustRightInd w:val="0"/>
        <w:spacing w:after="0" w:line="240" w:lineRule="auto"/>
        <w:jc w:val="both"/>
        <w:rPr>
          <w:rFonts w:ascii="Lato" w:hAnsi="Lato"/>
          <w:b/>
          <w:sz w:val="20"/>
          <w:szCs w:val="20"/>
        </w:rPr>
      </w:pPr>
      <w:r w:rsidRPr="0006609D">
        <w:rPr>
          <w:rFonts w:ascii="Lato" w:hAnsi="Lato"/>
          <w:b/>
          <w:sz w:val="20"/>
          <w:szCs w:val="20"/>
        </w:rPr>
        <w:t>Działania Służby Więziennej</w:t>
      </w:r>
    </w:p>
    <w:p w14:paraId="7DB36C4A" w14:textId="77777777" w:rsidR="00EE1BF2" w:rsidRPr="0006609D" w:rsidRDefault="00EE1BF2" w:rsidP="00385581">
      <w:pPr>
        <w:spacing w:after="0" w:line="240" w:lineRule="auto"/>
        <w:jc w:val="both"/>
        <w:rPr>
          <w:rFonts w:ascii="Lato" w:hAnsi="Lato"/>
          <w:sz w:val="20"/>
          <w:szCs w:val="20"/>
        </w:rPr>
      </w:pPr>
      <w:r w:rsidRPr="0006609D">
        <w:rPr>
          <w:rFonts w:ascii="Lato" w:hAnsi="Lato"/>
          <w:sz w:val="20"/>
          <w:szCs w:val="20"/>
        </w:rPr>
        <w:t>W więziennictwie od 2012 r. wprowadzono nowe sposoby postępowania dotyczące sprawców przemocy, przebywających w izolacji penitencjarnej, a ubiegających się o warunkowe przedterminowe zwolnienie. Funkcjonariusze, którzy (m.in. do wniosków o udzielnie warunkowego przedterminowego zwolnienia), sporządzają opinie o skazanych z art. 207 kk, składają również propozycje do sądu penitencjarnego o to, by w sytuacji udzielenia takiego zwolnienia, nałożyć obowiązek uczestniczenia</w:t>
      </w:r>
      <w:r w:rsidRPr="0006609D">
        <w:rPr>
          <w:rFonts w:ascii="Lato" w:hAnsi="Lato"/>
          <w:sz w:val="20"/>
          <w:szCs w:val="20"/>
        </w:rPr>
        <w:br/>
        <w:t xml:space="preserve"> w programie korekcyjno-edukacyjnym dla sprawców przemocy w warunkach wolnościowych, jeżeli nie zostali oni objęci takimi oddziaływaniami w warunkach izolacji penitencjarnej. Na stronach intranetowych (dostępnych wyłącznie dla pracowników Służby Więziennej) umieszczone są aktualne wykazy podmiotów, realizujących takie programy w warunkach wolnościowych. W wyżej wymienionych opiniach, wskazuje się konkretne adresy miejsc, gdzie sprawca może znaleźć dla siebie ofertę pomocy. </w:t>
      </w:r>
    </w:p>
    <w:p w14:paraId="674E5CAD" w14:textId="5ABEF9BE"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Nadmienić należy, iż w ramach zadań przypisanych więziennictwu w Krajowym Programie, jednym z raportowanych wskaźników jest także liczba wniosków dyrektorów jednostek penitencjarnych do sądu penitencjarnego, o nałożenie ww. obowiązku. W 2022 r., złożono 697 takich wniosków,</w:t>
      </w:r>
      <w:r w:rsidRPr="0006609D">
        <w:rPr>
          <w:rFonts w:ascii="Lato" w:hAnsi="Lato"/>
          <w:sz w:val="20"/>
          <w:szCs w:val="20"/>
        </w:rPr>
        <w:br/>
        <w:t>(2021-767, 2020-811, 2019- 1038, 2018-1127, 2017 - 1171) z których sąd zaakceptował 89. Warto dodać, iż wskaźnik w postaci liczby wniosków, zwiera także takie sytuacje, w których skazanemu składano taki wniosek więcej niż jeden raz, gdyż sąd penitencjarny nie przychylał się do udzielenia warunkowego przedterminowego zwolnienia za pierwszym razem.</w:t>
      </w:r>
    </w:p>
    <w:p w14:paraId="4446342F" w14:textId="77777777" w:rsidR="00EE1BF2" w:rsidRPr="0006609D" w:rsidRDefault="00EE1BF2" w:rsidP="0006609D">
      <w:pPr>
        <w:spacing w:after="0" w:line="240" w:lineRule="auto"/>
        <w:jc w:val="both"/>
        <w:rPr>
          <w:rFonts w:ascii="Lato" w:hAnsi="Lato"/>
          <w:sz w:val="20"/>
          <w:szCs w:val="20"/>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4E9953C4" w14:textId="77777777" w:rsidTr="005B3602">
        <w:trPr>
          <w:cantSplit/>
          <w:trHeight w:val="567"/>
        </w:trPr>
        <w:tc>
          <w:tcPr>
            <w:tcW w:w="1439" w:type="pct"/>
            <w:shd w:val="clear" w:color="auto" w:fill="FFFF00"/>
            <w:vAlign w:val="center"/>
          </w:tcPr>
          <w:p w14:paraId="544CD90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2" w:type="pct"/>
            <w:shd w:val="clear" w:color="auto" w:fill="FFFF00"/>
            <w:vAlign w:val="center"/>
          </w:tcPr>
          <w:p w14:paraId="232E8EE0"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shd w:val="clear" w:color="auto" w:fill="FFFF00"/>
            <w:vAlign w:val="center"/>
          </w:tcPr>
          <w:p w14:paraId="4C2BFD1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Centralny Zarząd Służby Więziennej</w:t>
            </w:r>
          </w:p>
        </w:tc>
      </w:tr>
      <w:tr w:rsidR="00EE1BF2" w:rsidRPr="0006609D" w14:paraId="6F69F8F0" w14:textId="77777777" w:rsidTr="005B3602">
        <w:trPr>
          <w:cantSplit/>
          <w:trHeight w:val="1997"/>
        </w:trPr>
        <w:tc>
          <w:tcPr>
            <w:tcW w:w="1439" w:type="pct"/>
            <w:vAlign w:val="center"/>
          </w:tcPr>
          <w:p w14:paraId="6B2F5C12"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3.3.3. Zwiększanie udziału osób skazanych przez sąd za przemoc w rodzinie w oddziaływaniach korekcyjno-edukacyjnych poprzez wzrost liczby wniosków kierowanych do sądu w tym przedmiocie</w:t>
            </w:r>
          </w:p>
        </w:tc>
        <w:tc>
          <w:tcPr>
            <w:tcW w:w="1902" w:type="pct"/>
            <w:vAlign w:val="center"/>
          </w:tcPr>
          <w:p w14:paraId="12EBFE86" w14:textId="77777777" w:rsidR="00EE1BF2" w:rsidRPr="0006609D" w:rsidRDefault="00EE1BF2" w:rsidP="0006609D">
            <w:pPr>
              <w:spacing w:after="0" w:line="240" w:lineRule="auto"/>
              <w:rPr>
                <w:rFonts w:ascii="Lato" w:hAnsi="Lato"/>
                <w:bCs/>
                <w:sz w:val="20"/>
                <w:szCs w:val="20"/>
              </w:rPr>
            </w:pPr>
            <w:r w:rsidRPr="0006609D">
              <w:rPr>
                <w:rFonts w:ascii="Lato" w:hAnsi="Lato"/>
                <w:sz w:val="20"/>
                <w:szCs w:val="20"/>
              </w:rPr>
              <w:t xml:space="preserve">liczba wniosków dyrektorów zakładów karnych do sądu penitencjarnego o nałożenie obowiązku uczestnictwa skazanego w oddziaływaniach korekcyjno-edukacyjnych po odbyciu kary, w przypadku udzielenia warunkowego przedterminowego zwolnienia, jeżeli skazany nie został objęty takim programem w trakcie pobytu w zakładzie karnym. </w:t>
            </w:r>
          </w:p>
        </w:tc>
        <w:tc>
          <w:tcPr>
            <w:tcW w:w="1659" w:type="pct"/>
            <w:vAlign w:val="center"/>
          </w:tcPr>
          <w:p w14:paraId="02902862"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697</w:t>
            </w:r>
          </w:p>
        </w:tc>
      </w:tr>
    </w:tbl>
    <w:p w14:paraId="529B680D" w14:textId="77777777" w:rsidR="00EE1BF2" w:rsidRPr="0006609D" w:rsidRDefault="00EE1BF2" w:rsidP="0006609D">
      <w:pPr>
        <w:spacing w:after="0" w:line="240" w:lineRule="auto"/>
        <w:ind w:hanging="720"/>
        <w:rPr>
          <w:rFonts w:ascii="Lato" w:hAnsi="Lato" w:cs="Arial"/>
          <w:iCs/>
          <w:sz w:val="20"/>
          <w:szCs w:val="20"/>
        </w:rPr>
      </w:pPr>
    </w:p>
    <w:p w14:paraId="32D48206" w14:textId="77777777" w:rsidR="00F61516" w:rsidRPr="0006609D" w:rsidRDefault="00F61516" w:rsidP="0006609D">
      <w:pPr>
        <w:spacing w:after="0" w:line="240" w:lineRule="auto"/>
        <w:ind w:hanging="720"/>
        <w:rPr>
          <w:rFonts w:ascii="Lato" w:hAnsi="Lato" w:cs="Arial"/>
          <w:i/>
          <w:sz w:val="20"/>
          <w:szCs w:val="20"/>
        </w:rPr>
      </w:pPr>
    </w:p>
    <w:p w14:paraId="33AD5B38" w14:textId="248C7B81" w:rsidR="00836376" w:rsidRDefault="00836376" w:rsidP="0006609D">
      <w:pPr>
        <w:pStyle w:val="RODZAJ-31"/>
        <w:spacing w:before="0" w:after="0"/>
        <w:rPr>
          <w:rFonts w:ascii="Lato" w:hAnsi="Lato"/>
          <w:sz w:val="20"/>
          <w:szCs w:val="20"/>
        </w:rPr>
      </w:pPr>
      <w:bookmarkStart w:id="84" w:name="_Toc30416228"/>
      <w:bookmarkStart w:id="85" w:name="_Toc33795790"/>
      <w:bookmarkStart w:id="86" w:name="_Hlk26198342"/>
      <w:r w:rsidRPr="00C34EFF">
        <w:rPr>
          <w:rFonts w:ascii="Lato" w:hAnsi="Lato"/>
          <w:sz w:val="20"/>
          <w:szCs w:val="20"/>
        </w:rPr>
        <w:t>Zapewnienie dostępu do programów korekcyjno-edukacyjnych w każdym powiecie przez całoroczną dostępność miejsc w realizowanych programach</w:t>
      </w:r>
      <w:r w:rsidRPr="0006609D">
        <w:rPr>
          <w:rFonts w:ascii="Lato" w:hAnsi="Lato"/>
          <w:sz w:val="20"/>
          <w:szCs w:val="20"/>
        </w:rPr>
        <w:t>.</w:t>
      </w:r>
      <w:bookmarkEnd w:id="84"/>
      <w:bookmarkEnd w:id="85"/>
    </w:p>
    <w:p w14:paraId="7EA6D0D2" w14:textId="77777777" w:rsidR="008D3F4F" w:rsidRPr="0006609D" w:rsidRDefault="008D3F4F" w:rsidP="008D3F4F">
      <w:pPr>
        <w:pStyle w:val="RODZAJ-31"/>
        <w:numPr>
          <w:ilvl w:val="0"/>
          <w:numId w:val="0"/>
        </w:numPr>
        <w:spacing w:before="0" w:after="0"/>
        <w:ind w:left="709"/>
        <w:rPr>
          <w:rFonts w:ascii="Lato" w:hAnsi="Lato"/>
          <w:sz w:val="20"/>
          <w:szCs w:val="20"/>
        </w:rPr>
      </w:pPr>
    </w:p>
    <w:p w14:paraId="1C91356F" w14:textId="21D51A81" w:rsidR="00836376" w:rsidRDefault="00836376" w:rsidP="0006609D">
      <w:pPr>
        <w:pStyle w:val="RODZ-33"/>
        <w:spacing w:before="0" w:after="0"/>
        <w:ind w:left="0" w:firstLine="0"/>
        <w:rPr>
          <w:rFonts w:ascii="Lato" w:hAnsi="Lato"/>
          <w:b w:val="0"/>
          <w:color w:val="FF0000"/>
          <w:sz w:val="20"/>
          <w:szCs w:val="20"/>
        </w:rPr>
      </w:pPr>
      <w:r w:rsidRPr="0006609D">
        <w:rPr>
          <w:rFonts w:ascii="Lato" w:hAnsi="Lato"/>
          <w:b w:val="0"/>
          <w:sz w:val="20"/>
          <w:szCs w:val="20"/>
        </w:rPr>
        <w:t>W 202</w:t>
      </w:r>
      <w:r w:rsidR="00DA46D7">
        <w:rPr>
          <w:rFonts w:ascii="Lato" w:hAnsi="Lato"/>
          <w:b w:val="0"/>
          <w:sz w:val="20"/>
          <w:szCs w:val="20"/>
        </w:rPr>
        <w:t>2</w:t>
      </w:r>
      <w:r w:rsidRPr="0006609D">
        <w:rPr>
          <w:rFonts w:ascii="Lato" w:hAnsi="Lato"/>
          <w:b w:val="0"/>
          <w:sz w:val="20"/>
          <w:szCs w:val="20"/>
        </w:rPr>
        <w:t xml:space="preserve"> roku w </w:t>
      </w:r>
      <w:r w:rsidR="00DA46D7">
        <w:rPr>
          <w:rFonts w:ascii="Lato" w:hAnsi="Lato"/>
          <w:b w:val="0"/>
          <w:sz w:val="20"/>
          <w:szCs w:val="20"/>
        </w:rPr>
        <w:t>87</w:t>
      </w:r>
      <w:r w:rsidRPr="0006609D">
        <w:rPr>
          <w:rFonts w:ascii="Lato" w:hAnsi="Lato"/>
          <w:b w:val="0"/>
          <w:sz w:val="20"/>
          <w:szCs w:val="20"/>
        </w:rPr>
        <w:t xml:space="preserve"> powiatach dostępność uczestnictwa w programach korekcyjno- edukacyjnych była całoroczna. Ministerstwo Rodziny i Polityki Społecznej systematycznie zwiększa środki na realizację programów korekcyjno-edukacyjnych</w:t>
      </w:r>
      <w:r w:rsidRPr="0006609D">
        <w:rPr>
          <w:rFonts w:ascii="Lato" w:hAnsi="Lato"/>
          <w:b w:val="0"/>
          <w:color w:val="FF0000"/>
          <w:sz w:val="20"/>
          <w:szCs w:val="20"/>
        </w:rPr>
        <w:t xml:space="preserve">. </w:t>
      </w:r>
    </w:p>
    <w:p w14:paraId="23936BBE" w14:textId="77777777" w:rsidR="007C6D33" w:rsidRPr="0006609D" w:rsidRDefault="007C6D33" w:rsidP="0006609D">
      <w:pPr>
        <w:pStyle w:val="RODZ-33"/>
        <w:spacing w:before="0" w:after="0"/>
        <w:ind w:left="0" w:firstLine="0"/>
        <w:rPr>
          <w:rFonts w:ascii="Lato" w:hAnsi="Lato"/>
          <w:b w:val="0"/>
          <w:color w:val="FF0000"/>
          <w:sz w:val="20"/>
          <w:szCs w:val="20"/>
          <w:highlight w:val="yellow"/>
        </w:rPr>
      </w:pPr>
    </w:p>
    <w:p w14:paraId="09BB9EBF" w14:textId="77777777" w:rsidR="00836376" w:rsidRPr="0006609D" w:rsidRDefault="00836376" w:rsidP="001B2F88">
      <w:pPr>
        <w:pStyle w:val="RODZ-33"/>
        <w:numPr>
          <w:ilvl w:val="2"/>
          <w:numId w:val="70"/>
        </w:numPr>
        <w:spacing w:before="0" w:after="0"/>
        <w:ind w:left="709" w:hanging="709"/>
        <w:rPr>
          <w:rFonts w:ascii="Lato" w:hAnsi="Lato"/>
          <w:sz w:val="20"/>
          <w:szCs w:val="20"/>
        </w:rPr>
      </w:pPr>
      <w:bookmarkStart w:id="87" w:name="_Toc30416229"/>
      <w:bookmarkStart w:id="88" w:name="_Toc33795791"/>
      <w:bookmarkEnd w:id="86"/>
      <w:r w:rsidRPr="0006609D">
        <w:rPr>
          <w:rFonts w:ascii="Lato" w:hAnsi="Lato"/>
          <w:sz w:val="20"/>
          <w:szCs w:val="20"/>
        </w:rPr>
        <w:t>Monitoring orzecznictwa sądów powszechnych w zakresie oddziaływań korekcyjno-edukacyjnych wobec osób stosujących przemoc w rodzinie oraz wykonania tego typu orzeczeń</w:t>
      </w:r>
      <w:bookmarkEnd w:id="87"/>
      <w:bookmarkEnd w:id="88"/>
    </w:p>
    <w:p w14:paraId="77AE308A" w14:textId="77777777" w:rsidR="00AD4975" w:rsidRDefault="00AD4975" w:rsidP="0006609D">
      <w:pPr>
        <w:spacing w:after="0" w:line="240" w:lineRule="auto"/>
        <w:jc w:val="both"/>
        <w:rPr>
          <w:rFonts w:ascii="Lato" w:hAnsi="Lato"/>
          <w:sz w:val="20"/>
          <w:szCs w:val="20"/>
        </w:rPr>
      </w:pPr>
    </w:p>
    <w:p w14:paraId="6F0DA7C9" w14:textId="273A03BD"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Jak już wspomniano powyżej, wobec sprawców przemocy w rodzinie sąd może orzec obowiązek probacyjny w postaci uczestnictwa w oddziaływaniach korekcyjno-edukacyjnych na podstawie art. 72 § 1 pkt 6b kk zarówno na etapie wyrokowania, jak i w czasie późniejszym, tj. w okresie próby.</w:t>
      </w:r>
    </w:p>
    <w:p w14:paraId="79EAC952" w14:textId="042AADDB"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Dotychczas gromadzono dane statystyczne dotyczące liczby wszystkich orzeczonych obowiązków korekcyjno-edukacyjnych na etapie wyrokowania, bez dodatkowego wyróżnienia liczby obowiązków orzekanych wobec sprawców przemocy w rodzinie. Dane te gromadzone są od kilku lat i na ich podstawie można ukazać trend wzrostowy zastosowania w/w środka probacyjnego.</w:t>
      </w:r>
    </w:p>
    <w:p w14:paraId="3F3A4002" w14:textId="745C599C"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W 2022 roku sądy orzekły 571 tego rodzaju obowiązków (2021-627, 2020 – 521, 2019-666, 2018-824, 2017-795, 2016 -1092, 2015 – 1063, 2014 - 981, 2013 - 578)</w:t>
      </w:r>
      <w:r w:rsidRPr="0006609D">
        <w:rPr>
          <w:rStyle w:val="Odwoanieprzypisudolnego"/>
          <w:rFonts w:ascii="Lato" w:hAnsi="Lato"/>
          <w:sz w:val="20"/>
          <w:szCs w:val="20"/>
        </w:rPr>
        <w:footnoteReference w:id="68"/>
      </w:r>
      <w:r w:rsidRPr="0006609D">
        <w:rPr>
          <w:rFonts w:ascii="Lato" w:hAnsi="Lato"/>
          <w:sz w:val="20"/>
          <w:szCs w:val="20"/>
        </w:rPr>
        <w:t>.</w:t>
      </w:r>
      <w:r w:rsidRPr="0006609D">
        <w:rPr>
          <w:rFonts w:ascii="Lato" w:hAnsi="Lato"/>
          <w:bCs/>
          <w:sz w:val="20"/>
          <w:szCs w:val="20"/>
        </w:rPr>
        <w:t xml:space="preserve"> </w:t>
      </w:r>
    </w:p>
    <w:p w14:paraId="38B651E3" w14:textId="24AD1758" w:rsidR="00EE1BF2" w:rsidRPr="0006609D" w:rsidRDefault="00EE1BF2" w:rsidP="00DA46D7">
      <w:pPr>
        <w:spacing w:after="0" w:line="240" w:lineRule="auto"/>
        <w:jc w:val="both"/>
        <w:rPr>
          <w:rFonts w:ascii="Lato" w:hAnsi="Lato"/>
          <w:sz w:val="20"/>
          <w:szCs w:val="20"/>
        </w:rPr>
      </w:pPr>
      <w:r w:rsidRPr="0006609D">
        <w:rPr>
          <w:rFonts w:ascii="Lato" w:hAnsi="Lato"/>
          <w:sz w:val="20"/>
          <w:szCs w:val="20"/>
        </w:rPr>
        <w:t xml:space="preserve">W zakresie odbywających karę pozbawienia wolności osadzonych sprawców przemocy </w:t>
      </w:r>
      <w:r w:rsidRPr="0006609D">
        <w:rPr>
          <w:rFonts w:ascii="Lato" w:hAnsi="Lato"/>
          <w:sz w:val="20"/>
          <w:szCs w:val="20"/>
        </w:rPr>
        <w:br/>
        <w:t xml:space="preserve">w rodzinie należy wskazać wysoką liczbę osób uczestniczących w programach oddziaływań korekcyjno-edukacyjnych w warunkach izolacyjnych. W 2022 roku liczba uczestników biorących udział </w:t>
      </w:r>
      <w:r w:rsidR="006B1BDE">
        <w:rPr>
          <w:rFonts w:ascii="Lato" w:hAnsi="Lato"/>
          <w:sz w:val="20"/>
          <w:szCs w:val="20"/>
        </w:rPr>
        <w:br/>
      </w:r>
      <w:r w:rsidRPr="0006609D">
        <w:rPr>
          <w:rFonts w:ascii="Lato" w:hAnsi="Lato"/>
          <w:sz w:val="20"/>
          <w:szCs w:val="20"/>
        </w:rPr>
        <w:t>w oddziaływaniach wobec sprawców przemocy wyraźnie wzrosła w porównaniu do 2021 r</w:t>
      </w:r>
      <w:r w:rsidRPr="0006609D">
        <w:rPr>
          <w:rFonts w:ascii="Lato" w:hAnsi="Lato"/>
          <w:sz w:val="20"/>
          <w:szCs w:val="20"/>
        </w:rPr>
        <w:br/>
        <w:t xml:space="preserve"> i wynosiła 5 810 (2021- 5 015, 2020 - 4 273, 2019-5 049, 2018-4 722, 2017 -4 103, 2016 – 5 726, 2015 - 4.995), zaś 5 269 (2021- 4 493, 2020 – 3936, 2019- 4 442, 2018-4 527, 2017 -4 774, 2016 – 5 362, 2015-4 705) je ukończyło.</w:t>
      </w:r>
    </w:p>
    <w:p w14:paraId="45703E0B" w14:textId="77777777" w:rsidR="00EE1BF2" w:rsidRPr="0006609D" w:rsidRDefault="00EE1BF2" w:rsidP="00DA46D7">
      <w:pPr>
        <w:spacing w:after="0" w:line="240" w:lineRule="auto"/>
        <w:jc w:val="both"/>
        <w:rPr>
          <w:rFonts w:ascii="Lato" w:hAnsi="Lato"/>
          <w:sz w:val="20"/>
          <w:szCs w:val="20"/>
        </w:rPr>
      </w:pPr>
      <w:r w:rsidRPr="0006609D">
        <w:rPr>
          <w:rFonts w:ascii="Lato" w:hAnsi="Lato"/>
          <w:sz w:val="20"/>
          <w:szCs w:val="20"/>
        </w:rPr>
        <w:t>Warto przypomnieć, iż w jednostkach penitencjarnych zasadniczo realizuje się programy edukacyjno-korekcyjne, które mogą trwać od 3 do 6 miesięcy. Dodać należy, że w 2022 r., objęto pomocą psychologiczną także 139 skazanych, doświadczających przemocy domowej jeszcze przed osadzeniem ich w zakładach karnych. Jak wspomniano wcześniej, zwykle problem przemocy współwystępuje z innymi deficytami, które mają istotny wpływ na generowanie zachowań przestępczych. Elementy oddziaływań programowych na sprawców przestępstw z art. 207 Kk zawarte są również w ofercie programowej skierowanej do osób uzależnionych. Liczba osadzonych obejmowanych takimi propozycjami, systematycznie wzrasta.</w:t>
      </w:r>
    </w:p>
    <w:p w14:paraId="7E08F7E5" w14:textId="77777777" w:rsidR="00EE1BF2" w:rsidRPr="0006609D" w:rsidRDefault="00EE1BF2" w:rsidP="0006609D">
      <w:pPr>
        <w:suppressAutoHyphens/>
        <w:spacing w:after="0" w:line="240" w:lineRule="auto"/>
        <w:ind w:firstLine="708"/>
        <w:jc w:val="both"/>
        <w:rPr>
          <w:rFonts w:ascii="Lato" w:hAnsi="Lato"/>
          <w:color w:val="FF0000"/>
          <w:sz w:val="20"/>
          <w:szCs w:val="20"/>
          <w:lang w:eastAsia="ar-S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134"/>
        <w:gridCol w:w="1135"/>
        <w:gridCol w:w="1276"/>
        <w:gridCol w:w="1134"/>
        <w:gridCol w:w="1730"/>
        <w:gridCol w:w="1559"/>
      </w:tblGrid>
      <w:tr w:rsidR="00EE1BF2" w:rsidRPr="0006609D" w14:paraId="0BEEB1C7" w14:textId="77777777" w:rsidTr="005B3602">
        <w:tc>
          <w:tcPr>
            <w:tcW w:w="1842" w:type="dxa"/>
            <w:vMerge w:val="restart"/>
            <w:shd w:val="clear" w:color="auto" w:fill="FFFF00"/>
            <w:vAlign w:val="center"/>
          </w:tcPr>
          <w:p w14:paraId="391B0C78" w14:textId="77777777" w:rsidR="00EE1BF2" w:rsidRPr="0006609D" w:rsidRDefault="00EE1BF2" w:rsidP="0006609D">
            <w:pPr>
              <w:suppressAutoHyphens/>
              <w:snapToGrid w:val="0"/>
              <w:spacing w:after="0" w:line="240" w:lineRule="auto"/>
              <w:jc w:val="center"/>
              <w:rPr>
                <w:rFonts w:ascii="Lato" w:hAnsi="Lato" w:cs="Arial"/>
                <w:b/>
                <w:sz w:val="20"/>
                <w:szCs w:val="20"/>
                <w:lang w:eastAsia="ar-SA"/>
              </w:rPr>
            </w:pPr>
            <w:r w:rsidRPr="0006609D">
              <w:rPr>
                <w:rFonts w:ascii="Lato" w:hAnsi="Lato" w:cs="Arial"/>
                <w:b/>
                <w:sz w:val="20"/>
                <w:szCs w:val="20"/>
                <w:lang w:eastAsia="ar-SA"/>
              </w:rPr>
              <w:t>OISW</w:t>
            </w:r>
          </w:p>
        </w:tc>
        <w:tc>
          <w:tcPr>
            <w:tcW w:w="7968" w:type="dxa"/>
            <w:gridSpan w:val="6"/>
            <w:shd w:val="clear" w:color="auto" w:fill="FFFF00"/>
          </w:tcPr>
          <w:p w14:paraId="5DBA303C" w14:textId="31647ABE" w:rsidR="00EE1BF2" w:rsidRPr="0006609D" w:rsidRDefault="00EE1BF2" w:rsidP="0006609D">
            <w:pPr>
              <w:suppressAutoHyphens/>
              <w:snapToGrid w:val="0"/>
              <w:spacing w:after="0" w:line="240" w:lineRule="auto"/>
              <w:jc w:val="center"/>
              <w:rPr>
                <w:rFonts w:ascii="Lato" w:hAnsi="Lato" w:cs="Arial"/>
                <w:b/>
                <w:sz w:val="20"/>
                <w:szCs w:val="20"/>
                <w:lang w:eastAsia="ar-SA"/>
              </w:rPr>
            </w:pPr>
            <w:r w:rsidRPr="0006609D">
              <w:rPr>
                <w:rFonts w:ascii="Lato" w:hAnsi="Lato" w:cs="Arial"/>
                <w:b/>
                <w:sz w:val="20"/>
                <w:szCs w:val="20"/>
                <w:lang w:eastAsia="ar-SA"/>
              </w:rPr>
              <w:t xml:space="preserve">Liczba skazanych, uczestniczących w programach dla sprawców przemocy (oddziaływań korekcyjno-edukacyjnych i innych) </w:t>
            </w:r>
            <w:r w:rsidRPr="0006609D">
              <w:rPr>
                <w:rFonts w:ascii="Lato" w:hAnsi="Lato" w:cs="Arial"/>
                <w:b/>
                <w:sz w:val="20"/>
                <w:szCs w:val="20"/>
                <w:lang w:eastAsia="ar-SA"/>
              </w:rPr>
              <w:br/>
              <w:t>w jednostkach podległych OISW</w:t>
            </w:r>
          </w:p>
          <w:p w14:paraId="4AD94311" w14:textId="77777777" w:rsidR="00EE1BF2" w:rsidRPr="0006609D" w:rsidRDefault="00EE1BF2" w:rsidP="0006609D">
            <w:pPr>
              <w:suppressAutoHyphens/>
              <w:snapToGrid w:val="0"/>
              <w:spacing w:after="0" w:line="240" w:lineRule="auto"/>
              <w:jc w:val="center"/>
              <w:rPr>
                <w:rFonts w:ascii="Lato" w:hAnsi="Lato" w:cs="Arial"/>
                <w:b/>
                <w:sz w:val="20"/>
                <w:szCs w:val="20"/>
                <w:lang w:eastAsia="ar-SA"/>
              </w:rPr>
            </w:pPr>
          </w:p>
        </w:tc>
      </w:tr>
      <w:tr w:rsidR="00EE1BF2" w:rsidRPr="0006609D" w14:paraId="0C8B09C4" w14:textId="77777777" w:rsidTr="005B3602">
        <w:tc>
          <w:tcPr>
            <w:tcW w:w="1842" w:type="dxa"/>
            <w:vMerge/>
            <w:shd w:val="clear" w:color="auto" w:fill="FFFF00"/>
            <w:vAlign w:val="center"/>
          </w:tcPr>
          <w:p w14:paraId="5F26E786" w14:textId="77777777" w:rsidR="00EE1BF2" w:rsidRPr="0006609D" w:rsidRDefault="00EE1BF2" w:rsidP="0006609D">
            <w:pPr>
              <w:suppressAutoHyphens/>
              <w:snapToGrid w:val="0"/>
              <w:spacing w:after="0" w:line="240" w:lineRule="auto"/>
              <w:rPr>
                <w:rFonts w:ascii="Lato" w:hAnsi="Lato" w:cs="Arial"/>
                <w:b/>
                <w:sz w:val="20"/>
                <w:szCs w:val="20"/>
                <w:lang w:eastAsia="ar-SA"/>
              </w:rPr>
            </w:pPr>
          </w:p>
        </w:tc>
        <w:tc>
          <w:tcPr>
            <w:tcW w:w="3545" w:type="dxa"/>
            <w:gridSpan w:val="3"/>
            <w:shd w:val="clear" w:color="auto" w:fill="FFFF00"/>
            <w:vAlign w:val="center"/>
          </w:tcPr>
          <w:p w14:paraId="728CDD6A" w14:textId="77777777" w:rsidR="00EE1BF2" w:rsidRPr="0006609D" w:rsidRDefault="00EE1BF2" w:rsidP="0006609D">
            <w:pPr>
              <w:suppressAutoHyphens/>
              <w:spacing w:after="0" w:line="240" w:lineRule="auto"/>
              <w:ind w:right="-108"/>
              <w:jc w:val="center"/>
              <w:rPr>
                <w:rFonts w:ascii="Lato" w:hAnsi="Lato" w:cs="Arial"/>
                <w:sz w:val="20"/>
                <w:szCs w:val="20"/>
                <w:lang w:eastAsia="ar-SA"/>
              </w:rPr>
            </w:pPr>
            <w:r w:rsidRPr="0006609D">
              <w:rPr>
                <w:rFonts w:ascii="Lato" w:hAnsi="Lato" w:cs="Arial"/>
                <w:sz w:val="20"/>
                <w:szCs w:val="20"/>
                <w:lang w:eastAsia="ar-SA"/>
              </w:rPr>
              <w:t xml:space="preserve">Liczba osób, które </w:t>
            </w:r>
            <w:r w:rsidRPr="0006609D">
              <w:rPr>
                <w:rFonts w:ascii="Lato" w:hAnsi="Lato" w:cs="Arial"/>
                <w:sz w:val="20"/>
                <w:szCs w:val="20"/>
                <w:u w:val="single"/>
                <w:lang w:eastAsia="ar-SA"/>
              </w:rPr>
              <w:t>przystąpiły</w:t>
            </w:r>
            <w:r w:rsidRPr="0006609D">
              <w:rPr>
                <w:rFonts w:ascii="Lato" w:hAnsi="Lato" w:cs="Arial"/>
                <w:sz w:val="20"/>
                <w:szCs w:val="20"/>
                <w:lang w:eastAsia="ar-SA"/>
              </w:rPr>
              <w:t xml:space="preserve"> do programów </w:t>
            </w:r>
          </w:p>
        </w:tc>
        <w:tc>
          <w:tcPr>
            <w:tcW w:w="4423" w:type="dxa"/>
            <w:gridSpan w:val="3"/>
            <w:shd w:val="clear" w:color="auto" w:fill="FFFF00"/>
            <w:vAlign w:val="center"/>
          </w:tcPr>
          <w:p w14:paraId="21170E44" w14:textId="77777777" w:rsidR="00EE1BF2" w:rsidRPr="0006609D" w:rsidRDefault="00EE1BF2" w:rsidP="0006609D">
            <w:pPr>
              <w:suppressAutoHyphens/>
              <w:spacing w:after="0" w:line="240" w:lineRule="auto"/>
              <w:jc w:val="center"/>
              <w:rPr>
                <w:rFonts w:ascii="Lato" w:hAnsi="Lato" w:cs="Arial"/>
                <w:sz w:val="20"/>
                <w:szCs w:val="20"/>
                <w:lang w:eastAsia="ar-SA"/>
              </w:rPr>
            </w:pPr>
            <w:r w:rsidRPr="0006609D">
              <w:rPr>
                <w:rFonts w:ascii="Lato" w:hAnsi="Lato" w:cs="Arial"/>
                <w:sz w:val="20"/>
                <w:szCs w:val="20"/>
                <w:lang w:eastAsia="ar-SA"/>
              </w:rPr>
              <w:t xml:space="preserve">Liczba osób, które </w:t>
            </w:r>
            <w:r w:rsidRPr="0006609D">
              <w:rPr>
                <w:rFonts w:ascii="Lato" w:hAnsi="Lato" w:cs="Arial"/>
                <w:sz w:val="20"/>
                <w:szCs w:val="20"/>
                <w:u w:val="single"/>
                <w:lang w:eastAsia="ar-SA"/>
              </w:rPr>
              <w:t>ukończyły</w:t>
            </w:r>
            <w:r w:rsidRPr="0006609D">
              <w:rPr>
                <w:rFonts w:ascii="Lato" w:hAnsi="Lato" w:cs="Arial"/>
                <w:sz w:val="20"/>
                <w:szCs w:val="20"/>
                <w:lang w:eastAsia="ar-SA"/>
              </w:rPr>
              <w:t xml:space="preserve"> programy </w:t>
            </w:r>
          </w:p>
        </w:tc>
      </w:tr>
      <w:tr w:rsidR="00EE1BF2" w:rsidRPr="0006609D" w14:paraId="5F3D8C9B" w14:textId="77777777" w:rsidTr="005B3602">
        <w:tc>
          <w:tcPr>
            <w:tcW w:w="1842" w:type="dxa"/>
            <w:vMerge/>
            <w:shd w:val="clear" w:color="auto" w:fill="FFFF00"/>
            <w:vAlign w:val="center"/>
          </w:tcPr>
          <w:p w14:paraId="4D026D7C" w14:textId="77777777" w:rsidR="00EE1BF2" w:rsidRPr="0006609D" w:rsidRDefault="00EE1BF2" w:rsidP="0006609D">
            <w:pPr>
              <w:suppressAutoHyphens/>
              <w:snapToGrid w:val="0"/>
              <w:spacing w:after="0" w:line="240" w:lineRule="auto"/>
              <w:rPr>
                <w:rFonts w:ascii="Lato" w:hAnsi="Lato" w:cs="Arial"/>
                <w:b/>
                <w:sz w:val="20"/>
                <w:szCs w:val="20"/>
                <w:lang w:eastAsia="ar-SA"/>
              </w:rPr>
            </w:pPr>
          </w:p>
        </w:tc>
        <w:tc>
          <w:tcPr>
            <w:tcW w:w="1134" w:type="dxa"/>
            <w:shd w:val="clear" w:color="auto" w:fill="FFFF00"/>
            <w:vAlign w:val="center"/>
          </w:tcPr>
          <w:p w14:paraId="712EFA3F"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RAZEM</w:t>
            </w:r>
          </w:p>
        </w:tc>
        <w:tc>
          <w:tcPr>
            <w:tcW w:w="1135" w:type="dxa"/>
            <w:shd w:val="clear" w:color="auto" w:fill="FFFF00"/>
            <w:vAlign w:val="center"/>
          </w:tcPr>
          <w:p w14:paraId="324338AD"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W tym</w:t>
            </w:r>
          </w:p>
          <w:p w14:paraId="57E20D01"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kobiet</w:t>
            </w:r>
          </w:p>
        </w:tc>
        <w:tc>
          <w:tcPr>
            <w:tcW w:w="1276" w:type="dxa"/>
            <w:shd w:val="clear" w:color="auto" w:fill="FFFF00"/>
            <w:vAlign w:val="center"/>
          </w:tcPr>
          <w:p w14:paraId="1619B622"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 xml:space="preserve">W tym </w:t>
            </w:r>
          </w:p>
          <w:p w14:paraId="736CF6DD"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mężczyzn</w:t>
            </w:r>
          </w:p>
        </w:tc>
        <w:tc>
          <w:tcPr>
            <w:tcW w:w="1134" w:type="dxa"/>
            <w:shd w:val="clear" w:color="auto" w:fill="FFFF00"/>
            <w:vAlign w:val="center"/>
          </w:tcPr>
          <w:p w14:paraId="36476530"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RAZEM</w:t>
            </w:r>
          </w:p>
        </w:tc>
        <w:tc>
          <w:tcPr>
            <w:tcW w:w="1730" w:type="dxa"/>
            <w:shd w:val="clear" w:color="auto" w:fill="FFFF00"/>
            <w:vAlign w:val="center"/>
          </w:tcPr>
          <w:p w14:paraId="6C01A14D"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W tym</w:t>
            </w:r>
          </w:p>
          <w:p w14:paraId="1595F006"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kobiet</w:t>
            </w:r>
          </w:p>
        </w:tc>
        <w:tc>
          <w:tcPr>
            <w:tcW w:w="1559" w:type="dxa"/>
            <w:shd w:val="clear" w:color="auto" w:fill="FFFF00"/>
            <w:vAlign w:val="center"/>
          </w:tcPr>
          <w:p w14:paraId="3425E322"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 xml:space="preserve">W tym </w:t>
            </w:r>
          </w:p>
          <w:p w14:paraId="2C8757BC"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mężczyzn</w:t>
            </w:r>
          </w:p>
        </w:tc>
      </w:tr>
      <w:tr w:rsidR="00EE1BF2" w:rsidRPr="0006609D" w14:paraId="0FC15D92" w14:textId="77777777" w:rsidTr="005B3602">
        <w:tc>
          <w:tcPr>
            <w:tcW w:w="1842" w:type="dxa"/>
            <w:shd w:val="clear" w:color="auto" w:fill="auto"/>
            <w:vAlign w:val="center"/>
          </w:tcPr>
          <w:p w14:paraId="5747F0D2"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Bydgoszcz</w:t>
            </w:r>
          </w:p>
        </w:tc>
        <w:tc>
          <w:tcPr>
            <w:tcW w:w="1134" w:type="dxa"/>
            <w:shd w:val="clear" w:color="auto" w:fill="auto"/>
            <w:vAlign w:val="center"/>
          </w:tcPr>
          <w:p w14:paraId="7DEE924F" w14:textId="77777777" w:rsidR="00EE1BF2" w:rsidRPr="0006609D" w:rsidRDefault="00EE1BF2" w:rsidP="0006609D">
            <w:pPr>
              <w:spacing w:after="0" w:line="240" w:lineRule="auto"/>
              <w:jc w:val="center"/>
              <w:rPr>
                <w:rFonts w:ascii="Lato" w:hAnsi="Lato"/>
                <w:color w:val="000000"/>
                <w:sz w:val="20"/>
                <w:szCs w:val="20"/>
              </w:rPr>
            </w:pPr>
            <w:r w:rsidRPr="0006609D">
              <w:rPr>
                <w:rFonts w:ascii="Lato" w:hAnsi="Lato"/>
                <w:color w:val="000000"/>
                <w:sz w:val="20"/>
                <w:szCs w:val="20"/>
                <w:lang w:eastAsia="ar-SA"/>
              </w:rPr>
              <w:t>563</w:t>
            </w:r>
          </w:p>
        </w:tc>
        <w:tc>
          <w:tcPr>
            <w:tcW w:w="1135" w:type="dxa"/>
            <w:shd w:val="clear" w:color="auto" w:fill="auto"/>
            <w:vAlign w:val="center"/>
          </w:tcPr>
          <w:p w14:paraId="446FE1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28</w:t>
            </w:r>
          </w:p>
        </w:tc>
        <w:tc>
          <w:tcPr>
            <w:tcW w:w="1276" w:type="dxa"/>
            <w:shd w:val="clear" w:color="auto" w:fill="auto"/>
            <w:vAlign w:val="center"/>
          </w:tcPr>
          <w:p w14:paraId="13336E5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535</w:t>
            </w:r>
          </w:p>
        </w:tc>
        <w:tc>
          <w:tcPr>
            <w:tcW w:w="1134" w:type="dxa"/>
            <w:shd w:val="clear" w:color="auto" w:fill="auto"/>
            <w:vAlign w:val="center"/>
          </w:tcPr>
          <w:p w14:paraId="371BF9C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518</w:t>
            </w:r>
          </w:p>
        </w:tc>
        <w:tc>
          <w:tcPr>
            <w:tcW w:w="1730" w:type="dxa"/>
            <w:shd w:val="clear" w:color="auto" w:fill="auto"/>
            <w:vAlign w:val="center"/>
          </w:tcPr>
          <w:p w14:paraId="474A5E2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28</w:t>
            </w:r>
          </w:p>
        </w:tc>
        <w:tc>
          <w:tcPr>
            <w:tcW w:w="1559" w:type="dxa"/>
            <w:shd w:val="clear" w:color="auto" w:fill="auto"/>
            <w:vAlign w:val="center"/>
          </w:tcPr>
          <w:p w14:paraId="0B09BDC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490</w:t>
            </w:r>
          </w:p>
        </w:tc>
      </w:tr>
      <w:tr w:rsidR="00EE1BF2" w:rsidRPr="0006609D" w14:paraId="16F32AC9" w14:textId="77777777" w:rsidTr="005B3602">
        <w:tc>
          <w:tcPr>
            <w:tcW w:w="1842" w:type="dxa"/>
            <w:shd w:val="clear" w:color="auto" w:fill="auto"/>
            <w:vAlign w:val="center"/>
          </w:tcPr>
          <w:p w14:paraId="082F7652"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Katowice</w:t>
            </w:r>
          </w:p>
        </w:tc>
        <w:tc>
          <w:tcPr>
            <w:tcW w:w="1134" w:type="dxa"/>
            <w:shd w:val="clear" w:color="auto" w:fill="auto"/>
            <w:vAlign w:val="center"/>
          </w:tcPr>
          <w:p w14:paraId="1FDAD7D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224</w:t>
            </w:r>
          </w:p>
        </w:tc>
        <w:tc>
          <w:tcPr>
            <w:tcW w:w="1135" w:type="dxa"/>
            <w:shd w:val="clear" w:color="auto" w:fill="auto"/>
            <w:vAlign w:val="center"/>
          </w:tcPr>
          <w:p w14:paraId="2996575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34</w:t>
            </w:r>
          </w:p>
        </w:tc>
        <w:tc>
          <w:tcPr>
            <w:tcW w:w="1276" w:type="dxa"/>
            <w:shd w:val="clear" w:color="auto" w:fill="auto"/>
            <w:vAlign w:val="center"/>
          </w:tcPr>
          <w:p w14:paraId="07A0E24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190</w:t>
            </w:r>
          </w:p>
        </w:tc>
        <w:tc>
          <w:tcPr>
            <w:tcW w:w="1134" w:type="dxa"/>
            <w:shd w:val="clear" w:color="auto" w:fill="auto"/>
            <w:vAlign w:val="center"/>
          </w:tcPr>
          <w:p w14:paraId="42163A9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202</w:t>
            </w:r>
          </w:p>
        </w:tc>
        <w:tc>
          <w:tcPr>
            <w:tcW w:w="1730" w:type="dxa"/>
            <w:shd w:val="clear" w:color="auto" w:fill="auto"/>
            <w:vAlign w:val="center"/>
          </w:tcPr>
          <w:p w14:paraId="69D2FA3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31</w:t>
            </w:r>
          </w:p>
        </w:tc>
        <w:tc>
          <w:tcPr>
            <w:tcW w:w="1559" w:type="dxa"/>
            <w:shd w:val="clear" w:color="auto" w:fill="auto"/>
            <w:vAlign w:val="center"/>
          </w:tcPr>
          <w:p w14:paraId="5DD6DD4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171</w:t>
            </w:r>
          </w:p>
        </w:tc>
      </w:tr>
      <w:tr w:rsidR="00EE1BF2" w:rsidRPr="0006609D" w14:paraId="2307189B" w14:textId="77777777" w:rsidTr="005B3602">
        <w:tc>
          <w:tcPr>
            <w:tcW w:w="1842" w:type="dxa"/>
            <w:shd w:val="clear" w:color="auto" w:fill="auto"/>
            <w:vAlign w:val="center"/>
          </w:tcPr>
          <w:p w14:paraId="09BD1386"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Koszalin</w:t>
            </w:r>
          </w:p>
        </w:tc>
        <w:tc>
          <w:tcPr>
            <w:tcW w:w="1134" w:type="dxa"/>
            <w:shd w:val="clear" w:color="auto" w:fill="auto"/>
            <w:vAlign w:val="center"/>
          </w:tcPr>
          <w:p w14:paraId="35A2BF7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207</w:t>
            </w:r>
          </w:p>
        </w:tc>
        <w:tc>
          <w:tcPr>
            <w:tcW w:w="1135" w:type="dxa"/>
            <w:shd w:val="clear" w:color="auto" w:fill="auto"/>
            <w:vAlign w:val="center"/>
          </w:tcPr>
          <w:p w14:paraId="3F99070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276" w:type="dxa"/>
            <w:shd w:val="clear" w:color="auto" w:fill="auto"/>
            <w:vAlign w:val="center"/>
          </w:tcPr>
          <w:p w14:paraId="6CAEC77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207</w:t>
            </w:r>
          </w:p>
        </w:tc>
        <w:tc>
          <w:tcPr>
            <w:tcW w:w="1134" w:type="dxa"/>
            <w:shd w:val="clear" w:color="auto" w:fill="auto"/>
            <w:vAlign w:val="center"/>
          </w:tcPr>
          <w:p w14:paraId="0826339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186</w:t>
            </w:r>
          </w:p>
        </w:tc>
        <w:tc>
          <w:tcPr>
            <w:tcW w:w="1730" w:type="dxa"/>
            <w:shd w:val="clear" w:color="auto" w:fill="auto"/>
            <w:vAlign w:val="center"/>
          </w:tcPr>
          <w:p w14:paraId="3C95CCF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559" w:type="dxa"/>
            <w:shd w:val="clear" w:color="auto" w:fill="auto"/>
            <w:vAlign w:val="center"/>
          </w:tcPr>
          <w:p w14:paraId="59E4366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186</w:t>
            </w:r>
          </w:p>
        </w:tc>
      </w:tr>
      <w:tr w:rsidR="00EE1BF2" w:rsidRPr="0006609D" w14:paraId="1982DD43" w14:textId="77777777" w:rsidTr="005B3602">
        <w:tc>
          <w:tcPr>
            <w:tcW w:w="1842" w:type="dxa"/>
            <w:shd w:val="clear" w:color="auto" w:fill="auto"/>
            <w:vAlign w:val="center"/>
          </w:tcPr>
          <w:p w14:paraId="6247C554"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Kraków</w:t>
            </w:r>
          </w:p>
        </w:tc>
        <w:tc>
          <w:tcPr>
            <w:tcW w:w="1134" w:type="dxa"/>
            <w:shd w:val="clear" w:color="auto" w:fill="auto"/>
            <w:vAlign w:val="center"/>
          </w:tcPr>
          <w:p w14:paraId="766A0B3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213</w:t>
            </w:r>
          </w:p>
        </w:tc>
        <w:tc>
          <w:tcPr>
            <w:tcW w:w="1135" w:type="dxa"/>
            <w:shd w:val="clear" w:color="auto" w:fill="auto"/>
            <w:vAlign w:val="center"/>
          </w:tcPr>
          <w:p w14:paraId="5D3E40A8"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276" w:type="dxa"/>
            <w:shd w:val="clear" w:color="auto" w:fill="auto"/>
            <w:vAlign w:val="center"/>
          </w:tcPr>
          <w:p w14:paraId="3843660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213</w:t>
            </w:r>
          </w:p>
        </w:tc>
        <w:tc>
          <w:tcPr>
            <w:tcW w:w="1134" w:type="dxa"/>
            <w:shd w:val="clear" w:color="auto" w:fill="auto"/>
            <w:vAlign w:val="center"/>
          </w:tcPr>
          <w:p w14:paraId="0CAE74E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169</w:t>
            </w:r>
          </w:p>
        </w:tc>
        <w:tc>
          <w:tcPr>
            <w:tcW w:w="1730" w:type="dxa"/>
            <w:shd w:val="clear" w:color="auto" w:fill="auto"/>
            <w:vAlign w:val="center"/>
          </w:tcPr>
          <w:p w14:paraId="1BC6E77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559" w:type="dxa"/>
            <w:shd w:val="clear" w:color="auto" w:fill="auto"/>
            <w:vAlign w:val="center"/>
          </w:tcPr>
          <w:p w14:paraId="38AB2A4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169</w:t>
            </w:r>
          </w:p>
        </w:tc>
      </w:tr>
      <w:tr w:rsidR="00EE1BF2" w:rsidRPr="0006609D" w14:paraId="76F4CEA1" w14:textId="77777777" w:rsidTr="005B3602">
        <w:tc>
          <w:tcPr>
            <w:tcW w:w="1842" w:type="dxa"/>
            <w:shd w:val="clear" w:color="auto" w:fill="auto"/>
            <w:vAlign w:val="center"/>
          </w:tcPr>
          <w:p w14:paraId="4C6F0E88"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Lublin</w:t>
            </w:r>
          </w:p>
        </w:tc>
        <w:tc>
          <w:tcPr>
            <w:tcW w:w="1134" w:type="dxa"/>
            <w:shd w:val="clear" w:color="auto" w:fill="auto"/>
            <w:vAlign w:val="center"/>
          </w:tcPr>
          <w:p w14:paraId="5B8D644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879</w:t>
            </w:r>
          </w:p>
        </w:tc>
        <w:tc>
          <w:tcPr>
            <w:tcW w:w="1135" w:type="dxa"/>
            <w:shd w:val="clear" w:color="auto" w:fill="auto"/>
            <w:vAlign w:val="center"/>
          </w:tcPr>
          <w:p w14:paraId="5A4CCEB5"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276" w:type="dxa"/>
            <w:shd w:val="clear" w:color="auto" w:fill="auto"/>
            <w:vAlign w:val="center"/>
          </w:tcPr>
          <w:p w14:paraId="4FA2EA9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879</w:t>
            </w:r>
          </w:p>
        </w:tc>
        <w:tc>
          <w:tcPr>
            <w:tcW w:w="1134" w:type="dxa"/>
            <w:shd w:val="clear" w:color="auto" w:fill="auto"/>
            <w:vAlign w:val="center"/>
          </w:tcPr>
          <w:p w14:paraId="380D9D5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804</w:t>
            </w:r>
          </w:p>
        </w:tc>
        <w:tc>
          <w:tcPr>
            <w:tcW w:w="1730" w:type="dxa"/>
            <w:shd w:val="clear" w:color="auto" w:fill="auto"/>
            <w:vAlign w:val="center"/>
          </w:tcPr>
          <w:p w14:paraId="7D59ABD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559" w:type="dxa"/>
            <w:shd w:val="clear" w:color="auto" w:fill="auto"/>
            <w:vAlign w:val="center"/>
          </w:tcPr>
          <w:p w14:paraId="7422D29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804</w:t>
            </w:r>
          </w:p>
        </w:tc>
      </w:tr>
      <w:tr w:rsidR="00EE1BF2" w:rsidRPr="0006609D" w14:paraId="4AE43587" w14:textId="77777777" w:rsidTr="005B3602">
        <w:tc>
          <w:tcPr>
            <w:tcW w:w="1842" w:type="dxa"/>
            <w:shd w:val="clear" w:color="auto" w:fill="auto"/>
            <w:vAlign w:val="center"/>
          </w:tcPr>
          <w:p w14:paraId="28A7DB1E"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Łódź</w:t>
            </w:r>
          </w:p>
        </w:tc>
        <w:tc>
          <w:tcPr>
            <w:tcW w:w="1134" w:type="dxa"/>
            <w:shd w:val="clear" w:color="auto" w:fill="auto"/>
            <w:vAlign w:val="center"/>
          </w:tcPr>
          <w:p w14:paraId="4A8DE5A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692</w:t>
            </w:r>
          </w:p>
        </w:tc>
        <w:tc>
          <w:tcPr>
            <w:tcW w:w="1135" w:type="dxa"/>
            <w:shd w:val="clear" w:color="auto" w:fill="auto"/>
            <w:vAlign w:val="center"/>
          </w:tcPr>
          <w:p w14:paraId="40AF92F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13</w:t>
            </w:r>
          </w:p>
        </w:tc>
        <w:tc>
          <w:tcPr>
            <w:tcW w:w="1276" w:type="dxa"/>
            <w:shd w:val="clear" w:color="auto" w:fill="auto"/>
            <w:vAlign w:val="center"/>
          </w:tcPr>
          <w:p w14:paraId="2AA57455"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679</w:t>
            </w:r>
          </w:p>
        </w:tc>
        <w:tc>
          <w:tcPr>
            <w:tcW w:w="1134" w:type="dxa"/>
            <w:shd w:val="clear" w:color="auto" w:fill="auto"/>
            <w:vAlign w:val="center"/>
          </w:tcPr>
          <w:p w14:paraId="286CA49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670</w:t>
            </w:r>
          </w:p>
        </w:tc>
        <w:tc>
          <w:tcPr>
            <w:tcW w:w="1730" w:type="dxa"/>
            <w:shd w:val="clear" w:color="auto" w:fill="auto"/>
            <w:vAlign w:val="center"/>
          </w:tcPr>
          <w:p w14:paraId="6AF3FCA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13</w:t>
            </w:r>
          </w:p>
        </w:tc>
        <w:tc>
          <w:tcPr>
            <w:tcW w:w="1559" w:type="dxa"/>
            <w:shd w:val="clear" w:color="auto" w:fill="auto"/>
            <w:vAlign w:val="center"/>
          </w:tcPr>
          <w:p w14:paraId="2D30F99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657</w:t>
            </w:r>
          </w:p>
        </w:tc>
      </w:tr>
      <w:tr w:rsidR="00EE1BF2" w:rsidRPr="0006609D" w14:paraId="6EB94EF2" w14:textId="77777777" w:rsidTr="005B3602">
        <w:tc>
          <w:tcPr>
            <w:tcW w:w="1842" w:type="dxa"/>
            <w:shd w:val="clear" w:color="auto" w:fill="auto"/>
            <w:vAlign w:val="center"/>
          </w:tcPr>
          <w:p w14:paraId="2FE658CE"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Olsztyn</w:t>
            </w:r>
          </w:p>
        </w:tc>
        <w:tc>
          <w:tcPr>
            <w:tcW w:w="1134" w:type="dxa"/>
            <w:shd w:val="clear" w:color="auto" w:fill="auto"/>
            <w:vAlign w:val="center"/>
          </w:tcPr>
          <w:p w14:paraId="32E9ABB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358</w:t>
            </w:r>
          </w:p>
        </w:tc>
        <w:tc>
          <w:tcPr>
            <w:tcW w:w="1135" w:type="dxa"/>
            <w:shd w:val="clear" w:color="auto" w:fill="auto"/>
            <w:vAlign w:val="center"/>
          </w:tcPr>
          <w:p w14:paraId="496DF70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276" w:type="dxa"/>
            <w:shd w:val="clear" w:color="auto" w:fill="auto"/>
            <w:vAlign w:val="center"/>
          </w:tcPr>
          <w:p w14:paraId="1AABB0E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358</w:t>
            </w:r>
          </w:p>
        </w:tc>
        <w:tc>
          <w:tcPr>
            <w:tcW w:w="1134" w:type="dxa"/>
            <w:shd w:val="clear" w:color="auto" w:fill="auto"/>
            <w:vAlign w:val="center"/>
          </w:tcPr>
          <w:p w14:paraId="47AF299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264</w:t>
            </w:r>
          </w:p>
        </w:tc>
        <w:tc>
          <w:tcPr>
            <w:tcW w:w="1730" w:type="dxa"/>
            <w:shd w:val="clear" w:color="auto" w:fill="auto"/>
            <w:vAlign w:val="center"/>
          </w:tcPr>
          <w:p w14:paraId="25DBA09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1559" w:type="dxa"/>
            <w:shd w:val="clear" w:color="auto" w:fill="auto"/>
            <w:vAlign w:val="center"/>
          </w:tcPr>
          <w:p w14:paraId="75AC515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264</w:t>
            </w:r>
          </w:p>
        </w:tc>
      </w:tr>
      <w:tr w:rsidR="00EE1BF2" w:rsidRPr="0006609D" w14:paraId="10FDE51D" w14:textId="77777777" w:rsidTr="005B3602">
        <w:tc>
          <w:tcPr>
            <w:tcW w:w="1842" w:type="dxa"/>
            <w:shd w:val="clear" w:color="auto" w:fill="auto"/>
            <w:vAlign w:val="center"/>
          </w:tcPr>
          <w:p w14:paraId="561679BF"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Opole</w:t>
            </w:r>
          </w:p>
        </w:tc>
        <w:tc>
          <w:tcPr>
            <w:tcW w:w="1134" w:type="dxa"/>
            <w:shd w:val="clear" w:color="auto" w:fill="auto"/>
            <w:vAlign w:val="center"/>
          </w:tcPr>
          <w:p w14:paraId="37497A8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1239</w:t>
            </w:r>
          </w:p>
        </w:tc>
        <w:tc>
          <w:tcPr>
            <w:tcW w:w="1135" w:type="dxa"/>
            <w:shd w:val="clear" w:color="auto" w:fill="auto"/>
            <w:vAlign w:val="center"/>
          </w:tcPr>
          <w:p w14:paraId="18EDE38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w:t>
            </w:r>
          </w:p>
        </w:tc>
        <w:tc>
          <w:tcPr>
            <w:tcW w:w="1276" w:type="dxa"/>
            <w:shd w:val="clear" w:color="auto" w:fill="auto"/>
            <w:vAlign w:val="center"/>
          </w:tcPr>
          <w:p w14:paraId="793EC07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1221</w:t>
            </w:r>
          </w:p>
        </w:tc>
        <w:tc>
          <w:tcPr>
            <w:tcW w:w="1134" w:type="dxa"/>
            <w:shd w:val="clear" w:color="auto" w:fill="auto"/>
            <w:vAlign w:val="center"/>
          </w:tcPr>
          <w:p w14:paraId="776B13F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1119</w:t>
            </w:r>
          </w:p>
        </w:tc>
        <w:tc>
          <w:tcPr>
            <w:tcW w:w="1730" w:type="dxa"/>
            <w:shd w:val="clear" w:color="auto" w:fill="auto"/>
            <w:vAlign w:val="center"/>
          </w:tcPr>
          <w:p w14:paraId="61EA9A9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w:t>
            </w:r>
          </w:p>
        </w:tc>
        <w:tc>
          <w:tcPr>
            <w:tcW w:w="1559" w:type="dxa"/>
            <w:shd w:val="clear" w:color="auto" w:fill="auto"/>
            <w:vAlign w:val="center"/>
          </w:tcPr>
          <w:p w14:paraId="0038756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1103</w:t>
            </w:r>
          </w:p>
        </w:tc>
      </w:tr>
      <w:tr w:rsidR="00EE1BF2" w:rsidRPr="0006609D" w14:paraId="43D0C7BA" w14:textId="77777777" w:rsidTr="005B3602">
        <w:trPr>
          <w:trHeight w:val="70"/>
        </w:trPr>
        <w:tc>
          <w:tcPr>
            <w:tcW w:w="1842" w:type="dxa"/>
            <w:shd w:val="clear" w:color="auto" w:fill="auto"/>
            <w:vAlign w:val="center"/>
          </w:tcPr>
          <w:p w14:paraId="774B4F71"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Poznań</w:t>
            </w:r>
          </w:p>
        </w:tc>
        <w:tc>
          <w:tcPr>
            <w:tcW w:w="1134" w:type="dxa"/>
            <w:shd w:val="clear" w:color="auto" w:fill="auto"/>
            <w:vAlign w:val="center"/>
          </w:tcPr>
          <w:p w14:paraId="1F339C5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1020</w:t>
            </w:r>
          </w:p>
        </w:tc>
        <w:tc>
          <w:tcPr>
            <w:tcW w:w="1135" w:type="dxa"/>
            <w:shd w:val="clear" w:color="auto" w:fill="auto"/>
            <w:vAlign w:val="center"/>
          </w:tcPr>
          <w:p w14:paraId="1A009BA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88</w:t>
            </w:r>
          </w:p>
        </w:tc>
        <w:tc>
          <w:tcPr>
            <w:tcW w:w="1276" w:type="dxa"/>
            <w:shd w:val="clear" w:color="auto" w:fill="auto"/>
            <w:vAlign w:val="center"/>
          </w:tcPr>
          <w:p w14:paraId="245F3EE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932</w:t>
            </w:r>
          </w:p>
        </w:tc>
        <w:tc>
          <w:tcPr>
            <w:tcW w:w="1134" w:type="dxa"/>
            <w:shd w:val="clear" w:color="auto" w:fill="auto"/>
            <w:vAlign w:val="center"/>
          </w:tcPr>
          <w:p w14:paraId="74FD5F2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954</w:t>
            </w:r>
          </w:p>
        </w:tc>
        <w:tc>
          <w:tcPr>
            <w:tcW w:w="1730" w:type="dxa"/>
            <w:shd w:val="clear" w:color="auto" w:fill="auto"/>
            <w:vAlign w:val="center"/>
          </w:tcPr>
          <w:p w14:paraId="3738A50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73</w:t>
            </w:r>
          </w:p>
        </w:tc>
        <w:tc>
          <w:tcPr>
            <w:tcW w:w="1559" w:type="dxa"/>
            <w:shd w:val="clear" w:color="auto" w:fill="auto"/>
            <w:vAlign w:val="center"/>
          </w:tcPr>
          <w:p w14:paraId="131FBE3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881</w:t>
            </w:r>
          </w:p>
        </w:tc>
      </w:tr>
      <w:tr w:rsidR="00EE1BF2" w:rsidRPr="0006609D" w14:paraId="78C64FC9" w14:textId="77777777" w:rsidTr="005B3602">
        <w:tc>
          <w:tcPr>
            <w:tcW w:w="1842" w:type="dxa"/>
            <w:shd w:val="clear" w:color="auto" w:fill="auto"/>
            <w:vAlign w:val="center"/>
          </w:tcPr>
          <w:p w14:paraId="3B8B078F"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Rzeszów</w:t>
            </w:r>
          </w:p>
        </w:tc>
        <w:tc>
          <w:tcPr>
            <w:tcW w:w="1134" w:type="dxa"/>
            <w:shd w:val="clear" w:color="auto" w:fill="auto"/>
            <w:vAlign w:val="center"/>
          </w:tcPr>
          <w:p w14:paraId="5FADBC6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195</w:t>
            </w:r>
          </w:p>
        </w:tc>
        <w:tc>
          <w:tcPr>
            <w:tcW w:w="1135" w:type="dxa"/>
            <w:shd w:val="clear" w:color="auto" w:fill="auto"/>
            <w:vAlign w:val="center"/>
          </w:tcPr>
          <w:p w14:paraId="2720E7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w:t>
            </w:r>
          </w:p>
        </w:tc>
        <w:tc>
          <w:tcPr>
            <w:tcW w:w="1276" w:type="dxa"/>
            <w:shd w:val="clear" w:color="auto" w:fill="auto"/>
            <w:vAlign w:val="center"/>
          </w:tcPr>
          <w:p w14:paraId="3466822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177</w:t>
            </w:r>
          </w:p>
        </w:tc>
        <w:tc>
          <w:tcPr>
            <w:tcW w:w="1134" w:type="dxa"/>
            <w:shd w:val="clear" w:color="auto" w:fill="auto"/>
            <w:vAlign w:val="center"/>
          </w:tcPr>
          <w:p w14:paraId="5B9C7CE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191</w:t>
            </w:r>
          </w:p>
        </w:tc>
        <w:tc>
          <w:tcPr>
            <w:tcW w:w="1730" w:type="dxa"/>
            <w:shd w:val="clear" w:color="auto" w:fill="auto"/>
            <w:vAlign w:val="center"/>
          </w:tcPr>
          <w:p w14:paraId="1D71204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c>
          <w:tcPr>
            <w:tcW w:w="1559" w:type="dxa"/>
            <w:shd w:val="clear" w:color="auto" w:fill="auto"/>
            <w:vAlign w:val="center"/>
          </w:tcPr>
          <w:p w14:paraId="17F04CF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174</w:t>
            </w:r>
          </w:p>
        </w:tc>
      </w:tr>
      <w:tr w:rsidR="00EE1BF2" w:rsidRPr="0006609D" w14:paraId="4B86CC4C" w14:textId="77777777" w:rsidTr="005B3602">
        <w:tc>
          <w:tcPr>
            <w:tcW w:w="1842" w:type="dxa"/>
            <w:shd w:val="clear" w:color="auto" w:fill="auto"/>
            <w:vAlign w:val="center"/>
          </w:tcPr>
          <w:p w14:paraId="6AEFD5F7"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Warszawa</w:t>
            </w:r>
          </w:p>
        </w:tc>
        <w:tc>
          <w:tcPr>
            <w:tcW w:w="1134" w:type="dxa"/>
            <w:shd w:val="clear" w:color="auto" w:fill="auto"/>
            <w:vAlign w:val="center"/>
          </w:tcPr>
          <w:p w14:paraId="0DF05FF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220</w:t>
            </w:r>
          </w:p>
        </w:tc>
        <w:tc>
          <w:tcPr>
            <w:tcW w:w="1135" w:type="dxa"/>
            <w:shd w:val="clear" w:color="auto" w:fill="auto"/>
            <w:vAlign w:val="center"/>
          </w:tcPr>
          <w:p w14:paraId="599F3F1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46</w:t>
            </w:r>
          </w:p>
        </w:tc>
        <w:tc>
          <w:tcPr>
            <w:tcW w:w="1276" w:type="dxa"/>
            <w:shd w:val="clear" w:color="auto" w:fill="auto"/>
            <w:vAlign w:val="center"/>
          </w:tcPr>
          <w:p w14:paraId="4D44D29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174</w:t>
            </w:r>
          </w:p>
        </w:tc>
        <w:tc>
          <w:tcPr>
            <w:tcW w:w="1134" w:type="dxa"/>
            <w:shd w:val="clear" w:color="auto" w:fill="auto"/>
            <w:vAlign w:val="center"/>
          </w:tcPr>
          <w:p w14:paraId="6450A8C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192</w:t>
            </w:r>
          </w:p>
        </w:tc>
        <w:tc>
          <w:tcPr>
            <w:tcW w:w="1730" w:type="dxa"/>
            <w:shd w:val="clear" w:color="auto" w:fill="auto"/>
            <w:vAlign w:val="center"/>
          </w:tcPr>
          <w:p w14:paraId="0567A8A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45</w:t>
            </w:r>
          </w:p>
        </w:tc>
        <w:tc>
          <w:tcPr>
            <w:tcW w:w="1559" w:type="dxa"/>
            <w:shd w:val="clear" w:color="auto" w:fill="auto"/>
            <w:vAlign w:val="center"/>
          </w:tcPr>
          <w:p w14:paraId="74BE81C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147</w:t>
            </w:r>
          </w:p>
        </w:tc>
      </w:tr>
      <w:tr w:rsidR="00EE1BF2" w:rsidRPr="0006609D" w14:paraId="58AE0096" w14:textId="77777777" w:rsidTr="005B3602">
        <w:tc>
          <w:tcPr>
            <w:tcW w:w="1842" w:type="dxa"/>
            <w:shd w:val="clear" w:color="auto" w:fill="FFFF00"/>
            <w:vAlign w:val="center"/>
          </w:tcPr>
          <w:p w14:paraId="0D58613F" w14:textId="77777777" w:rsidR="00EE1BF2" w:rsidRPr="0006609D" w:rsidRDefault="00EE1BF2" w:rsidP="0006609D">
            <w:pPr>
              <w:shd w:val="clear" w:color="auto" w:fill="FFFF00"/>
              <w:suppressAutoHyphens/>
              <w:snapToGrid w:val="0"/>
              <w:spacing w:after="0" w:line="240" w:lineRule="auto"/>
              <w:jc w:val="center"/>
              <w:rPr>
                <w:rFonts w:ascii="Lato" w:hAnsi="Lato" w:cs="Arial"/>
                <w:b/>
                <w:bCs/>
                <w:sz w:val="20"/>
                <w:szCs w:val="20"/>
                <w:lang w:eastAsia="ar-SA"/>
              </w:rPr>
            </w:pPr>
            <w:r w:rsidRPr="0006609D">
              <w:rPr>
                <w:rFonts w:ascii="Lato" w:hAnsi="Lato" w:cs="Arial"/>
                <w:b/>
                <w:bCs/>
                <w:sz w:val="20"/>
                <w:szCs w:val="20"/>
                <w:lang w:eastAsia="ar-SA"/>
              </w:rPr>
              <w:t>R A Z E M</w:t>
            </w:r>
          </w:p>
        </w:tc>
        <w:tc>
          <w:tcPr>
            <w:tcW w:w="1134" w:type="dxa"/>
            <w:shd w:val="clear" w:color="auto" w:fill="FFFF00"/>
            <w:vAlign w:val="center"/>
          </w:tcPr>
          <w:p w14:paraId="12975501" w14:textId="77777777" w:rsidR="00EE1BF2" w:rsidRPr="0006609D" w:rsidRDefault="00EE1BF2" w:rsidP="0006609D">
            <w:pPr>
              <w:shd w:val="clear" w:color="auto" w:fill="FFFF00"/>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5810</w:t>
            </w:r>
          </w:p>
        </w:tc>
        <w:tc>
          <w:tcPr>
            <w:tcW w:w="1135" w:type="dxa"/>
            <w:shd w:val="clear" w:color="auto" w:fill="FFFF00"/>
            <w:vAlign w:val="center"/>
          </w:tcPr>
          <w:p w14:paraId="52A4B3CC" w14:textId="77777777" w:rsidR="00EE1BF2" w:rsidRPr="0006609D" w:rsidRDefault="00EE1BF2" w:rsidP="0006609D">
            <w:pPr>
              <w:shd w:val="clear" w:color="auto" w:fill="FFFF00"/>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245</w:t>
            </w:r>
          </w:p>
        </w:tc>
        <w:tc>
          <w:tcPr>
            <w:tcW w:w="1276" w:type="dxa"/>
            <w:shd w:val="clear" w:color="auto" w:fill="FFFF00"/>
            <w:vAlign w:val="center"/>
          </w:tcPr>
          <w:p w14:paraId="139267F0" w14:textId="77777777" w:rsidR="00EE1BF2" w:rsidRPr="0006609D" w:rsidRDefault="00EE1BF2" w:rsidP="0006609D">
            <w:pPr>
              <w:shd w:val="clear" w:color="auto" w:fill="FFFF00"/>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5565</w:t>
            </w:r>
          </w:p>
        </w:tc>
        <w:tc>
          <w:tcPr>
            <w:tcW w:w="1134" w:type="dxa"/>
            <w:shd w:val="clear" w:color="auto" w:fill="FFFF00"/>
            <w:vAlign w:val="center"/>
          </w:tcPr>
          <w:p w14:paraId="72AA18F5" w14:textId="77777777" w:rsidR="00EE1BF2" w:rsidRPr="0006609D" w:rsidRDefault="00EE1BF2" w:rsidP="0006609D">
            <w:pPr>
              <w:shd w:val="clear" w:color="auto" w:fill="FFFF00"/>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5269</w:t>
            </w:r>
          </w:p>
        </w:tc>
        <w:tc>
          <w:tcPr>
            <w:tcW w:w="1730" w:type="dxa"/>
            <w:shd w:val="clear" w:color="auto" w:fill="FFFF00"/>
            <w:vAlign w:val="center"/>
          </w:tcPr>
          <w:p w14:paraId="028C66BE" w14:textId="77777777" w:rsidR="00EE1BF2" w:rsidRPr="0006609D" w:rsidRDefault="00EE1BF2" w:rsidP="0006609D">
            <w:pPr>
              <w:shd w:val="clear" w:color="auto" w:fill="FFFF00"/>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223</w:t>
            </w:r>
          </w:p>
        </w:tc>
        <w:tc>
          <w:tcPr>
            <w:tcW w:w="1559" w:type="dxa"/>
            <w:shd w:val="clear" w:color="auto" w:fill="FFFF00"/>
            <w:vAlign w:val="center"/>
          </w:tcPr>
          <w:p w14:paraId="5F4E44B0" w14:textId="77777777" w:rsidR="00EE1BF2" w:rsidRPr="0006609D" w:rsidRDefault="00EE1BF2" w:rsidP="0006609D">
            <w:pPr>
              <w:shd w:val="clear" w:color="auto" w:fill="FFFF00"/>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5046</w:t>
            </w:r>
          </w:p>
        </w:tc>
      </w:tr>
    </w:tbl>
    <w:p w14:paraId="26595382" w14:textId="77777777" w:rsidR="00EE1BF2" w:rsidRPr="0006609D" w:rsidRDefault="00EE1BF2" w:rsidP="0006609D">
      <w:pPr>
        <w:spacing w:after="0" w:line="240" w:lineRule="auto"/>
        <w:jc w:val="both"/>
        <w:rPr>
          <w:rFonts w:ascii="Lato" w:hAnsi="Lato"/>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992"/>
        <w:gridCol w:w="2173"/>
        <w:gridCol w:w="1086"/>
        <w:gridCol w:w="3811"/>
      </w:tblGrid>
      <w:tr w:rsidR="00EE1BF2" w:rsidRPr="0006609D" w14:paraId="425E93BA" w14:textId="77777777" w:rsidTr="005B3602">
        <w:trPr>
          <w:cantSplit/>
          <w:trHeight w:val="536"/>
        </w:trPr>
        <w:tc>
          <w:tcPr>
            <w:tcW w:w="1099" w:type="pct"/>
            <w:tcBorders>
              <w:top w:val="single" w:sz="4" w:space="0" w:color="auto"/>
              <w:left w:val="single" w:sz="4" w:space="0" w:color="auto"/>
              <w:bottom w:val="single" w:sz="4" w:space="0" w:color="auto"/>
              <w:right w:val="single" w:sz="4" w:space="0" w:color="auto"/>
            </w:tcBorders>
            <w:shd w:val="clear" w:color="auto" w:fill="FFFF00"/>
            <w:vAlign w:val="center"/>
          </w:tcPr>
          <w:p w14:paraId="4BE573F9"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79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C9EF7D1"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2103" w:type="pct"/>
            <w:tcBorders>
              <w:top w:val="single" w:sz="4" w:space="0" w:color="auto"/>
              <w:left w:val="single" w:sz="4" w:space="0" w:color="auto"/>
              <w:bottom w:val="single" w:sz="4" w:space="0" w:color="auto"/>
              <w:right w:val="single" w:sz="4" w:space="0" w:color="auto"/>
            </w:tcBorders>
            <w:shd w:val="clear" w:color="auto" w:fill="FFFF00"/>
            <w:vAlign w:val="center"/>
          </w:tcPr>
          <w:p w14:paraId="3995D70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44671A09"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Centralny Zarząd Służby Więziennej</w:t>
            </w:r>
          </w:p>
        </w:tc>
      </w:tr>
      <w:tr w:rsidR="00EE1BF2" w:rsidRPr="0006609D" w14:paraId="0896BDB6" w14:textId="77777777" w:rsidTr="005B3602">
        <w:trPr>
          <w:cantSplit/>
          <w:trHeight w:val="365"/>
        </w:trPr>
        <w:tc>
          <w:tcPr>
            <w:tcW w:w="1099" w:type="pct"/>
            <w:vMerge w:val="restart"/>
            <w:tcBorders>
              <w:top w:val="single" w:sz="4" w:space="0" w:color="auto"/>
            </w:tcBorders>
            <w:vAlign w:val="center"/>
          </w:tcPr>
          <w:p w14:paraId="415612D9"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3.3.5. Monitoring orzecznictwa sądów powszechnych w zakresie oddziaływań korekcyjno-edukacyjnych wobec osób stosujących przemoc w rodzinie oraz wykonania tego typu orzeczeń</w:t>
            </w:r>
          </w:p>
        </w:tc>
        <w:tc>
          <w:tcPr>
            <w:tcW w:w="1199" w:type="pct"/>
            <w:vMerge w:val="restart"/>
            <w:tcBorders>
              <w:top w:val="single" w:sz="4" w:space="0" w:color="auto"/>
            </w:tcBorders>
            <w:vAlign w:val="center"/>
          </w:tcPr>
          <w:p w14:paraId="1E1DE53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osób, które przystąpiły do programów oddziaływań korekcyjno-edukacyjnych</w:t>
            </w:r>
          </w:p>
        </w:tc>
        <w:tc>
          <w:tcPr>
            <w:tcW w:w="599" w:type="pct"/>
            <w:tcBorders>
              <w:top w:val="single" w:sz="4" w:space="0" w:color="auto"/>
              <w:right w:val="single" w:sz="4" w:space="0" w:color="auto"/>
            </w:tcBorders>
            <w:vAlign w:val="center"/>
          </w:tcPr>
          <w:p w14:paraId="7BEFA61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ogółem</w:t>
            </w:r>
          </w:p>
        </w:tc>
        <w:tc>
          <w:tcPr>
            <w:tcW w:w="2103" w:type="pct"/>
            <w:tcBorders>
              <w:top w:val="single" w:sz="4" w:space="0" w:color="auto"/>
              <w:left w:val="single" w:sz="4" w:space="0" w:color="auto"/>
              <w:bottom w:val="single" w:sz="4" w:space="0" w:color="auto"/>
              <w:right w:val="single" w:sz="4" w:space="0" w:color="auto"/>
            </w:tcBorders>
            <w:noWrap/>
          </w:tcPr>
          <w:p w14:paraId="33C430F4"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5810</w:t>
            </w:r>
          </w:p>
        </w:tc>
      </w:tr>
      <w:tr w:rsidR="00EE1BF2" w:rsidRPr="0006609D" w14:paraId="3AAC30CE" w14:textId="77777777" w:rsidTr="005B3602">
        <w:trPr>
          <w:cantSplit/>
          <w:trHeight w:val="365"/>
        </w:trPr>
        <w:tc>
          <w:tcPr>
            <w:tcW w:w="1099" w:type="pct"/>
            <w:vMerge/>
            <w:vAlign w:val="center"/>
          </w:tcPr>
          <w:p w14:paraId="19F8A405" w14:textId="77777777" w:rsidR="00EE1BF2" w:rsidRPr="0006609D" w:rsidRDefault="00EE1BF2" w:rsidP="0006609D">
            <w:pPr>
              <w:spacing w:after="0" w:line="240" w:lineRule="auto"/>
              <w:rPr>
                <w:rFonts w:ascii="Lato" w:hAnsi="Lato"/>
                <w:bCs/>
                <w:sz w:val="20"/>
                <w:szCs w:val="20"/>
              </w:rPr>
            </w:pPr>
          </w:p>
        </w:tc>
        <w:tc>
          <w:tcPr>
            <w:tcW w:w="1199" w:type="pct"/>
            <w:vMerge/>
            <w:vAlign w:val="center"/>
          </w:tcPr>
          <w:p w14:paraId="72B9106E" w14:textId="77777777" w:rsidR="00EE1BF2" w:rsidRPr="0006609D" w:rsidRDefault="00EE1BF2" w:rsidP="0006609D">
            <w:pPr>
              <w:spacing w:after="0" w:line="240" w:lineRule="auto"/>
              <w:rPr>
                <w:rFonts w:ascii="Lato" w:hAnsi="Lato"/>
                <w:bCs/>
                <w:sz w:val="20"/>
                <w:szCs w:val="20"/>
              </w:rPr>
            </w:pPr>
          </w:p>
        </w:tc>
        <w:tc>
          <w:tcPr>
            <w:tcW w:w="599" w:type="pct"/>
            <w:tcBorders>
              <w:right w:val="single" w:sz="4" w:space="0" w:color="auto"/>
            </w:tcBorders>
            <w:vAlign w:val="center"/>
          </w:tcPr>
          <w:p w14:paraId="40B84A24"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kobiety</w:t>
            </w:r>
          </w:p>
        </w:tc>
        <w:tc>
          <w:tcPr>
            <w:tcW w:w="2103" w:type="pct"/>
            <w:tcBorders>
              <w:top w:val="single" w:sz="4" w:space="0" w:color="auto"/>
              <w:left w:val="single" w:sz="4" w:space="0" w:color="auto"/>
              <w:bottom w:val="single" w:sz="4" w:space="0" w:color="auto"/>
              <w:right w:val="single" w:sz="4" w:space="0" w:color="auto"/>
              <w:tl2br w:val="nil"/>
              <w:tr2bl w:val="nil"/>
            </w:tcBorders>
          </w:tcPr>
          <w:p w14:paraId="79011C6B"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245</w:t>
            </w:r>
          </w:p>
        </w:tc>
      </w:tr>
      <w:tr w:rsidR="00EE1BF2" w:rsidRPr="0006609D" w14:paraId="56B98851" w14:textId="77777777" w:rsidTr="005B3602">
        <w:trPr>
          <w:cantSplit/>
          <w:trHeight w:val="268"/>
        </w:trPr>
        <w:tc>
          <w:tcPr>
            <w:tcW w:w="1099" w:type="pct"/>
            <w:vMerge/>
            <w:vAlign w:val="center"/>
          </w:tcPr>
          <w:p w14:paraId="7AD91318" w14:textId="77777777" w:rsidR="00EE1BF2" w:rsidRPr="0006609D" w:rsidRDefault="00EE1BF2" w:rsidP="0006609D">
            <w:pPr>
              <w:spacing w:after="0" w:line="240" w:lineRule="auto"/>
              <w:rPr>
                <w:rFonts w:ascii="Lato" w:hAnsi="Lato"/>
                <w:bCs/>
                <w:sz w:val="20"/>
                <w:szCs w:val="20"/>
              </w:rPr>
            </w:pPr>
          </w:p>
        </w:tc>
        <w:tc>
          <w:tcPr>
            <w:tcW w:w="1199" w:type="pct"/>
            <w:vMerge/>
            <w:vAlign w:val="center"/>
          </w:tcPr>
          <w:p w14:paraId="74BE6BC3" w14:textId="77777777" w:rsidR="00EE1BF2" w:rsidRPr="0006609D" w:rsidRDefault="00EE1BF2" w:rsidP="0006609D">
            <w:pPr>
              <w:spacing w:after="0" w:line="240" w:lineRule="auto"/>
              <w:rPr>
                <w:rFonts w:ascii="Lato" w:hAnsi="Lato"/>
                <w:bCs/>
                <w:sz w:val="20"/>
                <w:szCs w:val="20"/>
              </w:rPr>
            </w:pPr>
          </w:p>
        </w:tc>
        <w:tc>
          <w:tcPr>
            <w:tcW w:w="599" w:type="pct"/>
            <w:tcBorders>
              <w:right w:val="single" w:sz="4" w:space="0" w:color="auto"/>
            </w:tcBorders>
            <w:vAlign w:val="center"/>
          </w:tcPr>
          <w:p w14:paraId="48391558"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mężczyźni</w:t>
            </w:r>
          </w:p>
        </w:tc>
        <w:tc>
          <w:tcPr>
            <w:tcW w:w="2103" w:type="pct"/>
            <w:tcBorders>
              <w:top w:val="single" w:sz="4" w:space="0" w:color="auto"/>
              <w:left w:val="single" w:sz="4" w:space="0" w:color="auto"/>
              <w:bottom w:val="single" w:sz="4" w:space="0" w:color="auto"/>
              <w:right w:val="single" w:sz="4" w:space="0" w:color="auto"/>
              <w:tl2br w:val="nil"/>
              <w:tr2bl w:val="nil"/>
            </w:tcBorders>
          </w:tcPr>
          <w:p w14:paraId="50F4B466"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5565</w:t>
            </w:r>
          </w:p>
        </w:tc>
      </w:tr>
      <w:tr w:rsidR="00EE1BF2" w:rsidRPr="0006609D" w14:paraId="1A6AFA3C" w14:textId="77777777" w:rsidTr="005B3602">
        <w:trPr>
          <w:cantSplit/>
          <w:trHeight w:val="365"/>
        </w:trPr>
        <w:tc>
          <w:tcPr>
            <w:tcW w:w="1099" w:type="pct"/>
            <w:vMerge/>
            <w:vAlign w:val="center"/>
          </w:tcPr>
          <w:p w14:paraId="26AF6E68" w14:textId="77777777" w:rsidR="00EE1BF2" w:rsidRPr="0006609D" w:rsidRDefault="00EE1BF2" w:rsidP="0006609D">
            <w:pPr>
              <w:spacing w:after="0" w:line="240" w:lineRule="auto"/>
              <w:rPr>
                <w:rFonts w:ascii="Lato" w:hAnsi="Lato"/>
                <w:bCs/>
                <w:sz w:val="20"/>
                <w:szCs w:val="20"/>
              </w:rPr>
            </w:pPr>
          </w:p>
        </w:tc>
        <w:tc>
          <w:tcPr>
            <w:tcW w:w="1199" w:type="pct"/>
            <w:vMerge w:val="restart"/>
            <w:vAlign w:val="center"/>
          </w:tcPr>
          <w:p w14:paraId="332B6399"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osób, które ukończyły programy oddziaływań korekcyjno-edukacyjnych</w:t>
            </w:r>
          </w:p>
        </w:tc>
        <w:tc>
          <w:tcPr>
            <w:tcW w:w="599" w:type="pct"/>
            <w:tcBorders>
              <w:right w:val="single" w:sz="4" w:space="0" w:color="auto"/>
            </w:tcBorders>
            <w:vAlign w:val="center"/>
          </w:tcPr>
          <w:p w14:paraId="2298B9ED"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ogółem</w:t>
            </w:r>
          </w:p>
        </w:tc>
        <w:tc>
          <w:tcPr>
            <w:tcW w:w="2103" w:type="pct"/>
            <w:tcBorders>
              <w:top w:val="single" w:sz="4" w:space="0" w:color="auto"/>
              <w:left w:val="single" w:sz="4" w:space="0" w:color="auto"/>
              <w:bottom w:val="single" w:sz="4" w:space="0" w:color="auto"/>
              <w:right w:val="single" w:sz="4" w:space="0" w:color="auto"/>
              <w:tl2br w:val="nil"/>
              <w:tr2bl w:val="nil"/>
            </w:tcBorders>
          </w:tcPr>
          <w:p w14:paraId="58218EAA"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5269</w:t>
            </w:r>
          </w:p>
        </w:tc>
      </w:tr>
      <w:tr w:rsidR="00EE1BF2" w:rsidRPr="0006609D" w14:paraId="3D8E98F4" w14:textId="77777777" w:rsidTr="005B3602">
        <w:trPr>
          <w:cantSplit/>
          <w:trHeight w:val="365"/>
        </w:trPr>
        <w:tc>
          <w:tcPr>
            <w:tcW w:w="1099" w:type="pct"/>
            <w:vMerge/>
            <w:vAlign w:val="center"/>
          </w:tcPr>
          <w:p w14:paraId="150E878C" w14:textId="77777777" w:rsidR="00EE1BF2" w:rsidRPr="0006609D" w:rsidRDefault="00EE1BF2" w:rsidP="0006609D">
            <w:pPr>
              <w:spacing w:after="0" w:line="240" w:lineRule="auto"/>
              <w:rPr>
                <w:rFonts w:ascii="Lato" w:hAnsi="Lato"/>
                <w:bCs/>
                <w:sz w:val="20"/>
                <w:szCs w:val="20"/>
              </w:rPr>
            </w:pPr>
          </w:p>
        </w:tc>
        <w:tc>
          <w:tcPr>
            <w:tcW w:w="1199" w:type="pct"/>
            <w:vMerge/>
            <w:vAlign w:val="center"/>
          </w:tcPr>
          <w:p w14:paraId="6972BEBA" w14:textId="77777777" w:rsidR="00EE1BF2" w:rsidRPr="0006609D" w:rsidRDefault="00EE1BF2" w:rsidP="0006609D">
            <w:pPr>
              <w:spacing w:after="0" w:line="240" w:lineRule="auto"/>
              <w:rPr>
                <w:rFonts w:ascii="Lato" w:hAnsi="Lato"/>
                <w:bCs/>
                <w:sz w:val="20"/>
                <w:szCs w:val="20"/>
              </w:rPr>
            </w:pPr>
          </w:p>
        </w:tc>
        <w:tc>
          <w:tcPr>
            <w:tcW w:w="599" w:type="pct"/>
            <w:tcBorders>
              <w:right w:val="single" w:sz="4" w:space="0" w:color="auto"/>
            </w:tcBorders>
            <w:vAlign w:val="center"/>
          </w:tcPr>
          <w:p w14:paraId="720BE09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kobiety</w:t>
            </w:r>
          </w:p>
        </w:tc>
        <w:tc>
          <w:tcPr>
            <w:tcW w:w="2103" w:type="pct"/>
            <w:tcBorders>
              <w:top w:val="single" w:sz="4" w:space="0" w:color="auto"/>
              <w:left w:val="single" w:sz="4" w:space="0" w:color="auto"/>
              <w:bottom w:val="single" w:sz="4" w:space="0" w:color="auto"/>
              <w:right w:val="single" w:sz="4" w:space="0" w:color="auto"/>
              <w:tl2br w:val="nil"/>
              <w:tr2bl w:val="nil"/>
            </w:tcBorders>
          </w:tcPr>
          <w:p w14:paraId="4CB45786"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223</w:t>
            </w:r>
          </w:p>
        </w:tc>
      </w:tr>
      <w:tr w:rsidR="00EE1BF2" w:rsidRPr="0006609D" w14:paraId="06FEC7DD" w14:textId="77777777" w:rsidTr="005B3602">
        <w:trPr>
          <w:cantSplit/>
          <w:trHeight w:val="365"/>
        </w:trPr>
        <w:tc>
          <w:tcPr>
            <w:tcW w:w="1099" w:type="pct"/>
            <w:vMerge/>
            <w:vAlign w:val="center"/>
          </w:tcPr>
          <w:p w14:paraId="228EAA59" w14:textId="77777777" w:rsidR="00EE1BF2" w:rsidRPr="0006609D" w:rsidRDefault="00EE1BF2" w:rsidP="0006609D">
            <w:pPr>
              <w:spacing w:after="0" w:line="240" w:lineRule="auto"/>
              <w:rPr>
                <w:rFonts w:ascii="Lato" w:hAnsi="Lato"/>
                <w:bCs/>
                <w:sz w:val="20"/>
                <w:szCs w:val="20"/>
              </w:rPr>
            </w:pPr>
          </w:p>
        </w:tc>
        <w:tc>
          <w:tcPr>
            <w:tcW w:w="1199" w:type="pct"/>
            <w:vMerge/>
            <w:vAlign w:val="center"/>
          </w:tcPr>
          <w:p w14:paraId="5629ECC6" w14:textId="77777777" w:rsidR="00EE1BF2" w:rsidRPr="0006609D" w:rsidRDefault="00EE1BF2" w:rsidP="0006609D">
            <w:pPr>
              <w:spacing w:after="0" w:line="240" w:lineRule="auto"/>
              <w:rPr>
                <w:rFonts w:ascii="Lato" w:hAnsi="Lato"/>
                <w:bCs/>
                <w:sz w:val="20"/>
                <w:szCs w:val="20"/>
              </w:rPr>
            </w:pPr>
          </w:p>
        </w:tc>
        <w:tc>
          <w:tcPr>
            <w:tcW w:w="599" w:type="pct"/>
            <w:tcBorders>
              <w:right w:val="single" w:sz="4" w:space="0" w:color="auto"/>
            </w:tcBorders>
            <w:vAlign w:val="center"/>
          </w:tcPr>
          <w:p w14:paraId="216D5CF8"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mężczyźni</w:t>
            </w:r>
          </w:p>
        </w:tc>
        <w:tc>
          <w:tcPr>
            <w:tcW w:w="2103" w:type="pct"/>
            <w:tcBorders>
              <w:top w:val="single" w:sz="4" w:space="0" w:color="auto"/>
              <w:left w:val="single" w:sz="4" w:space="0" w:color="auto"/>
              <w:bottom w:val="single" w:sz="4" w:space="0" w:color="auto"/>
              <w:right w:val="single" w:sz="4" w:space="0" w:color="auto"/>
              <w:tl2br w:val="nil"/>
              <w:tr2bl w:val="nil"/>
            </w:tcBorders>
          </w:tcPr>
          <w:p w14:paraId="7B94654A"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5046</w:t>
            </w:r>
          </w:p>
        </w:tc>
      </w:tr>
    </w:tbl>
    <w:p w14:paraId="7746260D" w14:textId="77777777" w:rsidR="00EE1BF2" w:rsidRPr="0006609D" w:rsidRDefault="00EE1BF2" w:rsidP="0006609D">
      <w:pPr>
        <w:tabs>
          <w:tab w:val="left" w:pos="0"/>
        </w:tabs>
        <w:spacing w:after="0" w:line="240" w:lineRule="auto"/>
        <w:jc w:val="both"/>
        <w:rPr>
          <w:rFonts w:ascii="Lato" w:hAnsi="Lato"/>
          <w:sz w:val="20"/>
          <w:szCs w:val="20"/>
          <w:lang w:eastAsia="ar-SA"/>
        </w:rPr>
      </w:pPr>
    </w:p>
    <w:p w14:paraId="592EA679"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Liczba uczestników wybranych programów wpisujących się w realizację Krajowego Programu Przeciwdziałania Przemocy w Rodzinie w zakładach karnych i aresztach śledczych - w latach 2010 – 2022</w:t>
      </w:r>
    </w:p>
    <w:p w14:paraId="6DB56392" w14:textId="77777777" w:rsidR="00EE1BF2" w:rsidRPr="0006609D" w:rsidRDefault="00EE1BF2" w:rsidP="0006609D">
      <w:pPr>
        <w:spacing w:after="0" w:line="240" w:lineRule="auto"/>
        <w:jc w:val="center"/>
        <w:rPr>
          <w:rFonts w:ascii="Lato" w:hAnsi="Lato"/>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5935"/>
      </w:tblGrid>
      <w:tr w:rsidR="00EE1BF2" w:rsidRPr="0006609D" w14:paraId="6E149213" w14:textId="77777777" w:rsidTr="005B3602">
        <w:trPr>
          <w:trHeight w:val="436"/>
        </w:trPr>
        <w:tc>
          <w:tcPr>
            <w:tcW w:w="3983" w:type="dxa"/>
            <w:shd w:val="clear" w:color="auto" w:fill="FFFF00"/>
            <w:vAlign w:val="center"/>
          </w:tcPr>
          <w:p w14:paraId="62B9BC4B" w14:textId="77777777" w:rsidR="00EE1BF2" w:rsidRPr="0006609D" w:rsidRDefault="00EE1BF2" w:rsidP="0006609D">
            <w:pPr>
              <w:spacing w:after="0" w:line="240" w:lineRule="auto"/>
              <w:ind w:left="-108"/>
              <w:jc w:val="center"/>
              <w:rPr>
                <w:rFonts w:ascii="Lato" w:hAnsi="Lato"/>
                <w:sz w:val="20"/>
                <w:szCs w:val="20"/>
              </w:rPr>
            </w:pPr>
            <w:r w:rsidRPr="0006609D">
              <w:rPr>
                <w:rFonts w:ascii="Lato" w:hAnsi="Lato"/>
                <w:sz w:val="20"/>
                <w:szCs w:val="20"/>
              </w:rPr>
              <w:t>Rok</w:t>
            </w:r>
          </w:p>
        </w:tc>
        <w:tc>
          <w:tcPr>
            <w:tcW w:w="5935" w:type="dxa"/>
            <w:shd w:val="clear" w:color="auto" w:fill="FFFF00"/>
            <w:vAlign w:val="center"/>
          </w:tcPr>
          <w:p w14:paraId="0A796496"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 xml:space="preserve">Programy edukacyjno-korekcyjne skierowane do skazanych sprawców przemocy </w:t>
            </w:r>
          </w:p>
        </w:tc>
      </w:tr>
      <w:tr w:rsidR="00EE1BF2" w:rsidRPr="0006609D" w14:paraId="069FC0EA" w14:textId="77777777" w:rsidTr="005B3602">
        <w:trPr>
          <w:trHeight w:val="211"/>
        </w:trPr>
        <w:tc>
          <w:tcPr>
            <w:tcW w:w="3983" w:type="dxa"/>
            <w:shd w:val="clear" w:color="auto" w:fill="auto"/>
            <w:vAlign w:val="center"/>
          </w:tcPr>
          <w:p w14:paraId="2634DCF6"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2010</w:t>
            </w:r>
          </w:p>
        </w:tc>
        <w:tc>
          <w:tcPr>
            <w:tcW w:w="5935" w:type="dxa"/>
            <w:shd w:val="clear" w:color="auto" w:fill="auto"/>
            <w:vAlign w:val="center"/>
          </w:tcPr>
          <w:p w14:paraId="550D9F29"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3 609</w:t>
            </w:r>
          </w:p>
        </w:tc>
      </w:tr>
      <w:tr w:rsidR="00EE1BF2" w:rsidRPr="0006609D" w14:paraId="2053720B" w14:textId="77777777" w:rsidTr="005B3602">
        <w:trPr>
          <w:trHeight w:val="211"/>
        </w:trPr>
        <w:tc>
          <w:tcPr>
            <w:tcW w:w="3983" w:type="dxa"/>
            <w:shd w:val="clear" w:color="auto" w:fill="auto"/>
            <w:vAlign w:val="center"/>
          </w:tcPr>
          <w:p w14:paraId="39B87C64"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2011</w:t>
            </w:r>
          </w:p>
        </w:tc>
        <w:tc>
          <w:tcPr>
            <w:tcW w:w="5935" w:type="dxa"/>
            <w:shd w:val="clear" w:color="auto" w:fill="auto"/>
            <w:vAlign w:val="center"/>
          </w:tcPr>
          <w:p w14:paraId="7588E8AF"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4 230</w:t>
            </w:r>
          </w:p>
        </w:tc>
      </w:tr>
      <w:tr w:rsidR="00EE1BF2" w:rsidRPr="0006609D" w14:paraId="39E3DBCC" w14:textId="77777777" w:rsidTr="005B3602">
        <w:trPr>
          <w:trHeight w:val="211"/>
        </w:trPr>
        <w:tc>
          <w:tcPr>
            <w:tcW w:w="3983" w:type="dxa"/>
            <w:shd w:val="clear" w:color="auto" w:fill="auto"/>
            <w:vAlign w:val="center"/>
          </w:tcPr>
          <w:p w14:paraId="3C4ADC33"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2012</w:t>
            </w:r>
          </w:p>
        </w:tc>
        <w:tc>
          <w:tcPr>
            <w:tcW w:w="5935" w:type="dxa"/>
            <w:shd w:val="clear" w:color="auto" w:fill="auto"/>
            <w:vAlign w:val="center"/>
          </w:tcPr>
          <w:p w14:paraId="1EEE5FF4"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4 067</w:t>
            </w:r>
          </w:p>
        </w:tc>
      </w:tr>
      <w:tr w:rsidR="00EE1BF2" w:rsidRPr="0006609D" w14:paraId="7F300739" w14:textId="77777777" w:rsidTr="005B3602">
        <w:trPr>
          <w:trHeight w:val="224"/>
        </w:trPr>
        <w:tc>
          <w:tcPr>
            <w:tcW w:w="3983" w:type="dxa"/>
            <w:shd w:val="clear" w:color="auto" w:fill="auto"/>
            <w:vAlign w:val="center"/>
          </w:tcPr>
          <w:p w14:paraId="7573F7E0"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2013</w:t>
            </w:r>
          </w:p>
        </w:tc>
        <w:tc>
          <w:tcPr>
            <w:tcW w:w="5935" w:type="dxa"/>
            <w:shd w:val="clear" w:color="auto" w:fill="auto"/>
            <w:vAlign w:val="center"/>
          </w:tcPr>
          <w:p w14:paraId="7CF93340"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4 138</w:t>
            </w:r>
          </w:p>
        </w:tc>
      </w:tr>
      <w:tr w:rsidR="00EE1BF2" w:rsidRPr="0006609D" w14:paraId="63649ED8" w14:textId="77777777" w:rsidTr="005B3602">
        <w:trPr>
          <w:trHeight w:val="211"/>
        </w:trPr>
        <w:tc>
          <w:tcPr>
            <w:tcW w:w="3983" w:type="dxa"/>
            <w:shd w:val="clear" w:color="auto" w:fill="auto"/>
            <w:vAlign w:val="center"/>
          </w:tcPr>
          <w:p w14:paraId="709201FA"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2014</w:t>
            </w:r>
          </w:p>
        </w:tc>
        <w:tc>
          <w:tcPr>
            <w:tcW w:w="5935" w:type="dxa"/>
            <w:shd w:val="clear" w:color="auto" w:fill="auto"/>
            <w:vAlign w:val="center"/>
          </w:tcPr>
          <w:p w14:paraId="2C62BFCB"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4 681</w:t>
            </w:r>
          </w:p>
        </w:tc>
      </w:tr>
      <w:tr w:rsidR="00EE1BF2" w:rsidRPr="0006609D" w14:paraId="39BAFC2C" w14:textId="77777777" w:rsidTr="005B3602">
        <w:trPr>
          <w:trHeight w:val="247"/>
        </w:trPr>
        <w:tc>
          <w:tcPr>
            <w:tcW w:w="3983" w:type="dxa"/>
            <w:shd w:val="clear" w:color="auto" w:fill="auto"/>
            <w:vAlign w:val="center"/>
          </w:tcPr>
          <w:p w14:paraId="262EA4FA"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2015</w:t>
            </w:r>
          </w:p>
        </w:tc>
        <w:tc>
          <w:tcPr>
            <w:tcW w:w="5935" w:type="dxa"/>
            <w:shd w:val="clear" w:color="auto" w:fill="auto"/>
            <w:vAlign w:val="center"/>
          </w:tcPr>
          <w:p w14:paraId="667BE2DC"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4 995</w:t>
            </w:r>
          </w:p>
        </w:tc>
      </w:tr>
      <w:tr w:rsidR="00EE1BF2" w:rsidRPr="0006609D" w14:paraId="4705CAD1" w14:textId="77777777" w:rsidTr="005B3602">
        <w:trPr>
          <w:trHeight w:val="247"/>
        </w:trPr>
        <w:tc>
          <w:tcPr>
            <w:tcW w:w="3983" w:type="dxa"/>
            <w:shd w:val="clear" w:color="auto" w:fill="auto"/>
            <w:vAlign w:val="center"/>
          </w:tcPr>
          <w:p w14:paraId="5568ED30"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2016</w:t>
            </w:r>
          </w:p>
        </w:tc>
        <w:tc>
          <w:tcPr>
            <w:tcW w:w="5935" w:type="dxa"/>
            <w:shd w:val="clear" w:color="auto" w:fill="auto"/>
            <w:vAlign w:val="center"/>
          </w:tcPr>
          <w:p w14:paraId="35603609"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5 362</w:t>
            </w:r>
          </w:p>
        </w:tc>
      </w:tr>
      <w:tr w:rsidR="00EE1BF2" w:rsidRPr="0006609D" w14:paraId="59B1E01D" w14:textId="77777777" w:rsidTr="005B3602">
        <w:trPr>
          <w:trHeight w:val="247"/>
        </w:trPr>
        <w:tc>
          <w:tcPr>
            <w:tcW w:w="3983" w:type="dxa"/>
            <w:shd w:val="clear" w:color="auto" w:fill="auto"/>
            <w:vAlign w:val="center"/>
          </w:tcPr>
          <w:p w14:paraId="44427BB5"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2017</w:t>
            </w:r>
          </w:p>
        </w:tc>
        <w:tc>
          <w:tcPr>
            <w:tcW w:w="5935" w:type="dxa"/>
            <w:shd w:val="clear" w:color="auto" w:fill="auto"/>
            <w:vAlign w:val="center"/>
          </w:tcPr>
          <w:p w14:paraId="4590A90B"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4774</w:t>
            </w:r>
          </w:p>
        </w:tc>
      </w:tr>
      <w:tr w:rsidR="00EE1BF2" w:rsidRPr="0006609D" w14:paraId="66082701" w14:textId="77777777" w:rsidTr="005B3602">
        <w:trPr>
          <w:trHeight w:val="247"/>
        </w:trPr>
        <w:tc>
          <w:tcPr>
            <w:tcW w:w="3983" w:type="dxa"/>
            <w:shd w:val="clear" w:color="auto" w:fill="auto"/>
            <w:vAlign w:val="center"/>
          </w:tcPr>
          <w:p w14:paraId="17EF9F90"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2018</w:t>
            </w:r>
          </w:p>
        </w:tc>
        <w:tc>
          <w:tcPr>
            <w:tcW w:w="5935" w:type="dxa"/>
            <w:shd w:val="clear" w:color="auto" w:fill="auto"/>
            <w:vAlign w:val="center"/>
          </w:tcPr>
          <w:p w14:paraId="5EC927C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4722</w:t>
            </w:r>
          </w:p>
        </w:tc>
      </w:tr>
      <w:tr w:rsidR="00EE1BF2" w:rsidRPr="0006609D" w14:paraId="1932F76A" w14:textId="77777777" w:rsidTr="005B3602">
        <w:trPr>
          <w:trHeight w:val="247"/>
        </w:trPr>
        <w:tc>
          <w:tcPr>
            <w:tcW w:w="3983" w:type="dxa"/>
            <w:shd w:val="clear" w:color="auto" w:fill="auto"/>
            <w:vAlign w:val="center"/>
          </w:tcPr>
          <w:p w14:paraId="61CD3B2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2019</w:t>
            </w:r>
          </w:p>
        </w:tc>
        <w:tc>
          <w:tcPr>
            <w:tcW w:w="5935" w:type="dxa"/>
            <w:shd w:val="clear" w:color="auto" w:fill="auto"/>
            <w:vAlign w:val="center"/>
          </w:tcPr>
          <w:p w14:paraId="19638005"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5049</w:t>
            </w:r>
          </w:p>
        </w:tc>
      </w:tr>
      <w:tr w:rsidR="00EE1BF2" w:rsidRPr="0006609D" w14:paraId="6274CF37" w14:textId="77777777" w:rsidTr="005B3602">
        <w:trPr>
          <w:trHeight w:val="247"/>
        </w:trPr>
        <w:tc>
          <w:tcPr>
            <w:tcW w:w="3983" w:type="dxa"/>
            <w:shd w:val="clear" w:color="auto" w:fill="auto"/>
            <w:vAlign w:val="center"/>
          </w:tcPr>
          <w:p w14:paraId="534A6ECE"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2020</w:t>
            </w:r>
          </w:p>
        </w:tc>
        <w:tc>
          <w:tcPr>
            <w:tcW w:w="5935" w:type="dxa"/>
            <w:shd w:val="clear" w:color="auto" w:fill="auto"/>
            <w:vAlign w:val="center"/>
          </w:tcPr>
          <w:p w14:paraId="6989B1BF"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4454</w:t>
            </w:r>
          </w:p>
        </w:tc>
      </w:tr>
      <w:tr w:rsidR="00EE1BF2" w:rsidRPr="0006609D" w14:paraId="22E60311" w14:textId="77777777" w:rsidTr="005B3602">
        <w:trPr>
          <w:trHeight w:val="247"/>
        </w:trPr>
        <w:tc>
          <w:tcPr>
            <w:tcW w:w="3983" w:type="dxa"/>
            <w:shd w:val="clear" w:color="auto" w:fill="auto"/>
            <w:vAlign w:val="center"/>
          </w:tcPr>
          <w:p w14:paraId="363E613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2021</w:t>
            </w:r>
          </w:p>
        </w:tc>
        <w:tc>
          <w:tcPr>
            <w:tcW w:w="5935" w:type="dxa"/>
            <w:shd w:val="clear" w:color="auto" w:fill="auto"/>
            <w:vAlign w:val="center"/>
          </w:tcPr>
          <w:p w14:paraId="1224A54C"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5015</w:t>
            </w:r>
          </w:p>
        </w:tc>
      </w:tr>
      <w:tr w:rsidR="00EE1BF2" w:rsidRPr="0006609D" w14:paraId="10259699" w14:textId="77777777" w:rsidTr="005B3602">
        <w:trPr>
          <w:trHeight w:val="247"/>
        </w:trPr>
        <w:tc>
          <w:tcPr>
            <w:tcW w:w="3983" w:type="dxa"/>
            <w:shd w:val="clear" w:color="auto" w:fill="auto"/>
            <w:vAlign w:val="center"/>
          </w:tcPr>
          <w:p w14:paraId="6D106E54"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2022</w:t>
            </w:r>
          </w:p>
        </w:tc>
        <w:tc>
          <w:tcPr>
            <w:tcW w:w="5935" w:type="dxa"/>
            <w:shd w:val="clear" w:color="auto" w:fill="auto"/>
            <w:vAlign w:val="center"/>
          </w:tcPr>
          <w:p w14:paraId="2A656D7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5810</w:t>
            </w:r>
          </w:p>
        </w:tc>
      </w:tr>
    </w:tbl>
    <w:p w14:paraId="0D0F24AE" w14:textId="77777777" w:rsidR="00EE1BF2" w:rsidRPr="0006609D" w:rsidRDefault="00EE1BF2" w:rsidP="0006609D">
      <w:pPr>
        <w:tabs>
          <w:tab w:val="left" w:pos="0"/>
        </w:tabs>
        <w:spacing w:after="0" w:line="240" w:lineRule="auto"/>
        <w:jc w:val="both"/>
        <w:rPr>
          <w:rFonts w:ascii="Lato" w:hAnsi="Lato"/>
          <w:sz w:val="20"/>
          <w:szCs w:val="20"/>
        </w:rPr>
      </w:pPr>
      <w:r w:rsidRPr="0006609D">
        <w:rPr>
          <w:rFonts w:ascii="Lato" w:hAnsi="Lato"/>
          <w:sz w:val="20"/>
          <w:szCs w:val="20"/>
        </w:rPr>
        <w:tab/>
        <w:t xml:space="preserve">Liczba osadzonych obejmowanych takimi propozycjami, systematycznie wzrasta. </w:t>
      </w:r>
    </w:p>
    <w:p w14:paraId="7AAF5D9E" w14:textId="77777777" w:rsidR="007D2B52" w:rsidRDefault="007D2B52" w:rsidP="007D2B52">
      <w:pPr>
        <w:tabs>
          <w:tab w:val="left" w:pos="0"/>
        </w:tabs>
        <w:spacing w:after="0" w:line="240" w:lineRule="auto"/>
        <w:jc w:val="both"/>
        <w:rPr>
          <w:rFonts w:ascii="Lato" w:hAnsi="Lato"/>
          <w:sz w:val="20"/>
          <w:szCs w:val="20"/>
        </w:rPr>
      </w:pPr>
    </w:p>
    <w:p w14:paraId="79B00F6D" w14:textId="77777777" w:rsidR="00F61516" w:rsidRPr="0006609D" w:rsidRDefault="00F61516" w:rsidP="0006609D">
      <w:pPr>
        <w:spacing w:after="0" w:line="240" w:lineRule="auto"/>
        <w:ind w:hanging="720"/>
        <w:rPr>
          <w:rFonts w:ascii="Lato" w:hAnsi="Lato" w:cs="Arial"/>
          <w:i/>
          <w:sz w:val="20"/>
          <w:szCs w:val="20"/>
        </w:rPr>
      </w:pPr>
    </w:p>
    <w:p w14:paraId="1E9345A2" w14:textId="77777777" w:rsidR="00836376" w:rsidRPr="00AD4975" w:rsidRDefault="00836376" w:rsidP="001B2F88">
      <w:pPr>
        <w:pStyle w:val="RODZ-33"/>
        <w:numPr>
          <w:ilvl w:val="2"/>
          <w:numId w:val="89"/>
        </w:numPr>
        <w:spacing w:before="0" w:after="0"/>
        <w:rPr>
          <w:rFonts w:ascii="Lato" w:hAnsi="Lato"/>
          <w:sz w:val="20"/>
          <w:szCs w:val="20"/>
        </w:rPr>
      </w:pPr>
      <w:bookmarkStart w:id="89" w:name="_Toc30416230"/>
      <w:bookmarkStart w:id="90" w:name="_Toc33795792"/>
      <w:r w:rsidRPr="00AD4975">
        <w:rPr>
          <w:rFonts w:ascii="Lato" w:hAnsi="Lato"/>
          <w:sz w:val="20"/>
          <w:szCs w:val="20"/>
        </w:rPr>
        <w:t>Monitorowanie udziału osób stosujących przemoc w rodzinie w oddziaływaniach korekcyjno-edukacyjnych dla osób stosujących przemoc w rodzinie</w:t>
      </w:r>
      <w:bookmarkEnd w:id="89"/>
      <w:bookmarkEnd w:id="90"/>
    </w:p>
    <w:p w14:paraId="217CAB06" w14:textId="77777777" w:rsidR="007C6D33" w:rsidRPr="0006609D" w:rsidRDefault="007C6D33" w:rsidP="007C6D33">
      <w:pPr>
        <w:pStyle w:val="RODZ-33"/>
        <w:spacing w:before="0" w:after="0"/>
        <w:ind w:left="1146" w:firstLine="0"/>
        <w:rPr>
          <w:rFonts w:ascii="Lato" w:hAnsi="Lato"/>
          <w:sz w:val="20"/>
          <w:szCs w:val="20"/>
          <w:highlight w:val="green"/>
        </w:rPr>
      </w:pPr>
    </w:p>
    <w:p w14:paraId="12E31C57" w14:textId="3CD634BF" w:rsidR="00836376" w:rsidRDefault="00836376" w:rsidP="0006609D">
      <w:pPr>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W 2021 r. programy oddziaływań korekcyjno-edukacyjnych dla osób stosujących przemoc </w:t>
      </w:r>
      <w:r w:rsidRPr="0006609D">
        <w:rPr>
          <w:rFonts w:ascii="Lato" w:eastAsia="Times New Roman" w:hAnsi="Lato" w:cs="Times New Roman"/>
          <w:sz w:val="20"/>
          <w:szCs w:val="20"/>
          <w:lang w:eastAsia="pl-PL"/>
        </w:rPr>
        <w:br/>
        <w:t xml:space="preserve">w rodzinie </w:t>
      </w:r>
      <w:r w:rsidRPr="0006609D">
        <w:rPr>
          <w:rFonts w:ascii="Lato" w:eastAsia="Times New Roman" w:hAnsi="Lato" w:cs="Times New Roman"/>
          <w:b/>
          <w:sz w:val="20"/>
          <w:szCs w:val="20"/>
          <w:lang w:eastAsia="pl-PL"/>
        </w:rPr>
        <w:t>ukończyło ogółem 6 360</w:t>
      </w:r>
      <w:r w:rsidRPr="0006609D">
        <w:rPr>
          <w:rFonts w:ascii="Lato" w:eastAsia="Times New Roman" w:hAnsi="Lato" w:cs="Times New Roman"/>
          <w:sz w:val="20"/>
          <w:szCs w:val="20"/>
          <w:lang w:eastAsia="pl-PL"/>
        </w:rPr>
        <w:t xml:space="preserve"> </w:t>
      </w:r>
      <w:r w:rsidRPr="0006609D">
        <w:rPr>
          <w:rFonts w:ascii="Lato" w:eastAsia="Times New Roman" w:hAnsi="Lato" w:cs="Times New Roman"/>
          <w:b/>
          <w:sz w:val="20"/>
          <w:szCs w:val="20"/>
          <w:lang w:eastAsia="pl-PL"/>
        </w:rPr>
        <w:t>osób</w:t>
      </w:r>
      <w:r w:rsidRPr="0006609D">
        <w:rPr>
          <w:rFonts w:ascii="Lato" w:eastAsia="Times New Roman" w:hAnsi="Lato" w:cs="Times New Roman"/>
          <w:sz w:val="20"/>
          <w:szCs w:val="20"/>
          <w:lang w:eastAsia="pl-PL"/>
        </w:rPr>
        <w:t xml:space="preserve"> (w tym dane statystyczne z Ministerstwa Sprawiedliwości – 4 493 osób ukończyło programy realizowane w warunkach zamkniętych, programy realizowane </w:t>
      </w:r>
      <w:r w:rsidR="00120EAD">
        <w:rPr>
          <w:rFonts w:ascii="Lato" w:eastAsia="Times New Roman" w:hAnsi="Lato" w:cs="Times New Roman"/>
          <w:sz w:val="20"/>
          <w:szCs w:val="20"/>
          <w:lang w:eastAsia="pl-PL"/>
        </w:rPr>
        <w:br/>
      </w:r>
      <w:r w:rsidRPr="0006609D">
        <w:rPr>
          <w:rFonts w:ascii="Lato" w:eastAsia="Times New Roman" w:hAnsi="Lato" w:cs="Times New Roman"/>
          <w:sz w:val="20"/>
          <w:szCs w:val="20"/>
          <w:lang w:eastAsia="pl-PL"/>
        </w:rPr>
        <w:t xml:space="preserve">w warunkach wolnościowych ukończyło 1 867 osób – dane statystyczne Ministerstwa Rodziny i Polityki Społecznej). Natomiast faktyczna liczba osób, które przystąpiły do programów oddziaływań korekcyjno-edukacyjnych wyniosła ogółem 8 209 (MS – 5 015; MRiPS – 3 194) osób. Na terenie Polski </w:t>
      </w:r>
      <w:r w:rsidRPr="0006609D">
        <w:rPr>
          <w:rFonts w:ascii="Lato" w:eastAsia="Times New Roman" w:hAnsi="Lato" w:cs="Times New Roman"/>
          <w:b/>
          <w:sz w:val="20"/>
          <w:szCs w:val="20"/>
          <w:lang w:eastAsia="pl-PL"/>
        </w:rPr>
        <w:t>2</w:t>
      </w:r>
      <w:r w:rsidR="00DA46D7">
        <w:rPr>
          <w:rFonts w:ascii="Lato" w:eastAsia="Times New Roman" w:hAnsi="Lato" w:cs="Times New Roman"/>
          <w:b/>
          <w:sz w:val="20"/>
          <w:szCs w:val="20"/>
          <w:lang w:eastAsia="pl-PL"/>
        </w:rPr>
        <w:t>10</w:t>
      </w:r>
      <w:r w:rsidRPr="0006609D">
        <w:rPr>
          <w:rFonts w:ascii="Lato" w:eastAsia="Times New Roman" w:hAnsi="Lato" w:cs="Times New Roman"/>
          <w:b/>
          <w:sz w:val="20"/>
          <w:szCs w:val="20"/>
          <w:lang w:eastAsia="pl-PL"/>
        </w:rPr>
        <w:t xml:space="preserve"> podmiot</w:t>
      </w:r>
      <w:r w:rsidR="00A252E0">
        <w:rPr>
          <w:rFonts w:ascii="Lato" w:eastAsia="Times New Roman" w:hAnsi="Lato" w:cs="Times New Roman"/>
          <w:b/>
          <w:sz w:val="20"/>
          <w:szCs w:val="20"/>
          <w:lang w:eastAsia="pl-PL"/>
        </w:rPr>
        <w:t>ów</w:t>
      </w:r>
      <w:r w:rsidRPr="0006609D">
        <w:rPr>
          <w:rFonts w:ascii="Lato" w:eastAsia="Times New Roman" w:hAnsi="Lato" w:cs="Times New Roman"/>
          <w:sz w:val="20"/>
          <w:szCs w:val="20"/>
          <w:lang w:eastAsia="pl-PL"/>
        </w:rPr>
        <w:t xml:space="preserve"> realizował</w:t>
      </w:r>
      <w:r w:rsidR="00A252E0">
        <w:rPr>
          <w:rFonts w:ascii="Lato" w:eastAsia="Times New Roman" w:hAnsi="Lato" w:cs="Times New Roman"/>
          <w:sz w:val="20"/>
          <w:szCs w:val="20"/>
          <w:lang w:eastAsia="pl-PL"/>
        </w:rPr>
        <w:t>o</w:t>
      </w:r>
      <w:r w:rsidRPr="0006609D">
        <w:rPr>
          <w:rFonts w:ascii="Lato" w:eastAsia="Times New Roman" w:hAnsi="Lato" w:cs="Times New Roman"/>
          <w:sz w:val="20"/>
          <w:szCs w:val="20"/>
          <w:lang w:eastAsia="pl-PL"/>
        </w:rPr>
        <w:t xml:space="preserve"> programy oddziaływań korekcyjno-edukacyjnych dla osób stosujących przemoc w rodzinie. Szczegółowe informacje na temat programów oddziaływań korekcyjno-edukacyjnych </w:t>
      </w:r>
      <w:r w:rsidRPr="0006609D">
        <w:rPr>
          <w:rFonts w:ascii="Lato" w:eastAsia="Times New Roman" w:hAnsi="Lato" w:cs="Times New Roman"/>
          <w:sz w:val="20"/>
          <w:szCs w:val="20"/>
          <w:lang w:eastAsia="pl-PL"/>
        </w:rPr>
        <w:br/>
        <w:t>dla osób stosujących przemoc w rodzinie zostały zawarte w rodzaju działań 3.3.2.</w:t>
      </w:r>
    </w:p>
    <w:p w14:paraId="5B81D977" w14:textId="77777777" w:rsidR="007C6D33" w:rsidRPr="0006609D" w:rsidRDefault="007C6D33" w:rsidP="0006609D">
      <w:pPr>
        <w:spacing w:after="0" w:line="240" w:lineRule="auto"/>
        <w:jc w:val="both"/>
        <w:rPr>
          <w:rFonts w:ascii="Lato" w:hAnsi="Lato" w:cs="Times New Roman"/>
          <w:sz w:val="20"/>
          <w:szCs w:val="20"/>
        </w:rPr>
      </w:pPr>
    </w:p>
    <w:p w14:paraId="373BDE40" w14:textId="77777777" w:rsidR="007D2B52" w:rsidRDefault="007D2B52" w:rsidP="0006609D">
      <w:pPr>
        <w:spacing w:after="0" w:line="240" w:lineRule="auto"/>
        <w:jc w:val="both"/>
        <w:rPr>
          <w:rFonts w:ascii="Lato" w:hAnsi="Lato"/>
          <w:b/>
          <w:bCs/>
          <w:sz w:val="16"/>
          <w:szCs w:val="16"/>
        </w:rPr>
      </w:pPr>
    </w:p>
    <w:p w14:paraId="677D2B98" w14:textId="77777777" w:rsidR="007D2B52" w:rsidRDefault="007D2B52" w:rsidP="0006609D">
      <w:pPr>
        <w:spacing w:after="0" w:line="240" w:lineRule="auto"/>
        <w:jc w:val="both"/>
        <w:rPr>
          <w:rFonts w:ascii="Lato" w:hAnsi="Lato"/>
          <w:b/>
          <w:bCs/>
          <w:sz w:val="16"/>
          <w:szCs w:val="16"/>
        </w:rPr>
      </w:pPr>
    </w:p>
    <w:p w14:paraId="2DC2E9D5" w14:textId="5BA12087" w:rsidR="00836376" w:rsidRPr="007C6D33" w:rsidRDefault="00836376" w:rsidP="0006609D">
      <w:pPr>
        <w:spacing w:after="0" w:line="240" w:lineRule="auto"/>
        <w:jc w:val="both"/>
        <w:rPr>
          <w:rFonts w:ascii="Lato" w:hAnsi="Lato"/>
          <w:bCs/>
          <w:sz w:val="16"/>
          <w:szCs w:val="16"/>
        </w:rPr>
      </w:pPr>
      <w:r w:rsidRPr="007C6D33">
        <w:rPr>
          <w:rFonts w:ascii="Lato" w:hAnsi="Lato"/>
          <w:bCs/>
          <w:sz w:val="16"/>
          <w:szCs w:val="16"/>
        </w:rPr>
        <w:t xml:space="preserve"> Monitoring udziału osób stosujących przemoc w rodzinie w oddziaływaniach korekcyjno-edukacyjnych dla osób stosujących przemoc w rodzinie</w:t>
      </w:r>
    </w:p>
    <w:tbl>
      <w:tblPr>
        <w:tblW w:w="9026" w:type="dxa"/>
        <w:tblInd w:w="1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429"/>
        <w:gridCol w:w="2189"/>
        <w:gridCol w:w="3408"/>
      </w:tblGrid>
      <w:tr w:rsidR="00836376" w:rsidRPr="0006609D" w14:paraId="4FA47588" w14:textId="77777777" w:rsidTr="003004B9">
        <w:trPr>
          <w:cantSplit/>
          <w:trHeight w:val="528"/>
        </w:trPr>
        <w:tc>
          <w:tcPr>
            <w:tcW w:w="5618" w:type="dxa"/>
            <w:gridSpan w:val="2"/>
            <w:tcBorders>
              <w:top w:val="single" w:sz="4" w:space="0" w:color="000000"/>
              <w:left w:val="single" w:sz="4" w:space="0" w:color="000000"/>
              <w:bottom w:val="single" w:sz="4" w:space="0" w:color="000000"/>
            </w:tcBorders>
            <w:shd w:val="clear" w:color="auto" w:fill="auto"/>
            <w:vAlign w:val="center"/>
          </w:tcPr>
          <w:p w14:paraId="29915B02" w14:textId="77777777" w:rsidR="00836376" w:rsidRPr="0006609D" w:rsidRDefault="00836376" w:rsidP="0006609D">
            <w:pPr>
              <w:spacing w:after="0" w:line="240" w:lineRule="auto"/>
              <w:jc w:val="both"/>
              <w:rPr>
                <w:rFonts w:ascii="Lato" w:hAnsi="Lato"/>
                <w:b/>
                <w:bCs/>
                <w:sz w:val="20"/>
                <w:szCs w:val="20"/>
              </w:rPr>
            </w:pPr>
            <w:r w:rsidRPr="0006609D">
              <w:rPr>
                <w:rFonts w:ascii="Lato" w:hAnsi="Lato"/>
                <w:b/>
                <w:bCs/>
                <w:sz w:val="20"/>
                <w:szCs w:val="20"/>
              </w:rPr>
              <w:t>Wskaźnik</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D3245"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3A5E530A"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Ministerstwo Rodziny  i Polityki Społecznej</w:t>
            </w:r>
          </w:p>
        </w:tc>
      </w:tr>
      <w:tr w:rsidR="00836376" w:rsidRPr="0006609D" w14:paraId="3139EC7B" w14:textId="77777777" w:rsidTr="003004B9">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733DC682" w14:textId="77777777" w:rsidR="00836376" w:rsidRPr="0006609D" w:rsidRDefault="00836376" w:rsidP="0006609D">
            <w:pPr>
              <w:spacing w:after="0" w:line="240" w:lineRule="auto"/>
              <w:rPr>
                <w:rFonts w:ascii="Lato" w:hAnsi="Lato"/>
                <w:sz w:val="20"/>
                <w:szCs w:val="20"/>
              </w:rPr>
            </w:pPr>
            <w:r w:rsidRPr="0006609D">
              <w:rPr>
                <w:rFonts w:ascii="Lato" w:hAnsi="Lato"/>
                <w:bCs/>
                <w:sz w:val="20"/>
                <w:szCs w:val="20"/>
              </w:rPr>
              <w:t xml:space="preserve">liczba osób, które </w:t>
            </w:r>
            <w:r w:rsidRPr="0006609D">
              <w:rPr>
                <w:rFonts w:ascii="Lato" w:hAnsi="Lato"/>
                <w:bCs/>
                <w:sz w:val="20"/>
                <w:szCs w:val="20"/>
                <w:u w:val="single"/>
              </w:rPr>
              <w:t>przystąpiły</w:t>
            </w:r>
            <w:r w:rsidRPr="0006609D">
              <w:rPr>
                <w:rFonts w:ascii="Lato" w:hAnsi="Lato"/>
                <w:bCs/>
                <w:sz w:val="20"/>
                <w:szCs w:val="20"/>
              </w:rPr>
              <w:t xml:space="preserve"> do programów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23F55CD8"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78870" w14:textId="77777777" w:rsidR="00836376" w:rsidRPr="0006609D" w:rsidRDefault="00836376" w:rsidP="0006609D">
            <w:pPr>
              <w:spacing w:after="0" w:line="240" w:lineRule="auto"/>
              <w:jc w:val="center"/>
              <w:rPr>
                <w:rFonts w:ascii="Lato" w:hAnsi="Lato"/>
                <w:bCs/>
                <w:sz w:val="20"/>
                <w:szCs w:val="20"/>
              </w:rPr>
            </w:pPr>
            <w:r w:rsidRPr="0006609D">
              <w:rPr>
                <w:rFonts w:ascii="Lato" w:hAnsi="Lato"/>
                <w:bCs/>
                <w:sz w:val="20"/>
                <w:szCs w:val="20"/>
              </w:rPr>
              <w:t>3 194</w:t>
            </w:r>
          </w:p>
        </w:tc>
      </w:tr>
      <w:tr w:rsidR="00836376" w:rsidRPr="0006609D" w14:paraId="0561DCF3" w14:textId="77777777" w:rsidTr="003004B9">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16320294" w14:textId="77777777" w:rsidR="00836376" w:rsidRPr="0006609D" w:rsidRDefault="00836376" w:rsidP="0006609D">
            <w:pPr>
              <w:snapToGrid w:val="0"/>
              <w:spacing w:after="0" w:line="240" w:lineRule="auto"/>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17999DB7"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46ED"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454</w:t>
            </w:r>
          </w:p>
        </w:tc>
      </w:tr>
      <w:tr w:rsidR="00836376" w:rsidRPr="0006609D" w14:paraId="3B70F6CE" w14:textId="77777777" w:rsidTr="003004B9">
        <w:trPr>
          <w:cantSplit/>
          <w:trHeight w:val="264"/>
        </w:trPr>
        <w:tc>
          <w:tcPr>
            <w:tcW w:w="3429" w:type="dxa"/>
            <w:vMerge/>
            <w:tcBorders>
              <w:top w:val="single" w:sz="4" w:space="0" w:color="000000"/>
              <w:left w:val="single" w:sz="4" w:space="0" w:color="000000"/>
              <w:bottom w:val="single" w:sz="4" w:space="0" w:color="000000"/>
            </w:tcBorders>
            <w:shd w:val="clear" w:color="auto" w:fill="auto"/>
            <w:vAlign w:val="center"/>
          </w:tcPr>
          <w:p w14:paraId="16660AA8" w14:textId="77777777" w:rsidR="00836376" w:rsidRPr="0006609D" w:rsidRDefault="00836376" w:rsidP="0006609D">
            <w:pPr>
              <w:snapToGrid w:val="0"/>
              <w:spacing w:after="0" w:line="240" w:lineRule="auto"/>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63B3813B"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A918" w14:textId="77777777" w:rsidR="00836376" w:rsidRPr="0006609D" w:rsidRDefault="00836376" w:rsidP="0006609D">
            <w:pPr>
              <w:spacing w:after="0" w:line="240" w:lineRule="auto"/>
              <w:jc w:val="center"/>
              <w:rPr>
                <w:rFonts w:ascii="Lato" w:hAnsi="Lato"/>
                <w:bCs/>
                <w:sz w:val="20"/>
                <w:szCs w:val="20"/>
              </w:rPr>
            </w:pPr>
            <w:r w:rsidRPr="0006609D">
              <w:rPr>
                <w:rFonts w:ascii="Lato" w:hAnsi="Lato"/>
                <w:bCs/>
                <w:sz w:val="20"/>
                <w:szCs w:val="20"/>
              </w:rPr>
              <w:t>2 740</w:t>
            </w:r>
          </w:p>
        </w:tc>
      </w:tr>
      <w:tr w:rsidR="00836376" w:rsidRPr="0006609D" w14:paraId="7B93640E" w14:textId="77777777" w:rsidTr="003004B9">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77B904B0" w14:textId="77777777" w:rsidR="00836376" w:rsidRPr="0006609D" w:rsidRDefault="00836376" w:rsidP="0006609D">
            <w:pPr>
              <w:spacing w:after="0" w:line="240" w:lineRule="auto"/>
              <w:rPr>
                <w:rFonts w:ascii="Lato" w:hAnsi="Lato"/>
                <w:bCs/>
                <w:sz w:val="20"/>
                <w:szCs w:val="20"/>
              </w:rPr>
            </w:pPr>
            <w:r w:rsidRPr="0006609D">
              <w:rPr>
                <w:rFonts w:ascii="Lato" w:hAnsi="Lato"/>
                <w:bCs/>
                <w:sz w:val="20"/>
                <w:szCs w:val="20"/>
              </w:rPr>
              <w:t xml:space="preserve">liczba osób, które </w:t>
            </w:r>
            <w:r w:rsidRPr="0006609D">
              <w:rPr>
                <w:rFonts w:ascii="Lato" w:hAnsi="Lato"/>
                <w:bCs/>
                <w:sz w:val="20"/>
                <w:szCs w:val="20"/>
                <w:u w:val="single"/>
              </w:rPr>
              <w:t>ukończyły</w:t>
            </w:r>
            <w:r w:rsidRPr="0006609D">
              <w:rPr>
                <w:rFonts w:ascii="Lato" w:hAnsi="Lato"/>
                <w:bCs/>
                <w:sz w:val="20"/>
                <w:szCs w:val="20"/>
              </w:rPr>
              <w:t xml:space="preserve"> programy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0FF5DB90"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CE18" w14:textId="77777777" w:rsidR="00836376" w:rsidRPr="0006609D" w:rsidRDefault="00836376" w:rsidP="0006609D">
            <w:pPr>
              <w:spacing w:after="0" w:line="240" w:lineRule="auto"/>
              <w:jc w:val="center"/>
              <w:rPr>
                <w:rFonts w:ascii="Lato" w:hAnsi="Lato"/>
                <w:sz w:val="20"/>
                <w:szCs w:val="20"/>
              </w:rPr>
            </w:pPr>
            <w:r w:rsidRPr="0006609D">
              <w:rPr>
                <w:rFonts w:ascii="Lato" w:hAnsi="Lato"/>
                <w:bCs/>
                <w:sz w:val="20"/>
                <w:szCs w:val="20"/>
              </w:rPr>
              <w:t>1 867</w:t>
            </w:r>
          </w:p>
        </w:tc>
      </w:tr>
      <w:tr w:rsidR="00836376" w:rsidRPr="0006609D" w14:paraId="75FF3EC1" w14:textId="77777777" w:rsidTr="003004B9">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60725828" w14:textId="77777777" w:rsidR="00836376" w:rsidRPr="0006609D" w:rsidRDefault="00836376" w:rsidP="0006609D">
            <w:pPr>
              <w:snapToGrid w:val="0"/>
              <w:spacing w:after="0" w:line="240" w:lineRule="auto"/>
              <w:jc w:val="both"/>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1DACE61A"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38AF" w14:textId="77777777" w:rsidR="00836376" w:rsidRPr="0006609D" w:rsidRDefault="00836376" w:rsidP="0006609D">
            <w:pPr>
              <w:spacing w:after="0" w:line="240" w:lineRule="auto"/>
              <w:jc w:val="center"/>
              <w:rPr>
                <w:rFonts w:ascii="Lato" w:hAnsi="Lato"/>
                <w:bCs/>
                <w:sz w:val="20"/>
                <w:szCs w:val="20"/>
              </w:rPr>
            </w:pPr>
            <w:r w:rsidRPr="0006609D">
              <w:rPr>
                <w:rFonts w:ascii="Lato" w:hAnsi="Lato"/>
                <w:bCs/>
                <w:sz w:val="20"/>
                <w:szCs w:val="20"/>
              </w:rPr>
              <w:t>261</w:t>
            </w:r>
          </w:p>
        </w:tc>
      </w:tr>
      <w:tr w:rsidR="00836376" w:rsidRPr="0006609D" w14:paraId="3A6A1219" w14:textId="77777777" w:rsidTr="003004B9">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5C176042" w14:textId="77777777" w:rsidR="00836376" w:rsidRPr="0006609D" w:rsidRDefault="00836376" w:rsidP="0006609D">
            <w:pPr>
              <w:snapToGrid w:val="0"/>
              <w:spacing w:after="0" w:line="240" w:lineRule="auto"/>
              <w:jc w:val="both"/>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07D49E6B"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2B91" w14:textId="77777777" w:rsidR="00836376" w:rsidRPr="0006609D" w:rsidRDefault="00836376" w:rsidP="001B2F88">
            <w:pPr>
              <w:pStyle w:val="Akapitzlist"/>
              <w:numPr>
                <w:ilvl w:val="0"/>
                <w:numId w:val="103"/>
              </w:numPr>
              <w:spacing w:after="0" w:line="240" w:lineRule="auto"/>
              <w:jc w:val="center"/>
              <w:rPr>
                <w:rFonts w:ascii="Lato" w:hAnsi="Lato"/>
                <w:bCs/>
                <w:sz w:val="20"/>
                <w:szCs w:val="20"/>
              </w:rPr>
            </w:pPr>
            <w:r w:rsidRPr="0006609D">
              <w:rPr>
                <w:rFonts w:ascii="Lato" w:hAnsi="Lato"/>
                <w:bCs/>
                <w:sz w:val="20"/>
                <w:szCs w:val="20"/>
              </w:rPr>
              <w:t>606</w:t>
            </w:r>
          </w:p>
        </w:tc>
      </w:tr>
    </w:tbl>
    <w:p w14:paraId="12451A4F" w14:textId="77777777" w:rsidR="00836376" w:rsidRPr="0006609D" w:rsidRDefault="00836376" w:rsidP="0006609D">
      <w:pPr>
        <w:spacing w:after="0" w:line="240" w:lineRule="auto"/>
        <w:jc w:val="both"/>
        <w:rPr>
          <w:rFonts w:ascii="Lato" w:hAnsi="Lato"/>
          <w:b/>
          <w:color w:val="FF0000"/>
          <w:sz w:val="20"/>
          <w:szCs w:val="20"/>
        </w:rPr>
      </w:pPr>
    </w:p>
    <w:p w14:paraId="000F0F49" w14:textId="0023DD75" w:rsidR="00836376" w:rsidRDefault="00836376" w:rsidP="001B2F88">
      <w:pPr>
        <w:pStyle w:val="RODZ-33"/>
        <w:numPr>
          <w:ilvl w:val="2"/>
          <w:numId w:val="89"/>
        </w:numPr>
        <w:spacing w:before="0" w:after="0"/>
        <w:rPr>
          <w:rFonts w:ascii="Lato" w:hAnsi="Lato"/>
          <w:sz w:val="20"/>
          <w:szCs w:val="20"/>
        </w:rPr>
      </w:pPr>
      <w:bookmarkStart w:id="91" w:name="_Toc30416231"/>
      <w:bookmarkStart w:id="92" w:name="_Toc33795793"/>
      <w:r w:rsidRPr="00C34EFF">
        <w:rPr>
          <w:rFonts w:ascii="Lato" w:hAnsi="Lato"/>
          <w:sz w:val="20"/>
          <w:szCs w:val="20"/>
        </w:rPr>
        <w:t>Badanie skuteczności programów oddziaływań korekcyjno-edukacyjnych kierowanych do osób stosujących przemoc w rodzinie przez monitorowanie ich zachowań przez okres do 3 lat po ukończeniu programu korekcyjno-edukacyjnego</w:t>
      </w:r>
      <w:bookmarkEnd w:id="91"/>
      <w:bookmarkEnd w:id="92"/>
    </w:p>
    <w:p w14:paraId="255D8D0B" w14:textId="77777777" w:rsidR="00385581" w:rsidRPr="0006609D" w:rsidRDefault="00385581" w:rsidP="00C34EFF">
      <w:pPr>
        <w:pStyle w:val="RODZ-33"/>
        <w:spacing w:before="0" w:after="0"/>
        <w:ind w:left="1146" w:firstLine="0"/>
        <w:rPr>
          <w:rFonts w:ascii="Lato" w:hAnsi="Lato"/>
          <w:sz w:val="20"/>
          <w:szCs w:val="20"/>
        </w:rPr>
      </w:pPr>
    </w:p>
    <w:p w14:paraId="5CCA1B0A" w14:textId="4880410F" w:rsidR="00836376" w:rsidRPr="0006609D" w:rsidRDefault="00836376" w:rsidP="0006609D">
      <w:pPr>
        <w:spacing w:after="0" w:line="240" w:lineRule="auto"/>
        <w:jc w:val="both"/>
        <w:rPr>
          <w:rFonts w:ascii="Lato" w:eastAsia="Times New Roman" w:hAnsi="Lato" w:cs="Times New Roman"/>
          <w:b/>
          <w:color w:val="FF0000"/>
          <w:sz w:val="20"/>
          <w:szCs w:val="20"/>
          <w:lang w:eastAsia="pl-PL"/>
        </w:rPr>
      </w:pPr>
      <w:r w:rsidRPr="0006609D">
        <w:rPr>
          <w:rFonts w:ascii="Lato" w:eastAsia="Times New Roman" w:hAnsi="Lato" w:cs="Times New Roman"/>
          <w:sz w:val="20"/>
          <w:szCs w:val="20"/>
          <w:lang w:eastAsia="pl-PL"/>
        </w:rPr>
        <w:t>Jak wynika z danych statystycznych Ministerstwa Rodziny i Polityki Społecznej liczba osób stosujących przemoc w rodzinie, które po ukończeniu programu korekcyjno-edukacyjnego powróciły do zachowań polegających na stosowaniu przemocy w rodzinie wyniosła w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2</w:t>
      </w:r>
      <w:r w:rsidR="00A252E0">
        <w:rPr>
          <w:rFonts w:ascii="Lato" w:eastAsia="Times New Roman" w:hAnsi="Lato" w:cs="Times New Roman"/>
          <w:sz w:val="20"/>
          <w:szCs w:val="20"/>
          <w:lang w:eastAsia="pl-PL"/>
        </w:rPr>
        <w:t>66</w:t>
      </w:r>
      <w:r w:rsidRPr="0006609D">
        <w:rPr>
          <w:rFonts w:ascii="Lato" w:eastAsia="Times New Roman" w:hAnsi="Lato" w:cs="Times New Roman"/>
          <w:b/>
          <w:bCs/>
          <w:sz w:val="20"/>
          <w:szCs w:val="20"/>
          <w:lang w:eastAsia="pl-PL"/>
        </w:rPr>
        <w:t xml:space="preserve"> osób</w:t>
      </w:r>
      <w:r w:rsidRPr="0006609D">
        <w:rPr>
          <w:rFonts w:ascii="Lato" w:eastAsia="Times New Roman" w:hAnsi="Lato" w:cs="Times New Roman"/>
          <w:sz w:val="20"/>
          <w:szCs w:val="20"/>
          <w:lang w:eastAsia="pl-PL"/>
        </w:rPr>
        <w:t xml:space="preserve"> (w tym 20 kobiet i 2</w:t>
      </w:r>
      <w:r w:rsidR="00A252E0">
        <w:rPr>
          <w:rFonts w:ascii="Lato" w:eastAsia="Times New Roman" w:hAnsi="Lato" w:cs="Times New Roman"/>
          <w:sz w:val="20"/>
          <w:szCs w:val="20"/>
          <w:lang w:eastAsia="pl-PL"/>
        </w:rPr>
        <w:t>46</w:t>
      </w:r>
      <w:r w:rsidRPr="0006609D">
        <w:rPr>
          <w:rFonts w:ascii="Lato" w:eastAsia="Times New Roman" w:hAnsi="Lato" w:cs="Times New Roman"/>
          <w:sz w:val="20"/>
          <w:szCs w:val="20"/>
          <w:lang w:eastAsia="pl-PL"/>
        </w:rPr>
        <w:t xml:space="preserve">  mężczyzn). </w:t>
      </w:r>
    </w:p>
    <w:p w14:paraId="1F54D320" w14:textId="77777777" w:rsidR="007D2B52" w:rsidRDefault="007D2B52" w:rsidP="007C6D33">
      <w:pPr>
        <w:suppressAutoHyphens/>
        <w:spacing w:after="0" w:line="240" w:lineRule="auto"/>
        <w:ind w:firstLine="708"/>
        <w:jc w:val="both"/>
        <w:rPr>
          <w:rFonts w:ascii="Lato" w:hAnsi="Lato"/>
          <w:sz w:val="20"/>
          <w:szCs w:val="20"/>
          <w:lang w:eastAsia="ar-SA"/>
        </w:rPr>
      </w:pPr>
    </w:p>
    <w:p w14:paraId="72DA3737" w14:textId="4FB2F459" w:rsidR="00EE1BF2" w:rsidRPr="0006609D" w:rsidRDefault="00EE1BF2" w:rsidP="008D3F4F">
      <w:pPr>
        <w:suppressAutoHyphens/>
        <w:spacing w:after="0" w:line="240" w:lineRule="auto"/>
        <w:jc w:val="both"/>
        <w:rPr>
          <w:rFonts w:ascii="Lato" w:hAnsi="Lato"/>
          <w:sz w:val="20"/>
          <w:szCs w:val="20"/>
          <w:lang w:eastAsia="ar-SA"/>
        </w:rPr>
      </w:pPr>
      <w:r w:rsidRPr="0006609D">
        <w:rPr>
          <w:rFonts w:ascii="Lato" w:hAnsi="Lato"/>
          <w:sz w:val="20"/>
          <w:szCs w:val="20"/>
          <w:lang w:eastAsia="ar-SA"/>
        </w:rPr>
        <w:t>W ramach tego zadania, Centralny Zarząd Służby Więziennej dokonuje analizy liczby osób osadzonych, poddanych oddziaływaniom korekcyjno-edukacyjnym, które następnie w ciągu 3 lat zostały ponownie osadzone, z uwagi na popełnienie czynu podobnego. Analiza danych</w:t>
      </w:r>
      <w:r w:rsidR="007C6D33">
        <w:rPr>
          <w:rFonts w:ascii="Lato" w:hAnsi="Lato"/>
          <w:sz w:val="20"/>
          <w:szCs w:val="20"/>
          <w:lang w:eastAsia="ar-SA"/>
        </w:rPr>
        <w:t xml:space="preserve"> </w:t>
      </w:r>
      <w:r w:rsidRPr="0006609D">
        <w:rPr>
          <w:rFonts w:ascii="Lato" w:hAnsi="Lato"/>
          <w:sz w:val="20"/>
          <w:szCs w:val="20"/>
          <w:lang w:eastAsia="ar-SA"/>
        </w:rPr>
        <w:t xml:space="preserve"> w tym zakresie za 2022r. przedstawia tabela poniżej. </w:t>
      </w:r>
    </w:p>
    <w:p w14:paraId="388521BB" w14:textId="77777777" w:rsidR="00EE1BF2" w:rsidRPr="0006609D" w:rsidRDefault="00EE1BF2" w:rsidP="0006609D">
      <w:pPr>
        <w:suppressAutoHyphens/>
        <w:spacing w:after="0" w:line="240" w:lineRule="auto"/>
        <w:ind w:firstLine="708"/>
        <w:jc w:val="both"/>
        <w:rPr>
          <w:rFonts w:ascii="Lato" w:hAnsi="Lato"/>
          <w:sz w:val="20"/>
          <w:szCs w:val="20"/>
          <w:lang w:eastAsia="ar-SA"/>
        </w:rPr>
      </w:pPr>
      <w:r w:rsidRPr="0006609D">
        <w:rPr>
          <w:rFonts w:ascii="Lato" w:hAnsi="Lato"/>
          <w:sz w:val="20"/>
          <w:szCs w:val="20"/>
          <w:lang w:eastAsia="ar-SA"/>
        </w:rPr>
        <w:t xml:space="preserve">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846"/>
        <w:gridCol w:w="1583"/>
        <w:gridCol w:w="2985"/>
      </w:tblGrid>
      <w:tr w:rsidR="00EE1BF2" w:rsidRPr="0006609D" w14:paraId="706B34FA" w14:textId="77777777" w:rsidTr="005B3602">
        <w:trPr>
          <w:trHeight w:val="567"/>
        </w:trPr>
        <w:tc>
          <w:tcPr>
            <w:tcW w:w="1439" w:type="pct"/>
            <w:shd w:val="clear" w:color="auto" w:fill="FFFF00"/>
            <w:vAlign w:val="center"/>
          </w:tcPr>
          <w:p w14:paraId="666BDA5F"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4" w:type="pct"/>
            <w:gridSpan w:val="2"/>
            <w:shd w:val="clear" w:color="auto" w:fill="FFFF00"/>
            <w:vAlign w:val="center"/>
          </w:tcPr>
          <w:p w14:paraId="52A56DBD"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7" w:type="pct"/>
            <w:shd w:val="clear" w:color="auto" w:fill="FFFF00"/>
            <w:vAlign w:val="center"/>
          </w:tcPr>
          <w:p w14:paraId="2F6FD5D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 Centralny Zarząd Służby Więziennej</w:t>
            </w:r>
          </w:p>
        </w:tc>
      </w:tr>
      <w:tr w:rsidR="00EE1BF2" w:rsidRPr="0006609D" w14:paraId="0CAD43A0" w14:textId="77777777" w:rsidTr="005B3602">
        <w:trPr>
          <w:cantSplit/>
          <w:trHeight w:val="836"/>
        </w:trPr>
        <w:tc>
          <w:tcPr>
            <w:tcW w:w="1439" w:type="pct"/>
            <w:vMerge w:val="restart"/>
            <w:vAlign w:val="center"/>
          </w:tcPr>
          <w:p w14:paraId="5BDC4A8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3.3.7. Badanie skuteczności programów oddziaływań korekcyjno-edukacyjnych kierowanych do osób stosujących przemoc w rodzinie poprzez monitorowanie ich zachowań przez okres do 3 lat po ukończeniu programu korekcyjno-edukacyjnego</w:t>
            </w:r>
          </w:p>
        </w:tc>
        <w:tc>
          <w:tcPr>
            <w:tcW w:w="1025" w:type="pct"/>
            <w:vMerge w:val="restart"/>
            <w:vAlign w:val="center"/>
          </w:tcPr>
          <w:p w14:paraId="2D246361"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osób osadzonych, poddanych oddziaływaniom korekcyjno-edukacyjnym, które w ciągu 3 lat zostały ponownie osadzone w 2022 roku z uwagi na popełnienie czynu podobnego</w:t>
            </w:r>
          </w:p>
        </w:tc>
        <w:tc>
          <w:tcPr>
            <w:tcW w:w="879" w:type="pct"/>
            <w:vAlign w:val="center"/>
          </w:tcPr>
          <w:p w14:paraId="68055282"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ogółem</w:t>
            </w:r>
          </w:p>
        </w:tc>
        <w:tc>
          <w:tcPr>
            <w:tcW w:w="1657" w:type="pct"/>
            <w:noWrap/>
            <w:vAlign w:val="center"/>
          </w:tcPr>
          <w:p w14:paraId="2F3B3000"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64</w:t>
            </w:r>
          </w:p>
        </w:tc>
      </w:tr>
      <w:tr w:rsidR="00EE1BF2" w:rsidRPr="0006609D" w14:paraId="068A5799" w14:textId="77777777" w:rsidTr="005B3602">
        <w:trPr>
          <w:cantSplit/>
          <w:trHeight w:val="837"/>
        </w:trPr>
        <w:tc>
          <w:tcPr>
            <w:tcW w:w="1439" w:type="pct"/>
            <w:vMerge/>
            <w:vAlign w:val="center"/>
          </w:tcPr>
          <w:p w14:paraId="6E07F982" w14:textId="77777777" w:rsidR="00EE1BF2" w:rsidRPr="0006609D" w:rsidRDefault="00EE1BF2" w:rsidP="0006609D">
            <w:pPr>
              <w:spacing w:after="0" w:line="240" w:lineRule="auto"/>
              <w:jc w:val="center"/>
              <w:rPr>
                <w:rFonts w:ascii="Lato" w:hAnsi="Lato"/>
                <w:bCs/>
                <w:sz w:val="20"/>
                <w:szCs w:val="20"/>
              </w:rPr>
            </w:pPr>
          </w:p>
        </w:tc>
        <w:tc>
          <w:tcPr>
            <w:tcW w:w="1025" w:type="pct"/>
            <w:vMerge/>
            <w:vAlign w:val="center"/>
          </w:tcPr>
          <w:p w14:paraId="42FBECC2" w14:textId="77777777" w:rsidR="00EE1BF2" w:rsidRPr="0006609D" w:rsidRDefault="00EE1BF2" w:rsidP="0006609D">
            <w:pPr>
              <w:spacing w:after="0" w:line="240" w:lineRule="auto"/>
              <w:jc w:val="center"/>
              <w:rPr>
                <w:rFonts w:ascii="Lato" w:hAnsi="Lato"/>
                <w:bCs/>
                <w:sz w:val="20"/>
                <w:szCs w:val="20"/>
              </w:rPr>
            </w:pPr>
          </w:p>
        </w:tc>
        <w:tc>
          <w:tcPr>
            <w:tcW w:w="879" w:type="pct"/>
            <w:vAlign w:val="center"/>
          </w:tcPr>
          <w:p w14:paraId="55B6A41E"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kobiety</w:t>
            </w:r>
          </w:p>
        </w:tc>
        <w:tc>
          <w:tcPr>
            <w:tcW w:w="1657" w:type="pct"/>
            <w:noWrap/>
            <w:vAlign w:val="center"/>
          </w:tcPr>
          <w:p w14:paraId="5AC30457"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3</w:t>
            </w:r>
          </w:p>
        </w:tc>
      </w:tr>
      <w:tr w:rsidR="00EE1BF2" w:rsidRPr="0006609D" w14:paraId="75F4E72B" w14:textId="77777777" w:rsidTr="005B3602">
        <w:trPr>
          <w:cantSplit/>
          <w:trHeight w:val="837"/>
        </w:trPr>
        <w:tc>
          <w:tcPr>
            <w:tcW w:w="1439" w:type="pct"/>
            <w:vMerge/>
            <w:vAlign w:val="center"/>
          </w:tcPr>
          <w:p w14:paraId="044F41D5" w14:textId="77777777" w:rsidR="00EE1BF2" w:rsidRPr="0006609D" w:rsidRDefault="00EE1BF2" w:rsidP="0006609D">
            <w:pPr>
              <w:spacing w:after="0" w:line="240" w:lineRule="auto"/>
              <w:jc w:val="center"/>
              <w:rPr>
                <w:rFonts w:ascii="Lato" w:hAnsi="Lato"/>
                <w:bCs/>
                <w:sz w:val="20"/>
                <w:szCs w:val="20"/>
              </w:rPr>
            </w:pPr>
          </w:p>
        </w:tc>
        <w:tc>
          <w:tcPr>
            <w:tcW w:w="1025" w:type="pct"/>
            <w:vMerge/>
            <w:vAlign w:val="center"/>
          </w:tcPr>
          <w:p w14:paraId="6F9D3329" w14:textId="77777777" w:rsidR="00EE1BF2" w:rsidRPr="0006609D" w:rsidRDefault="00EE1BF2" w:rsidP="0006609D">
            <w:pPr>
              <w:spacing w:after="0" w:line="240" w:lineRule="auto"/>
              <w:jc w:val="center"/>
              <w:rPr>
                <w:rFonts w:ascii="Lato" w:hAnsi="Lato"/>
                <w:bCs/>
                <w:sz w:val="20"/>
                <w:szCs w:val="20"/>
              </w:rPr>
            </w:pPr>
          </w:p>
        </w:tc>
        <w:tc>
          <w:tcPr>
            <w:tcW w:w="879" w:type="pct"/>
            <w:vAlign w:val="center"/>
          </w:tcPr>
          <w:p w14:paraId="7CC0A13B"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mężczyźni</w:t>
            </w:r>
          </w:p>
        </w:tc>
        <w:tc>
          <w:tcPr>
            <w:tcW w:w="1657" w:type="pct"/>
            <w:noWrap/>
            <w:vAlign w:val="center"/>
          </w:tcPr>
          <w:p w14:paraId="04F63FA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61</w:t>
            </w:r>
          </w:p>
        </w:tc>
      </w:tr>
    </w:tbl>
    <w:p w14:paraId="793AD751" w14:textId="77777777" w:rsidR="00EE1BF2" w:rsidRPr="0006609D" w:rsidRDefault="00EE1BF2" w:rsidP="0006609D">
      <w:pPr>
        <w:spacing w:after="0" w:line="240" w:lineRule="auto"/>
        <w:ind w:hanging="720"/>
        <w:rPr>
          <w:rFonts w:ascii="Lato" w:hAnsi="Lato" w:cs="Arial"/>
          <w:iCs/>
          <w:sz w:val="20"/>
          <w:szCs w:val="20"/>
        </w:rPr>
      </w:pPr>
    </w:p>
    <w:p w14:paraId="3DE3F11A" w14:textId="77777777" w:rsidR="00836376" w:rsidRPr="0006609D" w:rsidRDefault="00836376" w:rsidP="0006609D">
      <w:pPr>
        <w:spacing w:after="0" w:line="240" w:lineRule="auto"/>
        <w:ind w:hanging="720"/>
        <w:rPr>
          <w:rFonts w:ascii="Lato" w:hAnsi="Lato" w:cs="Arial"/>
          <w:iCs/>
          <w:sz w:val="20"/>
          <w:szCs w:val="20"/>
        </w:rPr>
      </w:pPr>
    </w:p>
    <w:p w14:paraId="2FBAF3D7" w14:textId="00B25FDA" w:rsidR="00836376" w:rsidRDefault="00836376" w:rsidP="001B2F88">
      <w:pPr>
        <w:pStyle w:val="KIER-3"/>
        <w:numPr>
          <w:ilvl w:val="1"/>
          <w:numId w:val="89"/>
        </w:numPr>
        <w:spacing w:before="0" w:after="0"/>
        <w:rPr>
          <w:rFonts w:ascii="Lato" w:hAnsi="Lato"/>
          <w:sz w:val="20"/>
          <w:szCs w:val="20"/>
        </w:rPr>
      </w:pPr>
      <w:bookmarkStart w:id="93" w:name="_Toc30416232"/>
      <w:bookmarkStart w:id="94" w:name="_Toc33795794"/>
      <w:bookmarkStart w:id="95" w:name="_Toc45790773"/>
      <w:bookmarkStart w:id="96" w:name="_Toc45791800"/>
      <w:bookmarkStart w:id="97" w:name="_Hlk21946990"/>
      <w:r w:rsidRPr="0006609D">
        <w:rPr>
          <w:rFonts w:ascii="Lato" w:hAnsi="Lato"/>
          <w:sz w:val="20"/>
          <w:szCs w:val="20"/>
        </w:rPr>
        <w:t xml:space="preserve">Realizowanie programów psychologiczno-terapeutycznych dla osób stosujących przemoc </w:t>
      </w:r>
      <w:r w:rsidR="00120EAD">
        <w:rPr>
          <w:rFonts w:ascii="Lato" w:hAnsi="Lato"/>
          <w:sz w:val="20"/>
          <w:szCs w:val="20"/>
        </w:rPr>
        <w:br/>
      </w:r>
      <w:r w:rsidRPr="0006609D">
        <w:rPr>
          <w:rFonts w:ascii="Lato" w:hAnsi="Lato"/>
          <w:sz w:val="20"/>
          <w:szCs w:val="20"/>
        </w:rPr>
        <w:t>w rodzinie zmierzających do zmiany wzorców zachowań</w:t>
      </w:r>
      <w:bookmarkEnd w:id="93"/>
      <w:bookmarkEnd w:id="94"/>
      <w:bookmarkEnd w:id="95"/>
      <w:bookmarkEnd w:id="96"/>
    </w:p>
    <w:p w14:paraId="58BB765C" w14:textId="77777777" w:rsidR="008D3F4F" w:rsidRPr="0006609D" w:rsidRDefault="008D3F4F" w:rsidP="008D3F4F">
      <w:pPr>
        <w:pStyle w:val="KIER-3"/>
        <w:numPr>
          <w:ilvl w:val="0"/>
          <w:numId w:val="0"/>
        </w:numPr>
        <w:spacing w:before="0" w:after="0"/>
        <w:ind w:left="693"/>
        <w:rPr>
          <w:rFonts w:ascii="Lato" w:hAnsi="Lato"/>
          <w:sz w:val="20"/>
          <w:szCs w:val="20"/>
        </w:rPr>
      </w:pPr>
    </w:p>
    <w:p w14:paraId="32295280" w14:textId="57D577D8" w:rsidR="00836376" w:rsidRPr="00AD4975" w:rsidRDefault="00836376" w:rsidP="001B2F88">
      <w:pPr>
        <w:pStyle w:val="RODZ-34"/>
        <w:numPr>
          <w:ilvl w:val="2"/>
          <w:numId w:val="104"/>
        </w:numPr>
        <w:spacing w:before="0" w:after="0"/>
        <w:rPr>
          <w:rFonts w:ascii="Lato" w:hAnsi="Lato"/>
          <w:sz w:val="20"/>
          <w:szCs w:val="20"/>
        </w:rPr>
      </w:pPr>
      <w:bookmarkStart w:id="98" w:name="_Toc33795795"/>
      <w:bookmarkEnd w:id="97"/>
      <w:r w:rsidRPr="00AD4975">
        <w:rPr>
          <w:rFonts w:ascii="Lato" w:hAnsi="Lato"/>
          <w:sz w:val="20"/>
          <w:szCs w:val="20"/>
        </w:rPr>
        <w:t>Monitorowanie udziału osób stosujących przemoc w rodzinie w </w:t>
      </w:r>
      <w:r w:rsidR="00385581">
        <w:rPr>
          <w:rFonts w:ascii="Lato" w:hAnsi="Lato"/>
          <w:sz w:val="20"/>
          <w:szCs w:val="20"/>
        </w:rPr>
        <w:t xml:space="preserve"> oddziaływaniach </w:t>
      </w:r>
      <w:r w:rsidRPr="00AD4975">
        <w:rPr>
          <w:rFonts w:ascii="Lato" w:hAnsi="Lato"/>
          <w:sz w:val="20"/>
          <w:szCs w:val="20"/>
        </w:rPr>
        <w:t>psychologiczno-terapeutycznych dla osób stosujących przemoc w rodzinie</w:t>
      </w:r>
      <w:bookmarkEnd w:id="98"/>
    </w:p>
    <w:p w14:paraId="391A4DBF" w14:textId="77777777" w:rsidR="008D3F4F" w:rsidRPr="0006609D" w:rsidRDefault="008D3F4F" w:rsidP="008D3F4F">
      <w:pPr>
        <w:pStyle w:val="RODZ-34"/>
        <w:spacing w:before="0" w:after="0"/>
        <w:ind w:left="1146" w:firstLine="0"/>
        <w:rPr>
          <w:rFonts w:ascii="Lato" w:hAnsi="Lato"/>
          <w:sz w:val="20"/>
          <w:szCs w:val="20"/>
          <w:highlight w:val="green"/>
        </w:rPr>
      </w:pPr>
    </w:p>
    <w:p w14:paraId="764ED8B4" w14:textId="1A12E7D9" w:rsidR="00836376" w:rsidRPr="0006609D" w:rsidRDefault="00836376" w:rsidP="0006609D">
      <w:pPr>
        <w:tabs>
          <w:tab w:val="left" w:pos="0"/>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Realizacja programów psychologiczno-terapeutycznych dla osób stosujących przemoc w rodzinie jest nowym zadaniem wynikającym z Krajowego Programu Przeciwdziałania Przemocy w Rodzinie na rok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Samorządy gminne i powiatowe rozpoczęły jego realizację już w 2015 r. Takie programy w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zostały uruchomione przez 1</w:t>
      </w:r>
      <w:r w:rsidR="00A252E0">
        <w:rPr>
          <w:rFonts w:ascii="Lato" w:eastAsia="Times New Roman" w:hAnsi="Lato" w:cs="Times New Roman"/>
          <w:sz w:val="20"/>
          <w:szCs w:val="20"/>
          <w:lang w:eastAsia="pl-PL"/>
        </w:rPr>
        <w:t>3</w:t>
      </w:r>
      <w:r w:rsidRPr="0006609D">
        <w:rPr>
          <w:rFonts w:ascii="Lato" w:eastAsia="Times New Roman" w:hAnsi="Lato" w:cs="Times New Roman"/>
          <w:sz w:val="20"/>
          <w:szCs w:val="20"/>
          <w:lang w:eastAsia="pl-PL"/>
        </w:rPr>
        <w:t>2 podmioty realizują</w:t>
      </w:r>
      <w:r w:rsidR="00A252E0">
        <w:rPr>
          <w:rFonts w:ascii="Lato" w:eastAsia="Times New Roman" w:hAnsi="Lato" w:cs="Times New Roman"/>
          <w:sz w:val="20"/>
          <w:szCs w:val="20"/>
          <w:lang w:eastAsia="pl-PL"/>
        </w:rPr>
        <w:t>c</w:t>
      </w:r>
      <w:r w:rsidRPr="0006609D">
        <w:rPr>
          <w:rFonts w:ascii="Lato" w:eastAsia="Times New Roman" w:hAnsi="Lato" w:cs="Times New Roman"/>
          <w:sz w:val="20"/>
          <w:szCs w:val="20"/>
          <w:lang w:eastAsia="pl-PL"/>
        </w:rPr>
        <w:t xml:space="preserve">e programy psychologiczno – terapeutyczne dla osób stosujących przemoc w rodzinie.  </w:t>
      </w:r>
    </w:p>
    <w:p w14:paraId="49DC7A49" w14:textId="595BED75" w:rsidR="00836376" w:rsidRPr="0006609D" w:rsidRDefault="00836376" w:rsidP="0006609D">
      <w:pPr>
        <w:tabs>
          <w:tab w:val="left" w:pos="0"/>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Do programów przystąpiło</w:t>
      </w:r>
      <w:r w:rsidRPr="0006609D">
        <w:rPr>
          <w:rFonts w:ascii="Lato" w:eastAsia="Times New Roman" w:hAnsi="Lato" w:cs="Times New Roman"/>
          <w:b/>
          <w:sz w:val="20"/>
          <w:szCs w:val="20"/>
          <w:lang w:eastAsia="pl-PL"/>
        </w:rPr>
        <w:t xml:space="preserve"> ogółem 1 </w:t>
      </w:r>
      <w:r w:rsidR="00A252E0">
        <w:rPr>
          <w:rFonts w:ascii="Lato" w:eastAsia="Times New Roman" w:hAnsi="Lato" w:cs="Times New Roman"/>
          <w:b/>
          <w:sz w:val="20"/>
          <w:szCs w:val="20"/>
          <w:lang w:eastAsia="pl-PL"/>
        </w:rPr>
        <w:t>162</w:t>
      </w:r>
      <w:r w:rsidRPr="0006609D">
        <w:rPr>
          <w:rFonts w:ascii="Lato" w:eastAsia="Times New Roman" w:hAnsi="Lato" w:cs="Times New Roman"/>
          <w:b/>
          <w:sz w:val="20"/>
          <w:szCs w:val="20"/>
          <w:lang w:eastAsia="pl-PL"/>
        </w:rPr>
        <w:t xml:space="preserve"> osób, w tym 32</w:t>
      </w:r>
      <w:r w:rsidR="00A252E0">
        <w:rPr>
          <w:rFonts w:ascii="Lato" w:eastAsia="Times New Roman" w:hAnsi="Lato" w:cs="Times New Roman"/>
          <w:b/>
          <w:sz w:val="20"/>
          <w:szCs w:val="20"/>
          <w:lang w:eastAsia="pl-PL"/>
        </w:rPr>
        <w:t>8</w:t>
      </w:r>
      <w:r w:rsidRPr="0006609D">
        <w:rPr>
          <w:rFonts w:ascii="Lato" w:eastAsia="Times New Roman" w:hAnsi="Lato" w:cs="Times New Roman"/>
          <w:b/>
          <w:sz w:val="20"/>
          <w:szCs w:val="20"/>
          <w:lang w:eastAsia="pl-PL"/>
        </w:rPr>
        <w:t xml:space="preserve"> kobiet i </w:t>
      </w:r>
      <w:r w:rsidR="00A252E0">
        <w:rPr>
          <w:rFonts w:ascii="Lato" w:eastAsia="Times New Roman" w:hAnsi="Lato" w:cs="Times New Roman"/>
          <w:b/>
          <w:sz w:val="20"/>
          <w:szCs w:val="20"/>
          <w:lang w:eastAsia="pl-PL"/>
        </w:rPr>
        <w:t>834</w:t>
      </w:r>
      <w:r w:rsidRPr="0006609D">
        <w:rPr>
          <w:rFonts w:ascii="Lato" w:hAnsi="Lato" w:cs="Times New Roman"/>
          <w:sz w:val="20"/>
          <w:szCs w:val="20"/>
        </w:rPr>
        <w:t xml:space="preserve"> </w:t>
      </w:r>
      <w:r w:rsidRPr="0006609D">
        <w:rPr>
          <w:rFonts w:ascii="Lato" w:eastAsia="Times New Roman" w:hAnsi="Lato" w:cs="Times New Roman"/>
          <w:b/>
          <w:sz w:val="20"/>
          <w:szCs w:val="20"/>
          <w:lang w:eastAsia="pl-PL"/>
        </w:rPr>
        <w:t>mężczyzn</w:t>
      </w:r>
      <w:r w:rsidRPr="0006609D">
        <w:rPr>
          <w:rFonts w:ascii="Lato" w:eastAsia="Times New Roman" w:hAnsi="Lato" w:cs="Times New Roman"/>
          <w:sz w:val="20"/>
          <w:szCs w:val="20"/>
          <w:lang w:eastAsia="pl-PL"/>
        </w:rPr>
        <w:t xml:space="preserve">. Natomiast ukończyło je ogółem </w:t>
      </w:r>
      <w:r w:rsidR="00A252E0">
        <w:rPr>
          <w:rFonts w:ascii="Lato" w:eastAsia="Times New Roman" w:hAnsi="Lato" w:cs="Times New Roman"/>
          <w:sz w:val="20"/>
          <w:szCs w:val="20"/>
          <w:lang w:eastAsia="pl-PL"/>
        </w:rPr>
        <w:t>718</w:t>
      </w:r>
      <w:r w:rsidRPr="0006609D">
        <w:rPr>
          <w:rFonts w:ascii="Lato" w:eastAsia="Times New Roman" w:hAnsi="Lato" w:cs="Times New Roman"/>
          <w:sz w:val="20"/>
          <w:szCs w:val="20"/>
          <w:lang w:eastAsia="pl-PL"/>
        </w:rPr>
        <w:t xml:space="preserve"> osób, w tym </w:t>
      </w:r>
      <w:r w:rsidR="00A252E0">
        <w:rPr>
          <w:rFonts w:ascii="Lato" w:eastAsia="Times New Roman" w:hAnsi="Lato" w:cs="Times New Roman"/>
          <w:sz w:val="20"/>
          <w:szCs w:val="20"/>
          <w:lang w:eastAsia="pl-PL"/>
        </w:rPr>
        <w:t>181</w:t>
      </w:r>
      <w:r w:rsidRPr="0006609D">
        <w:rPr>
          <w:rFonts w:ascii="Lato" w:eastAsia="Times New Roman" w:hAnsi="Lato" w:cs="Times New Roman"/>
          <w:sz w:val="20"/>
          <w:szCs w:val="20"/>
          <w:lang w:eastAsia="pl-PL"/>
        </w:rPr>
        <w:t xml:space="preserve"> kobiet i 5</w:t>
      </w:r>
      <w:r w:rsidR="00A252E0">
        <w:rPr>
          <w:rFonts w:ascii="Lato" w:eastAsia="Times New Roman" w:hAnsi="Lato" w:cs="Times New Roman"/>
          <w:sz w:val="20"/>
          <w:szCs w:val="20"/>
          <w:lang w:eastAsia="pl-PL"/>
        </w:rPr>
        <w:t>37</w:t>
      </w:r>
      <w:r w:rsidRPr="0006609D">
        <w:rPr>
          <w:rFonts w:ascii="Lato" w:eastAsia="Times New Roman" w:hAnsi="Lato" w:cs="Times New Roman"/>
          <w:sz w:val="20"/>
          <w:szCs w:val="20"/>
          <w:lang w:eastAsia="pl-PL"/>
        </w:rPr>
        <w:t xml:space="preserve"> mężczyzn. Programy te skierowane są do osób stosujących przemoc, u których zauważono konieczność realizacji pogłębionych działań terapeutycznych lub psychologicznych, a tym samym uczestnictwo w programach korekcyjno-edukacyjnych okazało się niewystarczającą formą oddziaływań. Ponadto programy psychologiczno-terapeutyczne oprócz oddziaływań edukacyjnych obejmują również praktyczne ćwiczenia dostarczające korekcyjnych doświadczeń osobistych zmieniających zachowania i postawy związane z przemocą oraz rozwijające umiejętności samokontroli.</w:t>
      </w:r>
    </w:p>
    <w:p w14:paraId="30402E40" w14:textId="77777777" w:rsidR="00312D0C" w:rsidRDefault="00836376" w:rsidP="0006609D">
      <w:pPr>
        <w:tabs>
          <w:tab w:val="left" w:pos="0"/>
        </w:tabs>
        <w:spacing w:after="0" w:line="240" w:lineRule="auto"/>
        <w:jc w:val="both"/>
        <w:rPr>
          <w:rFonts w:ascii="Lato" w:hAnsi="Lato"/>
          <w:sz w:val="20"/>
          <w:szCs w:val="20"/>
        </w:rPr>
      </w:pPr>
      <w:r w:rsidRPr="0006609D">
        <w:rPr>
          <w:rFonts w:ascii="Lato" w:hAnsi="Lato"/>
          <w:sz w:val="20"/>
          <w:szCs w:val="20"/>
        </w:rPr>
        <w:t xml:space="preserve"> </w:t>
      </w:r>
    </w:p>
    <w:p w14:paraId="58E8021C" w14:textId="77777777" w:rsidR="00312D0C" w:rsidRDefault="00312D0C" w:rsidP="0006609D">
      <w:pPr>
        <w:tabs>
          <w:tab w:val="left" w:pos="0"/>
        </w:tabs>
        <w:spacing w:after="0" w:line="240" w:lineRule="auto"/>
        <w:jc w:val="both"/>
        <w:rPr>
          <w:rFonts w:ascii="Lato" w:hAnsi="Lato"/>
          <w:sz w:val="20"/>
          <w:szCs w:val="20"/>
        </w:rPr>
      </w:pPr>
    </w:p>
    <w:p w14:paraId="101436F6" w14:textId="77777777" w:rsidR="00312D0C" w:rsidRDefault="00312D0C" w:rsidP="0006609D">
      <w:pPr>
        <w:tabs>
          <w:tab w:val="left" w:pos="0"/>
        </w:tabs>
        <w:spacing w:after="0" w:line="240" w:lineRule="auto"/>
        <w:jc w:val="both"/>
        <w:rPr>
          <w:rFonts w:ascii="Lato" w:hAnsi="Lato"/>
          <w:sz w:val="20"/>
          <w:szCs w:val="20"/>
        </w:rPr>
      </w:pPr>
    </w:p>
    <w:p w14:paraId="2CACCD41" w14:textId="77777777" w:rsidR="00312D0C" w:rsidRDefault="00312D0C" w:rsidP="0006609D">
      <w:pPr>
        <w:tabs>
          <w:tab w:val="left" w:pos="0"/>
        </w:tabs>
        <w:spacing w:after="0" w:line="240" w:lineRule="auto"/>
        <w:jc w:val="both"/>
        <w:rPr>
          <w:rFonts w:ascii="Lato" w:hAnsi="Lato"/>
          <w:sz w:val="20"/>
          <w:szCs w:val="20"/>
        </w:rPr>
      </w:pPr>
    </w:p>
    <w:p w14:paraId="2A4C16F7" w14:textId="728D2AB8" w:rsidR="00836376" w:rsidRPr="0006609D" w:rsidRDefault="00836376" w:rsidP="0006609D">
      <w:pPr>
        <w:tabs>
          <w:tab w:val="left" w:pos="0"/>
        </w:tabs>
        <w:spacing w:after="0" w:line="240" w:lineRule="auto"/>
        <w:jc w:val="both"/>
        <w:rPr>
          <w:rFonts w:ascii="Lato" w:eastAsia="Times New Roman" w:hAnsi="Lato" w:cs="Times New Roman"/>
          <w:sz w:val="20"/>
          <w:szCs w:val="20"/>
          <w:lang w:eastAsia="pl-PL"/>
        </w:rPr>
      </w:pPr>
      <w:r w:rsidRPr="0006609D">
        <w:rPr>
          <w:rFonts w:ascii="Lato" w:hAnsi="Lato" w:cs="Times New Roman"/>
          <w:sz w:val="20"/>
          <w:szCs w:val="20"/>
        </w:rPr>
        <w:t xml:space="preserve">Liczba realizowanych programów </w:t>
      </w:r>
      <w:r w:rsidRPr="0006609D">
        <w:rPr>
          <w:rFonts w:ascii="Lato" w:eastAsia="SimSun" w:hAnsi="Lato" w:cs="Times New Roman"/>
          <w:bCs/>
          <w:sz w:val="20"/>
          <w:szCs w:val="20"/>
          <w:lang w:eastAsia="zh-CN"/>
        </w:rPr>
        <w:t>psychologiczno-terapeutycznych w latach 2016-202</w:t>
      </w:r>
      <w:r w:rsidR="00A252E0">
        <w:rPr>
          <w:rFonts w:ascii="Lato" w:eastAsia="SimSun" w:hAnsi="Lato" w:cs="Times New Roman"/>
          <w:bCs/>
          <w:sz w:val="20"/>
          <w:szCs w:val="20"/>
          <w:lang w:eastAsia="zh-CN"/>
        </w:rPr>
        <w:t>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015"/>
        <w:gridCol w:w="1015"/>
        <w:gridCol w:w="1015"/>
        <w:gridCol w:w="1015"/>
        <w:gridCol w:w="946"/>
        <w:gridCol w:w="942"/>
        <w:gridCol w:w="942"/>
      </w:tblGrid>
      <w:tr w:rsidR="00836376" w:rsidRPr="0006609D" w14:paraId="65B198D7" w14:textId="191777F3" w:rsidTr="00836376">
        <w:trPr>
          <w:cantSplit/>
          <w:trHeight w:val="510"/>
          <w:jc w:val="center"/>
        </w:trPr>
        <w:tc>
          <w:tcPr>
            <w:tcW w:w="1198" w:type="pct"/>
            <w:vMerge w:val="restart"/>
            <w:tcBorders>
              <w:top w:val="single" w:sz="4" w:space="0" w:color="000000"/>
              <w:left w:val="single" w:sz="4" w:space="0" w:color="000000"/>
              <w:right w:val="single" w:sz="4" w:space="0" w:color="000000"/>
            </w:tcBorders>
            <w:shd w:val="clear" w:color="auto" w:fill="FFFFFF"/>
            <w:vAlign w:val="center"/>
          </w:tcPr>
          <w:p w14:paraId="4419D068" w14:textId="77777777" w:rsidR="00836376" w:rsidRPr="0006609D" w:rsidRDefault="00836376" w:rsidP="0006609D">
            <w:pPr>
              <w:spacing w:after="0" w:line="240" w:lineRule="auto"/>
              <w:rPr>
                <w:rFonts w:ascii="Lato" w:eastAsia="SimSun" w:hAnsi="Lato" w:cs="Times New Roman"/>
                <w:b/>
                <w:bCs/>
                <w:sz w:val="20"/>
                <w:szCs w:val="20"/>
                <w:lang w:eastAsia="zh-CN"/>
              </w:rPr>
            </w:pPr>
            <w:r w:rsidRPr="0006609D">
              <w:rPr>
                <w:rFonts w:ascii="Lato" w:eastAsia="SimSun" w:hAnsi="Lato" w:cs="Times New Roman"/>
                <w:b/>
                <w:bCs/>
                <w:sz w:val="20"/>
                <w:szCs w:val="20"/>
                <w:lang w:eastAsia="zh-CN"/>
              </w:rPr>
              <w:t>Liczba realizowanych programów  psychologiczno-terapeutycznych</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CF4FB" w14:textId="77777777" w:rsidR="00836376" w:rsidRPr="0006609D" w:rsidRDefault="00836376" w:rsidP="0006609D">
            <w:pPr>
              <w:spacing w:after="0" w:line="240" w:lineRule="auto"/>
              <w:jc w:val="center"/>
              <w:rPr>
                <w:rFonts w:ascii="Lato" w:eastAsia="SimSun" w:hAnsi="Lato" w:cs="Times New Roman"/>
                <w:b/>
                <w:bCs/>
                <w:sz w:val="20"/>
                <w:szCs w:val="20"/>
                <w:lang w:val="en-US" w:eastAsia="zh-CN"/>
              </w:rPr>
            </w:pPr>
            <w:r w:rsidRPr="0006609D">
              <w:rPr>
                <w:rFonts w:ascii="Lato" w:eastAsia="SimSun" w:hAnsi="Lato" w:cs="Times New Roman"/>
                <w:b/>
                <w:bCs/>
                <w:sz w:val="20"/>
                <w:szCs w:val="20"/>
                <w:lang w:val="en-US" w:eastAsia="zh-CN"/>
              </w:rPr>
              <w:t>2016</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F1ACC" w14:textId="77777777" w:rsidR="00836376" w:rsidRPr="0006609D" w:rsidRDefault="00836376" w:rsidP="0006609D">
            <w:pPr>
              <w:spacing w:after="0" w:line="240" w:lineRule="auto"/>
              <w:jc w:val="center"/>
              <w:rPr>
                <w:rFonts w:ascii="Lato" w:hAnsi="Lato"/>
                <w:sz w:val="20"/>
                <w:szCs w:val="20"/>
              </w:rPr>
            </w:pPr>
            <w:r w:rsidRPr="0006609D">
              <w:rPr>
                <w:rFonts w:ascii="Lato" w:eastAsia="SimSun" w:hAnsi="Lato" w:cs="Times New Roman"/>
                <w:b/>
                <w:bCs/>
                <w:sz w:val="20"/>
                <w:szCs w:val="20"/>
                <w:lang w:val="en-US" w:eastAsia="zh-CN"/>
              </w:rPr>
              <w:t>2017</w:t>
            </w:r>
          </w:p>
        </w:tc>
        <w:tc>
          <w:tcPr>
            <w:tcW w:w="560" w:type="pct"/>
            <w:tcBorders>
              <w:top w:val="single" w:sz="4" w:space="0" w:color="000000"/>
              <w:left w:val="single" w:sz="4" w:space="0" w:color="000000"/>
              <w:bottom w:val="single" w:sz="4" w:space="0" w:color="000000"/>
            </w:tcBorders>
            <w:shd w:val="clear" w:color="auto" w:fill="FFFFFF"/>
            <w:vAlign w:val="center"/>
          </w:tcPr>
          <w:p w14:paraId="4423E73D"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2018</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AF4EA"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2019</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2821D"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2020</w:t>
            </w:r>
          </w:p>
        </w:tc>
        <w:tc>
          <w:tcPr>
            <w:tcW w:w="520" w:type="pct"/>
            <w:tcBorders>
              <w:top w:val="single" w:sz="4" w:space="0" w:color="000000"/>
              <w:left w:val="single" w:sz="4" w:space="0" w:color="000000"/>
              <w:bottom w:val="single" w:sz="4" w:space="0" w:color="000000"/>
              <w:right w:val="single" w:sz="4" w:space="0" w:color="000000"/>
            </w:tcBorders>
            <w:shd w:val="clear" w:color="auto" w:fill="FFFFFF"/>
          </w:tcPr>
          <w:p w14:paraId="1C86427E"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2021</w:t>
            </w:r>
          </w:p>
        </w:tc>
        <w:tc>
          <w:tcPr>
            <w:tcW w:w="520" w:type="pct"/>
            <w:tcBorders>
              <w:top w:val="single" w:sz="4" w:space="0" w:color="000000"/>
              <w:left w:val="single" w:sz="4" w:space="0" w:color="000000"/>
              <w:bottom w:val="single" w:sz="4" w:space="0" w:color="000000"/>
              <w:right w:val="single" w:sz="4" w:space="0" w:color="000000"/>
            </w:tcBorders>
            <w:shd w:val="clear" w:color="auto" w:fill="FFFFFF"/>
          </w:tcPr>
          <w:p w14:paraId="34615EF9" w14:textId="3170CFEA" w:rsidR="00836376" w:rsidRPr="0006609D" w:rsidRDefault="00836376" w:rsidP="0006609D">
            <w:pPr>
              <w:spacing w:after="0" w:line="240" w:lineRule="auto"/>
              <w:jc w:val="center"/>
              <w:rPr>
                <w:rFonts w:ascii="Lato" w:hAnsi="Lato"/>
                <w:b/>
                <w:bCs/>
                <w:sz w:val="20"/>
                <w:szCs w:val="20"/>
              </w:rPr>
            </w:pPr>
            <w:r w:rsidRPr="00C34EFF">
              <w:rPr>
                <w:rFonts w:ascii="Lato" w:hAnsi="Lato"/>
                <w:b/>
                <w:bCs/>
                <w:sz w:val="20"/>
                <w:szCs w:val="20"/>
              </w:rPr>
              <w:t>2022</w:t>
            </w:r>
          </w:p>
        </w:tc>
      </w:tr>
      <w:tr w:rsidR="00836376" w:rsidRPr="0006609D" w14:paraId="4BD39594" w14:textId="16854B0E" w:rsidTr="00836376">
        <w:trPr>
          <w:cantSplit/>
          <w:trHeight w:val="510"/>
          <w:jc w:val="center"/>
        </w:trPr>
        <w:tc>
          <w:tcPr>
            <w:tcW w:w="1198" w:type="pct"/>
            <w:vMerge/>
            <w:tcBorders>
              <w:left w:val="single" w:sz="4" w:space="0" w:color="000000"/>
              <w:bottom w:val="single" w:sz="4" w:space="0" w:color="000000"/>
              <w:right w:val="single" w:sz="4" w:space="0" w:color="000000"/>
            </w:tcBorders>
            <w:vAlign w:val="center"/>
          </w:tcPr>
          <w:p w14:paraId="69414B5E" w14:textId="77777777" w:rsidR="00836376" w:rsidRPr="0006609D" w:rsidRDefault="00836376" w:rsidP="0006609D">
            <w:pPr>
              <w:spacing w:after="0" w:line="240" w:lineRule="auto"/>
              <w:rPr>
                <w:rFonts w:ascii="Lato" w:eastAsia="SimSun" w:hAnsi="Lato" w:cs="Times New Roman"/>
                <w:bCs/>
                <w:sz w:val="20"/>
                <w:szCs w:val="20"/>
                <w:lang w:eastAsia="zh-CN"/>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53822" w14:textId="77777777" w:rsidR="00836376" w:rsidRPr="0006609D" w:rsidRDefault="00836376" w:rsidP="0006609D">
            <w:pPr>
              <w:spacing w:after="0" w:line="240" w:lineRule="auto"/>
              <w:jc w:val="center"/>
              <w:rPr>
                <w:rFonts w:ascii="Lato" w:eastAsia="SimSun" w:hAnsi="Lato" w:cs="Times New Roman"/>
                <w:bCs/>
                <w:sz w:val="20"/>
                <w:szCs w:val="20"/>
                <w:lang w:eastAsia="zh-CN"/>
              </w:rPr>
            </w:pPr>
            <w:r w:rsidRPr="0006609D">
              <w:rPr>
                <w:rFonts w:ascii="Lato" w:eastAsia="SimSun" w:hAnsi="Lato" w:cs="Times New Roman"/>
                <w:bCs/>
                <w:sz w:val="20"/>
                <w:szCs w:val="20"/>
                <w:lang w:eastAsia="zh-CN"/>
              </w:rPr>
              <w:t>142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21CE" w14:textId="77777777" w:rsidR="00836376" w:rsidRPr="0006609D" w:rsidRDefault="00836376" w:rsidP="0006609D">
            <w:pPr>
              <w:spacing w:after="0" w:line="240" w:lineRule="auto"/>
              <w:jc w:val="center"/>
              <w:rPr>
                <w:rFonts w:ascii="Lato" w:eastAsia="SimSun" w:hAnsi="Lato" w:cs="Times New Roman"/>
                <w:bCs/>
                <w:sz w:val="20"/>
                <w:szCs w:val="20"/>
                <w:lang w:eastAsia="zh-CN"/>
              </w:rPr>
            </w:pPr>
            <w:r w:rsidRPr="0006609D">
              <w:rPr>
                <w:rFonts w:ascii="Lato" w:eastAsia="SimSun" w:hAnsi="Lato" w:cs="Times New Roman"/>
                <w:bCs/>
                <w:sz w:val="20"/>
                <w:szCs w:val="20"/>
                <w:lang w:eastAsia="zh-CN"/>
              </w:rPr>
              <w:t>177</w:t>
            </w:r>
          </w:p>
        </w:tc>
        <w:tc>
          <w:tcPr>
            <w:tcW w:w="560" w:type="pct"/>
            <w:tcBorders>
              <w:top w:val="single" w:sz="4" w:space="0" w:color="000000"/>
              <w:left w:val="single" w:sz="4" w:space="0" w:color="000000"/>
              <w:bottom w:val="single" w:sz="4" w:space="0" w:color="000000"/>
            </w:tcBorders>
            <w:shd w:val="clear" w:color="auto" w:fill="auto"/>
            <w:vAlign w:val="center"/>
          </w:tcPr>
          <w:p w14:paraId="6F58B12D"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203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20748"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120</w:t>
            </w:r>
          </w:p>
        </w:tc>
        <w:tc>
          <w:tcPr>
            <w:tcW w:w="522" w:type="pct"/>
            <w:tcBorders>
              <w:top w:val="single" w:sz="4" w:space="0" w:color="000000"/>
              <w:left w:val="single" w:sz="4" w:space="0" w:color="000000"/>
              <w:bottom w:val="single" w:sz="4" w:space="0" w:color="000000"/>
              <w:right w:val="single" w:sz="4" w:space="0" w:color="000000"/>
            </w:tcBorders>
            <w:vAlign w:val="center"/>
          </w:tcPr>
          <w:p w14:paraId="552E196A"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143</w:t>
            </w:r>
          </w:p>
        </w:tc>
        <w:tc>
          <w:tcPr>
            <w:tcW w:w="520" w:type="pct"/>
            <w:tcBorders>
              <w:top w:val="single" w:sz="4" w:space="0" w:color="000000"/>
              <w:left w:val="single" w:sz="4" w:space="0" w:color="000000"/>
              <w:bottom w:val="single" w:sz="4" w:space="0" w:color="000000"/>
              <w:right w:val="single" w:sz="4" w:space="0" w:color="000000"/>
            </w:tcBorders>
          </w:tcPr>
          <w:p w14:paraId="6491E38D"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152</w:t>
            </w:r>
          </w:p>
        </w:tc>
        <w:tc>
          <w:tcPr>
            <w:tcW w:w="520" w:type="pct"/>
            <w:tcBorders>
              <w:top w:val="single" w:sz="4" w:space="0" w:color="000000"/>
              <w:left w:val="single" w:sz="4" w:space="0" w:color="000000"/>
              <w:bottom w:val="single" w:sz="4" w:space="0" w:color="000000"/>
              <w:right w:val="single" w:sz="4" w:space="0" w:color="000000"/>
            </w:tcBorders>
          </w:tcPr>
          <w:p w14:paraId="129D0E56" w14:textId="22B0293A" w:rsidR="00836376" w:rsidRPr="0006609D" w:rsidRDefault="00A252E0" w:rsidP="0006609D">
            <w:pPr>
              <w:spacing w:after="0" w:line="240" w:lineRule="auto"/>
              <w:jc w:val="center"/>
              <w:rPr>
                <w:rFonts w:ascii="Lato" w:hAnsi="Lato"/>
                <w:sz w:val="20"/>
                <w:szCs w:val="20"/>
              </w:rPr>
            </w:pPr>
            <w:r>
              <w:rPr>
                <w:rFonts w:ascii="Lato" w:hAnsi="Lato"/>
                <w:sz w:val="20"/>
                <w:szCs w:val="20"/>
              </w:rPr>
              <w:t>132</w:t>
            </w:r>
          </w:p>
        </w:tc>
      </w:tr>
    </w:tbl>
    <w:p w14:paraId="5666661C" w14:textId="77777777" w:rsidR="00AD4975" w:rsidRDefault="00AD4975" w:rsidP="00AD4975">
      <w:pPr>
        <w:pStyle w:val="RODZ-34"/>
        <w:tabs>
          <w:tab w:val="clear" w:pos="709"/>
        </w:tabs>
        <w:spacing w:before="0" w:after="0"/>
        <w:ind w:left="1146" w:firstLine="0"/>
        <w:rPr>
          <w:rFonts w:ascii="Lato" w:hAnsi="Lato"/>
          <w:sz w:val="20"/>
          <w:szCs w:val="20"/>
          <w:highlight w:val="green"/>
        </w:rPr>
      </w:pPr>
      <w:bookmarkStart w:id="99" w:name="_Toc30416234"/>
      <w:bookmarkStart w:id="100" w:name="_Toc33795796"/>
    </w:p>
    <w:p w14:paraId="0F1E2430" w14:textId="708917E3" w:rsidR="00836376" w:rsidRPr="00C34EFF" w:rsidRDefault="00836376" w:rsidP="001B2F88">
      <w:pPr>
        <w:pStyle w:val="RODZ-34"/>
        <w:numPr>
          <w:ilvl w:val="2"/>
          <w:numId w:val="104"/>
        </w:numPr>
        <w:tabs>
          <w:tab w:val="clear" w:pos="709"/>
        </w:tabs>
        <w:spacing w:before="0" w:after="0"/>
        <w:ind w:left="709" w:hanging="709"/>
        <w:rPr>
          <w:rFonts w:ascii="Lato" w:hAnsi="Lato"/>
          <w:sz w:val="20"/>
          <w:szCs w:val="20"/>
        </w:rPr>
      </w:pPr>
      <w:r w:rsidRPr="00C34EFF">
        <w:rPr>
          <w:rFonts w:ascii="Lato" w:hAnsi="Lato"/>
          <w:sz w:val="20"/>
          <w:szCs w:val="20"/>
        </w:rPr>
        <w:t>Badanie skuteczności programów psychologiczno-terapeutycznych dla osób stosujących przemoc w rodzinie</w:t>
      </w:r>
      <w:bookmarkEnd w:id="99"/>
      <w:bookmarkEnd w:id="100"/>
    </w:p>
    <w:p w14:paraId="5B75A8F8" w14:textId="77777777" w:rsidR="008D3F4F" w:rsidRPr="0006609D" w:rsidRDefault="008D3F4F" w:rsidP="008D3F4F">
      <w:pPr>
        <w:pStyle w:val="RODZ-34"/>
        <w:spacing w:before="0" w:after="0"/>
        <w:ind w:left="1146" w:firstLine="0"/>
        <w:rPr>
          <w:rFonts w:ascii="Lato" w:hAnsi="Lato"/>
          <w:sz w:val="20"/>
          <w:szCs w:val="20"/>
          <w:highlight w:val="green"/>
        </w:rPr>
      </w:pPr>
    </w:p>
    <w:p w14:paraId="125EFB9D" w14:textId="058061CA" w:rsidR="00836376" w:rsidRDefault="00836376" w:rsidP="0006609D">
      <w:pPr>
        <w:tabs>
          <w:tab w:val="left" w:pos="360"/>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Z danych statystycznych Ministerstwa Rodziny i Polityki Społecznej wynika, że w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osób stosujących przemoc w rodzinie, które po ukończeniu programów psychologiczno-terapeutycznych powróciły do zachowań polegających na stosowaniu przemocy w rodzinie było ogółem </w:t>
      </w:r>
      <w:r w:rsidR="00A252E0">
        <w:rPr>
          <w:rFonts w:ascii="Lato" w:eastAsia="Times New Roman" w:hAnsi="Lato" w:cs="Times New Roman"/>
          <w:sz w:val="20"/>
          <w:szCs w:val="20"/>
          <w:lang w:eastAsia="pl-PL"/>
        </w:rPr>
        <w:t>30</w:t>
      </w:r>
      <w:r w:rsidRPr="0006609D">
        <w:rPr>
          <w:rFonts w:ascii="Lato" w:eastAsia="Times New Roman" w:hAnsi="Lato" w:cs="Times New Roman"/>
          <w:b/>
          <w:sz w:val="20"/>
          <w:szCs w:val="20"/>
          <w:lang w:eastAsia="pl-PL"/>
        </w:rPr>
        <w:t xml:space="preserve">, </w:t>
      </w:r>
      <w:r w:rsidRPr="0006609D">
        <w:rPr>
          <w:rFonts w:ascii="Lato" w:eastAsia="Times New Roman" w:hAnsi="Lato" w:cs="Times New Roman"/>
          <w:sz w:val="20"/>
          <w:szCs w:val="20"/>
          <w:lang w:eastAsia="pl-PL"/>
        </w:rPr>
        <w:t xml:space="preserve">w tym </w:t>
      </w:r>
      <w:r w:rsidR="00A252E0">
        <w:rPr>
          <w:rFonts w:ascii="Lato" w:eastAsia="Times New Roman" w:hAnsi="Lato" w:cs="Times New Roman"/>
          <w:sz w:val="20"/>
          <w:szCs w:val="20"/>
          <w:lang w:eastAsia="pl-PL"/>
        </w:rPr>
        <w:t>3</w:t>
      </w:r>
      <w:r w:rsidRPr="0006609D">
        <w:rPr>
          <w:rFonts w:ascii="Lato" w:eastAsia="Times New Roman" w:hAnsi="Lato" w:cs="Times New Roman"/>
          <w:sz w:val="20"/>
          <w:szCs w:val="20"/>
          <w:lang w:eastAsia="pl-PL"/>
        </w:rPr>
        <w:t> kobiet</w:t>
      </w:r>
      <w:r w:rsidR="00A252E0">
        <w:rPr>
          <w:rFonts w:ascii="Lato" w:eastAsia="Times New Roman" w:hAnsi="Lato" w:cs="Times New Roman"/>
          <w:sz w:val="20"/>
          <w:szCs w:val="20"/>
          <w:lang w:eastAsia="pl-PL"/>
        </w:rPr>
        <w:t>y</w:t>
      </w:r>
      <w:r w:rsidRPr="0006609D">
        <w:rPr>
          <w:rFonts w:ascii="Lato" w:eastAsia="Times New Roman" w:hAnsi="Lato" w:cs="Times New Roman"/>
          <w:sz w:val="20"/>
          <w:szCs w:val="20"/>
          <w:lang w:eastAsia="pl-PL"/>
        </w:rPr>
        <w:t xml:space="preserve"> i </w:t>
      </w:r>
      <w:r w:rsidR="00A252E0">
        <w:rPr>
          <w:rFonts w:ascii="Lato" w:eastAsia="Times New Roman" w:hAnsi="Lato" w:cs="Times New Roman"/>
          <w:sz w:val="20"/>
          <w:szCs w:val="20"/>
          <w:lang w:eastAsia="pl-PL"/>
        </w:rPr>
        <w:t>27</w:t>
      </w:r>
      <w:r w:rsidRPr="0006609D">
        <w:rPr>
          <w:rFonts w:ascii="Lato" w:eastAsia="Times New Roman" w:hAnsi="Lato" w:cs="Times New Roman"/>
          <w:sz w:val="20"/>
          <w:szCs w:val="20"/>
          <w:lang w:eastAsia="pl-PL"/>
        </w:rPr>
        <w:t xml:space="preserve"> mężczyzn.</w:t>
      </w:r>
      <w:r w:rsidRPr="0006609D">
        <w:rPr>
          <w:rFonts w:ascii="Lato" w:eastAsia="Times New Roman" w:hAnsi="Lato" w:cs="Times New Roman"/>
          <w:b/>
          <w:sz w:val="20"/>
          <w:szCs w:val="20"/>
          <w:lang w:eastAsia="pl-PL"/>
        </w:rPr>
        <w:t xml:space="preserve"> </w:t>
      </w:r>
      <w:r w:rsidRPr="0006609D">
        <w:rPr>
          <w:rFonts w:ascii="Lato" w:eastAsia="Times New Roman" w:hAnsi="Lato" w:cs="Times New Roman"/>
          <w:sz w:val="20"/>
          <w:szCs w:val="20"/>
          <w:lang w:eastAsia="pl-PL"/>
        </w:rPr>
        <w:t xml:space="preserve">Oznacza to także, że po ukończeniu tych programów znaczna większość uczestników, to jest </w:t>
      </w:r>
      <w:r w:rsidRPr="00120EAD">
        <w:rPr>
          <w:rFonts w:ascii="Lato" w:eastAsia="Times New Roman" w:hAnsi="Lato" w:cs="Times New Roman"/>
          <w:sz w:val="20"/>
          <w:szCs w:val="20"/>
          <w:lang w:eastAsia="pl-PL"/>
        </w:rPr>
        <w:t>około 97 %,</w:t>
      </w:r>
      <w:r w:rsidRPr="0006609D">
        <w:rPr>
          <w:rFonts w:ascii="Lato" w:eastAsia="Times New Roman" w:hAnsi="Lato" w:cs="Times New Roman"/>
          <w:sz w:val="20"/>
          <w:szCs w:val="20"/>
          <w:lang w:eastAsia="pl-PL"/>
        </w:rPr>
        <w:t xml:space="preserve"> nie powróciła do starych zachowań. </w:t>
      </w:r>
    </w:p>
    <w:p w14:paraId="6F2DAADD" w14:textId="77777777" w:rsidR="008D3F4F" w:rsidRPr="0006609D" w:rsidRDefault="008D3F4F" w:rsidP="0006609D">
      <w:pPr>
        <w:tabs>
          <w:tab w:val="left" w:pos="360"/>
        </w:tabs>
        <w:spacing w:after="0" w:line="240" w:lineRule="auto"/>
        <w:jc w:val="both"/>
        <w:rPr>
          <w:rFonts w:ascii="Lato" w:eastAsia="Times New Roman" w:hAnsi="Lato" w:cs="Times New Roman"/>
          <w:b/>
          <w:color w:val="FF0000"/>
          <w:sz w:val="20"/>
          <w:szCs w:val="20"/>
          <w:lang w:eastAsia="pl-PL"/>
        </w:rPr>
      </w:pPr>
    </w:p>
    <w:p w14:paraId="77774B4F" w14:textId="74368103" w:rsidR="00836376" w:rsidRDefault="00836376" w:rsidP="001B2F88">
      <w:pPr>
        <w:pStyle w:val="KIER-3"/>
        <w:numPr>
          <w:ilvl w:val="1"/>
          <w:numId w:val="104"/>
        </w:numPr>
        <w:spacing w:before="0" w:after="0"/>
        <w:ind w:left="709" w:hanging="709"/>
        <w:rPr>
          <w:rFonts w:ascii="Lato" w:hAnsi="Lato"/>
          <w:sz w:val="20"/>
          <w:szCs w:val="20"/>
        </w:rPr>
      </w:pPr>
      <w:bookmarkStart w:id="101" w:name="_Toc30416235"/>
      <w:bookmarkStart w:id="102" w:name="_Toc33795797"/>
      <w:bookmarkStart w:id="103" w:name="_Toc45790775"/>
      <w:bookmarkStart w:id="104" w:name="_Toc45791802"/>
      <w:r w:rsidRPr="0006609D">
        <w:rPr>
          <w:rFonts w:ascii="Lato" w:hAnsi="Lato"/>
          <w:sz w:val="20"/>
          <w:szCs w:val="20"/>
        </w:rPr>
        <w:t xml:space="preserve">Realizowanie programów wspierających dla osób stosujących przemoc w rodzinie zmierzających do utrwalenia i wzmocnienia zmian zapoczątkowanych oddziaływaniami korekcyjno-edukacyjnymi </w:t>
      </w:r>
      <w:bookmarkEnd w:id="101"/>
      <w:r w:rsidRPr="0006609D">
        <w:rPr>
          <w:rFonts w:ascii="Lato" w:hAnsi="Lato"/>
          <w:sz w:val="20"/>
          <w:szCs w:val="20"/>
        </w:rPr>
        <w:t>lub psychologiczno-terapeutycznymi.</w:t>
      </w:r>
      <w:bookmarkEnd w:id="102"/>
      <w:bookmarkEnd w:id="103"/>
      <w:bookmarkEnd w:id="104"/>
    </w:p>
    <w:p w14:paraId="260802C1" w14:textId="77777777" w:rsidR="008D3F4F" w:rsidRPr="0006609D" w:rsidRDefault="008D3F4F" w:rsidP="008D3F4F">
      <w:pPr>
        <w:pStyle w:val="KIER-3"/>
        <w:numPr>
          <w:ilvl w:val="0"/>
          <w:numId w:val="0"/>
        </w:numPr>
        <w:spacing w:before="0" w:after="0"/>
        <w:ind w:left="709"/>
        <w:rPr>
          <w:rFonts w:ascii="Lato" w:hAnsi="Lato"/>
          <w:sz w:val="20"/>
          <w:szCs w:val="20"/>
        </w:rPr>
      </w:pPr>
    </w:p>
    <w:p w14:paraId="36911993" w14:textId="77777777" w:rsidR="00836376" w:rsidRPr="00AD4975" w:rsidRDefault="00836376" w:rsidP="001B2F88">
      <w:pPr>
        <w:pStyle w:val="RODZ-35"/>
        <w:numPr>
          <w:ilvl w:val="2"/>
          <w:numId w:val="104"/>
        </w:numPr>
        <w:spacing w:before="0" w:after="0"/>
        <w:ind w:left="709" w:hanging="709"/>
        <w:rPr>
          <w:rFonts w:ascii="Lato" w:hAnsi="Lato"/>
          <w:sz w:val="20"/>
          <w:szCs w:val="20"/>
        </w:rPr>
      </w:pPr>
      <w:bookmarkStart w:id="105" w:name="_Toc30416236"/>
      <w:bookmarkStart w:id="106" w:name="_Toc33795798"/>
      <w:r w:rsidRPr="00AD4975">
        <w:rPr>
          <w:rFonts w:ascii="Lato" w:hAnsi="Lato"/>
          <w:sz w:val="20"/>
          <w:szCs w:val="20"/>
        </w:rPr>
        <w:t>Opracowanie i realizacja oddziaływań edukacyjnych lub/i wspierających dla osób stosujących przemoc w rodzinie, które ukończyły program korekcyjno-edukacyjny lub psychologiczno-terapeutyczny</w:t>
      </w:r>
      <w:bookmarkEnd w:id="105"/>
      <w:bookmarkEnd w:id="106"/>
    </w:p>
    <w:p w14:paraId="45371E8E" w14:textId="77777777" w:rsidR="008D3F4F" w:rsidRPr="0006609D" w:rsidRDefault="008D3F4F" w:rsidP="008D3F4F">
      <w:pPr>
        <w:pStyle w:val="RODZ-35"/>
        <w:spacing w:before="0" w:after="0"/>
        <w:ind w:firstLine="0"/>
        <w:rPr>
          <w:rFonts w:ascii="Lato" w:hAnsi="Lato"/>
          <w:sz w:val="20"/>
          <w:szCs w:val="20"/>
          <w:highlight w:val="green"/>
        </w:rPr>
      </w:pPr>
    </w:p>
    <w:p w14:paraId="778EF809" w14:textId="05DEFC15" w:rsidR="00836376" w:rsidRPr="0006609D" w:rsidRDefault="00836376" w:rsidP="008D3F4F">
      <w:pPr>
        <w:spacing w:after="0" w:line="240" w:lineRule="auto"/>
        <w:jc w:val="both"/>
        <w:rPr>
          <w:rFonts w:ascii="Lato" w:hAnsi="Lato" w:cs="Times New Roman"/>
          <w:sz w:val="20"/>
          <w:szCs w:val="20"/>
        </w:rPr>
      </w:pPr>
      <w:r w:rsidRPr="0006609D">
        <w:rPr>
          <w:rFonts w:ascii="Lato" w:hAnsi="Lato" w:cs="Times New Roman"/>
          <w:sz w:val="20"/>
          <w:szCs w:val="20"/>
        </w:rPr>
        <w:t>W 202</w:t>
      </w:r>
      <w:r w:rsidR="007E0DAC">
        <w:rPr>
          <w:rFonts w:ascii="Lato" w:hAnsi="Lato" w:cs="Times New Roman"/>
          <w:sz w:val="20"/>
          <w:szCs w:val="20"/>
        </w:rPr>
        <w:t>2</w:t>
      </w:r>
      <w:r w:rsidRPr="0006609D">
        <w:rPr>
          <w:rFonts w:ascii="Lato" w:hAnsi="Lato" w:cs="Times New Roman"/>
          <w:sz w:val="20"/>
          <w:szCs w:val="20"/>
        </w:rPr>
        <w:t xml:space="preserve"> roku liczba programów wspierających dla osób stosujących przemoc w rodzinie, realizowanych w gminach wyniosła </w:t>
      </w:r>
      <w:r w:rsidR="007E0DAC">
        <w:rPr>
          <w:rFonts w:ascii="Lato" w:hAnsi="Lato" w:cs="Times New Roman"/>
          <w:sz w:val="20"/>
          <w:szCs w:val="20"/>
        </w:rPr>
        <w:t>52</w:t>
      </w:r>
      <w:r w:rsidRPr="0006609D">
        <w:rPr>
          <w:rFonts w:ascii="Lato" w:hAnsi="Lato" w:cs="Times New Roman"/>
          <w:sz w:val="20"/>
          <w:szCs w:val="20"/>
        </w:rPr>
        <w:t>, w programach tych uczestniczyło</w:t>
      </w:r>
      <w:r w:rsidR="007E0DAC">
        <w:rPr>
          <w:rFonts w:ascii="Lato" w:hAnsi="Lato" w:cs="Times New Roman"/>
          <w:sz w:val="20"/>
          <w:szCs w:val="20"/>
        </w:rPr>
        <w:t xml:space="preserve"> 1 394</w:t>
      </w:r>
      <w:r w:rsidRPr="0006609D">
        <w:rPr>
          <w:rFonts w:ascii="Lato" w:hAnsi="Lato" w:cs="Times New Roman"/>
          <w:sz w:val="20"/>
          <w:szCs w:val="20"/>
        </w:rPr>
        <w:t xml:space="preserve"> osób. Natomiast liczba programów wspierających dla osób stosujących przemoc w rodzinie realizowanych w powiatach wyniosła 4</w:t>
      </w:r>
      <w:r w:rsidR="007E0DAC">
        <w:rPr>
          <w:rFonts w:ascii="Lato" w:hAnsi="Lato" w:cs="Times New Roman"/>
          <w:sz w:val="20"/>
          <w:szCs w:val="20"/>
        </w:rPr>
        <w:t>1</w:t>
      </w:r>
      <w:r w:rsidRPr="0006609D">
        <w:rPr>
          <w:rFonts w:ascii="Lato" w:hAnsi="Lato" w:cs="Times New Roman"/>
          <w:sz w:val="20"/>
          <w:szCs w:val="20"/>
        </w:rPr>
        <w:t xml:space="preserve"> i uczestniczyło w nich łącznie </w:t>
      </w:r>
      <w:r w:rsidR="007E0DAC">
        <w:rPr>
          <w:rFonts w:ascii="Lato" w:hAnsi="Lato" w:cs="Times New Roman"/>
          <w:sz w:val="20"/>
          <w:szCs w:val="20"/>
        </w:rPr>
        <w:t>410</w:t>
      </w:r>
      <w:r w:rsidRPr="0006609D">
        <w:rPr>
          <w:rFonts w:ascii="Lato" w:hAnsi="Lato" w:cs="Times New Roman"/>
          <w:sz w:val="20"/>
          <w:szCs w:val="20"/>
        </w:rPr>
        <w:t xml:space="preserve"> osób.  </w:t>
      </w:r>
    </w:p>
    <w:p w14:paraId="19FB362C" w14:textId="77777777" w:rsidR="00836376" w:rsidRPr="0006609D" w:rsidRDefault="00836376" w:rsidP="0006609D">
      <w:pPr>
        <w:spacing w:after="0" w:line="240" w:lineRule="auto"/>
        <w:ind w:hanging="720"/>
        <w:rPr>
          <w:rFonts w:ascii="Lato" w:hAnsi="Lato" w:cs="Arial"/>
          <w:iCs/>
          <w:sz w:val="20"/>
          <w:szCs w:val="20"/>
        </w:rPr>
      </w:pPr>
    </w:p>
    <w:p w14:paraId="76AB9689" w14:textId="77777777" w:rsidR="00836376" w:rsidRPr="0006609D" w:rsidRDefault="00836376" w:rsidP="0006609D">
      <w:pPr>
        <w:spacing w:after="0" w:line="240" w:lineRule="auto"/>
        <w:ind w:hanging="720"/>
        <w:rPr>
          <w:rFonts w:ascii="Lato" w:hAnsi="Lato" w:cs="Arial"/>
          <w:iCs/>
          <w:sz w:val="20"/>
          <w:szCs w:val="20"/>
        </w:rPr>
      </w:pPr>
    </w:p>
    <w:p w14:paraId="0B4FC703" w14:textId="6B8AE3D8" w:rsidR="00124BCB" w:rsidRPr="008D3F4F" w:rsidRDefault="00124BCB" w:rsidP="001B2F88">
      <w:pPr>
        <w:pStyle w:val="Akapitzlist"/>
        <w:numPr>
          <w:ilvl w:val="0"/>
          <w:numId w:val="70"/>
        </w:numPr>
        <w:spacing w:after="0" w:line="240" w:lineRule="auto"/>
        <w:rPr>
          <w:rFonts w:ascii="Lato" w:hAnsi="Lato" w:cs="Arial"/>
          <w:bCs/>
          <w:iCs/>
          <w:sz w:val="20"/>
          <w:szCs w:val="20"/>
        </w:rPr>
      </w:pPr>
      <w:r w:rsidRPr="008D3F4F">
        <w:rPr>
          <w:rFonts w:ascii="Lato" w:hAnsi="Lato" w:cs="Arial"/>
          <w:b/>
          <w:bCs/>
          <w:iCs/>
          <w:sz w:val="20"/>
          <w:szCs w:val="20"/>
        </w:rPr>
        <w:t>Podnoszenie kompetencji, rozwijanie i doskonalenie umiejętności służb i przedstawicieli podmiotów realizujących działania z zakresu przeciwdziałania przemocy w rodzinie</w:t>
      </w:r>
      <w:r w:rsidRPr="008D3F4F">
        <w:rPr>
          <w:rFonts w:ascii="Lato" w:hAnsi="Lato" w:cs="Arial"/>
          <w:bCs/>
          <w:iCs/>
          <w:sz w:val="20"/>
          <w:szCs w:val="20"/>
        </w:rPr>
        <w:t>.</w:t>
      </w:r>
    </w:p>
    <w:p w14:paraId="6F5A0551" w14:textId="77777777" w:rsidR="008D3F4F" w:rsidRPr="008D3F4F" w:rsidRDefault="008D3F4F" w:rsidP="008D3F4F">
      <w:pPr>
        <w:pStyle w:val="Akapitzlist"/>
        <w:spacing w:after="0" w:line="240" w:lineRule="auto"/>
        <w:ind w:left="360"/>
        <w:rPr>
          <w:rFonts w:ascii="Lato" w:hAnsi="Lato" w:cs="Arial"/>
          <w:bCs/>
          <w:iCs/>
          <w:sz w:val="20"/>
          <w:szCs w:val="20"/>
        </w:rPr>
      </w:pPr>
    </w:p>
    <w:p w14:paraId="22975F4C" w14:textId="4D5D0E10" w:rsidR="00124BCB" w:rsidRPr="0006609D" w:rsidRDefault="00124BCB" w:rsidP="00B12D90">
      <w:pPr>
        <w:tabs>
          <w:tab w:val="left" w:pos="567"/>
        </w:tabs>
        <w:spacing w:after="0" w:line="240" w:lineRule="auto"/>
        <w:ind w:left="567" w:hanging="567"/>
        <w:jc w:val="both"/>
        <w:rPr>
          <w:rFonts w:ascii="Lato" w:hAnsi="Lato" w:cs="Arial"/>
          <w:b/>
          <w:iCs/>
          <w:sz w:val="20"/>
          <w:szCs w:val="20"/>
        </w:rPr>
      </w:pPr>
      <w:r w:rsidRPr="0006609D">
        <w:rPr>
          <w:rFonts w:ascii="Lato" w:hAnsi="Lato" w:cs="Arial"/>
          <w:b/>
          <w:iCs/>
          <w:sz w:val="20"/>
          <w:szCs w:val="20"/>
        </w:rPr>
        <w:t xml:space="preserve">4.1. </w:t>
      </w:r>
      <w:r w:rsidR="007E0DAC">
        <w:rPr>
          <w:rFonts w:ascii="Lato" w:hAnsi="Lato" w:cs="Arial"/>
          <w:b/>
          <w:iCs/>
          <w:sz w:val="20"/>
          <w:szCs w:val="20"/>
        </w:rPr>
        <w:t xml:space="preserve">Podnoszenie </w:t>
      </w:r>
      <w:r w:rsidRPr="0006609D">
        <w:rPr>
          <w:rFonts w:ascii="Lato" w:hAnsi="Lato" w:cs="Arial"/>
          <w:b/>
          <w:iCs/>
          <w:sz w:val="20"/>
          <w:szCs w:val="20"/>
        </w:rPr>
        <w:t xml:space="preserve"> jakości kształcenia i doskonalenia zawodowego osób przygotowujących się do realizacji zadań z zakresu przeciwdziałania przemocy w rodzinie oraz osób realizujących te zadania.</w:t>
      </w:r>
    </w:p>
    <w:p w14:paraId="242FBDC1" w14:textId="45DA24E6" w:rsidR="00124BCB" w:rsidRPr="0006609D" w:rsidRDefault="00124BCB" w:rsidP="0006609D">
      <w:pPr>
        <w:spacing w:after="0" w:line="240" w:lineRule="auto"/>
        <w:ind w:hanging="720"/>
        <w:rPr>
          <w:rFonts w:ascii="Lato" w:hAnsi="Lato" w:cs="Arial"/>
          <w:bCs/>
          <w:iCs/>
          <w:sz w:val="20"/>
          <w:szCs w:val="20"/>
        </w:rPr>
      </w:pPr>
    </w:p>
    <w:p w14:paraId="568F521B" w14:textId="6A005682" w:rsidR="00124BCB" w:rsidRPr="007E0DAC" w:rsidRDefault="00124BCB" w:rsidP="00B12D90">
      <w:pPr>
        <w:spacing w:after="0" w:line="240" w:lineRule="auto"/>
        <w:ind w:left="709" w:hanging="709"/>
        <w:jc w:val="both"/>
        <w:rPr>
          <w:rFonts w:ascii="Lato" w:hAnsi="Lato" w:cs="Arial"/>
          <w:bCs/>
          <w:iCs/>
          <w:sz w:val="20"/>
          <w:szCs w:val="20"/>
        </w:rPr>
      </w:pPr>
      <w:r w:rsidRPr="0006609D">
        <w:rPr>
          <w:rFonts w:ascii="Lato" w:hAnsi="Lato" w:cs="Arial"/>
          <w:b/>
          <w:iCs/>
          <w:sz w:val="20"/>
          <w:szCs w:val="20"/>
        </w:rPr>
        <w:t>4.1.1.</w:t>
      </w:r>
      <w:r w:rsidRPr="0006609D">
        <w:rPr>
          <w:rFonts w:ascii="Lato" w:hAnsi="Lato" w:cs="Arial"/>
          <w:bCs/>
          <w:iCs/>
          <w:sz w:val="20"/>
          <w:szCs w:val="20"/>
        </w:rPr>
        <w:t xml:space="preserve"> </w:t>
      </w:r>
      <w:r w:rsidRPr="00C34EFF">
        <w:rPr>
          <w:rFonts w:ascii="Lato" w:hAnsi="Lato" w:cs="Arial"/>
          <w:b/>
          <w:iCs/>
          <w:sz w:val="20"/>
          <w:szCs w:val="20"/>
        </w:rPr>
        <w:t>Wprowadzanie i realizowanie treści dotyczących zapobiegania, rozpoznawania oraz reagowania na przypadki przemocy w rodzinie do podstaw programowych</w:t>
      </w:r>
      <w:r w:rsidRPr="00C34EFF">
        <w:rPr>
          <w:rFonts w:ascii="Lato" w:hAnsi="Lato" w:cs="Arial"/>
          <w:b/>
          <w:i/>
          <w:sz w:val="20"/>
          <w:szCs w:val="20"/>
        </w:rPr>
        <w:t xml:space="preserve"> </w:t>
      </w:r>
      <w:r w:rsidRPr="00C34EFF">
        <w:rPr>
          <w:rFonts w:ascii="Lato" w:hAnsi="Lato" w:cs="Arial"/>
          <w:b/>
          <w:iCs/>
          <w:sz w:val="20"/>
          <w:szCs w:val="20"/>
        </w:rPr>
        <w:t>kształcenia w zawodach szkolnictwa branżowego oraz programów doskonalenia zawodowego</w:t>
      </w:r>
      <w:r w:rsidRPr="007E0DAC">
        <w:rPr>
          <w:rFonts w:ascii="Lato" w:hAnsi="Lato" w:cs="Arial"/>
          <w:b/>
          <w:iCs/>
          <w:sz w:val="20"/>
          <w:szCs w:val="20"/>
        </w:rPr>
        <w:t>.</w:t>
      </w:r>
    </w:p>
    <w:p w14:paraId="45CC23D8" w14:textId="77777777" w:rsidR="00BC4E85" w:rsidRPr="0006609D" w:rsidRDefault="00BC4E85" w:rsidP="0006609D">
      <w:pPr>
        <w:spacing w:after="0" w:line="240" w:lineRule="auto"/>
        <w:ind w:firstLine="709"/>
        <w:rPr>
          <w:rFonts w:ascii="Lato" w:hAnsi="Lato" w:cs="Arial"/>
          <w:bCs/>
          <w:sz w:val="20"/>
          <w:szCs w:val="20"/>
        </w:rPr>
      </w:pPr>
    </w:p>
    <w:p w14:paraId="74683828" w14:textId="77777777" w:rsidR="00836376" w:rsidRPr="0006609D" w:rsidRDefault="00836376" w:rsidP="0006609D">
      <w:pPr>
        <w:spacing w:after="0" w:line="240" w:lineRule="auto"/>
        <w:ind w:firstLine="709"/>
        <w:rPr>
          <w:rFonts w:ascii="Lato" w:hAnsi="Lato" w:cs="Arial"/>
          <w:bCs/>
          <w:sz w:val="20"/>
          <w:szCs w:val="20"/>
        </w:rPr>
      </w:pPr>
    </w:p>
    <w:p w14:paraId="229F4CE1" w14:textId="5E1BE40B" w:rsidR="00EE1BF2" w:rsidRPr="0006609D" w:rsidRDefault="00836376" w:rsidP="00B12D90">
      <w:pPr>
        <w:pStyle w:val="Standard"/>
        <w:jc w:val="both"/>
        <w:rPr>
          <w:rFonts w:ascii="Lato" w:hAnsi="Lato"/>
          <w:sz w:val="20"/>
          <w:szCs w:val="20"/>
        </w:rPr>
      </w:pPr>
      <w:r w:rsidRPr="0006609D">
        <w:rPr>
          <w:rFonts w:ascii="Lato" w:eastAsia="Times New Roman" w:hAnsi="Lato" w:cs="Times New Roman"/>
          <w:bCs/>
          <w:iCs/>
          <w:sz w:val="20"/>
          <w:szCs w:val="20"/>
          <w:lang w:eastAsia="pl-PL"/>
        </w:rPr>
        <w:t xml:space="preserve">W całym kraju liczba realizowanych programów wyniosła </w:t>
      </w:r>
      <w:r w:rsidR="00CE325F">
        <w:rPr>
          <w:rFonts w:ascii="Lato" w:eastAsia="Times New Roman" w:hAnsi="Lato" w:cs="Times New Roman"/>
          <w:bCs/>
          <w:iCs/>
          <w:sz w:val="20"/>
          <w:szCs w:val="20"/>
          <w:lang w:eastAsia="pl-PL"/>
        </w:rPr>
        <w:t>105</w:t>
      </w:r>
      <w:r w:rsidRPr="0006609D">
        <w:rPr>
          <w:rFonts w:ascii="Lato" w:eastAsia="Times New Roman" w:hAnsi="Lato" w:cs="Times New Roman"/>
          <w:bCs/>
          <w:iCs/>
          <w:sz w:val="20"/>
          <w:szCs w:val="20"/>
          <w:lang w:eastAsia="pl-PL"/>
        </w:rPr>
        <w:t xml:space="preserve"> a liczba objętych treściami programowymi z zakresu </w:t>
      </w:r>
      <w:r w:rsidRPr="0006609D">
        <w:rPr>
          <w:rFonts w:ascii="Lato" w:hAnsi="Lato" w:cs="Times New Roman"/>
          <w:sz w:val="20"/>
          <w:szCs w:val="20"/>
        </w:rPr>
        <w:t xml:space="preserve">zapobiegania, rozpoznawania i reagowania na przypadki przemocy w rodzinie wyniosła </w:t>
      </w:r>
      <w:r w:rsidR="00CE325F">
        <w:rPr>
          <w:rFonts w:ascii="Lato" w:hAnsi="Lato" w:cs="Times New Roman"/>
          <w:sz w:val="20"/>
          <w:szCs w:val="20"/>
        </w:rPr>
        <w:t xml:space="preserve">805 852 </w:t>
      </w:r>
      <w:r w:rsidRPr="0006609D">
        <w:rPr>
          <w:rFonts w:ascii="Lato" w:hAnsi="Lato" w:cs="Times New Roman"/>
          <w:sz w:val="20"/>
          <w:szCs w:val="20"/>
        </w:rPr>
        <w:t xml:space="preserve">  uczestników. </w:t>
      </w:r>
      <w:r w:rsidR="00EE1BF2" w:rsidRPr="0006609D">
        <w:rPr>
          <w:rFonts w:ascii="Lato" w:hAnsi="Lato"/>
          <w:sz w:val="20"/>
          <w:szCs w:val="20"/>
        </w:rPr>
        <w:t>Realizacja Krajowego Programu Przeciwdziałania Przemocy w Rodzinie na rok 2022, należy do ustawowych zadań Krajowej Szkoły Sądownictwa i Prokuratury w zakresie kształcenia</w:t>
      </w:r>
      <w:r w:rsidR="00EE1BF2" w:rsidRPr="0006609D">
        <w:rPr>
          <w:rFonts w:ascii="Lato" w:hAnsi="Lato"/>
          <w:sz w:val="20"/>
          <w:szCs w:val="20"/>
        </w:rPr>
        <w:br/>
        <w:t xml:space="preserve">i doskonalenia zawodowego kadr wymiaru sprawiedliwości z zagadnień objętych tematyką Sprawozdania. </w:t>
      </w:r>
    </w:p>
    <w:p w14:paraId="54550E8E" w14:textId="61777AE0"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ab/>
        <w:t>Problematyka przemocy w rodzinie była przedmiotem zajęć w trakcie aplikacji sędziowskiej</w:t>
      </w:r>
      <w:r w:rsidRPr="0006609D">
        <w:rPr>
          <w:rFonts w:ascii="Lato" w:hAnsi="Lato"/>
          <w:sz w:val="20"/>
          <w:szCs w:val="20"/>
        </w:rPr>
        <w:br/>
        <w:t xml:space="preserve"> i aplikacji prokuratorskiej odbywanych również w formie uzupełniającej. </w:t>
      </w:r>
    </w:p>
    <w:p w14:paraId="5E1C4DFA" w14:textId="3FB1BBB7" w:rsidR="00EE1BF2" w:rsidRPr="0006609D" w:rsidRDefault="00EE1BF2" w:rsidP="0006609D">
      <w:pPr>
        <w:tabs>
          <w:tab w:val="left" w:pos="720"/>
        </w:tabs>
        <w:spacing w:after="0" w:line="240" w:lineRule="auto"/>
        <w:ind w:left="6" w:hanging="6"/>
        <w:jc w:val="both"/>
        <w:rPr>
          <w:rFonts w:ascii="Lato" w:hAnsi="Lato"/>
          <w:b/>
          <w:bCs/>
          <w:sz w:val="20"/>
          <w:szCs w:val="20"/>
        </w:rPr>
      </w:pPr>
      <w:r w:rsidRPr="0006609D">
        <w:rPr>
          <w:rFonts w:ascii="Lato" w:hAnsi="Lato"/>
          <w:sz w:val="20"/>
          <w:szCs w:val="20"/>
        </w:rPr>
        <w:tab/>
        <w:t>W toku aplikacji sędziowskiej, w tym również prowadzonej w formie aplikacji</w:t>
      </w:r>
      <w:r w:rsidRPr="0006609D">
        <w:rPr>
          <w:rFonts w:ascii="Lato" w:hAnsi="Lato"/>
          <w:b/>
          <w:bCs/>
          <w:sz w:val="20"/>
          <w:szCs w:val="20"/>
        </w:rPr>
        <w:t xml:space="preserve"> </w:t>
      </w:r>
      <w:r w:rsidRPr="0006609D">
        <w:rPr>
          <w:rFonts w:ascii="Lato" w:hAnsi="Lato"/>
          <w:sz w:val="20"/>
          <w:szCs w:val="20"/>
        </w:rPr>
        <w:t>uzupełniającej, odbyły się następujące zajęcia dotyczące tematyki przeciwdziałania przemocy</w:t>
      </w:r>
      <w:r w:rsidRPr="0006609D">
        <w:rPr>
          <w:rFonts w:ascii="Lato" w:hAnsi="Lato"/>
          <w:b/>
          <w:bCs/>
          <w:sz w:val="20"/>
          <w:szCs w:val="20"/>
        </w:rPr>
        <w:t xml:space="preserve"> </w:t>
      </w:r>
      <w:r w:rsidRPr="0006609D">
        <w:rPr>
          <w:rFonts w:ascii="Lato" w:hAnsi="Lato"/>
          <w:sz w:val="20"/>
          <w:szCs w:val="20"/>
        </w:rPr>
        <w:t>w rodzinie:</w:t>
      </w:r>
    </w:p>
    <w:p w14:paraId="7EE85B57"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1. dla XIII rocznika aplikacji sędziowskiej:</w:t>
      </w:r>
    </w:p>
    <w:p w14:paraId="33050B8C"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a) zajęcia typu G: prawo karne materialne – przestępstwa przeciwko życiu i zdrowiu, czci </w:t>
      </w:r>
      <w:r w:rsidRPr="0006609D">
        <w:rPr>
          <w:rFonts w:ascii="Lato" w:hAnsi="Lato"/>
          <w:sz w:val="20"/>
          <w:szCs w:val="20"/>
        </w:rPr>
        <w:br/>
        <w:t>i nietykalności cielesnej, przeciwko rodzinie i opiece (6. Zjazd w dniach od 27.06 do 1.07.2022 r.) – przeszkolono 181 aplikantów,</w:t>
      </w:r>
    </w:p>
    <w:p w14:paraId="6398C5E9"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b) zajęcia typu G: prawo karne materialne – przestępstwa przeciwko wolności, wolności sumienia </w:t>
      </w:r>
      <w:r w:rsidRPr="0006609D">
        <w:rPr>
          <w:rFonts w:ascii="Lato" w:hAnsi="Lato"/>
          <w:sz w:val="20"/>
          <w:szCs w:val="20"/>
        </w:rPr>
        <w:br/>
        <w:t>i wyznania, wolności seksualnej i obyczajności (8. Zjazd w dniach od 12 do 16.09.2022 r.) – przeszkolono 181 aplikantów;</w:t>
      </w:r>
    </w:p>
    <w:p w14:paraId="76ED637E"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2. dla XI rocznika aplikacji sędziowskiej:</w:t>
      </w:r>
    </w:p>
    <w:p w14:paraId="0C0ECF8A" w14:textId="5613E73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a) zajęcia typu G: zagadnienia prawa rodzinnego i opiekuńczego – władza rodzicielska, piecza zastępcza, zarząd majątkiem dziecka, rozstrzygnięcie o istotnych sprawach dziecka, sprawy </w:t>
      </w:r>
      <w:r w:rsidRPr="0006609D">
        <w:rPr>
          <w:rFonts w:ascii="Lato" w:hAnsi="Lato"/>
          <w:sz w:val="20"/>
          <w:szCs w:val="20"/>
        </w:rPr>
        <w:br/>
        <w:t xml:space="preserve">o odebranie dziecka, uregulowanie i wykonywanie kontaktów z dzieckiem, przysposobienie, opieka </w:t>
      </w:r>
      <w:r w:rsidRPr="0006609D">
        <w:rPr>
          <w:rFonts w:ascii="Lato" w:hAnsi="Lato"/>
          <w:sz w:val="20"/>
          <w:szCs w:val="20"/>
        </w:rPr>
        <w:br/>
        <w:t xml:space="preserve">i kuratela, przeciwdziałanie przemocy w rodzinie, sprawy rozpoznawane w oparciu o ustawę o ochronie zdrowia psychicznego i ustawę o wychowaniu w trzeźwości i przeciwdziałaniu alkoholizmowi (23. zjazd </w:t>
      </w:r>
      <w:r w:rsidR="00120EAD">
        <w:rPr>
          <w:rFonts w:ascii="Lato" w:hAnsi="Lato"/>
          <w:sz w:val="20"/>
          <w:szCs w:val="20"/>
        </w:rPr>
        <w:br/>
      </w:r>
      <w:r w:rsidRPr="0006609D">
        <w:rPr>
          <w:rFonts w:ascii="Lato" w:hAnsi="Lato"/>
          <w:sz w:val="20"/>
          <w:szCs w:val="20"/>
        </w:rPr>
        <w:t>w dniach od 14 do 18.03.2022 r.) – przeszkolono 107 aplikantów;</w:t>
      </w:r>
    </w:p>
    <w:p w14:paraId="2F3C90DD"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3. dla III rocznika aplikacji uzupełniającej sędziowskiej: </w:t>
      </w:r>
    </w:p>
    <w:p w14:paraId="418E3CCF"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a) zajęcia typu G: prawo karne materialne – przestępstwa przeciwko życiu i zdrowiu, czci </w:t>
      </w:r>
      <w:r w:rsidRPr="0006609D">
        <w:rPr>
          <w:rFonts w:ascii="Lato" w:hAnsi="Lato"/>
          <w:sz w:val="20"/>
          <w:szCs w:val="20"/>
        </w:rPr>
        <w:br/>
        <w:t xml:space="preserve">i nietykalności cielesnej, przeciwko rodzinie i opiece, przestępstw przeciwko życiu i zdrowiu, czci </w:t>
      </w:r>
      <w:r w:rsidRPr="0006609D">
        <w:rPr>
          <w:rFonts w:ascii="Lato" w:hAnsi="Lato"/>
          <w:sz w:val="20"/>
          <w:szCs w:val="20"/>
        </w:rPr>
        <w:br/>
        <w:t>i nietykalności cielesnej, rodzinie i opiece (5. zjazd w dniach od 12 do 13.11.2022 r.) – przeszkolono 51 aplikantów;</w:t>
      </w:r>
    </w:p>
    <w:p w14:paraId="08BFB8D4"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b) zajęcia typu G: prawo karne materialne – przestępstwa przeciwko wolności, wolności sumienia </w:t>
      </w:r>
      <w:r w:rsidRPr="0006609D">
        <w:rPr>
          <w:rFonts w:ascii="Lato" w:hAnsi="Lato"/>
          <w:sz w:val="20"/>
          <w:szCs w:val="20"/>
        </w:rPr>
        <w:br/>
        <w:t>i wyznania, wolności seksualnej i obyczajności (7. Zjazd w dniach od 10 do 11.12.2022 r.) – przeszkolono 51 aplikantów;</w:t>
      </w:r>
    </w:p>
    <w:p w14:paraId="3E225882"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4) dla II rocznika aplikacji uzupełniającej sędziowskiej:</w:t>
      </w:r>
    </w:p>
    <w:p w14:paraId="46AA559B" w14:textId="549A0B96"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a) zajęcia typu G: zagadnienia prawa rodzinnego i opiekuńczego – władza rodzicielska, piecza zastępcza, zarząd majątkiem dziecka, rozstrzygnięcie o istotnych sprawach dziecka, sprawy </w:t>
      </w:r>
      <w:r w:rsidRPr="0006609D">
        <w:rPr>
          <w:rFonts w:ascii="Lato" w:hAnsi="Lato"/>
          <w:sz w:val="20"/>
          <w:szCs w:val="20"/>
        </w:rPr>
        <w:br/>
        <w:t xml:space="preserve">o odebranie dziecka, uregulowanie i wykonywanie kontaktów z dzieckiem, przysposobienie, opieka </w:t>
      </w:r>
      <w:r w:rsidRPr="0006609D">
        <w:rPr>
          <w:rFonts w:ascii="Lato" w:hAnsi="Lato"/>
          <w:sz w:val="20"/>
          <w:szCs w:val="20"/>
        </w:rPr>
        <w:br/>
        <w:t xml:space="preserve">i kuratela, przeciwdziałanie przemocy w rodzinie, sprawy rozpoznawane w oparciu o ustawę o ochronie zdrowia psychicznego i ustawę o wychowaniu w trzeźwości i przeciwdziałaniu alkoholizmowi (23. zjazd </w:t>
      </w:r>
      <w:r w:rsidR="00120EAD">
        <w:rPr>
          <w:rFonts w:ascii="Lato" w:hAnsi="Lato"/>
          <w:sz w:val="20"/>
          <w:szCs w:val="20"/>
        </w:rPr>
        <w:br/>
      </w:r>
      <w:r w:rsidRPr="0006609D">
        <w:rPr>
          <w:rFonts w:ascii="Lato" w:hAnsi="Lato"/>
          <w:sz w:val="20"/>
          <w:szCs w:val="20"/>
        </w:rPr>
        <w:t>w dniach od 20 do 21.08.2022 r.) – przeszkolono 72 aplikantów.</w:t>
      </w:r>
    </w:p>
    <w:p w14:paraId="0FA3081C"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ab/>
        <w:t>W ramach aplikacji prokuratorskiej, w tym prowadzonej w formie aplikacji uzupełniającej, do stałych elementów kształcenia należą następujące zagadnienia związane z problematyką przeciwdziałania przemocy w rodzinie:</w:t>
      </w:r>
    </w:p>
    <w:p w14:paraId="7C7AC3C1"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1) przestępstwa przeciwko rodzinie i opiece oraz wybrane zagadnienia ustawy z dnia 29 lipca 2005 r. </w:t>
      </w:r>
      <w:r w:rsidRPr="0006609D">
        <w:rPr>
          <w:rFonts w:ascii="Lato" w:hAnsi="Lato"/>
          <w:sz w:val="20"/>
          <w:szCs w:val="20"/>
        </w:rPr>
        <w:br/>
        <w:t xml:space="preserve">o przeciwdziałaniu przemocy w rodzinie – 3 godziny zajęć; w 2022 r.; zostały one przeprowadzone </w:t>
      </w:r>
      <w:r w:rsidRPr="0006609D">
        <w:rPr>
          <w:rFonts w:ascii="Lato" w:hAnsi="Lato"/>
          <w:sz w:val="20"/>
          <w:szCs w:val="20"/>
        </w:rPr>
        <w:br/>
        <w:t>w ramach 11. zjazdu dla aplikantów XII rocznik aplikacji prokuratorskiej (przeszkolono 82 aplikantów) oraz w ramach 12. zjazdu dla aplikantów II rocznika aplikacji uzupełniającej prokuratorskiej (przeszkolono 53 aplikantów);</w:t>
      </w:r>
    </w:p>
    <w:p w14:paraId="0CB4BC0D" w14:textId="34BB604B"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2) prawa ofiary przestępstwa, które obejmują zagadnienia kompensaty państwowej, jak również najważniejsze uprawnienia pokrzywdzonego, w tym wynikające z aktów prawa międzynarodowego – </w:t>
      </w:r>
      <w:r w:rsidR="00120EAD">
        <w:rPr>
          <w:rFonts w:ascii="Lato" w:hAnsi="Lato"/>
          <w:sz w:val="20"/>
          <w:szCs w:val="20"/>
        </w:rPr>
        <w:br/>
      </w:r>
      <w:r w:rsidRPr="0006609D">
        <w:rPr>
          <w:rFonts w:ascii="Lato" w:hAnsi="Lato"/>
          <w:sz w:val="20"/>
          <w:szCs w:val="20"/>
        </w:rPr>
        <w:t>2 godziny zajęć; w 2022 r. zostały one przeprowadzone w ramach 4. zjazdu dla aplikantów XIII rocznik aplikacji prokuratorskiej (przeszkolono 70 aplikantów) oraz w ramach 4. zjazdu dla aplikantów III rocznika aplikacji uzupełniającej prokuratorskiej (przeszkolono 45 aplikantów);</w:t>
      </w:r>
    </w:p>
    <w:p w14:paraId="0C9EF8CC" w14:textId="1369FF2E"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3) opieka nad małoletnim; kuratela i jej rodzaje; odebranie osoby pozostającej pod opieką; postępowanie wykonawcze w sprawach opiekuńczych; postępowania niesporne z zakresu prawa rodzinnego, opiekuńczego i kurateli, zwłaszcza w przedmiocie zarządzeń opiekuńczych, pieczy zastępczej</w:t>
      </w:r>
      <w:r w:rsidRPr="0006609D">
        <w:rPr>
          <w:rFonts w:ascii="Lato" w:hAnsi="Lato"/>
          <w:sz w:val="20"/>
          <w:szCs w:val="20"/>
        </w:rPr>
        <w:br/>
        <w:t xml:space="preserve"> i odebrania osoby podlegającej władzy rodzicielskiej lub pozostającej pod opieką; postępowanie zabezpieczające w sprawach z zakresu prawa rodzinnego; zagadnienia postępowania toczącego się </w:t>
      </w:r>
      <w:r w:rsidRPr="0006609D">
        <w:rPr>
          <w:rFonts w:ascii="Lato" w:hAnsi="Lato"/>
          <w:sz w:val="20"/>
          <w:szCs w:val="20"/>
        </w:rPr>
        <w:br/>
        <w:t xml:space="preserve">w trybie Konwencji dotyczącej cywilnych aspektów uprowadzenia dziecka za granicę – 16 godzin zajęć; </w:t>
      </w:r>
      <w:r w:rsidR="00120EAD">
        <w:rPr>
          <w:rFonts w:ascii="Lato" w:hAnsi="Lato"/>
          <w:sz w:val="20"/>
          <w:szCs w:val="20"/>
        </w:rPr>
        <w:br/>
      </w:r>
      <w:r w:rsidRPr="0006609D">
        <w:rPr>
          <w:rFonts w:ascii="Lato" w:hAnsi="Lato"/>
          <w:sz w:val="20"/>
          <w:szCs w:val="20"/>
        </w:rPr>
        <w:t>w 2022 r.; zostały one przeprowadzone w ramach 22. zjazdu dla aplikantów XI rocznik aplikacji prokuratorskiej (przeszkolono 82 aplikantów) oraz w ramach 22. zjazdu dla aplikantów II rocznika aplikacji uzupełniającej prokuratorskiej (przeszkolono 53 aplikantów).</w:t>
      </w:r>
    </w:p>
    <w:p w14:paraId="49BB54D1" w14:textId="77777777" w:rsidR="00EE1BF2" w:rsidRPr="0006609D" w:rsidRDefault="00EE1BF2" w:rsidP="0006609D">
      <w:pPr>
        <w:tabs>
          <w:tab w:val="left" w:pos="720"/>
        </w:tabs>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852"/>
        <w:gridCol w:w="2383"/>
        <w:gridCol w:w="1390"/>
      </w:tblGrid>
      <w:tr w:rsidR="00EE1BF2" w:rsidRPr="0006609D" w14:paraId="3B30A1FD" w14:textId="77777777" w:rsidTr="005B3602">
        <w:tc>
          <w:tcPr>
            <w:tcW w:w="2703" w:type="dxa"/>
            <w:vMerge w:val="restart"/>
            <w:shd w:val="clear" w:color="auto" w:fill="FFFF00"/>
          </w:tcPr>
          <w:p w14:paraId="32B1C44C"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Rodzaj działania</w:t>
            </w:r>
          </w:p>
        </w:tc>
        <w:tc>
          <w:tcPr>
            <w:tcW w:w="3390" w:type="dxa"/>
            <w:vMerge w:val="restart"/>
            <w:shd w:val="clear" w:color="auto" w:fill="FFFF00"/>
          </w:tcPr>
          <w:p w14:paraId="68C46070"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Wskaźnik</w:t>
            </w:r>
          </w:p>
        </w:tc>
        <w:tc>
          <w:tcPr>
            <w:tcW w:w="3802" w:type="dxa"/>
            <w:gridSpan w:val="2"/>
            <w:shd w:val="clear" w:color="auto" w:fill="FFFF00"/>
          </w:tcPr>
          <w:p w14:paraId="50B497CE"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Wartość wskaźnika wskazana przez</w:t>
            </w:r>
          </w:p>
        </w:tc>
      </w:tr>
      <w:tr w:rsidR="00EE1BF2" w:rsidRPr="0006609D" w14:paraId="26A9AEC3" w14:textId="77777777" w:rsidTr="005B3602">
        <w:tc>
          <w:tcPr>
            <w:tcW w:w="2703" w:type="dxa"/>
            <w:vMerge/>
            <w:shd w:val="clear" w:color="auto" w:fill="FFFF00"/>
          </w:tcPr>
          <w:p w14:paraId="53C32CD1" w14:textId="77777777" w:rsidR="00EE1BF2" w:rsidRPr="0006609D" w:rsidRDefault="00EE1BF2" w:rsidP="0006609D">
            <w:pPr>
              <w:pStyle w:val="Tekstpodstawowy"/>
              <w:spacing w:after="0"/>
              <w:rPr>
                <w:rFonts w:ascii="Lato" w:hAnsi="Lato"/>
                <w:sz w:val="20"/>
                <w:szCs w:val="20"/>
              </w:rPr>
            </w:pPr>
          </w:p>
        </w:tc>
        <w:tc>
          <w:tcPr>
            <w:tcW w:w="3390" w:type="dxa"/>
            <w:vMerge/>
            <w:shd w:val="clear" w:color="auto" w:fill="FFFF00"/>
          </w:tcPr>
          <w:p w14:paraId="019B39D4" w14:textId="77777777" w:rsidR="00EE1BF2" w:rsidRPr="0006609D" w:rsidRDefault="00EE1BF2" w:rsidP="0006609D">
            <w:pPr>
              <w:pStyle w:val="Tekstpodstawowy"/>
              <w:spacing w:after="0"/>
              <w:rPr>
                <w:rFonts w:ascii="Lato" w:hAnsi="Lato"/>
                <w:sz w:val="20"/>
                <w:szCs w:val="20"/>
              </w:rPr>
            </w:pPr>
          </w:p>
        </w:tc>
        <w:tc>
          <w:tcPr>
            <w:tcW w:w="2691" w:type="dxa"/>
            <w:shd w:val="clear" w:color="auto" w:fill="FFFF00"/>
          </w:tcPr>
          <w:p w14:paraId="3B061CB5"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 xml:space="preserve">Krajowa Szkoła Sądownictwa </w:t>
            </w:r>
            <w:r w:rsidRPr="0006609D">
              <w:rPr>
                <w:rFonts w:ascii="Lato" w:hAnsi="Lato"/>
                <w:b/>
                <w:sz w:val="20"/>
                <w:szCs w:val="20"/>
              </w:rPr>
              <w:br/>
              <w:t>i Prokuratury</w:t>
            </w:r>
          </w:p>
        </w:tc>
        <w:tc>
          <w:tcPr>
            <w:tcW w:w="1111" w:type="dxa"/>
            <w:shd w:val="clear" w:color="auto" w:fill="FFFF00"/>
          </w:tcPr>
          <w:p w14:paraId="7488296A"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 xml:space="preserve">sądy okręgowe </w:t>
            </w:r>
            <w:r w:rsidRPr="0006609D">
              <w:rPr>
                <w:rFonts w:ascii="Lato" w:hAnsi="Lato"/>
                <w:b/>
                <w:sz w:val="20"/>
                <w:szCs w:val="20"/>
              </w:rPr>
              <w:br/>
              <w:t>(w zakresie aplikantów kuratorskich)</w:t>
            </w:r>
          </w:p>
        </w:tc>
      </w:tr>
      <w:tr w:rsidR="00EE1BF2" w:rsidRPr="0006609D" w14:paraId="2507FB66" w14:textId="77777777" w:rsidTr="005B3602">
        <w:tc>
          <w:tcPr>
            <w:tcW w:w="2703" w:type="dxa"/>
            <w:vMerge w:val="restart"/>
            <w:shd w:val="clear" w:color="auto" w:fill="auto"/>
          </w:tcPr>
          <w:p w14:paraId="56A22E01"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4.1.1.</w:t>
            </w:r>
            <w:r w:rsidRPr="0006609D">
              <w:rPr>
                <w:rFonts w:ascii="Lato" w:hAnsi="Lato"/>
                <w:sz w:val="20"/>
                <w:szCs w:val="20"/>
              </w:rPr>
              <w:tab/>
              <w:t xml:space="preserve">Wprowadzanie </w:t>
            </w:r>
            <w:r w:rsidRPr="0006609D">
              <w:rPr>
                <w:rFonts w:ascii="Lato" w:hAnsi="Lato"/>
                <w:sz w:val="20"/>
                <w:szCs w:val="20"/>
              </w:rPr>
              <w:br/>
              <w:t>i realizowanie treści dotyczących zapobiegania, rozpoznawania oraz reagowania na przypadki przemocy w rodzinie do podstaw programowych kształcenia w zawodach szkolnictwa branżowego oraz programów doskonalenia zawodowego</w:t>
            </w:r>
          </w:p>
        </w:tc>
        <w:tc>
          <w:tcPr>
            <w:tcW w:w="3390" w:type="dxa"/>
            <w:shd w:val="clear" w:color="auto" w:fill="auto"/>
          </w:tcPr>
          <w:p w14:paraId="26CBBAED"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liczba zawodów, do których podstaw programowych wprowadzono treści dotyczące zapobiegania, rozpoznawania oraz reagowania na przypadki</w:t>
            </w:r>
          </w:p>
          <w:p w14:paraId="70CED26A"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przemocy w rodzinie</w:t>
            </w:r>
          </w:p>
        </w:tc>
        <w:tc>
          <w:tcPr>
            <w:tcW w:w="2691" w:type="dxa"/>
            <w:shd w:val="clear" w:color="auto" w:fill="auto"/>
          </w:tcPr>
          <w:p w14:paraId="496B0ED0"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 xml:space="preserve">2 (aplikanci aplikacji sędziowskiej </w:t>
            </w:r>
            <w:r w:rsidRPr="0006609D">
              <w:rPr>
                <w:rFonts w:ascii="Lato" w:hAnsi="Lato"/>
                <w:sz w:val="20"/>
                <w:szCs w:val="20"/>
              </w:rPr>
              <w:br/>
              <w:t>i uzupełniającej sędziowskiej oraz aplikacji prokuratorskiej</w:t>
            </w:r>
            <w:r w:rsidRPr="0006609D">
              <w:rPr>
                <w:rFonts w:ascii="Lato" w:hAnsi="Lato"/>
                <w:sz w:val="20"/>
                <w:szCs w:val="20"/>
              </w:rPr>
              <w:br/>
              <w:t xml:space="preserve"> i uzupełniającej prokuratorskiej)</w:t>
            </w:r>
          </w:p>
        </w:tc>
        <w:tc>
          <w:tcPr>
            <w:tcW w:w="1111" w:type="dxa"/>
            <w:shd w:val="clear" w:color="auto" w:fill="auto"/>
          </w:tcPr>
          <w:p w14:paraId="2B242764" w14:textId="77777777" w:rsidR="00EE1BF2" w:rsidRPr="0006609D" w:rsidRDefault="00EE1BF2" w:rsidP="0006609D">
            <w:pPr>
              <w:pStyle w:val="Tekstpodstawowy"/>
              <w:spacing w:after="0"/>
              <w:jc w:val="center"/>
              <w:rPr>
                <w:rFonts w:ascii="Lato" w:hAnsi="Lato"/>
                <w:sz w:val="20"/>
                <w:szCs w:val="20"/>
              </w:rPr>
            </w:pPr>
            <w:r w:rsidRPr="0006609D">
              <w:rPr>
                <w:rFonts w:ascii="Lato" w:hAnsi="Lato"/>
                <w:sz w:val="20"/>
                <w:szCs w:val="20"/>
              </w:rPr>
              <w:t>45</w:t>
            </w:r>
          </w:p>
        </w:tc>
      </w:tr>
      <w:tr w:rsidR="00EE1BF2" w:rsidRPr="0006609D" w14:paraId="4211AA09" w14:textId="77777777" w:rsidTr="005B3602">
        <w:trPr>
          <w:trHeight w:val="633"/>
        </w:trPr>
        <w:tc>
          <w:tcPr>
            <w:tcW w:w="2703" w:type="dxa"/>
            <w:vMerge/>
            <w:shd w:val="clear" w:color="auto" w:fill="auto"/>
          </w:tcPr>
          <w:p w14:paraId="3E444A40" w14:textId="77777777" w:rsidR="00EE1BF2" w:rsidRPr="0006609D" w:rsidRDefault="00EE1BF2" w:rsidP="0006609D">
            <w:pPr>
              <w:pStyle w:val="Tekstpodstawowy"/>
              <w:spacing w:after="0"/>
              <w:rPr>
                <w:rFonts w:ascii="Lato" w:hAnsi="Lato"/>
                <w:sz w:val="20"/>
                <w:szCs w:val="20"/>
              </w:rPr>
            </w:pPr>
          </w:p>
        </w:tc>
        <w:tc>
          <w:tcPr>
            <w:tcW w:w="3390" w:type="dxa"/>
            <w:shd w:val="clear" w:color="auto" w:fill="auto"/>
          </w:tcPr>
          <w:p w14:paraId="5CE15D0E"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liczba realizowanych programów</w:t>
            </w:r>
          </w:p>
        </w:tc>
        <w:tc>
          <w:tcPr>
            <w:tcW w:w="2691" w:type="dxa"/>
            <w:shd w:val="clear" w:color="auto" w:fill="auto"/>
          </w:tcPr>
          <w:p w14:paraId="4CBBB9D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9 (w tym po 1 dla</w:t>
            </w:r>
          </w:p>
          <w:p w14:paraId="58D4C86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aplikacji sędziowskiej</w:t>
            </w:r>
            <w:r w:rsidRPr="0006609D">
              <w:rPr>
                <w:rFonts w:ascii="Lato" w:hAnsi="Lato"/>
                <w:sz w:val="20"/>
                <w:szCs w:val="20"/>
              </w:rPr>
              <w:br/>
              <w:t xml:space="preserve"> i prokuratorskiej oraz dla tych aplikacji </w:t>
            </w:r>
            <w:r w:rsidRPr="0006609D">
              <w:rPr>
                <w:rFonts w:ascii="Lato" w:hAnsi="Lato"/>
                <w:sz w:val="20"/>
                <w:szCs w:val="20"/>
              </w:rPr>
              <w:br/>
              <w:t xml:space="preserve">w formie uzupełniającej oraz 5 programów </w:t>
            </w:r>
            <w:r w:rsidRPr="0006609D">
              <w:rPr>
                <w:rFonts w:ascii="Lato" w:hAnsi="Lato"/>
                <w:sz w:val="20"/>
                <w:szCs w:val="20"/>
              </w:rPr>
              <w:br/>
              <w:t>w ramach szkolenia ustawicznego –</w:t>
            </w:r>
          </w:p>
          <w:p w14:paraId="76187E0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dla każdej edycji</w:t>
            </w:r>
          </w:p>
          <w:p w14:paraId="24A7498E"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szkolenia)</w:t>
            </w:r>
          </w:p>
        </w:tc>
        <w:tc>
          <w:tcPr>
            <w:tcW w:w="1111" w:type="dxa"/>
            <w:shd w:val="clear" w:color="auto" w:fill="auto"/>
          </w:tcPr>
          <w:p w14:paraId="40BD87DB" w14:textId="77777777" w:rsidR="00EE1BF2" w:rsidRPr="0006609D" w:rsidRDefault="00EE1BF2" w:rsidP="0006609D">
            <w:pPr>
              <w:pStyle w:val="Tekstpodstawowy"/>
              <w:spacing w:after="0"/>
              <w:jc w:val="center"/>
              <w:rPr>
                <w:rFonts w:ascii="Lato" w:hAnsi="Lato"/>
                <w:sz w:val="20"/>
                <w:szCs w:val="20"/>
              </w:rPr>
            </w:pPr>
            <w:r w:rsidRPr="0006609D">
              <w:rPr>
                <w:rFonts w:ascii="Lato" w:hAnsi="Lato"/>
                <w:sz w:val="20"/>
                <w:szCs w:val="20"/>
              </w:rPr>
              <w:t>78</w:t>
            </w:r>
          </w:p>
        </w:tc>
      </w:tr>
      <w:tr w:rsidR="00EE1BF2" w:rsidRPr="0006609D" w14:paraId="56B78D82" w14:textId="77777777" w:rsidTr="005B3602">
        <w:trPr>
          <w:trHeight w:val="1276"/>
        </w:trPr>
        <w:tc>
          <w:tcPr>
            <w:tcW w:w="2703" w:type="dxa"/>
            <w:vMerge/>
            <w:shd w:val="clear" w:color="auto" w:fill="auto"/>
          </w:tcPr>
          <w:p w14:paraId="3AB4EE11" w14:textId="77777777" w:rsidR="00EE1BF2" w:rsidRPr="0006609D" w:rsidRDefault="00EE1BF2" w:rsidP="0006609D">
            <w:pPr>
              <w:pStyle w:val="Tekstpodstawowy"/>
              <w:spacing w:after="0"/>
              <w:rPr>
                <w:rFonts w:ascii="Lato" w:hAnsi="Lato"/>
                <w:sz w:val="20"/>
                <w:szCs w:val="20"/>
              </w:rPr>
            </w:pPr>
          </w:p>
        </w:tc>
        <w:tc>
          <w:tcPr>
            <w:tcW w:w="3390" w:type="dxa"/>
            <w:shd w:val="clear" w:color="auto" w:fill="auto"/>
          </w:tcPr>
          <w:p w14:paraId="4A1DD100"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liczba osób odbywających kształcenie zawodowe uwzględniające treści dotyczące zapobiegania, rozpoznawania oraz reagowania na przypadki</w:t>
            </w:r>
          </w:p>
          <w:p w14:paraId="74E7CA22"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przemocy w rodzinie</w:t>
            </w:r>
          </w:p>
        </w:tc>
        <w:tc>
          <w:tcPr>
            <w:tcW w:w="2691" w:type="dxa"/>
            <w:shd w:val="clear" w:color="auto" w:fill="auto"/>
          </w:tcPr>
          <w:p w14:paraId="7B427215"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1 278 (411 aplikantów</w:t>
            </w:r>
          </w:p>
          <w:p w14:paraId="3F1F9A06"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aplikacji sędziowskiej</w:t>
            </w:r>
            <w:r w:rsidRPr="0006609D">
              <w:rPr>
                <w:rFonts w:ascii="Lato" w:hAnsi="Lato"/>
                <w:sz w:val="20"/>
                <w:szCs w:val="20"/>
              </w:rPr>
              <w:br/>
              <w:t xml:space="preserve"> i uzupełniającej</w:t>
            </w:r>
          </w:p>
          <w:p w14:paraId="3A649E8A"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sędziowskiej, 385</w:t>
            </w:r>
          </w:p>
          <w:p w14:paraId="4122DD1D"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aplikantów aplikacji</w:t>
            </w:r>
          </w:p>
          <w:p w14:paraId="71897839"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prokuratorskiej i</w:t>
            </w:r>
          </w:p>
          <w:p w14:paraId="41D628FB"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uzupełniającej</w:t>
            </w:r>
          </w:p>
          <w:p w14:paraId="4FEEEBD7"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prokuratorskiej oraz 482</w:t>
            </w:r>
          </w:p>
          <w:p w14:paraId="1BDA7BF6"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osoby przeszkolone w</w:t>
            </w:r>
          </w:p>
          <w:p w14:paraId="27D2529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ramach szkolenia</w:t>
            </w:r>
          </w:p>
          <w:p w14:paraId="4AB6B2CF"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ustawicznego)</w:t>
            </w:r>
          </w:p>
        </w:tc>
        <w:tc>
          <w:tcPr>
            <w:tcW w:w="1111" w:type="dxa"/>
            <w:shd w:val="clear" w:color="auto" w:fill="auto"/>
          </w:tcPr>
          <w:p w14:paraId="5DF68E22" w14:textId="77777777" w:rsidR="00EE1BF2" w:rsidRPr="0006609D" w:rsidRDefault="00EE1BF2" w:rsidP="0006609D">
            <w:pPr>
              <w:pStyle w:val="Tekstpodstawowy"/>
              <w:spacing w:after="0"/>
              <w:jc w:val="center"/>
              <w:rPr>
                <w:rFonts w:ascii="Lato" w:hAnsi="Lato"/>
                <w:sz w:val="20"/>
                <w:szCs w:val="20"/>
              </w:rPr>
            </w:pPr>
            <w:r w:rsidRPr="0006609D">
              <w:rPr>
                <w:rFonts w:ascii="Lato" w:hAnsi="Lato"/>
                <w:sz w:val="20"/>
                <w:szCs w:val="20"/>
              </w:rPr>
              <w:t>269</w:t>
            </w:r>
          </w:p>
        </w:tc>
      </w:tr>
    </w:tbl>
    <w:p w14:paraId="5ABCA84A" w14:textId="77777777" w:rsidR="00EE1BF2" w:rsidRPr="0006609D" w:rsidRDefault="00EE1BF2" w:rsidP="0006609D">
      <w:pPr>
        <w:tabs>
          <w:tab w:val="left" w:pos="720"/>
        </w:tabs>
        <w:spacing w:after="0" w:line="240" w:lineRule="auto"/>
        <w:ind w:left="6" w:hanging="6"/>
        <w:jc w:val="both"/>
        <w:rPr>
          <w:rFonts w:ascii="Lato" w:hAnsi="Lato"/>
          <w:sz w:val="20"/>
          <w:szCs w:val="20"/>
        </w:rPr>
      </w:pPr>
    </w:p>
    <w:p w14:paraId="534DAA1A" w14:textId="5F190572" w:rsidR="00124BCB" w:rsidRPr="0006609D" w:rsidRDefault="00124BCB" w:rsidP="0006609D">
      <w:pPr>
        <w:spacing w:after="0" w:line="240" w:lineRule="auto"/>
        <w:ind w:firstLine="709"/>
        <w:rPr>
          <w:rFonts w:ascii="Lato" w:hAnsi="Lato" w:cs="Arial"/>
          <w:bCs/>
          <w:sz w:val="20"/>
          <w:szCs w:val="20"/>
        </w:rPr>
      </w:pPr>
      <w:r w:rsidRPr="0006609D">
        <w:rPr>
          <w:rFonts w:ascii="Lato" w:hAnsi="Lato" w:cs="Arial"/>
          <w:bCs/>
          <w:sz w:val="20"/>
          <w:szCs w:val="20"/>
        </w:rPr>
        <w:t xml:space="preserve">W 2022 roku w Policji zrealizowano/przeprowadzono: </w:t>
      </w:r>
    </w:p>
    <w:p w14:paraId="65838E8B" w14:textId="77777777" w:rsidR="00124BCB" w:rsidRPr="0006609D" w:rsidRDefault="00124BCB" w:rsidP="001B2F88">
      <w:pPr>
        <w:numPr>
          <w:ilvl w:val="0"/>
          <w:numId w:val="66"/>
        </w:numPr>
        <w:suppressAutoHyphens/>
        <w:spacing w:after="0" w:line="240" w:lineRule="auto"/>
        <w:ind w:left="992" w:hanging="284"/>
        <w:jc w:val="both"/>
        <w:rPr>
          <w:rFonts w:ascii="Lato" w:hAnsi="Lato" w:cs="Arial"/>
          <w:bCs/>
          <w:i/>
          <w:sz w:val="20"/>
          <w:szCs w:val="20"/>
        </w:rPr>
      </w:pPr>
      <w:r w:rsidRPr="0006609D">
        <w:rPr>
          <w:rFonts w:ascii="Lato" w:hAnsi="Lato" w:cs="Arial"/>
          <w:bCs/>
          <w:i/>
          <w:sz w:val="20"/>
          <w:szCs w:val="20"/>
        </w:rPr>
        <w:t xml:space="preserve">szkolenie zawodowe podstawowe (SZP)  </w:t>
      </w:r>
    </w:p>
    <w:p w14:paraId="0300684E" w14:textId="139C14EE" w:rsidR="00124BCB" w:rsidRPr="0006609D" w:rsidRDefault="00124BCB" w:rsidP="00120EAD">
      <w:pPr>
        <w:spacing w:after="0" w:line="240" w:lineRule="auto"/>
        <w:ind w:left="992"/>
        <w:jc w:val="both"/>
        <w:rPr>
          <w:rFonts w:ascii="Lato" w:hAnsi="Lato" w:cs="Arial"/>
          <w:bCs/>
          <w:sz w:val="20"/>
          <w:szCs w:val="20"/>
        </w:rPr>
      </w:pPr>
      <w:r w:rsidRPr="0006609D">
        <w:rPr>
          <w:rFonts w:ascii="Lato" w:hAnsi="Lato" w:cs="Arial"/>
          <w:bCs/>
          <w:sz w:val="20"/>
          <w:szCs w:val="20"/>
        </w:rPr>
        <w:t xml:space="preserve">Program szkolenia podstawowego przygotowuje policjanta (teoretycznie i praktycznie) do wykonywania zadań służbowych na poziomie podstawowym, na stanowisku policjanta </w:t>
      </w:r>
      <w:r w:rsidR="00120EAD">
        <w:rPr>
          <w:rFonts w:ascii="Lato" w:hAnsi="Lato" w:cs="Arial"/>
          <w:bCs/>
          <w:sz w:val="20"/>
          <w:szCs w:val="20"/>
        </w:rPr>
        <w:br/>
      </w:r>
      <w:r w:rsidRPr="0006609D">
        <w:rPr>
          <w:rFonts w:ascii="Lato" w:hAnsi="Lato" w:cs="Arial"/>
          <w:bCs/>
          <w:sz w:val="20"/>
          <w:szCs w:val="20"/>
        </w:rPr>
        <w:t xml:space="preserve">w służbie prewencyjnej w komórkach organizacyjnych patrolowo-interwencyjnych </w:t>
      </w:r>
      <w:r w:rsidR="00120EAD">
        <w:rPr>
          <w:rFonts w:ascii="Lato" w:hAnsi="Lato" w:cs="Arial"/>
          <w:bCs/>
          <w:sz w:val="20"/>
          <w:szCs w:val="20"/>
        </w:rPr>
        <w:br/>
      </w:r>
      <w:r w:rsidRPr="0006609D">
        <w:rPr>
          <w:rFonts w:ascii="Lato" w:hAnsi="Lato" w:cs="Arial"/>
          <w:bCs/>
          <w:sz w:val="20"/>
          <w:szCs w:val="20"/>
        </w:rPr>
        <w:t>i oddziałów prewencji Policji.</w:t>
      </w:r>
    </w:p>
    <w:p w14:paraId="41AE2AD6" w14:textId="77777777" w:rsidR="00124BCB" w:rsidRPr="0006609D" w:rsidRDefault="00124BCB" w:rsidP="0006609D">
      <w:pPr>
        <w:spacing w:after="0" w:line="240" w:lineRule="auto"/>
        <w:ind w:left="992" w:hanging="284"/>
        <w:rPr>
          <w:rFonts w:ascii="Lato" w:hAnsi="Lato" w:cs="Arial"/>
          <w:bCs/>
          <w:sz w:val="20"/>
          <w:szCs w:val="20"/>
        </w:rPr>
      </w:pPr>
      <w:r w:rsidRPr="0006609D">
        <w:rPr>
          <w:rFonts w:ascii="Lato" w:hAnsi="Lato" w:cs="Arial"/>
          <w:bCs/>
          <w:sz w:val="20"/>
          <w:szCs w:val="20"/>
        </w:rPr>
        <w:t xml:space="preserve">W 2022 r. odbyło się 15 edycji szkolenia, w których łącznie uczestniczyło 3 646 funkcjonariuszy Policji; </w:t>
      </w:r>
    </w:p>
    <w:p w14:paraId="51AE3DEB" w14:textId="646F4AB2" w:rsidR="00124BCB" w:rsidRPr="0006609D" w:rsidRDefault="00124BCB" w:rsidP="001B2F88">
      <w:pPr>
        <w:numPr>
          <w:ilvl w:val="0"/>
          <w:numId w:val="66"/>
        </w:numPr>
        <w:suppressAutoHyphens/>
        <w:spacing w:after="0" w:line="240" w:lineRule="auto"/>
        <w:ind w:left="992" w:hanging="284"/>
        <w:jc w:val="both"/>
        <w:rPr>
          <w:rFonts w:ascii="Lato" w:hAnsi="Lato" w:cs="Arial"/>
          <w:bCs/>
          <w:sz w:val="20"/>
          <w:szCs w:val="20"/>
        </w:rPr>
      </w:pPr>
      <w:r w:rsidRPr="0006609D">
        <w:rPr>
          <w:rFonts w:ascii="Lato" w:hAnsi="Lato" w:cs="Arial"/>
          <w:bCs/>
          <w:i/>
          <w:sz w:val="20"/>
          <w:szCs w:val="20"/>
        </w:rPr>
        <w:t>kurs specjalistyczny z zakresu przeciwdziałania przemocy w rodzinie (PPwR)</w:t>
      </w:r>
      <w:r w:rsidRPr="0006609D">
        <w:rPr>
          <w:rFonts w:ascii="Lato" w:hAnsi="Lato" w:cs="Arial"/>
          <w:bCs/>
          <w:sz w:val="20"/>
          <w:szCs w:val="20"/>
        </w:rPr>
        <w:t xml:space="preserve"> Program kursu specjalistycznego przygotowuje policjanta do wykonywania zadań służbowych związanych </w:t>
      </w:r>
      <w:r w:rsidR="00120EAD">
        <w:rPr>
          <w:rFonts w:ascii="Lato" w:hAnsi="Lato" w:cs="Arial"/>
          <w:bCs/>
          <w:sz w:val="20"/>
          <w:szCs w:val="20"/>
        </w:rPr>
        <w:br/>
      </w:r>
      <w:r w:rsidRPr="0006609D">
        <w:rPr>
          <w:rFonts w:ascii="Lato" w:hAnsi="Lato" w:cs="Arial"/>
          <w:bCs/>
          <w:sz w:val="20"/>
          <w:szCs w:val="20"/>
        </w:rPr>
        <w:t xml:space="preserve">z koordynacją działań w ramach procedury zapobiegania przemocy </w:t>
      </w:r>
      <w:r w:rsidR="00727170" w:rsidRPr="0006609D">
        <w:rPr>
          <w:rFonts w:ascii="Lato" w:hAnsi="Lato" w:cs="Arial"/>
          <w:bCs/>
          <w:sz w:val="20"/>
          <w:szCs w:val="20"/>
        </w:rPr>
        <w:t xml:space="preserve">w rodzinie oraz </w:t>
      </w:r>
      <w:r w:rsidRPr="0006609D">
        <w:rPr>
          <w:rFonts w:ascii="Lato" w:hAnsi="Lato" w:cs="Arial"/>
          <w:bCs/>
          <w:sz w:val="20"/>
          <w:szCs w:val="20"/>
        </w:rPr>
        <w:t>oraz prowadzenia doskonalenia zawodowego lokalnego z tego zakresu.</w:t>
      </w:r>
    </w:p>
    <w:p w14:paraId="248A399D" w14:textId="77777777" w:rsidR="00124BCB" w:rsidRPr="0006609D" w:rsidRDefault="00124BCB" w:rsidP="00120EAD">
      <w:pPr>
        <w:spacing w:after="0" w:line="240" w:lineRule="auto"/>
        <w:ind w:left="992" w:hanging="284"/>
        <w:jc w:val="both"/>
        <w:rPr>
          <w:rFonts w:ascii="Lato" w:hAnsi="Lato" w:cs="Arial"/>
          <w:bCs/>
          <w:sz w:val="20"/>
          <w:szCs w:val="20"/>
        </w:rPr>
      </w:pPr>
      <w:r w:rsidRPr="0006609D">
        <w:rPr>
          <w:rFonts w:ascii="Lato" w:hAnsi="Lato" w:cs="Arial"/>
          <w:bCs/>
          <w:sz w:val="20"/>
          <w:szCs w:val="20"/>
        </w:rPr>
        <w:t>W 2022 r. odbyło się 9 edycji kursu, w której łącznie uczestniczyło 179 funkcjonariuszy Policji;</w:t>
      </w:r>
    </w:p>
    <w:p w14:paraId="65D0FC52" w14:textId="77777777" w:rsidR="00124BCB" w:rsidRPr="0006609D" w:rsidRDefault="00124BCB" w:rsidP="001B2F88">
      <w:pPr>
        <w:numPr>
          <w:ilvl w:val="0"/>
          <w:numId w:val="66"/>
        </w:numPr>
        <w:suppressAutoHyphens/>
        <w:spacing w:after="0" w:line="240" w:lineRule="auto"/>
        <w:ind w:left="992" w:hanging="284"/>
        <w:jc w:val="both"/>
        <w:rPr>
          <w:rFonts w:ascii="Lato" w:hAnsi="Lato" w:cs="Arial"/>
          <w:bCs/>
          <w:sz w:val="20"/>
          <w:szCs w:val="20"/>
        </w:rPr>
      </w:pPr>
      <w:r w:rsidRPr="0006609D">
        <w:rPr>
          <w:rFonts w:ascii="Lato" w:hAnsi="Lato" w:cs="Arial"/>
          <w:bCs/>
          <w:i/>
          <w:sz w:val="20"/>
          <w:szCs w:val="20"/>
        </w:rPr>
        <w:t>kurs specjalistyczny dla dzielnicowych (Dz)</w:t>
      </w:r>
    </w:p>
    <w:p w14:paraId="1D6CD026" w14:textId="77777777" w:rsidR="00124BCB" w:rsidRPr="0006609D" w:rsidRDefault="00124BCB" w:rsidP="0006609D">
      <w:pPr>
        <w:spacing w:after="0" w:line="240" w:lineRule="auto"/>
        <w:ind w:left="992"/>
        <w:rPr>
          <w:rFonts w:ascii="Lato" w:hAnsi="Lato" w:cs="Arial"/>
          <w:bCs/>
          <w:sz w:val="20"/>
          <w:szCs w:val="20"/>
        </w:rPr>
      </w:pPr>
      <w:r w:rsidRPr="0006609D">
        <w:rPr>
          <w:rFonts w:ascii="Lato" w:hAnsi="Lato" w:cs="Arial"/>
          <w:bCs/>
          <w:sz w:val="20"/>
          <w:szCs w:val="20"/>
        </w:rPr>
        <w:t>Kurs specjalistyczny przygotowuje policjanta do wykonywania zadań służbowych na stanowisku dzielnicowego.</w:t>
      </w:r>
    </w:p>
    <w:p w14:paraId="727A0D08" w14:textId="77777777" w:rsidR="00124BCB" w:rsidRPr="0006609D" w:rsidRDefault="00124BCB" w:rsidP="00120EAD">
      <w:pPr>
        <w:spacing w:after="0" w:line="240" w:lineRule="auto"/>
        <w:ind w:left="992"/>
        <w:jc w:val="both"/>
        <w:rPr>
          <w:rFonts w:ascii="Lato" w:hAnsi="Lato" w:cs="Arial"/>
          <w:bCs/>
          <w:sz w:val="20"/>
          <w:szCs w:val="20"/>
        </w:rPr>
      </w:pPr>
      <w:r w:rsidRPr="0006609D">
        <w:rPr>
          <w:rFonts w:ascii="Lato" w:hAnsi="Lato" w:cs="Arial"/>
          <w:bCs/>
          <w:sz w:val="20"/>
          <w:szCs w:val="20"/>
        </w:rPr>
        <w:t>W 2022 r. odbyło się 15 edycji kursu, w których łącznie uczestniczyło 283 funkcjonariuszy Policji.</w:t>
      </w:r>
    </w:p>
    <w:p w14:paraId="4D32B0DE" w14:textId="77777777" w:rsidR="00BC4E85" w:rsidRPr="0006609D" w:rsidRDefault="00BC4E85" w:rsidP="0006609D">
      <w:pPr>
        <w:spacing w:after="0" w:line="240" w:lineRule="auto"/>
        <w:jc w:val="both"/>
        <w:rPr>
          <w:rFonts w:ascii="Lato" w:eastAsia="Calibri" w:hAnsi="Lato" w:cs="Calibri"/>
          <w:sz w:val="20"/>
          <w:szCs w:val="20"/>
        </w:rPr>
      </w:pPr>
    </w:p>
    <w:p w14:paraId="5269CE08" w14:textId="5DE07834" w:rsidR="009B30AA" w:rsidRDefault="009B30AA" w:rsidP="0006609D">
      <w:pPr>
        <w:spacing w:after="0" w:line="240" w:lineRule="auto"/>
        <w:jc w:val="both"/>
        <w:rPr>
          <w:rFonts w:ascii="Lato" w:eastAsia="Calibri" w:hAnsi="Lato" w:cs="Calibri"/>
          <w:sz w:val="20"/>
          <w:szCs w:val="20"/>
        </w:rPr>
      </w:pPr>
      <w:r w:rsidRPr="0006609D">
        <w:rPr>
          <w:rFonts w:ascii="Lato" w:eastAsia="Calibri" w:hAnsi="Lato" w:cs="Calibri"/>
          <w:sz w:val="20"/>
          <w:szCs w:val="20"/>
        </w:rPr>
        <w:t>Wprowadzenie i realizowanie treści dotyczących zapobiegania, rozpoznawania oraz  reagowania na przypadki przemocy w rodzinie do programów kształcenia zawodowego</w:t>
      </w:r>
    </w:p>
    <w:p w14:paraId="3A021645" w14:textId="77777777" w:rsidR="00120EAD" w:rsidRDefault="00120EAD" w:rsidP="0006609D">
      <w:pPr>
        <w:spacing w:after="0" w:line="240" w:lineRule="auto"/>
        <w:jc w:val="both"/>
        <w:rPr>
          <w:rFonts w:ascii="Lato" w:eastAsia="Calibri" w:hAnsi="Lato" w:cs="Calibri"/>
          <w:sz w:val="20"/>
          <w:szCs w:val="20"/>
        </w:rPr>
      </w:pPr>
    </w:p>
    <w:p w14:paraId="4011F0C2" w14:textId="77777777" w:rsidR="009B30AA" w:rsidRPr="0006609D" w:rsidRDefault="009B30AA" w:rsidP="0006609D">
      <w:pPr>
        <w:spacing w:after="0" w:line="240" w:lineRule="auto"/>
        <w:jc w:val="both"/>
        <w:rPr>
          <w:rFonts w:ascii="Lato" w:eastAsia="Calibri" w:hAnsi="Lato"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251"/>
        <w:gridCol w:w="4572"/>
      </w:tblGrid>
      <w:tr w:rsidR="009B30AA" w:rsidRPr="0006609D" w14:paraId="180697A3" w14:textId="77777777" w:rsidTr="003004B9">
        <w:tc>
          <w:tcPr>
            <w:tcW w:w="0" w:type="auto"/>
            <w:tcBorders>
              <w:top w:val="single" w:sz="4" w:space="0" w:color="auto"/>
              <w:left w:val="single" w:sz="4" w:space="0" w:color="auto"/>
              <w:bottom w:val="single" w:sz="4" w:space="0" w:color="auto"/>
              <w:right w:val="single" w:sz="4" w:space="0" w:color="auto"/>
            </w:tcBorders>
            <w:vAlign w:val="center"/>
            <w:hideMark/>
          </w:tcPr>
          <w:p w14:paraId="0B4E12E1" w14:textId="77777777" w:rsidR="009B30AA" w:rsidRPr="0006609D" w:rsidRDefault="009B30AA" w:rsidP="0006609D">
            <w:pPr>
              <w:spacing w:after="0" w:line="240" w:lineRule="auto"/>
              <w:jc w:val="center"/>
              <w:rPr>
                <w:rFonts w:ascii="Lato" w:eastAsia="Calibri" w:hAnsi="Lato" w:cs="Calibri"/>
                <w:b/>
                <w:iCs/>
                <w:sz w:val="20"/>
                <w:szCs w:val="20"/>
              </w:rPr>
            </w:pPr>
            <w:r w:rsidRPr="0006609D">
              <w:rPr>
                <w:rFonts w:ascii="Lato" w:eastAsia="Calibri" w:hAnsi="Lato" w:cs="Calibri"/>
                <w:b/>
                <w:iCs/>
                <w:sz w:val="20"/>
                <w:szCs w:val="20"/>
              </w:rPr>
              <w:t>Wskaźnik</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6F164" w14:textId="77777777" w:rsidR="009B30AA" w:rsidRPr="0006609D" w:rsidRDefault="009B30AA" w:rsidP="0006609D">
            <w:pPr>
              <w:spacing w:after="0" w:line="240" w:lineRule="auto"/>
              <w:jc w:val="center"/>
              <w:rPr>
                <w:rFonts w:ascii="Lato" w:eastAsia="Calibri" w:hAnsi="Lato" w:cs="Calibri"/>
                <w:b/>
                <w:iCs/>
                <w:sz w:val="20"/>
                <w:szCs w:val="20"/>
              </w:rPr>
            </w:pPr>
            <w:r w:rsidRPr="0006609D">
              <w:rPr>
                <w:rFonts w:ascii="Lato" w:eastAsia="Calibri" w:hAnsi="Lato" w:cs="Calibri"/>
                <w:b/>
                <w:iCs/>
                <w:sz w:val="20"/>
                <w:szCs w:val="20"/>
              </w:rPr>
              <w:t>Wartość wskaźnika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7773F" w14:textId="77777777" w:rsidR="009B30AA" w:rsidRPr="0006609D" w:rsidRDefault="009B30AA" w:rsidP="0006609D">
            <w:pPr>
              <w:spacing w:after="0" w:line="240" w:lineRule="auto"/>
              <w:jc w:val="center"/>
              <w:rPr>
                <w:rFonts w:ascii="Lato" w:eastAsia="Calibri" w:hAnsi="Lato" w:cs="Calibri"/>
                <w:b/>
                <w:iCs/>
                <w:sz w:val="20"/>
                <w:szCs w:val="20"/>
              </w:rPr>
            </w:pPr>
            <w:r w:rsidRPr="0006609D">
              <w:rPr>
                <w:rFonts w:ascii="Lato" w:eastAsia="Calibri" w:hAnsi="Lato" w:cs="Calibri"/>
                <w:b/>
                <w:iCs/>
                <w:sz w:val="20"/>
                <w:szCs w:val="20"/>
              </w:rPr>
              <w:t>Opis</w:t>
            </w:r>
          </w:p>
        </w:tc>
      </w:tr>
      <w:tr w:rsidR="009B30AA" w:rsidRPr="0006609D" w14:paraId="11DE62BE" w14:textId="77777777" w:rsidTr="003004B9">
        <w:tc>
          <w:tcPr>
            <w:tcW w:w="0" w:type="auto"/>
            <w:tcBorders>
              <w:top w:val="single" w:sz="4" w:space="0" w:color="auto"/>
              <w:left w:val="single" w:sz="4" w:space="0" w:color="auto"/>
              <w:bottom w:val="single" w:sz="4" w:space="0" w:color="auto"/>
              <w:right w:val="single" w:sz="4" w:space="0" w:color="auto"/>
            </w:tcBorders>
            <w:hideMark/>
          </w:tcPr>
          <w:p w14:paraId="4FF40355"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Liczba podjętych decyzji dotyczących wprowadzenia treści tematycznych do programów kształcenia zawodowego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0B9C8" w14:textId="77777777" w:rsidR="009B30AA" w:rsidRPr="0006609D" w:rsidRDefault="009B30AA" w:rsidP="0006609D">
            <w:pPr>
              <w:spacing w:after="0" w:line="240" w:lineRule="auto"/>
              <w:jc w:val="center"/>
              <w:rPr>
                <w:rFonts w:ascii="Lato" w:eastAsia="Calibri" w:hAnsi="Lato" w:cs="Calibri"/>
                <w:b/>
                <w:sz w:val="20"/>
                <w:szCs w:val="20"/>
              </w:rPr>
            </w:pPr>
            <w:r w:rsidRPr="0006609D">
              <w:rPr>
                <w:rFonts w:ascii="Lato" w:eastAsia="Calibri" w:hAnsi="Lato" w:cs="Calibri"/>
                <w:b/>
                <w:sz w:val="20"/>
                <w:szCs w:val="20"/>
              </w:rPr>
              <w:t>124</w:t>
            </w:r>
          </w:p>
        </w:tc>
        <w:tc>
          <w:tcPr>
            <w:tcW w:w="0" w:type="auto"/>
            <w:tcBorders>
              <w:top w:val="single" w:sz="4" w:space="0" w:color="auto"/>
              <w:left w:val="single" w:sz="4" w:space="0" w:color="auto"/>
              <w:bottom w:val="single" w:sz="4" w:space="0" w:color="auto"/>
              <w:right w:val="single" w:sz="4" w:space="0" w:color="auto"/>
            </w:tcBorders>
            <w:hideMark/>
          </w:tcPr>
          <w:p w14:paraId="6B5408B1"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Decyzje o realizacji treści antyprzemocowych w programach wychowawczych i szkolnych programach profilaktyki podejmowali dyrektorzy szkół, rady pedagogiczne, rady rodziców w 124 szkołach artystycznych </w:t>
            </w:r>
            <w:r w:rsidRPr="0006609D">
              <w:rPr>
                <w:rFonts w:ascii="Lato" w:eastAsia="Calibri" w:hAnsi="Lato" w:cs="Calibri"/>
                <w:sz w:val="20"/>
                <w:szCs w:val="20"/>
              </w:rPr>
              <w:br/>
              <w:t>i bursach.</w:t>
            </w:r>
          </w:p>
        </w:tc>
      </w:tr>
      <w:tr w:rsidR="009B30AA" w:rsidRPr="0006609D" w14:paraId="53F6F890" w14:textId="77777777" w:rsidTr="003004B9">
        <w:tc>
          <w:tcPr>
            <w:tcW w:w="0" w:type="auto"/>
            <w:tcBorders>
              <w:top w:val="single" w:sz="4" w:space="0" w:color="auto"/>
              <w:left w:val="single" w:sz="4" w:space="0" w:color="auto"/>
              <w:bottom w:val="single" w:sz="4" w:space="0" w:color="auto"/>
              <w:right w:val="single" w:sz="4" w:space="0" w:color="auto"/>
            </w:tcBorders>
            <w:hideMark/>
          </w:tcPr>
          <w:p w14:paraId="1B7ED0FE"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Liczba zrealizowanych działań antyprzemocowych w ramach szkolnych programów profilaktyki (załącznik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45C10" w14:textId="77777777" w:rsidR="009B30AA" w:rsidRPr="0006609D" w:rsidRDefault="009B30AA" w:rsidP="0006609D">
            <w:pPr>
              <w:spacing w:after="0" w:line="240" w:lineRule="auto"/>
              <w:jc w:val="center"/>
              <w:rPr>
                <w:rFonts w:ascii="Lato" w:eastAsia="Calibri" w:hAnsi="Lato" w:cs="Calibri"/>
                <w:b/>
                <w:sz w:val="20"/>
                <w:szCs w:val="20"/>
              </w:rPr>
            </w:pPr>
            <w:r w:rsidRPr="0006609D">
              <w:rPr>
                <w:rFonts w:ascii="Lato" w:eastAsia="Calibri" w:hAnsi="Lato" w:cs="Calibri"/>
                <w:b/>
                <w:sz w:val="20"/>
                <w:szCs w:val="20"/>
              </w:rPr>
              <w:t>1 035</w:t>
            </w:r>
          </w:p>
        </w:tc>
        <w:tc>
          <w:tcPr>
            <w:tcW w:w="0" w:type="auto"/>
            <w:tcBorders>
              <w:top w:val="single" w:sz="4" w:space="0" w:color="auto"/>
              <w:left w:val="single" w:sz="4" w:space="0" w:color="auto"/>
              <w:bottom w:val="single" w:sz="4" w:space="0" w:color="auto"/>
              <w:right w:val="single" w:sz="4" w:space="0" w:color="auto"/>
            </w:tcBorders>
            <w:hideMark/>
          </w:tcPr>
          <w:p w14:paraId="6CECD010"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Działania profilaktyczne dotyczące rozpoznawania i zapobiegania przemocy </w:t>
            </w:r>
            <w:r w:rsidRPr="0006609D">
              <w:rPr>
                <w:rFonts w:ascii="Lato" w:eastAsia="Calibri" w:hAnsi="Lato" w:cs="Calibri"/>
                <w:sz w:val="20"/>
                <w:szCs w:val="20"/>
              </w:rPr>
              <w:br/>
              <w:t xml:space="preserve">w rodzinie realizowane były w ramach strategii informacyjnych, edukacyjnych, alternatywnych </w:t>
            </w:r>
            <w:r w:rsidRPr="0006609D">
              <w:rPr>
                <w:rFonts w:ascii="Lato" w:eastAsia="Calibri" w:hAnsi="Lato" w:cs="Calibri"/>
                <w:sz w:val="20"/>
                <w:szCs w:val="20"/>
              </w:rPr>
              <w:br/>
              <w:t xml:space="preserve">i interwencyjnych przez psychologów </w:t>
            </w:r>
            <w:r w:rsidRPr="0006609D">
              <w:rPr>
                <w:rFonts w:ascii="Lato" w:eastAsia="Calibri" w:hAnsi="Lato" w:cs="Calibri"/>
                <w:sz w:val="20"/>
                <w:szCs w:val="20"/>
              </w:rPr>
              <w:br/>
              <w:t>i pedagogów szkolnych.</w:t>
            </w:r>
          </w:p>
        </w:tc>
      </w:tr>
      <w:tr w:rsidR="009B30AA" w:rsidRPr="0006609D" w14:paraId="1117AEB7" w14:textId="77777777" w:rsidTr="003004B9">
        <w:tc>
          <w:tcPr>
            <w:tcW w:w="0" w:type="auto"/>
            <w:tcBorders>
              <w:top w:val="single" w:sz="4" w:space="0" w:color="auto"/>
              <w:left w:val="single" w:sz="4" w:space="0" w:color="auto"/>
              <w:bottom w:val="single" w:sz="4" w:space="0" w:color="auto"/>
              <w:right w:val="single" w:sz="4" w:space="0" w:color="auto"/>
            </w:tcBorders>
            <w:hideMark/>
          </w:tcPr>
          <w:p w14:paraId="44AA84CE"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Liczba osób objętych treściami programowymi</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59A2B" w14:textId="77777777" w:rsidR="009B30AA" w:rsidRPr="0006609D" w:rsidRDefault="009B30AA" w:rsidP="0006609D">
            <w:pPr>
              <w:spacing w:after="0" w:line="240" w:lineRule="auto"/>
              <w:rPr>
                <w:rFonts w:ascii="Lato" w:eastAsia="Calibri" w:hAnsi="Lato" w:cs="Calibri"/>
                <w:b/>
                <w:sz w:val="20"/>
                <w:szCs w:val="20"/>
              </w:rPr>
            </w:pPr>
            <w:r w:rsidRPr="0006609D">
              <w:rPr>
                <w:rFonts w:ascii="Lato" w:eastAsia="Calibri" w:hAnsi="Lato" w:cs="Calibri"/>
                <w:b/>
                <w:sz w:val="20"/>
                <w:szCs w:val="20"/>
              </w:rPr>
              <w:t xml:space="preserve">    9 772</w:t>
            </w:r>
          </w:p>
        </w:tc>
        <w:tc>
          <w:tcPr>
            <w:tcW w:w="0" w:type="auto"/>
            <w:tcBorders>
              <w:top w:val="single" w:sz="4" w:space="0" w:color="auto"/>
              <w:left w:val="single" w:sz="4" w:space="0" w:color="auto"/>
              <w:bottom w:val="single" w:sz="4" w:space="0" w:color="auto"/>
              <w:right w:val="single" w:sz="4" w:space="0" w:color="auto"/>
            </w:tcBorders>
            <w:hideMark/>
          </w:tcPr>
          <w:p w14:paraId="3DE83A77"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Nauczyciele szkół artystycznych, uczniowie </w:t>
            </w:r>
            <w:r w:rsidRPr="0006609D">
              <w:rPr>
                <w:rFonts w:ascii="Lato" w:eastAsia="Calibri" w:hAnsi="Lato" w:cs="Calibri"/>
                <w:sz w:val="20"/>
                <w:szCs w:val="20"/>
              </w:rPr>
              <w:br/>
              <w:t xml:space="preserve">i ich rodzice objęci działaniami profilaktycznymi </w:t>
            </w:r>
            <w:r w:rsidRPr="0006609D">
              <w:rPr>
                <w:rFonts w:ascii="Lato" w:eastAsia="Calibri" w:hAnsi="Lato" w:cs="Calibri"/>
                <w:sz w:val="20"/>
                <w:szCs w:val="20"/>
              </w:rPr>
              <w:br/>
              <w:t>i poradnianymi</w:t>
            </w:r>
          </w:p>
        </w:tc>
      </w:tr>
    </w:tbl>
    <w:p w14:paraId="549660E5" w14:textId="77777777" w:rsidR="009B30AA" w:rsidRPr="0006609D" w:rsidRDefault="009B30AA" w:rsidP="0006609D">
      <w:pPr>
        <w:spacing w:after="0" w:line="240" w:lineRule="auto"/>
        <w:rPr>
          <w:rFonts w:ascii="Lato" w:eastAsia="Calibri" w:hAnsi="Lato" w:cs="Calibri"/>
          <w:b/>
          <w:sz w:val="20"/>
          <w:szCs w:val="20"/>
        </w:rPr>
      </w:pPr>
    </w:p>
    <w:tbl>
      <w:tblPr>
        <w:tblW w:w="7928" w:type="dxa"/>
        <w:tblCellMar>
          <w:left w:w="0" w:type="dxa"/>
          <w:right w:w="0" w:type="dxa"/>
        </w:tblCellMar>
        <w:tblLook w:val="04A0" w:firstRow="1" w:lastRow="0" w:firstColumn="1" w:lastColumn="0" w:noHBand="0" w:noVBand="1"/>
      </w:tblPr>
      <w:tblGrid>
        <w:gridCol w:w="2498"/>
        <w:gridCol w:w="3517"/>
        <w:gridCol w:w="1913"/>
      </w:tblGrid>
      <w:tr w:rsidR="009B30AA" w:rsidRPr="0006609D" w14:paraId="2480E298" w14:textId="77777777" w:rsidTr="003004B9">
        <w:trPr>
          <w:tblHeader/>
        </w:trPr>
        <w:tc>
          <w:tcPr>
            <w:tcW w:w="2498" w:type="dxa"/>
            <w:vMerge w:val="restart"/>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81016CC"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t>Rodzaj działania</w:t>
            </w:r>
          </w:p>
        </w:tc>
        <w:tc>
          <w:tcPr>
            <w:tcW w:w="3517" w:type="dxa"/>
            <w:vMerge w:val="restart"/>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0C474F47"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t>Wskaźnik</w:t>
            </w:r>
          </w:p>
        </w:tc>
        <w:tc>
          <w:tcPr>
            <w:tcW w:w="1913"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26B90EFE"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t>Wartość wskaźnika wskazana przez</w:t>
            </w:r>
          </w:p>
        </w:tc>
      </w:tr>
      <w:tr w:rsidR="009B30AA" w:rsidRPr="0006609D" w14:paraId="5677CC9B" w14:textId="77777777" w:rsidTr="003004B9">
        <w:trPr>
          <w:tblHeader/>
        </w:trPr>
        <w:tc>
          <w:tcPr>
            <w:tcW w:w="2498" w:type="dxa"/>
            <w:vMerge/>
            <w:tcBorders>
              <w:top w:val="single" w:sz="8" w:space="0" w:color="000000"/>
              <w:left w:val="single" w:sz="8" w:space="0" w:color="000000"/>
              <w:bottom w:val="single" w:sz="8" w:space="0" w:color="000000"/>
              <w:right w:val="single" w:sz="8" w:space="0" w:color="000000"/>
            </w:tcBorders>
            <w:vAlign w:val="center"/>
            <w:hideMark/>
          </w:tcPr>
          <w:p w14:paraId="7F819D28" w14:textId="77777777" w:rsidR="009B30AA" w:rsidRPr="0006609D" w:rsidRDefault="009B30AA" w:rsidP="0006609D">
            <w:pPr>
              <w:spacing w:after="0" w:line="240" w:lineRule="auto"/>
              <w:rPr>
                <w:rFonts w:ascii="Lato" w:eastAsia="Times New Roman" w:hAnsi="Lato" w:cs="Calibri"/>
                <w:b/>
                <w:bCs/>
                <w:sz w:val="20"/>
                <w:szCs w:val="20"/>
              </w:rPr>
            </w:pPr>
          </w:p>
        </w:tc>
        <w:tc>
          <w:tcPr>
            <w:tcW w:w="3517" w:type="dxa"/>
            <w:vMerge/>
            <w:tcBorders>
              <w:top w:val="single" w:sz="8" w:space="0" w:color="000000"/>
              <w:left w:val="nil"/>
              <w:bottom w:val="single" w:sz="8" w:space="0" w:color="000000"/>
              <w:right w:val="single" w:sz="8" w:space="0" w:color="000000"/>
            </w:tcBorders>
            <w:vAlign w:val="center"/>
            <w:hideMark/>
          </w:tcPr>
          <w:p w14:paraId="2A7713B9" w14:textId="77777777" w:rsidR="009B30AA" w:rsidRPr="0006609D" w:rsidRDefault="009B30AA" w:rsidP="0006609D">
            <w:pPr>
              <w:spacing w:after="0" w:line="240" w:lineRule="auto"/>
              <w:rPr>
                <w:rFonts w:ascii="Lato" w:eastAsia="Times New Roman" w:hAnsi="Lato" w:cs="Calibri"/>
                <w:b/>
                <w:bCs/>
                <w:sz w:val="20"/>
                <w:szCs w:val="20"/>
              </w:rPr>
            </w:pPr>
          </w:p>
        </w:tc>
        <w:tc>
          <w:tcPr>
            <w:tcW w:w="1913"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353C745A" w14:textId="77777777" w:rsidR="009B30AA" w:rsidRPr="0006609D" w:rsidRDefault="009B30AA" w:rsidP="0006609D">
            <w:pPr>
              <w:spacing w:after="0" w:line="240" w:lineRule="auto"/>
              <w:rPr>
                <w:rFonts w:ascii="Lato" w:eastAsia="Times New Roman" w:hAnsi="Lato" w:cs="Calibri"/>
                <w:b/>
                <w:bCs/>
                <w:sz w:val="20"/>
                <w:szCs w:val="20"/>
              </w:rPr>
            </w:pPr>
          </w:p>
          <w:p w14:paraId="6B4879DC"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t>MKiDN</w:t>
            </w:r>
          </w:p>
        </w:tc>
      </w:tr>
      <w:tr w:rsidR="009B30AA" w:rsidRPr="0006609D" w14:paraId="5F0BBDF4" w14:textId="77777777" w:rsidTr="003004B9">
        <w:trPr>
          <w:trHeight w:val="1722"/>
        </w:trPr>
        <w:tc>
          <w:tcPr>
            <w:tcW w:w="2498"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14:paraId="4CF12E80" w14:textId="77777777" w:rsidR="009B30AA" w:rsidRPr="0006609D" w:rsidRDefault="009B30AA" w:rsidP="0006609D">
            <w:pPr>
              <w:spacing w:after="0" w:line="240" w:lineRule="auto"/>
              <w:rPr>
                <w:rFonts w:ascii="Lato" w:eastAsia="Times New Roman" w:hAnsi="Lato" w:cs="Calibri"/>
                <w:sz w:val="20"/>
                <w:szCs w:val="20"/>
              </w:rPr>
            </w:pPr>
          </w:p>
          <w:p w14:paraId="5B91B652" w14:textId="77777777"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 xml:space="preserve">4.1.1. Wprowadzenie </w:t>
            </w:r>
            <w:r w:rsidRPr="0006609D">
              <w:rPr>
                <w:rFonts w:ascii="Lato" w:eastAsia="Times New Roman" w:hAnsi="Lato" w:cs="Calibri"/>
                <w:sz w:val="20"/>
                <w:szCs w:val="20"/>
              </w:rPr>
              <w:br/>
              <w:t xml:space="preserve">i realizowanie  treści dotyczących zapobiegania, rozpoznawania oraz reagowania na przypadki przemocy w rodzinie do programów kształcenia zawodowego </w:t>
            </w:r>
          </w:p>
        </w:tc>
        <w:tc>
          <w:tcPr>
            <w:tcW w:w="3517"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000C4F1F" w14:textId="77777777"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Liczba podjętych decyzji dotyczących wprowadzenia treści dotyczących zapobiegania, rozpoznawania i reagowania na przypadki przemocy w rodzinie do programów kształcenia zawodowego</w:t>
            </w:r>
          </w:p>
          <w:p w14:paraId="7343F7E1" w14:textId="77777777" w:rsidR="009B30AA" w:rsidRPr="0006609D" w:rsidRDefault="009B30AA" w:rsidP="0006609D">
            <w:pPr>
              <w:spacing w:after="0" w:line="240" w:lineRule="auto"/>
              <w:contextualSpacing/>
              <w:rPr>
                <w:rFonts w:ascii="Lato" w:eastAsia="Calibri" w:hAnsi="Lato" w:cs="Calibri"/>
                <w:sz w:val="20"/>
                <w:szCs w:val="20"/>
              </w:rPr>
            </w:pPr>
          </w:p>
        </w:tc>
        <w:tc>
          <w:tcPr>
            <w:tcW w:w="191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189659C" w14:textId="77777777" w:rsidR="009B30AA" w:rsidRPr="0006609D" w:rsidRDefault="009B30AA" w:rsidP="0006609D">
            <w:pPr>
              <w:spacing w:after="0" w:line="240" w:lineRule="auto"/>
              <w:jc w:val="center"/>
              <w:rPr>
                <w:rFonts w:ascii="Lato" w:eastAsia="Times New Roman" w:hAnsi="Lato" w:cs="Calibri"/>
                <w:b/>
                <w:sz w:val="20"/>
                <w:szCs w:val="20"/>
              </w:rPr>
            </w:pPr>
            <w:r w:rsidRPr="0006609D">
              <w:rPr>
                <w:rFonts w:ascii="Lato" w:eastAsia="Times New Roman" w:hAnsi="Lato" w:cs="Calibri"/>
                <w:b/>
                <w:sz w:val="20"/>
                <w:szCs w:val="20"/>
              </w:rPr>
              <w:t>124</w:t>
            </w:r>
          </w:p>
        </w:tc>
      </w:tr>
      <w:tr w:rsidR="009B30AA" w:rsidRPr="0006609D" w14:paraId="53F5E3A7" w14:textId="77777777" w:rsidTr="003004B9">
        <w:tc>
          <w:tcPr>
            <w:tcW w:w="2498" w:type="dxa"/>
            <w:vMerge/>
            <w:tcBorders>
              <w:top w:val="nil"/>
              <w:left w:val="single" w:sz="8" w:space="0" w:color="000000"/>
              <w:bottom w:val="single" w:sz="8" w:space="0" w:color="000000"/>
              <w:right w:val="single" w:sz="8" w:space="0" w:color="000000"/>
            </w:tcBorders>
            <w:vAlign w:val="center"/>
            <w:hideMark/>
          </w:tcPr>
          <w:p w14:paraId="608320E4" w14:textId="77777777" w:rsidR="009B30AA" w:rsidRPr="0006609D" w:rsidRDefault="009B30AA" w:rsidP="0006609D">
            <w:pPr>
              <w:spacing w:after="0" w:line="240" w:lineRule="auto"/>
              <w:rPr>
                <w:rFonts w:ascii="Lato" w:eastAsia="Times New Roman" w:hAnsi="Lato" w:cs="Calibri"/>
                <w:sz w:val="20"/>
                <w:szCs w:val="20"/>
              </w:rPr>
            </w:pPr>
          </w:p>
        </w:tc>
        <w:tc>
          <w:tcPr>
            <w:tcW w:w="351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191B035" w14:textId="77777777"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Liczba realizowanych programów</w:t>
            </w:r>
          </w:p>
          <w:p w14:paraId="6D21B1E0" w14:textId="77777777" w:rsidR="009B30AA" w:rsidRPr="0006609D" w:rsidRDefault="009B30AA" w:rsidP="001B2F88">
            <w:pPr>
              <w:pStyle w:val="Akapitzlist"/>
              <w:numPr>
                <w:ilvl w:val="0"/>
                <w:numId w:val="67"/>
              </w:numPr>
              <w:spacing w:after="0" w:line="240" w:lineRule="auto"/>
              <w:rPr>
                <w:rFonts w:ascii="Lato" w:hAnsi="Lato" w:cs="Calibri"/>
                <w:sz w:val="20"/>
                <w:szCs w:val="20"/>
              </w:rPr>
            </w:pPr>
            <w:r w:rsidRPr="0006609D">
              <w:rPr>
                <w:rFonts w:ascii="Lato" w:hAnsi="Lato" w:cs="Calibri"/>
                <w:sz w:val="20"/>
                <w:szCs w:val="20"/>
              </w:rPr>
              <w:t>Lekcje artystycznego przedmiotu głównego, obowiązkowe zajęcia artystyczne, lekcje wychowawcze, pogadanki, interaktywne wykłady, projekty, debaty, szkolenia, zebrania rady pedagogicznej i in.</w:t>
            </w:r>
          </w:p>
          <w:p w14:paraId="40B1C94C" w14:textId="77777777" w:rsidR="009B30AA" w:rsidRPr="0006609D" w:rsidRDefault="009B30AA" w:rsidP="001B2F88">
            <w:pPr>
              <w:numPr>
                <w:ilvl w:val="0"/>
                <w:numId w:val="67"/>
              </w:numPr>
              <w:spacing w:after="0" w:line="240" w:lineRule="auto"/>
              <w:contextualSpacing/>
              <w:rPr>
                <w:rFonts w:ascii="Lato" w:eastAsia="Calibri" w:hAnsi="Lato" w:cs="Calibri"/>
                <w:sz w:val="20"/>
                <w:szCs w:val="20"/>
              </w:rPr>
            </w:pPr>
            <w:r w:rsidRPr="0006609D">
              <w:rPr>
                <w:rFonts w:ascii="Lato" w:eastAsia="Times New Roman" w:hAnsi="Lato" w:cs="Calibri"/>
                <w:sz w:val="20"/>
                <w:szCs w:val="20"/>
              </w:rPr>
              <w:t xml:space="preserve">Warsztaty psychologiczne, treningi umiejętności psychospołecznych lub  inne formy uwzględniające wykorzystanie aktywizujących metod pracy i in. </w:t>
            </w:r>
          </w:p>
          <w:p w14:paraId="7F844A3D" w14:textId="77777777" w:rsidR="009B30AA" w:rsidRPr="0006609D" w:rsidRDefault="009B30AA" w:rsidP="001B2F88">
            <w:pPr>
              <w:numPr>
                <w:ilvl w:val="0"/>
                <w:numId w:val="67"/>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Programy ogólnopolskie, akcje charytatywne, kampanie społeczne, wolontariat, pikniki edukacyjne, happeningi, akcje ogólnoszkolne - festyny, turnieje, pikniki, konkursy tematyczne i in.</w:t>
            </w:r>
          </w:p>
          <w:p w14:paraId="1120FA01" w14:textId="77777777" w:rsidR="009B30AA" w:rsidRPr="0006609D" w:rsidRDefault="009B30AA" w:rsidP="001B2F88">
            <w:pPr>
              <w:numPr>
                <w:ilvl w:val="0"/>
                <w:numId w:val="67"/>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Musicale profilaktyczne, spektakle teatrów profilaktycznych, koncerty instrumentalno-wokalne poświęcone tej problematyce, tematyczne popisy w ramach klasy/sekcji, instalacje artystyczne, wystawy i in.</w:t>
            </w:r>
          </w:p>
          <w:p w14:paraId="3923A4F2" w14:textId="77777777" w:rsidR="009B30AA" w:rsidRPr="0006609D" w:rsidRDefault="009B30AA" w:rsidP="001B2F88">
            <w:pPr>
              <w:numPr>
                <w:ilvl w:val="0"/>
                <w:numId w:val="67"/>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Filmy edukacyjne, komiksy, kalendarze, broszury, ulotki, plakaty, gazetki tematyczne. tworzenie wydarzeń na Facebooku, info na stronie internetowej szkoły i in.</w:t>
            </w:r>
          </w:p>
          <w:p w14:paraId="277BB4AD" w14:textId="77777777" w:rsidR="009B30AA" w:rsidRPr="0006609D" w:rsidRDefault="009B30AA" w:rsidP="001B2F88">
            <w:pPr>
              <w:numPr>
                <w:ilvl w:val="0"/>
                <w:numId w:val="67"/>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Zebrania z rodzicami , warsztaty dla rodziców</w:t>
            </w:r>
          </w:p>
          <w:p w14:paraId="4FCF25BE" w14:textId="77777777" w:rsidR="009B30AA" w:rsidRPr="0006609D" w:rsidRDefault="009B30AA" w:rsidP="001B2F88">
            <w:pPr>
              <w:numPr>
                <w:ilvl w:val="0"/>
                <w:numId w:val="67"/>
              </w:numPr>
              <w:spacing w:after="0" w:line="240" w:lineRule="auto"/>
              <w:contextualSpacing/>
              <w:rPr>
                <w:rFonts w:ascii="Lato" w:eastAsia="Times New Roman" w:hAnsi="Lato" w:cs="Calibri"/>
                <w:sz w:val="20"/>
                <w:szCs w:val="20"/>
              </w:rPr>
            </w:pPr>
            <w:r w:rsidRPr="0006609D">
              <w:rPr>
                <w:rFonts w:ascii="Lato" w:hAnsi="Lato" w:cs="Calibri"/>
                <w:sz w:val="20"/>
                <w:szCs w:val="20"/>
              </w:rPr>
              <w:t xml:space="preserve">Konsultacje, porady, spotkania terapeutyczne, rozmowy wspierające, mediacje, spotkania interdyscyplinarnej grupy roboczej, uruchomienie procedury Niebieskie Karty, kontakty z Sądami Rodzinnymi </w:t>
            </w:r>
            <w:r w:rsidRPr="0006609D">
              <w:rPr>
                <w:rFonts w:ascii="Lato" w:hAnsi="Lato" w:cs="Calibri"/>
                <w:sz w:val="20"/>
                <w:szCs w:val="20"/>
              </w:rPr>
              <w:br/>
              <w:t>i in.</w:t>
            </w:r>
          </w:p>
          <w:p w14:paraId="58E7BC25" w14:textId="77777777" w:rsidR="009B30AA" w:rsidRPr="0006609D" w:rsidRDefault="009B30AA" w:rsidP="001B2F88">
            <w:pPr>
              <w:numPr>
                <w:ilvl w:val="0"/>
                <w:numId w:val="67"/>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Formy zadań diagnostycznych - obserwacja, wywiad kwestionariuszowy/focusowy, standaryzowane testy psychologiczne/pedagogiczne, kwestionariusze ankiet-sondaż diagnostyczny klasowy/ogólnoszkolny, skrzynki zaufania tzw. „Skrzynki korczakowskie”, Szkolny Klub Psychologa, badanie dokumentów szkolnych (ewaluacja zewnętrzna/wewnętrzna, protokoły rad pedagogicznych/kontroli, analiza dzienników i in.</w:t>
            </w:r>
          </w:p>
        </w:tc>
        <w:tc>
          <w:tcPr>
            <w:tcW w:w="191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D29B447" w14:textId="77777777" w:rsidR="009B30AA" w:rsidRPr="0006609D" w:rsidRDefault="009B30AA" w:rsidP="0006609D">
            <w:pPr>
              <w:spacing w:after="0" w:line="240" w:lineRule="auto"/>
              <w:rPr>
                <w:rFonts w:ascii="Lato" w:eastAsia="Times New Roman" w:hAnsi="Lato" w:cs="Calibri"/>
                <w:b/>
                <w:bCs/>
                <w:sz w:val="20"/>
                <w:szCs w:val="20"/>
              </w:rPr>
            </w:pPr>
            <w:r w:rsidRPr="0006609D">
              <w:rPr>
                <w:rFonts w:ascii="Lato" w:eastAsia="Times New Roman" w:hAnsi="Lato" w:cs="Calibri"/>
                <w:b/>
                <w:bCs/>
                <w:sz w:val="20"/>
                <w:szCs w:val="20"/>
              </w:rPr>
              <w:t xml:space="preserve">         1 035</w:t>
            </w:r>
          </w:p>
        </w:tc>
      </w:tr>
      <w:tr w:rsidR="009B30AA" w:rsidRPr="0006609D" w14:paraId="021068FF" w14:textId="77777777" w:rsidTr="003004B9">
        <w:tc>
          <w:tcPr>
            <w:tcW w:w="2498" w:type="dxa"/>
            <w:vMerge/>
            <w:tcBorders>
              <w:top w:val="nil"/>
              <w:left w:val="single" w:sz="8" w:space="0" w:color="000000"/>
              <w:bottom w:val="single" w:sz="8" w:space="0" w:color="000000"/>
              <w:right w:val="single" w:sz="8" w:space="0" w:color="000000"/>
            </w:tcBorders>
            <w:vAlign w:val="center"/>
            <w:hideMark/>
          </w:tcPr>
          <w:p w14:paraId="1B2B7209" w14:textId="77777777" w:rsidR="009B30AA" w:rsidRPr="0006609D" w:rsidRDefault="009B30AA" w:rsidP="0006609D">
            <w:pPr>
              <w:spacing w:after="0" w:line="240" w:lineRule="auto"/>
              <w:rPr>
                <w:rFonts w:ascii="Lato" w:eastAsia="Times New Roman" w:hAnsi="Lato" w:cs="Calibri"/>
                <w:sz w:val="20"/>
                <w:szCs w:val="20"/>
              </w:rPr>
            </w:pPr>
          </w:p>
        </w:tc>
        <w:tc>
          <w:tcPr>
            <w:tcW w:w="351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CC27A1D" w14:textId="77777777"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Liczba osób objętych treściami programowymi</w:t>
            </w:r>
          </w:p>
        </w:tc>
        <w:tc>
          <w:tcPr>
            <w:tcW w:w="191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BD3A93C" w14:textId="77777777" w:rsidR="009B30AA" w:rsidRPr="0006609D" w:rsidRDefault="009B30AA" w:rsidP="0006609D">
            <w:pPr>
              <w:spacing w:after="0" w:line="240" w:lineRule="auto"/>
              <w:jc w:val="center"/>
              <w:rPr>
                <w:rFonts w:ascii="Lato" w:eastAsia="Times New Roman" w:hAnsi="Lato" w:cs="Calibri"/>
                <w:b/>
                <w:sz w:val="20"/>
                <w:szCs w:val="20"/>
              </w:rPr>
            </w:pPr>
            <w:r w:rsidRPr="0006609D">
              <w:rPr>
                <w:rFonts w:ascii="Lato" w:eastAsia="Times New Roman" w:hAnsi="Lato" w:cs="Calibri"/>
                <w:b/>
                <w:sz w:val="20"/>
                <w:szCs w:val="20"/>
              </w:rPr>
              <w:t>9 772</w:t>
            </w:r>
          </w:p>
        </w:tc>
      </w:tr>
    </w:tbl>
    <w:p w14:paraId="4A98BE66" w14:textId="77777777" w:rsidR="009B30AA" w:rsidRPr="0006609D" w:rsidRDefault="009B30AA" w:rsidP="0006609D">
      <w:pPr>
        <w:spacing w:after="0" w:line="240" w:lineRule="auto"/>
        <w:rPr>
          <w:rFonts w:ascii="Lato" w:eastAsia="Calibri" w:hAnsi="Lato" w:cs="Calibri"/>
          <w:b/>
          <w:sz w:val="20"/>
          <w:szCs w:val="20"/>
        </w:rPr>
      </w:pPr>
    </w:p>
    <w:p w14:paraId="60CD3F00" w14:textId="6400AB6D" w:rsidR="009B30AA" w:rsidRPr="0006609D" w:rsidRDefault="009B30AA" w:rsidP="00120EAD">
      <w:pPr>
        <w:spacing w:after="0" w:line="240" w:lineRule="auto"/>
        <w:jc w:val="both"/>
        <w:rPr>
          <w:rFonts w:ascii="Lato" w:eastAsia="Calibri" w:hAnsi="Lato" w:cs="Calibri"/>
          <w:bCs/>
          <w:sz w:val="20"/>
          <w:szCs w:val="20"/>
        </w:rPr>
      </w:pPr>
      <w:r w:rsidRPr="0006609D">
        <w:rPr>
          <w:rFonts w:ascii="Lato" w:eastAsia="Calibri" w:hAnsi="Lato" w:cs="Calibri"/>
          <w:bCs/>
          <w:sz w:val="20"/>
          <w:szCs w:val="20"/>
        </w:rPr>
        <w:t xml:space="preserve">Jak wynika z powyższego zestawienia, w  124 </w:t>
      </w:r>
      <w:r w:rsidRPr="0006609D">
        <w:rPr>
          <w:rFonts w:ascii="Lato" w:eastAsia="Calibri" w:hAnsi="Lato" w:cs="Calibri"/>
          <w:sz w:val="20"/>
          <w:szCs w:val="20"/>
        </w:rPr>
        <w:t xml:space="preserve">ogólnokształcących szkołach artystycznych zrealizowano </w:t>
      </w:r>
      <w:r w:rsidR="00120EAD">
        <w:rPr>
          <w:rFonts w:ascii="Lato" w:eastAsia="Calibri" w:hAnsi="Lato" w:cs="Calibri"/>
          <w:sz w:val="20"/>
          <w:szCs w:val="20"/>
        </w:rPr>
        <w:br/>
      </w:r>
      <w:r w:rsidRPr="0006609D">
        <w:rPr>
          <w:rFonts w:ascii="Lato" w:eastAsia="Calibri" w:hAnsi="Lato" w:cs="Calibri"/>
          <w:sz w:val="20"/>
          <w:szCs w:val="20"/>
        </w:rPr>
        <w:t>1 035 zadań przeciwdziałających przemocy, o zróżnicowanej treści i formie, w których udział wzięło 9 772 osób (8 472 uczniów, 980 nauczycieli, 320 rodziców).</w:t>
      </w:r>
    </w:p>
    <w:p w14:paraId="3CF6BBB7" w14:textId="77777777" w:rsidR="009B30AA" w:rsidRPr="0006609D" w:rsidRDefault="009B30AA" w:rsidP="0006609D">
      <w:pPr>
        <w:spacing w:after="0" w:line="240" w:lineRule="auto"/>
        <w:rPr>
          <w:rFonts w:ascii="Lato" w:eastAsia="Calibri" w:hAnsi="Lato" w:cs="Calibri"/>
          <w:b/>
          <w:sz w:val="20"/>
          <w:szCs w:val="20"/>
        </w:rPr>
      </w:pPr>
    </w:p>
    <w:p w14:paraId="7E425852" w14:textId="08BD4DC4" w:rsidR="009B30AA" w:rsidRPr="0006609D" w:rsidRDefault="009B30AA" w:rsidP="00B12D90">
      <w:pPr>
        <w:spacing w:after="0" w:line="240" w:lineRule="auto"/>
        <w:jc w:val="both"/>
        <w:rPr>
          <w:rFonts w:ascii="Lato" w:hAnsi="Lato" w:cs="Calibri"/>
          <w:sz w:val="20"/>
          <w:szCs w:val="20"/>
        </w:rPr>
      </w:pPr>
      <w:r w:rsidRPr="0006609D">
        <w:rPr>
          <w:rFonts w:ascii="Lato" w:hAnsi="Lato" w:cs="Calibri"/>
          <w:sz w:val="20"/>
          <w:szCs w:val="20"/>
        </w:rPr>
        <w:t>W wyniku analizy ilościowej ustalono, iż w okresie od 1 stycznia do 31 grudnia 2022</w:t>
      </w:r>
      <w:r w:rsidR="00B12D90">
        <w:rPr>
          <w:rFonts w:ascii="Lato" w:hAnsi="Lato" w:cs="Calibri"/>
          <w:sz w:val="20"/>
          <w:szCs w:val="20"/>
        </w:rPr>
        <w:t xml:space="preserve"> </w:t>
      </w:r>
      <w:r w:rsidRPr="0006609D">
        <w:rPr>
          <w:rFonts w:ascii="Lato" w:hAnsi="Lato" w:cs="Calibri"/>
          <w:sz w:val="20"/>
          <w:szCs w:val="20"/>
        </w:rPr>
        <w:t xml:space="preserve">roku w szkolnictwie artystycznym </w:t>
      </w:r>
      <w:r w:rsidRPr="0006609D">
        <w:rPr>
          <w:rFonts w:ascii="Lato" w:hAnsi="Lato" w:cs="Calibri"/>
          <w:b/>
          <w:sz w:val="20"/>
          <w:szCs w:val="20"/>
        </w:rPr>
        <w:t xml:space="preserve">wdrożono 42 procedury „Niebieskiej Karty” w 28 szkołach artystycznych. </w:t>
      </w:r>
      <w:r w:rsidRPr="0006609D">
        <w:rPr>
          <w:rFonts w:ascii="Lato" w:hAnsi="Lato" w:cs="Calibri"/>
          <w:sz w:val="20"/>
          <w:szCs w:val="20"/>
        </w:rPr>
        <w:t xml:space="preserve">W porównaniu do roku ubiegłego wskaźnik liczby procedur wzrósł o 9 pkt (n=33&lt;42), a wskaźnik liczby szkół wzrósł </w:t>
      </w:r>
      <w:r w:rsidR="00120EAD">
        <w:rPr>
          <w:rFonts w:ascii="Lato" w:hAnsi="Lato" w:cs="Calibri"/>
          <w:sz w:val="20"/>
          <w:szCs w:val="20"/>
        </w:rPr>
        <w:br/>
      </w:r>
      <w:r w:rsidRPr="0006609D">
        <w:rPr>
          <w:rFonts w:ascii="Lato" w:hAnsi="Lato" w:cs="Calibri"/>
          <w:sz w:val="20"/>
          <w:szCs w:val="20"/>
        </w:rPr>
        <w:t xml:space="preserve">o 3 pkt (n=25&lt;28). </w:t>
      </w:r>
    </w:p>
    <w:p w14:paraId="524330C2" w14:textId="71C7EB2E" w:rsidR="009B30AA" w:rsidRPr="0006609D" w:rsidRDefault="009B30AA" w:rsidP="004051DE">
      <w:pPr>
        <w:spacing w:after="0" w:line="240" w:lineRule="auto"/>
        <w:jc w:val="both"/>
        <w:rPr>
          <w:rFonts w:ascii="Lato" w:hAnsi="Lato" w:cs="Calibri"/>
          <w:sz w:val="20"/>
          <w:szCs w:val="20"/>
        </w:rPr>
      </w:pPr>
      <w:r w:rsidRPr="0006609D">
        <w:rPr>
          <w:rFonts w:ascii="Lato" w:hAnsi="Lato" w:cs="Calibri"/>
          <w:sz w:val="20"/>
          <w:szCs w:val="20"/>
        </w:rPr>
        <w:t xml:space="preserve">W </w:t>
      </w:r>
      <w:r w:rsidRPr="0006609D">
        <w:rPr>
          <w:rFonts w:ascii="Lato" w:hAnsi="Lato" w:cs="Calibri"/>
          <w:b/>
          <w:sz w:val="20"/>
          <w:szCs w:val="20"/>
        </w:rPr>
        <w:t>124 ogólnokształcących szkołach artystycznych</w:t>
      </w:r>
      <w:r w:rsidRPr="0006609D">
        <w:rPr>
          <w:rFonts w:ascii="Lato" w:hAnsi="Lato" w:cs="Calibri"/>
          <w:sz w:val="20"/>
          <w:szCs w:val="20"/>
        </w:rPr>
        <w:t xml:space="preserve"> przeprowadzono działania w zakresie czterech podstawowych strategii profilaktycznych: 1) informacyjnej, 2) edukacyjnej, 3) alternatywnej, 4) interwencyjnej. Ogółem zrealizowano </w:t>
      </w:r>
      <w:r w:rsidRPr="0006609D">
        <w:rPr>
          <w:rFonts w:ascii="Lato" w:hAnsi="Lato" w:cs="Calibri"/>
          <w:b/>
          <w:sz w:val="20"/>
          <w:szCs w:val="20"/>
        </w:rPr>
        <w:t>1035 zadań</w:t>
      </w:r>
      <w:r w:rsidRPr="0006609D">
        <w:rPr>
          <w:rFonts w:ascii="Lato" w:hAnsi="Lato" w:cs="Calibri"/>
          <w:sz w:val="20"/>
          <w:szCs w:val="20"/>
        </w:rPr>
        <w:t xml:space="preserve"> o zróżnicowanej treści i formie, w których udział wzięło </w:t>
      </w:r>
      <w:r w:rsidRPr="0006609D">
        <w:rPr>
          <w:rFonts w:ascii="Lato" w:hAnsi="Lato" w:cs="Calibri"/>
          <w:b/>
          <w:sz w:val="20"/>
          <w:szCs w:val="20"/>
        </w:rPr>
        <w:t>9 772 uczestników</w:t>
      </w:r>
      <w:r w:rsidRPr="0006609D">
        <w:rPr>
          <w:rFonts w:ascii="Lato" w:hAnsi="Lato" w:cs="Calibri"/>
          <w:sz w:val="20"/>
          <w:szCs w:val="20"/>
        </w:rPr>
        <w:t xml:space="preserve"> - uczniów, ich rodziców i nauczycieli (szczegółowy wykaz zrealizowanych zajęć oraz wskaźników liczbowych zamieszczony jest w załączniku 1). Przy czym w stosunku do roku ubiegłego wskaźniki te znacząco wzrosły (N=323&lt;1035; N=6573&lt;9 772). </w:t>
      </w:r>
    </w:p>
    <w:p w14:paraId="76B25CC3" w14:textId="615D1186" w:rsidR="009B30AA" w:rsidRPr="0006609D" w:rsidRDefault="009B30AA" w:rsidP="0006609D">
      <w:pPr>
        <w:spacing w:after="0" w:line="240" w:lineRule="auto"/>
        <w:jc w:val="both"/>
        <w:rPr>
          <w:rFonts w:ascii="Lato" w:hAnsi="Lato" w:cs="Calibri"/>
          <w:sz w:val="20"/>
          <w:szCs w:val="20"/>
        </w:rPr>
      </w:pPr>
      <w:r w:rsidRPr="0006609D">
        <w:rPr>
          <w:rFonts w:ascii="Lato" w:hAnsi="Lato" w:cs="Calibri"/>
          <w:sz w:val="20"/>
          <w:szCs w:val="20"/>
        </w:rPr>
        <w:t xml:space="preserve">Prawdopodobnym wytłumaczeniem wzrostu wskaźników jest powrót szkół do realizacji zajęć w trybie stacjonarnym oraz większa świadomość w zakresie potrzeby realizacji rekomendacji Centrum Edukacji Artystycznej odnoszących się do przeciwdziałania przemocy w rodzinie i szkole. Działania te realizowane były przez nauczycieli przedmiotów artystycznych i ogólnokształcących, wychowawców, psychologów </w:t>
      </w:r>
      <w:r w:rsidR="00120EAD">
        <w:rPr>
          <w:rFonts w:ascii="Lato" w:hAnsi="Lato" w:cs="Calibri"/>
          <w:sz w:val="20"/>
          <w:szCs w:val="20"/>
        </w:rPr>
        <w:br/>
      </w:r>
      <w:r w:rsidRPr="0006609D">
        <w:rPr>
          <w:rFonts w:ascii="Lato" w:hAnsi="Lato" w:cs="Calibri"/>
          <w:sz w:val="20"/>
          <w:szCs w:val="20"/>
        </w:rPr>
        <w:t xml:space="preserve">i pedagogów szkolnictwa artystycznego oraz edukatorów zewnętrznych. </w:t>
      </w:r>
    </w:p>
    <w:p w14:paraId="339DA053" w14:textId="2FC871F7" w:rsidR="009B30AA" w:rsidRPr="0006609D" w:rsidRDefault="00BC4E85" w:rsidP="0006609D">
      <w:pPr>
        <w:spacing w:after="0" w:line="240" w:lineRule="auto"/>
        <w:jc w:val="both"/>
        <w:rPr>
          <w:rFonts w:ascii="Lato" w:hAnsi="Lato"/>
          <w:sz w:val="20"/>
          <w:szCs w:val="20"/>
        </w:rPr>
      </w:pPr>
      <w:r w:rsidRPr="00AD4975">
        <w:rPr>
          <w:rFonts w:ascii="Lato" w:hAnsi="Lato"/>
          <w:sz w:val="20"/>
          <w:szCs w:val="20"/>
        </w:rPr>
        <w:t>Z informacji przekazanych z Ministerstwa Zdrowia w</w:t>
      </w:r>
      <w:r w:rsidR="002F0689" w:rsidRPr="00AD4975">
        <w:rPr>
          <w:rFonts w:ascii="Lato" w:hAnsi="Lato"/>
          <w:sz w:val="20"/>
          <w:szCs w:val="20"/>
        </w:rPr>
        <w:t xml:space="preserve"> 10 zawodach medycznych</w:t>
      </w:r>
      <w:r w:rsidR="004D7A5F" w:rsidRPr="00AD4975">
        <w:rPr>
          <w:rFonts w:ascii="Lato" w:hAnsi="Lato"/>
          <w:sz w:val="20"/>
          <w:szCs w:val="20"/>
        </w:rPr>
        <w:t xml:space="preserve"> </w:t>
      </w:r>
      <w:r w:rsidR="002F0689" w:rsidRPr="00C34EFF">
        <w:rPr>
          <w:rFonts w:ascii="Lato" w:hAnsi="Lato"/>
          <w:sz w:val="20"/>
          <w:szCs w:val="20"/>
        </w:rPr>
        <w:t>tj</w:t>
      </w:r>
      <w:r w:rsidR="002F0689" w:rsidRPr="00CE325F">
        <w:rPr>
          <w:rFonts w:ascii="Lato" w:hAnsi="Lato"/>
          <w:sz w:val="20"/>
          <w:szCs w:val="20"/>
        </w:rPr>
        <w:t>.</w:t>
      </w:r>
      <w:r w:rsidR="002F0689" w:rsidRPr="0006609D">
        <w:rPr>
          <w:rFonts w:ascii="Lato" w:hAnsi="Lato"/>
          <w:sz w:val="20"/>
          <w:szCs w:val="20"/>
        </w:rPr>
        <w:t>: asystentka stomatologiczna</w:t>
      </w:r>
      <w:r w:rsidRPr="0006609D">
        <w:rPr>
          <w:rFonts w:ascii="Lato" w:hAnsi="Lato"/>
          <w:sz w:val="20"/>
          <w:szCs w:val="20"/>
        </w:rPr>
        <w:t xml:space="preserve"> </w:t>
      </w:r>
      <w:r w:rsidR="002F0689" w:rsidRPr="0006609D">
        <w:rPr>
          <w:rFonts w:ascii="Lato" w:hAnsi="Lato"/>
          <w:sz w:val="20"/>
          <w:szCs w:val="20"/>
        </w:rPr>
        <w:t>,higienistka stomatologiczna, opiekun medyczny,</w:t>
      </w:r>
      <w:r w:rsidRPr="0006609D">
        <w:rPr>
          <w:rFonts w:ascii="Lato" w:hAnsi="Lato"/>
          <w:sz w:val="20"/>
          <w:szCs w:val="20"/>
        </w:rPr>
        <w:t xml:space="preserve"> </w:t>
      </w:r>
      <w:r w:rsidR="002F0689" w:rsidRPr="0006609D">
        <w:rPr>
          <w:rFonts w:ascii="Lato" w:hAnsi="Lato"/>
          <w:sz w:val="20"/>
          <w:szCs w:val="20"/>
        </w:rPr>
        <w:t xml:space="preserve">ortoptystka, protetyk słuchu, technik dentystyczny, elektroradiolog, technik masażysta, technik sterylizacji medycznej i terapeuta zajęciowy, </w:t>
      </w:r>
      <w:r w:rsidR="00120EAD">
        <w:rPr>
          <w:rFonts w:ascii="Lato" w:hAnsi="Lato"/>
          <w:sz w:val="20"/>
          <w:szCs w:val="20"/>
        </w:rPr>
        <w:br/>
      </w:r>
      <w:r w:rsidR="002F0689" w:rsidRPr="0006609D">
        <w:rPr>
          <w:rFonts w:ascii="Lato" w:hAnsi="Lato"/>
          <w:sz w:val="20"/>
          <w:szCs w:val="20"/>
        </w:rPr>
        <w:t>w podstawach programowych, w oparciu</w:t>
      </w:r>
      <w:r w:rsidRPr="0006609D">
        <w:rPr>
          <w:rFonts w:ascii="Lato" w:hAnsi="Lato"/>
          <w:sz w:val="20"/>
          <w:szCs w:val="20"/>
        </w:rPr>
        <w:t xml:space="preserve"> </w:t>
      </w:r>
      <w:r w:rsidR="002F0689" w:rsidRPr="0006609D">
        <w:rPr>
          <w:rFonts w:ascii="Lato" w:hAnsi="Lato"/>
          <w:sz w:val="20"/>
          <w:szCs w:val="20"/>
        </w:rPr>
        <w:t>o</w:t>
      </w:r>
      <w:r w:rsidRPr="0006609D">
        <w:rPr>
          <w:rFonts w:ascii="Lato" w:hAnsi="Lato"/>
          <w:sz w:val="20"/>
          <w:szCs w:val="20"/>
        </w:rPr>
        <w:t xml:space="preserve"> </w:t>
      </w:r>
      <w:r w:rsidR="002F0689" w:rsidRPr="0006609D">
        <w:rPr>
          <w:rFonts w:ascii="Lato" w:hAnsi="Lato"/>
          <w:sz w:val="20"/>
          <w:szCs w:val="20"/>
        </w:rPr>
        <w:t>które prowadzone jest kształcenie w tych</w:t>
      </w:r>
      <w:r w:rsidRPr="0006609D">
        <w:rPr>
          <w:rFonts w:ascii="Lato" w:hAnsi="Lato"/>
          <w:sz w:val="20"/>
          <w:szCs w:val="20"/>
        </w:rPr>
        <w:t xml:space="preserve"> </w:t>
      </w:r>
      <w:r w:rsidR="002F0689" w:rsidRPr="0006609D">
        <w:rPr>
          <w:rFonts w:ascii="Lato" w:hAnsi="Lato"/>
          <w:sz w:val="20"/>
          <w:szCs w:val="20"/>
        </w:rPr>
        <w:t>zawodach, zawarte są treści dotyczące zapobiegania, rozpoznawania</w:t>
      </w:r>
      <w:r w:rsidRPr="0006609D">
        <w:rPr>
          <w:rFonts w:ascii="Lato" w:hAnsi="Lato"/>
          <w:sz w:val="20"/>
          <w:szCs w:val="20"/>
        </w:rPr>
        <w:t xml:space="preserve"> </w:t>
      </w:r>
      <w:r w:rsidR="002F0689" w:rsidRPr="0006609D">
        <w:rPr>
          <w:rFonts w:ascii="Lato" w:hAnsi="Lato"/>
          <w:sz w:val="20"/>
          <w:szCs w:val="20"/>
        </w:rPr>
        <w:t>oraz reagowania</w:t>
      </w:r>
      <w:r w:rsidRPr="0006609D">
        <w:rPr>
          <w:rFonts w:ascii="Lato" w:hAnsi="Lato"/>
          <w:sz w:val="20"/>
          <w:szCs w:val="20"/>
        </w:rPr>
        <w:t xml:space="preserve"> </w:t>
      </w:r>
      <w:r w:rsidR="002F0689" w:rsidRPr="0006609D">
        <w:rPr>
          <w:rFonts w:ascii="Lato" w:hAnsi="Lato"/>
          <w:sz w:val="20"/>
          <w:szCs w:val="20"/>
        </w:rPr>
        <w:t>na przypadki przemocy. Mając</w:t>
      </w:r>
      <w:r w:rsidRPr="0006609D">
        <w:rPr>
          <w:rFonts w:ascii="Lato" w:hAnsi="Lato"/>
          <w:sz w:val="20"/>
          <w:szCs w:val="20"/>
        </w:rPr>
        <w:t xml:space="preserve"> </w:t>
      </w:r>
      <w:r w:rsidR="002F0689" w:rsidRPr="0006609D">
        <w:rPr>
          <w:rFonts w:ascii="Lato" w:hAnsi="Lato"/>
          <w:sz w:val="20"/>
          <w:szCs w:val="20"/>
        </w:rPr>
        <w:t>na</w:t>
      </w:r>
      <w:r w:rsidRPr="0006609D">
        <w:rPr>
          <w:rFonts w:ascii="Lato" w:hAnsi="Lato"/>
          <w:sz w:val="20"/>
          <w:szCs w:val="20"/>
        </w:rPr>
        <w:t xml:space="preserve"> </w:t>
      </w:r>
      <w:r w:rsidR="002F0689" w:rsidRPr="0006609D">
        <w:rPr>
          <w:rFonts w:ascii="Lato" w:hAnsi="Lato"/>
          <w:sz w:val="20"/>
          <w:szCs w:val="20"/>
        </w:rPr>
        <w:t>uwadze powyższe, absolwent szkoły policealnej kształcącej</w:t>
      </w:r>
      <w:r w:rsidRPr="0006609D">
        <w:rPr>
          <w:rFonts w:ascii="Lato" w:hAnsi="Lato"/>
          <w:sz w:val="20"/>
          <w:szCs w:val="20"/>
        </w:rPr>
        <w:t xml:space="preserve"> </w:t>
      </w:r>
      <w:r w:rsidR="002F0689" w:rsidRPr="0006609D">
        <w:rPr>
          <w:rFonts w:ascii="Lato" w:hAnsi="Lato"/>
          <w:sz w:val="20"/>
          <w:szCs w:val="20"/>
        </w:rPr>
        <w:t>np. w zawodzie asystentka stomatologiczna będzie posiadał wiedzę i</w:t>
      </w:r>
      <w:r w:rsidRPr="0006609D">
        <w:rPr>
          <w:rFonts w:ascii="Lato" w:hAnsi="Lato"/>
          <w:sz w:val="20"/>
          <w:szCs w:val="20"/>
        </w:rPr>
        <w:t xml:space="preserve"> </w:t>
      </w:r>
      <w:r w:rsidR="002F0689" w:rsidRPr="0006609D">
        <w:rPr>
          <w:rFonts w:ascii="Lato" w:hAnsi="Lato"/>
          <w:sz w:val="20"/>
          <w:szCs w:val="20"/>
        </w:rPr>
        <w:t>umiejętności dotyczące przestrzegania zasad postępowania w przypadku</w:t>
      </w:r>
      <w:r w:rsidRPr="0006609D">
        <w:rPr>
          <w:rFonts w:ascii="Lato" w:hAnsi="Lato"/>
          <w:sz w:val="20"/>
          <w:szCs w:val="20"/>
        </w:rPr>
        <w:t xml:space="preserve"> </w:t>
      </w:r>
      <w:r w:rsidR="002F0689" w:rsidRPr="0006609D">
        <w:rPr>
          <w:rFonts w:ascii="Lato" w:hAnsi="Lato"/>
          <w:sz w:val="20"/>
          <w:szCs w:val="20"/>
        </w:rPr>
        <w:t>podejrzenia występowania przemocy, w zakresie: rozpoznawania</w:t>
      </w:r>
      <w:r w:rsidRPr="0006609D">
        <w:rPr>
          <w:rFonts w:ascii="Lato" w:hAnsi="Lato"/>
          <w:sz w:val="20"/>
          <w:szCs w:val="20"/>
        </w:rPr>
        <w:t xml:space="preserve"> </w:t>
      </w:r>
      <w:r w:rsidR="002F0689" w:rsidRPr="0006609D">
        <w:rPr>
          <w:rFonts w:ascii="Lato" w:hAnsi="Lato"/>
          <w:sz w:val="20"/>
          <w:szCs w:val="20"/>
        </w:rPr>
        <w:t>objawów uosób dotkniętych</w:t>
      </w:r>
      <w:r w:rsidRPr="0006609D">
        <w:rPr>
          <w:rFonts w:ascii="Lato" w:hAnsi="Lato"/>
          <w:sz w:val="20"/>
          <w:szCs w:val="20"/>
        </w:rPr>
        <w:t xml:space="preserve"> </w:t>
      </w:r>
      <w:r w:rsidR="002F0689" w:rsidRPr="0006609D">
        <w:rPr>
          <w:rFonts w:ascii="Lato" w:hAnsi="Lato"/>
          <w:sz w:val="20"/>
          <w:szCs w:val="20"/>
        </w:rPr>
        <w:t>przemocą psychiczną i fizyczną, definiowania procedury postępowania w przypadku</w:t>
      </w:r>
      <w:r w:rsidRPr="0006609D">
        <w:rPr>
          <w:rFonts w:ascii="Lato" w:hAnsi="Lato"/>
          <w:sz w:val="20"/>
          <w:szCs w:val="20"/>
        </w:rPr>
        <w:t xml:space="preserve"> </w:t>
      </w:r>
      <w:r w:rsidR="002F0689" w:rsidRPr="0006609D">
        <w:rPr>
          <w:rFonts w:ascii="Lato" w:hAnsi="Lato"/>
          <w:sz w:val="20"/>
          <w:szCs w:val="20"/>
        </w:rPr>
        <w:t>podejrzenia występowania przemocy, wdrażania procedury w razie stwierdzenia</w:t>
      </w:r>
      <w:r w:rsidRPr="0006609D">
        <w:rPr>
          <w:rFonts w:ascii="Lato" w:hAnsi="Lato"/>
          <w:sz w:val="20"/>
          <w:szCs w:val="20"/>
        </w:rPr>
        <w:t xml:space="preserve"> </w:t>
      </w:r>
      <w:r w:rsidR="002F0689" w:rsidRPr="0006609D">
        <w:rPr>
          <w:rFonts w:ascii="Lato" w:hAnsi="Lato"/>
          <w:sz w:val="20"/>
          <w:szCs w:val="20"/>
        </w:rPr>
        <w:t xml:space="preserve">objawów występowania przemocy zgodnie </w:t>
      </w:r>
      <w:r w:rsidR="00120EAD">
        <w:rPr>
          <w:rFonts w:ascii="Lato" w:hAnsi="Lato"/>
          <w:sz w:val="20"/>
          <w:szCs w:val="20"/>
        </w:rPr>
        <w:br/>
      </w:r>
      <w:r w:rsidR="002F0689" w:rsidRPr="0006609D">
        <w:rPr>
          <w:rFonts w:ascii="Lato" w:hAnsi="Lato"/>
          <w:sz w:val="20"/>
          <w:szCs w:val="20"/>
        </w:rPr>
        <w:t>z załącznikiem nr 20 do</w:t>
      </w:r>
      <w:r w:rsidRPr="0006609D">
        <w:rPr>
          <w:rFonts w:ascii="Lato" w:hAnsi="Lato"/>
          <w:sz w:val="20"/>
          <w:szCs w:val="20"/>
        </w:rPr>
        <w:t xml:space="preserve"> </w:t>
      </w:r>
      <w:r w:rsidR="002F0689" w:rsidRPr="0006609D">
        <w:rPr>
          <w:rFonts w:ascii="Lato" w:hAnsi="Lato"/>
          <w:sz w:val="20"/>
          <w:szCs w:val="20"/>
        </w:rPr>
        <w:t>rozporządzenia Ministra Edukacji Narodowej z dnia 16 maja 2019 r. w sprawie podstaw programowych</w:t>
      </w:r>
      <w:r w:rsidRPr="0006609D">
        <w:rPr>
          <w:rFonts w:ascii="Lato" w:hAnsi="Lato"/>
          <w:sz w:val="20"/>
          <w:szCs w:val="20"/>
        </w:rPr>
        <w:t xml:space="preserve"> </w:t>
      </w:r>
      <w:r w:rsidR="002F0689" w:rsidRPr="0006609D">
        <w:rPr>
          <w:rFonts w:ascii="Lato" w:hAnsi="Lato"/>
          <w:sz w:val="20"/>
          <w:szCs w:val="20"/>
        </w:rPr>
        <w:t>kształcenia w zawodach</w:t>
      </w:r>
      <w:r w:rsidRPr="0006609D">
        <w:rPr>
          <w:rFonts w:ascii="Lato" w:hAnsi="Lato"/>
          <w:sz w:val="20"/>
          <w:szCs w:val="20"/>
        </w:rPr>
        <w:t xml:space="preserve"> </w:t>
      </w:r>
      <w:r w:rsidR="002F0689" w:rsidRPr="0006609D">
        <w:rPr>
          <w:rFonts w:ascii="Lato" w:hAnsi="Lato"/>
          <w:sz w:val="20"/>
          <w:szCs w:val="20"/>
        </w:rPr>
        <w:t>szkolnictwa branżowego oraz dodatkowych</w:t>
      </w:r>
      <w:r w:rsidRPr="0006609D">
        <w:rPr>
          <w:rFonts w:ascii="Lato" w:hAnsi="Lato"/>
          <w:sz w:val="20"/>
          <w:szCs w:val="20"/>
        </w:rPr>
        <w:t xml:space="preserve"> </w:t>
      </w:r>
      <w:r w:rsidR="002F0689" w:rsidRPr="0006609D">
        <w:rPr>
          <w:rFonts w:ascii="Lato" w:hAnsi="Lato"/>
          <w:sz w:val="20"/>
          <w:szCs w:val="20"/>
        </w:rPr>
        <w:t>umiejętności zawodowych w zakresie wybranych</w:t>
      </w:r>
      <w:r w:rsidRPr="0006609D">
        <w:rPr>
          <w:rFonts w:ascii="Lato" w:hAnsi="Lato"/>
          <w:sz w:val="20"/>
          <w:szCs w:val="20"/>
        </w:rPr>
        <w:t xml:space="preserve"> </w:t>
      </w:r>
      <w:r w:rsidR="002F0689" w:rsidRPr="0006609D">
        <w:rPr>
          <w:rFonts w:ascii="Lato" w:hAnsi="Lato"/>
          <w:sz w:val="20"/>
          <w:szCs w:val="20"/>
        </w:rPr>
        <w:t>zawodów szkolnictwa branżowego1</w:t>
      </w:r>
    </w:p>
    <w:p w14:paraId="411C50D1" w14:textId="77777777" w:rsidR="009B30AA" w:rsidRPr="0006609D" w:rsidRDefault="009B30AA" w:rsidP="0006609D">
      <w:pPr>
        <w:spacing w:after="0" w:line="240" w:lineRule="auto"/>
        <w:jc w:val="both"/>
        <w:rPr>
          <w:rFonts w:ascii="Lato" w:hAnsi="Lato"/>
          <w:sz w:val="20"/>
          <w:szCs w:val="20"/>
        </w:rPr>
      </w:pPr>
    </w:p>
    <w:p w14:paraId="65F1F70F" w14:textId="0177D4C2" w:rsidR="00CC642E" w:rsidRPr="0006609D" w:rsidRDefault="00CC642E" w:rsidP="00CC642E">
      <w:pPr>
        <w:autoSpaceDE w:val="0"/>
        <w:autoSpaceDN w:val="0"/>
        <w:adjustRightInd w:val="0"/>
        <w:spacing w:after="0" w:line="240" w:lineRule="auto"/>
        <w:jc w:val="both"/>
        <w:rPr>
          <w:rFonts w:ascii="Lato" w:hAnsi="Lato"/>
          <w:sz w:val="20"/>
          <w:szCs w:val="20"/>
        </w:rPr>
      </w:pPr>
      <w:r>
        <w:rPr>
          <w:rFonts w:ascii="Lato" w:hAnsi="Lato"/>
          <w:sz w:val="20"/>
          <w:szCs w:val="20"/>
        </w:rPr>
        <w:t xml:space="preserve">W zakresie kompetencji Ministerstwa Edukacji i </w:t>
      </w:r>
      <w:r w:rsidR="006054E5">
        <w:rPr>
          <w:rFonts w:ascii="Lato" w:hAnsi="Lato"/>
          <w:sz w:val="20"/>
          <w:szCs w:val="20"/>
        </w:rPr>
        <w:t>N</w:t>
      </w:r>
      <w:r>
        <w:rPr>
          <w:rFonts w:ascii="Lato" w:hAnsi="Lato"/>
          <w:sz w:val="20"/>
          <w:szCs w:val="20"/>
        </w:rPr>
        <w:t>auki k</w:t>
      </w:r>
      <w:r w:rsidRPr="0006609D">
        <w:rPr>
          <w:rFonts w:ascii="Lato" w:hAnsi="Lato"/>
          <w:sz w:val="20"/>
          <w:szCs w:val="20"/>
        </w:rPr>
        <w:t>ształcenie zawodowe, realizowane w systemie szkolnictwa branżowego oraz w formach pozaszkolnych, o których mowa w przepisach prawa oświatowego dotyczących kształcenia ustawicznego, przebiega w zawodach ujętych w klasyfikacji zawodów szkolnictwa branżowego</w:t>
      </w:r>
      <w:r w:rsidRPr="0006609D">
        <w:rPr>
          <w:rStyle w:val="Odwoanieprzypisudolnego"/>
          <w:rFonts w:ascii="Lato" w:hAnsi="Lato"/>
          <w:sz w:val="20"/>
          <w:szCs w:val="20"/>
        </w:rPr>
        <w:footnoteReference w:id="69"/>
      </w:r>
      <w:r w:rsidRPr="0006609D">
        <w:rPr>
          <w:rFonts w:ascii="Lato" w:hAnsi="Lato"/>
          <w:sz w:val="20"/>
          <w:szCs w:val="20"/>
        </w:rPr>
        <w:t xml:space="preserve"> oraz w zakresie kwalifikacji wyodrębnionych w tych zawodach. Zgodnie z podstawami programowymi kształcenia w  zawodach przyporządkowanych do branży opieki zdrowotnej (asystentka stomatologiczna, higienistka stomatologiczna, opiekun medyczny, ortoptystka, protetyk słuchu, technik dentystyczny, technik elektroradiolog, technik masażysta, technik sterylizacji medycznej, terapeuta zajęciowy) oraz do  branży pomocy społecznej (opiekunka środowiskowa, opiekun w domu pomocy społecznej, opiekun osoby starszej, asystent osoby niepełnosprawnej, opiekunka dziecięca)</w:t>
      </w:r>
      <w:r w:rsidRPr="0006609D">
        <w:rPr>
          <w:rStyle w:val="Odwoanieprzypisudolnego"/>
          <w:rFonts w:ascii="Lato" w:hAnsi="Lato"/>
          <w:sz w:val="20"/>
          <w:szCs w:val="20"/>
        </w:rPr>
        <w:footnoteReference w:id="70"/>
      </w:r>
      <w:r w:rsidRPr="0006609D">
        <w:rPr>
          <w:rFonts w:ascii="Lato" w:hAnsi="Lato"/>
          <w:sz w:val="20"/>
          <w:szCs w:val="20"/>
        </w:rPr>
        <w:t>, słuchacze zdobywają wiedzę i umiejętności m.in. dotyczące podejmowania właściwych działań w przypadku podejrzenia występowania przemocy (adekwatnych do danej sytuacji).</w:t>
      </w:r>
    </w:p>
    <w:p w14:paraId="7B7ED91E" w14:textId="0E9FEDFE" w:rsidR="004051DE" w:rsidRDefault="00CC642E" w:rsidP="00120EAD">
      <w:pPr>
        <w:spacing w:after="0" w:line="240" w:lineRule="auto"/>
        <w:jc w:val="both"/>
        <w:rPr>
          <w:rFonts w:ascii="Lato" w:hAnsi="Lato"/>
          <w:sz w:val="20"/>
          <w:szCs w:val="20"/>
        </w:rPr>
      </w:pPr>
      <w:r w:rsidRPr="0006609D">
        <w:rPr>
          <w:rFonts w:ascii="Lato" w:hAnsi="Lato"/>
          <w:sz w:val="20"/>
          <w:szCs w:val="20"/>
        </w:rPr>
        <w:t>W odniesieniu do zawodów: opiekun w domu pomocy społecznej, opiekun osoby starszej, opiekunka dziecięca, opiekunka środowiskowa i asystent osoby niepełnosprawnej, istnieje również możliwość nabycia wiedzy, umiejętności oraz kompetencji personalnych i społecznych, właściwych dla wymienionych zawodów, na kwalifikacyjnych kursach zawodowych</w:t>
      </w:r>
    </w:p>
    <w:p w14:paraId="280A7928" w14:textId="77777777" w:rsidR="00142131" w:rsidRDefault="00142131" w:rsidP="00CC642E">
      <w:pPr>
        <w:spacing w:after="0" w:line="240" w:lineRule="auto"/>
        <w:rPr>
          <w:rFonts w:ascii="Lato" w:hAnsi="Lato"/>
          <w:sz w:val="20"/>
          <w:szCs w:val="20"/>
        </w:rPr>
      </w:pPr>
    </w:p>
    <w:p w14:paraId="61EB2D97" w14:textId="77777777" w:rsidR="0077336C" w:rsidRPr="0006609D" w:rsidRDefault="0077336C" w:rsidP="0077336C">
      <w:pPr>
        <w:widowControl w:val="0"/>
        <w:spacing w:after="0" w:line="240" w:lineRule="auto"/>
        <w:jc w:val="both"/>
        <w:rPr>
          <w:rFonts w:ascii="Lato" w:eastAsia="Arial" w:hAnsi="Lato"/>
          <w:sz w:val="20"/>
          <w:szCs w:val="20"/>
        </w:rPr>
      </w:pPr>
      <w:r w:rsidRPr="0006609D">
        <w:rPr>
          <w:rFonts w:ascii="Lato" w:eastAsia="Arial" w:hAnsi="Lato"/>
          <w:sz w:val="20"/>
          <w:szCs w:val="20"/>
        </w:rPr>
        <w:t>W 202</w:t>
      </w:r>
      <w:sdt>
        <w:sdtPr>
          <w:rPr>
            <w:rFonts w:ascii="Lato" w:eastAsia="Arial" w:hAnsi="Lato"/>
            <w:sz w:val="20"/>
            <w:szCs w:val="20"/>
          </w:rPr>
          <w:tag w:val="goog_rdk_159"/>
          <w:id w:val="417753715"/>
        </w:sdtPr>
        <w:sdtContent>
          <w:r w:rsidRPr="0006609D">
            <w:rPr>
              <w:rFonts w:ascii="Lato" w:eastAsia="Arial" w:hAnsi="Lato"/>
              <w:sz w:val="20"/>
              <w:szCs w:val="20"/>
            </w:rPr>
            <w:t>2</w:t>
          </w:r>
        </w:sdtContent>
      </w:sdt>
      <w:r w:rsidRPr="0006609D">
        <w:rPr>
          <w:rFonts w:ascii="Lato" w:eastAsia="Arial" w:hAnsi="Lato"/>
          <w:sz w:val="20"/>
          <w:szCs w:val="20"/>
        </w:rPr>
        <w:t xml:space="preserve"> roku ORE przeprowadził kolejna edycję kursu e-learningow</w:t>
      </w:r>
      <w:sdt>
        <w:sdtPr>
          <w:rPr>
            <w:rFonts w:ascii="Lato" w:eastAsia="Arial" w:hAnsi="Lato"/>
            <w:sz w:val="20"/>
            <w:szCs w:val="20"/>
          </w:rPr>
          <w:tag w:val="goog_rdk_165"/>
          <w:id w:val="416911442"/>
        </w:sdtPr>
        <w:sdtContent>
          <w:r w:rsidRPr="0006609D">
            <w:rPr>
              <w:rFonts w:ascii="Lato" w:eastAsia="Arial" w:hAnsi="Lato"/>
              <w:sz w:val="20"/>
              <w:szCs w:val="20"/>
            </w:rPr>
            <w:t>ego</w:t>
          </w:r>
        </w:sdtContent>
      </w:sdt>
      <w:r w:rsidRPr="0006609D">
        <w:rPr>
          <w:rFonts w:ascii="Lato" w:eastAsia="Arial" w:hAnsi="Lato"/>
          <w:sz w:val="20"/>
          <w:szCs w:val="20"/>
        </w:rPr>
        <w:t xml:space="preserve"> pn. </w:t>
      </w:r>
      <w:r w:rsidRPr="0006609D">
        <w:rPr>
          <w:rFonts w:ascii="Lato" w:eastAsia="Arial" w:hAnsi="Lato"/>
          <w:i/>
          <w:sz w:val="20"/>
          <w:szCs w:val="20"/>
        </w:rPr>
        <w:t>Przeciwdziałanie przemocy domowej wobec dziecka oraz wdrożenie procedury „Niebieskie Karty” w oświacie</w:t>
      </w:r>
      <w:r w:rsidRPr="0006609D">
        <w:rPr>
          <w:rFonts w:ascii="Lato" w:eastAsia="Arial" w:hAnsi="Lato"/>
          <w:sz w:val="20"/>
          <w:szCs w:val="20"/>
        </w:rPr>
        <w:t xml:space="preserve">. Odbiorcami szkolenia była grupa specjalistów z ośrodków doskonalenia nauczycieli i z poradni psychologiczno-pedagogicznych oraz specjaliści szkolni. Szkolenie ukończyło 313 </w:t>
      </w:r>
      <w:sdt>
        <w:sdtPr>
          <w:rPr>
            <w:rFonts w:ascii="Lato" w:eastAsia="Arial" w:hAnsi="Lato"/>
            <w:sz w:val="20"/>
            <w:szCs w:val="20"/>
          </w:rPr>
          <w:tag w:val="goog_rdk_169"/>
          <w:id w:val="51282785"/>
        </w:sdtPr>
        <w:sdtContent>
          <w:r w:rsidRPr="0006609D">
            <w:rPr>
              <w:rFonts w:ascii="Lato" w:eastAsia="Arial" w:hAnsi="Lato"/>
              <w:sz w:val="20"/>
              <w:szCs w:val="20"/>
            </w:rPr>
            <w:t>osoby</w:t>
          </w:r>
        </w:sdtContent>
      </w:sdt>
      <w:r w:rsidRPr="0006609D">
        <w:rPr>
          <w:rFonts w:ascii="Lato" w:eastAsia="Arial" w:hAnsi="Lato"/>
          <w:sz w:val="20"/>
          <w:szCs w:val="20"/>
        </w:rPr>
        <w:t>.</w:t>
      </w:r>
    </w:p>
    <w:p w14:paraId="1640E9F3" w14:textId="77777777" w:rsidR="0077336C" w:rsidRPr="0006609D" w:rsidRDefault="0077336C" w:rsidP="0077336C">
      <w:pPr>
        <w:widowControl w:val="0"/>
        <w:spacing w:after="0" w:line="240" w:lineRule="auto"/>
        <w:jc w:val="both"/>
        <w:rPr>
          <w:rFonts w:ascii="Lato" w:eastAsia="Arial" w:hAnsi="Lato"/>
          <w:sz w:val="20"/>
          <w:szCs w:val="20"/>
        </w:rPr>
      </w:pPr>
      <w:r w:rsidRPr="0006609D">
        <w:rPr>
          <w:rFonts w:ascii="Lato" w:eastAsia="Arial" w:hAnsi="Lato"/>
          <w:sz w:val="20"/>
          <w:szCs w:val="20"/>
        </w:rPr>
        <w:t xml:space="preserve">Celem szkolenia było dostarczenie wiedzy z zakresu przeciwdziałania przemocy wobec dziecka </w:t>
      </w:r>
      <w:r w:rsidRPr="0006609D">
        <w:rPr>
          <w:rFonts w:ascii="Lato" w:eastAsia="Arial" w:hAnsi="Lato"/>
          <w:sz w:val="20"/>
          <w:szCs w:val="20"/>
        </w:rPr>
        <w:br/>
        <w:t xml:space="preserve">w rodzinie oraz zapoznanie z obowiązkami pracowników oświaty, wynikającymi z zapisów prawnych </w:t>
      </w:r>
      <w:r w:rsidRPr="0006609D">
        <w:rPr>
          <w:rFonts w:ascii="Lato" w:eastAsia="Arial" w:hAnsi="Lato"/>
          <w:sz w:val="20"/>
          <w:szCs w:val="20"/>
        </w:rPr>
        <w:br/>
        <w:t>i procedury „Niebieskie Karty”.</w:t>
      </w:r>
    </w:p>
    <w:p w14:paraId="535BDEED" w14:textId="77777777" w:rsidR="0077336C" w:rsidRPr="0006609D" w:rsidRDefault="0077336C" w:rsidP="0077336C">
      <w:pPr>
        <w:widowControl w:val="0"/>
        <w:spacing w:after="0" w:line="240" w:lineRule="auto"/>
        <w:jc w:val="both"/>
        <w:rPr>
          <w:rFonts w:ascii="Lato" w:eastAsia="Arial" w:hAnsi="Lato"/>
          <w:sz w:val="20"/>
          <w:szCs w:val="20"/>
        </w:rPr>
      </w:pPr>
      <w:r w:rsidRPr="0006609D">
        <w:rPr>
          <w:rFonts w:ascii="Lato" w:eastAsia="Arial" w:hAnsi="Lato"/>
          <w:sz w:val="20"/>
          <w:szCs w:val="20"/>
        </w:rPr>
        <w:t>Szkolenie dotyczyło następujących zagadnień:</w:t>
      </w:r>
    </w:p>
    <w:p w14:paraId="0684072A" w14:textId="77777777" w:rsidR="0077336C" w:rsidRPr="0006609D" w:rsidRDefault="0077336C" w:rsidP="001B2F88">
      <w:pPr>
        <w:numPr>
          <w:ilvl w:val="0"/>
          <w:numId w:val="61"/>
        </w:numPr>
        <w:spacing w:after="0" w:line="240" w:lineRule="auto"/>
        <w:ind w:left="357" w:hanging="357"/>
        <w:jc w:val="both"/>
        <w:rPr>
          <w:rFonts w:ascii="Lato" w:eastAsia="Arial" w:hAnsi="Lato"/>
          <w:sz w:val="20"/>
          <w:szCs w:val="20"/>
        </w:rPr>
      </w:pPr>
      <w:r w:rsidRPr="0006609D">
        <w:rPr>
          <w:rFonts w:ascii="Lato" w:eastAsia="Arial" w:hAnsi="Lato"/>
          <w:sz w:val="20"/>
          <w:szCs w:val="20"/>
        </w:rPr>
        <w:t>Problem przemocy w rodzinie i zjawisko przemocy wobec dzieci.</w:t>
      </w:r>
    </w:p>
    <w:p w14:paraId="12137A4D" w14:textId="77777777" w:rsidR="0077336C" w:rsidRPr="0006609D" w:rsidRDefault="0077336C" w:rsidP="001B2F88">
      <w:pPr>
        <w:numPr>
          <w:ilvl w:val="0"/>
          <w:numId w:val="61"/>
        </w:numPr>
        <w:spacing w:after="0" w:line="240" w:lineRule="auto"/>
        <w:ind w:left="357" w:hanging="357"/>
        <w:jc w:val="both"/>
        <w:rPr>
          <w:rFonts w:ascii="Lato" w:eastAsia="Arial" w:hAnsi="Lato"/>
          <w:sz w:val="20"/>
          <w:szCs w:val="20"/>
        </w:rPr>
      </w:pPr>
      <w:r w:rsidRPr="0006609D">
        <w:rPr>
          <w:rFonts w:ascii="Lato" w:eastAsia="Arial" w:hAnsi="Lato"/>
          <w:sz w:val="20"/>
          <w:szCs w:val="20"/>
        </w:rPr>
        <w:t>Prawne aspekty przeciwdziałania przemocy w rodzinie.</w:t>
      </w:r>
    </w:p>
    <w:p w14:paraId="10479D9D" w14:textId="77777777" w:rsidR="0077336C" w:rsidRPr="0006609D" w:rsidRDefault="0077336C" w:rsidP="001B2F88">
      <w:pPr>
        <w:widowControl w:val="0"/>
        <w:numPr>
          <w:ilvl w:val="0"/>
          <w:numId w:val="61"/>
        </w:numPr>
        <w:spacing w:after="0" w:line="240" w:lineRule="auto"/>
        <w:ind w:left="357" w:hanging="357"/>
        <w:jc w:val="both"/>
        <w:rPr>
          <w:rFonts w:ascii="Lato" w:eastAsia="Arial" w:hAnsi="Lato"/>
          <w:sz w:val="20"/>
          <w:szCs w:val="20"/>
        </w:rPr>
      </w:pPr>
      <w:r w:rsidRPr="0006609D">
        <w:rPr>
          <w:rFonts w:ascii="Lato" w:eastAsia="Arial" w:hAnsi="Lato"/>
          <w:sz w:val="20"/>
          <w:szCs w:val="20"/>
        </w:rPr>
        <w:t>Reagowanie na podejrzenie przemocy w rodzinie.</w:t>
      </w:r>
    </w:p>
    <w:p w14:paraId="26764802" w14:textId="77777777" w:rsidR="0077336C" w:rsidRPr="0006609D" w:rsidRDefault="0077336C" w:rsidP="0077336C">
      <w:pPr>
        <w:spacing w:after="0" w:line="240" w:lineRule="auto"/>
        <w:jc w:val="both"/>
        <w:rPr>
          <w:rFonts w:ascii="Lato" w:eastAsia="Arial" w:hAnsi="Lato"/>
          <w:sz w:val="20"/>
          <w:szCs w:val="20"/>
        </w:rPr>
      </w:pPr>
      <w:r w:rsidRPr="0006609D">
        <w:rPr>
          <w:rFonts w:ascii="Lato" w:eastAsia="Arial" w:hAnsi="Lato"/>
          <w:sz w:val="20"/>
          <w:szCs w:val="20"/>
        </w:rPr>
        <w:t xml:space="preserve">Dodatkowo, informacje dla wszystkich zainteresowanych, dotyczące przeciwdziałania przemocy </w:t>
      </w:r>
      <w:r w:rsidRPr="0006609D">
        <w:rPr>
          <w:rFonts w:ascii="Lato" w:eastAsia="Arial" w:hAnsi="Lato"/>
          <w:sz w:val="20"/>
          <w:szCs w:val="20"/>
        </w:rPr>
        <w:br/>
        <w:t xml:space="preserve">w rodzinie, w tym podejmowania działań interwencyjnych, dostępne są na stronie </w:t>
      </w:r>
      <w:hyperlink r:id="rId35" w:history="1">
        <w:r w:rsidRPr="0006609D">
          <w:rPr>
            <w:rFonts w:ascii="Lato" w:eastAsia="Arial" w:hAnsi="Lato"/>
            <w:sz w:val="20"/>
            <w:szCs w:val="20"/>
          </w:rPr>
          <w:t>www.ore.edu.pl</w:t>
        </w:r>
      </w:hyperlink>
      <w:r w:rsidRPr="0006609D">
        <w:rPr>
          <w:rFonts w:ascii="Lato" w:eastAsia="Arial" w:hAnsi="Lato"/>
          <w:sz w:val="20"/>
          <w:szCs w:val="20"/>
        </w:rPr>
        <w:t xml:space="preserve"> </w:t>
      </w:r>
      <w:r w:rsidRPr="0006609D">
        <w:rPr>
          <w:rFonts w:ascii="Lato" w:eastAsia="Arial" w:hAnsi="Lato"/>
          <w:sz w:val="20"/>
          <w:szCs w:val="20"/>
        </w:rPr>
        <w:br/>
        <w:t xml:space="preserve">w zakładkach “Niebieskie karty w oświacie” oraz “Agresja i przemoc”. </w:t>
      </w:r>
      <w:sdt>
        <w:sdtPr>
          <w:rPr>
            <w:rFonts w:ascii="Lato" w:eastAsia="Arial" w:hAnsi="Lato"/>
            <w:sz w:val="20"/>
            <w:szCs w:val="20"/>
          </w:rPr>
          <w:tag w:val="goog_rdk_176"/>
          <w:id w:val="1819067053"/>
        </w:sdtPr>
        <w:sdtContent/>
      </w:sdt>
      <w:r w:rsidRPr="0006609D">
        <w:rPr>
          <w:rFonts w:ascii="Lato" w:eastAsia="Arial" w:hAnsi="Lato"/>
          <w:sz w:val="20"/>
          <w:szCs w:val="20"/>
        </w:rPr>
        <w:t>Strona została przygotowana z myślą o potrzebach dyrektorów szkół i placówek, nauczycieli, specjalistów oraz rodziców.</w:t>
      </w:r>
    </w:p>
    <w:p w14:paraId="22B54281" w14:textId="77777777" w:rsidR="0077336C" w:rsidRPr="0006609D" w:rsidRDefault="0077336C" w:rsidP="0077336C">
      <w:pPr>
        <w:spacing w:after="0" w:line="240" w:lineRule="auto"/>
        <w:jc w:val="both"/>
        <w:rPr>
          <w:rFonts w:ascii="Lato" w:eastAsia="Arial" w:hAnsi="Lato"/>
          <w:sz w:val="20"/>
          <w:szCs w:val="20"/>
        </w:rPr>
      </w:pPr>
      <w:r w:rsidRPr="0006609D">
        <w:rPr>
          <w:rFonts w:ascii="Lato" w:eastAsia="Arial" w:hAnsi="Lato"/>
          <w:sz w:val="20"/>
          <w:szCs w:val="20"/>
        </w:rPr>
        <w:t>Na stronie internetowej ORE udostępniono:</w:t>
      </w:r>
    </w:p>
    <w:p w14:paraId="1EC5172C" w14:textId="77777777" w:rsidR="0077336C" w:rsidRPr="0006609D" w:rsidRDefault="0077336C" w:rsidP="001B2F88">
      <w:pPr>
        <w:widowControl w:val="0"/>
        <w:numPr>
          <w:ilvl w:val="0"/>
          <w:numId w:val="62"/>
        </w:numPr>
        <w:spacing w:after="0" w:line="240" w:lineRule="auto"/>
        <w:ind w:right="40"/>
        <w:jc w:val="both"/>
        <w:rPr>
          <w:rFonts w:ascii="Lato" w:eastAsia="Arial" w:hAnsi="Lato"/>
          <w:sz w:val="20"/>
          <w:szCs w:val="20"/>
        </w:rPr>
      </w:pPr>
      <w:r w:rsidRPr="0006609D">
        <w:rPr>
          <w:rFonts w:ascii="Lato" w:eastAsia="Arial" w:hAnsi="Lato"/>
          <w:sz w:val="20"/>
          <w:szCs w:val="20"/>
        </w:rPr>
        <w:t xml:space="preserve">informacje o czynnikach ryzyka i czynnikach chroniących sprzyjających występowaniu </w:t>
      </w:r>
      <w:r w:rsidRPr="0006609D">
        <w:rPr>
          <w:rFonts w:ascii="Lato" w:eastAsia="Arial" w:hAnsi="Lato"/>
          <w:sz w:val="20"/>
          <w:szCs w:val="20"/>
        </w:rPr>
        <w:br/>
        <w:t>i zapobiegających agresji i przemocy;</w:t>
      </w:r>
    </w:p>
    <w:p w14:paraId="0A16B154" w14:textId="77777777" w:rsidR="0077336C" w:rsidRPr="0006609D" w:rsidRDefault="0077336C" w:rsidP="001B2F88">
      <w:pPr>
        <w:widowControl w:val="0"/>
        <w:numPr>
          <w:ilvl w:val="0"/>
          <w:numId w:val="62"/>
        </w:numPr>
        <w:spacing w:after="0" w:line="240" w:lineRule="auto"/>
        <w:ind w:right="40"/>
        <w:jc w:val="both"/>
        <w:rPr>
          <w:rFonts w:ascii="Lato" w:eastAsia="Arial" w:hAnsi="Lato"/>
          <w:sz w:val="20"/>
          <w:szCs w:val="20"/>
        </w:rPr>
      </w:pPr>
      <w:r w:rsidRPr="0006609D">
        <w:rPr>
          <w:rFonts w:ascii="Lato" w:eastAsia="Arial" w:hAnsi="Lato"/>
          <w:sz w:val="20"/>
          <w:szCs w:val="20"/>
        </w:rPr>
        <w:t>materiały dla nauczycieli, w tym scenariusze zajęć dla uczniów i rodziców, regulacje prawne dotyczące tej problematyki;</w:t>
      </w:r>
    </w:p>
    <w:p w14:paraId="239D9BCA" w14:textId="77777777" w:rsidR="0077336C" w:rsidRPr="0006609D" w:rsidRDefault="0077336C" w:rsidP="001B2F88">
      <w:pPr>
        <w:widowControl w:val="0"/>
        <w:numPr>
          <w:ilvl w:val="0"/>
          <w:numId w:val="62"/>
        </w:numPr>
        <w:spacing w:after="0" w:line="240" w:lineRule="auto"/>
        <w:ind w:right="40"/>
        <w:jc w:val="both"/>
        <w:rPr>
          <w:rFonts w:ascii="Lato" w:eastAsia="Arial" w:hAnsi="Lato"/>
          <w:sz w:val="20"/>
          <w:szCs w:val="20"/>
        </w:rPr>
      </w:pPr>
      <w:r w:rsidRPr="0006609D">
        <w:rPr>
          <w:rFonts w:ascii="Lato" w:eastAsia="Arial" w:hAnsi="Lato"/>
          <w:sz w:val="20"/>
          <w:szCs w:val="20"/>
        </w:rPr>
        <w:t xml:space="preserve">listę liderów przygotowanych do prowadzenia szkoleń dla rad pedagogicznych szkół i placówek </w:t>
      </w:r>
      <w:r w:rsidRPr="0006609D">
        <w:rPr>
          <w:rFonts w:ascii="Lato" w:eastAsia="Arial" w:hAnsi="Lato"/>
          <w:sz w:val="20"/>
          <w:szCs w:val="20"/>
        </w:rPr>
        <w:br/>
        <w:t xml:space="preserve">z zakresu profilaktyki agresji i przemocy oraz dodatkowe materiały edukacyjne </w:t>
      </w:r>
      <w:hyperlink r:id="rId36">
        <w:r w:rsidRPr="0006609D">
          <w:rPr>
            <w:rFonts w:ascii="Lato" w:eastAsia="Arial" w:hAnsi="Lato"/>
            <w:sz w:val="20"/>
            <w:szCs w:val="20"/>
            <w:u w:val="single"/>
          </w:rPr>
          <w:t>https://www.ore.edu.pl/liderzy-profilaktyki-agresji-i-przemocy</w:t>
        </w:r>
      </w:hyperlink>
      <w:r w:rsidRPr="0006609D">
        <w:rPr>
          <w:rFonts w:ascii="Lato" w:eastAsia="Arial" w:hAnsi="Lato"/>
          <w:sz w:val="20"/>
          <w:szCs w:val="20"/>
        </w:rPr>
        <w:t>;</w:t>
      </w:r>
    </w:p>
    <w:p w14:paraId="706E57AA" w14:textId="77777777" w:rsidR="0077336C" w:rsidRPr="0006609D" w:rsidRDefault="0077336C" w:rsidP="001B2F88">
      <w:pPr>
        <w:widowControl w:val="0"/>
        <w:numPr>
          <w:ilvl w:val="0"/>
          <w:numId w:val="62"/>
        </w:numPr>
        <w:spacing w:after="0" w:line="240" w:lineRule="auto"/>
        <w:ind w:right="40"/>
        <w:jc w:val="both"/>
        <w:rPr>
          <w:rFonts w:ascii="Lato" w:eastAsia="Arial" w:hAnsi="Lato"/>
          <w:sz w:val="20"/>
          <w:szCs w:val="20"/>
        </w:rPr>
      </w:pPr>
      <w:r w:rsidRPr="0006609D">
        <w:rPr>
          <w:rFonts w:ascii="Lato" w:eastAsia="Arial" w:hAnsi="Lato"/>
          <w:sz w:val="20"/>
          <w:szCs w:val="20"/>
        </w:rPr>
        <w:t xml:space="preserve">poradnik dla pracowników oświaty na temat zjawiska przemocy w rodzinie pn. </w:t>
      </w:r>
      <w:r w:rsidRPr="0006609D">
        <w:rPr>
          <w:rFonts w:ascii="Lato" w:eastAsia="Arial" w:hAnsi="Lato"/>
          <w:i/>
          <w:sz w:val="20"/>
          <w:szCs w:val="20"/>
        </w:rPr>
        <w:t>Prawne aspekty przemocy w rodzinie</w:t>
      </w:r>
      <w:r w:rsidRPr="0006609D">
        <w:rPr>
          <w:rFonts w:ascii="Lato" w:eastAsia="Arial" w:hAnsi="Lato"/>
          <w:sz w:val="20"/>
          <w:szCs w:val="20"/>
        </w:rPr>
        <w:t>, z przykładowo wypełnionymi formularzami Niebieska Karta A i B oraz wzorami pism procesowych;</w:t>
      </w:r>
    </w:p>
    <w:p w14:paraId="5426194E" w14:textId="77777777" w:rsidR="0077336C" w:rsidRPr="0006609D" w:rsidRDefault="0077336C" w:rsidP="001B2F88">
      <w:pPr>
        <w:widowControl w:val="0"/>
        <w:numPr>
          <w:ilvl w:val="0"/>
          <w:numId w:val="62"/>
        </w:numPr>
        <w:spacing w:after="0" w:line="240" w:lineRule="auto"/>
        <w:jc w:val="both"/>
        <w:rPr>
          <w:rFonts w:ascii="Lato" w:eastAsia="Arial" w:hAnsi="Lato"/>
          <w:sz w:val="20"/>
          <w:szCs w:val="20"/>
        </w:rPr>
      </w:pPr>
      <w:r w:rsidRPr="0006609D">
        <w:rPr>
          <w:rFonts w:ascii="Lato" w:eastAsia="Arial" w:hAnsi="Lato"/>
          <w:sz w:val="20"/>
          <w:szCs w:val="20"/>
        </w:rPr>
        <w:t xml:space="preserve">poradnik </w:t>
      </w:r>
      <w:r w:rsidRPr="0006609D">
        <w:rPr>
          <w:rFonts w:ascii="Lato" w:eastAsia="Arial" w:hAnsi="Lato"/>
          <w:i/>
          <w:sz w:val="20"/>
          <w:szCs w:val="20"/>
        </w:rPr>
        <w:t>Przemoc w rodzinie - działania pracowników oświaty</w:t>
      </w:r>
      <w:r w:rsidRPr="0006609D">
        <w:rPr>
          <w:rFonts w:ascii="Lato" w:eastAsia="Arial" w:hAnsi="Lato"/>
          <w:sz w:val="20"/>
          <w:szCs w:val="20"/>
        </w:rPr>
        <w:t xml:space="preserve"> zawierający kompendium wiedzy na temat zjawiska przemocy, rozpoznawania symptomów, nawiązywania kontaktu z rodzicami, udzielania wsparcia i pomocy dziecku i rodzinie. Poradnik zawiera kwestionariusze oceny ryzyka występowania przemocy w rodzinie oraz algorytmy postępowania;</w:t>
      </w:r>
    </w:p>
    <w:p w14:paraId="54A5AB9D" w14:textId="77777777" w:rsidR="0077336C" w:rsidRPr="0006609D" w:rsidRDefault="0077336C" w:rsidP="001B2F88">
      <w:pPr>
        <w:widowControl w:val="0"/>
        <w:numPr>
          <w:ilvl w:val="0"/>
          <w:numId w:val="62"/>
        </w:numPr>
        <w:spacing w:after="0" w:line="240" w:lineRule="auto"/>
        <w:ind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Procedura Niebieskie Karty w oświacie</w:t>
      </w:r>
      <w:r w:rsidRPr="0006609D">
        <w:rPr>
          <w:rFonts w:ascii="Lato" w:eastAsia="Arial" w:hAnsi="Lato"/>
          <w:sz w:val="20"/>
          <w:szCs w:val="20"/>
        </w:rPr>
        <w:t xml:space="preserve">. Materiał to pomoc dydaktyczna dla osób realizujących szkolenia dla pracowników oświaty. Do scenariusza dołączono pozycje: </w:t>
      </w:r>
      <w:r w:rsidRPr="0006609D">
        <w:rPr>
          <w:rFonts w:ascii="Lato" w:eastAsia="Arial" w:hAnsi="Lato"/>
          <w:i/>
          <w:sz w:val="20"/>
          <w:szCs w:val="20"/>
        </w:rPr>
        <w:t>Przewodnik dla pracowników oświaty</w:t>
      </w:r>
      <w:r w:rsidRPr="0006609D">
        <w:rPr>
          <w:rFonts w:ascii="Lato" w:eastAsia="Arial" w:hAnsi="Lato"/>
          <w:sz w:val="20"/>
          <w:szCs w:val="20"/>
        </w:rPr>
        <w:t xml:space="preserve">; Postępowanie w związku z wystąpieniem przemocy wobec dziecka; </w:t>
      </w:r>
      <w:r w:rsidRPr="0006609D">
        <w:rPr>
          <w:rFonts w:ascii="Lato" w:eastAsia="Arial" w:hAnsi="Lato"/>
          <w:i/>
          <w:sz w:val="20"/>
          <w:szCs w:val="20"/>
        </w:rPr>
        <w:t>Poradnik trenera</w:t>
      </w:r>
      <w:r w:rsidRPr="0006609D">
        <w:rPr>
          <w:rFonts w:ascii="Lato" w:eastAsia="Arial" w:hAnsi="Lato"/>
          <w:sz w:val="20"/>
          <w:szCs w:val="20"/>
        </w:rPr>
        <w:t>;</w:t>
      </w:r>
    </w:p>
    <w:p w14:paraId="72B57D8C" w14:textId="77777777" w:rsidR="0077336C" w:rsidRPr="0006609D" w:rsidRDefault="0077336C" w:rsidP="001B2F88">
      <w:pPr>
        <w:widowControl w:val="0"/>
        <w:numPr>
          <w:ilvl w:val="0"/>
          <w:numId w:val="62"/>
        </w:numPr>
        <w:spacing w:after="0" w:line="240" w:lineRule="auto"/>
        <w:ind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Kontakt z dzieckiem w sytuacji podejrzenia przemocy w rodzinie</w:t>
      </w:r>
      <w:r w:rsidRPr="0006609D">
        <w:rPr>
          <w:rFonts w:ascii="Lato" w:eastAsia="Arial" w:hAnsi="Lato"/>
          <w:sz w:val="20"/>
          <w:szCs w:val="20"/>
        </w:rPr>
        <w:t>. Jest to pomoc dydaktyczna dla osób realizujących szkolenia dla pracowników oświaty. Do scenariusza dołączono prezentację w programie Power Point oraz</w:t>
      </w:r>
      <w:r w:rsidRPr="0006609D">
        <w:rPr>
          <w:rFonts w:ascii="Lato" w:eastAsia="Arial" w:hAnsi="Lato"/>
          <w:i/>
          <w:sz w:val="20"/>
          <w:szCs w:val="20"/>
        </w:rPr>
        <w:t xml:space="preserve"> Poradnik trenera</w:t>
      </w:r>
      <w:r w:rsidRPr="0006609D">
        <w:rPr>
          <w:rFonts w:ascii="Lato" w:eastAsia="Arial" w:hAnsi="Lato"/>
          <w:sz w:val="20"/>
          <w:szCs w:val="20"/>
        </w:rPr>
        <w:t>, który zawiera:</w:t>
      </w:r>
    </w:p>
    <w:p w14:paraId="379E6A0F" w14:textId="77777777" w:rsidR="0077336C" w:rsidRPr="0006609D" w:rsidRDefault="0077336C" w:rsidP="001B2F88">
      <w:pPr>
        <w:numPr>
          <w:ilvl w:val="0"/>
          <w:numId w:val="64"/>
        </w:numPr>
        <w:spacing w:after="0" w:line="240" w:lineRule="auto"/>
        <w:ind w:left="714" w:hanging="357"/>
        <w:jc w:val="both"/>
        <w:rPr>
          <w:rFonts w:ascii="Lato" w:eastAsia="Arial" w:hAnsi="Lato"/>
          <w:sz w:val="20"/>
          <w:szCs w:val="20"/>
        </w:rPr>
      </w:pPr>
      <w:r w:rsidRPr="0006609D">
        <w:rPr>
          <w:rFonts w:ascii="Lato" w:eastAsia="Arial" w:hAnsi="Lato"/>
          <w:sz w:val="20"/>
          <w:szCs w:val="20"/>
        </w:rPr>
        <w:t>podstawowe informacje dotyczące przemocy w rodzinie;</w:t>
      </w:r>
    </w:p>
    <w:p w14:paraId="53578136" w14:textId="77777777" w:rsidR="0077336C" w:rsidRPr="0006609D" w:rsidRDefault="0077336C" w:rsidP="001B2F88">
      <w:pPr>
        <w:numPr>
          <w:ilvl w:val="0"/>
          <w:numId w:val="64"/>
        </w:numPr>
        <w:spacing w:after="0" w:line="240" w:lineRule="auto"/>
        <w:ind w:left="714" w:hanging="357"/>
        <w:jc w:val="both"/>
        <w:rPr>
          <w:rFonts w:ascii="Lato" w:eastAsia="Arial" w:hAnsi="Lato"/>
          <w:sz w:val="20"/>
          <w:szCs w:val="20"/>
        </w:rPr>
      </w:pPr>
      <w:r w:rsidRPr="0006609D">
        <w:rPr>
          <w:rFonts w:ascii="Lato" w:eastAsia="Arial" w:hAnsi="Lato"/>
          <w:sz w:val="20"/>
          <w:szCs w:val="20"/>
        </w:rPr>
        <w:t>omówienie sytuacji ujawniania przemocy wobec dziecka;</w:t>
      </w:r>
    </w:p>
    <w:p w14:paraId="5F04E48F" w14:textId="77777777" w:rsidR="0077336C" w:rsidRPr="0006609D" w:rsidRDefault="0077336C" w:rsidP="001B2F88">
      <w:pPr>
        <w:numPr>
          <w:ilvl w:val="0"/>
          <w:numId w:val="64"/>
        </w:numPr>
        <w:spacing w:after="0" w:line="240" w:lineRule="auto"/>
        <w:ind w:left="714" w:hanging="357"/>
        <w:jc w:val="both"/>
        <w:rPr>
          <w:rFonts w:ascii="Lato" w:eastAsia="Arial" w:hAnsi="Lato"/>
          <w:sz w:val="20"/>
          <w:szCs w:val="20"/>
        </w:rPr>
      </w:pPr>
      <w:r w:rsidRPr="0006609D">
        <w:rPr>
          <w:rFonts w:ascii="Lato" w:eastAsia="Arial" w:hAnsi="Lato"/>
          <w:sz w:val="20"/>
          <w:szCs w:val="20"/>
        </w:rPr>
        <w:t xml:space="preserve">istotne aspekty rozmowy na temat bezpieczeństwa w rodzinie – zarówno z młodszym, </w:t>
      </w:r>
      <w:r w:rsidRPr="0006609D">
        <w:rPr>
          <w:rFonts w:ascii="Lato" w:eastAsia="Arial" w:hAnsi="Lato"/>
          <w:sz w:val="20"/>
          <w:szCs w:val="20"/>
        </w:rPr>
        <w:br/>
        <w:t>jak i ze starszym dzieckiem;</w:t>
      </w:r>
    </w:p>
    <w:p w14:paraId="59C12A06" w14:textId="77777777" w:rsidR="0077336C" w:rsidRPr="0006609D" w:rsidRDefault="0077336C" w:rsidP="001B2F88">
      <w:pPr>
        <w:numPr>
          <w:ilvl w:val="0"/>
          <w:numId w:val="64"/>
        </w:numPr>
        <w:spacing w:after="0" w:line="240" w:lineRule="auto"/>
        <w:ind w:left="714" w:hanging="357"/>
        <w:jc w:val="both"/>
        <w:rPr>
          <w:rFonts w:ascii="Lato" w:eastAsia="Arial" w:hAnsi="Lato"/>
          <w:sz w:val="20"/>
          <w:szCs w:val="20"/>
        </w:rPr>
      </w:pPr>
      <w:r w:rsidRPr="0006609D">
        <w:rPr>
          <w:rFonts w:ascii="Lato" w:eastAsia="Arial" w:hAnsi="Lato"/>
          <w:sz w:val="20"/>
          <w:szCs w:val="20"/>
        </w:rPr>
        <w:t>praktyczne wskazówki dotyczące oceny stopnia bezpieczeństwa dziecka;</w:t>
      </w:r>
    </w:p>
    <w:p w14:paraId="62760D7B" w14:textId="77777777" w:rsidR="0077336C" w:rsidRPr="0006609D" w:rsidRDefault="0077336C" w:rsidP="001B2F88">
      <w:pPr>
        <w:numPr>
          <w:ilvl w:val="0"/>
          <w:numId w:val="64"/>
        </w:numPr>
        <w:spacing w:after="0" w:line="240" w:lineRule="auto"/>
        <w:ind w:left="714" w:hanging="357"/>
        <w:jc w:val="both"/>
        <w:rPr>
          <w:rFonts w:ascii="Lato" w:eastAsia="Arial" w:hAnsi="Lato"/>
          <w:sz w:val="20"/>
          <w:szCs w:val="20"/>
        </w:rPr>
      </w:pPr>
      <w:r w:rsidRPr="0006609D">
        <w:rPr>
          <w:rFonts w:ascii="Lato" w:eastAsia="Arial" w:hAnsi="Lato"/>
          <w:sz w:val="20"/>
          <w:szCs w:val="20"/>
        </w:rPr>
        <w:t>aspekty etyczne, związane z reagowaniem na ujawnienie przez dziecko doświadczeń przemocy;</w:t>
      </w:r>
    </w:p>
    <w:p w14:paraId="65F017B3" w14:textId="77777777" w:rsidR="0077336C" w:rsidRPr="0006609D" w:rsidRDefault="0077336C" w:rsidP="001B2F88">
      <w:pPr>
        <w:widowControl w:val="0"/>
        <w:numPr>
          <w:ilvl w:val="0"/>
          <w:numId w:val="63"/>
        </w:numPr>
        <w:spacing w:after="0" w:line="240" w:lineRule="auto"/>
        <w:ind w:left="360" w:right="40"/>
        <w:jc w:val="both"/>
        <w:rPr>
          <w:rFonts w:ascii="Lato" w:eastAsia="Arial" w:hAnsi="Lato"/>
          <w:sz w:val="20"/>
          <w:szCs w:val="20"/>
        </w:rPr>
      </w:pPr>
      <w:r w:rsidRPr="0006609D">
        <w:rPr>
          <w:rFonts w:ascii="Lato" w:eastAsia="Arial" w:hAnsi="Lato"/>
          <w:sz w:val="20"/>
          <w:szCs w:val="20"/>
        </w:rPr>
        <w:t xml:space="preserve">materiał edukacyjny pn. </w:t>
      </w:r>
      <w:hyperlink r:id="rId37">
        <w:r w:rsidRPr="0006609D">
          <w:rPr>
            <w:rFonts w:ascii="Lato" w:eastAsia="Arial" w:hAnsi="Lato"/>
            <w:i/>
            <w:sz w:val="20"/>
            <w:szCs w:val="20"/>
          </w:rPr>
          <w:t>Ujawnienie przez dziecko wykorzystywania seksualnego pracownikowi oświaty. Scenariusz szkolenia dla pracowników oświaty</w:t>
        </w:r>
      </w:hyperlink>
      <w:hyperlink r:id="rId38">
        <w:r w:rsidRPr="0006609D">
          <w:rPr>
            <w:rFonts w:ascii="Lato" w:eastAsia="Arial" w:hAnsi="Lato"/>
            <w:sz w:val="20"/>
            <w:szCs w:val="20"/>
          </w:rPr>
          <w:t>.</w:t>
        </w:r>
      </w:hyperlink>
      <w:r w:rsidRPr="0006609D">
        <w:rPr>
          <w:rFonts w:ascii="Lato" w:eastAsia="Arial" w:hAnsi="Lato"/>
          <w:sz w:val="20"/>
          <w:szCs w:val="20"/>
        </w:rPr>
        <w:t xml:space="preserve"> W materiale przedstawiono zagadnienie wykorzystywania seksualnego, charakterystykę postawy sprawców i ofiar. Publikacja, oprócz scenariusza dla trenera, zawiera prezentację Power Point;</w:t>
      </w:r>
    </w:p>
    <w:p w14:paraId="46CA1D12" w14:textId="77777777" w:rsidR="0077336C" w:rsidRPr="0006609D" w:rsidRDefault="0077336C" w:rsidP="001B2F88">
      <w:pPr>
        <w:widowControl w:val="0"/>
        <w:numPr>
          <w:ilvl w:val="0"/>
          <w:numId w:val="63"/>
        </w:numPr>
        <w:spacing w:after="0" w:line="240" w:lineRule="auto"/>
        <w:ind w:left="360"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Dziecko niepełnosprawne oraz chore przewlekle a przemoc w rodzinie. Rozpoznanie</w:t>
      </w:r>
      <w:r w:rsidRPr="0006609D">
        <w:rPr>
          <w:rFonts w:ascii="Lato" w:eastAsia="Arial" w:hAnsi="Lato"/>
          <w:sz w:val="20"/>
          <w:szCs w:val="20"/>
        </w:rPr>
        <w:t>. Poradnik stanowi część pierwszą kompleksowego narzędzia szkoleniowego dla osób prowadzących działania edukacyjne w zakresie problematyki rozpoznawania przemocy;</w:t>
      </w:r>
    </w:p>
    <w:p w14:paraId="52CA1CB8" w14:textId="77777777" w:rsidR="0077336C" w:rsidRPr="0006609D" w:rsidRDefault="0077336C" w:rsidP="001B2F88">
      <w:pPr>
        <w:widowControl w:val="0"/>
        <w:numPr>
          <w:ilvl w:val="0"/>
          <w:numId w:val="63"/>
        </w:numPr>
        <w:spacing w:after="0" w:line="240" w:lineRule="auto"/>
        <w:ind w:left="360"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Dziecko niepełnosprawne oraz chore przewlekle a przemoc w rodzinie. Interwencja</w:t>
      </w:r>
      <w:r w:rsidRPr="0006609D">
        <w:rPr>
          <w:rFonts w:ascii="Lato" w:eastAsia="Arial" w:hAnsi="Lato"/>
          <w:sz w:val="20"/>
          <w:szCs w:val="20"/>
        </w:rPr>
        <w:t>. Druga część poradnika dotyczy interwencji w sytuacji podejrzenia lub ujawnienia przemocy domowej.</w:t>
      </w:r>
    </w:p>
    <w:p w14:paraId="2EBCAF3D" w14:textId="77777777" w:rsidR="0077336C" w:rsidRDefault="0077336C" w:rsidP="0077336C">
      <w:pPr>
        <w:pStyle w:val="menfont"/>
        <w:jc w:val="both"/>
        <w:rPr>
          <w:rFonts w:ascii="Lato" w:hAnsi="Lato"/>
          <w:sz w:val="20"/>
          <w:szCs w:val="20"/>
        </w:rPr>
      </w:pPr>
    </w:p>
    <w:p w14:paraId="2EBF7889" w14:textId="77777777" w:rsidR="00120EAD" w:rsidRDefault="00120EAD" w:rsidP="0077336C">
      <w:pPr>
        <w:pStyle w:val="menfont"/>
        <w:jc w:val="both"/>
        <w:rPr>
          <w:rFonts w:ascii="Lato" w:hAnsi="Lato"/>
          <w:sz w:val="20"/>
          <w:szCs w:val="20"/>
        </w:rPr>
      </w:pPr>
    </w:p>
    <w:p w14:paraId="7A097627" w14:textId="77777777" w:rsidR="00124BCB" w:rsidRDefault="00124BCB" w:rsidP="00B12D90">
      <w:pPr>
        <w:spacing w:after="0" w:line="240" w:lineRule="auto"/>
        <w:ind w:left="567" w:hanging="567"/>
        <w:jc w:val="both"/>
        <w:rPr>
          <w:rFonts w:ascii="Lato" w:hAnsi="Lato" w:cs="Arial"/>
          <w:b/>
          <w:i/>
          <w:sz w:val="20"/>
          <w:szCs w:val="20"/>
        </w:rPr>
      </w:pPr>
      <w:r w:rsidRPr="004051DE">
        <w:rPr>
          <w:rFonts w:ascii="Lato" w:hAnsi="Lato" w:cs="Arial"/>
          <w:b/>
          <w:bCs/>
          <w:iCs/>
          <w:sz w:val="24"/>
          <w:szCs w:val="24"/>
        </w:rPr>
        <w:t>4.2</w:t>
      </w:r>
      <w:r w:rsidRPr="00B12D90">
        <w:rPr>
          <w:rFonts w:ascii="Lato" w:hAnsi="Lato" w:cs="Arial"/>
          <w:b/>
          <w:bCs/>
          <w:iCs/>
        </w:rPr>
        <w:t>. Wyznaczanie kierunków działań dla podmiotów i instytucji zajmujących się przeciwdziałaniem przemocy w rodzinie</w:t>
      </w:r>
      <w:r w:rsidRPr="00B12D90">
        <w:rPr>
          <w:rFonts w:ascii="Lato" w:hAnsi="Lato" w:cs="Arial"/>
          <w:b/>
          <w:i/>
        </w:rPr>
        <w:t>.</w:t>
      </w:r>
    </w:p>
    <w:p w14:paraId="1343836D" w14:textId="77777777" w:rsidR="004051DE" w:rsidRPr="0006609D" w:rsidRDefault="004051DE" w:rsidP="004051DE">
      <w:pPr>
        <w:spacing w:after="0" w:line="240" w:lineRule="auto"/>
        <w:ind w:left="567" w:hanging="567"/>
        <w:rPr>
          <w:rFonts w:ascii="Lato" w:hAnsi="Lato" w:cs="Arial"/>
          <w:b/>
          <w:i/>
          <w:sz w:val="20"/>
          <w:szCs w:val="20"/>
        </w:rPr>
      </w:pPr>
    </w:p>
    <w:p w14:paraId="111732BE" w14:textId="36325840" w:rsidR="00EE1BF2" w:rsidRDefault="00EE1BF2" w:rsidP="00B12D90">
      <w:pPr>
        <w:pStyle w:val="Nagwek3"/>
        <w:spacing w:before="0" w:after="0"/>
        <w:ind w:left="567" w:hanging="567"/>
        <w:jc w:val="both"/>
        <w:rPr>
          <w:rFonts w:ascii="Lato" w:hAnsi="Lato"/>
          <w:bCs w:val="0"/>
          <w:sz w:val="20"/>
          <w:szCs w:val="20"/>
        </w:rPr>
      </w:pPr>
      <w:r w:rsidRPr="0006609D">
        <w:rPr>
          <w:rFonts w:ascii="Lato" w:hAnsi="Lato"/>
          <w:sz w:val="20"/>
          <w:szCs w:val="20"/>
        </w:rPr>
        <w:t xml:space="preserve">4.2.1. Opracowywanie i wydawanie wytycznych dotyczących zasad postępowania powszechnych jednostek organizacyjnych prokuratury w zakresie przeciwdziałanie przemocy w rodzinie </w:t>
      </w:r>
      <w:r w:rsidRPr="0006609D">
        <w:rPr>
          <w:rFonts w:ascii="Lato" w:hAnsi="Lato"/>
          <w:bCs w:val="0"/>
          <w:sz w:val="20"/>
          <w:szCs w:val="20"/>
        </w:rPr>
        <w:t>(art.8a ustawy )</w:t>
      </w:r>
    </w:p>
    <w:p w14:paraId="787FB803" w14:textId="77777777" w:rsidR="004051DE" w:rsidRPr="004051DE" w:rsidRDefault="004051DE" w:rsidP="004051DE">
      <w:pPr>
        <w:rPr>
          <w:lang w:eastAsia="pl-PL"/>
        </w:rPr>
      </w:pPr>
    </w:p>
    <w:p w14:paraId="42024A96" w14:textId="15950A0B" w:rsidR="00EE1BF2" w:rsidRDefault="00EE1BF2" w:rsidP="0077336C">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Do grudnia 2022 roku w prowadzonych postępowaniach karnych realizowane były wytyczne Prokuratora Generalnego z dnia 22 lutego 2016 roku dotyczące zasad postępowania powszechnych jednostek organizacyjnych prokuratury w zakresie przeciwdziałania przemocy w rodzinie, a od dnia 6 grudnia 2022 roku w postępowaniach karnych są stosowane nowe wytyczne Prokuratora Generalnego wydane w dniu 6 grudnia 2022 roku Nr 1/2022 o sygn. 1001-1.024.13.2022. </w:t>
      </w:r>
    </w:p>
    <w:p w14:paraId="7FC0406D" w14:textId="77777777" w:rsidR="004051DE" w:rsidRPr="0006609D" w:rsidRDefault="004051DE" w:rsidP="0006609D">
      <w:pPr>
        <w:autoSpaceDE w:val="0"/>
        <w:autoSpaceDN w:val="0"/>
        <w:adjustRightInd w:val="0"/>
        <w:spacing w:after="0" w:line="240" w:lineRule="auto"/>
        <w:ind w:left="663"/>
        <w:jc w:val="both"/>
        <w:rPr>
          <w:rFonts w:ascii="Lato" w:hAnsi="Lato"/>
          <w:sz w:val="20"/>
          <w:szCs w:val="20"/>
        </w:rPr>
      </w:pPr>
    </w:p>
    <w:p w14:paraId="6EDA5299" w14:textId="69B1F1E1" w:rsidR="004051DE" w:rsidRPr="004051DE" w:rsidRDefault="004051DE" w:rsidP="00B12D90">
      <w:pPr>
        <w:spacing w:after="0" w:line="240" w:lineRule="auto"/>
        <w:ind w:left="567" w:hanging="567"/>
        <w:rPr>
          <w:rFonts w:ascii="Lato" w:hAnsi="Lato" w:cs="Arial"/>
          <w:b/>
          <w:iCs/>
          <w:sz w:val="20"/>
          <w:szCs w:val="20"/>
        </w:rPr>
      </w:pPr>
      <w:r w:rsidRPr="004051DE">
        <w:rPr>
          <w:rFonts w:ascii="Lato" w:hAnsi="Lato" w:cs="Arial"/>
          <w:b/>
          <w:iCs/>
          <w:sz w:val="20"/>
          <w:szCs w:val="20"/>
        </w:rPr>
        <w:t xml:space="preserve">4.2.2. Opracowywanie materiałów </w:t>
      </w:r>
      <w:r w:rsidR="00B12D90" w:rsidRPr="004051DE">
        <w:rPr>
          <w:rFonts w:ascii="Lato" w:hAnsi="Lato" w:cs="Arial"/>
          <w:b/>
          <w:iCs/>
          <w:sz w:val="20"/>
          <w:szCs w:val="20"/>
        </w:rPr>
        <w:t>instruktażowych</w:t>
      </w:r>
      <w:r w:rsidRPr="004051DE">
        <w:rPr>
          <w:rFonts w:ascii="Lato" w:hAnsi="Lato" w:cs="Arial"/>
          <w:b/>
          <w:iCs/>
          <w:sz w:val="20"/>
          <w:szCs w:val="20"/>
        </w:rPr>
        <w:t>, zaleceń i procedur postepowania interwencyjnego w sytuacjach kryzysowych związanych z przemocą w rodzinie dla osób realizujących te zadania (art. 7 ust1 pkt 1 ustawy)</w:t>
      </w:r>
    </w:p>
    <w:p w14:paraId="2210B12A" w14:textId="77777777" w:rsidR="002D231E" w:rsidRDefault="002D231E" w:rsidP="0006609D">
      <w:pPr>
        <w:spacing w:after="0" w:line="240" w:lineRule="auto"/>
        <w:ind w:left="567" w:hanging="567"/>
        <w:rPr>
          <w:rFonts w:ascii="Lato" w:hAnsi="Lato" w:cs="Arial"/>
          <w:b/>
          <w:i/>
          <w:sz w:val="20"/>
          <w:szCs w:val="20"/>
        </w:rPr>
      </w:pPr>
    </w:p>
    <w:p w14:paraId="4E851C9F" w14:textId="7F63C62D" w:rsidR="000E3E32" w:rsidRDefault="000E3E32" w:rsidP="00B12D90">
      <w:pPr>
        <w:spacing w:after="0" w:line="240" w:lineRule="auto"/>
        <w:jc w:val="both"/>
        <w:rPr>
          <w:rFonts w:ascii="Lato" w:hAnsi="Lato" w:cs="Arial"/>
          <w:bCs/>
          <w:iCs/>
          <w:sz w:val="20"/>
          <w:szCs w:val="20"/>
        </w:rPr>
      </w:pPr>
      <w:r w:rsidRPr="00B12D90">
        <w:rPr>
          <w:rFonts w:ascii="Lato" w:hAnsi="Lato" w:cs="Arial"/>
          <w:bCs/>
          <w:iCs/>
          <w:sz w:val="20"/>
          <w:szCs w:val="20"/>
        </w:rPr>
        <w:t>W 2022 roku opracowano  12 materiałów instruktażowych , zaleceń i procedur postępowania interwencyjnego w sytuacjach kryzysowych związanych z przemocą w rodzinie dla osób realizujących te zadania</w:t>
      </w:r>
      <w:r>
        <w:rPr>
          <w:rFonts w:ascii="Lato" w:hAnsi="Lato" w:cs="Arial"/>
          <w:bCs/>
          <w:iCs/>
          <w:sz w:val="20"/>
          <w:szCs w:val="20"/>
        </w:rPr>
        <w:t>.</w:t>
      </w:r>
    </w:p>
    <w:p w14:paraId="470C5A25" w14:textId="77777777" w:rsidR="000E3E32" w:rsidRPr="000E3E32" w:rsidRDefault="000E3E32" w:rsidP="000E3E32">
      <w:pPr>
        <w:spacing w:after="0" w:line="240" w:lineRule="auto"/>
        <w:rPr>
          <w:rFonts w:ascii="Lato" w:hAnsi="Lato" w:cs="Arial"/>
          <w:bCs/>
          <w:iCs/>
          <w:sz w:val="20"/>
          <w:szCs w:val="20"/>
        </w:rPr>
      </w:pPr>
    </w:p>
    <w:p w14:paraId="7C8C1A61" w14:textId="09D1C051" w:rsidR="00EE1BF2" w:rsidRPr="0006609D" w:rsidRDefault="00EE1BF2" w:rsidP="00B12D90">
      <w:pPr>
        <w:pStyle w:val="Nagwek3"/>
        <w:spacing w:before="0" w:after="0"/>
        <w:ind w:left="567" w:hanging="567"/>
        <w:jc w:val="both"/>
        <w:rPr>
          <w:rFonts w:ascii="Lato" w:hAnsi="Lato"/>
          <w:bCs w:val="0"/>
          <w:sz w:val="20"/>
          <w:szCs w:val="20"/>
        </w:rPr>
      </w:pPr>
      <w:bookmarkStart w:id="107" w:name="_Toc136518253"/>
      <w:r w:rsidRPr="0006609D">
        <w:rPr>
          <w:rFonts w:ascii="Lato" w:hAnsi="Lato"/>
          <w:bCs w:val="0"/>
          <w:sz w:val="20"/>
          <w:szCs w:val="20"/>
        </w:rPr>
        <w:t>4.2.3. Podejmowanie działań zmierzających do nawiązania i wzmocnienia współpracy między służbami realizującymi zadania z zakresu przeciwdziałania przemocy w rodzinie w każdym województwie, poprzez:</w:t>
      </w:r>
      <w:bookmarkEnd w:id="107"/>
    </w:p>
    <w:p w14:paraId="25DCF8BF" w14:textId="359ACD0D" w:rsidR="00EE1BF2" w:rsidRPr="008D3F4F" w:rsidRDefault="008D3F4F" w:rsidP="001B2F88">
      <w:pPr>
        <w:numPr>
          <w:ilvl w:val="0"/>
          <w:numId w:val="106"/>
        </w:numPr>
        <w:spacing w:after="0" w:line="240" w:lineRule="auto"/>
        <w:ind w:left="1843" w:hanging="425"/>
        <w:jc w:val="both"/>
        <w:rPr>
          <w:rFonts w:ascii="Lato" w:hAnsi="Lato"/>
          <w:b/>
          <w:sz w:val="20"/>
          <w:szCs w:val="20"/>
        </w:rPr>
      </w:pPr>
      <w:r w:rsidRPr="008D3F4F">
        <w:rPr>
          <w:rFonts w:ascii="Lato" w:hAnsi="Lato"/>
          <w:b/>
          <w:sz w:val="20"/>
          <w:szCs w:val="20"/>
        </w:rPr>
        <w:t>t</w:t>
      </w:r>
      <w:r w:rsidR="00EE1BF2" w:rsidRPr="008D3F4F">
        <w:rPr>
          <w:rFonts w:ascii="Lato" w:hAnsi="Lato"/>
          <w:b/>
          <w:sz w:val="20"/>
          <w:szCs w:val="20"/>
        </w:rPr>
        <w:t>worzenie, prowadzenie i aktualizację bazy danych osób nadzorujących lub koordynujących działanie poszczególnych służb na poziomie województwa oraz umieszczenie jej na stronach internetowych sądów;</w:t>
      </w:r>
    </w:p>
    <w:p w14:paraId="293F7474" w14:textId="77777777" w:rsidR="00EE1BF2" w:rsidRPr="008D3F4F" w:rsidRDefault="00EE1BF2" w:rsidP="001B2F88">
      <w:pPr>
        <w:numPr>
          <w:ilvl w:val="0"/>
          <w:numId w:val="106"/>
        </w:numPr>
        <w:spacing w:after="0" w:line="240" w:lineRule="auto"/>
        <w:ind w:left="1843" w:hanging="425"/>
        <w:jc w:val="both"/>
        <w:rPr>
          <w:rFonts w:ascii="Lato" w:hAnsi="Lato"/>
          <w:b/>
          <w:sz w:val="20"/>
          <w:szCs w:val="20"/>
        </w:rPr>
      </w:pPr>
      <w:r w:rsidRPr="008D3F4F">
        <w:rPr>
          <w:rFonts w:ascii="Lato" w:hAnsi="Lato"/>
          <w:b/>
          <w:sz w:val="20"/>
          <w:szCs w:val="20"/>
        </w:rPr>
        <w:t>nawiązanie współpracy pomiędzy takimi osobami w celu wypracowania wspólnej polityki przeciwdziałania przemocy w rodzinie;</w:t>
      </w:r>
    </w:p>
    <w:p w14:paraId="02636168" w14:textId="77777777" w:rsidR="00EE1BF2" w:rsidRPr="008D3F4F" w:rsidRDefault="00EE1BF2" w:rsidP="001B2F88">
      <w:pPr>
        <w:numPr>
          <w:ilvl w:val="0"/>
          <w:numId w:val="106"/>
        </w:numPr>
        <w:spacing w:after="0" w:line="240" w:lineRule="auto"/>
        <w:ind w:left="1843" w:hanging="425"/>
        <w:jc w:val="both"/>
        <w:rPr>
          <w:rFonts w:ascii="Lato" w:hAnsi="Lato"/>
          <w:b/>
          <w:sz w:val="20"/>
          <w:szCs w:val="20"/>
        </w:rPr>
      </w:pPr>
      <w:r w:rsidRPr="008D3F4F">
        <w:rPr>
          <w:rFonts w:ascii="Lato" w:hAnsi="Lato"/>
          <w:b/>
          <w:sz w:val="20"/>
          <w:szCs w:val="20"/>
        </w:rPr>
        <w:t>przeprowadzanie interdyscyplinarnych spotkań, konferencji lub szkoleń z udziałem przedstawicieli poszczególnych służb.</w:t>
      </w:r>
    </w:p>
    <w:p w14:paraId="72749894" w14:textId="77777777" w:rsidR="004051DE" w:rsidRPr="0006609D" w:rsidRDefault="004051DE" w:rsidP="001B2F88">
      <w:pPr>
        <w:numPr>
          <w:ilvl w:val="0"/>
          <w:numId w:val="106"/>
        </w:numPr>
        <w:spacing w:after="0" w:line="240" w:lineRule="auto"/>
        <w:ind w:left="1843" w:hanging="425"/>
        <w:jc w:val="both"/>
        <w:rPr>
          <w:rFonts w:ascii="Lato" w:hAnsi="Lato"/>
          <w:bCs/>
          <w:sz w:val="20"/>
          <w:szCs w:val="20"/>
        </w:rPr>
      </w:pPr>
    </w:p>
    <w:p w14:paraId="399C8F66" w14:textId="129EA823" w:rsidR="00EE1BF2" w:rsidRPr="0006609D" w:rsidRDefault="00EE1BF2" w:rsidP="0006609D">
      <w:pPr>
        <w:spacing w:after="0" w:line="240" w:lineRule="auto"/>
        <w:jc w:val="both"/>
        <w:rPr>
          <w:rFonts w:ascii="Lato" w:hAnsi="Lato"/>
          <w:bCs/>
          <w:sz w:val="20"/>
          <w:szCs w:val="20"/>
        </w:rPr>
      </w:pPr>
      <w:r w:rsidRPr="0006609D">
        <w:rPr>
          <w:rFonts w:ascii="Lato" w:hAnsi="Lato"/>
          <w:bCs/>
          <w:sz w:val="20"/>
          <w:szCs w:val="20"/>
        </w:rPr>
        <w:t xml:space="preserve">Od 2011 roku, Ministerstwo Sprawiedliwości we współpracy z Ministerstwem Pracy i Polityki Społecznej, Komendą Główną Policji oraz Prokuraturą Generalną, opracowuje </w:t>
      </w:r>
      <w:r w:rsidRPr="0006609D">
        <w:rPr>
          <w:rFonts w:ascii="Lato" w:hAnsi="Lato"/>
          <w:bCs/>
          <w:i/>
          <w:sz w:val="20"/>
          <w:szCs w:val="20"/>
        </w:rPr>
        <w:t>Bazę danych osób nadzorujących lub koordynujących w Urzędach Wojewódzkich, Sądach Okręgowych, Jednostkach Penitencjarnych, Komendach Wojewódzkich Policji, Prokuraturach Apelacyjnych oraz Kuratoriach Oświaty pracę służb wykonujących zadania z zakresu przeciwdziałania przemocy w rodzinie, ośrodków świadczących pomoc osobom dotkniętym przemocą w rodzinie, placówek specjalistycznego poradnictwa oraz placówek zapewniających miejsca noclegowe</w:t>
      </w:r>
      <w:r w:rsidRPr="0006609D">
        <w:rPr>
          <w:rFonts w:ascii="Lato" w:hAnsi="Lato"/>
          <w:bCs/>
          <w:sz w:val="20"/>
          <w:szCs w:val="20"/>
        </w:rPr>
        <w:t xml:space="preserve">. </w:t>
      </w:r>
    </w:p>
    <w:p w14:paraId="463613DF" w14:textId="055AB7B6" w:rsidR="00EE1BF2" w:rsidRPr="0006609D" w:rsidRDefault="00EE1BF2" w:rsidP="0006609D">
      <w:pPr>
        <w:spacing w:after="0" w:line="240" w:lineRule="auto"/>
        <w:jc w:val="both"/>
        <w:rPr>
          <w:rFonts w:ascii="Lato" w:hAnsi="Lato"/>
          <w:bCs/>
          <w:sz w:val="20"/>
          <w:szCs w:val="20"/>
        </w:rPr>
      </w:pPr>
      <w:r w:rsidRPr="0006609D">
        <w:rPr>
          <w:rFonts w:ascii="Lato" w:hAnsi="Lato"/>
          <w:bCs/>
          <w:i/>
          <w:sz w:val="20"/>
          <w:szCs w:val="20"/>
        </w:rPr>
        <w:t>Baza danych</w:t>
      </w:r>
      <w:r w:rsidRPr="0006609D">
        <w:rPr>
          <w:rFonts w:ascii="Lato" w:hAnsi="Lato"/>
          <w:bCs/>
          <w:sz w:val="20"/>
          <w:szCs w:val="20"/>
        </w:rPr>
        <w:t xml:space="preserve"> przeznaczona jest dla instytucji państwowych i samorządowych, w tym m.in. kuratorów sądowych, policjantów, pracowników socjalnych, prokuratorów, zajmujących się zadaniami z zakresu przeciwdziałania przemocy w rodzinie. Istotą i podstawowym celem w/w </w:t>
      </w:r>
      <w:r w:rsidRPr="0006609D">
        <w:rPr>
          <w:rFonts w:ascii="Lato" w:hAnsi="Lato"/>
          <w:bCs/>
          <w:i/>
          <w:sz w:val="20"/>
          <w:szCs w:val="20"/>
        </w:rPr>
        <w:t>Bazy danych</w:t>
      </w:r>
      <w:r w:rsidRPr="0006609D">
        <w:rPr>
          <w:rFonts w:ascii="Lato" w:hAnsi="Lato"/>
          <w:bCs/>
          <w:sz w:val="20"/>
          <w:szCs w:val="20"/>
        </w:rPr>
        <w:t xml:space="preserve"> jest, aby osoby wyznaczone do nadzoru lub koordynacji zadań z zakresu przeciwdziałania przemocy w rodzinie znały się i miały ze sobą kontakt, a nadto współpracowały ze sobą wymieniając informacje oraz umożliwiając podległym służbom właściwe współdziałanie. Krajowy Program przewiduje włączenie tejże </w:t>
      </w:r>
      <w:r w:rsidRPr="0006609D">
        <w:rPr>
          <w:rFonts w:ascii="Lato" w:hAnsi="Lato"/>
          <w:bCs/>
          <w:i/>
          <w:sz w:val="20"/>
          <w:szCs w:val="20"/>
        </w:rPr>
        <w:t>Bazy danych, pod nową nazwą</w:t>
      </w:r>
      <w:r w:rsidRPr="0006609D">
        <w:rPr>
          <w:rFonts w:ascii="Lato" w:hAnsi="Lato"/>
          <w:bCs/>
          <w:sz w:val="20"/>
          <w:szCs w:val="20"/>
        </w:rPr>
        <w:t xml:space="preserve">: </w:t>
      </w:r>
      <w:r w:rsidRPr="0006609D">
        <w:rPr>
          <w:rFonts w:ascii="Lato" w:hAnsi="Lato"/>
          <w:bCs/>
          <w:i/>
          <w:sz w:val="20"/>
          <w:szCs w:val="20"/>
        </w:rPr>
        <w:t>Baza danych osób nadzorujących lub koordynujących działanie służb realizujących zadania z zakresu przeciwdziałania przemocy w rodzinie na terenie województwa</w:t>
      </w:r>
      <w:r w:rsidRPr="0006609D">
        <w:rPr>
          <w:rFonts w:ascii="Lato" w:hAnsi="Lato"/>
          <w:bCs/>
          <w:sz w:val="20"/>
          <w:szCs w:val="20"/>
        </w:rPr>
        <w:t>, do działań programowych, z uwagi na fakt, że jest przydatnym narzędziem dla wszystkich służb realizujących zadania z zakresu ustawy.</w:t>
      </w:r>
    </w:p>
    <w:p w14:paraId="23A53E5C" w14:textId="044682AF" w:rsidR="00EE1BF2" w:rsidRPr="0006609D" w:rsidRDefault="00EE1BF2" w:rsidP="0006609D">
      <w:pPr>
        <w:spacing w:after="0" w:line="240" w:lineRule="auto"/>
        <w:jc w:val="both"/>
        <w:rPr>
          <w:rFonts w:ascii="Lato" w:hAnsi="Lato"/>
          <w:bCs/>
          <w:sz w:val="20"/>
          <w:szCs w:val="20"/>
        </w:rPr>
      </w:pPr>
      <w:r w:rsidRPr="0006609D">
        <w:rPr>
          <w:rFonts w:ascii="Lato" w:hAnsi="Lato"/>
          <w:bCs/>
          <w:sz w:val="20"/>
          <w:szCs w:val="20"/>
        </w:rPr>
        <w:t xml:space="preserve">Realizatorem tego działania jest Ministerstwo Sprawiedliwości z udziałem partnerów na szczeblu centralnym, wojewódzkim i okręgowym. Baza danych jest bowiem umieszczona na stronach internetowych sądów apelacyjnych i okręgowych, a dodatkowo także na stronach internetowych urzędów wojewódzkich, wojewódzkich komend Policji, prokuratur oraz poszczególnych zakładów karnych. Fakt umieszczenia i corocznej aktualizacji jest jednocześnie przyjętym wskaźnikiem realizacji tego działania w Krajowym Programie. </w:t>
      </w:r>
    </w:p>
    <w:p w14:paraId="15561BED" w14:textId="20102494" w:rsidR="00EE1BF2" w:rsidRPr="0006609D" w:rsidRDefault="00EE1BF2" w:rsidP="0006609D">
      <w:pPr>
        <w:spacing w:after="0" w:line="240" w:lineRule="auto"/>
        <w:jc w:val="both"/>
        <w:rPr>
          <w:rFonts w:ascii="Lato" w:hAnsi="Lato"/>
          <w:bCs/>
          <w:sz w:val="20"/>
          <w:szCs w:val="20"/>
        </w:rPr>
      </w:pPr>
      <w:r w:rsidRPr="0006609D">
        <w:rPr>
          <w:rFonts w:ascii="Lato" w:hAnsi="Lato"/>
          <w:bCs/>
          <w:sz w:val="20"/>
          <w:szCs w:val="20"/>
        </w:rPr>
        <w:t xml:space="preserve">W 2022 roku </w:t>
      </w:r>
      <w:r w:rsidRPr="0006609D">
        <w:rPr>
          <w:rFonts w:ascii="Lato" w:hAnsi="Lato"/>
          <w:bCs/>
          <w:i/>
          <w:sz w:val="20"/>
          <w:szCs w:val="20"/>
        </w:rPr>
        <w:t>Baza</w:t>
      </w:r>
      <w:r w:rsidRPr="0006609D">
        <w:rPr>
          <w:rFonts w:ascii="Lato" w:hAnsi="Lato"/>
          <w:bCs/>
          <w:sz w:val="20"/>
          <w:szCs w:val="20"/>
        </w:rPr>
        <w:t xml:space="preserve"> ta została umieszczona na stronach 10 sądów apelacyjnych oraz 40 sądów okręgowych w tym na 24 stronach internetowych prokuratur dokonano też aktualizacji ww. informacji.</w:t>
      </w:r>
    </w:p>
    <w:p w14:paraId="237A1809" w14:textId="265813AA"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Istotą powyższego działania jest nawiązanie współpracy przez kuratora okręgowego z osobami nadzorującymi lub koordynującymi inne służby na terenie województwa/okręgu i podejmowanie z nimi wspólnych działań (spotkań, konferencji, szkoleń), w celu zacieśnienia współpracy pomiędzy służbami bądź instytucjami.</w:t>
      </w:r>
    </w:p>
    <w:p w14:paraId="1DF8C8F2" w14:textId="1BF728B1" w:rsidR="00EE1BF2" w:rsidRDefault="00EE1BF2" w:rsidP="0006609D">
      <w:pPr>
        <w:shd w:val="clear" w:color="auto" w:fill="FFFFFF"/>
        <w:spacing w:after="0" w:line="240" w:lineRule="auto"/>
        <w:jc w:val="both"/>
        <w:rPr>
          <w:rFonts w:ascii="Lato" w:hAnsi="Lato"/>
          <w:sz w:val="20"/>
          <w:szCs w:val="20"/>
        </w:rPr>
      </w:pPr>
      <w:r w:rsidRPr="0006609D">
        <w:rPr>
          <w:rFonts w:ascii="Lato" w:hAnsi="Lato"/>
          <w:sz w:val="20"/>
          <w:szCs w:val="20"/>
        </w:rPr>
        <w:t>Realizacją tego wskaźnika będzie wskazanie liczby spotkań, szkoleń, konferencji dotyczących przeciwdziałania przemocy w rodzinie, w których udział wzięli sędziowie bądź kuratorzy sądowi z obszaru właściwości sądu okręgowego w danym roku kalendarzowym. W 2022 roku sądy wskazały na 6 346 (2021- 3 863) tego rodzaju inicjatyw w całej Polsce. Dodatkowo również prokuratorzy uczestniczyli w 2022 r. w 547 interdyscyplinarnych spotkaniach, konferencjach, szkoleniach oraz seminariach organizowanych lokalnie, jak i na skalę ogólnopolską, poświęconych problematyce przeciwdziałania przemocy w  rodzinie.</w:t>
      </w:r>
    </w:p>
    <w:p w14:paraId="68C3BB3C" w14:textId="77777777" w:rsidR="00F95CD2" w:rsidRDefault="00F95CD2" w:rsidP="0006609D">
      <w:pPr>
        <w:shd w:val="clear" w:color="auto" w:fill="FFFFFF"/>
        <w:spacing w:after="0" w:line="240" w:lineRule="auto"/>
        <w:jc w:val="both"/>
        <w:rPr>
          <w:rFonts w:ascii="Lato" w:hAnsi="Lato"/>
          <w:sz w:val="20"/>
          <w:szCs w:val="20"/>
        </w:rPr>
      </w:pPr>
    </w:p>
    <w:p w14:paraId="7D9A893F" w14:textId="77777777" w:rsidR="00F95CD2" w:rsidRPr="0006609D" w:rsidRDefault="00F95CD2" w:rsidP="0006609D">
      <w:pPr>
        <w:shd w:val="clear" w:color="auto" w:fill="FFFFFF"/>
        <w:spacing w:after="0" w:line="240" w:lineRule="auto"/>
        <w:jc w:val="both"/>
        <w:rPr>
          <w:rFonts w:ascii="Lato" w:hAnsi="Lato"/>
          <w:sz w:val="20"/>
          <w:szCs w:val="20"/>
        </w:rPr>
      </w:pPr>
    </w:p>
    <w:p w14:paraId="6C419DD0" w14:textId="77777777" w:rsidR="00EE1BF2" w:rsidRPr="0006609D" w:rsidRDefault="00EE1BF2" w:rsidP="0006609D">
      <w:pPr>
        <w:spacing w:after="0" w:line="240" w:lineRule="auto"/>
        <w:rPr>
          <w:rFonts w:ascii="Lato" w:hAnsi="Lato"/>
          <w:sz w:val="20"/>
          <w:szCs w:val="20"/>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226"/>
        <w:gridCol w:w="895"/>
        <w:gridCol w:w="1151"/>
        <w:gridCol w:w="1142"/>
      </w:tblGrid>
      <w:tr w:rsidR="00EE1BF2" w:rsidRPr="0006609D" w14:paraId="4A9D6A7B" w14:textId="77777777" w:rsidTr="005B3602">
        <w:trPr>
          <w:cantSplit/>
          <w:trHeight w:val="397"/>
        </w:trPr>
        <w:tc>
          <w:tcPr>
            <w:tcW w:w="1439"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2C5033B8" w14:textId="77777777" w:rsidR="00EE1BF2" w:rsidRPr="0006609D" w:rsidRDefault="00EE1BF2" w:rsidP="0006609D">
            <w:pPr>
              <w:shd w:val="clear" w:color="auto" w:fill="FFFF99"/>
              <w:spacing w:after="0" w:line="240" w:lineRule="auto"/>
              <w:jc w:val="center"/>
              <w:rPr>
                <w:rFonts w:ascii="Lato" w:hAnsi="Lato"/>
                <w:b/>
                <w:bCs/>
                <w:sz w:val="20"/>
                <w:szCs w:val="20"/>
              </w:rPr>
            </w:pPr>
            <w:r w:rsidRPr="0006609D">
              <w:rPr>
                <w:rFonts w:ascii="Lato" w:hAnsi="Lato"/>
                <w:b/>
                <w:bCs/>
                <w:sz w:val="20"/>
                <w:szCs w:val="20"/>
              </w:rPr>
              <w:t>Rodzaj działania</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BDCD6C3" w14:textId="77777777" w:rsidR="00EE1BF2" w:rsidRPr="0006609D" w:rsidRDefault="00EE1BF2" w:rsidP="0006609D">
            <w:pPr>
              <w:shd w:val="clear" w:color="auto" w:fill="FFFF99"/>
              <w:spacing w:after="0" w:line="240" w:lineRule="auto"/>
              <w:jc w:val="center"/>
              <w:rPr>
                <w:rFonts w:ascii="Lato" w:hAnsi="Lato"/>
                <w:b/>
                <w:bCs/>
                <w:sz w:val="20"/>
                <w:szCs w:val="20"/>
              </w:rPr>
            </w:pPr>
            <w:r w:rsidRPr="0006609D">
              <w:rPr>
                <w:rFonts w:ascii="Lato" w:hAnsi="Lato"/>
                <w:b/>
                <w:bCs/>
                <w:sz w:val="20"/>
                <w:szCs w:val="20"/>
              </w:rPr>
              <w:t>Wskaźnik</w:t>
            </w:r>
          </w:p>
        </w:tc>
        <w:tc>
          <w:tcPr>
            <w:tcW w:w="1770"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227C42C" w14:textId="77777777" w:rsidR="00EE1BF2" w:rsidRPr="0006609D" w:rsidRDefault="00EE1BF2" w:rsidP="0006609D">
            <w:pPr>
              <w:shd w:val="clear" w:color="auto" w:fill="FFFF99"/>
              <w:spacing w:after="0" w:line="240" w:lineRule="auto"/>
              <w:jc w:val="center"/>
              <w:rPr>
                <w:rFonts w:ascii="Lato" w:hAnsi="Lato"/>
                <w:b/>
                <w:bCs/>
                <w:sz w:val="20"/>
                <w:szCs w:val="20"/>
              </w:rPr>
            </w:pPr>
            <w:r w:rsidRPr="0006609D">
              <w:rPr>
                <w:rFonts w:ascii="Lato" w:hAnsi="Lato"/>
                <w:b/>
                <w:bCs/>
                <w:sz w:val="20"/>
                <w:szCs w:val="20"/>
              </w:rPr>
              <w:t>Wartość wskaźnika wskazana przez</w:t>
            </w:r>
          </w:p>
        </w:tc>
      </w:tr>
      <w:tr w:rsidR="00EE1BF2" w:rsidRPr="0006609D" w14:paraId="6F88DFB1" w14:textId="77777777" w:rsidTr="005B3602">
        <w:trPr>
          <w:cantSplit/>
          <w:trHeight w:val="1161"/>
        </w:trPr>
        <w:tc>
          <w:tcPr>
            <w:tcW w:w="1439"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140AC7C1" w14:textId="77777777" w:rsidR="00EE1BF2" w:rsidRPr="0006609D" w:rsidRDefault="00EE1BF2" w:rsidP="0006609D">
            <w:pPr>
              <w:shd w:val="clear" w:color="auto" w:fill="FFFF99"/>
              <w:spacing w:after="0" w:line="240" w:lineRule="auto"/>
              <w:rPr>
                <w:rFonts w:ascii="Lato" w:hAnsi="Lato"/>
                <w:b/>
                <w:bCs/>
                <w:sz w:val="20"/>
                <w:szCs w:val="20"/>
              </w:rPr>
            </w:pPr>
          </w:p>
        </w:tc>
        <w:tc>
          <w:tcPr>
            <w:tcW w:w="1791" w:type="pct"/>
            <w:vMerge/>
            <w:tcBorders>
              <w:top w:val="single" w:sz="4" w:space="0" w:color="auto"/>
              <w:left w:val="single" w:sz="4" w:space="0" w:color="auto"/>
              <w:bottom w:val="single" w:sz="4" w:space="0" w:color="auto"/>
              <w:right w:val="single" w:sz="4" w:space="0" w:color="auto"/>
            </w:tcBorders>
            <w:shd w:val="clear" w:color="auto" w:fill="FFFF99"/>
            <w:vAlign w:val="center"/>
          </w:tcPr>
          <w:p w14:paraId="7C9E0423" w14:textId="77777777" w:rsidR="00EE1BF2" w:rsidRPr="0006609D" w:rsidRDefault="00EE1BF2" w:rsidP="0006609D">
            <w:pPr>
              <w:shd w:val="clear" w:color="auto" w:fill="FFFF99"/>
              <w:spacing w:after="0" w:line="240" w:lineRule="auto"/>
              <w:rPr>
                <w:rFonts w:ascii="Lato" w:hAnsi="Lato"/>
                <w:b/>
                <w:bCs/>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99"/>
            <w:vAlign w:val="center"/>
          </w:tcPr>
          <w:p w14:paraId="5511A86D" w14:textId="77777777" w:rsidR="00EE1BF2" w:rsidRPr="0006609D" w:rsidRDefault="00EE1BF2" w:rsidP="0006609D">
            <w:pPr>
              <w:shd w:val="clear" w:color="auto" w:fill="FFFF99"/>
              <w:spacing w:after="0" w:line="240" w:lineRule="auto"/>
              <w:jc w:val="center"/>
              <w:rPr>
                <w:rFonts w:ascii="Lato" w:hAnsi="Lato"/>
                <w:b/>
                <w:bCs/>
                <w:sz w:val="20"/>
                <w:szCs w:val="20"/>
              </w:rPr>
            </w:pPr>
            <w:r w:rsidRPr="0006609D">
              <w:rPr>
                <w:rFonts w:ascii="Lato" w:hAnsi="Lato"/>
                <w:b/>
                <w:bCs/>
                <w:sz w:val="20"/>
                <w:szCs w:val="20"/>
              </w:rPr>
              <w:t>PK</w:t>
            </w:r>
          </w:p>
        </w:tc>
        <w:tc>
          <w:tcPr>
            <w:tcW w:w="639" w:type="pct"/>
            <w:tcBorders>
              <w:top w:val="single" w:sz="4" w:space="0" w:color="auto"/>
              <w:left w:val="single" w:sz="4" w:space="0" w:color="auto"/>
              <w:bottom w:val="single" w:sz="4" w:space="0" w:color="auto"/>
              <w:right w:val="single" w:sz="4" w:space="0" w:color="auto"/>
            </w:tcBorders>
            <w:shd w:val="clear" w:color="auto" w:fill="FFFF99"/>
            <w:vAlign w:val="center"/>
          </w:tcPr>
          <w:p w14:paraId="2177453A" w14:textId="77777777" w:rsidR="00EE1BF2" w:rsidRPr="0006609D" w:rsidRDefault="00EE1BF2" w:rsidP="0006609D">
            <w:pPr>
              <w:shd w:val="clear" w:color="auto" w:fill="FFFF99"/>
              <w:spacing w:after="0" w:line="240" w:lineRule="auto"/>
              <w:jc w:val="center"/>
              <w:rPr>
                <w:rFonts w:ascii="Lato" w:hAnsi="Lato"/>
                <w:b/>
                <w:bCs/>
                <w:sz w:val="20"/>
                <w:szCs w:val="20"/>
              </w:rPr>
            </w:pPr>
            <w:r w:rsidRPr="0006609D">
              <w:rPr>
                <w:rFonts w:ascii="Lato" w:hAnsi="Lato"/>
                <w:b/>
                <w:bCs/>
                <w:sz w:val="20"/>
                <w:szCs w:val="20"/>
              </w:rPr>
              <w:t>sądy apelacyjne</w:t>
            </w:r>
          </w:p>
        </w:tc>
        <w:tc>
          <w:tcPr>
            <w:tcW w:w="634" w:type="pct"/>
            <w:tcBorders>
              <w:top w:val="single" w:sz="4" w:space="0" w:color="auto"/>
              <w:left w:val="single" w:sz="4" w:space="0" w:color="auto"/>
              <w:bottom w:val="single" w:sz="4" w:space="0" w:color="auto"/>
              <w:right w:val="single" w:sz="4" w:space="0" w:color="auto"/>
            </w:tcBorders>
            <w:shd w:val="clear" w:color="auto" w:fill="FFFF99"/>
            <w:vAlign w:val="center"/>
          </w:tcPr>
          <w:p w14:paraId="77A77D8F" w14:textId="77777777" w:rsidR="00EE1BF2" w:rsidRPr="0006609D" w:rsidRDefault="00EE1BF2" w:rsidP="0006609D">
            <w:pPr>
              <w:shd w:val="clear" w:color="auto" w:fill="FFFF99"/>
              <w:spacing w:after="0" w:line="240" w:lineRule="auto"/>
              <w:jc w:val="center"/>
              <w:rPr>
                <w:rFonts w:ascii="Lato" w:hAnsi="Lato"/>
                <w:b/>
                <w:bCs/>
                <w:sz w:val="20"/>
                <w:szCs w:val="20"/>
              </w:rPr>
            </w:pPr>
            <w:r w:rsidRPr="0006609D">
              <w:rPr>
                <w:rFonts w:ascii="Lato" w:hAnsi="Lato"/>
                <w:b/>
                <w:bCs/>
                <w:sz w:val="20"/>
                <w:szCs w:val="20"/>
              </w:rPr>
              <w:t xml:space="preserve">sądy okręgowe </w:t>
            </w:r>
            <w:r w:rsidRPr="0006609D">
              <w:rPr>
                <w:rFonts w:ascii="Lato" w:hAnsi="Lato"/>
                <w:b/>
                <w:bCs/>
                <w:sz w:val="20"/>
                <w:szCs w:val="20"/>
              </w:rPr>
              <w:br/>
              <w:t>(kuratorzy okręgowi)</w:t>
            </w:r>
          </w:p>
        </w:tc>
      </w:tr>
      <w:tr w:rsidR="00EE1BF2" w:rsidRPr="0006609D" w14:paraId="3BD3B724" w14:textId="77777777" w:rsidTr="005B3602">
        <w:trPr>
          <w:cantSplit/>
          <w:trHeight w:val="1523"/>
        </w:trPr>
        <w:tc>
          <w:tcPr>
            <w:tcW w:w="1439" w:type="pct"/>
            <w:vMerge w:val="restart"/>
            <w:tcBorders>
              <w:top w:val="single" w:sz="4" w:space="0" w:color="auto"/>
              <w:left w:val="single" w:sz="4" w:space="0" w:color="auto"/>
              <w:bottom w:val="single" w:sz="4" w:space="0" w:color="auto"/>
              <w:right w:val="single" w:sz="4" w:space="0" w:color="auto"/>
            </w:tcBorders>
            <w:vAlign w:val="center"/>
          </w:tcPr>
          <w:p w14:paraId="70FA762B" w14:textId="77777777" w:rsidR="00EE1BF2" w:rsidRPr="0006609D" w:rsidRDefault="00EE1BF2" w:rsidP="0006609D">
            <w:pPr>
              <w:shd w:val="clear" w:color="auto" w:fill="FFFFFF"/>
              <w:spacing w:after="0" w:line="240" w:lineRule="auto"/>
              <w:rPr>
                <w:rFonts w:ascii="Lato" w:hAnsi="Lato"/>
                <w:bCs/>
                <w:sz w:val="20"/>
                <w:szCs w:val="20"/>
              </w:rPr>
            </w:pPr>
            <w:r w:rsidRPr="0006609D">
              <w:rPr>
                <w:rFonts w:ascii="Lato" w:hAnsi="Lato"/>
                <w:bCs/>
                <w:sz w:val="20"/>
                <w:szCs w:val="20"/>
              </w:rPr>
              <w:t xml:space="preserve">4.2.3. Podejmowanie działań zmierzających do nawiązania i wzmocnienia współpracy pomiędzy służbami realizującymi zadania z zakresu przeciwdziałania przemocy w rodzinie </w:t>
            </w:r>
          </w:p>
        </w:tc>
        <w:tc>
          <w:tcPr>
            <w:tcW w:w="1791" w:type="pct"/>
            <w:tcBorders>
              <w:top w:val="single" w:sz="4" w:space="0" w:color="auto"/>
              <w:left w:val="single" w:sz="4" w:space="0" w:color="auto"/>
              <w:bottom w:val="single" w:sz="4" w:space="0" w:color="auto"/>
              <w:right w:val="single" w:sz="4" w:space="0" w:color="auto"/>
            </w:tcBorders>
            <w:vAlign w:val="center"/>
          </w:tcPr>
          <w:p w14:paraId="53944CFA" w14:textId="77777777" w:rsidR="00EE1BF2" w:rsidRPr="0006609D" w:rsidRDefault="00EE1BF2" w:rsidP="0006609D">
            <w:pPr>
              <w:shd w:val="clear" w:color="auto" w:fill="FFFFFF"/>
              <w:spacing w:after="0" w:line="240" w:lineRule="auto"/>
              <w:rPr>
                <w:rFonts w:ascii="Lato" w:hAnsi="Lato"/>
                <w:bCs/>
                <w:sz w:val="20"/>
                <w:szCs w:val="20"/>
              </w:rPr>
            </w:pPr>
            <w:r w:rsidRPr="0006609D">
              <w:rPr>
                <w:rFonts w:ascii="Lato" w:hAnsi="Lato"/>
                <w:bCs/>
                <w:sz w:val="20"/>
                <w:szCs w:val="20"/>
              </w:rPr>
              <w:t>umieszczanie i aktualizacja na stronach internetowych właściwych instytucji baz danych osób nadzorujących lub koordynujących działanie służb na terenie województwa</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9E84F" w14:textId="77777777" w:rsidR="00EE1BF2" w:rsidRPr="0006609D" w:rsidRDefault="00EE1BF2" w:rsidP="0006609D">
            <w:pPr>
              <w:shd w:val="clear" w:color="auto" w:fill="FFFFFF"/>
              <w:spacing w:after="0" w:line="240" w:lineRule="auto"/>
              <w:jc w:val="center"/>
              <w:rPr>
                <w:rFonts w:ascii="Lato" w:hAnsi="Lato"/>
                <w:bCs/>
                <w:sz w:val="20"/>
                <w:szCs w:val="20"/>
              </w:rPr>
            </w:pPr>
            <w:r w:rsidRPr="0006609D">
              <w:rPr>
                <w:rFonts w:ascii="Lato" w:hAnsi="Lato"/>
                <w:bCs/>
                <w:sz w:val="20"/>
                <w:szCs w:val="20"/>
              </w:rPr>
              <w:t>24</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22891" w14:textId="77777777" w:rsidR="00EE1BF2" w:rsidRPr="0006609D" w:rsidRDefault="00EE1BF2" w:rsidP="0006609D">
            <w:pPr>
              <w:shd w:val="clear" w:color="auto" w:fill="FFFFFF"/>
              <w:spacing w:after="0" w:line="240" w:lineRule="auto"/>
              <w:jc w:val="center"/>
              <w:rPr>
                <w:rFonts w:ascii="Lato" w:hAnsi="Lato"/>
                <w:bCs/>
                <w:sz w:val="20"/>
                <w:szCs w:val="20"/>
              </w:rPr>
            </w:pPr>
            <w:r w:rsidRPr="0006609D">
              <w:rPr>
                <w:rFonts w:ascii="Lato" w:hAnsi="Lato"/>
                <w:bCs/>
                <w:sz w:val="20"/>
                <w:szCs w:val="20"/>
              </w:rPr>
              <w:t>10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B24E7" w14:textId="77777777" w:rsidR="00EE1BF2" w:rsidRPr="0006609D" w:rsidRDefault="00EE1BF2" w:rsidP="0006609D">
            <w:pPr>
              <w:shd w:val="clear" w:color="auto" w:fill="FFFFFF"/>
              <w:spacing w:after="0" w:line="240" w:lineRule="auto"/>
              <w:jc w:val="center"/>
              <w:rPr>
                <w:rFonts w:ascii="Lato" w:hAnsi="Lato"/>
                <w:bCs/>
                <w:sz w:val="20"/>
                <w:szCs w:val="20"/>
              </w:rPr>
            </w:pPr>
            <w:r w:rsidRPr="0006609D">
              <w:rPr>
                <w:rFonts w:ascii="Lato" w:hAnsi="Lato"/>
                <w:bCs/>
                <w:sz w:val="20"/>
                <w:szCs w:val="20"/>
              </w:rPr>
              <w:t>40</w:t>
            </w:r>
          </w:p>
        </w:tc>
      </w:tr>
      <w:tr w:rsidR="00EE1BF2" w:rsidRPr="0006609D" w14:paraId="77D4D752" w14:textId="77777777" w:rsidTr="005B3602">
        <w:trPr>
          <w:cantSplit/>
          <w:trHeight w:val="1050"/>
        </w:trPr>
        <w:tc>
          <w:tcPr>
            <w:tcW w:w="1439" w:type="pct"/>
            <w:vMerge/>
            <w:tcBorders>
              <w:top w:val="single" w:sz="4" w:space="0" w:color="auto"/>
              <w:left w:val="single" w:sz="4" w:space="0" w:color="auto"/>
              <w:bottom w:val="single" w:sz="4" w:space="0" w:color="auto"/>
              <w:right w:val="single" w:sz="4" w:space="0" w:color="auto"/>
            </w:tcBorders>
            <w:vAlign w:val="center"/>
          </w:tcPr>
          <w:p w14:paraId="4425B86B" w14:textId="77777777" w:rsidR="00EE1BF2" w:rsidRPr="0006609D" w:rsidRDefault="00EE1BF2" w:rsidP="0006609D">
            <w:pPr>
              <w:spacing w:after="0" w:line="240" w:lineRule="auto"/>
              <w:rPr>
                <w:rFonts w:ascii="Lato" w:hAnsi="Lato"/>
                <w:bCs/>
                <w:sz w:val="20"/>
                <w:szCs w:val="20"/>
              </w:rPr>
            </w:pP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7620C0A0"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interdyscyplinarnych spotkań, konferencji lub szkoleń z udziałem sędziów lub kuratorów sądowych, w tym okręgowych, prokuratorów</w:t>
            </w:r>
          </w:p>
        </w:tc>
        <w:tc>
          <w:tcPr>
            <w:tcW w:w="4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8ABF92"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547</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E43136"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0B10C" w14:textId="77777777" w:rsidR="00EE1BF2" w:rsidRPr="0006609D" w:rsidRDefault="00EE1BF2" w:rsidP="0006609D">
            <w:pPr>
              <w:spacing w:after="0" w:line="240" w:lineRule="auto"/>
              <w:jc w:val="center"/>
              <w:rPr>
                <w:rFonts w:ascii="Lato" w:hAnsi="Lato"/>
                <w:bCs/>
                <w:sz w:val="20"/>
                <w:szCs w:val="20"/>
                <w:highlight w:val="green"/>
              </w:rPr>
            </w:pPr>
            <w:r w:rsidRPr="0006609D">
              <w:rPr>
                <w:rFonts w:ascii="Lato" w:hAnsi="Lato"/>
                <w:bCs/>
                <w:sz w:val="20"/>
                <w:szCs w:val="20"/>
              </w:rPr>
              <w:t>6 346</w:t>
            </w:r>
          </w:p>
        </w:tc>
      </w:tr>
    </w:tbl>
    <w:p w14:paraId="12B50C95" w14:textId="77777777" w:rsidR="00EE1BF2" w:rsidRPr="0006609D" w:rsidRDefault="00EE1BF2" w:rsidP="0006609D">
      <w:pPr>
        <w:suppressAutoHyphens/>
        <w:spacing w:after="0" w:line="240" w:lineRule="auto"/>
        <w:jc w:val="both"/>
        <w:rPr>
          <w:rFonts w:ascii="Lato" w:hAnsi="Lato" w:cs="Arial"/>
          <w:b/>
          <w:sz w:val="20"/>
          <w:szCs w:val="20"/>
        </w:rPr>
      </w:pPr>
    </w:p>
    <w:p w14:paraId="7BA1782C" w14:textId="77777777" w:rsidR="00EE1BF2" w:rsidRPr="0006609D" w:rsidRDefault="00EE1BF2" w:rsidP="0006609D">
      <w:pPr>
        <w:suppressAutoHyphens/>
        <w:spacing w:after="0" w:line="240" w:lineRule="auto"/>
        <w:jc w:val="both"/>
        <w:rPr>
          <w:rFonts w:ascii="Lato" w:hAnsi="Lato" w:cs="Arial"/>
          <w:b/>
          <w:sz w:val="20"/>
          <w:szCs w:val="20"/>
        </w:rPr>
      </w:pPr>
    </w:p>
    <w:p w14:paraId="35B851BC" w14:textId="73E0D029" w:rsidR="00124BCB" w:rsidRPr="0006609D" w:rsidRDefault="00124BCB" w:rsidP="00B12D90">
      <w:pPr>
        <w:spacing w:after="0" w:line="240" w:lineRule="auto"/>
        <w:jc w:val="both"/>
        <w:rPr>
          <w:rFonts w:ascii="Lato" w:hAnsi="Lato" w:cs="Arial"/>
          <w:b/>
          <w:sz w:val="20"/>
          <w:szCs w:val="20"/>
        </w:rPr>
      </w:pPr>
      <w:r w:rsidRPr="0006609D">
        <w:rPr>
          <w:rFonts w:ascii="Lato" w:hAnsi="Lato" w:cs="Arial"/>
          <w:bCs/>
          <w:sz w:val="20"/>
          <w:szCs w:val="20"/>
        </w:rPr>
        <w:t>W 2022 roku wszystkie komendy wojewódzkie/Stołeczna Policji oraz Komenda Główna Policji na swoich stronach internetowych umieściła bazę danych osób nadzorujących i koordynujących działanie służb na terenie danego województwa</w:t>
      </w:r>
      <w:r w:rsidRPr="0006609D">
        <w:rPr>
          <w:rFonts w:ascii="Lato" w:hAnsi="Lato" w:cs="Arial"/>
          <w:b/>
          <w:sz w:val="20"/>
          <w:szCs w:val="20"/>
        </w:rPr>
        <w:t>.</w:t>
      </w:r>
    </w:p>
    <w:p w14:paraId="5DE2BD73" w14:textId="1AE54FFD" w:rsidR="00BC4E85" w:rsidRPr="0006609D" w:rsidRDefault="00BC4E85" w:rsidP="008D3F4F">
      <w:pPr>
        <w:spacing w:after="0" w:line="240" w:lineRule="auto"/>
        <w:rPr>
          <w:rFonts w:ascii="Lato" w:hAnsi="Lato"/>
          <w:sz w:val="20"/>
          <w:szCs w:val="20"/>
        </w:rPr>
      </w:pPr>
      <w:r w:rsidRPr="0006609D">
        <w:rPr>
          <w:rFonts w:ascii="Lato" w:hAnsi="Lato"/>
          <w:sz w:val="20"/>
          <w:szCs w:val="20"/>
        </w:rPr>
        <w:t xml:space="preserve">Ministerstwo Zdrowia realizowalo w następujący sposób : </w:t>
      </w:r>
    </w:p>
    <w:p w14:paraId="420168F2" w14:textId="48DA50E4" w:rsidR="008D3F4F" w:rsidRDefault="008D3F4F" w:rsidP="008D3F4F">
      <w:pPr>
        <w:spacing w:after="0" w:line="240" w:lineRule="auto"/>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3-4 października 2022 r. zostało</w:t>
      </w:r>
      <w:r w:rsidR="004D7A5F">
        <w:rPr>
          <w:rFonts w:ascii="Lato" w:hAnsi="Lato"/>
          <w:sz w:val="20"/>
          <w:szCs w:val="20"/>
        </w:rPr>
        <w:t xml:space="preserve"> </w:t>
      </w:r>
      <w:r w:rsidR="00DE384D" w:rsidRPr="0006609D">
        <w:rPr>
          <w:rFonts w:ascii="Lato" w:hAnsi="Lato"/>
          <w:sz w:val="20"/>
          <w:szCs w:val="20"/>
        </w:rPr>
        <w:t>zorganizowane szkolenie</w:t>
      </w:r>
      <w:r w:rsidR="004D7A5F">
        <w:rPr>
          <w:rFonts w:ascii="Lato" w:hAnsi="Lato"/>
          <w:sz w:val="20"/>
          <w:szCs w:val="20"/>
        </w:rPr>
        <w:t xml:space="preserve"> </w:t>
      </w:r>
      <w:r w:rsidR="00DE384D" w:rsidRPr="0006609D">
        <w:rPr>
          <w:rFonts w:ascii="Lato" w:hAnsi="Lato"/>
          <w:sz w:val="20"/>
          <w:szCs w:val="20"/>
        </w:rPr>
        <w:t>on-line dla członków zespołów interdyscyplinarnych</w:t>
      </w:r>
      <w:r w:rsidR="004D7A5F">
        <w:rPr>
          <w:rFonts w:ascii="Lato" w:hAnsi="Lato"/>
          <w:sz w:val="20"/>
          <w:szCs w:val="20"/>
        </w:rPr>
        <w:t xml:space="preserve"> </w:t>
      </w:r>
      <w:r w:rsidR="00DE384D" w:rsidRPr="0006609D">
        <w:rPr>
          <w:rFonts w:ascii="Lato" w:hAnsi="Lato"/>
          <w:sz w:val="20"/>
          <w:szCs w:val="20"/>
        </w:rPr>
        <w:t>i grup roboczych ds. przeciwdziałania przemocy w rodzinie. Szkolenie składało</w:t>
      </w:r>
      <w:r w:rsidR="004D7A5F">
        <w:rPr>
          <w:rFonts w:ascii="Lato" w:hAnsi="Lato"/>
          <w:sz w:val="20"/>
          <w:szCs w:val="20"/>
        </w:rPr>
        <w:t xml:space="preserve"> </w:t>
      </w:r>
      <w:r w:rsidR="00DE384D" w:rsidRPr="0006609D">
        <w:rPr>
          <w:rFonts w:ascii="Lato" w:hAnsi="Lato"/>
          <w:sz w:val="20"/>
          <w:szCs w:val="20"/>
        </w:rPr>
        <w:t xml:space="preserve">się </w:t>
      </w:r>
      <w:r w:rsidR="00120EAD">
        <w:rPr>
          <w:rFonts w:ascii="Lato" w:hAnsi="Lato"/>
          <w:sz w:val="20"/>
          <w:szCs w:val="20"/>
        </w:rPr>
        <w:br/>
      </w:r>
      <w:r w:rsidR="00DE384D" w:rsidRPr="0006609D">
        <w:rPr>
          <w:rFonts w:ascii="Lato" w:hAnsi="Lato"/>
          <w:sz w:val="20"/>
          <w:szCs w:val="20"/>
        </w:rPr>
        <w:t>z dwóch modułów: „Ochrona</w:t>
      </w:r>
      <w:r w:rsidR="004D7A5F">
        <w:rPr>
          <w:rFonts w:ascii="Lato" w:hAnsi="Lato"/>
          <w:sz w:val="20"/>
          <w:szCs w:val="20"/>
        </w:rPr>
        <w:t xml:space="preserve"> </w:t>
      </w:r>
      <w:r w:rsidR="00DE384D" w:rsidRPr="0006609D">
        <w:rPr>
          <w:rFonts w:ascii="Lato" w:hAnsi="Lato"/>
          <w:sz w:val="20"/>
          <w:szCs w:val="20"/>
        </w:rPr>
        <w:t>osób doznających przemocy w rodzinie w świetle</w:t>
      </w:r>
      <w:r w:rsidR="004D7A5F">
        <w:rPr>
          <w:rFonts w:ascii="Lato" w:hAnsi="Lato"/>
          <w:sz w:val="20"/>
          <w:szCs w:val="20"/>
        </w:rPr>
        <w:t xml:space="preserve"> </w:t>
      </w:r>
      <w:r w:rsidR="00DE384D" w:rsidRPr="0006609D">
        <w:rPr>
          <w:rFonts w:ascii="Lato" w:hAnsi="Lato"/>
          <w:sz w:val="20"/>
          <w:szCs w:val="20"/>
        </w:rPr>
        <w:t>obowiązującego</w:t>
      </w:r>
      <w:r w:rsidR="004D7A5F">
        <w:rPr>
          <w:rFonts w:ascii="Lato" w:hAnsi="Lato"/>
          <w:sz w:val="20"/>
          <w:szCs w:val="20"/>
        </w:rPr>
        <w:t xml:space="preserve"> </w:t>
      </w:r>
      <w:r w:rsidR="00DE384D" w:rsidRPr="0006609D">
        <w:rPr>
          <w:rFonts w:ascii="Lato" w:hAnsi="Lato"/>
          <w:sz w:val="20"/>
          <w:szCs w:val="20"/>
        </w:rPr>
        <w:t xml:space="preserve">prawa </w:t>
      </w:r>
      <w:r w:rsidR="00120EAD">
        <w:rPr>
          <w:rFonts w:ascii="Lato" w:hAnsi="Lato"/>
          <w:sz w:val="20"/>
          <w:szCs w:val="20"/>
        </w:rPr>
        <w:br/>
      </w:r>
      <w:r w:rsidR="00DE384D" w:rsidRPr="0006609D">
        <w:rPr>
          <w:rFonts w:ascii="Lato" w:hAnsi="Lato"/>
          <w:sz w:val="20"/>
          <w:szCs w:val="20"/>
        </w:rPr>
        <w:t>z</w:t>
      </w:r>
      <w:r w:rsidR="004D7A5F">
        <w:rPr>
          <w:rFonts w:ascii="Lato" w:hAnsi="Lato"/>
          <w:sz w:val="20"/>
          <w:szCs w:val="20"/>
        </w:rPr>
        <w:t xml:space="preserve"> </w:t>
      </w:r>
      <w:r w:rsidR="00DE384D" w:rsidRPr="0006609D">
        <w:rPr>
          <w:rFonts w:ascii="Lato" w:hAnsi="Lato"/>
          <w:sz w:val="20"/>
          <w:szCs w:val="20"/>
        </w:rPr>
        <w:t>uwzględnieniem perspektywy psychologicznej”</w:t>
      </w:r>
      <w:r w:rsidR="004D7A5F">
        <w:rPr>
          <w:rFonts w:ascii="Lato" w:hAnsi="Lato"/>
          <w:sz w:val="20"/>
          <w:szCs w:val="20"/>
        </w:rPr>
        <w:t xml:space="preserve"> </w:t>
      </w:r>
      <w:r w:rsidR="00DE384D" w:rsidRPr="0006609D">
        <w:rPr>
          <w:rFonts w:ascii="Lato" w:hAnsi="Lato"/>
          <w:sz w:val="20"/>
          <w:szCs w:val="20"/>
        </w:rPr>
        <w:t>oraz „Oddziaływania</w:t>
      </w:r>
      <w:r w:rsidR="004D7A5F">
        <w:rPr>
          <w:rFonts w:ascii="Lato" w:hAnsi="Lato"/>
          <w:sz w:val="20"/>
          <w:szCs w:val="20"/>
        </w:rPr>
        <w:t xml:space="preserve"> </w:t>
      </w:r>
      <w:r w:rsidR="00DE384D" w:rsidRPr="0006609D">
        <w:rPr>
          <w:rFonts w:ascii="Lato" w:hAnsi="Lato"/>
          <w:sz w:val="20"/>
          <w:szCs w:val="20"/>
        </w:rPr>
        <w:t>na</w:t>
      </w:r>
      <w:r w:rsidR="004D7A5F">
        <w:rPr>
          <w:rFonts w:ascii="Lato" w:hAnsi="Lato"/>
          <w:sz w:val="20"/>
          <w:szCs w:val="20"/>
        </w:rPr>
        <w:t xml:space="preserve"> </w:t>
      </w:r>
      <w:r w:rsidR="00DE384D" w:rsidRPr="0006609D">
        <w:rPr>
          <w:rFonts w:ascii="Lato" w:hAnsi="Lato"/>
          <w:sz w:val="20"/>
          <w:szCs w:val="20"/>
        </w:rPr>
        <w:t xml:space="preserve">osoby stosujące przemoc </w:t>
      </w:r>
      <w:r w:rsidR="00120EAD">
        <w:rPr>
          <w:rFonts w:ascii="Lato" w:hAnsi="Lato"/>
          <w:sz w:val="20"/>
          <w:szCs w:val="20"/>
        </w:rPr>
        <w:br/>
      </w:r>
      <w:r w:rsidR="00DE384D" w:rsidRPr="0006609D">
        <w:rPr>
          <w:rFonts w:ascii="Lato" w:hAnsi="Lato"/>
          <w:sz w:val="20"/>
          <w:szCs w:val="20"/>
        </w:rPr>
        <w:t>w rodzinie w świetle uwarunkowań</w:t>
      </w:r>
      <w:r w:rsidR="004D7A5F">
        <w:rPr>
          <w:rFonts w:ascii="Lato" w:hAnsi="Lato"/>
          <w:sz w:val="20"/>
          <w:szCs w:val="20"/>
        </w:rPr>
        <w:t xml:space="preserve"> </w:t>
      </w:r>
      <w:r w:rsidR="00DE384D" w:rsidRPr="0006609D">
        <w:rPr>
          <w:rFonts w:ascii="Lato" w:hAnsi="Lato"/>
          <w:sz w:val="20"/>
          <w:szCs w:val="20"/>
        </w:rPr>
        <w:t>prawno-karnych</w:t>
      </w:r>
      <w:r w:rsidR="004D7A5F">
        <w:rPr>
          <w:rFonts w:ascii="Lato" w:hAnsi="Lato"/>
          <w:sz w:val="20"/>
          <w:szCs w:val="20"/>
        </w:rPr>
        <w:t xml:space="preserve"> </w:t>
      </w:r>
      <w:r w:rsidR="00DE384D" w:rsidRPr="0006609D">
        <w:rPr>
          <w:rFonts w:ascii="Lato" w:hAnsi="Lato"/>
          <w:sz w:val="20"/>
          <w:szCs w:val="20"/>
        </w:rPr>
        <w:t>oraz z</w:t>
      </w:r>
      <w:r w:rsidR="004D7A5F">
        <w:rPr>
          <w:rFonts w:ascii="Lato" w:hAnsi="Lato"/>
          <w:sz w:val="20"/>
          <w:szCs w:val="20"/>
        </w:rPr>
        <w:t xml:space="preserve"> </w:t>
      </w:r>
      <w:r w:rsidR="00DE384D" w:rsidRPr="0006609D">
        <w:rPr>
          <w:rFonts w:ascii="Lato" w:hAnsi="Lato"/>
          <w:sz w:val="20"/>
          <w:szCs w:val="20"/>
        </w:rPr>
        <w:t>uwzględnieniem perspektywy psychologicznej”. Szkolenie trwało 12 godzin dydaktycznych</w:t>
      </w:r>
      <w:r w:rsidR="004D7A5F">
        <w:rPr>
          <w:rFonts w:ascii="Lato" w:hAnsi="Lato"/>
          <w:sz w:val="20"/>
          <w:szCs w:val="20"/>
        </w:rPr>
        <w:t xml:space="preserve"> </w:t>
      </w:r>
      <w:r w:rsidR="00DE384D" w:rsidRPr="0006609D">
        <w:rPr>
          <w:rFonts w:ascii="Lato" w:hAnsi="Lato"/>
          <w:sz w:val="20"/>
          <w:szCs w:val="20"/>
        </w:rPr>
        <w:t>i prowadzili je wybitni specjaliści z</w:t>
      </w:r>
      <w:r w:rsidR="004D7A5F">
        <w:rPr>
          <w:rFonts w:ascii="Lato" w:hAnsi="Lato"/>
          <w:sz w:val="20"/>
          <w:szCs w:val="20"/>
        </w:rPr>
        <w:t xml:space="preserve"> </w:t>
      </w:r>
      <w:r w:rsidR="00DE384D" w:rsidRPr="0006609D">
        <w:rPr>
          <w:rFonts w:ascii="Lato" w:hAnsi="Lato"/>
          <w:sz w:val="20"/>
          <w:szCs w:val="20"/>
        </w:rPr>
        <w:t>obszaru przeciwdziałania przemocy w rodzinie. W szkoleniu wzięło</w:t>
      </w:r>
      <w:r w:rsidR="004D7A5F">
        <w:rPr>
          <w:rFonts w:ascii="Lato" w:hAnsi="Lato"/>
          <w:sz w:val="20"/>
          <w:szCs w:val="20"/>
        </w:rPr>
        <w:t xml:space="preserve"> </w:t>
      </w:r>
      <w:r w:rsidR="00DE384D" w:rsidRPr="0006609D">
        <w:rPr>
          <w:rFonts w:ascii="Lato" w:hAnsi="Lato"/>
          <w:sz w:val="20"/>
          <w:szCs w:val="20"/>
        </w:rPr>
        <w:t xml:space="preserve">udział 80 osób będących członkami ZI/GR2 ; </w:t>
      </w:r>
    </w:p>
    <w:p w14:paraId="7557C929" w14:textId="7A5E223A" w:rsidR="008D3F4F" w:rsidRDefault="008D3F4F" w:rsidP="008D3F4F">
      <w:pPr>
        <w:spacing w:after="0" w:line="240" w:lineRule="auto"/>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27-28 września 2022 r. przeprowadzono</w:t>
      </w:r>
      <w:r w:rsidR="004D7A5F">
        <w:rPr>
          <w:rFonts w:ascii="Lato" w:hAnsi="Lato"/>
          <w:sz w:val="20"/>
          <w:szCs w:val="20"/>
        </w:rPr>
        <w:t xml:space="preserve"> </w:t>
      </w:r>
      <w:r w:rsidR="00DE384D" w:rsidRPr="0006609D">
        <w:rPr>
          <w:rFonts w:ascii="Lato" w:hAnsi="Lato"/>
          <w:sz w:val="20"/>
          <w:szCs w:val="20"/>
        </w:rPr>
        <w:t>szkolenie</w:t>
      </w:r>
      <w:r w:rsidR="004D7A5F">
        <w:rPr>
          <w:rFonts w:ascii="Lato" w:hAnsi="Lato"/>
          <w:sz w:val="20"/>
          <w:szCs w:val="20"/>
        </w:rPr>
        <w:t xml:space="preserve"> </w:t>
      </w:r>
      <w:r w:rsidR="00DE384D" w:rsidRPr="0006609D">
        <w:rPr>
          <w:rFonts w:ascii="Lato" w:hAnsi="Lato"/>
          <w:sz w:val="20"/>
          <w:szCs w:val="20"/>
        </w:rPr>
        <w:t>online dla</w:t>
      </w:r>
      <w:r w:rsidR="004D7A5F">
        <w:rPr>
          <w:rFonts w:ascii="Lato" w:hAnsi="Lato"/>
          <w:sz w:val="20"/>
          <w:szCs w:val="20"/>
        </w:rPr>
        <w:t xml:space="preserve"> </w:t>
      </w:r>
      <w:r w:rsidR="00DE384D" w:rsidRPr="0006609D">
        <w:rPr>
          <w:rFonts w:ascii="Lato" w:hAnsi="Lato"/>
          <w:sz w:val="20"/>
          <w:szCs w:val="20"/>
        </w:rPr>
        <w:t>osób pracujących</w:t>
      </w:r>
      <w:r w:rsidR="004D7A5F">
        <w:rPr>
          <w:rFonts w:ascii="Lato" w:hAnsi="Lato"/>
          <w:sz w:val="20"/>
          <w:szCs w:val="20"/>
        </w:rPr>
        <w:t xml:space="preserve"> </w:t>
      </w:r>
      <w:r w:rsidR="00DE384D" w:rsidRPr="0006609D">
        <w:rPr>
          <w:rFonts w:ascii="Lato" w:hAnsi="Lato"/>
          <w:sz w:val="20"/>
          <w:szCs w:val="20"/>
        </w:rPr>
        <w:t xml:space="preserve">z dziećmi </w:t>
      </w:r>
      <w:r w:rsidR="00120EAD">
        <w:rPr>
          <w:rFonts w:ascii="Lato" w:hAnsi="Lato"/>
          <w:sz w:val="20"/>
          <w:szCs w:val="20"/>
        </w:rPr>
        <w:br/>
      </w:r>
      <w:r w:rsidR="00DE384D" w:rsidRPr="0006609D">
        <w:rPr>
          <w:rFonts w:ascii="Lato" w:hAnsi="Lato"/>
          <w:sz w:val="20"/>
          <w:szCs w:val="20"/>
        </w:rPr>
        <w:t>z rodzin</w:t>
      </w:r>
      <w:r w:rsidR="004D7A5F">
        <w:rPr>
          <w:rFonts w:ascii="Lato" w:hAnsi="Lato"/>
          <w:sz w:val="20"/>
          <w:szCs w:val="20"/>
        </w:rPr>
        <w:t xml:space="preserve"> </w:t>
      </w:r>
      <w:r w:rsidR="00DE384D" w:rsidRPr="0006609D">
        <w:rPr>
          <w:rFonts w:ascii="Lato" w:hAnsi="Lato"/>
          <w:sz w:val="20"/>
          <w:szCs w:val="20"/>
        </w:rPr>
        <w:t>z problemem przemocy. Uczestnicy– 80 osób w czasie 12 godzinnego</w:t>
      </w:r>
      <w:r w:rsidR="004D7A5F">
        <w:rPr>
          <w:rFonts w:ascii="Lato" w:hAnsi="Lato"/>
          <w:sz w:val="20"/>
          <w:szCs w:val="20"/>
        </w:rPr>
        <w:t xml:space="preserve"> </w:t>
      </w:r>
      <w:r w:rsidR="00DE384D" w:rsidRPr="0006609D">
        <w:rPr>
          <w:rFonts w:ascii="Lato" w:hAnsi="Lato"/>
          <w:sz w:val="20"/>
          <w:szCs w:val="20"/>
        </w:rPr>
        <w:t>szkolenia wysłuchali</w:t>
      </w:r>
      <w:r w:rsidR="004D7A5F">
        <w:rPr>
          <w:rFonts w:ascii="Lato" w:hAnsi="Lato"/>
          <w:sz w:val="20"/>
          <w:szCs w:val="20"/>
        </w:rPr>
        <w:t xml:space="preserve"> </w:t>
      </w:r>
      <w:r w:rsidR="00DE384D" w:rsidRPr="0006609D">
        <w:rPr>
          <w:rFonts w:ascii="Lato" w:hAnsi="Lato"/>
          <w:sz w:val="20"/>
          <w:szCs w:val="20"/>
        </w:rPr>
        <w:t>następujących wykładów: „Rodzina z problemem alkoholowym ze szczególnym uwzględnieniem sytuacji dzieci w rodzinie”, „Portret dziecka krzywdzonego”, „Zasady interwencji i pomocy w sytuacji podejrzenia przemocy wobec dziecka”, „Jak pracować z dzieckiem i jego</w:t>
      </w:r>
      <w:r w:rsidR="004D7A5F">
        <w:rPr>
          <w:rFonts w:ascii="Lato" w:hAnsi="Lato"/>
          <w:sz w:val="20"/>
          <w:szCs w:val="20"/>
        </w:rPr>
        <w:t xml:space="preserve">  </w:t>
      </w:r>
      <w:r w:rsidR="00DE384D" w:rsidRPr="0006609D">
        <w:rPr>
          <w:rFonts w:ascii="Lato" w:hAnsi="Lato"/>
          <w:sz w:val="20"/>
          <w:szCs w:val="20"/>
        </w:rPr>
        <w:t>rodzicami gdy podejrzewamy, że dziecko</w:t>
      </w:r>
      <w:r w:rsidR="004D7A5F">
        <w:rPr>
          <w:rFonts w:ascii="Lato" w:hAnsi="Lato"/>
          <w:sz w:val="20"/>
          <w:szCs w:val="20"/>
        </w:rPr>
        <w:t xml:space="preserve">  </w:t>
      </w:r>
      <w:r w:rsidR="00DE384D" w:rsidRPr="0006609D">
        <w:rPr>
          <w:rFonts w:ascii="Lato" w:hAnsi="Lato"/>
          <w:sz w:val="20"/>
          <w:szCs w:val="20"/>
        </w:rPr>
        <w:t>jest krzywdzone”</w:t>
      </w:r>
      <w:r w:rsidR="004D7A5F">
        <w:rPr>
          <w:rFonts w:ascii="Lato" w:hAnsi="Lato"/>
          <w:sz w:val="20"/>
          <w:szCs w:val="20"/>
        </w:rPr>
        <w:t xml:space="preserve"> </w:t>
      </w:r>
      <w:r w:rsidR="00DE384D" w:rsidRPr="0006609D">
        <w:rPr>
          <w:rFonts w:ascii="Lato" w:hAnsi="Lato"/>
          <w:sz w:val="20"/>
          <w:szCs w:val="20"/>
        </w:rPr>
        <w:t>oraz „Prawne aspekty</w:t>
      </w:r>
      <w:r w:rsidR="004D7A5F">
        <w:rPr>
          <w:rFonts w:ascii="Lato" w:hAnsi="Lato"/>
          <w:sz w:val="20"/>
          <w:szCs w:val="20"/>
        </w:rPr>
        <w:t xml:space="preserve"> </w:t>
      </w:r>
      <w:r w:rsidR="00DE384D" w:rsidRPr="0006609D">
        <w:rPr>
          <w:rFonts w:ascii="Lato" w:hAnsi="Lato"/>
          <w:sz w:val="20"/>
          <w:szCs w:val="20"/>
        </w:rPr>
        <w:t>ochrony dzieci przed krzywdzeniem”;</w:t>
      </w:r>
    </w:p>
    <w:p w14:paraId="0BF4575E" w14:textId="77777777" w:rsidR="008D3F4F" w:rsidRDefault="008D3F4F" w:rsidP="008D3F4F">
      <w:pPr>
        <w:spacing w:after="0" w:line="240" w:lineRule="auto"/>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28-29 listopada 2022 r. przeprowadzono drugą edycję szkolenia dla</w:t>
      </w:r>
      <w:r w:rsidR="004D7A5F">
        <w:rPr>
          <w:rFonts w:ascii="Lato" w:hAnsi="Lato"/>
          <w:sz w:val="20"/>
          <w:szCs w:val="20"/>
        </w:rPr>
        <w:t xml:space="preserve"> </w:t>
      </w:r>
      <w:r w:rsidR="00DE384D" w:rsidRPr="0006609D">
        <w:rPr>
          <w:rFonts w:ascii="Lato" w:hAnsi="Lato"/>
          <w:sz w:val="20"/>
          <w:szCs w:val="20"/>
        </w:rPr>
        <w:t>osób pracujących</w:t>
      </w:r>
      <w:r w:rsidR="004D7A5F">
        <w:rPr>
          <w:rFonts w:ascii="Lato" w:hAnsi="Lato"/>
          <w:sz w:val="20"/>
          <w:szCs w:val="20"/>
        </w:rPr>
        <w:t xml:space="preserve"> </w:t>
      </w:r>
      <w:r w:rsidR="00DE384D" w:rsidRPr="0006609D">
        <w:rPr>
          <w:rFonts w:ascii="Lato" w:hAnsi="Lato"/>
          <w:sz w:val="20"/>
          <w:szCs w:val="20"/>
        </w:rPr>
        <w:t>z dziećmi z rodzin</w:t>
      </w:r>
      <w:r w:rsidR="004D7A5F">
        <w:rPr>
          <w:rFonts w:ascii="Lato" w:hAnsi="Lato"/>
          <w:sz w:val="20"/>
          <w:szCs w:val="20"/>
        </w:rPr>
        <w:t xml:space="preserve"> </w:t>
      </w:r>
      <w:r w:rsidR="00DE384D" w:rsidRPr="0006609D">
        <w:rPr>
          <w:rFonts w:ascii="Lato" w:hAnsi="Lato"/>
          <w:sz w:val="20"/>
          <w:szCs w:val="20"/>
        </w:rPr>
        <w:t>z problemem przemocy. W 12 godzinnym szkoleniu online wzięło</w:t>
      </w:r>
      <w:r w:rsidR="004D7A5F">
        <w:rPr>
          <w:rFonts w:ascii="Lato" w:hAnsi="Lato"/>
          <w:sz w:val="20"/>
          <w:szCs w:val="20"/>
        </w:rPr>
        <w:t xml:space="preserve"> </w:t>
      </w:r>
      <w:r w:rsidR="00DE384D" w:rsidRPr="0006609D">
        <w:rPr>
          <w:rFonts w:ascii="Lato" w:hAnsi="Lato"/>
          <w:sz w:val="20"/>
          <w:szCs w:val="20"/>
        </w:rPr>
        <w:t xml:space="preserve">udział 78 osób; </w:t>
      </w:r>
    </w:p>
    <w:p w14:paraId="232F65FC" w14:textId="0853FE64" w:rsidR="008D3F4F" w:rsidRDefault="008D3F4F" w:rsidP="008D3F4F">
      <w:pPr>
        <w:spacing w:after="0" w:line="240" w:lineRule="auto"/>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6-8 grudnia 2022 r. przeprowadzono Ogólnopolską konferencję pn. „Przeciw przemocy </w:t>
      </w:r>
      <w:r w:rsidR="00120EAD">
        <w:rPr>
          <w:rFonts w:ascii="Lato" w:hAnsi="Lato"/>
          <w:sz w:val="20"/>
          <w:szCs w:val="20"/>
        </w:rPr>
        <w:br/>
      </w:r>
      <w:r w:rsidR="00DE384D" w:rsidRPr="0006609D">
        <w:rPr>
          <w:rFonts w:ascii="Lato" w:hAnsi="Lato"/>
          <w:sz w:val="20"/>
          <w:szCs w:val="20"/>
        </w:rPr>
        <w:t>w rodzinie”. W konferencji, która</w:t>
      </w:r>
      <w:r w:rsidR="004D7A5F">
        <w:rPr>
          <w:rFonts w:ascii="Lato" w:hAnsi="Lato"/>
          <w:sz w:val="20"/>
          <w:szCs w:val="20"/>
        </w:rPr>
        <w:t xml:space="preserve"> </w:t>
      </w:r>
      <w:r w:rsidR="00DE384D" w:rsidRPr="0006609D">
        <w:rPr>
          <w:rFonts w:ascii="Lato" w:hAnsi="Lato"/>
          <w:sz w:val="20"/>
          <w:szCs w:val="20"/>
        </w:rPr>
        <w:t>odbyła się w Krakowie, wzięło</w:t>
      </w:r>
      <w:r w:rsidR="004D7A5F">
        <w:rPr>
          <w:rFonts w:ascii="Lato" w:hAnsi="Lato"/>
          <w:sz w:val="20"/>
          <w:szCs w:val="20"/>
        </w:rPr>
        <w:t xml:space="preserve"> </w:t>
      </w:r>
      <w:r w:rsidR="00DE384D" w:rsidRPr="0006609D">
        <w:rPr>
          <w:rFonts w:ascii="Lato" w:hAnsi="Lato"/>
          <w:sz w:val="20"/>
          <w:szCs w:val="20"/>
        </w:rPr>
        <w:t>udział 80 osób –przedstawicieli</w:t>
      </w:r>
      <w:r w:rsidR="004D7A5F">
        <w:rPr>
          <w:rFonts w:ascii="Lato" w:hAnsi="Lato"/>
          <w:sz w:val="20"/>
          <w:szCs w:val="20"/>
        </w:rPr>
        <w:t xml:space="preserve"> </w:t>
      </w:r>
      <w:r w:rsidR="00DE384D" w:rsidRPr="0006609D">
        <w:rPr>
          <w:rFonts w:ascii="Lato" w:hAnsi="Lato"/>
          <w:sz w:val="20"/>
          <w:szCs w:val="20"/>
        </w:rPr>
        <w:t>organizacji pozarządowych, instytucji i służb realizujących zadania w obszarze przeciwdziałania przemocy w rodzinie. Podczas konferencji omówione zostały zagadnienia dotyczące</w:t>
      </w:r>
      <w:r w:rsidR="004D7A5F">
        <w:rPr>
          <w:rFonts w:ascii="Lato" w:hAnsi="Lato"/>
          <w:sz w:val="20"/>
          <w:szCs w:val="20"/>
        </w:rPr>
        <w:t xml:space="preserve"> </w:t>
      </w:r>
      <w:r w:rsidR="00DE384D" w:rsidRPr="0006609D">
        <w:rPr>
          <w:rFonts w:ascii="Lato" w:hAnsi="Lato"/>
          <w:sz w:val="20"/>
          <w:szCs w:val="20"/>
        </w:rPr>
        <w:t>ochrony rodzin</w:t>
      </w:r>
      <w:r w:rsidR="004D7A5F">
        <w:rPr>
          <w:rFonts w:ascii="Lato" w:hAnsi="Lato"/>
          <w:sz w:val="20"/>
          <w:szCs w:val="20"/>
        </w:rPr>
        <w:t xml:space="preserve"> </w:t>
      </w:r>
      <w:r w:rsidR="00DE384D" w:rsidRPr="0006609D">
        <w:rPr>
          <w:rFonts w:ascii="Lato" w:hAnsi="Lato"/>
          <w:sz w:val="20"/>
          <w:szCs w:val="20"/>
        </w:rPr>
        <w:t>przed przemocą domową, pracy z</w:t>
      </w:r>
      <w:r w:rsidR="004D7A5F">
        <w:rPr>
          <w:rFonts w:ascii="Lato" w:hAnsi="Lato"/>
          <w:sz w:val="20"/>
          <w:szCs w:val="20"/>
        </w:rPr>
        <w:t xml:space="preserve"> </w:t>
      </w:r>
      <w:r w:rsidR="00DE384D" w:rsidRPr="0006609D">
        <w:rPr>
          <w:rFonts w:ascii="Lato" w:hAnsi="Lato"/>
          <w:sz w:val="20"/>
          <w:szCs w:val="20"/>
        </w:rPr>
        <w:t>osobami doznającymi przemocy w rodzinie (dorosłymi i dziećmi) i</w:t>
      </w:r>
      <w:r w:rsidR="004D7A5F">
        <w:rPr>
          <w:rFonts w:ascii="Lato" w:hAnsi="Lato"/>
          <w:sz w:val="20"/>
          <w:szCs w:val="20"/>
        </w:rPr>
        <w:t xml:space="preserve"> </w:t>
      </w:r>
      <w:r w:rsidR="00DE384D" w:rsidRPr="0006609D">
        <w:rPr>
          <w:rFonts w:ascii="Lato" w:hAnsi="Lato"/>
          <w:sz w:val="20"/>
          <w:szCs w:val="20"/>
        </w:rPr>
        <w:t>osobami stosującymi przemoc w rodzinie. Omówiono</w:t>
      </w:r>
      <w:r w:rsidR="004D7A5F">
        <w:rPr>
          <w:rFonts w:ascii="Lato" w:hAnsi="Lato"/>
          <w:sz w:val="20"/>
          <w:szCs w:val="20"/>
        </w:rPr>
        <w:t xml:space="preserve">  </w:t>
      </w:r>
      <w:r w:rsidR="00DE384D" w:rsidRPr="0006609D">
        <w:rPr>
          <w:rFonts w:ascii="Lato" w:hAnsi="Lato"/>
          <w:sz w:val="20"/>
          <w:szCs w:val="20"/>
        </w:rPr>
        <w:t>także projektowane zmiany legislacyjnych w obszarze przeciwdziałania przemocy w rodzinie. Uczestnicy</w:t>
      </w:r>
      <w:r w:rsidR="004D7A5F">
        <w:rPr>
          <w:rFonts w:ascii="Lato" w:hAnsi="Lato"/>
          <w:sz w:val="20"/>
          <w:szCs w:val="20"/>
        </w:rPr>
        <w:t xml:space="preserve"> </w:t>
      </w:r>
      <w:r w:rsidR="00DE384D" w:rsidRPr="0006609D">
        <w:rPr>
          <w:rFonts w:ascii="Lato" w:hAnsi="Lato"/>
          <w:sz w:val="20"/>
          <w:szCs w:val="20"/>
        </w:rPr>
        <w:t>otrzymali pakiety materiałów edukacyjnych dotyczących</w:t>
      </w:r>
      <w:r w:rsidR="004D7A5F">
        <w:rPr>
          <w:rFonts w:ascii="Lato" w:hAnsi="Lato"/>
          <w:sz w:val="20"/>
          <w:szCs w:val="20"/>
        </w:rPr>
        <w:t xml:space="preserve"> </w:t>
      </w:r>
      <w:r w:rsidR="00DE384D" w:rsidRPr="0006609D">
        <w:rPr>
          <w:rFonts w:ascii="Lato" w:hAnsi="Lato"/>
          <w:sz w:val="20"/>
          <w:szCs w:val="20"/>
        </w:rPr>
        <w:t>omawianych</w:t>
      </w:r>
      <w:r w:rsidR="004D7A5F">
        <w:rPr>
          <w:rFonts w:ascii="Lato" w:hAnsi="Lato"/>
          <w:sz w:val="20"/>
          <w:szCs w:val="20"/>
        </w:rPr>
        <w:t xml:space="preserve"> </w:t>
      </w:r>
      <w:r w:rsidR="00DE384D" w:rsidRPr="0006609D">
        <w:rPr>
          <w:rFonts w:ascii="Lato" w:hAnsi="Lato"/>
          <w:sz w:val="20"/>
          <w:szCs w:val="20"/>
        </w:rPr>
        <w:t xml:space="preserve">zagadnień. </w:t>
      </w:r>
    </w:p>
    <w:p w14:paraId="2C902EAC" w14:textId="1952E46C" w:rsidR="00F95CD2" w:rsidRPr="00F95CD2" w:rsidRDefault="00F95CD2" w:rsidP="00F95CD2">
      <w:pPr>
        <w:pStyle w:val="Standard"/>
        <w:spacing w:before="240" w:after="120"/>
        <w:jc w:val="both"/>
        <w:rPr>
          <w:rFonts w:ascii="Lato" w:hAnsi="Lato"/>
          <w:sz w:val="20"/>
          <w:szCs w:val="20"/>
        </w:rPr>
      </w:pPr>
      <w:r w:rsidRPr="00F95CD2">
        <w:rPr>
          <w:rFonts w:ascii="Lato" w:eastAsia="Times New Roman" w:hAnsi="Lato" w:cs="Times New Roman"/>
          <w:sz w:val="20"/>
          <w:szCs w:val="20"/>
          <w:lang w:eastAsia="pl-PL"/>
        </w:rPr>
        <w:t xml:space="preserve">Współpraca pomiędzy służbami odbywa się także w ramach Zespołu Monitorującego ds. Przeciwdziałania Przemocy w Rodzinie (o którym mowa więcej w pkt. 2.1.6) Z danych Ministerstwa Rodziny, Pracy i Polityki Społecznej wynika, że liczba przeprowadzonych interdyscyplinarnych spotkań, konferencji lub szkoleń </w:t>
      </w:r>
      <w:r w:rsidR="00120EAD">
        <w:rPr>
          <w:rFonts w:ascii="Lato" w:eastAsia="Times New Roman" w:hAnsi="Lato" w:cs="Times New Roman"/>
          <w:sz w:val="20"/>
          <w:szCs w:val="20"/>
          <w:lang w:eastAsia="pl-PL"/>
        </w:rPr>
        <w:br/>
      </w:r>
      <w:r w:rsidRPr="00F95CD2">
        <w:rPr>
          <w:rFonts w:ascii="Lato" w:eastAsia="Times New Roman" w:hAnsi="Lato" w:cs="Times New Roman"/>
          <w:sz w:val="20"/>
          <w:szCs w:val="20"/>
          <w:lang w:eastAsia="pl-PL"/>
        </w:rPr>
        <w:t>z udziałem przedstawicieli poszczególnych służb w całej Polsce wyniosła łącznie</w:t>
      </w:r>
      <w:r w:rsidRPr="00F95CD2">
        <w:rPr>
          <w:rFonts w:ascii="Lato" w:eastAsia="Times New Roman" w:hAnsi="Lato" w:cs="Times New Roman"/>
          <w:b/>
          <w:sz w:val="20"/>
          <w:szCs w:val="20"/>
          <w:lang w:eastAsia="pl-PL"/>
        </w:rPr>
        <w:t xml:space="preserve"> </w:t>
      </w:r>
      <w:r>
        <w:rPr>
          <w:rFonts w:ascii="Lato" w:eastAsia="Times New Roman" w:hAnsi="Lato" w:cs="Times New Roman"/>
          <w:b/>
          <w:sz w:val="20"/>
          <w:szCs w:val="20"/>
          <w:lang w:eastAsia="pl-PL"/>
        </w:rPr>
        <w:t>7</w:t>
      </w:r>
      <w:r w:rsidRPr="00F95CD2">
        <w:rPr>
          <w:rFonts w:ascii="Lato" w:eastAsia="Times New Roman" w:hAnsi="Lato" w:cs="Times New Roman"/>
          <w:b/>
          <w:sz w:val="20"/>
          <w:szCs w:val="20"/>
          <w:lang w:eastAsia="pl-PL"/>
        </w:rPr>
        <w:t xml:space="preserve"> </w:t>
      </w:r>
      <w:r>
        <w:rPr>
          <w:rFonts w:ascii="Lato" w:eastAsia="Times New Roman" w:hAnsi="Lato" w:cs="Times New Roman"/>
          <w:b/>
          <w:sz w:val="20"/>
          <w:szCs w:val="20"/>
          <w:lang w:eastAsia="pl-PL"/>
        </w:rPr>
        <w:t>007</w:t>
      </w:r>
      <w:r w:rsidRPr="00F95CD2">
        <w:rPr>
          <w:rFonts w:ascii="Lato" w:eastAsia="Times New Roman" w:hAnsi="Lato" w:cs="Times New Roman"/>
          <w:b/>
          <w:sz w:val="20"/>
          <w:szCs w:val="20"/>
          <w:lang w:eastAsia="pl-PL"/>
        </w:rPr>
        <w:t xml:space="preserve">. </w:t>
      </w:r>
    </w:p>
    <w:p w14:paraId="1D3EA923" w14:textId="77777777" w:rsidR="008D3F4F" w:rsidRDefault="008D3F4F" w:rsidP="0006609D">
      <w:pPr>
        <w:spacing w:after="0" w:line="240" w:lineRule="auto"/>
        <w:ind w:left="567" w:hanging="567"/>
        <w:rPr>
          <w:rFonts w:ascii="Lato" w:hAnsi="Lato" w:cs="Arial"/>
          <w:b/>
          <w:bCs/>
          <w:iCs/>
          <w:sz w:val="20"/>
          <w:szCs w:val="20"/>
        </w:rPr>
      </w:pPr>
    </w:p>
    <w:p w14:paraId="1A949D19" w14:textId="4704C677" w:rsidR="00124BCB" w:rsidRDefault="00124BCB" w:rsidP="0006609D">
      <w:pPr>
        <w:spacing w:after="0" w:line="240" w:lineRule="auto"/>
        <w:ind w:left="567" w:hanging="567"/>
        <w:rPr>
          <w:rFonts w:ascii="Lato" w:hAnsi="Lato" w:cs="Arial"/>
          <w:b/>
          <w:i/>
          <w:sz w:val="20"/>
          <w:szCs w:val="20"/>
        </w:rPr>
      </w:pPr>
      <w:r w:rsidRPr="004051DE">
        <w:rPr>
          <w:rFonts w:ascii="Lato" w:hAnsi="Lato" w:cs="Arial"/>
          <w:b/>
          <w:bCs/>
          <w:iCs/>
          <w:sz w:val="20"/>
          <w:szCs w:val="20"/>
        </w:rPr>
        <w:t>4.3.</w:t>
      </w:r>
      <w:r w:rsidRPr="0006609D">
        <w:rPr>
          <w:rFonts w:ascii="Lato" w:hAnsi="Lato" w:cs="Arial"/>
          <w:b/>
          <w:i/>
          <w:sz w:val="20"/>
          <w:szCs w:val="20"/>
        </w:rPr>
        <w:t xml:space="preserve"> Podnoszenie kompetencji osób realizujących zadania z zakresu przeciwdziałania przemocy </w:t>
      </w:r>
      <w:r w:rsidRPr="0006609D">
        <w:rPr>
          <w:rFonts w:ascii="Lato" w:hAnsi="Lato" w:cs="Arial"/>
          <w:b/>
          <w:i/>
          <w:sz w:val="20"/>
          <w:szCs w:val="20"/>
        </w:rPr>
        <w:br/>
        <w:t>w rodzinie.</w:t>
      </w:r>
    </w:p>
    <w:p w14:paraId="52B61191" w14:textId="77777777" w:rsidR="004051DE" w:rsidRDefault="004051DE" w:rsidP="0006609D">
      <w:pPr>
        <w:spacing w:after="0" w:line="240" w:lineRule="auto"/>
        <w:ind w:left="567" w:hanging="567"/>
        <w:rPr>
          <w:rFonts w:ascii="Lato" w:hAnsi="Lato" w:cs="Arial"/>
          <w:b/>
          <w:i/>
          <w:sz w:val="20"/>
          <w:szCs w:val="20"/>
        </w:rPr>
      </w:pPr>
    </w:p>
    <w:p w14:paraId="63F7D16A" w14:textId="0C71AD3F" w:rsidR="006F488F" w:rsidRPr="006F488F" w:rsidRDefault="006F488F" w:rsidP="00AD4975">
      <w:pPr>
        <w:pStyle w:val="RODZAJ-31"/>
        <w:numPr>
          <w:ilvl w:val="0"/>
          <w:numId w:val="0"/>
        </w:numPr>
        <w:tabs>
          <w:tab w:val="clear" w:pos="709"/>
        </w:tabs>
        <w:spacing w:before="0" w:after="120"/>
        <w:ind w:left="426" w:hanging="426"/>
        <w:rPr>
          <w:rFonts w:ascii="Lato" w:hAnsi="Lato"/>
          <w:sz w:val="20"/>
          <w:szCs w:val="20"/>
        </w:rPr>
      </w:pPr>
      <w:bookmarkStart w:id="108" w:name="_Toc30416247"/>
      <w:bookmarkStart w:id="109" w:name="_Toc33795809"/>
      <w:r w:rsidRPr="00C34EFF">
        <w:rPr>
          <w:rFonts w:ascii="Lato" w:hAnsi="Lato"/>
          <w:sz w:val="20"/>
          <w:szCs w:val="20"/>
        </w:rPr>
        <w:t>4.3.1.Diagnozowanie potrzeb szkoleniowych członków zespołów interdyscyplinarnych oraz grup roboczych w zakresie przeciwdziałania przemocy w rodzinie</w:t>
      </w:r>
      <w:bookmarkEnd w:id="108"/>
      <w:bookmarkEnd w:id="109"/>
    </w:p>
    <w:p w14:paraId="3529B2B7" w14:textId="32F6C23E" w:rsidR="006F488F" w:rsidRPr="006F488F" w:rsidRDefault="006F488F" w:rsidP="006F488F">
      <w:pPr>
        <w:pStyle w:val="RODZAJ-31"/>
        <w:numPr>
          <w:ilvl w:val="0"/>
          <w:numId w:val="0"/>
        </w:numPr>
        <w:spacing w:before="0" w:after="120"/>
        <w:rPr>
          <w:rFonts w:ascii="Lato" w:hAnsi="Lato"/>
          <w:b w:val="0"/>
          <w:color w:val="FF0000"/>
          <w:sz w:val="20"/>
          <w:szCs w:val="20"/>
          <w:highlight w:val="yellow"/>
        </w:rPr>
      </w:pPr>
      <w:r w:rsidRPr="006F488F">
        <w:rPr>
          <w:rFonts w:ascii="Lato" w:hAnsi="Lato"/>
          <w:b w:val="0"/>
          <w:sz w:val="20"/>
          <w:szCs w:val="20"/>
        </w:rPr>
        <w:t xml:space="preserve">Analiza potrzeb szkoleniowych członków zespołów interdyscyplinarnych oraz grup roboczych w zakresie przeciwdziałania przemocy w rodzinie wykazała konieczność przeprowadzenia na terenie Polski łącznie </w:t>
      </w:r>
      <w:r w:rsidR="00F95CD2">
        <w:rPr>
          <w:rFonts w:ascii="Lato" w:hAnsi="Lato"/>
          <w:b w:val="0"/>
          <w:sz w:val="20"/>
          <w:szCs w:val="20"/>
        </w:rPr>
        <w:t>1 050</w:t>
      </w:r>
      <w:r w:rsidRPr="006F488F">
        <w:rPr>
          <w:rFonts w:ascii="Lato" w:hAnsi="Lato"/>
          <w:b w:val="0"/>
          <w:sz w:val="20"/>
          <w:szCs w:val="20"/>
        </w:rPr>
        <w:t xml:space="preserve"> szkoleń. W szkoleniach z zakresu przeciwdziałania przemocy w rodzinie wzięło udział </w:t>
      </w:r>
      <w:r w:rsidR="00F95CD2">
        <w:rPr>
          <w:rFonts w:ascii="Lato" w:hAnsi="Lato"/>
          <w:b w:val="0"/>
          <w:sz w:val="20"/>
          <w:szCs w:val="20"/>
        </w:rPr>
        <w:t>22 692</w:t>
      </w:r>
      <w:r w:rsidRPr="006F488F">
        <w:rPr>
          <w:rFonts w:ascii="Lato" w:hAnsi="Lato"/>
          <w:b w:val="0"/>
          <w:sz w:val="20"/>
          <w:szCs w:val="20"/>
        </w:rPr>
        <w:t xml:space="preserve"> osób</w:t>
      </w:r>
      <w:r w:rsidR="00F95CD2">
        <w:rPr>
          <w:rFonts w:ascii="Lato" w:hAnsi="Lato"/>
          <w:b w:val="0"/>
          <w:sz w:val="20"/>
          <w:szCs w:val="20"/>
        </w:rPr>
        <w:t>.</w:t>
      </w:r>
    </w:p>
    <w:p w14:paraId="1BB9DCD7" w14:textId="1C11CF84" w:rsidR="006F488F" w:rsidRPr="00CC642E" w:rsidRDefault="006F488F" w:rsidP="00120EAD">
      <w:pPr>
        <w:pStyle w:val="RODZAJ-31"/>
        <w:numPr>
          <w:ilvl w:val="0"/>
          <w:numId w:val="0"/>
        </w:numPr>
        <w:tabs>
          <w:tab w:val="clear" w:pos="709"/>
          <w:tab w:val="left" w:pos="426"/>
        </w:tabs>
        <w:spacing w:before="0" w:after="0"/>
        <w:ind w:left="426" w:hanging="426"/>
        <w:rPr>
          <w:rFonts w:ascii="Lato" w:hAnsi="Lato"/>
          <w:sz w:val="20"/>
          <w:szCs w:val="20"/>
        </w:rPr>
      </w:pPr>
      <w:bookmarkStart w:id="110" w:name="_Toc30416249"/>
      <w:bookmarkStart w:id="111" w:name="_Toc33795810"/>
      <w:r w:rsidRPr="00CC642E">
        <w:rPr>
          <w:rFonts w:ascii="Lato" w:hAnsi="Lato"/>
          <w:sz w:val="20"/>
          <w:szCs w:val="20"/>
        </w:rPr>
        <w:t>4.3.2.Organizowanie szkoleń w oparciu o wytyczne opracowane na podstawie art. 8 pkt 5 ustawy dla osób realizujących zadania związane z przeciwdziałaniem przemocy w rodzinie, w tym przedstawicieli:</w:t>
      </w:r>
      <w:bookmarkEnd w:id="110"/>
      <w:bookmarkEnd w:id="111"/>
    </w:p>
    <w:p w14:paraId="4459ED16"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jednostek organizacyjnych pomocy społecznej,</w:t>
      </w:r>
    </w:p>
    <w:p w14:paraId="48E93BAF"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gminnych komisji rozwiązywania problemów alkoholowych,</w:t>
      </w:r>
    </w:p>
    <w:p w14:paraId="36A3887C"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Policji,</w:t>
      </w:r>
    </w:p>
    <w:p w14:paraId="3AB7C3B4"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oświaty,</w:t>
      </w:r>
    </w:p>
    <w:p w14:paraId="36DBB53F"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ochrony zdrowia,</w:t>
      </w:r>
    </w:p>
    <w:p w14:paraId="25C4F819"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sędziów, prokuratorów i kuratorów sądowych,</w:t>
      </w:r>
    </w:p>
    <w:p w14:paraId="106E9221"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służby więziennej,</w:t>
      </w:r>
    </w:p>
    <w:p w14:paraId="7CE8B48E" w14:textId="77777777" w:rsidR="006F488F" w:rsidRPr="00CC642E" w:rsidRDefault="006F488F" w:rsidP="001B2F88">
      <w:pPr>
        <w:pStyle w:val="Akapitzlist"/>
        <w:numPr>
          <w:ilvl w:val="0"/>
          <w:numId w:val="74"/>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Żandarmerii Wojskowej,</w:t>
      </w:r>
    </w:p>
    <w:p w14:paraId="0663B11D" w14:textId="77777777" w:rsidR="006F488F" w:rsidRDefault="006F488F" w:rsidP="001B2F88">
      <w:pPr>
        <w:pStyle w:val="Akapitzlist"/>
        <w:numPr>
          <w:ilvl w:val="0"/>
          <w:numId w:val="74"/>
        </w:numPr>
        <w:tabs>
          <w:tab w:val="left" w:pos="2129"/>
        </w:tabs>
        <w:spacing w:after="0" w:line="240" w:lineRule="auto"/>
        <w:ind w:left="1077" w:hanging="357"/>
        <w:contextualSpacing w:val="0"/>
        <w:jc w:val="both"/>
        <w:rPr>
          <w:rFonts w:ascii="Lato" w:hAnsi="Lato" w:cs="Times New Roman"/>
          <w:b/>
          <w:bCs/>
          <w:sz w:val="20"/>
          <w:szCs w:val="20"/>
        </w:rPr>
      </w:pPr>
      <w:r w:rsidRPr="00CC642E">
        <w:rPr>
          <w:rFonts w:ascii="Lato" w:hAnsi="Lato" w:cs="Times New Roman"/>
          <w:b/>
          <w:bCs/>
          <w:sz w:val="20"/>
          <w:szCs w:val="20"/>
        </w:rPr>
        <w:t xml:space="preserve">innych podmiotów mogących być członkami zespołów interdyscyplinarnych/grup roboczych (art. 6 ust. 6 pkt 4 ustawy). </w:t>
      </w:r>
    </w:p>
    <w:p w14:paraId="13D64FF3" w14:textId="77777777" w:rsidR="00CC642E" w:rsidRPr="00CC642E" w:rsidRDefault="00CC642E" w:rsidP="00CC642E">
      <w:pPr>
        <w:pStyle w:val="Akapitzlist"/>
        <w:tabs>
          <w:tab w:val="left" w:pos="2129"/>
        </w:tabs>
        <w:spacing w:after="0" w:line="240" w:lineRule="auto"/>
        <w:ind w:left="1077"/>
        <w:contextualSpacing w:val="0"/>
        <w:jc w:val="both"/>
        <w:rPr>
          <w:rFonts w:ascii="Lato" w:hAnsi="Lato" w:cs="Times New Roman"/>
          <w:b/>
          <w:bCs/>
          <w:sz w:val="20"/>
          <w:szCs w:val="20"/>
        </w:rPr>
      </w:pPr>
    </w:p>
    <w:p w14:paraId="614FEC38" w14:textId="77777777" w:rsidR="00CC642E" w:rsidRPr="00CC642E" w:rsidRDefault="00CC642E" w:rsidP="00CC642E">
      <w:pPr>
        <w:widowControl w:val="0"/>
        <w:suppressAutoHyphens/>
        <w:spacing w:after="0" w:line="240" w:lineRule="auto"/>
        <w:jc w:val="both"/>
        <w:textAlignment w:val="baseline"/>
        <w:rPr>
          <w:rFonts w:ascii="Lato" w:eastAsia="Times New Roman" w:hAnsi="Lato" w:cs="Times New Roman"/>
          <w:kern w:val="2"/>
          <w:sz w:val="20"/>
          <w:szCs w:val="20"/>
          <w:lang w:eastAsia="pl-PL" w:bidi="hi-IN"/>
        </w:rPr>
      </w:pPr>
      <w:r w:rsidRPr="00CC642E">
        <w:rPr>
          <w:rFonts w:ascii="Lato" w:eastAsia="Times New Roman" w:hAnsi="Lato" w:cs="Times New Roman"/>
          <w:kern w:val="2"/>
          <w:sz w:val="20"/>
          <w:szCs w:val="20"/>
          <w:lang w:eastAsia="pl-PL" w:bidi="hi-IN"/>
        </w:rPr>
        <w:t xml:space="preserve">Podmioty odpowiedzialne za realizację szkoleń dla pracowników „pierwszego kontaktu” realizują je w oparciu o opracowane wytyczne, o których mowa w punkcie 4.2.1. dla osób realizujących zadania związane z przeciwdziałaniem przemocy w rodzinie. </w:t>
      </w:r>
    </w:p>
    <w:p w14:paraId="52260678" w14:textId="7252AAFB" w:rsidR="00CC642E" w:rsidRPr="00CC642E" w:rsidRDefault="00CC642E" w:rsidP="00CC642E">
      <w:pPr>
        <w:widowControl w:val="0"/>
        <w:suppressAutoHyphens/>
        <w:spacing w:after="0" w:line="240" w:lineRule="auto"/>
        <w:jc w:val="both"/>
        <w:textAlignment w:val="baseline"/>
        <w:rPr>
          <w:rFonts w:ascii="Lato" w:eastAsia="Times New Roman" w:hAnsi="Lato" w:cs="Times New Roman"/>
          <w:kern w:val="2"/>
          <w:sz w:val="20"/>
          <w:szCs w:val="20"/>
          <w:lang w:eastAsia="pl-PL" w:bidi="hi-IN"/>
        </w:rPr>
      </w:pPr>
      <w:r w:rsidRPr="00CC642E">
        <w:rPr>
          <w:rFonts w:ascii="Lato" w:eastAsia="Times New Roman" w:hAnsi="Lato" w:cs="Times New Roman"/>
          <w:kern w:val="2"/>
          <w:sz w:val="20"/>
          <w:szCs w:val="20"/>
          <w:lang w:eastAsia="pl-PL" w:bidi="hi-IN"/>
        </w:rPr>
        <w:t>W 202</w:t>
      </w:r>
      <w:r w:rsidR="00F95CD2">
        <w:rPr>
          <w:rFonts w:ascii="Lato" w:eastAsia="Times New Roman" w:hAnsi="Lato" w:cs="Times New Roman"/>
          <w:kern w:val="2"/>
          <w:sz w:val="20"/>
          <w:szCs w:val="20"/>
          <w:lang w:eastAsia="pl-PL" w:bidi="hi-IN"/>
        </w:rPr>
        <w:t>2</w:t>
      </w:r>
      <w:r w:rsidRPr="00CC642E">
        <w:rPr>
          <w:rFonts w:ascii="Lato" w:eastAsia="Times New Roman" w:hAnsi="Lato" w:cs="Times New Roman"/>
          <w:kern w:val="2"/>
          <w:sz w:val="20"/>
          <w:szCs w:val="20"/>
          <w:lang w:eastAsia="pl-PL" w:bidi="hi-IN"/>
        </w:rPr>
        <w:t xml:space="preserve"> r. odbyło się</w:t>
      </w:r>
      <w:r w:rsidRPr="00CC642E">
        <w:rPr>
          <w:rFonts w:ascii="Lato" w:eastAsia="Times New Roman" w:hAnsi="Lato" w:cs="Times New Roman"/>
          <w:b/>
          <w:kern w:val="2"/>
          <w:sz w:val="20"/>
          <w:szCs w:val="20"/>
          <w:lang w:eastAsia="pl-PL" w:bidi="hi-IN"/>
        </w:rPr>
        <w:t xml:space="preserve"> </w:t>
      </w:r>
      <w:r w:rsidR="00F95CD2">
        <w:rPr>
          <w:rFonts w:ascii="Lato" w:eastAsia="Times New Roman" w:hAnsi="Lato" w:cs="Times New Roman"/>
          <w:b/>
          <w:kern w:val="2"/>
          <w:sz w:val="20"/>
          <w:szCs w:val="20"/>
          <w:lang w:eastAsia="pl-PL" w:bidi="hi-IN"/>
        </w:rPr>
        <w:t>129</w:t>
      </w:r>
      <w:r w:rsidRPr="00CC642E">
        <w:rPr>
          <w:rFonts w:ascii="Lato" w:eastAsia="Times New Roman" w:hAnsi="Lato" w:cs="Times New Roman"/>
          <w:b/>
          <w:kern w:val="2"/>
          <w:sz w:val="20"/>
          <w:szCs w:val="20"/>
          <w:lang w:eastAsia="pl-PL" w:bidi="hi-IN"/>
        </w:rPr>
        <w:t xml:space="preserve"> szkoleń, </w:t>
      </w:r>
      <w:r w:rsidRPr="00CC642E">
        <w:rPr>
          <w:rFonts w:ascii="Lato" w:eastAsia="Times New Roman" w:hAnsi="Lato" w:cs="Times New Roman"/>
          <w:kern w:val="2"/>
          <w:sz w:val="20"/>
          <w:szCs w:val="20"/>
          <w:lang w:eastAsia="pl-PL" w:bidi="hi-IN"/>
        </w:rPr>
        <w:t xml:space="preserve">łącznie zostało przeszkolonych </w:t>
      </w:r>
      <w:r w:rsidR="00F95CD2">
        <w:rPr>
          <w:rFonts w:ascii="Lato" w:eastAsia="Times New Roman" w:hAnsi="Lato" w:cs="Times New Roman"/>
          <w:kern w:val="2"/>
          <w:sz w:val="20"/>
          <w:szCs w:val="20"/>
          <w:lang w:eastAsia="pl-PL" w:bidi="hi-IN"/>
        </w:rPr>
        <w:t>3 215</w:t>
      </w:r>
      <w:r w:rsidRPr="00CC642E">
        <w:rPr>
          <w:rFonts w:ascii="Lato" w:eastAsia="Times New Roman" w:hAnsi="Lato" w:cs="Times New Roman"/>
          <w:kern w:val="2"/>
          <w:sz w:val="20"/>
          <w:szCs w:val="20"/>
          <w:lang w:eastAsia="pl-PL" w:bidi="hi-IN"/>
        </w:rPr>
        <w:t xml:space="preserve"> pracowników „pierwszego kontaktu”, w tym: jednostek organizacyjnych pomocy społecznej – </w:t>
      </w:r>
      <w:r w:rsidR="00804284">
        <w:rPr>
          <w:rFonts w:ascii="Lato" w:eastAsia="Times New Roman" w:hAnsi="Lato" w:cs="Times New Roman"/>
          <w:kern w:val="2"/>
          <w:sz w:val="20"/>
          <w:szCs w:val="20"/>
          <w:lang w:eastAsia="pl-PL" w:bidi="hi-IN"/>
        </w:rPr>
        <w:t>1 735</w:t>
      </w:r>
      <w:r w:rsidRPr="00CC642E">
        <w:rPr>
          <w:rFonts w:ascii="Lato" w:eastAsia="Times New Roman" w:hAnsi="Lato" w:cs="Times New Roman"/>
          <w:kern w:val="2"/>
          <w:sz w:val="20"/>
          <w:szCs w:val="20"/>
          <w:lang w:eastAsia="pl-PL" w:bidi="hi-IN"/>
        </w:rPr>
        <w:t>, gminnych komisji rozwiązywania problemów alkoholowych – 1</w:t>
      </w:r>
      <w:r w:rsidR="00804284">
        <w:rPr>
          <w:rFonts w:ascii="Lato" w:eastAsia="Times New Roman" w:hAnsi="Lato" w:cs="Times New Roman"/>
          <w:kern w:val="2"/>
          <w:sz w:val="20"/>
          <w:szCs w:val="20"/>
          <w:lang w:eastAsia="pl-PL" w:bidi="hi-IN"/>
        </w:rPr>
        <w:t>6</w:t>
      </w:r>
      <w:r w:rsidRPr="00CC642E">
        <w:rPr>
          <w:rFonts w:ascii="Lato" w:eastAsia="Times New Roman" w:hAnsi="Lato" w:cs="Times New Roman"/>
          <w:kern w:val="2"/>
          <w:sz w:val="20"/>
          <w:szCs w:val="20"/>
          <w:lang w:eastAsia="pl-PL" w:bidi="hi-IN"/>
        </w:rPr>
        <w:t>6</w:t>
      </w:r>
      <w:r w:rsidRPr="00CC642E">
        <w:rPr>
          <w:rFonts w:ascii="Lato" w:eastAsia="WenQuanYi Micro Hei" w:hAnsi="Lato" w:cs="Times New Roman"/>
          <w:kern w:val="2"/>
          <w:sz w:val="20"/>
          <w:szCs w:val="20"/>
          <w:lang w:eastAsia="zh-CN" w:bidi="hi-IN"/>
        </w:rPr>
        <w:t xml:space="preserve">, </w:t>
      </w:r>
      <w:r w:rsidRPr="00CC642E">
        <w:rPr>
          <w:rFonts w:ascii="Lato" w:eastAsia="Times New Roman" w:hAnsi="Lato" w:cs="Times New Roman"/>
          <w:kern w:val="2"/>
          <w:sz w:val="20"/>
          <w:szCs w:val="20"/>
          <w:lang w:eastAsia="pl-PL" w:bidi="hi-IN"/>
        </w:rPr>
        <w:t xml:space="preserve">Policji – </w:t>
      </w:r>
      <w:r w:rsidR="00804284">
        <w:rPr>
          <w:rFonts w:ascii="Lato" w:eastAsia="Times New Roman" w:hAnsi="Lato" w:cs="Times New Roman"/>
          <w:kern w:val="2"/>
          <w:sz w:val="20"/>
          <w:szCs w:val="20"/>
          <w:lang w:eastAsia="pl-PL" w:bidi="hi-IN"/>
        </w:rPr>
        <w:t>447</w:t>
      </w:r>
      <w:r w:rsidRPr="00CC642E">
        <w:rPr>
          <w:rFonts w:ascii="Lato" w:eastAsia="Times New Roman" w:hAnsi="Lato" w:cs="Times New Roman"/>
          <w:kern w:val="2"/>
          <w:sz w:val="20"/>
          <w:szCs w:val="20"/>
          <w:lang w:eastAsia="pl-PL" w:bidi="hi-IN"/>
        </w:rPr>
        <w:t xml:space="preserve">, oświaty – </w:t>
      </w:r>
      <w:r w:rsidR="00804284">
        <w:rPr>
          <w:rFonts w:ascii="Lato" w:eastAsia="Times New Roman" w:hAnsi="Lato" w:cs="Times New Roman"/>
          <w:kern w:val="2"/>
          <w:sz w:val="20"/>
          <w:szCs w:val="20"/>
          <w:lang w:eastAsia="pl-PL" w:bidi="hi-IN"/>
        </w:rPr>
        <w:t>371</w:t>
      </w:r>
      <w:r w:rsidRPr="00CC642E">
        <w:rPr>
          <w:rFonts w:ascii="Lato" w:eastAsia="Times New Roman" w:hAnsi="Lato" w:cs="Times New Roman"/>
          <w:kern w:val="2"/>
          <w:sz w:val="20"/>
          <w:szCs w:val="20"/>
          <w:lang w:eastAsia="pl-PL" w:bidi="hi-IN"/>
        </w:rPr>
        <w:t>, ochrony zdrowia – 2</w:t>
      </w:r>
      <w:r w:rsidR="00804284">
        <w:rPr>
          <w:rFonts w:ascii="Lato" w:eastAsia="Times New Roman" w:hAnsi="Lato" w:cs="Times New Roman"/>
          <w:kern w:val="2"/>
          <w:sz w:val="20"/>
          <w:szCs w:val="20"/>
          <w:lang w:eastAsia="pl-PL" w:bidi="hi-IN"/>
        </w:rPr>
        <w:t>9</w:t>
      </w:r>
      <w:r w:rsidRPr="00CC642E">
        <w:rPr>
          <w:rFonts w:ascii="Lato" w:eastAsia="Times New Roman" w:hAnsi="Lato" w:cs="Times New Roman"/>
          <w:kern w:val="2"/>
          <w:sz w:val="20"/>
          <w:szCs w:val="20"/>
          <w:lang w:eastAsia="pl-PL" w:bidi="hi-IN"/>
        </w:rPr>
        <w:t xml:space="preserve">,  kuratorów sądowych – </w:t>
      </w:r>
      <w:r w:rsidR="00804284">
        <w:rPr>
          <w:rFonts w:ascii="Lato" w:eastAsia="Times New Roman" w:hAnsi="Lato" w:cs="Times New Roman"/>
          <w:kern w:val="2"/>
          <w:sz w:val="20"/>
          <w:szCs w:val="20"/>
          <w:lang w:eastAsia="pl-PL" w:bidi="hi-IN"/>
        </w:rPr>
        <w:t>210</w:t>
      </w:r>
      <w:r w:rsidRPr="00CC642E">
        <w:rPr>
          <w:rFonts w:ascii="Lato" w:eastAsia="Times New Roman" w:hAnsi="Lato" w:cs="Times New Roman"/>
          <w:kern w:val="2"/>
          <w:sz w:val="20"/>
          <w:szCs w:val="20"/>
          <w:lang w:eastAsia="pl-PL" w:bidi="hi-IN"/>
        </w:rPr>
        <w:t>, służby więziennej – 6</w:t>
      </w:r>
      <w:r w:rsidR="00804284">
        <w:rPr>
          <w:rFonts w:ascii="Lato" w:eastAsia="Times New Roman" w:hAnsi="Lato" w:cs="Times New Roman"/>
          <w:kern w:val="2"/>
          <w:sz w:val="20"/>
          <w:szCs w:val="20"/>
          <w:lang w:eastAsia="pl-PL" w:bidi="hi-IN"/>
        </w:rPr>
        <w:t>7</w:t>
      </w:r>
      <w:r w:rsidRPr="00CC642E">
        <w:rPr>
          <w:rFonts w:ascii="Lato" w:eastAsia="Times New Roman" w:hAnsi="Lato" w:cs="Times New Roman"/>
          <w:kern w:val="2"/>
          <w:sz w:val="20"/>
          <w:szCs w:val="20"/>
          <w:lang w:eastAsia="pl-PL" w:bidi="hi-IN"/>
        </w:rPr>
        <w:t>,</w:t>
      </w:r>
      <w:r w:rsidR="00804284">
        <w:rPr>
          <w:rFonts w:ascii="Lato" w:eastAsia="Times New Roman" w:hAnsi="Lato" w:cs="Times New Roman"/>
          <w:kern w:val="2"/>
          <w:sz w:val="20"/>
          <w:szCs w:val="20"/>
          <w:lang w:eastAsia="pl-PL" w:bidi="hi-IN"/>
        </w:rPr>
        <w:t xml:space="preserve"> Żandarmerii Wojskowej – 16, </w:t>
      </w:r>
      <w:r w:rsidRPr="00CC642E">
        <w:rPr>
          <w:rFonts w:ascii="Lato" w:eastAsia="Times New Roman" w:hAnsi="Lato" w:cs="Times New Roman"/>
          <w:kern w:val="2"/>
          <w:sz w:val="20"/>
          <w:szCs w:val="20"/>
          <w:lang w:eastAsia="pl-PL" w:bidi="hi-IN"/>
        </w:rPr>
        <w:t xml:space="preserve"> innych podmiotów – 1</w:t>
      </w:r>
      <w:r w:rsidR="00804284">
        <w:rPr>
          <w:rFonts w:ascii="Lato" w:eastAsia="Times New Roman" w:hAnsi="Lato" w:cs="Times New Roman"/>
          <w:kern w:val="2"/>
          <w:sz w:val="20"/>
          <w:szCs w:val="20"/>
          <w:lang w:eastAsia="pl-PL" w:bidi="hi-IN"/>
        </w:rPr>
        <w:t>74</w:t>
      </w:r>
      <w:r w:rsidRPr="00CC642E">
        <w:rPr>
          <w:rFonts w:ascii="Lato" w:eastAsia="Times New Roman" w:hAnsi="Lato" w:cs="Times New Roman"/>
          <w:kern w:val="2"/>
          <w:sz w:val="20"/>
          <w:szCs w:val="20"/>
          <w:lang w:eastAsia="pl-PL" w:bidi="hi-IN"/>
        </w:rPr>
        <w:t xml:space="preserve">. Szkolenia </w:t>
      </w:r>
      <w:r w:rsidR="00120EAD">
        <w:rPr>
          <w:rFonts w:ascii="Lato" w:eastAsia="Times New Roman" w:hAnsi="Lato" w:cs="Times New Roman"/>
          <w:kern w:val="2"/>
          <w:sz w:val="20"/>
          <w:szCs w:val="20"/>
          <w:lang w:eastAsia="pl-PL" w:bidi="hi-IN"/>
        </w:rPr>
        <w:br/>
      </w:r>
      <w:r w:rsidRPr="00CC642E">
        <w:rPr>
          <w:rFonts w:ascii="Lato" w:eastAsia="Times New Roman" w:hAnsi="Lato" w:cs="Times New Roman"/>
          <w:kern w:val="2"/>
          <w:sz w:val="20"/>
          <w:szCs w:val="20"/>
          <w:lang w:eastAsia="pl-PL" w:bidi="hi-IN"/>
        </w:rPr>
        <w:t xml:space="preserve">w większości województw dotyczyły głównie budowania lokalnych systemów przeciwdziałania przemocy w rodzinie w oparciu o współpracę zespołów interdyscyplinarnych, jak również takich zagadnień jak: realizacji programów oddziaływań korekcyjno-edukacyjnych wobec osób stosujących przemoc w rodzinie, mediacji, pomocy osobom pokrzywdzonym, pracy z rodziną wieloproblemową, pracy z dzieckiem krzywdzonym, pracy z ofiarami przemocy w rodzinie w tym z osobami starszymi i niepełnosprawnymi, diagnozowania przemocy w rodzinie, pogłębiania wiedzy na temat kompetencji służb w ramach procedury „Niebieskie Karty” oraz prowadzenia dokumentacji i ochrony danych osobowych w ramach „Niebieskiej Karty”, prawnych aspektów przeciwdziałania przemocy. </w:t>
      </w:r>
    </w:p>
    <w:p w14:paraId="17D3198A" w14:textId="77777777" w:rsidR="00CC642E" w:rsidRPr="00CC642E" w:rsidRDefault="00CC642E" w:rsidP="006054E5">
      <w:pPr>
        <w:pStyle w:val="Akapitzlist"/>
        <w:widowControl w:val="0"/>
        <w:suppressAutoHyphens/>
        <w:spacing w:after="0" w:line="240" w:lineRule="auto"/>
        <w:ind w:left="1080"/>
        <w:jc w:val="both"/>
        <w:textAlignment w:val="baseline"/>
        <w:rPr>
          <w:rFonts w:ascii="Lato" w:eastAsia="Times New Roman" w:hAnsi="Lato" w:cs="Times New Roman"/>
          <w:kern w:val="2"/>
          <w:sz w:val="20"/>
          <w:szCs w:val="20"/>
          <w:lang w:eastAsia="pl-PL" w:bidi="hi-IN"/>
        </w:rPr>
      </w:pPr>
    </w:p>
    <w:p w14:paraId="188784D9" w14:textId="7677AFD9" w:rsidR="00CC642E" w:rsidRPr="00CC642E" w:rsidRDefault="00CC642E" w:rsidP="001B2F88">
      <w:pPr>
        <w:pStyle w:val="Akapitzlist"/>
        <w:widowControl w:val="0"/>
        <w:numPr>
          <w:ilvl w:val="0"/>
          <w:numId w:val="74"/>
        </w:numPr>
        <w:suppressAutoHyphens/>
        <w:spacing w:after="0" w:line="240" w:lineRule="auto"/>
        <w:jc w:val="both"/>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kern w:val="2"/>
          <w:sz w:val="20"/>
          <w:szCs w:val="20"/>
          <w:lang w:eastAsia="pl-PL" w:bidi="hi-IN"/>
        </w:rPr>
        <w:t>Liczba pracowników „pierwszego kontaktu” uczestniczących w szkoleniach w latach 201</w:t>
      </w:r>
      <w:r w:rsidR="006054E5">
        <w:rPr>
          <w:rFonts w:ascii="Lato" w:eastAsia="Times New Roman" w:hAnsi="Lato" w:cs="Times New Roman"/>
          <w:kern w:val="2"/>
          <w:sz w:val="20"/>
          <w:szCs w:val="20"/>
          <w:lang w:eastAsia="pl-PL" w:bidi="hi-IN"/>
        </w:rPr>
        <w:t>5</w:t>
      </w:r>
      <w:r w:rsidRPr="00CC642E">
        <w:rPr>
          <w:rFonts w:ascii="Lato" w:eastAsia="Times New Roman" w:hAnsi="Lato" w:cs="Times New Roman"/>
          <w:kern w:val="2"/>
          <w:sz w:val="20"/>
          <w:szCs w:val="20"/>
          <w:lang w:eastAsia="pl-PL" w:bidi="hi-IN"/>
        </w:rPr>
        <w:t>-202</w:t>
      </w:r>
      <w:r>
        <w:rPr>
          <w:rFonts w:ascii="Lato" w:eastAsia="Times New Roman" w:hAnsi="Lato" w:cs="Times New Roman"/>
          <w:kern w:val="2"/>
          <w:sz w:val="20"/>
          <w:szCs w:val="20"/>
          <w:lang w:eastAsia="pl-PL" w:bidi="hi-IN"/>
        </w:rPr>
        <w:t>2</w:t>
      </w:r>
    </w:p>
    <w:tbl>
      <w:tblPr>
        <w:tblW w:w="5000" w:type="pct"/>
        <w:tblCellMar>
          <w:left w:w="10" w:type="dxa"/>
          <w:right w:w="10" w:type="dxa"/>
        </w:tblCellMar>
        <w:tblLook w:val="04A0" w:firstRow="1" w:lastRow="0" w:firstColumn="1" w:lastColumn="0" w:noHBand="0" w:noVBand="1"/>
      </w:tblPr>
      <w:tblGrid>
        <w:gridCol w:w="1677"/>
        <w:gridCol w:w="924"/>
        <w:gridCol w:w="923"/>
        <w:gridCol w:w="923"/>
        <w:gridCol w:w="923"/>
        <w:gridCol w:w="923"/>
        <w:gridCol w:w="923"/>
        <w:gridCol w:w="923"/>
        <w:gridCol w:w="923"/>
      </w:tblGrid>
      <w:tr w:rsidR="00CC642E" w:rsidRPr="00CC642E" w14:paraId="0E5226FE" w14:textId="689A7474" w:rsidTr="00CC642E">
        <w:trPr>
          <w:trHeight w:val="464"/>
        </w:trPr>
        <w:tc>
          <w:tcPr>
            <w:tcW w:w="92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0037C6" w14:textId="77777777" w:rsidR="00CC642E" w:rsidRPr="00CC642E" w:rsidRDefault="00CC642E" w:rsidP="00CC642E">
            <w:pPr>
              <w:widowControl w:val="0"/>
              <w:suppressAutoHyphens/>
              <w:spacing w:after="0" w:line="240" w:lineRule="auto"/>
              <w:jc w:val="center"/>
              <w:textAlignment w:val="baseline"/>
              <w:rPr>
                <w:rFonts w:ascii="Lato" w:eastAsia="Times New Roman" w:hAnsi="Lato" w:cs="Times New Roman"/>
                <w:b/>
                <w:bCs/>
                <w:kern w:val="2"/>
                <w:sz w:val="20"/>
                <w:szCs w:val="20"/>
                <w:lang w:eastAsia="pl-PL" w:bidi="hi-IN"/>
              </w:rPr>
            </w:pPr>
            <w:r w:rsidRPr="00CC642E">
              <w:rPr>
                <w:rFonts w:ascii="Lato" w:eastAsia="Times New Roman" w:hAnsi="Lato" w:cs="Times New Roman"/>
                <w:b/>
                <w:kern w:val="2"/>
                <w:sz w:val="20"/>
                <w:szCs w:val="20"/>
                <w:lang w:eastAsia="pl-PL" w:bidi="hi-IN"/>
              </w:rPr>
              <w:t>Liczba pracowników „pierwszego kontaktu” uczestniczących w szkoleniach</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D687095"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b/>
                <w:bCs/>
                <w:kern w:val="2"/>
                <w:sz w:val="20"/>
                <w:szCs w:val="20"/>
                <w:lang w:eastAsia="pl-PL" w:bidi="hi-IN"/>
              </w:rPr>
              <w:t>2015</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B3F32D"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b/>
                <w:bCs/>
                <w:kern w:val="2"/>
                <w:sz w:val="20"/>
                <w:szCs w:val="20"/>
                <w:lang w:eastAsia="pl-PL" w:bidi="hi-IN"/>
              </w:rPr>
              <w:t>2016</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484C051"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b/>
                <w:bCs/>
                <w:kern w:val="2"/>
                <w:sz w:val="20"/>
                <w:szCs w:val="20"/>
                <w:lang w:eastAsia="pl-PL" w:bidi="hi-IN"/>
              </w:rPr>
              <w:t>2017</w:t>
            </w:r>
          </w:p>
        </w:tc>
        <w:tc>
          <w:tcPr>
            <w:tcW w:w="509" w:type="pct"/>
            <w:tcBorders>
              <w:top w:val="single" w:sz="4" w:space="0" w:color="000000"/>
              <w:left w:val="single" w:sz="4" w:space="0" w:color="000000"/>
              <w:bottom w:val="single" w:sz="4" w:space="0" w:color="000000"/>
              <w:right w:val="nil"/>
            </w:tcBorders>
            <w:shd w:val="clear" w:color="auto" w:fill="FFFFFF"/>
            <w:tcMar>
              <w:top w:w="0" w:type="dxa"/>
              <w:left w:w="113" w:type="dxa"/>
              <w:bottom w:w="0" w:type="dxa"/>
              <w:right w:w="108" w:type="dxa"/>
            </w:tcMar>
          </w:tcPr>
          <w:p w14:paraId="03D2BB65"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WenQuanYi Micro Hei" w:hAnsi="Lato" w:cs="Times New Roman"/>
                <w:b/>
                <w:bCs/>
                <w:kern w:val="2"/>
                <w:sz w:val="20"/>
                <w:szCs w:val="20"/>
                <w:lang w:eastAsia="zh-CN" w:bidi="hi-IN"/>
              </w:rPr>
              <w:t>2018</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66BCE9C"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sidRPr="00CC642E">
              <w:rPr>
                <w:rFonts w:ascii="Lato" w:eastAsia="WenQuanYi Micro Hei" w:hAnsi="Lato" w:cs="Times New Roman"/>
                <w:b/>
                <w:bCs/>
                <w:kern w:val="2"/>
                <w:sz w:val="20"/>
                <w:szCs w:val="20"/>
                <w:lang w:eastAsia="zh-CN" w:bidi="hi-IN"/>
              </w:rPr>
              <w:t>2019</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14:paraId="30E20400"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sidRPr="00CC642E">
              <w:rPr>
                <w:rFonts w:ascii="Lato" w:eastAsia="WenQuanYi Micro Hei" w:hAnsi="Lato" w:cs="Times New Roman"/>
                <w:b/>
                <w:bCs/>
                <w:kern w:val="2"/>
                <w:sz w:val="20"/>
                <w:szCs w:val="20"/>
                <w:lang w:eastAsia="zh-CN" w:bidi="hi-IN"/>
              </w:rPr>
              <w:t>2020</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14:paraId="69C038DB"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sidRPr="00CC642E">
              <w:rPr>
                <w:rFonts w:ascii="Lato" w:eastAsia="WenQuanYi Micro Hei" w:hAnsi="Lato" w:cs="Times New Roman"/>
                <w:b/>
                <w:bCs/>
                <w:kern w:val="2"/>
                <w:sz w:val="20"/>
                <w:szCs w:val="20"/>
                <w:lang w:eastAsia="zh-CN" w:bidi="hi-IN"/>
              </w:rPr>
              <w:t>2021</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14:paraId="08726A53" w14:textId="27910414"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Pr>
                <w:rFonts w:ascii="Lato" w:eastAsia="WenQuanYi Micro Hei" w:hAnsi="Lato" w:cs="Times New Roman"/>
                <w:b/>
                <w:bCs/>
                <w:kern w:val="2"/>
                <w:sz w:val="20"/>
                <w:szCs w:val="20"/>
                <w:lang w:eastAsia="zh-CN" w:bidi="hi-IN"/>
              </w:rPr>
              <w:t>2022</w:t>
            </w:r>
          </w:p>
        </w:tc>
      </w:tr>
      <w:tr w:rsidR="00CC642E" w:rsidRPr="00B201F9" w14:paraId="1402EFFD" w14:textId="2865A003" w:rsidTr="00CC642E">
        <w:trPr>
          <w:trHeight w:val="464"/>
        </w:trPr>
        <w:tc>
          <w:tcPr>
            <w:tcW w:w="925" w:type="pct"/>
            <w:vMerge/>
            <w:tcBorders>
              <w:top w:val="single" w:sz="4" w:space="0" w:color="000000"/>
              <w:left w:val="single" w:sz="4" w:space="0" w:color="000000"/>
              <w:bottom w:val="single" w:sz="4" w:space="0" w:color="000000"/>
              <w:right w:val="single" w:sz="4" w:space="0" w:color="000000"/>
            </w:tcBorders>
            <w:hideMark/>
          </w:tcPr>
          <w:p w14:paraId="00AE944D" w14:textId="77777777" w:rsidR="00CC642E" w:rsidRPr="00B201F9" w:rsidRDefault="00CC642E" w:rsidP="005B3602">
            <w:pPr>
              <w:spacing w:after="0" w:line="240" w:lineRule="auto"/>
              <w:jc w:val="center"/>
              <w:rPr>
                <w:rFonts w:ascii="Times New Roman" w:eastAsia="Times New Roman" w:hAnsi="Times New Roman" w:cs="Times New Roman"/>
                <w:b/>
                <w:bCs/>
                <w:kern w:val="2"/>
                <w:sz w:val="18"/>
                <w:szCs w:val="18"/>
                <w:lang w:eastAsia="pl-PL" w:bidi="hi-IN"/>
              </w:rPr>
            </w:pPr>
          </w:p>
        </w:tc>
        <w:tc>
          <w:tcPr>
            <w:tcW w:w="51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7C0006" w14:textId="77777777" w:rsidR="00CC642E" w:rsidRPr="00B201F9" w:rsidRDefault="00CC642E"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Times New Roman" w:hAnsi="Times New Roman" w:cs="Times New Roman"/>
                <w:kern w:val="2"/>
                <w:sz w:val="18"/>
                <w:szCs w:val="18"/>
                <w:lang w:eastAsia="pl-PL" w:bidi="hi-IN"/>
              </w:rPr>
              <w:t>3 404</w:t>
            </w:r>
          </w:p>
        </w:tc>
        <w:tc>
          <w:tcPr>
            <w:tcW w:w="50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19CCE8" w14:textId="77777777" w:rsidR="00CC642E" w:rsidRPr="00B201F9" w:rsidRDefault="00CC642E"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Calibri" w:hAnsi="Times New Roman" w:cs="Times New Roman"/>
                <w:kern w:val="2"/>
                <w:sz w:val="18"/>
                <w:szCs w:val="18"/>
                <w:lang w:eastAsia="zh-CN" w:bidi="hi-IN"/>
              </w:rPr>
              <w:t>2 946</w:t>
            </w:r>
          </w:p>
        </w:tc>
        <w:tc>
          <w:tcPr>
            <w:tcW w:w="50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D6C6B5" w14:textId="77777777" w:rsidR="00CC642E" w:rsidRPr="00B201F9" w:rsidRDefault="00CC642E"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Calibri" w:hAnsi="Times New Roman" w:cs="Times New Roman"/>
                <w:kern w:val="2"/>
                <w:sz w:val="18"/>
                <w:szCs w:val="18"/>
                <w:lang w:eastAsia="zh-CN" w:bidi="hi-IN"/>
              </w:rPr>
              <w:t>2 742</w:t>
            </w:r>
          </w:p>
        </w:tc>
        <w:tc>
          <w:tcPr>
            <w:tcW w:w="509" w:type="pct"/>
            <w:tcBorders>
              <w:top w:val="single" w:sz="4" w:space="0" w:color="000000"/>
              <w:left w:val="single" w:sz="4" w:space="0" w:color="000000"/>
              <w:bottom w:val="single" w:sz="4" w:space="0" w:color="000000"/>
              <w:right w:val="nil"/>
            </w:tcBorders>
            <w:tcMar>
              <w:top w:w="0" w:type="dxa"/>
              <w:left w:w="113" w:type="dxa"/>
              <w:bottom w:w="0" w:type="dxa"/>
              <w:right w:w="108" w:type="dxa"/>
            </w:tcMar>
          </w:tcPr>
          <w:p w14:paraId="6691F334" w14:textId="77777777" w:rsidR="00CC642E" w:rsidRPr="00B201F9" w:rsidRDefault="00CC642E"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3 567</w:t>
            </w:r>
          </w:p>
        </w:tc>
        <w:tc>
          <w:tcPr>
            <w:tcW w:w="50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C0FD9" w14:textId="77777777" w:rsidR="00CC642E" w:rsidRPr="00B201F9" w:rsidRDefault="00CC642E"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4 061</w:t>
            </w:r>
          </w:p>
        </w:tc>
        <w:tc>
          <w:tcPr>
            <w:tcW w:w="509" w:type="pct"/>
            <w:tcBorders>
              <w:top w:val="single" w:sz="4" w:space="0" w:color="000000"/>
              <w:left w:val="single" w:sz="4" w:space="0" w:color="000000"/>
              <w:bottom w:val="single" w:sz="4" w:space="0" w:color="000000"/>
              <w:right w:val="single" w:sz="4" w:space="0" w:color="000000"/>
            </w:tcBorders>
          </w:tcPr>
          <w:p w14:paraId="1D68B846" w14:textId="77777777" w:rsidR="00CC642E" w:rsidRPr="00B201F9" w:rsidRDefault="00CC642E"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2 769</w:t>
            </w:r>
          </w:p>
        </w:tc>
        <w:tc>
          <w:tcPr>
            <w:tcW w:w="509" w:type="pct"/>
            <w:tcBorders>
              <w:top w:val="single" w:sz="4" w:space="0" w:color="000000"/>
              <w:left w:val="single" w:sz="4" w:space="0" w:color="000000"/>
              <w:bottom w:val="single" w:sz="4" w:space="0" w:color="000000"/>
              <w:right w:val="single" w:sz="4" w:space="0" w:color="000000"/>
            </w:tcBorders>
          </w:tcPr>
          <w:p w14:paraId="557210FF" w14:textId="77777777" w:rsidR="00CC642E" w:rsidRPr="00B201F9" w:rsidRDefault="00CC642E"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3 580</w:t>
            </w:r>
          </w:p>
        </w:tc>
        <w:tc>
          <w:tcPr>
            <w:tcW w:w="509" w:type="pct"/>
            <w:tcBorders>
              <w:top w:val="single" w:sz="4" w:space="0" w:color="000000"/>
              <w:left w:val="single" w:sz="4" w:space="0" w:color="000000"/>
              <w:bottom w:val="single" w:sz="4" w:space="0" w:color="000000"/>
              <w:right w:val="single" w:sz="4" w:space="0" w:color="000000"/>
            </w:tcBorders>
          </w:tcPr>
          <w:p w14:paraId="5DB84CDC" w14:textId="0B3A577C" w:rsidR="00CC642E" w:rsidRPr="00B201F9" w:rsidRDefault="00804284" w:rsidP="005B3602">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Pr>
                <w:rFonts w:ascii="Times New Roman" w:eastAsia="WenQuanYi Micro Hei" w:hAnsi="Times New Roman" w:cs="Times New Roman"/>
                <w:kern w:val="2"/>
                <w:sz w:val="18"/>
                <w:szCs w:val="18"/>
                <w:lang w:eastAsia="zh-CN" w:bidi="hi-IN"/>
              </w:rPr>
              <w:t>3 215</w:t>
            </w:r>
          </w:p>
        </w:tc>
      </w:tr>
    </w:tbl>
    <w:p w14:paraId="398E4D06" w14:textId="77777777" w:rsidR="006F488F" w:rsidRPr="0017558B" w:rsidRDefault="006F488F" w:rsidP="006F488F">
      <w:pPr>
        <w:spacing w:before="60" w:after="60" w:line="288" w:lineRule="auto"/>
        <w:rPr>
          <w:rFonts w:ascii="Times New Roman" w:hAnsi="Times New Roman" w:cs="Times New Roman"/>
          <w:i/>
          <w:color w:val="C45911" w:themeColor="accent2" w:themeShade="BF"/>
          <w:sz w:val="28"/>
          <w:szCs w:val="28"/>
        </w:rPr>
      </w:pPr>
    </w:p>
    <w:p w14:paraId="1AD0CC6D" w14:textId="77777777" w:rsidR="00124BCB" w:rsidRPr="0077336C" w:rsidRDefault="00124BCB" w:rsidP="00120EAD">
      <w:pPr>
        <w:spacing w:after="0" w:line="240" w:lineRule="auto"/>
        <w:ind w:left="709" w:hanging="709"/>
        <w:jc w:val="both"/>
        <w:rPr>
          <w:rFonts w:ascii="Lato" w:hAnsi="Lato" w:cs="Arial"/>
          <w:b/>
          <w:bCs/>
          <w:iCs/>
          <w:sz w:val="20"/>
          <w:szCs w:val="20"/>
        </w:rPr>
      </w:pPr>
      <w:r w:rsidRPr="0077336C">
        <w:rPr>
          <w:rFonts w:ascii="Lato" w:hAnsi="Lato" w:cs="Arial"/>
          <w:b/>
          <w:bCs/>
          <w:iCs/>
          <w:sz w:val="20"/>
          <w:szCs w:val="20"/>
        </w:rPr>
        <w:t>4.3.3. Opracowywanie programów szkoleń kierowanych do służb zajmujących się przeciwdziałaniem przemocy w rodzinie w zakresie możliwości i form oddziaływania na postawy osób stosujących przemoc w rodzinie i ich realizacja.</w:t>
      </w:r>
    </w:p>
    <w:p w14:paraId="5BB2E5ED" w14:textId="77777777" w:rsidR="004D7A5F" w:rsidRPr="0006609D" w:rsidRDefault="004D7A5F" w:rsidP="0006609D">
      <w:pPr>
        <w:spacing w:after="0" w:line="240" w:lineRule="auto"/>
        <w:ind w:left="709" w:hanging="709"/>
        <w:rPr>
          <w:rFonts w:ascii="Lato" w:hAnsi="Lato" w:cs="Arial"/>
          <w:b/>
          <w:i/>
          <w:sz w:val="20"/>
          <w:szCs w:val="20"/>
        </w:rPr>
      </w:pPr>
    </w:p>
    <w:p w14:paraId="573F2B4B" w14:textId="583AF4AE" w:rsidR="00124BCB" w:rsidRPr="0006609D" w:rsidRDefault="00124BCB" w:rsidP="00804284">
      <w:pPr>
        <w:spacing w:after="0" w:line="240" w:lineRule="auto"/>
        <w:jc w:val="both"/>
        <w:rPr>
          <w:rFonts w:ascii="Lato" w:hAnsi="Lato" w:cs="Arial"/>
          <w:b/>
          <w:sz w:val="20"/>
          <w:szCs w:val="20"/>
        </w:rPr>
      </w:pPr>
      <w:r w:rsidRPr="00804284">
        <w:rPr>
          <w:rFonts w:ascii="Lato" w:hAnsi="Lato" w:cs="Arial"/>
          <w:bCs/>
          <w:sz w:val="20"/>
          <w:szCs w:val="20"/>
        </w:rPr>
        <w:t>W 2022 r. w ramach organizowanego przez Policję doskonalenia lokalnego, odbyło się 1 912 szkoleń związanych z przeciwdziałaniem przemocy w rodzinie. W szkoleniach tych uczestniczyło 30 060 policjantów</w:t>
      </w:r>
      <w:r w:rsidRPr="0006609D">
        <w:rPr>
          <w:rFonts w:ascii="Lato" w:hAnsi="Lato" w:cs="Arial"/>
          <w:b/>
          <w:sz w:val="20"/>
          <w:szCs w:val="20"/>
        </w:rPr>
        <w:t>.</w:t>
      </w:r>
    </w:p>
    <w:p w14:paraId="529267E6" w14:textId="77777777" w:rsidR="00C72C65" w:rsidRPr="0006609D" w:rsidRDefault="00C72C65" w:rsidP="0006609D">
      <w:pPr>
        <w:spacing w:after="0" w:line="240" w:lineRule="auto"/>
        <w:jc w:val="both"/>
        <w:rPr>
          <w:rFonts w:ascii="Lato" w:hAnsi="Lato"/>
          <w:sz w:val="20"/>
          <w:szCs w:val="20"/>
        </w:rPr>
      </w:pPr>
    </w:p>
    <w:p w14:paraId="223BB31B" w14:textId="68764994" w:rsidR="00124BCB" w:rsidRDefault="002F0689" w:rsidP="0006609D">
      <w:pPr>
        <w:spacing w:after="0" w:line="240" w:lineRule="auto"/>
        <w:jc w:val="both"/>
        <w:rPr>
          <w:rFonts w:ascii="Lato" w:hAnsi="Lato"/>
          <w:sz w:val="20"/>
          <w:szCs w:val="20"/>
        </w:rPr>
      </w:pPr>
      <w:r w:rsidRPr="0006609D">
        <w:rPr>
          <w:rFonts w:ascii="Lato" w:hAnsi="Lato"/>
          <w:sz w:val="20"/>
          <w:szCs w:val="20"/>
        </w:rPr>
        <w:t>Dyrektor Krajowego Centrum Przeciwdziałania Uzależnieniom</w:t>
      </w:r>
      <w:r w:rsidR="009E5E14">
        <w:rPr>
          <w:rFonts w:ascii="Lato" w:hAnsi="Lato"/>
          <w:sz w:val="20"/>
          <w:szCs w:val="20"/>
        </w:rPr>
        <w:t xml:space="preserve"> wydał </w:t>
      </w:r>
      <w:r w:rsidRPr="0006609D">
        <w:rPr>
          <w:rFonts w:ascii="Lato" w:hAnsi="Lato"/>
          <w:sz w:val="20"/>
          <w:szCs w:val="20"/>
        </w:rPr>
        <w:t xml:space="preserve"> </w:t>
      </w:r>
      <w:r w:rsidR="009E5E14" w:rsidRPr="0006609D">
        <w:rPr>
          <w:rFonts w:ascii="Lato" w:hAnsi="Lato"/>
          <w:sz w:val="20"/>
          <w:szCs w:val="20"/>
        </w:rPr>
        <w:t xml:space="preserve">Zarządzenie nr 28/2022 </w:t>
      </w:r>
      <w:r w:rsidRPr="0006609D">
        <w:rPr>
          <w:rFonts w:ascii="Lato" w:hAnsi="Lato"/>
          <w:sz w:val="20"/>
          <w:szCs w:val="20"/>
        </w:rPr>
        <w:t xml:space="preserve">z dnia 21 kwietnia 2022 r. </w:t>
      </w:r>
      <w:r w:rsidR="009E5E14">
        <w:rPr>
          <w:rFonts w:ascii="Lato" w:hAnsi="Lato"/>
          <w:sz w:val="20"/>
          <w:szCs w:val="20"/>
        </w:rPr>
        <w:t xml:space="preserve">w którym </w:t>
      </w:r>
      <w:r w:rsidRPr="0006609D">
        <w:rPr>
          <w:rFonts w:ascii="Lato" w:hAnsi="Lato"/>
          <w:sz w:val="20"/>
          <w:szCs w:val="20"/>
        </w:rPr>
        <w:t>powołano Radę ds. przeciwdziałania przemocy w rodzinie. Rada jest zespołem opiniodawczo-doradczym Dyrektora ww. Centrum i w jej skład wchodzą przedstawiciele</w:t>
      </w:r>
      <w:r w:rsidR="00C72C65" w:rsidRPr="0006609D">
        <w:rPr>
          <w:rFonts w:ascii="Lato" w:hAnsi="Lato"/>
          <w:sz w:val="20"/>
          <w:szCs w:val="20"/>
        </w:rPr>
        <w:t xml:space="preserve"> </w:t>
      </w:r>
      <w:r w:rsidRPr="0006609D">
        <w:rPr>
          <w:rFonts w:ascii="Lato" w:hAnsi="Lato"/>
          <w:sz w:val="20"/>
          <w:szCs w:val="20"/>
        </w:rPr>
        <w:t>organizacji pozarządowych wiodących w zakresie przeciwdziałania przemocy w rodzinie,</w:t>
      </w:r>
      <w:r w:rsidR="00C72C65" w:rsidRPr="0006609D">
        <w:rPr>
          <w:rFonts w:ascii="Lato" w:hAnsi="Lato"/>
          <w:sz w:val="20"/>
          <w:szCs w:val="20"/>
        </w:rPr>
        <w:t xml:space="preserve"> </w:t>
      </w:r>
      <w:r w:rsidRPr="0006609D">
        <w:rPr>
          <w:rFonts w:ascii="Lato" w:hAnsi="Lato"/>
          <w:sz w:val="20"/>
          <w:szCs w:val="20"/>
        </w:rPr>
        <w:t>urzędów centralnych, samorządów lokalnych</w:t>
      </w:r>
      <w:r w:rsidR="00C72C65" w:rsidRPr="0006609D">
        <w:rPr>
          <w:rFonts w:ascii="Lato" w:hAnsi="Lato"/>
          <w:sz w:val="20"/>
          <w:szCs w:val="20"/>
        </w:rPr>
        <w:t xml:space="preserve"> </w:t>
      </w:r>
      <w:r w:rsidRPr="0006609D">
        <w:rPr>
          <w:rFonts w:ascii="Lato" w:hAnsi="Lato"/>
          <w:sz w:val="20"/>
          <w:szCs w:val="20"/>
        </w:rPr>
        <w:t>oraz pracownicy Centrum. Do</w:t>
      </w:r>
      <w:r w:rsidR="00C72C65" w:rsidRPr="0006609D">
        <w:rPr>
          <w:rFonts w:ascii="Lato" w:hAnsi="Lato"/>
          <w:sz w:val="20"/>
          <w:szCs w:val="20"/>
        </w:rPr>
        <w:t xml:space="preserve"> </w:t>
      </w:r>
      <w:r w:rsidRPr="0006609D">
        <w:rPr>
          <w:rFonts w:ascii="Lato" w:hAnsi="Lato"/>
          <w:sz w:val="20"/>
          <w:szCs w:val="20"/>
        </w:rPr>
        <w:t>zadań Rady</w:t>
      </w:r>
      <w:r w:rsidR="00C72C65" w:rsidRPr="0006609D">
        <w:rPr>
          <w:rFonts w:ascii="Lato" w:hAnsi="Lato"/>
          <w:sz w:val="20"/>
          <w:szCs w:val="20"/>
        </w:rPr>
        <w:t xml:space="preserve"> </w:t>
      </w:r>
      <w:r w:rsidRPr="0006609D">
        <w:rPr>
          <w:rFonts w:ascii="Lato" w:hAnsi="Lato"/>
          <w:sz w:val="20"/>
          <w:szCs w:val="20"/>
        </w:rPr>
        <w:t>należy w szczególności: 1) współpraca w zakresie projektowania zmian, aktualizowania i czuwania nad realizacją Programu Potwierdzania Kwalifikacji Osób Pracujących w Obszarze Przeciwdziałania Przemocy w Rodzinie; 2) współpraca w zakresie opracowania i promocji standardów związanych z przeciwdziałaniem przemocy w rodzinach</w:t>
      </w:r>
      <w:r w:rsidR="00120EAD">
        <w:rPr>
          <w:rFonts w:ascii="Lato" w:hAnsi="Lato"/>
          <w:sz w:val="20"/>
          <w:szCs w:val="20"/>
        </w:rPr>
        <w:br/>
      </w:r>
      <w:r w:rsidRPr="0006609D">
        <w:rPr>
          <w:rFonts w:ascii="Lato" w:hAnsi="Lato"/>
          <w:sz w:val="20"/>
          <w:szCs w:val="20"/>
        </w:rPr>
        <w:t xml:space="preserve"> w szczególności z problemem uzależnień; 2 ZI–zespołów zintegrowanych; GR –grup roboczych. telefon: +48 22 250 01 46 ul. Miodowa 15 adres email: kancelaria@mz.gov.pl 00-952 Warszawa www.gov.pl/zdrowie 5 3) inicjowanie i wspieranie działań mających na celu przeciwdziałanie przemocy w rodzinie w szczególności z problemem uzależnień; 4) wyrażanie opinii i inicjowanie zmian w zakresie przepisów prawa dotyczących przeciwdziałania przemocy w rodzinie. W ramach opracowanego Programu Potwierdzania Kwalifikacji Osób Pracujących w Obszarze Przeciwdziałania Przemocy w Rodzinie, Rada wypracowała kryteria ubiegania się o Certyfikat Konsultanta/Specjalisty, które zawierały między innymi konieczność ukończenia szkoleń zawierających treści dotyczące zakresu możliwości i form oddziaływań na postawy</w:t>
      </w:r>
      <w:r w:rsidR="00C72C65" w:rsidRPr="0006609D">
        <w:rPr>
          <w:rFonts w:ascii="Lato" w:hAnsi="Lato"/>
          <w:sz w:val="20"/>
          <w:szCs w:val="20"/>
        </w:rPr>
        <w:t xml:space="preserve"> </w:t>
      </w:r>
      <w:r w:rsidRPr="0006609D">
        <w:rPr>
          <w:rFonts w:ascii="Lato" w:hAnsi="Lato"/>
          <w:sz w:val="20"/>
          <w:szCs w:val="20"/>
        </w:rPr>
        <w:t>osób stosujących</w:t>
      </w:r>
      <w:r w:rsidR="004D7A5F">
        <w:rPr>
          <w:rFonts w:ascii="Lato" w:hAnsi="Lato"/>
          <w:sz w:val="20"/>
          <w:szCs w:val="20"/>
        </w:rPr>
        <w:t xml:space="preserve"> </w:t>
      </w:r>
      <w:r w:rsidRPr="0006609D">
        <w:rPr>
          <w:rFonts w:ascii="Lato" w:hAnsi="Lato"/>
          <w:sz w:val="20"/>
          <w:szCs w:val="20"/>
        </w:rPr>
        <w:t>przemoc w rodzinie.</w:t>
      </w:r>
    </w:p>
    <w:p w14:paraId="5F38BCCC" w14:textId="77777777" w:rsidR="008D3F4F" w:rsidRDefault="008D3F4F" w:rsidP="0006609D">
      <w:pPr>
        <w:spacing w:after="0" w:line="240" w:lineRule="auto"/>
        <w:jc w:val="both"/>
        <w:rPr>
          <w:rFonts w:ascii="Lato" w:hAnsi="Lato"/>
          <w:sz w:val="20"/>
          <w:szCs w:val="20"/>
        </w:rPr>
      </w:pPr>
    </w:p>
    <w:p w14:paraId="7A330B90" w14:textId="07EB5865" w:rsidR="008D3F4F" w:rsidRPr="0006609D" w:rsidRDefault="008D3F4F" w:rsidP="008D3F4F">
      <w:pPr>
        <w:spacing w:after="0" w:line="240" w:lineRule="auto"/>
        <w:jc w:val="both"/>
        <w:rPr>
          <w:rFonts w:ascii="Lato" w:hAnsi="Lato" w:cs="Arial"/>
          <w:b/>
          <w:sz w:val="20"/>
          <w:szCs w:val="20"/>
        </w:rPr>
      </w:pPr>
      <w:r w:rsidRPr="0006609D">
        <w:rPr>
          <w:rFonts w:ascii="Lato" w:hAnsi="Lato"/>
          <w:sz w:val="20"/>
          <w:szCs w:val="20"/>
        </w:rPr>
        <w:t xml:space="preserve">W dniach 3-4 października 2022 r. zostało zorganizowane szkolenie  on-line dla członków zespołów interdyscyplinarnych i grup roboczych ds. przeciwdziałania przemocy w rodzinie. Szkolenie składało  się z dwóch modułów: „Ochrona osób doznających przemocy w rodzinie w świetle obowiązującego prawa z uwzględnieniem perspektywy psychologicznej” oraz „Oddziaływania na osoby stosujące przemoc w rodzinie w świetle uwarunkowań prawno-karnych oraz z uwzględnieniem perspektywy psychologicznej”. Szkolenie trwało 12 godzin dydaktycznych i prowadzili je wybitni specjaliści z obszaru przeciwdziałania przemocy w rodzinie. W szkoleniu wzięło  udział 80 osób będących członkami ZI/GR2 ; 2) W dniach 27-28 września 2022 r. przeprowadzono  szkolenie online dla osób pracujących z dziećmi z rodzin z problemem przemocy. Uczestnicy– 80 osób w czasie 12 godzinnego szkolenia wysłuchali następujących wykładów: „Rodzina z problemem alkoholowym ze szczególnym uwzględnieniem sytuacji dzieci w rodzinie”, „Portret dziecka krzywdzonego”, „Zasady interwencji i pomocy w sytuacji podejrzenia przemocy wobec dziecka”, „Jak pracować z dzieckiem i jego rodzicami gdy podejrzewamy, że dziecko jest krzywdzone” oraz „Prawne aspekty ochrony dzieci przed krzywdzeniem”; 3) W dniach 28-29 listopada 2022 r. przeprowadzono drugą edycję szkolenia dla osób pracujących z dziećmi z rodzin z problemem przemocy. W 12 godzinnym szkoleniu online wzięło udział 78 osób; 4) W dniach 6-8 grudnia 2022 r. przeprowadzono Ogólnopolską konferencję pn. „Przeciw przemocy w rodzinie”. W konferencji, która odbyła się w Krakowie, wzięło udział 80 osób –przedstawicieli organizacji pozarządowych, instytucji i służb realizujących zadania w obszarze przeciwdziałania przemocy w rodzinie. Podczas konferencji omówione zostały zagadnienia dotyczące ochrony rodzin przed przemocą domową, pracy z osobami doznającymi przemocy w rodzinie (dorosłymi i dziećmi) i osobami stosującymi przemoc w rodzinie. Omówiono także projektowane zmiany legislacyjnych w obszarze przeciwdziałania przemocy w rodzinie. </w:t>
      </w:r>
    </w:p>
    <w:p w14:paraId="000FDB81" w14:textId="77777777" w:rsidR="004D7A5F" w:rsidRPr="0006609D" w:rsidRDefault="004D7A5F" w:rsidP="0006609D">
      <w:pPr>
        <w:spacing w:after="0" w:line="240" w:lineRule="auto"/>
        <w:jc w:val="both"/>
        <w:rPr>
          <w:rFonts w:ascii="Lato" w:hAnsi="Lato"/>
          <w:sz w:val="20"/>
          <w:szCs w:val="20"/>
        </w:rPr>
      </w:pPr>
    </w:p>
    <w:p w14:paraId="0C3AC73D" w14:textId="77777777" w:rsidR="00EE1BF2" w:rsidRPr="0006609D" w:rsidRDefault="00EE1BF2" w:rsidP="006054E5">
      <w:pPr>
        <w:spacing w:after="0" w:line="240" w:lineRule="auto"/>
        <w:jc w:val="both"/>
        <w:rPr>
          <w:rFonts w:ascii="Lato" w:hAnsi="Lato"/>
          <w:b/>
          <w:sz w:val="20"/>
          <w:szCs w:val="20"/>
        </w:rPr>
      </w:pPr>
      <w:r w:rsidRPr="0006609D">
        <w:rPr>
          <w:rFonts w:ascii="Lato" w:hAnsi="Lato"/>
          <w:b/>
          <w:sz w:val="20"/>
          <w:szCs w:val="20"/>
        </w:rPr>
        <w:t>szkolenia dla sędziów, prokuratorów, kuratorów sądowych</w:t>
      </w:r>
    </w:p>
    <w:p w14:paraId="45FA16DF" w14:textId="77777777" w:rsidR="00EE1BF2" w:rsidRPr="0006609D" w:rsidRDefault="00EE1BF2" w:rsidP="0006609D">
      <w:pPr>
        <w:tabs>
          <w:tab w:val="left" w:pos="720"/>
        </w:tabs>
        <w:spacing w:after="0" w:line="240" w:lineRule="auto"/>
        <w:ind w:left="6" w:hanging="6"/>
        <w:jc w:val="both"/>
        <w:rPr>
          <w:rFonts w:ascii="Lato" w:hAnsi="Lato"/>
          <w:sz w:val="20"/>
          <w:szCs w:val="20"/>
        </w:rPr>
      </w:pPr>
    </w:p>
    <w:p w14:paraId="264C4D31" w14:textId="77777777" w:rsidR="00EE1BF2" w:rsidRPr="0006609D" w:rsidRDefault="00EE1BF2" w:rsidP="0006609D">
      <w:pPr>
        <w:autoSpaceDE w:val="0"/>
        <w:autoSpaceDN w:val="0"/>
        <w:adjustRightInd w:val="0"/>
        <w:spacing w:after="0" w:line="240" w:lineRule="auto"/>
        <w:ind w:firstLine="709"/>
        <w:jc w:val="both"/>
        <w:rPr>
          <w:rFonts w:ascii="Lato" w:hAnsi="Lato"/>
          <w:sz w:val="20"/>
          <w:szCs w:val="20"/>
        </w:rPr>
      </w:pPr>
      <w:r w:rsidRPr="0006609D">
        <w:rPr>
          <w:rFonts w:ascii="Lato" w:hAnsi="Lato"/>
          <w:sz w:val="20"/>
          <w:szCs w:val="20"/>
        </w:rPr>
        <w:t>Krajowa Szkoła Sądownictwa i Prokuratury w okresie od dnia 1 stycznia 2022 r. do dnia 31 grudnia 2022 r. zorganizowała następujące szkolenia z zakresu przeciwdziałania przemocy w rodzinie:</w:t>
      </w:r>
    </w:p>
    <w:p w14:paraId="583A2505" w14:textId="77777777" w:rsidR="00EE1BF2" w:rsidRPr="0006609D" w:rsidRDefault="00EE1BF2" w:rsidP="0006609D">
      <w:pPr>
        <w:autoSpaceDE w:val="0"/>
        <w:autoSpaceDN w:val="0"/>
        <w:adjustRightInd w:val="0"/>
        <w:spacing w:after="0" w:line="240" w:lineRule="auto"/>
        <w:ind w:firstLine="709"/>
        <w:jc w:val="both"/>
        <w:rPr>
          <w:rFonts w:ascii="Lato" w:hAnsi="Lato"/>
          <w:sz w:val="20"/>
          <w:szCs w:val="20"/>
        </w:rPr>
      </w:pPr>
      <w:r w:rsidRPr="0006609D">
        <w:rPr>
          <w:rFonts w:ascii="Lato" w:hAnsi="Lato"/>
          <w:sz w:val="20"/>
          <w:szCs w:val="20"/>
        </w:rPr>
        <w:t xml:space="preserve">1) „Kompetencje sądu cywilnego w świetle ustawy o przeciwdziałaniu przemocy w rodzinie”, sygnatura szkolenia C37/22 – zagadnienia szczegółowe, które były poruszane podczas szkolenia to m.in.: uprawnienie Policji i Żandarmerii Wojskowej do wydania nakazu natychmiastowego opuszczenia mieszkania lub zakazu zbliżania się do mieszkania i jego bezpośredniego otoczenia; przesłanki zobowiązania członka rodziny do opuszczenia wspólnie zajmowanego mieszkania i jego bezpośredniego otoczenia lub zakazania zbliżania się do mieszkania i jego bezpośredniego otoczenia </w:t>
      </w:r>
      <w:r w:rsidRPr="0006609D">
        <w:rPr>
          <w:rFonts w:ascii="Lato" w:hAnsi="Lato"/>
          <w:sz w:val="20"/>
          <w:szCs w:val="20"/>
        </w:rPr>
        <w:br/>
        <w:t xml:space="preserve">w świetle art. 11a ustawy o przeciwdziałaniu przemocy w rodzinie; postępowanie zabezpieczające </w:t>
      </w:r>
      <w:r w:rsidRPr="0006609D">
        <w:rPr>
          <w:rFonts w:ascii="Lato" w:hAnsi="Lato"/>
          <w:sz w:val="20"/>
          <w:szCs w:val="20"/>
        </w:rPr>
        <w:br/>
        <w:t xml:space="preserve">w sprawach z art. 11a ustawy; postępowanie rozpoznawcze w sprawach z art. 11a ustawy – wniosek </w:t>
      </w:r>
      <w:r w:rsidRPr="0006609D">
        <w:rPr>
          <w:rFonts w:ascii="Lato" w:hAnsi="Lato"/>
          <w:sz w:val="20"/>
          <w:szCs w:val="20"/>
        </w:rPr>
        <w:br/>
        <w:t xml:space="preserve">o wszczęcie, szczególny tryb doręczenia, formułowanie sentencji postanowienia, środki odwoławcze; adresatami szkolenia byli: sędziowie, asesorzy sądowi i referendarze sądowi orzekający w wydziałach cywilnych oraz asystenci sędziów orzekających w tych wydziałach; odbyły się dwie edycje szkolenia </w:t>
      </w:r>
      <w:r w:rsidRPr="0006609D">
        <w:rPr>
          <w:rFonts w:ascii="Lato" w:hAnsi="Lato"/>
          <w:sz w:val="20"/>
          <w:szCs w:val="20"/>
        </w:rPr>
        <w:br/>
        <w:t>w trybie on-line, w których wzięło udział 213 osób;</w:t>
      </w:r>
    </w:p>
    <w:p w14:paraId="49AB10F3" w14:textId="7A6EDFAC" w:rsidR="00EE1BF2" w:rsidRPr="0006609D" w:rsidRDefault="00EE1BF2" w:rsidP="004D7A5F">
      <w:pPr>
        <w:autoSpaceDE w:val="0"/>
        <w:autoSpaceDN w:val="0"/>
        <w:adjustRightInd w:val="0"/>
        <w:spacing w:after="0" w:line="240" w:lineRule="auto"/>
        <w:ind w:firstLine="709"/>
        <w:jc w:val="both"/>
        <w:rPr>
          <w:rFonts w:ascii="Lato" w:hAnsi="Lato"/>
          <w:sz w:val="20"/>
          <w:szCs w:val="20"/>
        </w:rPr>
      </w:pPr>
      <w:r w:rsidRPr="0006609D">
        <w:rPr>
          <w:rFonts w:ascii="Lato" w:hAnsi="Lato"/>
          <w:sz w:val="20"/>
          <w:szCs w:val="20"/>
        </w:rPr>
        <w:t xml:space="preserve">2) „Przeciwdziałanie przemocy w rodzinie”, sygnatura K7/22 – zagadnienia szczegółowe, które były poruszane podczas szkolenia to m.in.: nakaz opuszczenia wspólnie zajmowanego mieszkania i jego bezpośredniego otoczenia, zakaz zbliżania się do mieszkania i jego bezpośredniego otoczenia – przesłanki, procedura wydania; rola prokuratora w postępowaniu prowadzonym na podstawie art. 11a ustawy </w:t>
      </w:r>
      <w:r w:rsidR="00BF0235">
        <w:rPr>
          <w:rFonts w:ascii="Lato" w:hAnsi="Lato"/>
          <w:sz w:val="20"/>
          <w:szCs w:val="20"/>
        </w:rPr>
        <w:br/>
      </w:r>
      <w:r w:rsidRPr="0006609D">
        <w:rPr>
          <w:rFonts w:ascii="Lato" w:hAnsi="Lato"/>
          <w:sz w:val="20"/>
          <w:szCs w:val="20"/>
        </w:rPr>
        <w:t xml:space="preserve">o przeciwdziałaniu przemocy w rodzinie; standardy orzecznictwa Europejskiego Trybunału Praw Człowieka w sprawach dotyczących przemocy 4 domowej; przemoc w rodzinie w ujęciu psychologicznym – podstawowe zasady postępowania z osobami doznającymi przemocy w rodzinie; zadania kuratorów sądowych, asystentów rodziny, pracowników ośrodków pomocy społecznej i pomocy w rodzinie </w:t>
      </w:r>
      <w:r w:rsidR="00BF0235">
        <w:rPr>
          <w:rFonts w:ascii="Lato" w:hAnsi="Lato"/>
          <w:sz w:val="20"/>
          <w:szCs w:val="20"/>
        </w:rPr>
        <w:br/>
      </w:r>
      <w:r w:rsidRPr="0006609D">
        <w:rPr>
          <w:rFonts w:ascii="Lato" w:hAnsi="Lato"/>
          <w:sz w:val="20"/>
          <w:szCs w:val="20"/>
        </w:rPr>
        <w:t>w zakresie ochrony osób pokrzywdzonych; adresatami szkolenia byli: prokuratorzy, asesorzy prokuratury i asystenci prokuratorów; odbyły się dwie edycje szkolenia w trybie on-line, w których wzięły udział 164 osoby;</w:t>
      </w:r>
    </w:p>
    <w:p w14:paraId="42B615D7" w14:textId="0A87B29D" w:rsidR="00EE1BF2" w:rsidRDefault="00EE1BF2" w:rsidP="0006609D">
      <w:pPr>
        <w:autoSpaceDE w:val="0"/>
        <w:autoSpaceDN w:val="0"/>
        <w:adjustRightInd w:val="0"/>
        <w:spacing w:after="0" w:line="240" w:lineRule="auto"/>
        <w:ind w:firstLine="709"/>
        <w:jc w:val="both"/>
        <w:rPr>
          <w:rFonts w:ascii="Lato" w:hAnsi="Lato"/>
          <w:sz w:val="20"/>
          <w:szCs w:val="20"/>
        </w:rPr>
      </w:pPr>
      <w:r w:rsidRPr="0006609D">
        <w:rPr>
          <w:rFonts w:ascii="Lato" w:hAnsi="Lato"/>
          <w:sz w:val="20"/>
          <w:szCs w:val="20"/>
        </w:rPr>
        <w:t xml:space="preserve">3) webinarium pt. „Kryzysy psychiczne dzieci i młodzieży jako konsekwencja doświadczenia przemocy”, sygnatura W7/22 – celem szkolenia było uwrażliwienie odbiorców na konsekwencje doświadczania przemocy przez małoletnie ofiary przestępstw; na szkolenie zapisanych było 210 osób, </w:t>
      </w:r>
      <w:r w:rsidR="00BF0235">
        <w:rPr>
          <w:rFonts w:ascii="Lato" w:hAnsi="Lato"/>
          <w:sz w:val="20"/>
          <w:szCs w:val="20"/>
        </w:rPr>
        <w:br/>
      </w:r>
      <w:r w:rsidRPr="0006609D">
        <w:rPr>
          <w:rFonts w:ascii="Lato" w:hAnsi="Lato"/>
          <w:sz w:val="20"/>
          <w:szCs w:val="20"/>
        </w:rPr>
        <w:t xml:space="preserve">z których 105 oświadczyło, że zapoznało się z nagraniem szkolenia, co równoznaczne jest </w:t>
      </w:r>
      <w:r w:rsidRPr="0006609D">
        <w:rPr>
          <w:rFonts w:ascii="Lato" w:hAnsi="Lato"/>
          <w:sz w:val="20"/>
          <w:szCs w:val="20"/>
        </w:rPr>
        <w:br/>
        <w:t>z uzyskaniem certyfikatu potwierdzającego uczestnictwo w szkoleniu.</w:t>
      </w:r>
    </w:p>
    <w:p w14:paraId="17F4519C" w14:textId="77777777" w:rsidR="00BF0235" w:rsidRPr="0006609D" w:rsidRDefault="00BF0235" w:rsidP="0006609D">
      <w:pPr>
        <w:autoSpaceDE w:val="0"/>
        <w:autoSpaceDN w:val="0"/>
        <w:adjustRightInd w:val="0"/>
        <w:spacing w:after="0" w:line="240" w:lineRule="auto"/>
        <w:ind w:firstLine="709"/>
        <w:jc w:val="both"/>
        <w:rPr>
          <w:rFonts w:ascii="Lato" w:hAnsi="Lato"/>
          <w:sz w:val="20"/>
          <w:szCs w:val="20"/>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22469FA1" w14:textId="77777777" w:rsidTr="005B3602">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5E70B198" w14:textId="77777777" w:rsidR="00EE1BF2" w:rsidRPr="0006609D" w:rsidRDefault="00EE1BF2" w:rsidP="0006609D">
            <w:pPr>
              <w:spacing w:after="0" w:line="240" w:lineRule="auto"/>
              <w:jc w:val="center"/>
              <w:rPr>
                <w:rFonts w:ascii="Lato" w:hAnsi="Lato"/>
                <w:b/>
                <w:bCs/>
                <w:sz w:val="20"/>
                <w:szCs w:val="20"/>
              </w:rPr>
            </w:pPr>
            <w:bookmarkStart w:id="112" w:name="_Hlk70335292"/>
            <w:r w:rsidRPr="0006609D">
              <w:rPr>
                <w:rFonts w:ascii="Lato" w:hAnsi="Lato"/>
                <w:b/>
                <w:bCs/>
                <w:sz w:val="20"/>
                <w:szCs w:val="20"/>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245A01EA"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2C0844DA"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544626AD"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Krajowa Szkoła Sądownictwa i Prokuratury</w:t>
            </w:r>
          </w:p>
        </w:tc>
      </w:tr>
      <w:tr w:rsidR="00EE1BF2" w:rsidRPr="0006609D" w14:paraId="37815642" w14:textId="77777777" w:rsidTr="005B3602">
        <w:trPr>
          <w:cantSplit/>
          <w:trHeight w:val="964"/>
        </w:trPr>
        <w:tc>
          <w:tcPr>
            <w:tcW w:w="1439" w:type="pct"/>
            <w:vMerge w:val="restart"/>
            <w:tcBorders>
              <w:top w:val="single" w:sz="4" w:space="0" w:color="auto"/>
            </w:tcBorders>
            <w:vAlign w:val="center"/>
          </w:tcPr>
          <w:p w14:paraId="0A66A2BB"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4.3.3. Opracowywanie programów szkoleń kierowanych do służb zajmujących się przeciwdziałaniem przemocy w rodzinie w zakresie możliwości</w:t>
            </w:r>
            <w:r w:rsidRPr="0006609D">
              <w:rPr>
                <w:rFonts w:ascii="Lato" w:hAnsi="Lato"/>
                <w:bCs/>
                <w:sz w:val="20"/>
                <w:szCs w:val="20"/>
              </w:rPr>
              <w:br/>
              <w:t xml:space="preserve"> i form oddziaływania na postawy osób stosujących przemoc w rodzinie i ich realizacja</w:t>
            </w:r>
          </w:p>
        </w:tc>
        <w:tc>
          <w:tcPr>
            <w:tcW w:w="1902" w:type="pct"/>
            <w:tcBorders>
              <w:top w:val="single" w:sz="4" w:space="0" w:color="auto"/>
              <w:right w:val="single" w:sz="4" w:space="0" w:color="auto"/>
            </w:tcBorders>
            <w:vAlign w:val="center"/>
          </w:tcPr>
          <w:p w14:paraId="1E7D9F1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opracowanych programów</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D60A4" w14:textId="77777777" w:rsidR="00EE1BF2" w:rsidRPr="0006609D" w:rsidRDefault="00EE1BF2" w:rsidP="0006609D">
            <w:pPr>
              <w:spacing w:after="0" w:line="240" w:lineRule="auto"/>
              <w:rPr>
                <w:rFonts w:ascii="Lato" w:hAnsi="Lato"/>
                <w:bCs/>
                <w:sz w:val="20"/>
                <w:szCs w:val="20"/>
              </w:rPr>
            </w:pPr>
            <w:r w:rsidRPr="0006609D">
              <w:rPr>
                <w:rFonts w:ascii="Lato" w:hAnsi="Lato"/>
                <w:b/>
                <w:sz w:val="20"/>
                <w:szCs w:val="20"/>
              </w:rPr>
              <w:t>2</w:t>
            </w:r>
            <w:r w:rsidRPr="0006609D">
              <w:rPr>
                <w:rFonts w:ascii="Lato" w:hAnsi="Lato"/>
                <w:bCs/>
                <w:sz w:val="20"/>
                <w:szCs w:val="20"/>
              </w:rPr>
              <w:t xml:space="preserve"> (programy szkoleń: „Kompetencje sądu cywilnego w świetle ustawy</w:t>
            </w:r>
            <w:r w:rsidRPr="0006609D">
              <w:rPr>
                <w:rFonts w:ascii="Lato" w:hAnsi="Lato"/>
                <w:bCs/>
                <w:sz w:val="20"/>
                <w:szCs w:val="20"/>
              </w:rPr>
              <w:br/>
              <w:t xml:space="preserve"> o przeciwdziałaniu przemocy w rodzinie i „Przeciwdziałanie przemocy w rodzinie”)</w:t>
            </w:r>
          </w:p>
        </w:tc>
      </w:tr>
      <w:tr w:rsidR="00EE1BF2" w:rsidRPr="0006609D" w14:paraId="7010B576" w14:textId="77777777" w:rsidTr="005B3602">
        <w:trPr>
          <w:cantSplit/>
          <w:trHeight w:val="964"/>
        </w:trPr>
        <w:tc>
          <w:tcPr>
            <w:tcW w:w="1439" w:type="pct"/>
            <w:vMerge/>
            <w:vAlign w:val="center"/>
          </w:tcPr>
          <w:p w14:paraId="77D70448" w14:textId="77777777" w:rsidR="00EE1BF2" w:rsidRPr="0006609D" w:rsidRDefault="00EE1BF2" w:rsidP="0006609D">
            <w:pPr>
              <w:spacing w:after="0" w:line="240" w:lineRule="auto"/>
              <w:rPr>
                <w:rFonts w:ascii="Lato" w:hAnsi="Lato"/>
                <w:bCs/>
                <w:sz w:val="20"/>
                <w:szCs w:val="20"/>
              </w:rPr>
            </w:pPr>
          </w:p>
        </w:tc>
        <w:tc>
          <w:tcPr>
            <w:tcW w:w="1902" w:type="pct"/>
            <w:tcBorders>
              <w:top w:val="single" w:sz="4" w:space="0" w:color="auto"/>
              <w:right w:val="single" w:sz="4" w:space="0" w:color="auto"/>
            </w:tcBorders>
            <w:vAlign w:val="center"/>
          </w:tcPr>
          <w:p w14:paraId="0ECC23FD"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zrealizowanych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D4EB1" w14:textId="77777777" w:rsidR="00EE1BF2" w:rsidRPr="0006609D" w:rsidRDefault="00EE1BF2" w:rsidP="0006609D">
            <w:pPr>
              <w:spacing w:after="0" w:line="240" w:lineRule="auto"/>
              <w:rPr>
                <w:rFonts w:ascii="Lato" w:hAnsi="Lato"/>
                <w:bCs/>
                <w:sz w:val="20"/>
                <w:szCs w:val="20"/>
              </w:rPr>
            </w:pPr>
            <w:r w:rsidRPr="0006609D">
              <w:rPr>
                <w:rFonts w:ascii="Lato" w:hAnsi="Lato"/>
                <w:b/>
                <w:sz w:val="20"/>
                <w:szCs w:val="20"/>
              </w:rPr>
              <w:t>4</w:t>
            </w:r>
            <w:r w:rsidRPr="0006609D">
              <w:rPr>
                <w:rFonts w:ascii="Lato" w:hAnsi="Lato"/>
                <w:bCs/>
                <w:sz w:val="20"/>
                <w:szCs w:val="20"/>
              </w:rPr>
              <w:t xml:space="preserve"> (po 2 edycje szkoleń: „Kompetencje sądu cywilnego w świetle ustawy </w:t>
            </w:r>
            <w:r w:rsidRPr="0006609D">
              <w:rPr>
                <w:rFonts w:ascii="Lato" w:hAnsi="Lato"/>
                <w:bCs/>
                <w:sz w:val="20"/>
                <w:szCs w:val="20"/>
              </w:rPr>
              <w:br/>
              <w:t>o przeciwdziałaniu przemocy w rodzinie i „Przeciwdziałanie przemocy w rodzinie”)</w:t>
            </w:r>
          </w:p>
        </w:tc>
      </w:tr>
      <w:tr w:rsidR="00EE1BF2" w:rsidRPr="0006609D" w14:paraId="406055A9" w14:textId="77777777" w:rsidTr="005B3602">
        <w:trPr>
          <w:cantSplit/>
          <w:trHeight w:val="964"/>
        </w:trPr>
        <w:tc>
          <w:tcPr>
            <w:tcW w:w="1439" w:type="pct"/>
            <w:vMerge/>
            <w:vAlign w:val="center"/>
          </w:tcPr>
          <w:p w14:paraId="4C0E75EA" w14:textId="77777777" w:rsidR="00EE1BF2" w:rsidRPr="0006609D" w:rsidRDefault="00EE1BF2" w:rsidP="0006609D">
            <w:pPr>
              <w:spacing w:after="0" w:line="240" w:lineRule="auto"/>
              <w:rPr>
                <w:rFonts w:ascii="Lato" w:hAnsi="Lato"/>
                <w:bCs/>
                <w:sz w:val="20"/>
                <w:szCs w:val="20"/>
              </w:rPr>
            </w:pPr>
          </w:p>
        </w:tc>
        <w:tc>
          <w:tcPr>
            <w:tcW w:w="1902" w:type="pct"/>
            <w:tcBorders>
              <w:right w:val="single" w:sz="4" w:space="0" w:color="auto"/>
            </w:tcBorders>
            <w:vAlign w:val="center"/>
          </w:tcPr>
          <w:p w14:paraId="61CE6A32"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 xml:space="preserve">liczba przeszkolonych osób </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CF859" w14:textId="77777777" w:rsidR="00EE1BF2" w:rsidRPr="0006609D" w:rsidRDefault="00EE1BF2" w:rsidP="0006609D">
            <w:pPr>
              <w:spacing w:after="0" w:line="240" w:lineRule="auto"/>
              <w:rPr>
                <w:rFonts w:ascii="Lato" w:hAnsi="Lato"/>
                <w:bCs/>
                <w:sz w:val="20"/>
                <w:szCs w:val="20"/>
              </w:rPr>
            </w:pPr>
            <w:r w:rsidRPr="0006609D">
              <w:rPr>
                <w:rFonts w:ascii="Lato" w:hAnsi="Lato"/>
                <w:b/>
                <w:sz w:val="20"/>
                <w:szCs w:val="20"/>
              </w:rPr>
              <w:t>377</w:t>
            </w:r>
            <w:r w:rsidRPr="0006609D">
              <w:rPr>
                <w:rFonts w:ascii="Lato" w:hAnsi="Lato"/>
                <w:bCs/>
                <w:sz w:val="20"/>
                <w:szCs w:val="20"/>
              </w:rPr>
              <w:t xml:space="preserve"> (osoby przeszkolone w ramach szkoleń: „Kompetencje sądu cywilnego w świetle ustawy o przeciwdziałaniu przemocy w rodzinie i „Przeciwdziałanie przemocy w rodzinie”, w tym: 100 sędziów, 102 asystentów sędziego, 22 asesorów sądowych, 14 referendarzy sądowych, 33 prokuratorów, 7 asesorów prokuratury, 74 asystentów prokuratora, 25 kuratorów zawodowych)</w:t>
            </w:r>
          </w:p>
        </w:tc>
      </w:tr>
      <w:bookmarkEnd w:id="112"/>
    </w:tbl>
    <w:p w14:paraId="4AC2FA61" w14:textId="77777777" w:rsidR="00EE1BF2" w:rsidRPr="0006609D" w:rsidRDefault="00EE1BF2" w:rsidP="0006609D">
      <w:pPr>
        <w:spacing w:after="0" w:line="240" w:lineRule="auto"/>
        <w:jc w:val="both"/>
        <w:rPr>
          <w:rFonts w:ascii="Lato" w:hAnsi="Lato"/>
          <w:sz w:val="20"/>
          <w:szCs w:val="20"/>
        </w:rPr>
      </w:pPr>
    </w:p>
    <w:p w14:paraId="42D3CDD8" w14:textId="77777777" w:rsidR="00BF0235" w:rsidRDefault="00BF0235" w:rsidP="00BF0235">
      <w:pPr>
        <w:spacing w:after="0" w:line="240" w:lineRule="auto"/>
        <w:ind w:left="1776"/>
        <w:jc w:val="both"/>
        <w:rPr>
          <w:rFonts w:ascii="Lato" w:hAnsi="Lato"/>
          <w:b/>
          <w:sz w:val="20"/>
          <w:szCs w:val="20"/>
        </w:rPr>
      </w:pPr>
      <w:bookmarkStart w:id="113" w:name="_Hlk70337123"/>
    </w:p>
    <w:p w14:paraId="350C27BE" w14:textId="06674522" w:rsidR="00EE1BF2" w:rsidRPr="0006609D" w:rsidRDefault="00EE1BF2" w:rsidP="006054E5">
      <w:pPr>
        <w:spacing w:after="0" w:line="240" w:lineRule="auto"/>
        <w:jc w:val="both"/>
        <w:rPr>
          <w:rFonts w:ascii="Lato" w:hAnsi="Lato"/>
          <w:b/>
          <w:sz w:val="20"/>
          <w:szCs w:val="20"/>
        </w:rPr>
      </w:pPr>
      <w:r w:rsidRPr="0006609D">
        <w:rPr>
          <w:rFonts w:ascii="Lato" w:hAnsi="Lato"/>
          <w:b/>
          <w:sz w:val="20"/>
          <w:szCs w:val="20"/>
        </w:rPr>
        <w:t>szkolenia dla funkcjonariuszy Służby Więziennej</w:t>
      </w:r>
    </w:p>
    <w:bookmarkEnd w:id="113"/>
    <w:p w14:paraId="2E5D68F5" w14:textId="5A3D7599" w:rsidR="00EE1BF2" w:rsidRPr="0006609D" w:rsidRDefault="00EE1BF2" w:rsidP="006054E5">
      <w:pPr>
        <w:widowControl w:val="0"/>
        <w:spacing w:after="0" w:line="240" w:lineRule="auto"/>
        <w:jc w:val="both"/>
        <w:rPr>
          <w:rFonts w:ascii="Lato" w:hAnsi="Lato"/>
          <w:sz w:val="20"/>
          <w:szCs w:val="20"/>
        </w:rPr>
      </w:pPr>
      <w:r w:rsidRPr="0006609D">
        <w:rPr>
          <w:rFonts w:ascii="Lato" w:hAnsi="Lato"/>
          <w:sz w:val="20"/>
          <w:szCs w:val="20"/>
        </w:rPr>
        <w:t xml:space="preserve">W celu realizacji tego zadania, Służba Więzienna we własnym zakresie i w ramach własnego budżetu szkoli kadrę, więzienną, wypracowuje i wdraża metody oddziaływań wobec sprawców oraz zabiega o udział w spotkaniach i konferencjach międzyresortowych w celu wymiany doświadczeń. </w:t>
      </w:r>
      <w:r w:rsidRPr="0006609D">
        <w:rPr>
          <w:rFonts w:ascii="Lato" w:hAnsi="Lato"/>
          <w:sz w:val="20"/>
          <w:szCs w:val="20"/>
        </w:rPr>
        <w:br/>
        <w:t xml:space="preserve">Wśród personelu działów penitencjarnych, czynnych funkcjonariuszy a więc takich, którzy ukończyli szkolenia specjalistyczne i mogą prowadzić programy korekcyjno-edukacyjne dla sprawców przemocy na dzień 31.12.2022 jest 317 funkcjonariuszy i pracowników Służby Więziennej. Dodatkowo </w:t>
      </w:r>
      <w:r w:rsidRPr="0006609D">
        <w:rPr>
          <w:rFonts w:ascii="Lato" w:hAnsi="Lato"/>
          <w:sz w:val="20"/>
          <w:szCs w:val="20"/>
        </w:rPr>
        <w:br/>
        <w:t xml:space="preserve">w szkoleniach w zakresie przeciwdziałania przemocy w rodzinie oraz pracy z osobą uwikłaną </w:t>
      </w:r>
      <w:r w:rsidRPr="0006609D">
        <w:rPr>
          <w:rFonts w:ascii="Lato" w:hAnsi="Lato"/>
          <w:sz w:val="20"/>
          <w:szCs w:val="20"/>
        </w:rPr>
        <w:br/>
        <w:t xml:space="preserve">w przemoc, w 2022 r. uczestniczyło 719 pracowników więziennictwa. </w:t>
      </w:r>
    </w:p>
    <w:p w14:paraId="50905D0A" w14:textId="77777777" w:rsidR="00EE1BF2" w:rsidRPr="0006609D" w:rsidRDefault="00EE1BF2" w:rsidP="0006609D">
      <w:pPr>
        <w:widowControl w:val="0"/>
        <w:tabs>
          <w:tab w:val="left" w:pos="0"/>
        </w:tabs>
        <w:suppressAutoHyphens/>
        <w:spacing w:after="0" w:line="240" w:lineRule="auto"/>
        <w:jc w:val="center"/>
        <w:rPr>
          <w:rFonts w:ascii="Lato" w:hAnsi="Lato"/>
          <w:sz w:val="20"/>
          <w:szCs w:val="20"/>
          <w:lang w:eastAsia="ar-SA"/>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056B77BD" w14:textId="77777777" w:rsidTr="005B3602">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00"/>
            <w:vAlign w:val="center"/>
          </w:tcPr>
          <w:p w14:paraId="4D4E20E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00"/>
            <w:vAlign w:val="center"/>
          </w:tcPr>
          <w:p w14:paraId="4950F05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00"/>
            <w:vAlign w:val="center"/>
          </w:tcPr>
          <w:p w14:paraId="4121432D"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341ADBB5"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Centralny Zarząd Służby Więziennej</w:t>
            </w:r>
          </w:p>
        </w:tc>
      </w:tr>
      <w:tr w:rsidR="00EE1BF2" w:rsidRPr="0006609D" w14:paraId="1CB6B0D8" w14:textId="77777777" w:rsidTr="005B3602">
        <w:trPr>
          <w:cantSplit/>
          <w:trHeight w:val="964"/>
        </w:trPr>
        <w:tc>
          <w:tcPr>
            <w:tcW w:w="1439" w:type="pct"/>
            <w:vMerge w:val="restart"/>
            <w:tcBorders>
              <w:top w:val="single" w:sz="4" w:space="0" w:color="auto"/>
            </w:tcBorders>
            <w:vAlign w:val="center"/>
          </w:tcPr>
          <w:p w14:paraId="06DD3DFE"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 xml:space="preserve">4.3.3. Opracowywanie programów szkoleń kierowanych do służb zajmujących się przeciwdziałaniem przemocy w rodzinie w zakresie możliwości i form oddziaływania na postawy osób stosujących przemoc w rodzinie i ich realizacja </w:t>
            </w:r>
          </w:p>
        </w:tc>
        <w:tc>
          <w:tcPr>
            <w:tcW w:w="1902" w:type="pct"/>
            <w:tcBorders>
              <w:top w:val="single" w:sz="4" w:space="0" w:color="auto"/>
              <w:right w:val="single" w:sz="4" w:space="0" w:color="auto"/>
            </w:tcBorders>
            <w:vAlign w:val="center"/>
          </w:tcPr>
          <w:p w14:paraId="709FF2D1"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328F2"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24</w:t>
            </w:r>
          </w:p>
        </w:tc>
      </w:tr>
      <w:tr w:rsidR="00EE1BF2" w:rsidRPr="0006609D" w14:paraId="13BECAE1" w14:textId="77777777" w:rsidTr="005B3602">
        <w:trPr>
          <w:cantSplit/>
          <w:trHeight w:val="964"/>
        </w:trPr>
        <w:tc>
          <w:tcPr>
            <w:tcW w:w="1439" w:type="pct"/>
            <w:vMerge/>
            <w:vAlign w:val="center"/>
          </w:tcPr>
          <w:p w14:paraId="27AB1BA6" w14:textId="77777777" w:rsidR="00EE1BF2" w:rsidRPr="0006609D" w:rsidRDefault="00EE1BF2" w:rsidP="0006609D">
            <w:pPr>
              <w:spacing w:after="0" w:line="240" w:lineRule="auto"/>
              <w:rPr>
                <w:rFonts w:ascii="Lato" w:hAnsi="Lato"/>
                <w:bCs/>
                <w:sz w:val="20"/>
                <w:szCs w:val="20"/>
              </w:rPr>
            </w:pPr>
          </w:p>
        </w:tc>
        <w:tc>
          <w:tcPr>
            <w:tcW w:w="1902" w:type="pct"/>
            <w:tcBorders>
              <w:right w:val="single" w:sz="4" w:space="0" w:color="auto"/>
            </w:tcBorders>
            <w:vAlign w:val="center"/>
          </w:tcPr>
          <w:p w14:paraId="6A50663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E9E61"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719</w:t>
            </w:r>
          </w:p>
        </w:tc>
      </w:tr>
    </w:tbl>
    <w:p w14:paraId="1979D2D6" w14:textId="77777777" w:rsidR="00EE1BF2" w:rsidRPr="0006609D" w:rsidRDefault="00EE1BF2" w:rsidP="0006609D">
      <w:pPr>
        <w:widowControl w:val="0"/>
        <w:tabs>
          <w:tab w:val="left" w:pos="0"/>
        </w:tabs>
        <w:suppressAutoHyphens/>
        <w:spacing w:after="0" w:line="240" w:lineRule="auto"/>
        <w:jc w:val="center"/>
        <w:rPr>
          <w:rFonts w:ascii="Lato" w:hAnsi="Lato"/>
          <w:sz w:val="20"/>
          <w:szCs w:val="20"/>
          <w:lang w:eastAsia="ar-SA"/>
        </w:rPr>
      </w:pPr>
    </w:p>
    <w:p w14:paraId="4B85257F" w14:textId="77777777" w:rsidR="00A15D66" w:rsidRPr="0006609D" w:rsidRDefault="00A15D66" w:rsidP="0006609D">
      <w:pPr>
        <w:tabs>
          <w:tab w:val="left" w:pos="1080"/>
        </w:tabs>
        <w:spacing w:after="0" w:line="240" w:lineRule="auto"/>
        <w:jc w:val="both"/>
        <w:outlineLvl w:val="3"/>
        <w:rPr>
          <w:rFonts w:ascii="Lato" w:hAnsi="Lato" w:cs="Times New Roman"/>
          <w:sz w:val="20"/>
          <w:szCs w:val="20"/>
        </w:rPr>
      </w:pPr>
    </w:p>
    <w:p w14:paraId="28808DDD" w14:textId="3D3C9447" w:rsidR="00646AF1" w:rsidRPr="00C34EFF" w:rsidRDefault="0066610B" w:rsidP="00B12D90">
      <w:pPr>
        <w:pStyle w:val="KIER-3"/>
        <w:numPr>
          <w:ilvl w:val="0"/>
          <w:numId w:val="0"/>
        </w:numPr>
        <w:tabs>
          <w:tab w:val="clear" w:pos="709"/>
        </w:tabs>
        <w:spacing w:before="0" w:after="0"/>
        <w:ind w:left="567" w:hanging="567"/>
        <w:rPr>
          <w:rFonts w:ascii="Lato" w:hAnsi="Lato"/>
          <w:sz w:val="20"/>
          <w:szCs w:val="20"/>
        </w:rPr>
      </w:pPr>
      <w:bookmarkStart w:id="114" w:name="_Toc2987529471"/>
      <w:bookmarkStart w:id="115" w:name="_Toc2987526771"/>
      <w:bookmarkStart w:id="116" w:name="mip40210009"/>
      <w:bookmarkStart w:id="117" w:name="_Toc30416212"/>
      <w:bookmarkStart w:id="118" w:name="_Toc30416447"/>
      <w:bookmarkStart w:id="119" w:name="_Toc30417383"/>
      <w:bookmarkStart w:id="120" w:name="_Toc30417498"/>
      <w:bookmarkStart w:id="121" w:name="_Toc30417626"/>
      <w:bookmarkStart w:id="122" w:name="_Toc30428928"/>
      <w:bookmarkStart w:id="123" w:name="_Toc30429041"/>
      <w:bookmarkStart w:id="124" w:name="_Toc30430957"/>
      <w:bookmarkStart w:id="125" w:name="_Toc31282801"/>
      <w:bookmarkStart w:id="126" w:name="_Toc31290847"/>
      <w:bookmarkStart w:id="127" w:name="_Toc33612620"/>
      <w:bookmarkStart w:id="128" w:name="_Toc30416214"/>
      <w:bookmarkStart w:id="129" w:name="_Toc30416449"/>
      <w:bookmarkStart w:id="130" w:name="_Toc30417385"/>
      <w:bookmarkStart w:id="131" w:name="_Toc30417500"/>
      <w:bookmarkStart w:id="132" w:name="_Toc30417628"/>
      <w:bookmarkStart w:id="133" w:name="_Toc30428930"/>
      <w:bookmarkStart w:id="134" w:name="_Toc30429043"/>
      <w:bookmarkStart w:id="135" w:name="_Toc30430959"/>
      <w:bookmarkStart w:id="136" w:name="_Toc31282803"/>
      <w:bookmarkStart w:id="137" w:name="_Toc31290849"/>
      <w:bookmarkStart w:id="138" w:name="_Toc33612622"/>
      <w:bookmarkStart w:id="139" w:name="_Toc30416215"/>
      <w:bookmarkStart w:id="140" w:name="_Toc30416450"/>
      <w:bookmarkStart w:id="141" w:name="_Toc30417386"/>
      <w:bookmarkStart w:id="142" w:name="_Toc30417501"/>
      <w:bookmarkStart w:id="143" w:name="_Toc30417629"/>
      <w:bookmarkStart w:id="144" w:name="_Toc30428931"/>
      <w:bookmarkStart w:id="145" w:name="_Toc30429044"/>
      <w:bookmarkStart w:id="146" w:name="_Toc30430960"/>
      <w:bookmarkStart w:id="147" w:name="_Toc31282804"/>
      <w:bookmarkStart w:id="148" w:name="_Toc31290850"/>
      <w:bookmarkStart w:id="149" w:name="_Toc33612623"/>
      <w:bookmarkStart w:id="150" w:name="_Toc30416248"/>
      <w:bookmarkStart w:id="151" w:name="_Toc30416483"/>
      <w:bookmarkStart w:id="152" w:name="_Toc30416251"/>
      <w:bookmarkStart w:id="153" w:name="_Toc33795812"/>
      <w:bookmarkStart w:id="154" w:name="_Toc45790780"/>
      <w:bookmarkStart w:id="155" w:name="_Toc4579180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C34EFF">
        <w:rPr>
          <w:rFonts w:ascii="Lato" w:hAnsi="Lato"/>
          <w:sz w:val="20"/>
          <w:szCs w:val="20"/>
        </w:rPr>
        <w:t>4.4.</w:t>
      </w:r>
      <w:r w:rsidR="00646AF1" w:rsidRPr="00C34EFF">
        <w:rPr>
          <w:rFonts w:ascii="Lato" w:hAnsi="Lato"/>
          <w:sz w:val="20"/>
          <w:szCs w:val="20"/>
        </w:rPr>
        <w:t>Wzmacnianie kompetencji zawodowych oraz przeciwdziałanie wypaleniu zawodowemu osób realizujących zadania z zakresu przeciwdziałania przemocy w rodzinie</w:t>
      </w:r>
      <w:bookmarkEnd w:id="152"/>
      <w:bookmarkEnd w:id="153"/>
      <w:bookmarkEnd w:id="154"/>
      <w:bookmarkEnd w:id="155"/>
    </w:p>
    <w:p w14:paraId="6B4D9DDE" w14:textId="77777777" w:rsidR="004D7A5F" w:rsidRPr="0006609D" w:rsidRDefault="004D7A5F" w:rsidP="0006609D">
      <w:pPr>
        <w:pStyle w:val="KIER-3"/>
        <w:numPr>
          <w:ilvl w:val="0"/>
          <w:numId w:val="0"/>
        </w:numPr>
        <w:spacing w:before="0" w:after="0"/>
        <w:rPr>
          <w:rFonts w:ascii="Lato" w:hAnsi="Lato"/>
          <w:sz w:val="20"/>
          <w:szCs w:val="20"/>
          <w:u w:val="single"/>
        </w:rPr>
      </w:pPr>
    </w:p>
    <w:p w14:paraId="66CF0EE1" w14:textId="55FC4AD2" w:rsidR="00646AF1" w:rsidRDefault="0066610B" w:rsidP="00B12D90">
      <w:pPr>
        <w:pStyle w:val="RODZAJ-31"/>
        <w:numPr>
          <w:ilvl w:val="0"/>
          <w:numId w:val="0"/>
        </w:numPr>
        <w:tabs>
          <w:tab w:val="clear" w:pos="709"/>
        </w:tabs>
        <w:spacing w:before="0" w:after="0"/>
        <w:ind w:left="567" w:hanging="567"/>
        <w:rPr>
          <w:rFonts w:ascii="Lato" w:hAnsi="Lato"/>
          <w:sz w:val="20"/>
          <w:szCs w:val="20"/>
        </w:rPr>
      </w:pPr>
      <w:bookmarkStart w:id="156" w:name="_Toc30416252"/>
      <w:bookmarkStart w:id="157" w:name="_Toc33795813"/>
      <w:r w:rsidRPr="0006609D">
        <w:rPr>
          <w:rFonts w:ascii="Lato" w:hAnsi="Lato"/>
          <w:sz w:val="20"/>
          <w:szCs w:val="20"/>
        </w:rPr>
        <w:t>4.4.1.</w:t>
      </w:r>
      <w:r w:rsidR="00646AF1" w:rsidRPr="0006609D">
        <w:rPr>
          <w:rFonts w:ascii="Lato" w:hAnsi="Lato"/>
          <w:sz w:val="20"/>
          <w:szCs w:val="20"/>
        </w:rPr>
        <w:t>Realizacja specjalistycznych szkoleń (min. 100 godzin dydaktycznych) umożliwiających uzyskanie certyfikatu specjalisty w obszarze przeciwdziałania przemocy w rodzinie</w:t>
      </w:r>
      <w:bookmarkEnd w:id="156"/>
      <w:bookmarkEnd w:id="157"/>
    </w:p>
    <w:p w14:paraId="7F5A43D9" w14:textId="77777777" w:rsidR="004D7A5F" w:rsidRPr="0006609D" w:rsidRDefault="004D7A5F" w:rsidP="0006609D">
      <w:pPr>
        <w:pStyle w:val="RODZAJ-31"/>
        <w:numPr>
          <w:ilvl w:val="0"/>
          <w:numId w:val="0"/>
        </w:numPr>
        <w:tabs>
          <w:tab w:val="clear" w:pos="709"/>
        </w:tabs>
        <w:spacing w:before="0" w:after="0"/>
        <w:rPr>
          <w:rFonts w:ascii="Lato" w:hAnsi="Lato"/>
          <w:sz w:val="20"/>
          <w:szCs w:val="20"/>
        </w:rPr>
      </w:pPr>
    </w:p>
    <w:p w14:paraId="1A01D80D" w14:textId="77777777" w:rsidR="00804284" w:rsidRDefault="00804284" w:rsidP="004D7A5F">
      <w:pPr>
        <w:pStyle w:val="RODZAJ-31"/>
        <w:numPr>
          <w:ilvl w:val="0"/>
          <w:numId w:val="0"/>
        </w:numPr>
        <w:spacing w:before="0" w:after="0"/>
        <w:jc w:val="left"/>
        <w:rPr>
          <w:rFonts w:ascii="Lato" w:hAnsi="Lato"/>
          <w:b w:val="0"/>
          <w:bCs w:val="0"/>
          <w:sz w:val="20"/>
          <w:szCs w:val="20"/>
        </w:rPr>
      </w:pPr>
    </w:p>
    <w:p w14:paraId="76147CEF" w14:textId="7F3F2315" w:rsidR="00804284" w:rsidRDefault="00804284" w:rsidP="00C34EFF">
      <w:pPr>
        <w:pStyle w:val="RODZAJ-31"/>
        <w:numPr>
          <w:ilvl w:val="0"/>
          <w:numId w:val="0"/>
        </w:numPr>
        <w:spacing w:before="0" w:after="0"/>
        <w:rPr>
          <w:rFonts w:ascii="Lato" w:hAnsi="Lato"/>
          <w:b w:val="0"/>
          <w:bCs w:val="0"/>
          <w:sz w:val="20"/>
          <w:szCs w:val="20"/>
        </w:rPr>
      </w:pPr>
      <w:r>
        <w:rPr>
          <w:rFonts w:ascii="Lato" w:hAnsi="Lato"/>
          <w:b w:val="0"/>
          <w:bCs w:val="0"/>
          <w:sz w:val="20"/>
          <w:szCs w:val="20"/>
        </w:rPr>
        <w:t>W 2022 roku zorganizowano 16 szkoleń specjalistycznych umożliwiających uz</w:t>
      </w:r>
      <w:r w:rsidR="00593C09">
        <w:rPr>
          <w:rFonts w:ascii="Lato" w:hAnsi="Lato"/>
          <w:b w:val="0"/>
          <w:bCs w:val="0"/>
          <w:sz w:val="20"/>
          <w:szCs w:val="20"/>
        </w:rPr>
        <w:t xml:space="preserve">yskanie certyfikatu specjalisty w obszarze przeciwdziałania przemocy w rodzinie. W szkleniach uczestniczyło 68 osób, </w:t>
      </w:r>
      <w:r w:rsidR="00AD4975">
        <w:rPr>
          <w:rFonts w:ascii="Lato" w:hAnsi="Lato"/>
          <w:b w:val="0"/>
          <w:bCs w:val="0"/>
          <w:sz w:val="20"/>
          <w:szCs w:val="20"/>
        </w:rPr>
        <w:t>natomiast</w:t>
      </w:r>
      <w:r w:rsidR="00593C09">
        <w:rPr>
          <w:rFonts w:ascii="Lato" w:hAnsi="Lato"/>
          <w:b w:val="0"/>
          <w:bCs w:val="0"/>
          <w:sz w:val="20"/>
          <w:szCs w:val="20"/>
        </w:rPr>
        <w:t xml:space="preserve"> 30 osób uzyskało certyfikaty specjalisty.</w:t>
      </w:r>
    </w:p>
    <w:p w14:paraId="5C96CD4C" w14:textId="4527A8AE" w:rsidR="00646AF1" w:rsidRDefault="006E7B71" w:rsidP="004D7A5F">
      <w:pPr>
        <w:pStyle w:val="RODZAJ-31"/>
        <w:numPr>
          <w:ilvl w:val="0"/>
          <w:numId w:val="0"/>
        </w:numPr>
        <w:spacing w:before="0" w:after="0"/>
        <w:jc w:val="left"/>
        <w:rPr>
          <w:rFonts w:ascii="Lato" w:hAnsi="Lato"/>
          <w:b w:val="0"/>
          <w:bCs w:val="0"/>
          <w:sz w:val="20"/>
          <w:szCs w:val="20"/>
        </w:rPr>
      </w:pPr>
      <w:r w:rsidRPr="0006609D">
        <w:rPr>
          <w:rFonts w:ascii="Lato" w:hAnsi="Lato"/>
          <w:b w:val="0"/>
          <w:bCs w:val="0"/>
          <w:sz w:val="20"/>
          <w:szCs w:val="20"/>
        </w:rPr>
        <w:t xml:space="preserve"> </w:t>
      </w:r>
      <w:r w:rsidR="00646AF1" w:rsidRPr="0006609D">
        <w:rPr>
          <w:rFonts w:ascii="Lato" w:hAnsi="Lato"/>
          <w:b w:val="0"/>
          <w:bCs w:val="0"/>
          <w:sz w:val="20"/>
          <w:szCs w:val="20"/>
        </w:rPr>
        <w:t xml:space="preserve"> </w:t>
      </w:r>
    </w:p>
    <w:p w14:paraId="1B24C6E1" w14:textId="77777777" w:rsidR="004D7A5F" w:rsidRPr="0006609D" w:rsidRDefault="004D7A5F" w:rsidP="0006609D">
      <w:pPr>
        <w:pStyle w:val="RODZAJ-31"/>
        <w:numPr>
          <w:ilvl w:val="0"/>
          <w:numId w:val="0"/>
        </w:numPr>
        <w:spacing w:before="0" w:after="0"/>
        <w:rPr>
          <w:rFonts w:ascii="Lato" w:hAnsi="Lato"/>
          <w:b w:val="0"/>
          <w:bCs w:val="0"/>
          <w:sz w:val="20"/>
          <w:szCs w:val="20"/>
        </w:rPr>
      </w:pPr>
    </w:p>
    <w:p w14:paraId="64B9272E" w14:textId="131F5475" w:rsidR="00646AF1" w:rsidRDefault="0066610B" w:rsidP="00B12D90">
      <w:pPr>
        <w:pStyle w:val="RODZAJ-31"/>
        <w:numPr>
          <w:ilvl w:val="0"/>
          <w:numId w:val="0"/>
        </w:numPr>
        <w:tabs>
          <w:tab w:val="clear" w:pos="709"/>
        </w:tabs>
        <w:spacing w:before="0" w:after="0"/>
        <w:ind w:left="567" w:hanging="567"/>
        <w:rPr>
          <w:rFonts w:ascii="Lato" w:hAnsi="Lato"/>
          <w:sz w:val="20"/>
          <w:szCs w:val="20"/>
        </w:rPr>
      </w:pPr>
      <w:bookmarkStart w:id="158" w:name="_Toc30416253"/>
      <w:bookmarkStart w:id="159" w:name="_Toc33795814"/>
      <w:r w:rsidRPr="0006609D">
        <w:rPr>
          <w:rFonts w:ascii="Lato" w:hAnsi="Lato"/>
          <w:sz w:val="20"/>
          <w:szCs w:val="20"/>
        </w:rPr>
        <w:t>4.4.2.</w:t>
      </w:r>
      <w:r w:rsidR="00646AF1" w:rsidRPr="0006609D">
        <w:rPr>
          <w:rFonts w:ascii="Lato" w:hAnsi="Lato"/>
          <w:sz w:val="20"/>
          <w:szCs w:val="20"/>
        </w:rPr>
        <w:t>Wdrożenie systemu wsparcia dla osób pracujących bezpośrednio z osobami doznającymi przemocy w rodzinie i z osobami stosującymi przemoc, w formie m.in. superwizji, coachingu, doradztwa, grup wsparcia</w:t>
      </w:r>
      <w:bookmarkEnd w:id="158"/>
      <w:bookmarkEnd w:id="159"/>
    </w:p>
    <w:p w14:paraId="5560E043" w14:textId="77777777" w:rsidR="004D7A5F" w:rsidRPr="0006609D" w:rsidRDefault="004D7A5F" w:rsidP="0006609D">
      <w:pPr>
        <w:pStyle w:val="RODZAJ-31"/>
        <w:numPr>
          <w:ilvl w:val="0"/>
          <w:numId w:val="0"/>
        </w:numPr>
        <w:tabs>
          <w:tab w:val="clear" w:pos="709"/>
          <w:tab w:val="left" w:pos="0"/>
        </w:tabs>
        <w:spacing w:before="0" w:after="0"/>
        <w:rPr>
          <w:rFonts w:ascii="Lato" w:hAnsi="Lato"/>
          <w:sz w:val="20"/>
          <w:szCs w:val="20"/>
        </w:rPr>
      </w:pPr>
    </w:p>
    <w:p w14:paraId="28978690" w14:textId="3F6153BE" w:rsidR="00DE6EE3" w:rsidRPr="0006609D" w:rsidRDefault="00DE6EE3" w:rsidP="0006609D">
      <w:pPr>
        <w:pStyle w:val="RODZAJ-31"/>
        <w:numPr>
          <w:ilvl w:val="0"/>
          <w:numId w:val="0"/>
        </w:numPr>
        <w:spacing w:before="0" w:after="0"/>
        <w:rPr>
          <w:rFonts w:ascii="Lato" w:hAnsi="Lato"/>
          <w:b w:val="0"/>
          <w:bCs w:val="0"/>
          <w:sz w:val="20"/>
          <w:szCs w:val="20"/>
        </w:rPr>
      </w:pPr>
      <w:r w:rsidRPr="0006609D">
        <w:rPr>
          <w:rFonts w:ascii="Lato" w:hAnsi="Lato"/>
          <w:b w:val="0"/>
          <w:bCs w:val="0"/>
          <w:sz w:val="20"/>
          <w:szCs w:val="20"/>
        </w:rPr>
        <w:t>Na podstawie przekazanych danych 5 5</w:t>
      </w:r>
      <w:r w:rsidR="00593C09">
        <w:rPr>
          <w:rFonts w:ascii="Lato" w:hAnsi="Lato"/>
          <w:b w:val="0"/>
          <w:bCs w:val="0"/>
          <w:sz w:val="20"/>
          <w:szCs w:val="20"/>
        </w:rPr>
        <w:t>60</w:t>
      </w:r>
      <w:r w:rsidRPr="0006609D">
        <w:rPr>
          <w:rFonts w:ascii="Lato" w:hAnsi="Lato"/>
          <w:b w:val="0"/>
          <w:bCs w:val="0"/>
          <w:sz w:val="20"/>
          <w:szCs w:val="20"/>
        </w:rPr>
        <w:t xml:space="preserve"> osób pracujących bezpośrednio z osobami dotkniętymi przemocą w rodzinie i z osobami stosującymi przemoc poddano różnym formom poradnictwa i wsparcia psychologicznego (superwizja, coaching, grupy wsparcia), ponadto zrealizowano 3 </w:t>
      </w:r>
      <w:r w:rsidR="00593C09">
        <w:rPr>
          <w:rFonts w:ascii="Lato" w:hAnsi="Lato"/>
          <w:b w:val="0"/>
          <w:bCs w:val="0"/>
          <w:sz w:val="20"/>
          <w:szCs w:val="20"/>
        </w:rPr>
        <w:t>737</w:t>
      </w:r>
      <w:r w:rsidRPr="0006609D">
        <w:rPr>
          <w:rFonts w:ascii="Lato" w:hAnsi="Lato"/>
          <w:b w:val="0"/>
          <w:bCs w:val="0"/>
          <w:sz w:val="20"/>
          <w:szCs w:val="20"/>
        </w:rPr>
        <w:t xml:space="preserve"> spotkań superwizyjnych w których uczestniczyło 4 </w:t>
      </w:r>
      <w:r w:rsidR="00593C09">
        <w:rPr>
          <w:rFonts w:ascii="Lato" w:hAnsi="Lato"/>
          <w:b w:val="0"/>
          <w:bCs w:val="0"/>
          <w:sz w:val="20"/>
          <w:szCs w:val="20"/>
        </w:rPr>
        <w:t>842</w:t>
      </w:r>
      <w:r w:rsidRPr="0006609D">
        <w:rPr>
          <w:rFonts w:ascii="Lato" w:hAnsi="Lato"/>
          <w:b w:val="0"/>
          <w:bCs w:val="0"/>
          <w:sz w:val="20"/>
          <w:szCs w:val="20"/>
        </w:rPr>
        <w:t xml:space="preserve"> osób. </w:t>
      </w:r>
    </w:p>
    <w:p w14:paraId="173E1B7A" w14:textId="77777777" w:rsidR="00DE6EE3" w:rsidRPr="0006609D" w:rsidRDefault="00DE6EE3" w:rsidP="0006609D">
      <w:pPr>
        <w:pStyle w:val="RODZAJ-31"/>
        <w:numPr>
          <w:ilvl w:val="0"/>
          <w:numId w:val="0"/>
        </w:numPr>
        <w:spacing w:before="0" w:after="0"/>
        <w:ind w:left="709" w:hanging="709"/>
        <w:rPr>
          <w:rFonts w:ascii="Lato" w:hAnsi="Lato"/>
          <w:b w:val="0"/>
          <w:bCs w:val="0"/>
          <w:sz w:val="20"/>
          <w:szCs w:val="20"/>
          <w:highlight w:val="yellow"/>
        </w:rPr>
      </w:pPr>
    </w:p>
    <w:p w14:paraId="7239F7E4" w14:textId="117E0AD1" w:rsidR="00646AF1" w:rsidRPr="0006609D" w:rsidRDefault="00646AF1" w:rsidP="0006609D">
      <w:pPr>
        <w:pStyle w:val="RODZAJ-31"/>
        <w:numPr>
          <w:ilvl w:val="0"/>
          <w:numId w:val="0"/>
        </w:numPr>
        <w:spacing w:before="0" w:after="0"/>
        <w:rPr>
          <w:rFonts w:ascii="Lato" w:hAnsi="Lato"/>
          <w:b w:val="0"/>
          <w:bCs w:val="0"/>
          <w:sz w:val="20"/>
          <w:szCs w:val="20"/>
        </w:rPr>
      </w:pPr>
    </w:p>
    <w:p w14:paraId="65B69721" w14:textId="1751728B" w:rsidR="00646AF1" w:rsidRPr="0006609D" w:rsidRDefault="00646AF1" w:rsidP="0006609D">
      <w:pPr>
        <w:pStyle w:val="RODZAJ-31"/>
        <w:numPr>
          <w:ilvl w:val="0"/>
          <w:numId w:val="0"/>
        </w:numPr>
        <w:spacing w:before="0" w:after="0"/>
        <w:rPr>
          <w:rFonts w:ascii="Lato" w:hAnsi="Lato"/>
          <w:sz w:val="20"/>
          <w:szCs w:val="20"/>
          <w:highlight w:val="yellow"/>
        </w:rPr>
      </w:pPr>
    </w:p>
    <w:p w14:paraId="2AA3F379" w14:textId="77777777" w:rsidR="000F6963" w:rsidRPr="0006609D" w:rsidRDefault="000F6963" w:rsidP="0006609D">
      <w:pPr>
        <w:pStyle w:val="RODZAJ-31"/>
        <w:numPr>
          <w:ilvl w:val="0"/>
          <w:numId w:val="0"/>
        </w:numPr>
        <w:spacing w:before="0" w:after="0"/>
        <w:rPr>
          <w:rFonts w:ascii="Lato" w:hAnsi="Lato"/>
          <w:sz w:val="20"/>
          <w:szCs w:val="20"/>
          <w:highlight w:val="yellow"/>
        </w:rPr>
      </w:pPr>
    </w:p>
    <w:p w14:paraId="1ED49029" w14:textId="02F6A574" w:rsidR="003C5B68" w:rsidRPr="0006609D" w:rsidRDefault="003C5B68" w:rsidP="0006609D">
      <w:pPr>
        <w:tabs>
          <w:tab w:val="left" w:pos="1800"/>
        </w:tabs>
        <w:spacing w:after="0" w:line="240" w:lineRule="auto"/>
        <w:jc w:val="both"/>
        <w:rPr>
          <w:rFonts w:ascii="Lato" w:hAnsi="Lato" w:cs="Times New Roman"/>
          <w:color w:val="FF0000"/>
          <w:sz w:val="20"/>
          <w:szCs w:val="20"/>
        </w:rPr>
      </w:pPr>
      <w:r w:rsidRPr="0006609D">
        <w:rPr>
          <w:rFonts w:ascii="Lato" w:hAnsi="Lato" w:cs="Times New Roman"/>
          <w:color w:val="FF0000"/>
          <w:sz w:val="20"/>
          <w:szCs w:val="20"/>
        </w:rPr>
        <w:t xml:space="preserve">     </w:t>
      </w:r>
      <w:r w:rsidRPr="0006609D">
        <w:rPr>
          <w:rFonts w:ascii="Lato" w:hAnsi="Lato" w:cs="Times New Roman"/>
          <w:color w:val="FF0000"/>
          <w:sz w:val="20"/>
          <w:szCs w:val="20"/>
        </w:rPr>
        <w:tab/>
      </w:r>
    </w:p>
    <w:p w14:paraId="2C72FFCF" w14:textId="120F2959" w:rsidR="00061630" w:rsidRDefault="00061630" w:rsidP="0006609D">
      <w:pPr>
        <w:tabs>
          <w:tab w:val="left" w:pos="1800"/>
        </w:tabs>
        <w:spacing w:after="0" w:line="240" w:lineRule="auto"/>
        <w:jc w:val="both"/>
        <w:rPr>
          <w:rFonts w:ascii="Lato" w:hAnsi="Lato" w:cs="Times New Roman"/>
          <w:i/>
          <w:iCs/>
          <w:color w:val="FF0000"/>
          <w:sz w:val="20"/>
          <w:szCs w:val="20"/>
        </w:rPr>
      </w:pPr>
    </w:p>
    <w:p w14:paraId="46A837BD" w14:textId="77777777" w:rsidR="0006609D" w:rsidRDefault="0006609D" w:rsidP="0006609D">
      <w:pPr>
        <w:tabs>
          <w:tab w:val="left" w:pos="1800"/>
        </w:tabs>
        <w:spacing w:after="0" w:line="240" w:lineRule="auto"/>
        <w:jc w:val="both"/>
        <w:rPr>
          <w:rFonts w:ascii="Lato" w:hAnsi="Lato" w:cs="Times New Roman"/>
          <w:i/>
          <w:iCs/>
          <w:color w:val="FF0000"/>
          <w:sz w:val="20"/>
          <w:szCs w:val="20"/>
        </w:rPr>
      </w:pPr>
    </w:p>
    <w:p w14:paraId="46FB05D0" w14:textId="77777777" w:rsidR="0006609D" w:rsidRDefault="0006609D" w:rsidP="0006609D">
      <w:pPr>
        <w:tabs>
          <w:tab w:val="left" w:pos="1800"/>
        </w:tabs>
        <w:spacing w:after="0" w:line="240" w:lineRule="auto"/>
        <w:jc w:val="both"/>
        <w:rPr>
          <w:rFonts w:ascii="Lato" w:hAnsi="Lato" w:cs="Times New Roman"/>
          <w:i/>
          <w:iCs/>
          <w:color w:val="FF0000"/>
          <w:sz w:val="20"/>
          <w:szCs w:val="20"/>
        </w:rPr>
      </w:pPr>
    </w:p>
    <w:p w14:paraId="6863743C"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1F8D2452"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7E57ACC9"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203FF610"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420084FA"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2522EDD1"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4AEEDC8B"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46185E52"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597BBA94"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0BCBB08F"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7D45FD3F" w14:textId="77777777" w:rsidR="00312D0C" w:rsidRDefault="00312D0C" w:rsidP="0006609D">
      <w:pPr>
        <w:tabs>
          <w:tab w:val="left" w:pos="1800"/>
        </w:tabs>
        <w:spacing w:after="0" w:line="240" w:lineRule="auto"/>
        <w:jc w:val="both"/>
        <w:rPr>
          <w:rFonts w:ascii="Lato" w:hAnsi="Lato" w:cs="Times New Roman"/>
          <w:i/>
          <w:iCs/>
          <w:color w:val="FF0000"/>
          <w:sz w:val="20"/>
          <w:szCs w:val="20"/>
        </w:rPr>
      </w:pPr>
    </w:p>
    <w:p w14:paraId="4C4C7754" w14:textId="77777777" w:rsidR="0006609D" w:rsidRDefault="0006609D" w:rsidP="0006609D">
      <w:pPr>
        <w:tabs>
          <w:tab w:val="left" w:pos="1800"/>
        </w:tabs>
        <w:spacing w:after="0" w:line="240" w:lineRule="auto"/>
        <w:jc w:val="both"/>
        <w:rPr>
          <w:rFonts w:ascii="Lato" w:hAnsi="Lato" w:cs="Times New Roman"/>
          <w:i/>
          <w:iCs/>
          <w:color w:val="FF0000"/>
          <w:sz w:val="20"/>
          <w:szCs w:val="20"/>
        </w:rPr>
      </w:pPr>
    </w:p>
    <w:p w14:paraId="1EE8359A" w14:textId="77777777" w:rsidR="00B12D90" w:rsidRDefault="00B12D90" w:rsidP="0006609D">
      <w:pPr>
        <w:tabs>
          <w:tab w:val="left" w:pos="1800"/>
        </w:tabs>
        <w:spacing w:after="0" w:line="240" w:lineRule="auto"/>
        <w:jc w:val="both"/>
        <w:rPr>
          <w:rFonts w:ascii="Lato" w:hAnsi="Lato" w:cs="Times New Roman"/>
          <w:i/>
          <w:iCs/>
          <w:color w:val="FF0000"/>
          <w:sz w:val="20"/>
          <w:szCs w:val="20"/>
        </w:rPr>
      </w:pPr>
    </w:p>
    <w:p w14:paraId="06F33392" w14:textId="77777777" w:rsidR="00B12D90" w:rsidRDefault="00B12D90" w:rsidP="0006609D">
      <w:pPr>
        <w:tabs>
          <w:tab w:val="left" w:pos="1800"/>
        </w:tabs>
        <w:spacing w:after="0" w:line="240" w:lineRule="auto"/>
        <w:jc w:val="both"/>
        <w:rPr>
          <w:rFonts w:ascii="Lato" w:hAnsi="Lato" w:cs="Times New Roman"/>
          <w:i/>
          <w:iCs/>
          <w:color w:val="FF0000"/>
          <w:sz w:val="20"/>
          <w:szCs w:val="20"/>
        </w:rPr>
      </w:pPr>
    </w:p>
    <w:p w14:paraId="28C6772B" w14:textId="77777777" w:rsidR="00B12D90" w:rsidRDefault="00B12D90" w:rsidP="0006609D">
      <w:pPr>
        <w:tabs>
          <w:tab w:val="left" w:pos="1800"/>
        </w:tabs>
        <w:spacing w:after="0" w:line="240" w:lineRule="auto"/>
        <w:jc w:val="both"/>
        <w:rPr>
          <w:rFonts w:ascii="Lato" w:hAnsi="Lato" w:cs="Times New Roman"/>
          <w:i/>
          <w:iCs/>
          <w:color w:val="FF0000"/>
          <w:sz w:val="20"/>
          <w:szCs w:val="20"/>
        </w:rPr>
      </w:pPr>
    </w:p>
    <w:p w14:paraId="35F74FA1" w14:textId="22F49BDB" w:rsidR="00C360C8" w:rsidRPr="0006609D" w:rsidRDefault="00483B5A" w:rsidP="001B2F88">
      <w:pPr>
        <w:pStyle w:val="Cytatintensywny"/>
        <w:numPr>
          <w:ilvl w:val="0"/>
          <w:numId w:val="14"/>
        </w:numPr>
        <w:tabs>
          <w:tab w:val="left" w:pos="7328"/>
          <w:tab w:val="left" w:pos="8244"/>
          <w:tab w:val="left" w:pos="9160"/>
          <w:tab w:val="left" w:pos="10076"/>
          <w:tab w:val="left" w:pos="10992"/>
          <w:tab w:val="left" w:pos="11908"/>
          <w:tab w:val="left" w:pos="12824"/>
          <w:tab w:val="left" w:pos="13740"/>
          <w:tab w:val="left" w:pos="14656"/>
        </w:tabs>
        <w:spacing w:before="0" w:after="0" w:line="240" w:lineRule="auto"/>
        <w:ind w:left="284" w:right="0" w:hanging="284"/>
        <w:jc w:val="both"/>
        <w:outlineLvl w:val="0"/>
        <w:rPr>
          <w:rFonts w:ascii="Lato" w:hAnsi="Lato" w:cs="Times New Roman"/>
          <w:b/>
          <w:i w:val="0"/>
          <w:color w:val="auto"/>
          <w:sz w:val="20"/>
          <w:szCs w:val="20"/>
          <w:lang w:eastAsia="pl-PL"/>
        </w:rPr>
      </w:pPr>
      <w:bookmarkStart w:id="160" w:name="_Toc298752957"/>
      <w:bookmarkStart w:id="161" w:name="_Toc298752687"/>
      <w:bookmarkStart w:id="162" w:name="_Toc14251979"/>
      <w:bookmarkStart w:id="163" w:name="_Toc45879294"/>
      <w:bookmarkStart w:id="164" w:name="_Toc45880074"/>
      <w:bookmarkStart w:id="165" w:name="_Toc45880619"/>
      <w:bookmarkStart w:id="166" w:name="_Toc45880729"/>
      <w:bookmarkStart w:id="167" w:name="_Toc78263691"/>
      <w:bookmarkStart w:id="168" w:name="_Toc525031548"/>
      <w:bookmarkEnd w:id="160"/>
      <w:bookmarkEnd w:id="161"/>
      <w:r w:rsidRPr="0006609D">
        <w:rPr>
          <w:rFonts w:ascii="Lato" w:hAnsi="Lato" w:cs="Times New Roman"/>
          <w:b/>
          <w:i w:val="0"/>
          <w:color w:val="auto"/>
          <w:sz w:val="20"/>
          <w:szCs w:val="20"/>
          <w:lang w:eastAsia="pl-PL"/>
        </w:rPr>
        <w:t>FINANSOWANIE KRAJOWEGO PROGRAMU PRZECIWDZIAŁANIA PRZEMOCY W RODZINIE NA ROK 202</w:t>
      </w:r>
      <w:r w:rsidR="004D7A5F">
        <w:rPr>
          <w:rFonts w:ascii="Lato" w:hAnsi="Lato" w:cs="Times New Roman"/>
          <w:b/>
          <w:i w:val="0"/>
          <w:color w:val="auto"/>
          <w:sz w:val="20"/>
          <w:szCs w:val="20"/>
          <w:lang w:eastAsia="pl-PL"/>
        </w:rPr>
        <w:t>2</w:t>
      </w:r>
      <w:r w:rsidRPr="0006609D">
        <w:rPr>
          <w:rFonts w:ascii="Lato" w:hAnsi="Lato" w:cs="Times New Roman"/>
          <w:b/>
          <w:i w:val="0"/>
          <w:color w:val="auto"/>
          <w:sz w:val="20"/>
          <w:szCs w:val="20"/>
          <w:lang w:eastAsia="pl-PL"/>
        </w:rPr>
        <w:t xml:space="preserve"> W OKRESIE OD 1 STYCZNIA DO 31 GRUDNIA202</w:t>
      </w:r>
      <w:r w:rsidR="004D7A5F">
        <w:rPr>
          <w:rFonts w:ascii="Lato" w:hAnsi="Lato" w:cs="Times New Roman"/>
          <w:b/>
          <w:i w:val="0"/>
          <w:color w:val="auto"/>
          <w:sz w:val="20"/>
          <w:szCs w:val="20"/>
          <w:lang w:eastAsia="pl-PL"/>
        </w:rPr>
        <w:t>2</w:t>
      </w:r>
      <w:r w:rsidRPr="0006609D">
        <w:rPr>
          <w:rFonts w:ascii="Lato" w:hAnsi="Lato" w:cs="Times New Roman"/>
          <w:b/>
          <w:i w:val="0"/>
          <w:color w:val="auto"/>
          <w:sz w:val="20"/>
          <w:szCs w:val="20"/>
          <w:lang w:eastAsia="pl-PL"/>
        </w:rPr>
        <w:t>R.</w:t>
      </w:r>
      <w:bookmarkEnd w:id="162"/>
      <w:bookmarkEnd w:id="163"/>
      <w:bookmarkEnd w:id="164"/>
      <w:bookmarkEnd w:id="165"/>
      <w:bookmarkEnd w:id="166"/>
      <w:bookmarkEnd w:id="167"/>
      <w:r w:rsidR="00C360C8" w:rsidRPr="0006609D">
        <w:rPr>
          <w:rFonts w:ascii="Lato" w:hAnsi="Lato" w:cs="Times New Roman"/>
          <w:b/>
          <w:i w:val="0"/>
          <w:color w:val="auto"/>
          <w:sz w:val="20"/>
          <w:szCs w:val="20"/>
          <w:lang w:eastAsia="pl-PL"/>
        </w:rPr>
        <w:t xml:space="preserve"> </w:t>
      </w:r>
    </w:p>
    <w:p w14:paraId="6BB6A010" w14:textId="5155443A" w:rsidR="00C360C8" w:rsidRPr="0006609D" w:rsidRDefault="00C360C8" w:rsidP="0077336C">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hAnsi="Lato" w:cs="Times New Roman"/>
          <w:sz w:val="20"/>
          <w:szCs w:val="20"/>
        </w:rPr>
      </w:pPr>
      <w:r w:rsidRPr="0006609D">
        <w:rPr>
          <w:rFonts w:ascii="Lato" w:hAnsi="Lato" w:cs="Times New Roman"/>
          <w:bCs/>
          <w:sz w:val="20"/>
          <w:szCs w:val="20"/>
        </w:rPr>
        <w:t>Krajowy Program Przeciwdziałania Przemocy w Rodzinie</w:t>
      </w:r>
      <w:r w:rsidRPr="0006609D">
        <w:rPr>
          <w:rFonts w:ascii="Lato" w:hAnsi="Lato" w:cs="Times New Roman"/>
          <w:b/>
          <w:bCs/>
          <w:sz w:val="20"/>
          <w:szCs w:val="20"/>
        </w:rPr>
        <w:t xml:space="preserve"> </w:t>
      </w:r>
      <w:r w:rsidRPr="0006609D">
        <w:rPr>
          <w:rFonts w:ascii="Lato" w:hAnsi="Lato" w:cs="Times New Roman"/>
          <w:sz w:val="20"/>
          <w:szCs w:val="20"/>
        </w:rPr>
        <w:t>reali</w:t>
      </w:r>
      <w:r w:rsidR="00436D0F" w:rsidRPr="0006609D">
        <w:rPr>
          <w:rFonts w:ascii="Lato" w:hAnsi="Lato" w:cs="Times New Roman"/>
          <w:sz w:val="20"/>
          <w:szCs w:val="20"/>
        </w:rPr>
        <w:t xml:space="preserve">zowany był w oparciu </w:t>
      </w:r>
      <w:r w:rsidR="00AC4920" w:rsidRPr="0006609D">
        <w:rPr>
          <w:rFonts w:ascii="Lato" w:hAnsi="Lato" w:cs="Times New Roman"/>
          <w:sz w:val="20"/>
          <w:szCs w:val="20"/>
        </w:rPr>
        <w:br/>
      </w:r>
      <w:r w:rsidR="00436D0F" w:rsidRPr="0006609D">
        <w:rPr>
          <w:rFonts w:ascii="Lato" w:hAnsi="Lato" w:cs="Times New Roman"/>
          <w:sz w:val="20"/>
          <w:szCs w:val="20"/>
        </w:rPr>
        <w:t>o uchwałę n</w:t>
      </w:r>
      <w:r w:rsidRPr="0006609D">
        <w:rPr>
          <w:rFonts w:ascii="Lato" w:hAnsi="Lato" w:cs="Times New Roman"/>
          <w:sz w:val="20"/>
          <w:szCs w:val="20"/>
        </w:rPr>
        <w:t xml:space="preserve">r </w:t>
      </w:r>
      <w:r w:rsidR="00B01F93">
        <w:rPr>
          <w:rFonts w:ascii="Lato" w:hAnsi="Lato" w:cs="Times New Roman"/>
          <w:sz w:val="20"/>
          <w:szCs w:val="20"/>
        </w:rPr>
        <w:t>183</w:t>
      </w:r>
      <w:r w:rsidRPr="0006609D">
        <w:rPr>
          <w:rFonts w:ascii="Lato" w:hAnsi="Lato" w:cs="Times New Roman"/>
          <w:sz w:val="20"/>
          <w:szCs w:val="20"/>
        </w:rPr>
        <w:t xml:space="preserve"> Rady Ministrów z dnia 2</w:t>
      </w:r>
      <w:r w:rsidR="00B01F93">
        <w:rPr>
          <w:rFonts w:ascii="Lato" w:hAnsi="Lato" w:cs="Times New Roman"/>
          <w:sz w:val="20"/>
          <w:szCs w:val="20"/>
        </w:rPr>
        <w:t>1</w:t>
      </w:r>
      <w:r w:rsidRPr="0006609D">
        <w:rPr>
          <w:rFonts w:ascii="Lato" w:hAnsi="Lato" w:cs="Times New Roman"/>
          <w:sz w:val="20"/>
          <w:szCs w:val="20"/>
        </w:rPr>
        <w:t xml:space="preserve"> </w:t>
      </w:r>
      <w:r w:rsidR="00B01F93">
        <w:rPr>
          <w:rFonts w:ascii="Lato" w:hAnsi="Lato" w:cs="Times New Roman"/>
          <w:sz w:val="20"/>
          <w:szCs w:val="20"/>
        </w:rPr>
        <w:t xml:space="preserve">grudnia </w:t>
      </w:r>
      <w:r w:rsidRPr="0006609D">
        <w:rPr>
          <w:rFonts w:ascii="Lato" w:hAnsi="Lato" w:cs="Times New Roman"/>
          <w:sz w:val="20"/>
          <w:szCs w:val="20"/>
        </w:rPr>
        <w:t xml:space="preserve"> 20</w:t>
      </w:r>
      <w:r w:rsidR="00B01F93">
        <w:rPr>
          <w:rFonts w:ascii="Lato" w:hAnsi="Lato" w:cs="Times New Roman"/>
          <w:sz w:val="20"/>
          <w:szCs w:val="20"/>
        </w:rPr>
        <w:t>21</w:t>
      </w:r>
      <w:r w:rsidRPr="0006609D">
        <w:rPr>
          <w:rFonts w:ascii="Lato" w:hAnsi="Lato" w:cs="Times New Roman"/>
          <w:sz w:val="20"/>
          <w:szCs w:val="20"/>
        </w:rPr>
        <w:t xml:space="preserve"> r. </w:t>
      </w:r>
      <w:r w:rsidRPr="0006609D">
        <w:rPr>
          <w:rFonts w:ascii="Lato" w:hAnsi="Lato" w:cs="Times New Roman"/>
          <w:i/>
          <w:iCs/>
          <w:sz w:val="20"/>
          <w:szCs w:val="20"/>
        </w:rPr>
        <w:t xml:space="preserve">w sprawie ustanowienia Krajowego Programu Przeciwdziałania Przemocy w Rodzinie na </w:t>
      </w:r>
      <w:r w:rsidR="001235B3" w:rsidRPr="0006609D">
        <w:rPr>
          <w:rFonts w:ascii="Lato" w:hAnsi="Lato" w:cs="Times New Roman"/>
          <w:i/>
          <w:iCs/>
          <w:sz w:val="20"/>
          <w:szCs w:val="20"/>
        </w:rPr>
        <w:t xml:space="preserve"> rok 202</w:t>
      </w:r>
      <w:r w:rsidR="00DF41E4" w:rsidRPr="0006609D">
        <w:rPr>
          <w:rFonts w:ascii="Lato" w:hAnsi="Lato" w:cs="Times New Roman"/>
          <w:i/>
          <w:iCs/>
          <w:sz w:val="20"/>
          <w:szCs w:val="20"/>
        </w:rPr>
        <w:t>2</w:t>
      </w:r>
      <w:r w:rsidR="001235B3" w:rsidRPr="0006609D">
        <w:rPr>
          <w:rFonts w:ascii="Lato" w:hAnsi="Lato" w:cs="Times New Roman"/>
          <w:i/>
          <w:iCs/>
          <w:sz w:val="20"/>
          <w:szCs w:val="20"/>
        </w:rPr>
        <w:t xml:space="preserve"> </w:t>
      </w:r>
      <w:r w:rsidR="009B1DFF" w:rsidRPr="0006609D">
        <w:rPr>
          <w:rFonts w:ascii="Lato" w:hAnsi="Lato" w:cs="Times New Roman"/>
          <w:sz w:val="20"/>
          <w:szCs w:val="20"/>
        </w:rPr>
        <w:t xml:space="preserve">(M.P. poz. 445) – </w:t>
      </w:r>
      <w:r w:rsidRPr="0006609D">
        <w:rPr>
          <w:rFonts w:ascii="Lato" w:hAnsi="Lato" w:cs="Times New Roman"/>
          <w:sz w:val="20"/>
          <w:szCs w:val="20"/>
        </w:rPr>
        <w:t xml:space="preserve">zgodnie </w:t>
      </w:r>
      <w:r w:rsidR="00AC4920" w:rsidRPr="0006609D">
        <w:rPr>
          <w:rFonts w:ascii="Lato" w:hAnsi="Lato" w:cs="Times New Roman"/>
          <w:sz w:val="20"/>
          <w:szCs w:val="20"/>
        </w:rPr>
        <w:br/>
      </w:r>
      <w:r w:rsidRPr="0006609D">
        <w:rPr>
          <w:rFonts w:ascii="Lato" w:hAnsi="Lato" w:cs="Times New Roman"/>
          <w:sz w:val="20"/>
          <w:szCs w:val="20"/>
        </w:rPr>
        <w:t xml:space="preserve">z przepisem art. 10 ustawy z dnia  29 lipca 2005 r. </w:t>
      </w:r>
      <w:r w:rsidRPr="0006609D">
        <w:rPr>
          <w:rFonts w:ascii="Lato" w:hAnsi="Lato" w:cs="Times New Roman"/>
          <w:i/>
          <w:sz w:val="20"/>
          <w:szCs w:val="20"/>
        </w:rPr>
        <w:t>o przeciwdziałaniu przemocy w rodzinie</w:t>
      </w:r>
      <w:r w:rsidRPr="0006609D">
        <w:rPr>
          <w:rFonts w:ascii="Lato" w:hAnsi="Lato" w:cs="Times New Roman"/>
          <w:sz w:val="20"/>
          <w:szCs w:val="20"/>
        </w:rPr>
        <w:t>.</w:t>
      </w:r>
    </w:p>
    <w:p w14:paraId="707E16EC" w14:textId="775EB931"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Zgodnie z ustawą budżetową na rok 202</w:t>
      </w:r>
      <w:r w:rsidR="00DF41E4" w:rsidRPr="0006609D">
        <w:rPr>
          <w:rFonts w:ascii="Lato" w:hAnsi="Lato" w:cs="Times New Roman"/>
          <w:color w:val="000000"/>
          <w:sz w:val="20"/>
          <w:szCs w:val="20"/>
        </w:rPr>
        <w:t>2</w:t>
      </w:r>
      <w:r w:rsidRPr="0006609D">
        <w:rPr>
          <w:rFonts w:ascii="Lato" w:hAnsi="Lato" w:cs="Times New Roman"/>
          <w:color w:val="000000"/>
          <w:sz w:val="20"/>
          <w:szCs w:val="20"/>
        </w:rPr>
        <w:t xml:space="preserve"> w budżetach wojewodów w rozdziale 85205</w:t>
      </w:r>
      <w:r w:rsidR="00316153" w:rsidRPr="0006609D">
        <w:rPr>
          <w:rFonts w:ascii="Lato" w:hAnsi="Lato" w:cs="Times New Roman"/>
          <w:color w:val="000000"/>
          <w:sz w:val="20"/>
          <w:szCs w:val="20"/>
        </w:rPr>
        <w:t xml:space="preserve"> „</w:t>
      </w:r>
      <w:r w:rsidR="0020141A" w:rsidRPr="0006609D">
        <w:rPr>
          <w:rFonts w:ascii="Lato" w:hAnsi="Lato" w:cs="Times New Roman"/>
          <w:color w:val="000000"/>
          <w:sz w:val="20"/>
          <w:szCs w:val="20"/>
        </w:rPr>
        <w:t>Z</w:t>
      </w:r>
      <w:r w:rsidR="00316153" w:rsidRPr="0006609D">
        <w:rPr>
          <w:rFonts w:ascii="Lato" w:hAnsi="Lato" w:cs="Times New Roman"/>
          <w:color w:val="000000"/>
          <w:sz w:val="20"/>
          <w:szCs w:val="20"/>
        </w:rPr>
        <w:t xml:space="preserve">adania </w:t>
      </w:r>
      <w:r w:rsidR="00BF0235">
        <w:rPr>
          <w:rFonts w:ascii="Lato" w:hAnsi="Lato" w:cs="Times New Roman"/>
          <w:color w:val="000000"/>
          <w:sz w:val="20"/>
          <w:szCs w:val="20"/>
        </w:rPr>
        <w:br/>
      </w:r>
      <w:r w:rsidR="00316153" w:rsidRPr="0006609D">
        <w:rPr>
          <w:rFonts w:ascii="Lato" w:hAnsi="Lato" w:cs="Times New Roman"/>
          <w:color w:val="000000"/>
          <w:sz w:val="20"/>
          <w:szCs w:val="20"/>
        </w:rPr>
        <w:t>w zakresie przeciwdziałania przemocy w rodzinie”,</w:t>
      </w:r>
      <w:r w:rsidRPr="0006609D">
        <w:rPr>
          <w:rFonts w:ascii="Lato" w:hAnsi="Lato" w:cs="Times New Roman"/>
          <w:color w:val="000000"/>
          <w:sz w:val="20"/>
          <w:szCs w:val="20"/>
        </w:rPr>
        <w:t xml:space="preserve"> zaplanowano dotacje celowe w </w:t>
      </w:r>
      <w:r w:rsidRPr="00B12D90">
        <w:rPr>
          <w:rFonts w:ascii="Lato" w:hAnsi="Lato" w:cs="Times New Roman"/>
          <w:color w:val="000000"/>
          <w:sz w:val="20"/>
          <w:szCs w:val="20"/>
        </w:rPr>
        <w:t>kwocie 2</w:t>
      </w:r>
      <w:r w:rsidR="00B01F93" w:rsidRPr="00B12D90">
        <w:rPr>
          <w:rFonts w:ascii="Lato" w:hAnsi="Lato" w:cs="Times New Roman"/>
          <w:color w:val="000000"/>
          <w:sz w:val="20"/>
          <w:szCs w:val="20"/>
        </w:rPr>
        <w:t>2 381 000</w:t>
      </w:r>
      <w:r w:rsidR="00A3590D" w:rsidRPr="00B12D90">
        <w:rPr>
          <w:rFonts w:ascii="Lato" w:hAnsi="Lato" w:cs="Times New Roman"/>
          <w:color w:val="000000"/>
          <w:sz w:val="20"/>
          <w:szCs w:val="20"/>
        </w:rPr>
        <w:t xml:space="preserve"> </w:t>
      </w:r>
      <w:r w:rsidRPr="00B12D90">
        <w:rPr>
          <w:rFonts w:ascii="Lato" w:hAnsi="Lato" w:cs="Times New Roman"/>
          <w:color w:val="000000"/>
          <w:sz w:val="20"/>
          <w:szCs w:val="20"/>
        </w:rPr>
        <w:t>zł, z przeznaczeniem na realizację zadań wynikających z ustawy z dnia 29 lipca 2005 roku o przeciwdziałaniu</w:t>
      </w:r>
      <w:r w:rsidRPr="0006609D">
        <w:rPr>
          <w:rFonts w:ascii="Lato" w:hAnsi="Lato" w:cs="Times New Roman"/>
          <w:color w:val="000000"/>
          <w:sz w:val="20"/>
          <w:szCs w:val="20"/>
        </w:rPr>
        <w:t xml:space="preserve"> przemocy w rodzinie, tj. na utrzymanie specjalistycznych ośrodków wsparcia dla ofiar przemocy </w:t>
      </w:r>
      <w:r w:rsidR="00BF0235">
        <w:rPr>
          <w:rFonts w:ascii="Lato" w:hAnsi="Lato" w:cs="Times New Roman"/>
          <w:color w:val="000000"/>
          <w:sz w:val="20"/>
          <w:szCs w:val="20"/>
        </w:rPr>
        <w:br/>
      </w:r>
      <w:r w:rsidRPr="0006609D">
        <w:rPr>
          <w:rFonts w:ascii="Lato" w:hAnsi="Lato" w:cs="Times New Roman"/>
          <w:color w:val="000000"/>
          <w:sz w:val="20"/>
          <w:szCs w:val="20"/>
        </w:rPr>
        <w:t xml:space="preserve">w rodzinie, na realizację programów korekcyjno-edukacyjnych i psychologiczno-terapeutycznych dla sprawców przemocy w rodzinie oraz na dofinansowanie organizowania szkoleń dla osób realizujących zadania związane z przeciwdziałaniem przemocy w rodzinie. </w:t>
      </w:r>
    </w:p>
    <w:p w14:paraId="30423FB1" w14:textId="10703B02"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 xml:space="preserve">W trakcie roku Minister Rodziny i Polityki Społecznej, </w:t>
      </w:r>
      <w:r w:rsidR="004C2816" w:rsidRPr="0006609D">
        <w:rPr>
          <w:rFonts w:ascii="Lato" w:hAnsi="Lato" w:cs="Times New Roman"/>
          <w:color w:val="000000"/>
          <w:sz w:val="20"/>
          <w:szCs w:val="20"/>
        </w:rPr>
        <w:t xml:space="preserve"> uruchomił </w:t>
      </w:r>
      <w:r w:rsidRPr="0006609D">
        <w:rPr>
          <w:rFonts w:ascii="Lato" w:hAnsi="Lato" w:cs="Times New Roman"/>
          <w:color w:val="000000"/>
          <w:sz w:val="20"/>
          <w:szCs w:val="20"/>
        </w:rPr>
        <w:t xml:space="preserve"> środk</w:t>
      </w:r>
      <w:r w:rsidR="004C2816" w:rsidRPr="0006609D">
        <w:rPr>
          <w:rFonts w:ascii="Lato" w:hAnsi="Lato" w:cs="Times New Roman"/>
          <w:color w:val="000000"/>
          <w:sz w:val="20"/>
          <w:szCs w:val="20"/>
        </w:rPr>
        <w:t>i</w:t>
      </w:r>
      <w:r w:rsidRPr="0006609D">
        <w:rPr>
          <w:rFonts w:ascii="Lato" w:hAnsi="Lato" w:cs="Times New Roman"/>
          <w:color w:val="000000"/>
          <w:sz w:val="20"/>
          <w:szCs w:val="20"/>
        </w:rPr>
        <w:t xml:space="preserve"> z rezerwy celowej </w:t>
      </w:r>
      <w:r w:rsidR="004C2816" w:rsidRPr="0006609D">
        <w:rPr>
          <w:rFonts w:ascii="Lato" w:hAnsi="Lato" w:cs="Times New Roman"/>
          <w:color w:val="000000"/>
          <w:sz w:val="20"/>
          <w:szCs w:val="20"/>
        </w:rPr>
        <w:t xml:space="preserve">w wysokości </w:t>
      </w:r>
      <w:r w:rsidR="00BF0235">
        <w:rPr>
          <w:rFonts w:ascii="Lato" w:hAnsi="Lato" w:cs="Times New Roman"/>
          <w:color w:val="000000"/>
          <w:sz w:val="20"/>
          <w:szCs w:val="20"/>
        </w:rPr>
        <w:t>1 995 000</w:t>
      </w:r>
      <w:r w:rsidR="004C2816" w:rsidRPr="0006609D">
        <w:rPr>
          <w:rFonts w:ascii="Lato" w:hAnsi="Lato" w:cs="Times New Roman"/>
          <w:color w:val="000000"/>
          <w:sz w:val="20"/>
          <w:szCs w:val="20"/>
        </w:rPr>
        <w:t xml:space="preserve"> zł </w:t>
      </w:r>
      <w:r w:rsidRPr="0006609D">
        <w:rPr>
          <w:rFonts w:ascii="Lato" w:hAnsi="Lato" w:cs="Times New Roman"/>
          <w:color w:val="000000"/>
          <w:sz w:val="20"/>
          <w:szCs w:val="20"/>
        </w:rPr>
        <w:t>(cz. 83 poz. 25), przez co plan wydatków</w:t>
      </w:r>
      <w:r w:rsidR="00AE3D5B" w:rsidRPr="0006609D">
        <w:rPr>
          <w:rFonts w:ascii="Lato" w:hAnsi="Lato" w:cs="Times New Roman"/>
          <w:color w:val="000000"/>
          <w:sz w:val="20"/>
          <w:szCs w:val="20"/>
        </w:rPr>
        <w:t xml:space="preserve"> </w:t>
      </w:r>
      <w:r w:rsidRPr="0006609D">
        <w:rPr>
          <w:rFonts w:ascii="Lato" w:hAnsi="Lato" w:cs="Times New Roman"/>
          <w:color w:val="000000"/>
          <w:sz w:val="20"/>
          <w:szCs w:val="20"/>
        </w:rPr>
        <w:t xml:space="preserve">w cz. 85/02-32, w rozdz. 85205 został zwiększony </w:t>
      </w:r>
      <w:r w:rsidR="00BF0235">
        <w:rPr>
          <w:rFonts w:ascii="Lato" w:hAnsi="Lato" w:cs="Times New Roman"/>
          <w:color w:val="000000"/>
          <w:sz w:val="20"/>
          <w:szCs w:val="20"/>
        </w:rPr>
        <w:br/>
      </w:r>
      <w:r w:rsidRPr="0006609D">
        <w:rPr>
          <w:rFonts w:ascii="Lato" w:hAnsi="Lato" w:cs="Times New Roman"/>
          <w:color w:val="000000"/>
          <w:sz w:val="20"/>
          <w:szCs w:val="20"/>
        </w:rPr>
        <w:t xml:space="preserve">o </w:t>
      </w:r>
      <w:r w:rsidRPr="00B12D90">
        <w:rPr>
          <w:rFonts w:ascii="Lato" w:hAnsi="Lato" w:cs="Times New Roman"/>
          <w:color w:val="000000"/>
          <w:sz w:val="20"/>
          <w:szCs w:val="20"/>
        </w:rPr>
        <w:t xml:space="preserve">kwotę  </w:t>
      </w:r>
      <w:r w:rsidR="00B01F93" w:rsidRPr="00B12D90">
        <w:rPr>
          <w:rFonts w:ascii="Lato" w:hAnsi="Lato" w:cs="Times New Roman"/>
          <w:color w:val="000000"/>
          <w:sz w:val="20"/>
          <w:szCs w:val="20"/>
        </w:rPr>
        <w:t>1 995 000</w:t>
      </w:r>
      <w:r w:rsidRPr="00B12D90">
        <w:rPr>
          <w:rFonts w:ascii="Lato" w:hAnsi="Lato" w:cs="Times New Roman"/>
          <w:color w:val="000000"/>
          <w:sz w:val="20"/>
          <w:szCs w:val="20"/>
        </w:rPr>
        <w:t xml:space="preserve"> zł.</w:t>
      </w:r>
      <w:r w:rsidRPr="0006609D">
        <w:rPr>
          <w:rFonts w:ascii="Lato" w:hAnsi="Lato" w:cs="Times New Roman"/>
          <w:color w:val="000000"/>
          <w:sz w:val="20"/>
          <w:szCs w:val="20"/>
        </w:rPr>
        <w:t xml:space="preserve"> </w:t>
      </w:r>
    </w:p>
    <w:p w14:paraId="789228C3" w14:textId="23FCA1FB"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 xml:space="preserve">Środki te przeznaczono na prowadzenie specjalistycznych ośrodków wsparcia dla ofiar przemocy </w:t>
      </w:r>
      <w:r w:rsidR="00BF0235">
        <w:rPr>
          <w:rFonts w:ascii="Lato" w:hAnsi="Lato" w:cs="Times New Roman"/>
          <w:color w:val="000000"/>
          <w:sz w:val="20"/>
          <w:szCs w:val="20"/>
        </w:rPr>
        <w:br/>
      </w:r>
      <w:r w:rsidRPr="0006609D">
        <w:rPr>
          <w:rFonts w:ascii="Lato" w:hAnsi="Lato" w:cs="Times New Roman"/>
          <w:color w:val="000000"/>
          <w:sz w:val="20"/>
          <w:szCs w:val="20"/>
        </w:rPr>
        <w:t>w rodzinie oraz na realizację programów oddziaływań korekcyjno-edukacyjnych dla osób stosujących przemoc w rodzinie.</w:t>
      </w:r>
    </w:p>
    <w:p w14:paraId="1A32BB46" w14:textId="54619048"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 xml:space="preserve">Wojewodowie w trakcie roku, w rozdz. 85205, na podstawie art. 171 ust. 1 ustawy z dnia </w:t>
      </w:r>
      <w:r w:rsidR="002D51C1" w:rsidRPr="0006609D">
        <w:rPr>
          <w:rFonts w:ascii="Lato" w:hAnsi="Lato" w:cs="Times New Roman"/>
          <w:color w:val="000000"/>
          <w:sz w:val="20"/>
          <w:szCs w:val="20"/>
        </w:rPr>
        <w:br/>
      </w:r>
      <w:r w:rsidRPr="0006609D">
        <w:rPr>
          <w:rFonts w:ascii="Lato" w:hAnsi="Lato" w:cs="Times New Roman"/>
          <w:color w:val="000000"/>
          <w:sz w:val="20"/>
          <w:szCs w:val="20"/>
        </w:rPr>
        <w:t>27 sierpnia 2009 roku o finansach publicznych</w:t>
      </w:r>
      <w:r w:rsidR="00BE30DD" w:rsidRPr="0006609D">
        <w:rPr>
          <w:rFonts w:ascii="Lato" w:hAnsi="Lato" w:cs="Times New Roman"/>
          <w:color w:val="000000"/>
          <w:sz w:val="20"/>
          <w:szCs w:val="20"/>
        </w:rPr>
        <w:t>,</w:t>
      </w:r>
      <w:r w:rsidRPr="0006609D">
        <w:rPr>
          <w:rFonts w:ascii="Lato" w:hAnsi="Lato" w:cs="Times New Roman"/>
          <w:color w:val="000000"/>
          <w:sz w:val="20"/>
          <w:szCs w:val="20"/>
        </w:rPr>
        <w:t xml:space="preserve"> dokonali zmian w planie wydatków, na tej podstawie  Minister Finansów dokonał stosownych zmian w budżecie państwa, co znalazło odzwierciedlenie w planie wydatków po zmianach. </w:t>
      </w:r>
    </w:p>
    <w:p w14:paraId="6BC50751" w14:textId="37CF271A" w:rsidR="00DF0B6D" w:rsidRPr="0006609D" w:rsidRDefault="00DF0B6D" w:rsidP="000660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ato" w:hAnsi="Lato" w:cstheme="minorHAnsi"/>
          <w:color w:val="000000"/>
          <w:sz w:val="20"/>
          <w:szCs w:val="20"/>
        </w:rPr>
      </w:pPr>
      <w:r w:rsidRPr="0006609D">
        <w:rPr>
          <w:rFonts w:ascii="Lato" w:hAnsi="Lato" w:cs="Times New Roman"/>
          <w:color w:val="000000"/>
          <w:sz w:val="20"/>
          <w:szCs w:val="20"/>
        </w:rPr>
        <w:t>Ogółem plan wydatków po zmianach na koniec 202</w:t>
      </w:r>
      <w:r w:rsidR="00593C09">
        <w:rPr>
          <w:rFonts w:ascii="Lato" w:hAnsi="Lato" w:cs="Times New Roman"/>
          <w:color w:val="000000"/>
          <w:sz w:val="20"/>
          <w:szCs w:val="20"/>
        </w:rPr>
        <w:t>2</w:t>
      </w:r>
      <w:r w:rsidRPr="0006609D">
        <w:rPr>
          <w:rFonts w:ascii="Lato" w:hAnsi="Lato" w:cs="Times New Roman"/>
          <w:color w:val="000000"/>
          <w:sz w:val="20"/>
          <w:szCs w:val="20"/>
        </w:rPr>
        <w:t xml:space="preserve"> roku w rozdziale 85205 wyniósł </w:t>
      </w:r>
      <w:r w:rsidR="002D51C1" w:rsidRPr="0006609D">
        <w:rPr>
          <w:rFonts w:ascii="Lato" w:hAnsi="Lato" w:cs="Times New Roman"/>
          <w:color w:val="000000"/>
          <w:sz w:val="20"/>
          <w:szCs w:val="20"/>
        </w:rPr>
        <w:br/>
      </w:r>
      <w:r w:rsidR="0039137C" w:rsidRPr="00B12D90">
        <w:rPr>
          <w:rFonts w:ascii="Lato" w:hAnsi="Lato" w:cs="Times New Roman"/>
          <w:color w:val="000000"/>
          <w:sz w:val="20"/>
          <w:szCs w:val="20"/>
        </w:rPr>
        <w:t xml:space="preserve">24 532 000 </w:t>
      </w:r>
      <w:r w:rsidRPr="00B12D90">
        <w:rPr>
          <w:rFonts w:ascii="Lato" w:hAnsi="Lato" w:cs="Times New Roman"/>
          <w:color w:val="000000"/>
          <w:sz w:val="20"/>
          <w:szCs w:val="20"/>
        </w:rPr>
        <w:t xml:space="preserve"> zł</w:t>
      </w:r>
      <w:r w:rsidRPr="0006609D">
        <w:rPr>
          <w:rFonts w:ascii="Lato" w:hAnsi="Lato" w:cs="Times New Roman"/>
          <w:color w:val="000000"/>
          <w:sz w:val="20"/>
          <w:szCs w:val="20"/>
        </w:rPr>
        <w:t xml:space="preserve"> i został wykonany na poziomie kwoty </w:t>
      </w:r>
      <w:r w:rsidR="0039137C">
        <w:rPr>
          <w:rFonts w:ascii="Lato" w:hAnsi="Lato" w:cs="Times New Roman"/>
          <w:color w:val="000000"/>
          <w:sz w:val="20"/>
          <w:szCs w:val="20"/>
        </w:rPr>
        <w:t xml:space="preserve">23 985 000 </w:t>
      </w:r>
      <w:r w:rsidRPr="0006609D">
        <w:rPr>
          <w:rFonts w:ascii="Lato" w:hAnsi="Lato" w:cs="Times New Roman"/>
          <w:color w:val="000000"/>
          <w:sz w:val="20"/>
          <w:szCs w:val="20"/>
        </w:rPr>
        <w:t>zł, tj. w 98%.</w:t>
      </w:r>
    </w:p>
    <w:p w14:paraId="28C301ED" w14:textId="14F716A5" w:rsidR="0073535D" w:rsidRPr="0006609D" w:rsidRDefault="00C360C8" w:rsidP="0006609D">
      <w:pPr>
        <w:spacing w:after="0" w:line="240" w:lineRule="auto"/>
        <w:jc w:val="both"/>
        <w:rPr>
          <w:rFonts w:ascii="Lato" w:hAnsi="Lato" w:cs="Times New Roman"/>
          <w:sz w:val="20"/>
          <w:szCs w:val="20"/>
        </w:rPr>
      </w:pPr>
      <w:r w:rsidRPr="0006609D">
        <w:rPr>
          <w:rFonts w:ascii="Lato" w:eastAsia="Times New Roman" w:hAnsi="Lato" w:cs="Times New Roman"/>
          <w:sz w:val="20"/>
          <w:szCs w:val="20"/>
          <w:lang w:eastAsia="pl-PL"/>
        </w:rPr>
        <w:t xml:space="preserve">Ponadto Ministerstwo Rodziny i Polityki </w:t>
      </w:r>
      <w:r w:rsidR="00A753C7" w:rsidRPr="0006609D">
        <w:rPr>
          <w:rFonts w:ascii="Lato" w:eastAsia="Times New Roman" w:hAnsi="Lato" w:cs="Times New Roman"/>
          <w:sz w:val="20"/>
          <w:szCs w:val="20"/>
          <w:lang w:eastAsia="pl-PL"/>
        </w:rPr>
        <w:t xml:space="preserve">Społecznej </w:t>
      </w:r>
      <w:r w:rsidRPr="0006609D">
        <w:rPr>
          <w:rFonts w:ascii="Lato" w:eastAsia="Times New Roman" w:hAnsi="Lato" w:cs="Times New Roman"/>
          <w:sz w:val="20"/>
          <w:szCs w:val="20"/>
          <w:lang w:eastAsia="pl-PL"/>
        </w:rPr>
        <w:t>realizowało Program Osłonowy pn</w:t>
      </w:r>
      <w:r w:rsidR="0044152C" w:rsidRPr="0006609D">
        <w:rPr>
          <w:rFonts w:ascii="Lato" w:eastAsia="Times New Roman" w:hAnsi="Lato" w:cs="Times New Roman"/>
          <w:sz w:val="20"/>
          <w:szCs w:val="20"/>
          <w:lang w:eastAsia="pl-PL"/>
        </w:rPr>
        <w:t>.</w:t>
      </w:r>
      <w:r w:rsidR="009459B9"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Wspieranie Jednostek samorządu Terytorialnego w Tworzeniu Systemu Przeciwdziałania Przemocy w Rodzinie</w:t>
      </w:r>
      <w:r w:rsidR="00A753C7" w:rsidRPr="0006609D">
        <w:rPr>
          <w:rFonts w:ascii="Lato" w:eastAsia="Times New Roman" w:hAnsi="Lato" w:cs="Times New Roman"/>
          <w:sz w:val="20"/>
          <w:szCs w:val="20"/>
          <w:lang w:eastAsia="pl-PL"/>
        </w:rPr>
        <w:t>”. W ramach realizowanego w 202</w:t>
      </w:r>
      <w:r w:rsidR="00166DBB" w:rsidRPr="0006609D">
        <w:rPr>
          <w:rFonts w:ascii="Lato" w:eastAsia="Times New Roman" w:hAnsi="Lato" w:cs="Times New Roman"/>
          <w:sz w:val="20"/>
          <w:szCs w:val="20"/>
          <w:lang w:eastAsia="pl-PL"/>
        </w:rPr>
        <w:t>1</w:t>
      </w:r>
      <w:r w:rsidRPr="0006609D">
        <w:rPr>
          <w:rFonts w:ascii="Lato" w:eastAsia="Times New Roman" w:hAnsi="Lato" w:cs="Times New Roman"/>
          <w:sz w:val="20"/>
          <w:szCs w:val="20"/>
          <w:lang w:eastAsia="pl-PL"/>
        </w:rPr>
        <w:t xml:space="preserve"> r. programu wspierania jednostek samorządu terytorialnego, zaplanowano środki w wysokości </w:t>
      </w:r>
      <w:r w:rsidR="0044152C" w:rsidRPr="0006609D">
        <w:rPr>
          <w:rFonts w:ascii="Lato" w:eastAsia="Times New Roman" w:hAnsi="Lato" w:cs="Times New Roman"/>
          <w:sz w:val="20"/>
          <w:szCs w:val="20"/>
          <w:lang w:eastAsia="pl-PL"/>
        </w:rPr>
        <w:t>3</w:t>
      </w:r>
      <w:r w:rsidR="002D51C1" w:rsidRPr="0006609D">
        <w:rPr>
          <w:rFonts w:ascii="Lato" w:eastAsia="Times New Roman" w:hAnsi="Lato" w:cs="Times New Roman"/>
          <w:sz w:val="20"/>
          <w:szCs w:val="20"/>
          <w:lang w:eastAsia="pl-PL"/>
        </w:rPr>
        <w:t> </w:t>
      </w:r>
      <w:r w:rsidR="0044152C" w:rsidRPr="0006609D">
        <w:rPr>
          <w:rFonts w:ascii="Lato" w:eastAsia="Times New Roman" w:hAnsi="Lato" w:cs="Times New Roman"/>
          <w:sz w:val="20"/>
          <w:szCs w:val="20"/>
          <w:lang w:eastAsia="pl-PL"/>
        </w:rPr>
        <w:t>000</w:t>
      </w:r>
      <w:r w:rsidR="002D51C1" w:rsidRPr="0006609D">
        <w:rPr>
          <w:rFonts w:ascii="Lato" w:eastAsia="Times New Roman" w:hAnsi="Lato" w:cs="Times New Roman"/>
          <w:sz w:val="20"/>
          <w:szCs w:val="20"/>
          <w:lang w:eastAsia="pl-PL"/>
        </w:rPr>
        <w:t xml:space="preserve"> 000</w:t>
      </w:r>
      <w:r w:rsidRPr="0006609D">
        <w:rPr>
          <w:rFonts w:ascii="Lato" w:eastAsia="Times New Roman" w:hAnsi="Lato" w:cs="Times New Roman"/>
          <w:sz w:val="20"/>
          <w:szCs w:val="20"/>
          <w:lang w:eastAsia="pl-PL"/>
        </w:rPr>
        <w:t xml:space="preserve"> zł (część 44, dział 852, rozdział 85</w:t>
      </w:r>
      <w:r w:rsidR="00BE30DD"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205 usta</w:t>
      </w:r>
      <w:r w:rsidR="00B233C6" w:rsidRPr="0006609D">
        <w:rPr>
          <w:rFonts w:ascii="Lato" w:eastAsia="Times New Roman" w:hAnsi="Lato" w:cs="Times New Roman"/>
          <w:sz w:val="20"/>
          <w:szCs w:val="20"/>
          <w:lang w:eastAsia="pl-PL"/>
        </w:rPr>
        <w:t xml:space="preserve">wy budżetowej), a wydatkowano </w:t>
      </w:r>
      <w:r w:rsidR="00A753C7" w:rsidRPr="00593C09">
        <w:rPr>
          <w:rFonts w:ascii="Lato" w:hAnsi="Lato" w:cs="Times New Roman"/>
          <w:sz w:val="20"/>
          <w:szCs w:val="20"/>
        </w:rPr>
        <w:t>2</w:t>
      </w:r>
      <w:r w:rsidR="006A00FE" w:rsidRPr="00593C09">
        <w:rPr>
          <w:rFonts w:ascii="Lato" w:hAnsi="Lato" w:cs="Times New Roman"/>
          <w:sz w:val="20"/>
          <w:szCs w:val="20"/>
        </w:rPr>
        <w:t xml:space="preserve"> 9</w:t>
      </w:r>
      <w:r w:rsidR="00593C09" w:rsidRPr="00593C09">
        <w:rPr>
          <w:rFonts w:ascii="Lato" w:hAnsi="Lato" w:cs="Times New Roman"/>
          <w:sz w:val="20"/>
          <w:szCs w:val="20"/>
        </w:rPr>
        <w:t>99</w:t>
      </w:r>
      <w:r w:rsidR="006A00FE" w:rsidRPr="00593C09">
        <w:rPr>
          <w:rFonts w:ascii="Lato" w:hAnsi="Lato" w:cs="Times New Roman"/>
          <w:sz w:val="20"/>
          <w:szCs w:val="20"/>
        </w:rPr>
        <w:t> </w:t>
      </w:r>
      <w:r w:rsidR="00593C09" w:rsidRPr="00593C09">
        <w:rPr>
          <w:rFonts w:ascii="Lato" w:hAnsi="Lato" w:cs="Times New Roman"/>
          <w:sz w:val="20"/>
          <w:szCs w:val="20"/>
        </w:rPr>
        <w:t>300</w:t>
      </w:r>
      <w:r w:rsidR="00A753C7" w:rsidRPr="00593C09">
        <w:rPr>
          <w:rFonts w:ascii="Lato" w:hAnsi="Lato" w:cs="Times New Roman"/>
          <w:sz w:val="20"/>
          <w:szCs w:val="20"/>
        </w:rPr>
        <w:t xml:space="preserve"> zł (</w:t>
      </w:r>
      <w:r w:rsidR="006F078F" w:rsidRPr="00593C09">
        <w:rPr>
          <w:rFonts w:ascii="Lato" w:hAnsi="Lato" w:cs="Times New Roman"/>
          <w:sz w:val="20"/>
          <w:szCs w:val="20"/>
        </w:rPr>
        <w:t>9</w:t>
      </w:r>
      <w:r w:rsidR="00593C09" w:rsidRPr="00593C09">
        <w:rPr>
          <w:rFonts w:ascii="Lato" w:hAnsi="Lato" w:cs="Times New Roman"/>
          <w:sz w:val="20"/>
          <w:szCs w:val="20"/>
        </w:rPr>
        <w:t>9,98</w:t>
      </w:r>
      <w:r w:rsidR="00A753C7" w:rsidRPr="00593C09">
        <w:rPr>
          <w:rFonts w:ascii="Lato" w:hAnsi="Lato" w:cs="Times New Roman"/>
          <w:sz w:val="20"/>
          <w:szCs w:val="20"/>
        </w:rPr>
        <w:t>% planu)</w:t>
      </w:r>
      <w:r w:rsidRPr="00593C09">
        <w:rPr>
          <w:rFonts w:ascii="Lato" w:eastAsia="Times New Roman" w:hAnsi="Lato" w:cs="Times New Roman"/>
          <w:sz w:val="20"/>
          <w:szCs w:val="20"/>
          <w:lang w:eastAsia="pl-PL"/>
        </w:rPr>
        <w:t>,</w:t>
      </w:r>
      <w:r w:rsidRPr="0006609D">
        <w:rPr>
          <w:rFonts w:ascii="Lato" w:eastAsia="Times New Roman" w:hAnsi="Lato" w:cs="Times New Roman"/>
          <w:sz w:val="20"/>
          <w:szCs w:val="20"/>
          <w:lang w:eastAsia="pl-PL"/>
        </w:rPr>
        <w:t xml:space="preserve"> ob</w:t>
      </w:r>
      <w:r w:rsidR="00711546" w:rsidRPr="0006609D">
        <w:rPr>
          <w:rFonts w:ascii="Lato" w:eastAsia="Times New Roman" w:hAnsi="Lato" w:cs="Times New Roman"/>
          <w:sz w:val="20"/>
          <w:szCs w:val="20"/>
          <w:lang w:eastAsia="pl-PL"/>
        </w:rPr>
        <w:t xml:space="preserve">ejmując wsparciem finansowym </w:t>
      </w:r>
      <w:r w:rsidR="00E677D4" w:rsidRPr="0006609D">
        <w:rPr>
          <w:rFonts w:ascii="Lato" w:eastAsia="Times New Roman" w:hAnsi="Lato" w:cs="Times New Roman"/>
          <w:sz w:val="20"/>
          <w:szCs w:val="20"/>
          <w:lang w:eastAsia="pl-PL"/>
        </w:rPr>
        <w:t>7</w:t>
      </w:r>
      <w:r w:rsidR="00593C09">
        <w:rPr>
          <w:rFonts w:ascii="Lato" w:eastAsia="Times New Roman" w:hAnsi="Lato" w:cs="Times New Roman"/>
          <w:sz w:val="20"/>
          <w:szCs w:val="20"/>
          <w:lang w:eastAsia="pl-PL"/>
        </w:rPr>
        <w:t>3</w:t>
      </w:r>
      <w:r w:rsidR="00711546" w:rsidRPr="0006609D">
        <w:rPr>
          <w:rFonts w:ascii="Lato" w:eastAsia="Times New Roman" w:hAnsi="Lato" w:cs="Times New Roman"/>
          <w:sz w:val="20"/>
          <w:szCs w:val="20"/>
          <w:lang w:eastAsia="pl-PL"/>
        </w:rPr>
        <w:t xml:space="preserve"> </w:t>
      </w:r>
      <w:r w:rsidR="00E677D4" w:rsidRPr="0006609D">
        <w:rPr>
          <w:rFonts w:ascii="Lato" w:eastAsia="Times New Roman" w:hAnsi="Lato" w:cs="Times New Roman"/>
          <w:sz w:val="20"/>
          <w:szCs w:val="20"/>
          <w:lang w:eastAsia="pl-PL"/>
        </w:rPr>
        <w:t>podmiotów</w:t>
      </w:r>
      <w:r w:rsidRPr="0006609D">
        <w:rPr>
          <w:rFonts w:ascii="Lato" w:eastAsia="Times New Roman" w:hAnsi="Lato" w:cs="Times New Roman"/>
          <w:sz w:val="20"/>
          <w:szCs w:val="20"/>
          <w:lang w:eastAsia="pl-PL"/>
        </w:rPr>
        <w:t xml:space="preserve"> wszystkich </w:t>
      </w:r>
      <w:r w:rsidR="00FB23ED" w:rsidRPr="0006609D">
        <w:rPr>
          <w:rFonts w:ascii="Lato" w:eastAsia="Times New Roman" w:hAnsi="Lato" w:cs="Times New Roman"/>
          <w:sz w:val="20"/>
          <w:szCs w:val="20"/>
          <w:lang w:eastAsia="pl-PL"/>
        </w:rPr>
        <w:t>rodzajów</w:t>
      </w:r>
      <w:r w:rsidRPr="0006609D">
        <w:rPr>
          <w:rFonts w:ascii="Lato" w:eastAsia="Times New Roman" w:hAnsi="Lato" w:cs="Times New Roman"/>
          <w:sz w:val="20"/>
          <w:szCs w:val="20"/>
          <w:lang w:eastAsia="pl-PL"/>
        </w:rPr>
        <w:t xml:space="preserve"> samorządu terytorialnego. </w:t>
      </w:r>
      <w:r w:rsidR="00711546" w:rsidRPr="0006609D">
        <w:rPr>
          <w:rFonts w:ascii="Lato" w:hAnsi="Lato" w:cs="Times New Roman"/>
          <w:sz w:val="20"/>
          <w:szCs w:val="20"/>
        </w:rPr>
        <w:t xml:space="preserve">Niepełne wykonanie planu wynika ze zwrotów niewykorzystanej części dotacji przez poszczególne jednostki. </w:t>
      </w:r>
      <w:r w:rsidRPr="0006609D">
        <w:rPr>
          <w:rFonts w:ascii="Lato" w:eastAsia="Times New Roman" w:hAnsi="Lato" w:cs="Times New Roman"/>
          <w:sz w:val="20"/>
          <w:szCs w:val="20"/>
          <w:lang w:eastAsia="pl-PL"/>
        </w:rPr>
        <w:t>Program realizowa</w:t>
      </w:r>
      <w:r w:rsidR="00711546" w:rsidRPr="0006609D">
        <w:rPr>
          <w:rFonts w:ascii="Lato" w:eastAsia="Times New Roman" w:hAnsi="Lato" w:cs="Times New Roman"/>
          <w:sz w:val="20"/>
          <w:szCs w:val="20"/>
          <w:lang w:eastAsia="pl-PL"/>
        </w:rPr>
        <w:t>no w oparciu o tryb konkursowy.</w:t>
      </w:r>
    </w:p>
    <w:p w14:paraId="285B9D02" w14:textId="1D5349A2" w:rsidR="0039137C" w:rsidRDefault="001839BE" w:rsidP="0077336C">
      <w:pPr>
        <w:tabs>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Dodatkowo</w:t>
      </w:r>
      <w:r w:rsidR="00AE3D5B" w:rsidRPr="0006609D">
        <w:rPr>
          <w:rFonts w:ascii="Lato" w:eastAsia="Times New Roman" w:hAnsi="Lato" w:cs="Times New Roman"/>
          <w:sz w:val="20"/>
          <w:szCs w:val="20"/>
          <w:lang w:eastAsia="pl-PL"/>
        </w:rPr>
        <w:t xml:space="preserve"> </w:t>
      </w:r>
      <w:r w:rsidR="0039137C">
        <w:rPr>
          <w:rFonts w:ascii="Lato" w:eastAsia="Times New Roman" w:hAnsi="Lato" w:cs="Times New Roman"/>
          <w:sz w:val="20"/>
          <w:szCs w:val="20"/>
          <w:lang w:eastAsia="pl-PL"/>
        </w:rPr>
        <w:t xml:space="preserve"> w 2022 roku Minister Rodziny i Polityki </w:t>
      </w:r>
      <w:r w:rsidR="006054E5">
        <w:rPr>
          <w:rFonts w:ascii="Lato" w:eastAsia="Times New Roman" w:hAnsi="Lato" w:cs="Times New Roman"/>
          <w:sz w:val="20"/>
          <w:szCs w:val="20"/>
          <w:lang w:eastAsia="pl-PL"/>
        </w:rPr>
        <w:t>Społecznej</w:t>
      </w:r>
      <w:r w:rsidR="0039137C">
        <w:rPr>
          <w:rFonts w:ascii="Lato" w:eastAsia="Times New Roman" w:hAnsi="Lato" w:cs="Times New Roman"/>
          <w:sz w:val="20"/>
          <w:szCs w:val="20"/>
          <w:lang w:eastAsia="pl-PL"/>
        </w:rPr>
        <w:t xml:space="preserve"> dysponował limitem wydatków zapisanych w części 44 – Zabezpieczenie społeczne, w dziale 750 – Administracja publiczna w kwocie 450 000 zł </w:t>
      </w:r>
      <w:r w:rsidR="006054E5">
        <w:rPr>
          <w:rFonts w:ascii="Lato" w:eastAsia="Times New Roman" w:hAnsi="Lato" w:cs="Times New Roman"/>
          <w:sz w:val="20"/>
          <w:szCs w:val="20"/>
          <w:lang w:eastAsia="pl-PL"/>
        </w:rPr>
        <w:t xml:space="preserve">z czego wydatkował </w:t>
      </w:r>
      <w:r w:rsidR="0039137C">
        <w:rPr>
          <w:rFonts w:ascii="Lato" w:eastAsia="Times New Roman" w:hAnsi="Lato" w:cs="Times New Roman"/>
          <w:sz w:val="20"/>
          <w:szCs w:val="20"/>
          <w:lang w:eastAsia="pl-PL"/>
        </w:rPr>
        <w:t xml:space="preserve">na; </w:t>
      </w:r>
    </w:p>
    <w:p w14:paraId="77E54E1F" w14:textId="1C2DB313" w:rsidR="0039137C" w:rsidRDefault="0039137C" w:rsidP="0077336C">
      <w:pPr>
        <w:tabs>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 -  -organizację Ogólnopolskiej konferencji pn. „</w:t>
      </w:r>
      <w:r w:rsidR="00934DC6">
        <w:rPr>
          <w:rFonts w:ascii="Lato" w:eastAsia="Times New Roman" w:hAnsi="Lato" w:cs="Times New Roman"/>
          <w:sz w:val="20"/>
          <w:szCs w:val="20"/>
          <w:lang w:eastAsia="pl-PL"/>
        </w:rPr>
        <w:t>N</w:t>
      </w:r>
      <w:r>
        <w:rPr>
          <w:rFonts w:ascii="Lato" w:eastAsia="Times New Roman" w:hAnsi="Lato" w:cs="Times New Roman"/>
          <w:sz w:val="20"/>
          <w:szCs w:val="20"/>
          <w:lang w:eastAsia="pl-PL"/>
        </w:rPr>
        <w:t xml:space="preserve">ie otwieraj drzwi PRZEMOCY” – </w:t>
      </w:r>
      <w:r w:rsidR="00934DC6">
        <w:rPr>
          <w:rFonts w:ascii="Lato" w:eastAsia="Times New Roman" w:hAnsi="Lato" w:cs="Times New Roman"/>
          <w:sz w:val="20"/>
          <w:szCs w:val="20"/>
          <w:lang w:eastAsia="pl-PL"/>
        </w:rPr>
        <w:t>46 813,80</w:t>
      </w:r>
      <w:r>
        <w:rPr>
          <w:rFonts w:ascii="Lato" w:eastAsia="Times New Roman" w:hAnsi="Lato" w:cs="Times New Roman"/>
          <w:sz w:val="20"/>
          <w:szCs w:val="20"/>
          <w:lang w:eastAsia="pl-PL"/>
        </w:rPr>
        <w:t xml:space="preserve"> zł</w:t>
      </w:r>
    </w:p>
    <w:p w14:paraId="0E8F9DC6" w14:textId="2703E4ED" w:rsidR="0039137C" w:rsidRDefault="0039137C" w:rsidP="0077336C">
      <w:pPr>
        <w:tabs>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 - organizację </w:t>
      </w:r>
      <w:r w:rsidR="006054E5">
        <w:rPr>
          <w:rFonts w:ascii="Lato" w:eastAsia="Times New Roman" w:hAnsi="Lato" w:cs="Times New Roman"/>
          <w:sz w:val="20"/>
          <w:szCs w:val="20"/>
          <w:lang w:eastAsia="pl-PL"/>
        </w:rPr>
        <w:t>Ka</w:t>
      </w:r>
      <w:r>
        <w:rPr>
          <w:rFonts w:ascii="Lato" w:eastAsia="Times New Roman" w:hAnsi="Lato" w:cs="Times New Roman"/>
          <w:sz w:val="20"/>
          <w:szCs w:val="20"/>
          <w:lang w:eastAsia="pl-PL"/>
        </w:rPr>
        <w:t xml:space="preserve">mpanii Społecznej </w:t>
      </w:r>
      <w:r w:rsidR="006054E5">
        <w:rPr>
          <w:rFonts w:ascii="Lato" w:eastAsia="Times New Roman" w:hAnsi="Lato" w:cs="Times New Roman"/>
          <w:sz w:val="20"/>
          <w:szCs w:val="20"/>
          <w:lang w:eastAsia="pl-PL"/>
        </w:rPr>
        <w:t>pn. „Nie otwieraj drzwi PRZEMOCY”</w:t>
      </w:r>
      <w:r>
        <w:rPr>
          <w:rFonts w:ascii="Lato" w:eastAsia="Times New Roman" w:hAnsi="Lato" w:cs="Times New Roman"/>
          <w:sz w:val="20"/>
          <w:szCs w:val="20"/>
          <w:lang w:eastAsia="pl-PL"/>
        </w:rPr>
        <w:t>– 1</w:t>
      </w:r>
      <w:r w:rsidR="00934DC6">
        <w:rPr>
          <w:rFonts w:ascii="Lato" w:eastAsia="Times New Roman" w:hAnsi="Lato" w:cs="Times New Roman"/>
          <w:sz w:val="20"/>
          <w:szCs w:val="20"/>
          <w:lang w:eastAsia="pl-PL"/>
        </w:rPr>
        <w:t>55</w:t>
      </w:r>
      <w:r>
        <w:rPr>
          <w:rFonts w:ascii="Lato" w:eastAsia="Times New Roman" w:hAnsi="Lato" w:cs="Times New Roman"/>
          <w:sz w:val="20"/>
          <w:szCs w:val="20"/>
          <w:lang w:eastAsia="pl-PL"/>
        </w:rPr>
        <w:t> </w:t>
      </w:r>
      <w:r w:rsidR="00934DC6">
        <w:rPr>
          <w:rFonts w:ascii="Lato" w:eastAsia="Times New Roman" w:hAnsi="Lato" w:cs="Times New Roman"/>
          <w:sz w:val="20"/>
          <w:szCs w:val="20"/>
          <w:lang w:eastAsia="pl-PL"/>
        </w:rPr>
        <w:t>186</w:t>
      </w:r>
      <w:r>
        <w:rPr>
          <w:rFonts w:ascii="Lato" w:eastAsia="Times New Roman" w:hAnsi="Lato" w:cs="Times New Roman"/>
          <w:sz w:val="20"/>
          <w:szCs w:val="20"/>
          <w:lang w:eastAsia="pl-PL"/>
        </w:rPr>
        <w:t xml:space="preserve"> zł</w:t>
      </w:r>
      <w:r w:rsidR="00972ED7">
        <w:rPr>
          <w:rFonts w:ascii="Lato" w:eastAsia="Times New Roman" w:hAnsi="Lato" w:cs="Times New Roman"/>
          <w:sz w:val="20"/>
          <w:szCs w:val="20"/>
          <w:lang w:eastAsia="pl-PL"/>
        </w:rPr>
        <w:t>,</w:t>
      </w:r>
      <w:r>
        <w:rPr>
          <w:rFonts w:ascii="Lato" w:eastAsia="Times New Roman" w:hAnsi="Lato" w:cs="Times New Roman"/>
          <w:sz w:val="20"/>
          <w:szCs w:val="20"/>
          <w:lang w:eastAsia="pl-PL"/>
        </w:rPr>
        <w:t xml:space="preserve"> </w:t>
      </w:r>
      <w:r w:rsidR="00934DC6">
        <w:rPr>
          <w:rFonts w:ascii="Lato" w:eastAsia="Times New Roman" w:hAnsi="Lato" w:cs="Times New Roman"/>
          <w:sz w:val="20"/>
          <w:szCs w:val="20"/>
          <w:lang w:eastAsia="pl-PL"/>
        </w:rPr>
        <w:t>w tym 18 622 zł prawa autorskie.</w:t>
      </w:r>
    </w:p>
    <w:p w14:paraId="6D896DE3" w14:textId="292FA62E" w:rsidR="00B63019" w:rsidRDefault="00E571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Ponadto poszczególne resorty</w:t>
      </w:r>
      <w:r w:rsidR="00282EFF" w:rsidRPr="0006609D">
        <w:rPr>
          <w:rFonts w:ascii="Lato" w:eastAsia="Times New Roman" w:hAnsi="Lato" w:cs="Times New Roman"/>
          <w:sz w:val="20"/>
          <w:szCs w:val="20"/>
          <w:lang w:eastAsia="pl-PL"/>
        </w:rPr>
        <w:t>,</w:t>
      </w:r>
      <w:r w:rsidRPr="0006609D">
        <w:rPr>
          <w:rFonts w:ascii="Lato" w:eastAsia="Times New Roman" w:hAnsi="Lato" w:cs="Times New Roman"/>
          <w:sz w:val="20"/>
          <w:szCs w:val="20"/>
          <w:lang w:eastAsia="pl-PL"/>
        </w:rPr>
        <w:t xml:space="preserve"> w ramach realizacji zadań</w:t>
      </w:r>
      <w:r w:rsidR="00053BF9" w:rsidRPr="0006609D">
        <w:rPr>
          <w:rFonts w:ascii="Lato" w:eastAsia="Times New Roman" w:hAnsi="Lato" w:cs="Times New Roman"/>
          <w:sz w:val="20"/>
          <w:szCs w:val="20"/>
          <w:lang w:eastAsia="pl-PL"/>
        </w:rPr>
        <w:t xml:space="preserve"> własnych</w:t>
      </w:r>
      <w:r w:rsidRPr="0006609D">
        <w:rPr>
          <w:rFonts w:ascii="Lato" w:eastAsia="Times New Roman" w:hAnsi="Lato" w:cs="Times New Roman"/>
          <w:sz w:val="20"/>
          <w:szCs w:val="20"/>
          <w:lang w:eastAsia="pl-PL"/>
        </w:rPr>
        <w:t>, pośrednio</w:t>
      </w:r>
      <w:r w:rsidR="003C539F"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przeznaczają określone kwoty na</w:t>
      </w:r>
      <w:r w:rsidR="001839BE"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realizację działań wynikających z Krajowego Programu Przeciwdziałania Przemocy w</w:t>
      </w:r>
      <w:r w:rsidR="00053BF9" w:rsidRPr="0006609D">
        <w:rPr>
          <w:rFonts w:ascii="Lato" w:eastAsia="Times New Roman" w:hAnsi="Lato" w:cs="Times New Roman"/>
          <w:sz w:val="20"/>
          <w:szCs w:val="20"/>
          <w:lang w:eastAsia="pl-PL"/>
        </w:rPr>
        <w:t> </w:t>
      </w:r>
      <w:r w:rsidRPr="0006609D">
        <w:rPr>
          <w:rFonts w:ascii="Lato" w:eastAsia="Times New Roman" w:hAnsi="Lato" w:cs="Times New Roman"/>
          <w:sz w:val="20"/>
          <w:szCs w:val="20"/>
          <w:lang w:eastAsia="pl-PL"/>
        </w:rPr>
        <w:t>Rodzinie na</w:t>
      </w:r>
      <w:r w:rsidR="003C539F" w:rsidRPr="0006609D">
        <w:rPr>
          <w:rFonts w:ascii="Lato" w:eastAsia="Times New Roman" w:hAnsi="Lato" w:cs="Times New Roman"/>
          <w:sz w:val="20"/>
          <w:szCs w:val="20"/>
          <w:lang w:eastAsia="pl-PL"/>
        </w:rPr>
        <w:t> </w:t>
      </w:r>
      <w:r w:rsidR="001235B3" w:rsidRPr="0006609D">
        <w:rPr>
          <w:rFonts w:ascii="Lato" w:eastAsia="Times New Roman" w:hAnsi="Lato" w:cs="Times New Roman"/>
          <w:sz w:val="20"/>
          <w:szCs w:val="20"/>
          <w:lang w:eastAsia="pl-PL"/>
        </w:rPr>
        <w:t>rok 202</w:t>
      </w:r>
      <w:bookmarkEnd w:id="168"/>
      <w:r w:rsidR="0077336C">
        <w:rPr>
          <w:rFonts w:ascii="Lato" w:eastAsia="Times New Roman" w:hAnsi="Lato" w:cs="Times New Roman"/>
          <w:sz w:val="20"/>
          <w:szCs w:val="20"/>
          <w:lang w:eastAsia="pl-PL"/>
        </w:rPr>
        <w:t>2</w:t>
      </w:r>
    </w:p>
    <w:p w14:paraId="30367B80" w14:textId="77777777" w:rsidR="009E5E14" w:rsidRDefault="009E5E14"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0CB6967C" w14:textId="77777777" w:rsidR="009E5E14" w:rsidRDefault="009E5E14"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4AC3C5CF" w14:textId="77777777" w:rsidR="009E5E14" w:rsidRDefault="009E5E14"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371080D8" w14:textId="77777777" w:rsidR="009E5E14" w:rsidRDefault="009E5E14"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1B6FDEB1" w14:textId="77777777" w:rsidR="009E5E14" w:rsidRDefault="009E5E14"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12029FC8" w14:textId="77777777" w:rsidR="009E5E14" w:rsidRDefault="009E5E14"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781CC742" w14:textId="77777777" w:rsidR="00AD4975" w:rsidRDefault="00AD4975"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5D417ABB" w14:textId="77777777" w:rsidR="00AD4975" w:rsidRDefault="00AD4975"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1FEDD243" w14:textId="77777777" w:rsidR="00B12D90" w:rsidRDefault="00B12D90"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2A907CF0" w14:textId="77777777" w:rsidR="00B12D90" w:rsidRDefault="00B12D90"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544C040C" w14:textId="77777777" w:rsidR="00B12D90" w:rsidRDefault="00B12D90"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655387D2" w14:textId="77777777" w:rsidR="00B12D90" w:rsidRDefault="00B12D90"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2FE5EBF8" w14:textId="77777777" w:rsidR="00C360C8" w:rsidRPr="0006609D" w:rsidRDefault="00C360C8"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Calibri"/>
          <w:color w:val="FF0000"/>
          <w:sz w:val="20"/>
          <w:szCs w:val="20"/>
          <w:lang w:eastAsia="pl-PL"/>
        </w:rPr>
      </w:pPr>
    </w:p>
    <w:p w14:paraId="01B5BC82" w14:textId="54BA9BD2" w:rsidR="00C360C8" w:rsidRPr="0006609D" w:rsidRDefault="006C0749" w:rsidP="001B2F88">
      <w:pPr>
        <w:pStyle w:val="Cytatintensywny"/>
        <w:numPr>
          <w:ilvl w:val="0"/>
          <w:numId w:val="14"/>
        </w:numPr>
        <w:tabs>
          <w:tab w:val="left" w:pos="7328"/>
          <w:tab w:val="left" w:pos="8244"/>
          <w:tab w:val="left" w:pos="9160"/>
          <w:tab w:val="left" w:pos="10076"/>
          <w:tab w:val="left" w:pos="10992"/>
          <w:tab w:val="left" w:pos="11908"/>
          <w:tab w:val="left" w:pos="12824"/>
          <w:tab w:val="left" w:pos="13740"/>
          <w:tab w:val="left" w:pos="14656"/>
        </w:tabs>
        <w:spacing w:before="0" w:after="0" w:line="240" w:lineRule="auto"/>
        <w:ind w:left="426" w:right="0" w:hanging="426"/>
        <w:jc w:val="left"/>
        <w:outlineLvl w:val="0"/>
        <w:rPr>
          <w:rFonts w:ascii="Lato" w:hAnsi="Lato" w:cs="Times New Roman"/>
          <w:b/>
          <w:i w:val="0"/>
          <w:color w:val="auto"/>
          <w:sz w:val="20"/>
          <w:szCs w:val="20"/>
          <w:lang w:eastAsia="pl-PL"/>
        </w:rPr>
      </w:pPr>
      <w:bookmarkStart w:id="169" w:name="_Toc14251980"/>
      <w:bookmarkStart w:id="170" w:name="_Toc45879295"/>
      <w:bookmarkStart w:id="171" w:name="_Toc45880075"/>
      <w:bookmarkStart w:id="172" w:name="_Toc45880620"/>
      <w:bookmarkStart w:id="173" w:name="_Toc45880730"/>
      <w:bookmarkStart w:id="174" w:name="_Toc78263692"/>
      <w:r w:rsidRPr="0006609D">
        <w:rPr>
          <w:rFonts w:ascii="Lato" w:hAnsi="Lato" w:cs="Times New Roman"/>
          <w:b/>
          <w:i w:val="0"/>
          <w:color w:val="auto"/>
          <w:sz w:val="20"/>
          <w:szCs w:val="20"/>
          <w:lang w:eastAsia="pl-PL"/>
        </w:rPr>
        <w:t>PODSUMOWANIE,</w:t>
      </w:r>
      <w:r w:rsidR="00493C4F" w:rsidRPr="0006609D">
        <w:rPr>
          <w:rFonts w:ascii="Lato" w:hAnsi="Lato" w:cs="Times New Roman"/>
          <w:b/>
          <w:i w:val="0"/>
          <w:color w:val="auto"/>
          <w:sz w:val="20"/>
          <w:szCs w:val="20"/>
          <w:lang w:eastAsia="pl-PL"/>
        </w:rPr>
        <w:t xml:space="preserve"> </w:t>
      </w:r>
      <w:r w:rsidRPr="0006609D">
        <w:rPr>
          <w:rFonts w:ascii="Lato" w:hAnsi="Lato" w:cs="Times New Roman"/>
          <w:b/>
          <w:i w:val="0"/>
          <w:color w:val="auto"/>
          <w:sz w:val="20"/>
          <w:szCs w:val="20"/>
          <w:lang w:eastAsia="pl-PL"/>
        </w:rPr>
        <w:t>WNIOSKI,</w:t>
      </w:r>
      <w:r w:rsidR="00493C4F" w:rsidRPr="0006609D">
        <w:rPr>
          <w:rFonts w:ascii="Lato" w:hAnsi="Lato" w:cs="Times New Roman"/>
          <w:b/>
          <w:i w:val="0"/>
          <w:color w:val="auto"/>
          <w:sz w:val="20"/>
          <w:szCs w:val="20"/>
          <w:lang w:eastAsia="pl-PL"/>
        </w:rPr>
        <w:t xml:space="preserve"> </w:t>
      </w:r>
      <w:r w:rsidRPr="0006609D">
        <w:rPr>
          <w:rFonts w:ascii="Lato" w:hAnsi="Lato" w:cs="Times New Roman"/>
          <w:b/>
          <w:i w:val="0"/>
          <w:color w:val="auto"/>
          <w:sz w:val="20"/>
          <w:szCs w:val="20"/>
          <w:lang w:eastAsia="pl-PL"/>
        </w:rPr>
        <w:t>ZALECENIA</w:t>
      </w:r>
      <w:bookmarkEnd w:id="169"/>
      <w:bookmarkEnd w:id="170"/>
      <w:bookmarkEnd w:id="171"/>
      <w:bookmarkEnd w:id="172"/>
      <w:bookmarkEnd w:id="173"/>
      <w:bookmarkEnd w:id="174"/>
    </w:p>
    <w:p w14:paraId="340D7E86" w14:textId="0F083A2E" w:rsidR="00C96083" w:rsidRPr="0006609D" w:rsidRDefault="00C96083" w:rsidP="00775B0A">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Niniejsze opracowanie stanowi odzwierciedlenie działań realizowanych w ramach Krajowego Programu Przeciwdziałania Przemocy w Rodzinie </w:t>
      </w:r>
      <w:r w:rsidR="00166DBB" w:rsidRPr="0006609D">
        <w:rPr>
          <w:rFonts w:ascii="Lato" w:eastAsia="Times New Roman" w:hAnsi="Lato" w:cs="Times New Roman"/>
          <w:sz w:val="20"/>
          <w:szCs w:val="20"/>
          <w:lang w:eastAsia="pl-PL"/>
        </w:rPr>
        <w:t>na rok</w:t>
      </w:r>
      <w:r w:rsidR="001235B3"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202</w:t>
      </w:r>
      <w:r w:rsidR="00CE27A9" w:rsidRPr="0006609D">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za okres od 1 stycznia do 31 grudnia 202</w:t>
      </w:r>
      <w:r w:rsidR="00CE27A9" w:rsidRPr="0006609D">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przez wszystkie szczeble administracji publicznej we współpracy</w:t>
      </w:r>
      <w:r w:rsidR="004D7A5F">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 xml:space="preserve"> z organizacjami pozarz</w:t>
      </w:r>
      <w:r w:rsidRPr="0006609D">
        <w:rPr>
          <w:rFonts w:ascii="Lato" w:eastAsia="TimesNewRoman" w:hAnsi="Lato" w:cs="Times New Roman"/>
          <w:sz w:val="20"/>
          <w:szCs w:val="20"/>
          <w:lang w:eastAsia="pl-PL"/>
        </w:rPr>
        <w:t>ą</w:t>
      </w:r>
      <w:r w:rsidRPr="0006609D">
        <w:rPr>
          <w:rFonts w:ascii="Lato" w:eastAsia="Times New Roman" w:hAnsi="Lato" w:cs="Times New Roman"/>
          <w:sz w:val="20"/>
          <w:szCs w:val="20"/>
          <w:lang w:eastAsia="pl-PL"/>
        </w:rPr>
        <w:t>dowymi.</w:t>
      </w:r>
    </w:p>
    <w:p w14:paraId="3ECA4BB8" w14:textId="6A83A11D" w:rsidR="0053375C" w:rsidRPr="0006609D" w:rsidRDefault="00166DBB" w:rsidP="00502EDD">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Lato" w:eastAsia="Times New Roman" w:hAnsi="Lato" w:cs="Times New Roman"/>
          <w:kern w:val="2"/>
          <w:sz w:val="20"/>
          <w:szCs w:val="20"/>
          <w:lang w:eastAsia="pl-PL" w:bidi="hi-IN"/>
        </w:rPr>
      </w:pPr>
      <w:r w:rsidRPr="0006609D">
        <w:rPr>
          <w:rFonts w:ascii="Lato" w:hAnsi="Lato" w:cs="Times New Roman"/>
          <w:sz w:val="20"/>
          <w:szCs w:val="20"/>
        </w:rPr>
        <w:t>Dokonując analizy zrealizowanych zadań</w:t>
      </w:r>
      <w:r w:rsidR="00282EFF" w:rsidRPr="0006609D">
        <w:rPr>
          <w:rFonts w:ascii="Lato" w:hAnsi="Lato" w:cs="Times New Roman"/>
          <w:sz w:val="20"/>
          <w:szCs w:val="20"/>
        </w:rPr>
        <w:t>,</w:t>
      </w:r>
      <w:r w:rsidRPr="0006609D">
        <w:rPr>
          <w:rFonts w:ascii="Lato" w:hAnsi="Lato" w:cs="Times New Roman"/>
          <w:sz w:val="20"/>
          <w:szCs w:val="20"/>
        </w:rPr>
        <w:t xml:space="preserve"> należy stwierdzić że </w:t>
      </w:r>
      <w:r w:rsidR="0053375C" w:rsidRPr="0006609D">
        <w:rPr>
          <w:rFonts w:ascii="Lato" w:eastAsia="Times New Roman" w:hAnsi="Lato" w:cs="Times New Roman"/>
          <w:kern w:val="2"/>
          <w:sz w:val="20"/>
          <w:szCs w:val="20"/>
          <w:lang w:eastAsia="pl-PL" w:bidi="hi-IN"/>
        </w:rPr>
        <w:t xml:space="preserve">w dalszym ciągu </w:t>
      </w:r>
      <w:r w:rsidRPr="0006609D">
        <w:rPr>
          <w:rFonts w:ascii="Lato" w:eastAsia="Times New Roman" w:hAnsi="Lato" w:cs="Times New Roman"/>
          <w:kern w:val="2"/>
          <w:sz w:val="20"/>
          <w:szCs w:val="20"/>
          <w:lang w:eastAsia="pl-PL" w:bidi="hi-IN"/>
        </w:rPr>
        <w:t xml:space="preserve">niezbędne jest </w:t>
      </w:r>
      <w:r w:rsidR="000F50B0" w:rsidRPr="0006609D">
        <w:rPr>
          <w:rFonts w:ascii="Lato" w:eastAsia="Times New Roman" w:hAnsi="Lato" w:cs="Times New Roman"/>
          <w:kern w:val="2"/>
          <w:sz w:val="20"/>
          <w:szCs w:val="20"/>
          <w:lang w:eastAsia="pl-PL" w:bidi="hi-IN"/>
        </w:rPr>
        <w:t xml:space="preserve">prowadzenie działań zwłaszcza </w:t>
      </w:r>
      <w:r w:rsidR="0053375C" w:rsidRPr="0006609D">
        <w:rPr>
          <w:rFonts w:ascii="Lato" w:eastAsia="Times New Roman" w:hAnsi="Lato" w:cs="Times New Roman"/>
          <w:kern w:val="2"/>
          <w:sz w:val="20"/>
          <w:szCs w:val="20"/>
          <w:lang w:eastAsia="pl-PL" w:bidi="hi-IN"/>
        </w:rPr>
        <w:t xml:space="preserve"> o charakterze profilaktycznym, aby </w:t>
      </w:r>
      <w:r w:rsidR="00432EF6" w:rsidRPr="0006609D">
        <w:rPr>
          <w:rFonts w:ascii="Lato" w:eastAsia="Times New Roman" w:hAnsi="Lato" w:cs="Times New Roman"/>
          <w:kern w:val="2"/>
          <w:sz w:val="20"/>
          <w:szCs w:val="20"/>
          <w:lang w:eastAsia="pl-PL" w:bidi="hi-IN"/>
        </w:rPr>
        <w:t>udzielić pomocy i wsparcia rodzinie</w:t>
      </w:r>
      <w:r w:rsidR="0053375C" w:rsidRPr="0006609D">
        <w:rPr>
          <w:rFonts w:ascii="Lato" w:eastAsia="Times New Roman" w:hAnsi="Lato" w:cs="Times New Roman"/>
          <w:kern w:val="2"/>
          <w:sz w:val="20"/>
          <w:szCs w:val="20"/>
          <w:lang w:eastAsia="pl-PL" w:bidi="hi-IN"/>
        </w:rPr>
        <w:t xml:space="preserve"> </w:t>
      </w:r>
      <w:r w:rsidR="00775B0A">
        <w:rPr>
          <w:rFonts w:ascii="Lato" w:eastAsia="Times New Roman" w:hAnsi="Lato" w:cs="Times New Roman"/>
          <w:kern w:val="2"/>
          <w:sz w:val="20"/>
          <w:szCs w:val="20"/>
          <w:lang w:eastAsia="pl-PL" w:bidi="hi-IN"/>
        </w:rPr>
        <w:br/>
      </w:r>
      <w:r w:rsidR="0053375C" w:rsidRPr="0006609D">
        <w:rPr>
          <w:rFonts w:ascii="Lato" w:eastAsia="Times New Roman" w:hAnsi="Lato" w:cs="Times New Roman"/>
          <w:kern w:val="2"/>
          <w:sz w:val="20"/>
          <w:szCs w:val="20"/>
          <w:lang w:eastAsia="pl-PL" w:bidi="hi-IN"/>
        </w:rPr>
        <w:t xml:space="preserve">w rozwiązaniu </w:t>
      </w:r>
      <w:r w:rsidR="00432EF6" w:rsidRPr="0006609D">
        <w:rPr>
          <w:rFonts w:ascii="Lato" w:eastAsia="Times New Roman" w:hAnsi="Lato" w:cs="Times New Roman"/>
          <w:kern w:val="2"/>
          <w:sz w:val="20"/>
          <w:szCs w:val="20"/>
          <w:lang w:eastAsia="pl-PL" w:bidi="hi-IN"/>
        </w:rPr>
        <w:t>problemów w początkowej fazie kryzysu rodzinnego</w:t>
      </w:r>
      <w:r w:rsidR="0053375C" w:rsidRPr="0006609D">
        <w:rPr>
          <w:rFonts w:ascii="Lato" w:eastAsia="Times New Roman" w:hAnsi="Lato" w:cs="Times New Roman"/>
          <w:kern w:val="2"/>
          <w:sz w:val="20"/>
          <w:szCs w:val="20"/>
          <w:lang w:eastAsia="pl-PL" w:bidi="hi-IN"/>
        </w:rPr>
        <w:t>. Dlatego też w oparciu</w:t>
      </w:r>
      <w:r w:rsidR="00432EF6" w:rsidRPr="0006609D">
        <w:rPr>
          <w:rFonts w:ascii="Lato" w:eastAsia="Times New Roman" w:hAnsi="Lato" w:cs="Times New Roman"/>
          <w:kern w:val="2"/>
          <w:sz w:val="20"/>
          <w:szCs w:val="20"/>
          <w:lang w:eastAsia="pl-PL" w:bidi="hi-IN"/>
        </w:rPr>
        <w:t xml:space="preserve"> </w:t>
      </w:r>
      <w:r w:rsidR="0053375C" w:rsidRPr="0006609D">
        <w:rPr>
          <w:rFonts w:ascii="Lato" w:eastAsia="Times New Roman" w:hAnsi="Lato" w:cs="Times New Roman"/>
          <w:kern w:val="2"/>
          <w:sz w:val="20"/>
          <w:szCs w:val="20"/>
          <w:lang w:eastAsia="pl-PL" w:bidi="hi-IN"/>
        </w:rPr>
        <w:t xml:space="preserve">o dane </w:t>
      </w:r>
      <w:r w:rsidR="00775B0A">
        <w:rPr>
          <w:rFonts w:ascii="Lato" w:eastAsia="Times New Roman" w:hAnsi="Lato" w:cs="Times New Roman"/>
          <w:kern w:val="2"/>
          <w:sz w:val="20"/>
          <w:szCs w:val="20"/>
          <w:lang w:eastAsia="pl-PL" w:bidi="hi-IN"/>
        </w:rPr>
        <w:br/>
      </w:r>
      <w:r w:rsidR="0053375C" w:rsidRPr="0006609D">
        <w:rPr>
          <w:rFonts w:ascii="Lato" w:eastAsia="Times New Roman" w:hAnsi="Lato" w:cs="Times New Roman"/>
          <w:kern w:val="2"/>
          <w:sz w:val="20"/>
          <w:szCs w:val="20"/>
          <w:lang w:eastAsia="pl-PL" w:bidi="hi-IN"/>
        </w:rPr>
        <w:t>i informacj</w:t>
      </w:r>
      <w:r w:rsidR="00E03324" w:rsidRPr="0006609D">
        <w:rPr>
          <w:rFonts w:ascii="Lato" w:eastAsia="Times New Roman" w:hAnsi="Lato" w:cs="Times New Roman"/>
          <w:kern w:val="2"/>
          <w:sz w:val="20"/>
          <w:szCs w:val="20"/>
          <w:lang w:eastAsia="pl-PL" w:bidi="hi-IN"/>
        </w:rPr>
        <w:t>e zawarte w sprawozdaniu za 202</w:t>
      </w:r>
      <w:r w:rsidR="00CE27A9" w:rsidRPr="0006609D">
        <w:rPr>
          <w:rFonts w:ascii="Lato" w:eastAsia="Times New Roman" w:hAnsi="Lato" w:cs="Times New Roman"/>
          <w:kern w:val="2"/>
          <w:sz w:val="20"/>
          <w:szCs w:val="20"/>
          <w:lang w:eastAsia="pl-PL" w:bidi="hi-IN"/>
        </w:rPr>
        <w:t>2</w:t>
      </w:r>
      <w:r w:rsidR="0053375C" w:rsidRPr="0006609D">
        <w:rPr>
          <w:rFonts w:ascii="Lato" w:eastAsia="Times New Roman" w:hAnsi="Lato" w:cs="Times New Roman"/>
          <w:kern w:val="2"/>
          <w:sz w:val="20"/>
          <w:szCs w:val="20"/>
          <w:lang w:eastAsia="pl-PL" w:bidi="hi-IN"/>
        </w:rPr>
        <w:t xml:space="preserve"> r. sformułowano następujące zalecenia</w:t>
      </w:r>
      <w:r w:rsidR="00432EF6" w:rsidRPr="0006609D">
        <w:rPr>
          <w:rFonts w:ascii="Lato" w:eastAsia="Times New Roman" w:hAnsi="Lato" w:cs="Times New Roman"/>
          <w:kern w:val="2"/>
          <w:sz w:val="20"/>
          <w:szCs w:val="20"/>
          <w:lang w:eastAsia="pl-PL" w:bidi="hi-IN"/>
        </w:rPr>
        <w:t xml:space="preserve"> </w:t>
      </w:r>
      <w:r w:rsidR="0053375C" w:rsidRPr="0006609D">
        <w:rPr>
          <w:rFonts w:ascii="Lato" w:eastAsia="Times New Roman" w:hAnsi="Lato" w:cs="Times New Roman"/>
          <w:kern w:val="2"/>
          <w:sz w:val="20"/>
          <w:szCs w:val="20"/>
          <w:lang w:eastAsia="pl-PL" w:bidi="hi-IN"/>
        </w:rPr>
        <w:t>i rekomendacje:</w:t>
      </w:r>
    </w:p>
    <w:p w14:paraId="71C7B8F1" w14:textId="56C8C687" w:rsidR="0053375C" w:rsidRPr="0006609D" w:rsidRDefault="0053375C"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Należy dążyć do opracowania w każdej gminie i powiecie programu przeciwdziałania przemocy</w:t>
      </w:r>
      <w:r w:rsidR="009950C8" w:rsidRPr="0006609D">
        <w:rPr>
          <w:rFonts w:ascii="Lato" w:eastAsia="Times New Roman" w:hAnsi="Lato" w:cs="Times New Roman"/>
          <w:sz w:val="20"/>
          <w:szCs w:val="20"/>
          <w:lang w:eastAsia="pl-PL"/>
        </w:rPr>
        <w:t xml:space="preserve"> </w:t>
      </w:r>
      <w:r w:rsidR="00775B0A">
        <w:rPr>
          <w:rFonts w:ascii="Lato" w:eastAsia="Times New Roman" w:hAnsi="Lato" w:cs="Times New Roman"/>
          <w:sz w:val="20"/>
          <w:szCs w:val="20"/>
          <w:lang w:eastAsia="pl-PL"/>
        </w:rPr>
        <w:br/>
      </w:r>
      <w:r w:rsidRPr="0006609D">
        <w:rPr>
          <w:rFonts w:ascii="Lato" w:eastAsia="Times New Roman" w:hAnsi="Lato" w:cs="Times New Roman"/>
          <w:sz w:val="20"/>
          <w:szCs w:val="20"/>
          <w:lang w:eastAsia="pl-PL"/>
        </w:rPr>
        <w:t>w rodzinie i ochrony ofiar przemocy w rodzinie.</w:t>
      </w:r>
    </w:p>
    <w:p w14:paraId="160EF35C" w14:textId="77777777" w:rsidR="0053375C" w:rsidRPr="0006609D" w:rsidRDefault="0053375C"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Niezbędne jest mobilizowanie samorządów lokalnych do prowadzenia szerokorozumianych działań profilaktycznych dla osób i rodzin zagrożonych przemocą. </w:t>
      </w:r>
    </w:p>
    <w:p w14:paraId="569AC2FF" w14:textId="77777777" w:rsidR="0053375C" w:rsidRPr="0006609D" w:rsidRDefault="0053375C"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Należy uaktywniać samorządy lokalne w zakresie prowadzenia działań profilaktycznych skierowanych w szczególności do dzieci i młodzieży, a także programów podnoszących kompetencje rodzicielskie.</w:t>
      </w:r>
    </w:p>
    <w:p w14:paraId="0A37A1C8" w14:textId="77777777" w:rsidR="0053375C" w:rsidRPr="0006609D" w:rsidRDefault="0053375C"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W dalszym ciągu należy </w:t>
      </w:r>
      <w:r w:rsidR="00E326A1" w:rsidRPr="0006609D">
        <w:rPr>
          <w:rFonts w:ascii="Lato" w:eastAsia="Times New Roman" w:hAnsi="Lato" w:cs="Times New Roman"/>
          <w:sz w:val="20"/>
          <w:szCs w:val="20"/>
          <w:lang w:eastAsia="pl-PL"/>
        </w:rPr>
        <w:t>dążyć</w:t>
      </w:r>
      <w:r w:rsidRPr="0006609D">
        <w:rPr>
          <w:rFonts w:ascii="Lato" w:eastAsia="Times New Roman" w:hAnsi="Lato" w:cs="Times New Roman"/>
          <w:sz w:val="20"/>
          <w:szCs w:val="20"/>
          <w:lang w:eastAsia="pl-PL"/>
        </w:rPr>
        <w:t xml:space="preserve"> do rozwoju placówek realizujących zadania z zakresu przeciwdziałania przemocy w rodzinie, szczególnie specjalistycznych ośrodków wsparcia dla ofiar przemocy w rodzinie, w których osoby doznające przemocy obok schronienia otrzymują przede wszystkim profesjonalne, specjalistyczne wsparcie.</w:t>
      </w:r>
    </w:p>
    <w:p w14:paraId="134633C6" w14:textId="290632A3" w:rsidR="0053375C" w:rsidRPr="0006609D" w:rsidRDefault="0053375C"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Należy zwracać szczególną uwagę na wzmocnienie współpracy pomiędzy przedstawicielami i służbami w samorządach z organizacjami pozarządowymi realizującymi zadania na rzecz przeciwdziałania przemocy w rodzinie.</w:t>
      </w:r>
    </w:p>
    <w:p w14:paraId="49B5AF0B" w14:textId="1953D28D" w:rsidR="0053375C" w:rsidRPr="0006609D" w:rsidRDefault="0053375C"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W dalszym ciągu należy prowadzić do rozwoju programów oddziaływań korekcyjno-edukacyjnych dla osób stosujących przemoc w rodzinie, w szczególności w samorządach powiatowych, w których dotychczas nie były one realizowane, a także programów psychologiczno-terapeutycznych i innych programów, w których sprawcy powinni uczestniczyć w celu wzmocnienia swoich postaw wolnych od przemocy.</w:t>
      </w:r>
    </w:p>
    <w:p w14:paraId="5A09160E" w14:textId="6DD167C3" w:rsidR="0053375C" w:rsidRPr="0006609D" w:rsidRDefault="00152FF8"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Niezbędne jest prowadzenie  </w:t>
      </w:r>
      <w:r w:rsidR="0053375C" w:rsidRPr="0006609D">
        <w:rPr>
          <w:rFonts w:ascii="Lato" w:eastAsia="Times New Roman" w:hAnsi="Lato" w:cs="Times New Roman"/>
          <w:sz w:val="20"/>
          <w:szCs w:val="20"/>
          <w:lang w:eastAsia="pl-PL"/>
        </w:rPr>
        <w:t xml:space="preserve">monitoringu działań </w:t>
      </w:r>
      <w:r w:rsidR="00432EF6" w:rsidRPr="0006609D">
        <w:rPr>
          <w:rFonts w:ascii="Lato" w:eastAsia="Times New Roman" w:hAnsi="Lato" w:cs="Times New Roman"/>
          <w:sz w:val="20"/>
          <w:szCs w:val="20"/>
          <w:lang w:eastAsia="pl-PL"/>
        </w:rPr>
        <w:t>przeciw</w:t>
      </w:r>
      <w:r w:rsidR="0053375C" w:rsidRPr="0006609D">
        <w:rPr>
          <w:rFonts w:ascii="Lato" w:eastAsia="Times New Roman" w:hAnsi="Lato" w:cs="Times New Roman"/>
          <w:sz w:val="20"/>
          <w:szCs w:val="20"/>
          <w:lang w:eastAsia="pl-PL"/>
        </w:rPr>
        <w:t xml:space="preserve">przemocowych skierowanych do osób doznających przemocy w rodzinie oraz działań skierowanych do osób stosujących przemoc </w:t>
      </w:r>
      <w:r w:rsidR="00432EF6" w:rsidRPr="0006609D">
        <w:rPr>
          <w:rFonts w:ascii="Lato" w:eastAsia="Times New Roman" w:hAnsi="Lato" w:cs="Times New Roman"/>
          <w:sz w:val="20"/>
          <w:szCs w:val="20"/>
          <w:lang w:eastAsia="pl-PL"/>
        </w:rPr>
        <w:t>w rodzinie, a także</w:t>
      </w:r>
      <w:r w:rsidRPr="0006609D">
        <w:rPr>
          <w:rFonts w:ascii="Lato" w:eastAsia="Times New Roman" w:hAnsi="Lato" w:cs="Times New Roman"/>
          <w:sz w:val="20"/>
          <w:szCs w:val="20"/>
          <w:lang w:eastAsia="pl-PL"/>
        </w:rPr>
        <w:t xml:space="preserve"> dokonywanie oceny skuteczności tych działań</w:t>
      </w:r>
      <w:r w:rsidR="00432EF6" w:rsidRPr="0006609D">
        <w:rPr>
          <w:rFonts w:ascii="Lato" w:eastAsia="Times New Roman" w:hAnsi="Lato" w:cs="Times New Roman"/>
          <w:sz w:val="20"/>
          <w:szCs w:val="20"/>
          <w:lang w:eastAsia="pl-PL"/>
        </w:rPr>
        <w:t xml:space="preserve"> oraz</w:t>
      </w:r>
      <w:r w:rsidR="0053375C" w:rsidRPr="0006609D">
        <w:rPr>
          <w:rFonts w:ascii="Lato" w:eastAsia="Times New Roman" w:hAnsi="Lato" w:cs="Times New Roman"/>
          <w:sz w:val="20"/>
          <w:szCs w:val="20"/>
          <w:lang w:eastAsia="pl-PL"/>
        </w:rPr>
        <w:t xml:space="preserve"> nadzoru prowadzonego na poziomie </w:t>
      </w:r>
      <w:r w:rsidRPr="0006609D">
        <w:rPr>
          <w:rFonts w:ascii="Lato" w:eastAsia="Times New Roman" w:hAnsi="Lato" w:cs="Times New Roman"/>
          <w:sz w:val="20"/>
          <w:szCs w:val="20"/>
          <w:lang w:eastAsia="pl-PL"/>
        </w:rPr>
        <w:t>wojewodów.</w:t>
      </w:r>
    </w:p>
    <w:p w14:paraId="29A007DB" w14:textId="551F7F8F" w:rsidR="0053375C" w:rsidRPr="0006609D" w:rsidRDefault="0053375C" w:rsidP="001B2F88">
      <w:pPr>
        <w:numPr>
          <w:ilvl w:val="0"/>
          <w:numId w:val="49"/>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Z uwagi na pracę w wyjątkowo trudnym obszarze niezbędny jest rozwój superwizji, coachingu i grup wsparcia dla osób i służb realizujących zadania z zakresu przeciwdziałania przemocy w rodzinie.</w:t>
      </w:r>
    </w:p>
    <w:p w14:paraId="346D8384" w14:textId="685B2E60" w:rsidR="006A00FE" w:rsidRPr="0006609D" w:rsidRDefault="006A00FE" w:rsidP="0006609D">
      <w:pPr>
        <w:autoSpaceDE w:val="0"/>
        <w:autoSpaceDN w:val="0"/>
        <w:adjustRightInd w:val="0"/>
        <w:spacing w:after="0" w:line="240" w:lineRule="auto"/>
        <w:jc w:val="both"/>
        <w:rPr>
          <w:rFonts w:ascii="Lato" w:eastAsia="Times New Roman" w:hAnsi="Lato" w:cs="Times New Roman"/>
          <w:sz w:val="20"/>
          <w:szCs w:val="20"/>
          <w:lang w:eastAsia="pl-PL"/>
        </w:rPr>
      </w:pPr>
    </w:p>
    <w:p w14:paraId="2487AC90" w14:textId="77777777" w:rsidR="00FE6019" w:rsidRPr="0006609D" w:rsidRDefault="00FE6019" w:rsidP="0006609D">
      <w:pPr>
        <w:spacing w:after="0" w:line="240" w:lineRule="auto"/>
        <w:jc w:val="both"/>
        <w:rPr>
          <w:rFonts w:ascii="Lato" w:hAnsi="Lato" w:cs="Times New Roman"/>
          <w:sz w:val="20"/>
          <w:szCs w:val="20"/>
        </w:rPr>
      </w:pPr>
    </w:p>
    <w:p w14:paraId="695B5D6B" w14:textId="6F74FF95"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Rok 2022 był podobnie jak rok 2021 rokiem szczególnym dla osób pokrzywdzonych przemocą domową </w:t>
      </w:r>
      <w:r w:rsidR="00775B0A">
        <w:rPr>
          <w:rFonts w:ascii="Lato" w:hAnsi="Lato"/>
          <w:sz w:val="20"/>
          <w:szCs w:val="20"/>
        </w:rPr>
        <w:br/>
      </w:r>
      <w:r w:rsidRPr="00FE6019">
        <w:rPr>
          <w:rFonts w:ascii="Lato" w:hAnsi="Lato"/>
          <w:sz w:val="20"/>
          <w:szCs w:val="20"/>
        </w:rPr>
        <w:t xml:space="preserve">w okresie tym na bieżąco monitorowane były dane dotyczące zastosowania instrumentów wprowadzonych ustawą z dnia 30 kwietnia 2020 r. </w:t>
      </w:r>
      <w:r w:rsidRPr="00FE6019">
        <w:rPr>
          <w:rFonts w:ascii="Lato" w:hAnsi="Lato"/>
          <w:i/>
          <w:iCs/>
          <w:sz w:val="20"/>
          <w:szCs w:val="20"/>
        </w:rPr>
        <w:t>o zmianie ustawy – Kodeks postępowania cywilnego oraz niektórych innych ustaw</w:t>
      </w:r>
      <w:r w:rsidRPr="00FE6019">
        <w:rPr>
          <w:rFonts w:ascii="Lato" w:hAnsi="Lato"/>
          <w:sz w:val="20"/>
          <w:szCs w:val="20"/>
        </w:rPr>
        <w:t xml:space="preserve"> (Dz.U. poz. 956). Wszystkie instrumenty zapobiegania przemocy domowej, w szczególności w zakresie szybkiego izolowania osoby dotkniętej przemocą od osoby stosującej przemoc, w szczególności w postępowaniu karnym były stosowane a ich regulacje obowiązywały by skutecznie reagować na wszelkie przejawy przemocy domowej w celu ochrony osób pokrzywdzonych. </w:t>
      </w:r>
    </w:p>
    <w:p w14:paraId="711BC02A" w14:textId="77777777"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W 2022 roku podobnie jak w latach ubiegłych każda osoba pokrzywdzona przestępstwem w tym również osoba pokrzywdzona przestępstwem związanym ze stosowaniem przemocy domowej, mogła otrzymać wsparcie ze środków Funduszu Pomocy Pokrzywdzonym oraz Pomocy Postpenitencjarnej - Funduszu Sprawiedliwości, utworzonego na podstawie art. 43 k.k.w. Środki pochodzące z Funduszu Sprawiedliwości, który jest państwowym funduszem celowym ukierunkowanym na pomoc pokrzywdzonym przestępstwem i świadkom, przeciwdziałanie przestępczości oraz pomoc postpenitencjarną przeznaczane są co roku między innymi na świadczenie pomocy medycznej, psychologicznej, rehabilitacyjnej, prawnej oraz materialnej. </w:t>
      </w:r>
    </w:p>
    <w:p w14:paraId="50A7F37B" w14:textId="77777777"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Ministerstwo Sprawiedliwości przykłada szczególną wagę do działań podejmowanych na rzecz osób pokrzywdzonych przestępstwem przemocy domowej. Przykładem takiego działania jest wprowadzenie do porządku prawnego, kolejnych regulacji tj.: ustawy z dnia 13 stycznia 2023 r. </w:t>
      </w:r>
      <w:r w:rsidRPr="00FE6019">
        <w:rPr>
          <w:rFonts w:ascii="Lato" w:hAnsi="Lato"/>
          <w:sz w:val="20"/>
          <w:szCs w:val="20"/>
        </w:rPr>
        <w:br/>
        <w:t xml:space="preserve">o zmianie ustawy - Kodeks postępowania cywilnego oraz niektórych innych ustaw (Dz. U. poz. 289), której celem jest dalsze wzmocnienie ochrony osób doznających przemocy domowej przez kompleksową regulację instytucji nie tylko prawa cywilnego, ale również karnego, która ma uzupełnić rozwiązania wprowadzone ww. ustawą z dnia 30 kwietnia 2020 r. Istotą nowelizacji jest rozszerzenie zakresu ochrony osób doznających przemocy domowej poprzez dodanie nowych instrumentów ochrony oraz usprawnienie postępowania w tych sprawach i zwiększenie skuteczności już funkcjonujących unormowań. </w:t>
      </w:r>
    </w:p>
    <w:p w14:paraId="5634A8FF" w14:textId="3BB9053B" w:rsidR="00FE6019" w:rsidRPr="00FE6019" w:rsidRDefault="00FE6019" w:rsidP="008D3F4F">
      <w:pPr>
        <w:spacing w:after="0" w:line="240" w:lineRule="auto"/>
        <w:jc w:val="both"/>
        <w:rPr>
          <w:rFonts w:ascii="Lato" w:hAnsi="Lato"/>
          <w:sz w:val="20"/>
          <w:szCs w:val="20"/>
        </w:rPr>
      </w:pPr>
      <w:r w:rsidRPr="00FE6019">
        <w:rPr>
          <w:rFonts w:ascii="Lato" w:hAnsi="Lato"/>
          <w:sz w:val="20"/>
          <w:szCs w:val="20"/>
        </w:rPr>
        <w:t xml:space="preserve">Fundamentalną zmianą zawartą w projektowanej ustawie jest rozszerzenie katalogu instrumentów cywilnoprawnych stosowanych wobec sprawców przemocy w rodzinie stwarzających zagrożenie dla życia lub zdrowia innych członków rodziny, których celem jest efektywne izolowanie sprawcy przemocy od osoby tą przemocą dotkniętej nie tylko w miejscu zamieszkania i jego bezpośrednim otoczeniu, ale we wszystkich miejscach, zwłaszcza związanych z życiową aktywnością osoby dotkniętej przemocą. </w:t>
      </w:r>
    </w:p>
    <w:p w14:paraId="3D442D62" w14:textId="77777777" w:rsidR="00FE6019" w:rsidRPr="00FE6019" w:rsidRDefault="00FE6019" w:rsidP="008D3F4F">
      <w:pPr>
        <w:spacing w:after="0" w:line="240" w:lineRule="auto"/>
        <w:ind w:firstLine="709"/>
        <w:jc w:val="both"/>
        <w:rPr>
          <w:rFonts w:ascii="Lato" w:hAnsi="Lato"/>
          <w:sz w:val="20"/>
          <w:szCs w:val="20"/>
        </w:rPr>
      </w:pPr>
      <w:r w:rsidRPr="00FE6019">
        <w:rPr>
          <w:rFonts w:ascii="Lato" w:hAnsi="Lato"/>
          <w:sz w:val="20"/>
          <w:szCs w:val="20"/>
        </w:rPr>
        <w:t>Są to:</w:t>
      </w:r>
    </w:p>
    <w:p w14:paraId="7B8DCDE8" w14:textId="77777777" w:rsidR="00FE6019" w:rsidRPr="00FE6019" w:rsidRDefault="00FE6019" w:rsidP="008D3F4F">
      <w:pPr>
        <w:spacing w:after="0" w:line="240" w:lineRule="auto"/>
        <w:ind w:firstLine="709"/>
        <w:jc w:val="both"/>
        <w:rPr>
          <w:rFonts w:ascii="Lato" w:hAnsi="Lato"/>
          <w:sz w:val="20"/>
          <w:szCs w:val="20"/>
        </w:rPr>
      </w:pPr>
      <w:r w:rsidRPr="00FE6019">
        <w:rPr>
          <w:rFonts w:ascii="Lato" w:hAnsi="Lato"/>
          <w:sz w:val="20"/>
          <w:szCs w:val="20"/>
        </w:rPr>
        <w:t xml:space="preserve">- zakaz zbliżania się osoby stosującej przemoc domową do osoby dotkniętej taką przemocą na określoną w metrach odległość, </w:t>
      </w:r>
    </w:p>
    <w:p w14:paraId="0A213E29" w14:textId="77777777" w:rsidR="00FE6019" w:rsidRPr="00FE6019" w:rsidRDefault="00FE6019" w:rsidP="008D3F4F">
      <w:pPr>
        <w:spacing w:after="0" w:line="240" w:lineRule="auto"/>
        <w:ind w:firstLine="709"/>
        <w:jc w:val="both"/>
        <w:rPr>
          <w:rFonts w:ascii="Lato" w:hAnsi="Lato"/>
          <w:sz w:val="20"/>
          <w:szCs w:val="20"/>
        </w:rPr>
      </w:pPr>
      <w:r w:rsidRPr="00FE6019">
        <w:rPr>
          <w:rFonts w:ascii="Lato" w:hAnsi="Lato"/>
          <w:sz w:val="20"/>
          <w:szCs w:val="20"/>
        </w:rPr>
        <w:t xml:space="preserve">- zakaz kontaktowania się z osobą dotkniętą przemocą domową, </w:t>
      </w:r>
    </w:p>
    <w:p w14:paraId="727D9578" w14:textId="77777777" w:rsidR="009E5E14" w:rsidRDefault="00FE6019" w:rsidP="008D3F4F">
      <w:pPr>
        <w:spacing w:after="0" w:line="240" w:lineRule="auto"/>
        <w:ind w:firstLine="709"/>
        <w:jc w:val="both"/>
        <w:rPr>
          <w:rFonts w:ascii="Lato" w:hAnsi="Lato"/>
          <w:sz w:val="20"/>
          <w:szCs w:val="20"/>
        </w:rPr>
      </w:pPr>
      <w:r w:rsidRPr="00FE6019">
        <w:rPr>
          <w:rFonts w:ascii="Lato" w:hAnsi="Lato"/>
          <w:sz w:val="20"/>
          <w:szCs w:val="20"/>
        </w:rPr>
        <w:t xml:space="preserve">- oraz zakaz wstępu i przebywania osoby stosującej przemoc na terenie szkoły, placówki oświatowej, opiekuńczej i artystycznej, do których uczęszcza osoba dotknięta przemocą domową lub jej miejsca pracy. </w:t>
      </w:r>
      <w:r w:rsidRPr="00FE6019">
        <w:rPr>
          <w:rFonts w:ascii="Lato" w:hAnsi="Lato"/>
          <w:sz w:val="20"/>
          <w:szCs w:val="20"/>
        </w:rPr>
        <w:tab/>
      </w:r>
    </w:p>
    <w:p w14:paraId="1DDB713D" w14:textId="3FED1E1B" w:rsidR="009E5E14" w:rsidRDefault="00FE6019" w:rsidP="009E5E14">
      <w:pPr>
        <w:spacing w:line="240" w:lineRule="auto"/>
        <w:jc w:val="both"/>
        <w:rPr>
          <w:rFonts w:ascii="Lato" w:hAnsi="Lato"/>
          <w:sz w:val="20"/>
          <w:szCs w:val="20"/>
        </w:rPr>
      </w:pPr>
      <w:r w:rsidRPr="00FE6019">
        <w:rPr>
          <w:rFonts w:ascii="Lato" w:hAnsi="Lato"/>
          <w:sz w:val="20"/>
          <w:szCs w:val="20"/>
        </w:rPr>
        <w:t xml:space="preserve">Wszystkie powyższe zakazy, będą mogły zostać wydane bezzwłocznie przez Policję i Żandarmerię Wojskową, w czasie przeprowadzanej interwencji, wobec sprawcy przemocy w wypadku, gdy stwarza on zagrożenie dla życia lub zdrowia innych członków rodziny. W projektowanych rozwiązaniach, chodzi o to, by sprawca przemocy nie mógł zbliżać się do osoby krzywdzonej i nie mógł na nią oddziaływać; osobie krzywdzonej mają zapewnić poczucie bezpieczeństwa. Podobnie jak w wypadku nakazu opuszczenia wspólnie zajmowanego mieszkania i zakazu zbliżania się do tego mieszkania, wprowadzane zakazy: zbliżania, kontaktowania i wstępu będą obowiązywały 14 dni. W tym czasie osoba krzywdzona będzie mogła skorzystać z odpowiedniej pomocy (psychologicznej, prawnej) i wystąpić do sądu z żądaniem wydania przez sąd bezterminowych nakazu opuszczania mieszkania, zakazu zbliżania się do mieszkania lub zakazu zbliżania, zakazu kontaktowania, zakazu wstępu. W postępowaniu sądowym – na wniosek osoby dotkniętej przemocą – będzie możliwe udzielenie zabezpieczenia poprzez przedłużenie lub modyfikowanie wydanych przez Policję lub Żandarmerię Wojskową nakazu i zakazów. </w:t>
      </w:r>
    </w:p>
    <w:p w14:paraId="1BBF20D9" w14:textId="4DBE0617" w:rsidR="00FE6019" w:rsidRPr="00FE6019" w:rsidRDefault="00FE6019" w:rsidP="009E5E14">
      <w:pPr>
        <w:spacing w:line="240" w:lineRule="auto"/>
        <w:jc w:val="both"/>
        <w:rPr>
          <w:rFonts w:ascii="Lato" w:hAnsi="Lato"/>
          <w:sz w:val="20"/>
          <w:szCs w:val="20"/>
        </w:rPr>
      </w:pPr>
      <w:r w:rsidRPr="00FE6019">
        <w:rPr>
          <w:rFonts w:ascii="Lato" w:hAnsi="Lato"/>
          <w:sz w:val="20"/>
          <w:szCs w:val="20"/>
        </w:rPr>
        <w:t>W postępowaniu sądowym osoba dotknięta przemocą będzie mogła żądać dodatkowo wydania wobec sprawcy przemocy domowej zakazu wstępu i przebywania w miejscach, w których osoba tą przemocą dotknięta zwykle lub regularnie przebywa. W wyjątkowych wypadkach sąd będzie mógł określić dopuszczalne sposoby kontaktowania się np. w kwestiach dotyczących rodziny, małoletnich dzieci, czy w sprawach losowych.</w:t>
      </w:r>
    </w:p>
    <w:p w14:paraId="0E5BF742" w14:textId="0DFC6D3C"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Dodatkowo, w wypadku, gdy osoba stosująca przemoc, nie stwarza zagrożenia dla życia lub zdrowia członków rodziny, ale swoim zachowaniem nęka ofiarę za pomocą środków komunikacji elektronicznej na odległość, wzbudzając u niej uzasadnione okolicznościami poczucie zagrożenia, poniżenia lub udręczenia lub istotnie narusza jej prywatność sąd będzie mógł również wydać zakaz kontaktowania się. Aby zagwarantować prawidłową realizację zakazu wstępu, w ustawie przewidziany został obowiązek zawiadomienia dyrektora szkoły, placówki oświatowej, opiekuńczej, artystycznej, do której uczęszcza osoba dotknięta przemocą, osoby zarządzającej obiektem sportowym, w którym ta osoba uprawia sport lub pracodawcę tej osoby o wydanym zakazie. </w:t>
      </w:r>
    </w:p>
    <w:p w14:paraId="79295958" w14:textId="27F75836" w:rsidR="00FE6019" w:rsidRDefault="00FE6019" w:rsidP="009E5E14">
      <w:pPr>
        <w:spacing w:line="240" w:lineRule="auto"/>
        <w:jc w:val="both"/>
        <w:rPr>
          <w:rFonts w:ascii="Lato" w:hAnsi="Lato"/>
          <w:sz w:val="20"/>
          <w:szCs w:val="20"/>
        </w:rPr>
      </w:pPr>
      <w:r w:rsidRPr="00FE6019">
        <w:rPr>
          <w:rFonts w:ascii="Lato" w:hAnsi="Lato"/>
          <w:sz w:val="20"/>
          <w:szCs w:val="20"/>
        </w:rPr>
        <w:t>W celu właściwej ochrony dzieci, tak w wypadku, gdy są bezpośrednio dotknięte zachowaniami przemocowymi, jak i gdy są świadkami takich zachowań wobec swoich najbliższych, wprowadzony został obowiązek powiadomienia właściwego sądu opiekuńczego, który będzie musiał wnikliwie zbadać ich sytuację i wszcząć odpowiednie postępowania opiekuńcze, aby je chronić.</w:t>
      </w:r>
    </w:p>
    <w:p w14:paraId="4BB0C1EC" w14:textId="327B8263" w:rsidR="000B56E0" w:rsidRPr="000B56E0" w:rsidRDefault="006054E5" w:rsidP="000B56E0">
      <w:pPr>
        <w:spacing w:line="240" w:lineRule="auto"/>
        <w:jc w:val="both"/>
        <w:rPr>
          <w:rFonts w:ascii="Lato" w:hAnsi="Lato" w:cstheme="minorHAnsi"/>
          <w:sz w:val="20"/>
          <w:szCs w:val="20"/>
        </w:rPr>
      </w:pPr>
      <w:r>
        <w:rPr>
          <w:rFonts w:ascii="Lato" w:hAnsi="Lato"/>
          <w:sz w:val="20"/>
          <w:szCs w:val="20"/>
        </w:rPr>
        <w:t xml:space="preserve">Ponadto w 2022 r. trwały intensywne prace dotyczące wprowadzenia zamian do ustawy o przeciwdziałaniu przemocy w rodzinie co w konsekwencji doprowadziło do uchwalenia </w:t>
      </w:r>
      <w:r w:rsidR="000B56E0">
        <w:rPr>
          <w:rFonts w:ascii="Lato" w:hAnsi="Lato"/>
          <w:sz w:val="20"/>
          <w:szCs w:val="20"/>
        </w:rPr>
        <w:t xml:space="preserve">9 marca 2023 roku ustawy o zmianie ustawy o przeciwdziałaniu przemocy domowej, które </w:t>
      </w:r>
      <w:r w:rsidR="000B56E0" w:rsidRPr="000B56E0">
        <w:rPr>
          <w:rFonts w:ascii="Lato" w:hAnsi="Lato" w:cstheme="minorHAnsi"/>
          <w:sz w:val="20"/>
          <w:szCs w:val="20"/>
        </w:rPr>
        <w:t>zakładają zwiększeni</w:t>
      </w:r>
      <w:r w:rsidR="000B56E0">
        <w:rPr>
          <w:rFonts w:ascii="Lato" w:hAnsi="Lato" w:cstheme="minorHAnsi"/>
          <w:sz w:val="20"/>
          <w:szCs w:val="20"/>
        </w:rPr>
        <w:t>e</w:t>
      </w:r>
      <w:r w:rsidR="000B56E0" w:rsidRPr="000B56E0">
        <w:rPr>
          <w:rFonts w:ascii="Lato" w:hAnsi="Lato" w:cstheme="minorHAnsi"/>
          <w:sz w:val="20"/>
          <w:szCs w:val="20"/>
        </w:rPr>
        <w:t xml:space="preserve"> bezpieczeństwa osób  doznający</w:t>
      </w:r>
      <w:r w:rsidR="008C61FB">
        <w:rPr>
          <w:rFonts w:ascii="Lato" w:hAnsi="Lato" w:cstheme="minorHAnsi"/>
          <w:sz w:val="20"/>
          <w:szCs w:val="20"/>
        </w:rPr>
        <w:t xml:space="preserve">ch przemocy </w:t>
      </w:r>
      <w:r w:rsidR="000B56E0" w:rsidRPr="000B56E0">
        <w:rPr>
          <w:rFonts w:ascii="Lato" w:hAnsi="Lato" w:cstheme="minorHAnsi"/>
          <w:sz w:val="20"/>
          <w:szCs w:val="20"/>
        </w:rPr>
        <w:t xml:space="preserve"> zakładają:</w:t>
      </w:r>
    </w:p>
    <w:p w14:paraId="570C522D" w14:textId="5E72692A" w:rsidR="000B56E0" w:rsidRPr="000B56E0" w:rsidRDefault="000B56E0" w:rsidP="001B2F88">
      <w:pPr>
        <w:pStyle w:val="Akapitzlist"/>
        <w:numPr>
          <w:ilvl w:val="0"/>
          <w:numId w:val="112"/>
        </w:numPr>
        <w:spacing w:before="120" w:after="0" w:line="240" w:lineRule="auto"/>
        <w:jc w:val="both"/>
        <w:rPr>
          <w:rFonts w:ascii="Lato" w:hAnsi="Lato" w:cstheme="minorHAnsi"/>
          <w:sz w:val="20"/>
          <w:szCs w:val="20"/>
        </w:rPr>
      </w:pPr>
      <w:r w:rsidRPr="000B56E0">
        <w:rPr>
          <w:rFonts w:ascii="Lato" w:hAnsi="Lato" w:cstheme="minorHAnsi"/>
          <w:sz w:val="20"/>
          <w:szCs w:val="20"/>
        </w:rPr>
        <w:t xml:space="preserve"> zmianę dotychczasowej nazwy ustawy: „o przeciwdziałaniu przemocy w rodzinie”, na </w:t>
      </w:r>
      <w:r w:rsidRPr="000B56E0">
        <w:rPr>
          <w:rFonts w:ascii="Lato" w:hAnsi="Lato" w:cstheme="minorHAnsi"/>
          <w:b/>
          <w:sz w:val="20"/>
          <w:szCs w:val="20"/>
        </w:rPr>
        <w:t>„o przeciwdziałaniu przemocy domowej”</w:t>
      </w:r>
      <w:r w:rsidRPr="000B56E0">
        <w:rPr>
          <w:rFonts w:ascii="Lato" w:hAnsi="Lato" w:cstheme="minorHAnsi"/>
          <w:sz w:val="20"/>
          <w:szCs w:val="20"/>
        </w:rPr>
        <w:t xml:space="preserve">, po to aby nie stygmatyzować rodziny i nie wskazywać, </w:t>
      </w:r>
      <w:r w:rsidR="008C61FB">
        <w:rPr>
          <w:rFonts w:ascii="Lato" w:hAnsi="Lato" w:cstheme="minorHAnsi"/>
          <w:sz w:val="20"/>
          <w:szCs w:val="20"/>
        </w:rPr>
        <w:br/>
      </w:r>
      <w:r w:rsidRPr="000B56E0">
        <w:rPr>
          <w:rFonts w:ascii="Lato" w:hAnsi="Lato" w:cstheme="minorHAnsi"/>
          <w:sz w:val="20"/>
          <w:szCs w:val="20"/>
        </w:rPr>
        <w:t>że tylko tam dochodzi do aktów przemocy;</w:t>
      </w:r>
    </w:p>
    <w:p w14:paraId="0EB96137" w14:textId="6639563C" w:rsidR="000B56E0" w:rsidRPr="000B56E0" w:rsidRDefault="000B56E0" w:rsidP="001B2F88">
      <w:pPr>
        <w:pStyle w:val="Akapitzlist"/>
        <w:numPr>
          <w:ilvl w:val="0"/>
          <w:numId w:val="112"/>
        </w:numPr>
        <w:spacing w:before="120" w:after="0" w:line="240" w:lineRule="auto"/>
        <w:jc w:val="both"/>
        <w:rPr>
          <w:rFonts w:ascii="Lato" w:hAnsi="Lato" w:cstheme="minorHAnsi"/>
          <w:sz w:val="20"/>
          <w:szCs w:val="20"/>
        </w:rPr>
      </w:pPr>
      <w:r w:rsidRPr="000B56E0">
        <w:rPr>
          <w:rFonts w:ascii="Lato" w:hAnsi="Lato" w:cstheme="minorHAnsi"/>
          <w:sz w:val="20"/>
          <w:szCs w:val="20"/>
        </w:rPr>
        <w:t xml:space="preserve">obok przemocy: fizycznej, psychicznej i wykorzystywania seksualnego, wprowadzane są dwie kolejne formy przemocy domowej, którym  należy przeciwdziałać tj. przemoc </w:t>
      </w:r>
      <w:r w:rsidRPr="000B56E0">
        <w:rPr>
          <w:rFonts w:ascii="Lato" w:hAnsi="Lato" w:cstheme="minorHAnsi"/>
          <w:b/>
          <w:sz w:val="20"/>
          <w:szCs w:val="20"/>
        </w:rPr>
        <w:t xml:space="preserve">ekonomiczna </w:t>
      </w:r>
      <w:r w:rsidR="008C61FB">
        <w:rPr>
          <w:rFonts w:ascii="Lato" w:hAnsi="Lato" w:cstheme="minorHAnsi"/>
          <w:b/>
          <w:sz w:val="20"/>
          <w:szCs w:val="20"/>
        </w:rPr>
        <w:br/>
      </w:r>
      <w:r w:rsidRPr="000B56E0">
        <w:rPr>
          <w:rFonts w:ascii="Lato" w:hAnsi="Lato" w:cstheme="minorHAnsi"/>
          <w:b/>
          <w:sz w:val="20"/>
          <w:szCs w:val="20"/>
        </w:rPr>
        <w:t xml:space="preserve"> i cyberprzemoc,</w:t>
      </w:r>
    </w:p>
    <w:p w14:paraId="78D33ECA" w14:textId="77777777" w:rsidR="000B56E0" w:rsidRPr="000B56E0" w:rsidRDefault="000B56E0" w:rsidP="001B2F88">
      <w:pPr>
        <w:pStyle w:val="Akapitzlist"/>
        <w:numPr>
          <w:ilvl w:val="0"/>
          <w:numId w:val="112"/>
        </w:numPr>
        <w:spacing w:before="120" w:after="0" w:line="240" w:lineRule="auto"/>
        <w:jc w:val="both"/>
        <w:rPr>
          <w:rFonts w:ascii="Lato" w:hAnsi="Lato" w:cstheme="minorHAnsi"/>
          <w:sz w:val="20"/>
          <w:szCs w:val="20"/>
        </w:rPr>
      </w:pPr>
      <w:r w:rsidRPr="000B56E0">
        <w:rPr>
          <w:rFonts w:ascii="Lato" w:hAnsi="Lato" w:cstheme="minorHAnsi"/>
          <w:sz w:val="20"/>
          <w:szCs w:val="20"/>
        </w:rPr>
        <w:t xml:space="preserve"> rozszerzenie kręgu osób, na które będą oddziaływać przepisy zmienionej ustawy, zwłaszcza </w:t>
      </w:r>
      <w:r w:rsidRPr="000B56E0">
        <w:rPr>
          <w:rFonts w:ascii="Lato" w:hAnsi="Lato" w:cstheme="minorHAnsi"/>
          <w:sz w:val="20"/>
          <w:szCs w:val="20"/>
        </w:rPr>
        <w:br/>
      </w:r>
      <w:r w:rsidRPr="000B56E0">
        <w:rPr>
          <w:rFonts w:ascii="Lato" w:hAnsi="Lato" w:cstheme="minorHAnsi"/>
          <w:b/>
          <w:sz w:val="20"/>
          <w:szCs w:val="20"/>
        </w:rPr>
        <w:t>o byłego małżonka, byłego partnera lub innego członka rodziny, niezależnie od faktu zamieszkiwania z osobą stosującą przemoc domową;</w:t>
      </w:r>
    </w:p>
    <w:p w14:paraId="5B1CB3FB" w14:textId="77777777" w:rsidR="000B56E0" w:rsidRPr="000B56E0" w:rsidRDefault="000B56E0" w:rsidP="001B2F88">
      <w:pPr>
        <w:pStyle w:val="Akapitzlist"/>
        <w:numPr>
          <w:ilvl w:val="0"/>
          <w:numId w:val="112"/>
        </w:numPr>
        <w:spacing w:before="120" w:after="0" w:line="240" w:lineRule="auto"/>
        <w:jc w:val="both"/>
        <w:rPr>
          <w:rFonts w:ascii="Lato" w:hAnsi="Lato" w:cstheme="minorHAnsi"/>
          <w:sz w:val="20"/>
          <w:szCs w:val="20"/>
        </w:rPr>
      </w:pPr>
      <w:r w:rsidRPr="000B56E0">
        <w:rPr>
          <w:rFonts w:ascii="Lato" w:hAnsi="Lato" w:cstheme="minorHAnsi"/>
          <w:sz w:val="20"/>
          <w:szCs w:val="20"/>
        </w:rPr>
        <w:t xml:space="preserve">w przepisach uregulowane zostały  również kwestie dotyczące </w:t>
      </w:r>
      <w:r w:rsidRPr="000B56E0">
        <w:rPr>
          <w:rFonts w:ascii="Lato" w:hAnsi="Lato" w:cstheme="minorHAnsi"/>
          <w:b/>
          <w:sz w:val="20"/>
          <w:szCs w:val="20"/>
        </w:rPr>
        <w:t>dzieci będących świadkami przemocy domowej</w:t>
      </w:r>
      <w:r w:rsidRPr="000B56E0">
        <w:rPr>
          <w:rFonts w:ascii="Lato" w:hAnsi="Lato" w:cstheme="minorHAnsi"/>
          <w:sz w:val="20"/>
          <w:szCs w:val="20"/>
        </w:rPr>
        <w:t xml:space="preserve">, które w projektowanym  kształcie ustawy będą traktowane jako osoby doznające przemocy domowej;  </w:t>
      </w:r>
    </w:p>
    <w:p w14:paraId="773193E6" w14:textId="40AE1DCE" w:rsidR="000B56E0" w:rsidRPr="000B56E0" w:rsidRDefault="000B56E0" w:rsidP="001B2F88">
      <w:pPr>
        <w:pStyle w:val="Akapitzlist"/>
        <w:numPr>
          <w:ilvl w:val="0"/>
          <w:numId w:val="112"/>
        </w:numPr>
        <w:spacing w:before="120" w:after="0" w:line="240" w:lineRule="auto"/>
        <w:jc w:val="both"/>
        <w:rPr>
          <w:rFonts w:ascii="Lato" w:hAnsi="Lato" w:cstheme="minorHAnsi"/>
          <w:sz w:val="20"/>
          <w:szCs w:val="20"/>
        </w:rPr>
      </w:pPr>
      <w:r w:rsidRPr="000B56E0">
        <w:rPr>
          <w:rFonts w:ascii="Lato" w:hAnsi="Lato" w:cstheme="minorHAnsi"/>
          <w:sz w:val="20"/>
          <w:szCs w:val="20"/>
        </w:rPr>
        <w:t xml:space="preserve">dzięki wprowadzonym zmianom zwiększone zostanie bezpieczeństwo i ochrona osób zagrożonych i doznających przemocy domowej, w szczególności poprzez </w:t>
      </w:r>
      <w:r w:rsidRPr="000B56E0">
        <w:rPr>
          <w:rFonts w:ascii="Lato" w:hAnsi="Lato" w:cstheme="minorHAnsi"/>
          <w:b/>
          <w:sz w:val="20"/>
          <w:szCs w:val="20"/>
        </w:rPr>
        <w:t xml:space="preserve">bardziej indywidualne </w:t>
      </w:r>
      <w:r w:rsidR="008C61FB">
        <w:rPr>
          <w:rFonts w:ascii="Lato" w:hAnsi="Lato" w:cstheme="minorHAnsi"/>
          <w:b/>
          <w:sz w:val="20"/>
          <w:szCs w:val="20"/>
        </w:rPr>
        <w:br/>
      </w:r>
      <w:r w:rsidRPr="000B56E0">
        <w:rPr>
          <w:rFonts w:ascii="Lato" w:hAnsi="Lato" w:cstheme="minorHAnsi"/>
          <w:b/>
          <w:sz w:val="20"/>
          <w:szCs w:val="20"/>
        </w:rPr>
        <w:t xml:space="preserve">i podmiotowe  </w:t>
      </w:r>
      <w:r w:rsidRPr="000B56E0">
        <w:rPr>
          <w:rFonts w:ascii="Lato" w:hAnsi="Lato" w:cstheme="minorHAnsi"/>
          <w:sz w:val="20"/>
          <w:szCs w:val="20"/>
        </w:rPr>
        <w:t xml:space="preserve">podejście do procesu wsparcia i pomagania. W tym zakresie projektuje się utworzenie w gminach, grup diagnostyczno-pomocowych, składających się z pracownika socjalnego i policjanta, którzy będą pracować odpowiednio: z osobą doznająca przemocy domowej i z osobą tę przemoc stosującą. (W obecnych przepisach skład grup roboczych to co najmniej pięciu specjalistów, co nie pozwala na zachowanie podmiotowości i atmosfery zaufania.);  </w:t>
      </w:r>
    </w:p>
    <w:p w14:paraId="4403D817" w14:textId="77777777" w:rsidR="000B56E0" w:rsidRPr="000B56E0" w:rsidRDefault="000B56E0" w:rsidP="001B2F88">
      <w:pPr>
        <w:numPr>
          <w:ilvl w:val="0"/>
          <w:numId w:val="112"/>
        </w:numPr>
        <w:spacing w:after="0" w:line="240" w:lineRule="auto"/>
        <w:ind w:hanging="357"/>
        <w:contextualSpacing/>
        <w:jc w:val="both"/>
        <w:rPr>
          <w:rFonts w:ascii="Lato" w:hAnsi="Lato" w:cstheme="minorHAnsi"/>
          <w:sz w:val="20"/>
          <w:szCs w:val="20"/>
        </w:rPr>
      </w:pPr>
      <w:r w:rsidRPr="000B56E0">
        <w:rPr>
          <w:rFonts w:ascii="Lato" w:hAnsi="Lato" w:cstheme="minorHAnsi"/>
          <w:sz w:val="20"/>
          <w:szCs w:val="20"/>
        </w:rPr>
        <w:t xml:space="preserve">zakłada się również </w:t>
      </w:r>
      <w:r w:rsidRPr="000B56E0">
        <w:rPr>
          <w:rFonts w:ascii="Lato" w:hAnsi="Lato" w:cstheme="minorHAnsi"/>
          <w:b/>
          <w:sz w:val="20"/>
          <w:szCs w:val="20"/>
        </w:rPr>
        <w:t xml:space="preserve">poprawę funkcjonowania systemu przeciwdziałania przemocy </w:t>
      </w:r>
      <w:r w:rsidRPr="000B56E0">
        <w:rPr>
          <w:rFonts w:ascii="Lato" w:hAnsi="Lato" w:cstheme="minorHAnsi"/>
          <w:sz w:val="20"/>
          <w:szCs w:val="20"/>
        </w:rPr>
        <w:t>zarówno na szczeblu centralnym oraz na szczeblu jednostek samorządu terytorialnego, między innymi poprzez:</w:t>
      </w:r>
    </w:p>
    <w:p w14:paraId="6285B5CE" w14:textId="77777777" w:rsidR="000B56E0" w:rsidRPr="000B56E0" w:rsidRDefault="000B56E0" w:rsidP="001B2F88">
      <w:pPr>
        <w:numPr>
          <w:ilvl w:val="0"/>
          <w:numId w:val="113"/>
        </w:numPr>
        <w:spacing w:after="0" w:line="240" w:lineRule="auto"/>
        <w:ind w:hanging="357"/>
        <w:contextualSpacing/>
        <w:jc w:val="both"/>
        <w:rPr>
          <w:rFonts w:ascii="Lato" w:hAnsi="Lato" w:cstheme="minorHAnsi"/>
          <w:sz w:val="20"/>
          <w:szCs w:val="20"/>
        </w:rPr>
      </w:pPr>
      <w:r w:rsidRPr="000B56E0">
        <w:rPr>
          <w:rFonts w:ascii="Lato" w:hAnsi="Lato" w:cstheme="minorHAnsi"/>
          <w:sz w:val="20"/>
          <w:szCs w:val="20"/>
        </w:rPr>
        <w:t xml:space="preserve">zwiększenie reprezentacji różnych środowisk w składzie Zespołu Monitorującego do spraw Przeciwdziałania Przemocy Domowej (ciało opiniodawczo – doradcze Ministra), </w:t>
      </w:r>
    </w:p>
    <w:p w14:paraId="3E9C9CAB" w14:textId="77777777" w:rsidR="000B56E0" w:rsidRPr="000B56E0" w:rsidRDefault="000B56E0" w:rsidP="001B2F88">
      <w:pPr>
        <w:numPr>
          <w:ilvl w:val="0"/>
          <w:numId w:val="113"/>
        </w:numPr>
        <w:spacing w:after="0" w:line="240" w:lineRule="auto"/>
        <w:ind w:hanging="357"/>
        <w:contextualSpacing/>
        <w:jc w:val="both"/>
        <w:rPr>
          <w:rFonts w:ascii="Lato" w:hAnsi="Lato" w:cstheme="minorHAnsi"/>
          <w:b/>
          <w:sz w:val="20"/>
          <w:szCs w:val="20"/>
        </w:rPr>
      </w:pPr>
      <w:r w:rsidRPr="000B56E0">
        <w:rPr>
          <w:rFonts w:ascii="Lato" w:hAnsi="Lato" w:cstheme="minorHAnsi"/>
          <w:sz w:val="20"/>
          <w:szCs w:val="20"/>
        </w:rPr>
        <w:t xml:space="preserve">wyraźne rozdzielenie zadań zespołów interdyscyplinarnych działających </w:t>
      </w:r>
      <w:r w:rsidRPr="000B56E0">
        <w:rPr>
          <w:rFonts w:ascii="Lato" w:hAnsi="Lato" w:cstheme="minorHAnsi"/>
          <w:sz w:val="20"/>
          <w:szCs w:val="20"/>
        </w:rPr>
        <w:br/>
        <w:t xml:space="preserve">w samorządach gminnych od zadań grup diagnostyczno-pomocowych. </w:t>
      </w:r>
      <w:r w:rsidRPr="000B56E0">
        <w:rPr>
          <w:rFonts w:ascii="Lato" w:hAnsi="Lato" w:cstheme="minorHAnsi"/>
          <w:i/>
          <w:sz w:val="20"/>
          <w:szCs w:val="20"/>
        </w:rPr>
        <w:t>Zespół interdyscyplinarny</w:t>
      </w:r>
      <w:r w:rsidRPr="000B56E0">
        <w:rPr>
          <w:rFonts w:ascii="Lato" w:hAnsi="Lato" w:cstheme="minorHAnsi"/>
          <w:sz w:val="20"/>
          <w:szCs w:val="20"/>
        </w:rPr>
        <w:t xml:space="preserve">, to </w:t>
      </w:r>
      <w:r w:rsidRPr="000B56E0">
        <w:rPr>
          <w:rFonts w:ascii="Lato" w:hAnsi="Lato" w:cstheme="minorHAnsi"/>
          <w:b/>
          <w:sz w:val="20"/>
          <w:szCs w:val="20"/>
        </w:rPr>
        <w:t>zadania o charakterze strategicznym</w:t>
      </w:r>
      <w:r w:rsidRPr="000B56E0">
        <w:rPr>
          <w:rFonts w:ascii="Lato" w:hAnsi="Lato" w:cstheme="minorHAnsi"/>
          <w:sz w:val="20"/>
          <w:szCs w:val="20"/>
        </w:rPr>
        <w:t xml:space="preserve"> – wyznaczającym kierunki działań „przeciwprzemocowych” w gminach. </w:t>
      </w:r>
      <w:r w:rsidRPr="000B56E0">
        <w:rPr>
          <w:rFonts w:ascii="Lato" w:hAnsi="Lato" w:cstheme="minorHAnsi"/>
          <w:i/>
          <w:sz w:val="20"/>
          <w:szCs w:val="20"/>
        </w:rPr>
        <w:t>Grupa diagnostyczno-pomocowa</w:t>
      </w:r>
      <w:r w:rsidRPr="000B56E0">
        <w:rPr>
          <w:rFonts w:ascii="Lato" w:hAnsi="Lato" w:cstheme="minorHAnsi"/>
          <w:sz w:val="20"/>
          <w:szCs w:val="20"/>
        </w:rPr>
        <w:t xml:space="preserve"> – to </w:t>
      </w:r>
      <w:r w:rsidRPr="000B56E0">
        <w:rPr>
          <w:rFonts w:ascii="Lato" w:hAnsi="Lato" w:cstheme="minorHAnsi"/>
          <w:b/>
          <w:sz w:val="20"/>
          <w:szCs w:val="20"/>
        </w:rPr>
        <w:t>działania prowadzone bezpośrednio</w:t>
      </w:r>
      <w:r w:rsidRPr="000B56E0">
        <w:rPr>
          <w:rFonts w:ascii="Lato" w:hAnsi="Lato" w:cstheme="minorHAnsi"/>
          <w:sz w:val="20"/>
          <w:szCs w:val="20"/>
        </w:rPr>
        <w:t xml:space="preserve"> </w:t>
      </w:r>
      <w:r w:rsidRPr="000B56E0">
        <w:rPr>
          <w:rFonts w:ascii="Lato" w:hAnsi="Lato" w:cstheme="minorHAnsi"/>
          <w:b/>
          <w:sz w:val="20"/>
          <w:szCs w:val="20"/>
        </w:rPr>
        <w:t>z osobą doznającą przemocy domowej i tę przemoc stosującą</w:t>
      </w:r>
      <w:r w:rsidRPr="000B56E0">
        <w:rPr>
          <w:rFonts w:ascii="Lato" w:hAnsi="Lato" w:cstheme="minorHAnsi"/>
          <w:sz w:val="20"/>
          <w:szCs w:val="20"/>
        </w:rPr>
        <w:t>;</w:t>
      </w:r>
      <w:r w:rsidRPr="000B56E0">
        <w:rPr>
          <w:rFonts w:ascii="Lato" w:hAnsi="Lato" w:cstheme="minorHAnsi"/>
          <w:b/>
          <w:sz w:val="20"/>
          <w:szCs w:val="20"/>
        </w:rPr>
        <w:t xml:space="preserve">    </w:t>
      </w:r>
    </w:p>
    <w:p w14:paraId="19331721" w14:textId="77777777" w:rsidR="000B56E0" w:rsidRPr="000B56E0" w:rsidRDefault="000B56E0" w:rsidP="001B2F88">
      <w:pPr>
        <w:numPr>
          <w:ilvl w:val="0"/>
          <w:numId w:val="112"/>
        </w:numPr>
        <w:spacing w:after="0" w:line="240" w:lineRule="auto"/>
        <w:ind w:hanging="357"/>
        <w:contextualSpacing/>
        <w:jc w:val="both"/>
        <w:rPr>
          <w:rFonts w:ascii="Lato" w:hAnsi="Lato" w:cstheme="minorHAnsi"/>
          <w:sz w:val="20"/>
          <w:szCs w:val="20"/>
        </w:rPr>
      </w:pPr>
      <w:r w:rsidRPr="000B56E0">
        <w:rPr>
          <w:rFonts w:ascii="Lato" w:hAnsi="Lato" w:cstheme="minorHAnsi"/>
          <w:sz w:val="20"/>
          <w:szCs w:val="20"/>
        </w:rPr>
        <w:t xml:space="preserve">poprzez wprowadzenie do przepisów ustawy </w:t>
      </w:r>
      <w:r w:rsidRPr="000B56E0">
        <w:rPr>
          <w:rFonts w:ascii="Lato" w:hAnsi="Lato" w:cstheme="minorHAnsi"/>
          <w:b/>
          <w:sz w:val="20"/>
          <w:szCs w:val="20"/>
        </w:rPr>
        <w:t>programów psychologiczno-terapeutycznych,</w:t>
      </w:r>
      <w:r w:rsidRPr="000B56E0">
        <w:rPr>
          <w:rFonts w:ascii="Lato" w:hAnsi="Lato" w:cstheme="minorHAnsi"/>
          <w:sz w:val="20"/>
          <w:szCs w:val="20"/>
        </w:rPr>
        <w:t xml:space="preserve"> dzięki którym, obok uczestnictwa w programach korekcyjno-edukacyjnych osoba stosująca przemoc, może powrócić do prawidłowych relacji w środowisku domowym, zakłada się rozwój oddziaływań skierowanych do osób stosujących przemoc domową. </w:t>
      </w:r>
    </w:p>
    <w:p w14:paraId="580AF9A5" w14:textId="77777777" w:rsidR="000B56E0" w:rsidRPr="000B56E0" w:rsidRDefault="000B56E0" w:rsidP="001B2F88">
      <w:pPr>
        <w:numPr>
          <w:ilvl w:val="0"/>
          <w:numId w:val="112"/>
        </w:numPr>
        <w:spacing w:after="0" w:line="240" w:lineRule="auto"/>
        <w:ind w:hanging="357"/>
        <w:contextualSpacing/>
        <w:jc w:val="both"/>
        <w:rPr>
          <w:rFonts w:ascii="Lato" w:hAnsi="Lato" w:cstheme="minorHAnsi"/>
          <w:b/>
          <w:sz w:val="20"/>
          <w:szCs w:val="20"/>
        </w:rPr>
      </w:pPr>
      <w:r w:rsidRPr="000B56E0">
        <w:rPr>
          <w:rFonts w:ascii="Lato" w:hAnsi="Lato" w:cstheme="minorHAnsi"/>
          <w:sz w:val="20"/>
          <w:szCs w:val="20"/>
        </w:rPr>
        <w:t xml:space="preserve">w zmianach, w tym w ustawie o broni i amunicji, wprowadzono  regulacje, dzięki którym osoba stosująca przemoc, która posiada </w:t>
      </w:r>
      <w:r w:rsidRPr="000B56E0">
        <w:rPr>
          <w:rFonts w:ascii="Lato" w:hAnsi="Lato" w:cstheme="minorHAnsi"/>
          <w:b/>
          <w:sz w:val="20"/>
          <w:szCs w:val="20"/>
        </w:rPr>
        <w:t>broń palną</w:t>
      </w:r>
      <w:r w:rsidRPr="000B56E0">
        <w:rPr>
          <w:rFonts w:ascii="Lato" w:hAnsi="Lato" w:cstheme="minorHAnsi"/>
          <w:sz w:val="20"/>
          <w:szCs w:val="20"/>
        </w:rPr>
        <w:t xml:space="preserve">, </w:t>
      </w:r>
      <w:r w:rsidRPr="000B56E0">
        <w:rPr>
          <w:rFonts w:ascii="Lato" w:hAnsi="Lato" w:cstheme="minorHAnsi"/>
          <w:b/>
          <w:sz w:val="20"/>
          <w:szCs w:val="20"/>
        </w:rPr>
        <w:t>zostanie jej pozbawiona, w przypadku wszczęcia procedury „Niebieskie Karty”,</w:t>
      </w:r>
    </w:p>
    <w:p w14:paraId="381812AC" w14:textId="6C14F6EF" w:rsidR="000B56E0" w:rsidRPr="000B56E0" w:rsidRDefault="000B56E0" w:rsidP="001B2F88">
      <w:pPr>
        <w:numPr>
          <w:ilvl w:val="0"/>
          <w:numId w:val="112"/>
        </w:numPr>
        <w:spacing w:after="0" w:line="240" w:lineRule="auto"/>
        <w:ind w:hanging="357"/>
        <w:contextualSpacing/>
        <w:jc w:val="both"/>
        <w:rPr>
          <w:rFonts w:ascii="Lato" w:hAnsi="Lato" w:cstheme="minorHAnsi"/>
          <w:b/>
          <w:sz w:val="20"/>
          <w:szCs w:val="20"/>
        </w:rPr>
      </w:pPr>
      <w:r w:rsidRPr="000B56E0">
        <w:rPr>
          <w:rFonts w:ascii="Lato" w:hAnsi="Lato" w:cstheme="minorHAnsi"/>
          <w:sz w:val="20"/>
          <w:szCs w:val="20"/>
        </w:rPr>
        <w:t xml:space="preserve">wobec osoby stosującej przemoc domową, która </w:t>
      </w:r>
      <w:r w:rsidRPr="000B56E0">
        <w:rPr>
          <w:rFonts w:ascii="Lato" w:hAnsi="Lato" w:cstheme="minorHAnsi"/>
          <w:b/>
          <w:sz w:val="20"/>
          <w:szCs w:val="20"/>
        </w:rPr>
        <w:t xml:space="preserve">uporczywie uchyla  się od uczestnictwa </w:t>
      </w:r>
      <w:r w:rsidRPr="000B56E0">
        <w:rPr>
          <w:rFonts w:ascii="Lato" w:hAnsi="Lato" w:cstheme="minorHAnsi"/>
          <w:b/>
          <w:sz w:val="20"/>
          <w:szCs w:val="20"/>
        </w:rPr>
        <w:br/>
      </w:r>
      <w:r w:rsidRPr="000B56E0">
        <w:rPr>
          <w:rFonts w:ascii="Lato" w:hAnsi="Lato" w:cstheme="minorHAnsi"/>
          <w:sz w:val="20"/>
          <w:szCs w:val="20"/>
        </w:rPr>
        <w:t xml:space="preserve">w programach korekcyjno – edukacyjnych lub psychologiczno – terapeutycznych, w  zmianach, wprowadza się regulacje zarówno do ustawy o przeciwdziałaniu przemocy domowej, jak </w:t>
      </w:r>
      <w:r w:rsidR="008C61FB">
        <w:rPr>
          <w:rFonts w:ascii="Lato" w:hAnsi="Lato" w:cstheme="minorHAnsi"/>
          <w:sz w:val="20"/>
          <w:szCs w:val="20"/>
        </w:rPr>
        <w:br/>
      </w:r>
      <w:r w:rsidRPr="000B56E0">
        <w:rPr>
          <w:rFonts w:ascii="Lato" w:hAnsi="Lato" w:cstheme="minorHAnsi"/>
          <w:sz w:val="20"/>
          <w:szCs w:val="20"/>
        </w:rPr>
        <w:t xml:space="preserve">i  Kodeksu wykroczeń, które nałożą na „sprawcę” przemocy domowej </w:t>
      </w:r>
      <w:r w:rsidRPr="000B56E0">
        <w:rPr>
          <w:rFonts w:ascii="Lato" w:hAnsi="Lato" w:cstheme="minorHAnsi"/>
          <w:b/>
          <w:sz w:val="20"/>
          <w:szCs w:val="20"/>
        </w:rPr>
        <w:t xml:space="preserve">sankcje </w:t>
      </w:r>
      <w:r w:rsidRPr="000B56E0">
        <w:rPr>
          <w:rFonts w:ascii="Lato" w:hAnsi="Lato" w:cstheme="minorHAnsi"/>
          <w:sz w:val="20"/>
          <w:szCs w:val="20"/>
        </w:rPr>
        <w:t xml:space="preserve">w postaci: </w:t>
      </w:r>
      <w:r w:rsidRPr="000B56E0">
        <w:rPr>
          <w:rFonts w:ascii="Lato" w:hAnsi="Lato" w:cstheme="minorHAnsi"/>
          <w:b/>
          <w:sz w:val="20"/>
          <w:szCs w:val="20"/>
        </w:rPr>
        <w:t xml:space="preserve">kary ograniczenia wolności bądź  grzywny. </w:t>
      </w:r>
    </w:p>
    <w:p w14:paraId="0E912143" w14:textId="77777777" w:rsidR="000B56E0" w:rsidRPr="00FD4B1C" w:rsidRDefault="000B56E0" w:rsidP="000B56E0">
      <w:pPr>
        <w:spacing w:after="0" w:line="240" w:lineRule="auto"/>
        <w:ind w:left="720"/>
        <w:contextualSpacing/>
        <w:jc w:val="both"/>
        <w:rPr>
          <w:rFonts w:cstheme="minorHAnsi"/>
          <w:b/>
          <w:sz w:val="20"/>
          <w:szCs w:val="20"/>
        </w:rPr>
      </w:pPr>
    </w:p>
    <w:p w14:paraId="425571EA" w14:textId="6D7ACED1"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Mając powyższe na uwadze </w:t>
      </w:r>
      <w:r w:rsidR="008F31FC">
        <w:rPr>
          <w:rFonts w:ascii="Lato" w:hAnsi="Lato"/>
          <w:sz w:val="20"/>
          <w:szCs w:val="20"/>
        </w:rPr>
        <w:t xml:space="preserve">wszystkie powyższe podmioty </w:t>
      </w:r>
      <w:r w:rsidRPr="00FE6019">
        <w:rPr>
          <w:rFonts w:ascii="Lato" w:hAnsi="Lato"/>
          <w:sz w:val="20"/>
          <w:szCs w:val="20"/>
        </w:rPr>
        <w:t xml:space="preserve">zrealizowały w 2022 roku zadania nałożone </w:t>
      </w:r>
      <w:r w:rsidR="008F31FC">
        <w:rPr>
          <w:rFonts w:ascii="Lato" w:hAnsi="Lato"/>
          <w:sz w:val="20"/>
          <w:szCs w:val="20"/>
        </w:rPr>
        <w:t xml:space="preserve">przez </w:t>
      </w:r>
      <w:r w:rsidRPr="00FE6019">
        <w:rPr>
          <w:rFonts w:ascii="Lato" w:hAnsi="Lato"/>
          <w:sz w:val="20"/>
          <w:szCs w:val="20"/>
        </w:rPr>
        <w:t xml:space="preserve">Krajowy Program Przeciwdziałania Przemocy w Rodzinie. </w:t>
      </w:r>
    </w:p>
    <w:p w14:paraId="62FFFC0A" w14:textId="77777777" w:rsidR="00FE6019" w:rsidRPr="00FE6019" w:rsidRDefault="00FE6019" w:rsidP="00FE6019">
      <w:pPr>
        <w:pStyle w:val="Tekstpodstawowywcity"/>
        <w:spacing w:line="240" w:lineRule="auto"/>
        <w:ind w:firstLine="0"/>
        <w:rPr>
          <w:rFonts w:ascii="Lato" w:hAnsi="Lato"/>
          <w:iCs/>
          <w:sz w:val="20"/>
          <w:szCs w:val="20"/>
          <w:u w:val="single"/>
        </w:rPr>
      </w:pPr>
    </w:p>
    <w:p w14:paraId="6B5B2631" w14:textId="77777777" w:rsidR="00FE6019" w:rsidRPr="00FE6019" w:rsidRDefault="00FE6019" w:rsidP="00FE6019">
      <w:pPr>
        <w:pStyle w:val="Tekstpodstawowywcity"/>
        <w:spacing w:line="240" w:lineRule="auto"/>
        <w:ind w:firstLine="0"/>
        <w:rPr>
          <w:rFonts w:ascii="Lato" w:hAnsi="Lato"/>
          <w:iCs/>
          <w:sz w:val="20"/>
          <w:szCs w:val="20"/>
          <w:u w:val="single"/>
        </w:rPr>
      </w:pPr>
    </w:p>
    <w:p w14:paraId="5264353E" w14:textId="77777777" w:rsidR="00FE6019" w:rsidRPr="00FE6019" w:rsidRDefault="00FE6019" w:rsidP="00FE6019">
      <w:pPr>
        <w:autoSpaceDE w:val="0"/>
        <w:autoSpaceDN w:val="0"/>
        <w:adjustRightInd w:val="0"/>
        <w:spacing w:before="80" w:after="0" w:line="240" w:lineRule="auto"/>
        <w:jc w:val="both"/>
        <w:rPr>
          <w:rFonts w:ascii="Lato" w:eastAsia="Times New Roman" w:hAnsi="Lato" w:cs="Times New Roman"/>
          <w:sz w:val="20"/>
          <w:szCs w:val="20"/>
          <w:lang w:eastAsia="pl-PL"/>
        </w:rPr>
      </w:pPr>
    </w:p>
    <w:sectPr w:rsidR="00FE6019" w:rsidRPr="00FE6019" w:rsidSect="00BE71CF">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E96C" w14:textId="77777777" w:rsidR="002146A7" w:rsidRDefault="002146A7">
      <w:pPr>
        <w:spacing w:after="0" w:line="240" w:lineRule="auto"/>
      </w:pPr>
      <w:r>
        <w:separator/>
      </w:r>
    </w:p>
  </w:endnote>
  <w:endnote w:type="continuationSeparator" w:id="0">
    <w:p w14:paraId="716CFB79" w14:textId="77777777" w:rsidR="002146A7" w:rsidRDefault="002146A7">
      <w:pPr>
        <w:spacing w:after="0" w:line="240" w:lineRule="auto"/>
      </w:pPr>
      <w:r>
        <w:continuationSeparator/>
      </w:r>
    </w:p>
  </w:endnote>
  <w:endnote w:type="continuationNotice" w:id="1">
    <w:p w14:paraId="59774FDF" w14:textId="77777777" w:rsidR="002146A7" w:rsidRDefault="00214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altName w:val="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Courier New'">
    <w:altName w:val="Arial"/>
    <w:charset w:val="00"/>
    <w:family w:val="modern"/>
    <w:pitch w:val="default"/>
    <w:sig w:usb0="00000003" w:usb1="00000000" w:usb2="00000000" w:usb3="00000000" w:csb0="00000001" w:csb1="00000000"/>
  </w:font>
  <w:font w:name="Lato">
    <w:panose1 w:val="020F0502020204030203"/>
    <w:charset w:val="EE"/>
    <w:family w:val="swiss"/>
    <w:pitch w:val="variable"/>
    <w:sig w:usb0="A00000AF" w:usb1="5000604B" w:usb2="00000000" w:usb3="00000000" w:csb0="00000093" w:csb1="00000000"/>
  </w:font>
  <w:font w:name="Calibri">
    <w:altName w:val="Velvenda Cooler"/>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Verdan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ˇ¦|||||||||||||||||||||||||||"/>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yriadPro-Regular">
    <w:altName w:val="Yu Gothic"/>
    <w:panose1 w:val="00000000000000000000"/>
    <w:charset w:val="80"/>
    <w:family w:val="swiss"/>
    <w:notTrueType/>
    <w:pitch w:val="default"/>
    <w:sig w:usb0="00000001" w:usb1="08070000" w:usb2="00000010" w:usb3="00000000" w:csb0="00020000" w:csb1="00000000"/>
  </w:font>
  <w:font w:name="MyriadPro-It">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6562"/>
      <w:docPartObj>
        <w:docPartGallery w:val="Page Numbers (Bottom of Page)"/>
        <w:docPartUnique/>
      </w:docPartObj>
    </w:sdtPr>
    <w:sdtContent>
      <w:p w14:paraId="0883405B" w14:textId="52741306" w:rsidR="00002A28" w:rsidRDefault="00002A28">
        <w:pPr>
          <w:pStyle w:val="Stopka"/>
          <w:jc w:val="center"/>
        </w:pPr>
        <w:r>
          <w:fldChar w:fldCharType="begin"/>
        </w:r>
        <w:r>
          <w:instrText>PAGE</w:instrText>
        </w:r>
        <w:r>
          <w:fldChar w:fldCharType="separate"/>
        </w:r>
        <w:r w:rsidR="00A54382">
          <w:rPr>
            <w:noProof/>
          </w:rPr>
          <w:t>4</w:t>
        </w:r>
        <w:r>
          <w:fldChar w:fldCharType="end"/>
        </w:r>
      </w:p>
    </w:sdtContent>
  </w:sdt>
  <w:p w14:paraId="2E48A8E5" w14:textId="77777777" w:rsidR="00002A28" w:rsidRDefault="00002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44B4" w14:textId="77777777" w:rsidR="002146A7" w:rsidRDefault="002146A7">
      <w:r>
        <w:separator/>
      </w:r>
    </w:p>
  </w:footnote>
  <w:footnote w:type="continuationSeparator" w:id="0">
    <w:p w14:paraId="41FA8043" w14:textId="77777777" w:rsidR="002146A7" w:rsidRDefault="002146A7">
      <w:r>
        <w:continuationSeparator/>
      </w:r>
    </w:p>
  </w:footnote>
  <w:footnote w:type="continuationNotice" w:id="1">
    <w:p w14:paraId="16E984B2" w14:textId="77777777" w:rsidR="002146A7" w:rsidRDefault="002146A7">
      <w:pPr>
        <w:spacing w:after="0" w:line="240" w:lineRule="auto"/>
      </w:pPr>
    </w:p>
  </w:footnote>
  <w:footnote w:id="2">
    <w:p w14:paraId="29872A41" w14:textId="770EA0E8" w:rsidR="00A15D66" w:rsidRPr="006565B4" w:rsidRDefault="00A15D66"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z </w:t>
      </w:r>
      <w:r w:rsidR="00BE0CAC">
        <w:rPr>
          <w:rFonts w:ascii="Lato" w:hAnsi="Lato"/>
          <w:sz w:val="18"/>
          <w:szCs w:val="18"/>
        </w:rPr>
        <w:t>2023 r. poz. 900.</w:t>
      </w:r>
    </w:p>
  </w:footnote>
  <w:footnote w:id="3">
    <w:p w14:paraId="416CC526" w14:textId="56FD1B97" w:rsidR="00A15D66" w:rsidRPr="006565B4" w:rsidRDefault="00A15D66"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356</w:t>
      </w:r>
      <w:r w:rsidR="00513698">
        <w:rPr>
          <w:rFonts w:ascii="Lato" w:hAnsi="Lato"/>
          <w:sz w:val="18"/>
          <w:szCs w:val="18"/>
        </w:rPr>
        <w:t>,</w:t>
      </w:r>
      <w:r w:rsidRPr="006565B4">
        <w:rPr>
          <w:rFonts w:ascii="Lato" w:hAnsi="Lato"/>
          <w:sz w:val="18"/>
          <w:szCs w:val="18"/>
        </w:rPr>
        <w:t xml:space="preserve"> z późn. zm.</w:t>
      </w:r>
    </w:p>
  </w:footnote>
  <w:footnote w:id="4">
    <w:p w14:paraId="04D40BDD" w14:textId="77777777" w:rsidR="00A15D66" w:rsidRPr="006565B4" w:rsidRDefault="00A15D66"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467, z późn. zm.</w:t>
      </w:r>
    </w:p>
  </w:footnote>
  <w:footnote w:id="5">
    <w:p w14:paraId="55D7D495" w14:textId="77777777" w:rsidR="00A15D66" w:rsidRPr="006565B4" w:rsidRDefault="00A15D66"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532, z późn. zm.</w:t>
      </w:r>
    </w:p>
  </w:footnote>
  <w:footnote w:id="6">
    <w:p w14:paraId="540333EA" w14:textId="073FD9B3" w:rsidR="00A15D66" w:rsidRPr="006565B4" w:rsidRDefault="00A15D66"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z 2020 r. poz. 1280</w:t>
      </w:r>
      <w:r w:rsidR="001B7542">
        <w:rPr>
          <w:rFonts w:ascii="Lato" w:hAnsi="Lato"/>
          <w:sz w:val="18"/>
          <w:szCs w:val="18"/>
        </w:rPr>
        <w:t>, z późn. zm.</w:t>
      </w:r>
      <w:r w:rsidRPr="006565B4">
        <w:rPr>
          <w:rFonts w:ascii="Lato" w:hAnsi="Lato"/>
          <w:sz w:val="18"/>
          <w:szCs w:val="18"/>
        </w:rPr>
        <w:t>.</w:t>
      </w:r>
    </w:p>
  </w:footnote>
  <w:footnote w:id="7">
    <w:p w14:paraId="19EB8568" w14:textId="77777777" w:rsidR="00A15D66" w:rsidRPr="006565B4" w:rsidRDefault="00A15D66" w:rsidP="00A15D66">
      <w:pPr>
        <w:pStyle w:val="Tekstprzypisudolnego"/>
        <w:jc w:val="both"/>
        <w:rPr>
          <w:rFonts w:ascii="Lato" w:hAnsi="Lato"/>
          <w:bCs/>
          <w:sz w:val="18"/>
          <w:szCs w:val="18"/>
        </w:rPr>
      </w:pPr>
      <w:r w:rsidRPr="006565B4">
        <w:rPr>
          <w:rStyle w:val="Odwoanieprzypisudolnego"/>
          <w:rFonts w:ascii="Lato" w:hAnsi="Lato"/>
          <w:sz w:val="18"/>
          <w:szCs w:val="18"/>
        </w:rPr>
        <w:footnoteRef/>
      </w:r>
      <w:r w:rsidRPr="006565B4">
        <w:rPr>
          <w:rFonts w:ascii="Lato" w:hAnsi="Lato"/>
          <w:sz w:val="18"/>
          <w:szCs w:val="18"/>
        </w:rPr>
        <w:t xml:space="preserve"> </w:t>
      </w:r>
      <w:r w:rsidRPr="006565B4">
        <w:rPr>
          <w:rFonts w:ascii="Lato" w:hAnsi="Lato"/>
          <w:bCs/>
          <w:sz w:val="18"/>
          <w:szCs w:val="18"/>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późn. zm.); Rozporządzenie Ministra Edukacji Narodowej z dnia 30 stycznia 2018 r. w sprawie podstawy programowej kształcenia ogólnego dla liceum ogólnokształcącego, technikum oraz branżowej szkoły II stopnia (Dz. U. poz. 467, z późn. zm.).</w:t>
      </w:r>
    </w:p>
  </w:footnote>
  <w:footnote w:id="8">
    <w:p w14:paraId="7B69A1BF" w14:textId="378F4D6B"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Na mocy przepisów art. 4 </w:t>
      </w:r>
      <w:r w:rsidRPr="00586EEA">
        <w:rPr>
          <w:rFonts w:ascii="Lato" w:hAnsi="Lato"/>
          <w:iCs/>
          <w:sz w:val="18"/>
          <w:szCs w:val="18"/>
        </w:rPr>
        <w:t xml:space="preserve">ustawy z dnia 7 stycznia 1993 r. o planowaniu rodziny, ochronie płodu ludzkiego </w:t>
      </w:r>
      <w:r w:rsidRPr="00586EEA">
        <w:rPr>
          <w:rFonts w:ascii="Lato" w:hAnsi="Lato"/>
          <w:iCs/>
          <w:sz w:val="18"/>
          <w:szCs w:val="18"/>
        </w:rPr>
        <w:br/>
        <w:t>i warunkach dopuszczalności przerywania ciąży</w:t>
      </w:r>
      <w:r w:rsidRPr="006565B4">
        <w:rPr>
          <w:rFonts w:ascii="Lato" w:hAnsi="Lato"/>
          <w:sz w:val="18"/>
          <w:szCs w:val="18"/>
        </w:rPr>
        <w:t xml:space="preserve"> </w:t>
      </w:r>
      <w:r w:rsidR="001B7542">
        <w:rPr>
          <w:rFonts w:ascii="Lato" w:hAnsi="Lato"/>
          <w:sz w:val="18"/>
          <w:szCs w:val="18"/>
        </w:rPr>
        <w:t xml:space="preserve"> </w:t>
      </w:r>
      <w:r w:rsidRPr="006565B4">
        <w:rPr>
          <w:rFonts w:ascii="Lato" w:hAnsi="Lato"/>
          <w:sz w:val="18"/>
          <w:szCs w:val="18"/>
        </w:rPr>
        <w:t xml:space="preserve">(Dz. U. </w:t>
      </w:r>
      <w:r w:rsidR="001B7542">
        <w:rPr>
          <w:rFonts w:ascii="Lato" w:hAnsi="Lato"/>
          <w:sz w:val="18"/>
          <w:szCs w:val="18"/>
        </w:rPr>
        <w:t>z 2022 r. poz. 1575</w:t>
      </w:r>
      <w:r w:rsidRPr="006565B4">
        <w:rPr>
          <w:rFonts w:ascii="Lato" w:hAnsi="Lato"/>
          <w:sz w:val="18"/>
          <w:szCs w:val="18"/>
        </w:rPr>
        <w:t xml:space="preserve">) minister właściwy do spraw oświaty i wychowania ustala sposób nauczania szkolnego i zakresu treści dotyczących wiedzy o życiu seksualnym człowieka, o zasadach świadomego i odpowiedzialnego rodzicielstwa, o wartości rodziny, życia w fazie prenatalnej oraz metodach i środkach świadomej prokreacji zawartych w podstawie programowej kształcenia ogólnego. Uczniowie realizują powyższe treści w ramach zajęć „wychowanie do życia w rodzinie” zgodnie z </w:t>
      </w:r>
      <w:r w:rsidRPr="006565B4">
        <w:rPr>
          <w:rFonts w:ascii="Lato" w:hAnsi="Lato"/>
          <w:i/>
          <w:sz w:val="18"/>
          <w:szCs w:val="18"/>
        </w:rPr>
        <w:t>rozporządzeniem Ministra Edukacji Narodowej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w:t>
      </w:r>
      <w:r w:rsidRPr="006565B4">
        <w:rPr>
          <w:rFonts w:ascii="Lato" w:hAnsi="Lato"/>
          <w:sz w:val="18"/>
          <w:szCs w:val="18"/>
        </w:rPr>
        <w:t xml:space="preserve"> (Dz. U. z 2014 r. poz. 395 i z 2017 r, poz.1117).</w:t>
      </w:r>
    </w:p>
  </w:footnote>
  <w:footnote w:id="9">
    <w:p w14:paraId="1E6F1AB8" w14:textId="76BEE6FF" w:rsidR="00A15D66" w:rsidRPr="006565B4" w:rsidRDefault="00A15D66" w:rsidP="00A15D66">
      <w:pPr>
        <w:pStyle w:val="Tekstprzypisudolnego"/>
        <w:jc w:val="both"/>
        <w:rPr>
          <w:rFonts w:ascii="Lato" w:hAnsi="Lato"/>
          <w:sz w:val="18"/>
          <w:szCs w:val="18"/>
        </w:rPr>
      </w:pPr>
      <w:r w:rsidRPr="006565B4">
        <w:rPr>
          <w:rFonts w:ascii="Lato" w:hAnsi="Lato"/>
          <w:sz w:val="18"/>
          <w:szCs w:val="18"/>
        </w:rPr>
        <w:t>.</w:t>
      </w:r>
    </w:p>
  </w:footnote>
  <w:footnote w:id="10">
    <w:p w14:paraId="2760C1EA" w14:textId="77777777"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Art. 1 pkt 5 ustawy - </w:t>
      </w:r>
      <w:r w:rsidRPr="006565B4">
        <w:rPr>
          <w:rFonts w:ascii="Lato" w:hAnsi="Lato"/>
          <w:i/>
          <w:sz w:val="18"/>
          <w:szCs w:val="18"/>
        </w:rPr>
        <w:t>Prawo oświatowe</w:t>
      </w:r>
      <w:r w:rsidRPr="006565B4">
        <w:rPr>
          <w:rFonts w:ascii="Lato" w:hAnsi="Lato"/>
          <w:sz w:val="18"/>
          <w:szCs w:val="18"/>
        </w:rPr>
        <w:t>.</w:t>
      </w:r>
    </w:p>
  </w:footnote>
  <w:footnote w:id="11">
    <w:p w14:paraId="45FBE2E8" w14:textId="77777777"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Art. 109 ust. 1 pkt 5 ustawy - </w:t>
      </w:r>
      <w:r w:rsidRPr="006565B4">
        <w:rPr>
          <w:rFonts w:ascii="Lato" w:hAnsi="Lato"/>
          <w:i/>
          <w:sz w:val="18"/>
          <w:szCs w:val="18"/>
        </w:rPr>
        <w:t>Prawo oświatowe</w:t>
      </w:r>
      <w:r w:rsidRPr="006565B4">
        <w:rPr>
          <w:rFonts w:ascii="Lato" w:hAnsi="Lato"/>
          <w:sz w:val="18"/>
          <w:szCs w:val="18"/>
        </w:rPr>
        <w:t>.</w:t>
      </w:r>
    </w:p>
  </w:footnote>
  <w:footnote w:id="12">
    <w:p w14:paraId="6B3CC142" w14:textId="77777777" w:rsidR="00A15D66" w:rsidRPr="001B7542" w:rsidRDefault="00A15D66" w:rsidP="00A15D66">
      <w:pPr>
        <w:pStyle w:val="Tekstprzypisudolnego"/>
        <w:jc w:val="both"/>
        <w:rPr>
          <w:rFonts w:ascii="Lato" w:hAnsi="Lato"/>
          <w:iCs/>
          <w:sz w:val="18"/>
          <w:szCs w:val="18"/>
        </w:rPr>
      </w:pPr>
      <w:r w:rsidRPr="006565B4">
        <w:rPr>
          <w:rStyle w:val="Odwoanieprzypisudolnego"/>
          <w:rFonts w:ascii="Lato" w:hAnsi="Lato"/>
          <w:sz w:val="18"/>
          <w:szCs w:val="18"/>
        </w:rPr>
        <w:footnoteRef/>
      </w:r>
      <w:r w:rsidRPr="006565B4">
        <w:rPr>
          <w:rFonts w:ascii="Lato" w:hAnsi="Lato"/>
          <w:sz w:val="18"/>
          <w:szCs w:val="18"/>
        </w:rPr>
        <w:t xml:space="preserve"> Zgodnie, odpowiednio z § 6 rozporządzenia Ministra Edukacji Narodowej z dnia 9 sierpnia 2017 r. </w:t>
      </w:r>
      <w:r w:rsidRPr="00586EEA">
        <w:rPr>
          <w:rFonts w:ascii="Lato" w:hAnsi="Lato"/>
          <w:iCs/>
          <w:sz w:val="18"/>
          <w:szCs w:val="18"/>
        </w:rPr>
        <w:t xml:space="preserve">w sprawie zasad organizacji i udzielania pomocy psychologiczno-pedagogicznej w publicznych przedszkolach, szkołach </w:t>
      </w:r>
      <w:r w:rsidRPr="00586EEA">
        <w:rPr>
          <w:rFonts w:ascii="Lato" w:hAnsi="Lato"/>
          <w:iCs/>
          <w:sz w:val="18"/>
          <w:szCs w:val="18"/>
        </w:rPr>
        <w:br/>
        <w:t>i placówkach</w:t>
      </w:r>
      <w:r w:rsidRPr="001B7542">
        <w:rPr>
          <w:rFonts w:ascii="Lato" w:hAnsi="Lato"/>
          <w:iCs/>
          <w:sz w:val="18"/>
          <w:szCs w:val="18"/>
        </w:rPr>
        <w:t>.</w:t>
      </w:r>
    </w:p>
  </w:footnote>
  <w:footnote w:id="13">
    <w:p w14:paraId="14CEFF29" w14:textId="77777777"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20 ust. 5 i 6 ibidem.</w:t>
      </w:r>
    </w:p>
  </w:footnote>
  <w:footnote w:id="14">
    <w:p w14:paraId="641F76DF" w14:textId="480CEF4E"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17 </w:t>
      </w:r>
      <w:r w:rsidRPr="00586EEA">
        <w:rPr>
          <w:rFonts w:ascii="Lato" w:hAnsi="Lato"/>
          <w:iCs/>
          <w:sz w:val="18"/>
          <w:szCs w:val="18"/>
        </w:rPr>
        <w:t>rozporządzenia Ministra Edukacji Narodowej z dnia 28 lutego 2019 r. w sprawie szczegółowej organizacji publicznych szkół i przedszkoli</w:t>
      </w:r>
      <w:r w:rsidR="001B7542">
        <w:rPr>
          <w:rFonts w:ascii="Lato" w:hAnsi="Lato"/>
          <w:sz w:val="18"/>
          <w:szCs w:val="18"/>
        </w:rPr>
        <w:t xml:space="preserve"> </w:t>
      </w:r>
      <w:r w:rsidRPr="001B7542">
        <w:rPr>
          <w:rFonts w:ascii="Lato" w:hAnsi="Lato"/>
          <w:sz w:val="18"/>
          <w:szCs w:val="18"/>
        </w:rPr>
        <w:t xml:space="preserve"> </w:t>
      </w:r>
      <w:r w:rsidRPr="006565B4">
        <w:rPr>
          <w:rFonts w:ascii="Lato" w:hAnsi="Lato"/>
          <w:sz w:val="18"/>
          <w:szCs w:val="18"/>
        </w:rPr>
        <w:t>(Dz. U. z 2019 r. poz. 502</w:t>
      </w:r>
      <w:r w:rsidR="001B7542">
        <w:rPr>
          <w:rFonts w:ascii="Lato" w:hAnsi="Lato"/>
          <w:sz w:val="18"/>
          <w:szCs w:val="18"/>
        </w:rPr>
        <w:t>,</w:t>
      </w:r>
      <w:r w:rsidRPr="006565B4">
        <w:rPr>
          <w:rFonts w:ascii="Lato" w:hAnsi="Lato"/>
          <w:sz w:val="18"/>
          <w:szCs w:val="18"/>
        </w:rPr>
        <w:t xml:space="preserve"> z późn. zm.) – obowiązuje od 1 września 2019 r. Poprzedzone </w:t>
      </w:r>
      <w:r w:rsidRPr="00586EEA">
        <w:rPr>
          <w:rFonts w:ascii="Lato" w:hAnsi="Lato"/>
          <w:iCs/>
          <w:sz w:val="18"/>
          <w:szCs w:val="18"/>
        </w:rPr>
        <w:t>rozporządzeniem Ministra Edukacji Narodowej z dnia 17 marca 2017 r. w sprawie szczegółowej organizacji publicznych szkół i przedszkoli</w:t>
      </w:r>
      <w:r w:rsidRPr="006565B4">
        <w:rPr>
          <w:rFonts w:ascii="Lato" w:hAnsi="Lato"/>
          <w:sz w:val="18"/>
          <w:szCs w:val="18"/>
        </w:rPr>
        <w:t xml:space="preserve"> </w:t>
      </w:r>
      <w:r w:rsidR="001B7542">
        <w:rPr>
          <w:rFonts w:ascii="Lato" w:hAnsi="Lato"/>
          <w:sz w:val="18"/>
          <w:szCs w:val="18"/>
        </w:rPr>
        <w:t xml:space="preserve"> </w:t>
      </w:r>
      <w:r w:rsidRPr="006565B4">
        <w:rPr>
          <w:rFonts w:ascii="Lato" w:hAnsi="Lato"/>
          <w:sz w:val="18"/>
          <w:szCs w:val="18"/>
        </w:rPr>
        <w:t xml:space="preserve">(Dz. U. z 2017 r. poz. 649, z późn. zm.). </w:t>
      </w:r>
    </w:p>
  </w:footnote>
  <w:footnote w:id="15">
    <w:p w14:paraId="262044F2" w14:textId="77777777"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3 ww. rozporządzenia. </w:t>
      </w:r>
    </w:p>
  </w:footnote>
  <w:footnote w:id="16">
    <w:p w14:paraId="3F01BC06" w14:textId="77777777"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1116.</w:t>
      </w:r>
    </w:p>
  </w:footnote>
  <w:footnote w:id="17">
    <w:p w14:paraId="4097104A" w14:textId="77777777"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Zgodnie z przepisami rozporządzenia Ministra Edukacji Narodowej z dnia 1 lutego 2013 r. </w:t>
      </w:r>
      <w:r w:rsidRPr="00586EEA">
        <w:rPr>
          <w:rFonts w:ascii="Lato" w:hAnsi="Lato"/>
          <w:sz w:val="18"/>
          <w:szCs w:val="18"/>
        </w:rPr>
        <w:t>w sprawie szczegółowych zasad działania publicznych poradni psychologiczno-pedagogicznych, w tym publicznych poradni</w:t>
      </w:r>
      <w:r w:rsidRPr="006565B4">
        <w:rPr>
          <w:rFonts w:ascii="Lato" w:hAnsi="Lato"/>
          <w:i/>
          <w:iCs/>
          <w:sz w:val="18"/>
          <w:szCs w:val="18"/>
        </w:rPr>
        <w:t xml:space="preserve"> specjalistycznych</w:t>
      </w:r>
      <w:r w:rsidRPr="006565B4">
        <w:rPr>
          <w:rFonts w:ascii="Lato" w:hAnsi="Lato"/>
          <w:sz w:val="18"/>
          <w:szCs w:val="18"/>
        </w:rPr>
        <w:t xml:space="preserve"> (Dz. U. z 2013 r. poz. 199, z późn. zm.).</w:t>
      </w:r>
    </w:p>
  </w:footnote>
  <w:footnote w:id="18">
    <w:p w14:paraId="7E58C61D" w14:textId="77777777" w:rsidR="00A15D66" w:rsidRPr="001B7542"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10 ust. 3 i § 11 ww. rozporządzenia </w:t>
      </w:r>
      <w:r w:rsidRPr="00586EEA">
        <w:rPr>
          <w:rFonts w:ascii="Lato" w:hAnsi="Lato"/>
          <w:sz w:val="18"/>
          <w:szCs w:val="18"/>
        </w:rPr>
        <w:t>w sprawie szczegółowych zasad działania publicznych poradni psychologiczno-pedagogicznych, w tym publicznych poradni specjalistycznych</w:t>
      </w:r>
      <w:r w:rsidRPr="001B7542">
        <w:rPr>
          <w:rFonts w:ascii="Lato" w:hAnsi="Lato"/>
          <w:sz w:val="18"/>
          <w:szCs w:val="18"/>
        </w:rPr>
        <w:t>.</w:t>
      </w:r>
    </w:p>
  </w:footnote>
  <w:footnote w:id="19">
    <w:p w14:paraId="2226370C" w14:textId="77777777" w:rsidR="00D11E4B" w:rsidRPr="00064C0A" w:rsidRDefault="00D11E4B" w:rsidP="00D11E4B">
      <w:pPr>
        <w:autoSpaceDE w:val="0"/>
        <w:autoSpaceDN w:val="0"/>
        <w:adjustRightInd w:val="0"/>
        <w:spacing w:after="0" w:line="240" w:lineRule="auto"/>
        <w:jc w:val="both"/>
        <w:rPr>
          <w:rFonts w:ascii="Lato" w:eastAsia="MyriadPro-Regular" w:hAnsi="Lato"/>
          <w:color w:val="000000"/>
          <w:sz w:val="16"/>
          <w:szCs w:val="16"/>
          <w:lang w:val="en-GB"/>
        </w:rPr>
      </w:pPr>
      <w:r w:rsidRPr="00064C0A">
        <w:rPr>
          <w:rStyle w:val="Odwoanieprzypisudolnego"/>
          <w:rFonts w:ascii="Lato" w:hAnsi="Lato"/>
          <w:sz w:val="16"/>
          <w:szCs w:val="16"/>
        </w:rPr>
        <w:footnoteRef/>
      </w:r>
      <w:r w:rsidRPr="00064C0A">
        <w:rPr>
          <w:rFonts w:ascii="Lato" w:hAnsi="Lato"/>
          <w:sz w:val="16"/>
          <w:szCs w:val="16"/>
          <w:lang w:val="en-GB"/>
        </w:rPr>
        <w:t xml:space="preserve"> </w:t>
      </w:r>
      <w:r w:rsidRPr="00064C0A">
        <w:rPr>
          <w:rFonts w:ascii="Lato" w:eastAsia="MyriadPro-Regular" w:hAnsi="Lato" w:cs="Times New Roman"/>
          <w:color w:val="000000"/>
          <w:sz w:val="16"/>
          <w:szCs w:val="16"/>
          <w:lang w:val="en-GB"/>
        </w:rPr>
        <w:t xml:space="preserve">E.W. Owens, R.J. Behun, J.C. Manning, R.C. Reid, </w:t>
      </w:r>
      <w:r w:rsidRPr="00064C0A">
        <w:rPr>
          <w:rFonts w:ascii="Lato" w:eastAsia="MyriadPro-It" w:hAnsi="Lato" w:cs="Times New Roman"/>
          <w:i/>
          <w:iCs/>
          <w:color w:val="000000"/>
          <w:sz w:val="16"/>
          <w:szCs w:val="16"/>
          <w:lang w:val="en-GB"/>
        </w:rPr>
        <w:t>The Impact of Internet Pornography on Adolescents: A Review of the Research</w:t>
      </w:r>
      <w:r w:rsidRPr="00064C0A">
        <w:rPr>
          <w:rFonts w:ascii="Lato" w:eastAsia="MyriadPro-Regular" w:hAnsi="Lato" w:cs="Times New Roman"/>
          <w:color w:val="000000"/>
          <w:sz w:val="16"/>
          <w:szCs w:val="16"/>
          <w:lang w:val="en-GB"/>
        </w:rPr>
        <w:t>, „Sexual Addiction &amp; Compulsivity: The Journal of Treatment &amp; Prevention</w:t>
      </w:r>
      <w:r w:rsidRPr="00064C0A">
        <w:rPr>
          <w:rFonts w:ascii="Lato" w:eastAsia="MyriadPro-Regular" w:hAnsi="Lato" w:cs="Times New Roman" w:hint="eastAsia"/>
          <w:color w:val="000000"/>
          <w:sz w:val="16"/>
          <w:szCs w:val="16"/>
          <w:lang w:val="en-GB"/>
        </w:rPr>
        <w:t>”</w:t>
      </w:r>
      <w:r w:rsidRPr="00064C0A">
        <w:rPr>
          <w:rFonts w:ascii="Lato" w:eastAsia="MyriadPro-Regular" w:hAnsi="Lato" w:cs="Times New Roman"/>
          <w:color w:val="000000"/>
          <w:sz w:val="16"/>
          <w:szCs w:val="16"/>
          <w:lang w:val="en-GB"/>
        </w:rPr>
        <w:t>, 2012; J.D. Brown, K.L. L</w:t>
      </w:r>
      <w:r w:rsidRPr="00064C0A">
        <w:rPr>
          <w:rFonts w:ascii="Lato" w:eastAsia="MyriadPro-Regular" w:hAnsi="Lato" w:cs="Times New Roman" w:hint="eastAsia"/>
          <w:color w:val="000000"/>
          <w:sz w:val="16"/>
          <w:szCs w:val="16"/>
          <w:lang w:val="en-GB"/>
        </w:rPr>
        <w:t>’</w:t>
      </w:r>
      <w:r w:rsidRPr="00064C0A">
        <w:rPr>
          <w:rFonts w:ascii="Lato" w:eastAsia="MyriadPro-Regular" w:hAnsi="Lato" w:cs="Times New Roman"/>
          <w:color w:val="000000"/>
          <w:sz w:val="16"/>
          <w:szCs w:val="16"/>
          <w:lang w:val="en-GB"/>
        </w:rPr>
        <w:t xml:space="preserve">Engle, </w:t>
      </w:r>
      <w:r w:rsidRPr="00064C0A">
        <w:rPr>
          <w:rFonts w:ascii="Lato" w:eastAsia="MyriadPro-It" w:hAnsi="Lato" w:cs="Times New Roman"/>
          <w:i/>
          <w:iCs/>
          <w:color w:val="000000"/>
          <w:sz w:val="16"/>
          <w:szCs w:val="16"/>
          <w:lang w:val="en-GB"/>
        </w:rPr>
        <w:t>X-Rated: Sexual attitudes and behaviors associated with U.S. Early adolescents</w:t>
      </w:r>
      <w:r w:rsidRPr="00064C0A">
        <w:rPr>
          <w:rFonts w:ascii="Lato" w:eastAsia="MyriadPro-It" w:hAnsi="Lato" w:cs="Times New Roman" w:hint="eastAsia"/>
          <w:i/>
          <w:iCs/>
          <w:color w:val="000000"/>
          <w:sz w:val="16"/>
          <w:szCs w:val="16"/>
          <w:lang w:val="en-GB"/>
        </w:rPr>
        <w:t>’</w:t>
      </w:r>
      <w:r w:rsidRPr="00064C0A">
        <w:rPr>
          <w:rFonts w:ascii="Lato" w:eastAsia="MyriadPro-It" w:hAnsi="Lato" w:cs="Times New Roman"/>
          <w:i/>
          <w:iCs/>
          <w:color w:val="000000"/>
          <w:sz w:val="16"/>
          <w:szCs w:val="16"/>
          <w:lang w:val="en-GB"/>
        </w:rPr>
        <w:t xml:space="preserve"> exposure to sexually explicit media</w:t>
      </w:r>
      <w:r w:rsidRPr="00064C0A">
        <w:rPr>
          <w:rFonts w:ascii="Lato" w:eastAsia="MyriadPro-Regular" w:hAnsi="Lato" w:cs="Times New Roman"/>
          <w:color w:val="000000"/>
          <w:sz w:val="16"/>
          <w:szCs w:val="16"/>
          <w:lang w:val="en-GB"/>
        </w:rPr>
        <w:t>, „Communication Research</w:t>
      </w:r>
      <w:r w:rsidRPr="00064C0A">
        <w:rPr>
          <w:rFonts w:ascii="Lato" w:eastAsia="MyriadPro-Regular" w:hAnsi="Lato" w:cs="Times New Roman" w:hint="eastAsia"/>
          <w:color w:val="000000"/>
          <w:sz w:val="16"/>
          <w:szCs w:val="16"/>
          <w:lang w:val="en-GB"/>
        </w:rPr>
        <w:t>”</w:t>
      </w:r>
      <w:r w:rsidRPr="00064C0A">
        <w:rPr>
          <w:rFonts w:ascii="Lato" w:eastAsia="MyriadPro-Regular" w:hAnsi="Lato" w:cs="Times New Roman"/>
          <w:color w:val="000000"/>
          <w:sz w:val="16"/>
          <w:szCs w:val="16"/>
          <w:lang w:val="en-GB"/>
        </w:rPr>
        <w:t>, 2009- C</w:t>
      </w:r>
      <w:r w:rsidRPr="00064C0A">
        <w:rPr>
          <w:rFonts w:ascii="Lato" w:eastAsia="MyriadPro-Regular" w:hAnsi="Lato" w:cs="Times New Roman"/>
          <w:color w:val="58595B"/>
          <w:sz w:val="16"/>
          <w:szCs w:val="16"/>
          <w:lang w:val="en-GB"/>
        </w:rPr>
        <w:t>hłopcy, ktorzy mieli styczność z pornografią we wczesnym okresie dojrzewania, częściej prezentują przemoc seksualną w postaci molestowania seksualnego w poźniejszym okresie dorastania (76% badanych).</w:t>
      </w:r>
    </w:p>
  </w:footnote>
  <w:footnote w:id="20">
    <w:p w14:paraId="2F1A9776" w14:textId="77777777" w:rsidR="00D11E4B" w:rsidRPr="00064C0A" w:rsidRDefault="00D11E4B" w:rsidP="00D11E4B">
      <w:pPr>
        <w:autoSpaceDE w:val="0"/>
        <w:autoSpaceDN w:val="0"/>
        <w:adjustRightInd w:val="0"/>
        <w:spacing w:after="0" w:line="240" w:lineRule="auto"/>
        <w:jc w:val="both"/>
        <w:rPr>
          <w:rFonts w:ascii="Lato" w:eastAsia="MyriadPro-Regular" w:hAnsi="Lato"/>
          <w:color w:val="000000"/>
          <w:sz w:val="18"/>
          <w:szCs w:val="18"/>
        </w:rPr>
      </w:pPr>
      <w:r w:rsidRPr="00064C0A">
        <w:rPr>
          <w:rStyle w:val="Odwoanieprzypisudolnego"/>
          <w:rFonts w:ascii="Lato" w:hAnsi="Lato"/>
          <w:sz w:val="18"/>
          <w:szCs w:val="18"/>
        </w:rPr>
        <w:footnoteRef/>
      </w:r>
      <w:r w:rsidRPr="00064C0A">
        <w:rPr>
          <w:rFonts w:ascii="Lato" w:hAnsi="Lato" w:cs="Times New Roman"/>
          <w:sz w:val="18"/>
          <w:szCs w:val="18"/>
        </w:rPr>
        <w:t xml:space="preserve"> </w:t>
      </w:r>
      <w:r w:rsidRPr="00064C0A">
        <w:rPr>
          <w:rFonts w:ascii="Lato" w:eastAsia="MyriadPro-Regular" w:hAnsi="Lato" w:cs="Times New Roman"/>
          <w:color w:val="000000"/>
          <w:sz w:val="18"/>
          <w:szCs w:val="18"/>
        </w:rPr>
        <w:t xml:space="preserve">S. Bonino, S. Ciairano, E. Rabaglietti, E. Cattelino, </w:t>
      </w:r>
      <w:r w:rsidRPr="00064C0A">
        <w:rPr>
          <w:rFonts w:ascii="Lato" w:eastAsia="MyriadPro-It" w:hAnsi="Lato" w:cs="Times New Roman"/>
          <w:i/>
          <w:iCs/>
          <w:color w:val="000000"/>
          <w:sz w:val="18"/>
          <w:szCs w:val="18"/>
        </w:rPr>
        <w:t>Use of pornography and self-reported engagement in sexual violence among adolescents</w:t>
      </w:r>
      <w:r w:rsidRPr="00064C0A">
        <w:rPr>
          <w:rFonts w:ascii="Lato" w:eastAsia="MyriadPro-Regular" w:hAnsi="Lato" w:cs="Times New Roman"/>
          <w:color w:val="000000"/>
          <w:sz w:val="18"/>
          <w:szCs w:val="18"/>
        </w:rPr>
        <w:t>, European Journal of Developmental Psychology</w:t>
      </w:r>
      <w:r w:rsidRPr="00064C0A">
        <w:rPr>
          <w:rFonts w:ascii="Lato" w:eastAsia="MyriadPro-Regular" w:hAnsi="Lato" w:cs="Times New Roman" w:hint="eastAsia"/>
          <w:color w:val="000000"/>
          <w:sz w:val="18"/>
          <w:szCs w:val="18"/>
        </w:rPr>
        <w:t>”</w:t>
      </w:r>
      <w:r w:rsidRPr="00064C0A">
        <w:rPr>
          <w:rFonts w:ascii="Lato" w:eastAsia="MyriadPro-Regular" w:hAnsi="Lato" w:cs="Times New Roman"/>
          <w:color w:val="000000"/>
          <w:sz w:val="18"/>
          <w:szCs w:val="18"/>
        </w:rPr>
        <w:t xml:space="preserve">, nr 3, 2006. - </w:t>
      </w:r>
      <w:r w:rsidRPr="00064C0A">
        <w:rPr>
          <w:rFonts w:ascii="Lato" w:eastAsia="MyriadPro-Regular" w:hAnsi="Lato" w:cs="Times New Roman"/>
          <w:color w:val="58595B"/>
          <w:sz w:val="18"/>
          <w:szCs w:val="18"/>
        </w:rPr>
        <w:t>Może to wynikać z faktu, że pornografia zmniejsza czujność po stronie ofiary wobec przemocy oraz prowadzi do postawy ambiwalentnej w stosunku do przemocy seksualnej i powoduje akceptację zachowań agresywnych.</w:t>
      </w:r>
    </w:p>
  </w:footnote>
  <w:footnote w:id="21">
    <w:p w14:paraId="2EB54192" w14:textId="77777777"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Ustawa z dnia 14 grudnia 2016 r. – Prawo oświatowe. </w:t>
      </w:r>
    </w:p>
  </w:footnote>
  <w:footnote w:id="22">
    <w:p w14:paraId="7AA13B67" w14:textId="10550ADE" w:rsidR="00A15D66" w:rsidRPr="006565B4" w:rsidRDefault="00A15D66" w:rsidP="00A15D66">
      <w:pPr>
        <w:pStyle w:val="Tekstprzypisudolnego"/>
        <w:jc w:val="both"/>
        <w:rPr>
          <w:rStyle w:val="FontStyle15"/>
          <w:rFonts w:ascii="Lato" w:hAnsi="Lato"/>
        </w:rPr>
      </w:pPr>
      <w:r w:rsidRPr="006565B4">
        <w:rPr>
          <w:rStyle w:val="FontStyle15"/>
          <w:rFonts w:ascii="Lato" w:hAnsi="Lato"/>
          <w:vertAlign w:val="superscript"/>
        </w:rPr>
        <w:footnoteRef/>
      </w:r>
      <w:r w:rsidRPr="006565B4">
        <w:rPr>
          <w:rStyle w:val="FontStyle15"/>
          <w:rFonts w:ascii="Lato" w:hAnsi="Lato"/>
        </w:rPr>
        <w:t xml:space="preserve"> </w:t>
      </w:r>
      <w:r w:rsidRPr="00FF15EA">
        <w:rPr>
          <w:rStyle w:val="FontStyle15"/>
          <w:rFonts w:ascii="Lato" w:hAnsi="Lato"/>
          <w:sz w:val="18"/>
          <w:szCs w:val="18"/>
        </w:rPr>
        <w:t xml:space="preserve">Rozporządzenie Ministra Edukacji Narodowej z dnia 30 kwietnia 2013 r. </w:t>
      </w:r>
      <w:r w:rsidRPr="00586EEA">
        <w:rPr>
          <w:rStyle w:val="FontStyle15"/>
          <w:rFonts w:ascii="Lato" w:hAnsi="Lato"/>
          <w:iCs/>
          <w:sz w:val="18"/>
          <w:szCs w:val="18"/>
        </w:rPr>
        <w:t>w sprawie zasad udzielania i organizacji pomocy psychologiczno-pedagogicznej w publicznych szkołach i placówka</w:t>
      </w:r>
      <w:r w:rsidRPr="00DD17C3">
        <w:rPr>
          <w:rStyle w:val="FontStyle15"/>
          <w:rFonts w:ascii="Lato" w:hAnsi="Lato"/>
          <w:iCs/>
          <w:sz w:val="18"/>
          <w:szCs w:val="18"/>
        </w:rPr>
        <w:t>ch</w:t>
      </w:r>
      <w:r w:rsidRPr="00FF15EA">
        <w:rPr>
          <w:rStyle w:val="FontStyle15"/>
          <w:rFonts w:ascii="Lato" w:hAnsi="Lato"/>
          <w:sz w:val="18"/>
          <w:szCs w:val="18"/>
        </w:rPr>
        <w:t xml:space="preserve"> (Dz. U. poz. 532</w:t>
      </w:r>
      <w:r w:rsidR="00DD17C3">
        <w:rPr>
          <w:rStyle w:val="FontStyle15"/>
          <w:rFonts w:ascii="Lato" w:hAnsi="Lato"/>
          <w:sz w:val="18"/>
          <w:szCs w:val="18"/>
        </w:rPr>
        <w:t>,</w:t>
      </w:r>
      <w:r w:rsidRPr="00FF15EA">
        <w:rPr>
          <w:rStyle w:val="FontStyle15"/>
          <w:rFonts w:ascii="Lato" w:hAnsi="Lato"/>
          <w:sz w:val="18"/>
          <w:szCs w:val="18"/>
        </w:rPr>
        <w:t xml:space="preserve"> z późn. zm.) oraz r</w:t>
      </w:r>
      <w:r w:rsidRPr="000205BE">
        <w:rPr>
          <w:rFonts w:ascii="Lato" w:hAnsi="Lato"/>
          <w:sz w:val="18"/>
          <w:szCs w:val="18"/>
        </w:rPr>
        <w:t>ozporządzenie</w:t>
      </w:r>
      <w:r w:rsidRPr="006565B4">
        <w:rPr>
          <w:rFonts w:ascii="Lato" w:hAnsi="Lato"/>
          <w:sz w:val="18"/>
          <w:szCs w:val="18"/>
        </w:rPr>
        <w:t xml:space="preserve"> Ministra Edukacji Narodowej z dnia 9 sierpnia 2017 r. </w:t>
      </w:r>
      <w:r w:rsidRPr="00586EEA">
        <w:rPr>
          <w:rFonts w:ascii="Lato" w:hAnsi="Lato"/>
          <w:iCs/>
          <w:sz w:val="18"/>
          <w:szCs w:val="18"/>
        </w:rPr>
        <w:t>w sprawie zasad organizacji i udzielania pomocy psychologiczno-pedagogicznej w publicznych przedszkolach, szkołach i  placówkach</w:t>
      </w:r>
      <w:r w:rsidRPr="006565B4">
        <w:rPr>
          <w:rFonts w:ascii="Lato" w:hAnsi="Lato"/>
          <w:sz w:val="18"/>
          <w:szCs w:val="18"/>
        </w:rPr>
        <w:t xml:space="preserve"> (Dz.U. z 2020 r. poz. 1280</w:t>
      </w:r>
      <w:r w:rsidR="00DD17C3">
        <w:rPr>
          <w:rFonts w:ascii="Lato" w:hAnsi="Lato"/>
          <w:sz w:val="18"/>
          <w:szCs w:val="18"/>
        </w:rPr>
        <w:t>, z późn. zm.</w:t>
      </w:r>
      <w:r w:rsidRPr="006565B4">
        <w:rPr>
          <w:rFonts w:ascii="Lato" w:hAnsi="Lato"/>
          <w:sz w:val="18"/>
          <w:szCs w:val="18"/>
        </w:rPr>
        <w:t>).</w:t>
      </w:r>
    </w:p>
  </w:footnote>
  <w:footnote w:id="23">
    <w:p w14:paraId="1670D58F" w14:textId="14B0C0A5" w:rsidR="00A15D66" w:rsidRPr="006565B4" w:rsidRDefault="00A15D66"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Konkurs na lata 2021-2023 pn. Pozytywny klimat szkoły - realizacja projektów i programów edukacyjnych, wychowawczych, interwencyjnych oraz profilaktycznych opartych na podstawach naukowych, w tym programów profilaktyki uniwersalnej, wskazującej i selektywnej. Realizacja zadania z zakresu zdrowia publicznego zgodnie z rozporządzeniem Rady Ministrów z dnia 30 marca 2021 r. w sprawie Narodowego Programu Zdrowia na lata 2021–2025 (Dz.</w:t>
      </w:r>
      <w:r w:rsidR="00DD17C3">
        <w:rPr>
          <w:rFonts w:ascii="Lato" w:hAnsi="Lato"/>
          <w:sz w:val="18"/>
          <w:szCs w:val="18"/>
        </w:rPr>
        <w:t xml:space="preserve"> </w:t>
      </w:r>
      <w:r w:rsidRPr="006565B4">
        <w:rPr>
          <w:rFonts w:ascii="Lato" w:hAnsi="Lato"/>
          <w:sz w:val="18"/>
          <w:szCs w:val="18"/>
        </w:rPr>
        <w:t>U.. poz. 642).</w:t>
      </w:r>
    </w:p>
  </w:footnote>
  <w:footnote w:id="24">
    <w:p w14:paraId="01BD7B3C" w14:textId="77777777" w:rsidR="00A15D66" w:rsidRPr="006565B4" w:rsidRDefault="00A15D66"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Przygotowane i wydane 3 monografie pokonferencyjne są dostępie na stronie Internetowej Platformy Specjalistyczno-Doradczej. </w:t>
      </w:r>
    </w:p>
  </w:footnote>
  <w:footnote w:id="25">
    <w:p w14:paraId="5D2D6DAF" w14:textId="77777777" w:rsidR="00A15D66" w:rsidRPr="006565B4" w:rsidRDefault="00A15D66"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Na stronie https://pwpp.uksw.edu.pl./.</w:t>
      </w:r>
    </w:p>
  </w:footnote>
  <w:footnote w:id="26">
    <w:p w14:paraId="35E74ED5" w14:textId="77777777" w:rsidR="00FF14F1" w:rsidRPr="00966429" w:rsidRDefault="00FF14F1" w:rsidP="00FF14F1">
      <w:pPr>
        <w:pStyle w:val="Tekstprzypisudolnego"/>
        <w:spacing w:after="120"/>
        <w:rPr>
          <w:rFonts w:ascii="Lato" w:hAnsi="Lato"/>
          <w:sz w:val="16"/>
          <w:szCs w:val="16"/>
        </w:rPr>
      </w:pPr>
      <w:r w:rsidRPr="00966429">
        <w:rPr>
          <w:rStyle w:val="Odwoanieprzypisudolnego"/>
          <w:rFonts w:ascii="Lato" w:hAnsi="Lato"/>
          <w:sz w:val="16"/>
          <w:szCs w:val="16"/>
        </w:rPr>
        <w:footnoteRef/>
      </w:r>
      <w:r w:rsidRPr="00966429">
        <w:rPr>
          <w:rFonts w:ascii="Lato" w:hAnsi="Lato"/>
          <w:sz w:val="16"/>
          <w:szCs w:val="16"/>
        </w:rPr>
        <w:t xml:space="preserve"> Załącznik nr 1 do uchwały nr 160 Rady Ministrów z dnia 20 grudnia 2016 r. </w:t>
      </w:r>
      <w:r w:rsidRPr="00966429">
        <w:rPr>
          <w:rFonts w:ascii="Lato" w:hAnsi="Lato"/>
          <w:i/>
          <w:sz w:val="16"/>
          <w:szCs w:val="16"/>
        </w:rPr>
        <w:t>w sprawie programu kompleksowego wsparcia dla  rodzin „Za życiem”</w:t>
      </w:r>
      <w:r w:rsidRPr="00966429">
        <w:rPr>
          <w:rFonts w:ascii="Lato" w:hAnsi="Lato"/>
          <w:sz w:val="16"/>
          <w:szCs w:val="16"/>
        </w:rPr>
        <w:t xml:space="preserve"> (M.P. poz. 1250, z późn. zm.).</w:t>
      </w:r>
    </w:p>
  </w:footnote>
  <w:footnote w:id="27">
    <w:p w14:paraId="0B8BF094" w14:textId="77777777" w:rsidR="00045111" w:rsidRDefault="00045111" w:rsidP="00045111">
      <w:pPr>
        <w:pStyle w:val="Tekstprzypisudolnego"/>
        <w:jc w:val="both"/>
      </w:pPr>
      <w:r>
        <w:rPr>
          <w:rStyle w:val="Odwoanieprzypisudolnego"/>
        </w:rPr>
        <w:footnoteRef/>
      </w:r>
      <w:r>
        <w:t xml:space="preserve"> </w:t>
      </w:r>
      <w:r>
        <w:rPr>
          <w:spacing w:val="-2"/>
          <w:sz w:val="16"/>
          <w:szCs w:val="26"/>
        </w:rPr>
        <w:t>Dyrektywa</w:t>
      </w:r>
      <w:r w:rsidRPr="00B272E9">
        <w:rPr>
          <w:spacing w:val="-2"/>
          <w:sz w:val="16"/>
          <w:szCs w:val="26"/>
        </w:rPr>
        <w:t xml:space="preserve"> Parlamentu Europejskiego i Rady Unii Europejskiej 2012/29/UE z dnia 25 października 2012 roku </w:t>
      </w:r>
      <w:r>
        <w:rPr>
          <w:i/>
          <w:spacing w:val="-2"/>
          <w:sz w:val="16"/>
          <w:szCs w:val="26"/>
        </w:rPr>
        <w:t>ustanawiająca</w:t>
      </w:r>
      <w:r w:rsidRPr="00B272E9">
        <w:rPr>
          <w:i/>
          <w:spacing w:val="-2"/>
          <w:sz w:val="16"/>
          <w:szCs w:val="26"/>
        </w:rPr>
        <w:t xml:space="preserve"> normy minimalne w zakresie praw, wsparcia i ochrony ofiar przestępstw oraz zastępująca decyzję ramową Rady z 2001/220/WSiSW</w:t>
      </w:r>
      <w:r w:rsidRPr="00B272E9">
        <w:rPr>
          <w:spacing w:val="-2"/>
          <w:sz w:val="16"/>
          <w:szCs w:val="26"/>
        </w:rPr>
        <w:t xml:space="preserve"> (Dz.U. UE L 315/57).</w:t>
      </w:r>
    </w:p>
  </w:footnote>
  <w:footnote w:id="28">
    <w:p w14:paraId="12991058" w14:textId="77777777" w:rsidR="00045111" w:rsidRPr="00547CF3" w:rsidRDefault="00045111" w:rsidP="00045111">
      <w:pPr>
        <w:pStyle w:val="Tekstprzypisudolnego"/>
        <w:rPr>
          <w:sz w:val="16"/>
          <w:szCs w:val="16"/>
        </w:rPr>
      </w:pPr>
      <w:r>
        <w:rPr>
          <w:rStyle w:val="Odwoanieprzypisudolnego"/>
        </w:rPr>
        <w:footnoteRef/>
      </w:r>
      <w:r>
        <w:t xml:space="preserve"> </w:t>
      </w:r>
      <w:r w:rsidRPr="00547CF3">
        <w:rPr>
          <w:sz w:val="16"/>
          <w:szCs w:val="16"/>
        </w:rPr>
        <w:t>Dane gromadzone poprzez jednorazowe coroczne zapytanie do prezesów sądów apelacyjnych przez Departament Strategii i Funduszy Europejskich MS.</w:t>
      </w:r>
    </w:p>
  </w:footnote>
  <w:footnote w:id="29">
    <w:p w14:paraId="184C020F" w14:textId="77777777" w:rsidR="00045111" w:rsidRDefault="00045111" w:rsidP="00045111">
      <w:pPr>
        <w:pStyle w:val="Tekstprzypisudolnego"/>
        <w:jc w:val="both"/>
      </w:pPr>
      <w:r>
        <w:rPr>
          <w:rStyle w:val="Odwoanieprzypisudolnego"/>
        </w:rPr>
        <w:footnoteRef/>
      </w:r>
      <w:r>
        <w:t xml:space="preserve"> </w:t>
      </w:r>
      <w:r w:rsidRPr="00C13D99">
        <w:rPr>
          <w:sz w:val="16"/>
          <w:szCs w:val="16"/>
        </w:rPr>
        <w:t xml:space="preserve">Ustawa z dnia 12 lutego 2010 roku </w:t>
      </w:r>
      <w:r w:rsidRPr="00C13D99">
        <w:rPr>
          <w:i/>
          <w:iCs/>
          <w:sz w:val="16"/>
          <w:szCs w:val="16"/>
        </w:rPr>
        <w:t>o zmianie ustawy – Kodeks karny, ustawy - Kodeks karny wykonawczy oraz ustawy – Prawo ochrony środowiska</w:t>
      </w:r>
      <w:r w:rsidRPr="00C13D99">
        <w:rPr>
          <w:sz w:val="16"/>
          <w:szCs w:val="16"/>
        </w:rPr>
        <w:t xml:space="preserve"> (Dz. U. Nr 40 Poz. 227 z poźn. zm.).</w:t>
      </w:r>
    </w:p>
  </w:footnote>
  <w:footnote w:id="30">
    <w:p w14:paraId="36F7CA4C" w14:textId="77777777" w:rsidR="00045111" w:rsidRPr="00C958C0" w:rsidRDefault="00045111" w:rsidP="00045111">
      <w:pPr>
        <w:pStyle w:val="Tekstprzypisudolnego"/>
        <w:rPr>
          <w:i/>
          <w:sz w:val="16"/>
          <w:szCs w:val="16"/>
        </w:rPr>
      </w:pPr>
      <w:r>
        <w:rPr>
          <w:rStyle w:val="Odwoanieprzypisudolnego"/>
        </w:rPr>
        <w:footnoteRef/>
      </w:r>
      <w:r>
        <w:t xml:space="preserve"> </w:t>
      </w:r>
      <w:r w:rsidRPr="00C958C0">
        <w:rPr>
          <w:i/>
          <w:sz w:val="16"/>
          <w:szCs w:val="16"/>
        </w:rPr>
        <w:t>Rozporządzenie Ministra Sprawiedliwości w sprawie Funduszu Pomocy Pokrzywdzonym oraz Pomocy Postpenitencjarnej - Funduszu Sprawiedliwości z dnia 13 września 2017 r. (Dz.U. z 2017 r. poz. 1760)</w:t>
      </w:r>
    </w:p>
  </w:footnote>
  <w:footnote w:id="31">
    <w:p w14:paraId="5FC0A3CB" w14:textId="77777777" w:rsidR="00045111" w:rsidRDefault="00045111" w:rsidP="00045111">
      <w:pPr>
        <w:pStyle w:val="Tekstprzypisudolnego"/>
      </w:pPr>
      <w:r w:rsidRPr="00301526">
        <w:rPr>
          <w:rStyle w:val="Odwoanieprzypisudolnego"/>
        </w:rPr>
        <w:footnoteRef/>
      </w:r>
      <w:r w:rsidRPr="00301526">
        <w:t xml:space="preserve"> </w:t>
      </w:r>
      <w:r w:rsidRPr="00C13D99">
        <w:rPr>
          <w:sz w:val="16"/>
        </w:rPr>
        <w:t xml:space="preserve">Ustawa z dnia 6 czerwca 1997 roku </w:t>
      </w:r>
      <w:r w:rsidRPr="00301526">
        <w:rPr>
          <w:i/>
          <w:sz w:val="16"/>
        </w:rPr>
        <w:t>Kodeks postępowania karnego</w:t>
      </w:r>
      <w:r w:rsidRPr="00C13D99">
        <w:rPr>
          <w:sz w:val="16"/>
        </w:rPr>
        <w:t xml:space="preserve"> </w:t>
      </w:r>
      <w:r w:rsidRPr="005C57D2">
        <w:rPr>
          <w:sz w:val="16"/>
        </w:rPr>
        <w:t>(</w:t>
      </w:r>
      <w:r>
        <w:rPr>
          <w:sz w:val="16"/>
        </w:rPr>
        <w:t xml:space="preserve">tj. </w:t>
      </w:r>
      <w:r w:rsidRPr="005C57D2">
        <w:rPr>
          <w:sz w:val="16"/>
        </w:rPr>
        <w:t>Dz.U. z 2021 r. poz. 534</w:t>
      </w:r>
      <w:r w:rsidRPr="00C13D99">
        <w:rPr>
          <w:sz w:val="16"/>
        </w:rPr>
        <w:t>), zwana dalej „kpk”</w:t>
      </w:r>
      <w:r>
        <w:rPr>
          <w:sz w:val="16"/>
        </w:rPr>
        <w:t>.</w:t>
      </w:r>
    </w:p>
  </w:footnote>
  <w:footnote w:id="32">
    <w:p w14:paraId="7C587F21" w14:textId="77777777" w:rsidR="00045111" w:rsidRPr="005D1B21" w:rsidRDefault="00045111" w:rsidP="00045111">
      <w:pPr>
        <w:autoSpaceDE w:val="0"/>
        <w:autoSpaceDN w:val="0"/>
        <w:adjustRightInd w:val="0"/>
        <w:jc w:val="both"/>
        <w:rPr>
          <w:sz w:val="16"/>
          <w:szCs w:val="16"/>
        </w:rPr>
      </w:pPr>
      <w:r w:rsidRPr="00301526">
        <w:rPr>
          <w:rStyle w:val="Odwoanieprzypisudolnego"/>
        </w:rPr>
        <w:footnoteRef/>
      </w:r>
      <w:r w:rsidRPr="00301526">
        <w:rPr>
          <w:sz w:val="20"/>
          <w:szCs w:val="20"/>
        </w:rPr>
        <w:t xml:space="preserve"> </w:t>
      </w:r>
      <w:r w:rsidRPr="005D1B21">
        <w:rPr>
          <w:sz w:val="16"/>
          <w:szCs w:val="16"/>
        </w:rPr>
        <w:t>Art. 185a [Przesłuchanie pokrzywdzonego w charakterze świadka]</w:t>
      </w:r>
    </w:p>
    <w:p w14:paraId="6A1213C4" w14:textId="77777777" w:rsidR="00045111" w:rsidRPr="005D1B21" w:rsidRDefault="00045111" w:rsidP="00045111">
      <w:pPr>
        <w:autoSpaceDE w:val="0"/>
        <w:autoSpaceDN w:val="0"/>
        <w:adjustRightInd w:val="0"/>
        <w:jc w:val="both"/>
        <w:rPr>
          <w:sz w:val="16"/>
          <w:szCs w:val="16"/>
        </w:rPr>
      </w:pPr>
      <w:r w:rsidRPr="005D1B21">
        <w:rPr>
          <w:sz w:val="16"/>
          <w:szCs w:val="16"/>
        </w:rPr>
        <w:t>§ 1. W sprawach o przestępstwa popełnione z użyciem przemocy lub groźby bezprawnej lub określone w rozdziałach XXIII, XXV i XXVI Kodeksu karnego pokrzywdzonego, który w chwili przesłuchania nie ukończył 15 lat, przesłuchuje się w charakterze świadka tylko wówczas, gdy jego zeznania mogą mieć istotne znaczenie dla rozstrzygnięcia sprawy, i tylko raz, chyba że wyjdą na jaw istotne okoliczności, których wyjaśnienie wymaga ponownego przesłuchania, lub żąda tego oskarżony, który nie miał obrońcy w czasie pierwszego przesłuchania pokrzywdzonego.</w:t>
      </w:r>
    </w:p>
    <w:p w14:paraId="528D2CEE" w14:textId="77777777" w:rsidR="00045111" w:rsidRPr="005D1B21" w:rsidRDefault="00045111" w:rsidP="00045111">
      <w:pPr>
        <w:autoSpaceDE w:val="0"/>
        <w:autoSpaceDN w:val="0"/>
        <w:adjustRightInd w:val="0"/>
        <w:jc w:val="both"/>
        <w:rPr>
          <w:sz w:val="16"/>
          <w:szCs w:val="16"/>
        </w:rPr>
      </w:pPr>
      <w:r w:rsidRPr="005D1B21">
        <w:rPr>
          <w:sz w:val="16"/>
          <w:szCs w:val="16"/>
        </w:rPr>
        <w:t>§ 2. Przesłuchanie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o którym mowa w § 1, ma prawo również być obecna przy przesłuchaniu, jeżeli nie ogranicza to swobody wypowiedzi przesłuchiwanego. Jeżeli oskarżony zawiadomiony o tej czynności nie posiada obrońcy z wyboru, sąd wyznacza mu obrońcę z urzędu.</w:t>
      </w:r>
    </w:p>
    <w:p w14:paraId="0D01816D" w14:textId="77777777" w:rsidR="00045111" w:rsidRPr="005D1B21" w:rsidRDefault="00045111" w:rsidP="00045111">
      <w:pPr>
        <w:autoSpaceDE w:val="0"/>
        <w:autoSpaceDN w:val="0"/>
        <w:adjustRightInd w:val="0"/>
        <w:jc w:val="both"/>
        <w:rPr>
          <w:sz w:val="16"/>
          <w:szCs w:val="16"/>
        </w:rPr>
      </w:pPr>
      <w:r w:rsidRPr="005D1B21">
        <w:rPr>
          <w:sz w:val="16"/>
          <w:szCs w:val="16"/>
        </w:rPr>
        <w:t>§ 3. Na rozprawie głównej odtwarza się sporządzony zapis obrazu i dźwięku przesłuchania oraz odczytuje się protokół przesłuchania.</w:t>
      </w:r>
    </w:p>
    <w:p w14:paraId="0DCEF9B5" w14:textId="77777777" w:rsidR="00045111" w:rsidRPr="005D1B21" w:rsidRDefault="00045111" w:rsidP="00045111">
      <w:pPr>
        <w:autoSpaceDE w:val="0"/>
        <w:autoSpaceDN w:val="0"/>
        <w:adjustRightInd w:val="0"/>
        <w:jc w:val="both"/>
        <w:rPr>
          <w:sz w:val="16"/>
          <w:szCs w:val="16"/>
        </w:rPr>
      </w:pPr>
      <w:r w:rsidRPr="005D1B21">
        <w:rPr>
          <w:sz w:val="16"/>
          <w:szCs w:val="16"/>
        </w:rPr>
        <w:t>§ 4. W sprawach o przestępstwa wymienione w § 1 małoletniego pokrzywdzonego, który w chwili przesłuchania ukończył 15 lat, przesłuchuje się w warunkach określonych w § 1-3, gdy zachodzi uzasadniona obawa, że przesłuchanie w innych warunkach mogłoby wywrzeć negatywny wpływ na jego stan psychiczny. W takim wypadku przepisu art. 185c nie stosuje się.</w:t>
      </w:r>
    </w:p>
    <w:p w14:paraId="584E56B1" w14:textId="77777777" w:rsidR="00045111" w:rsidRPr="00222845" w:rsidRDefault="00045111" w:rsidP="00045111">
      <w:pPr>
        <w:autoSpaceDE w:val="0"/>
        <w:autoSpaceDN w:val="0"/>
        <w:adjustRightInd w:val="0"/>
        <w:jc w:val="both"/>
        <w:rPr>
          <w:sz w:val="16"/>
          <w:szCs w:val="16"/>
        </w:rPr>
      </w:pPr>
      <w:r w:rsidRPr="00B3351B">
        <w:rPr>
          <w:sz w:val="16"/>
          <w:szCs w:val="16"/>
        </w:rPr>
        <w:t xml:space="preserve">Art. 185b. </w:t>
      </w:r>
      <w:r w:rsidRPr="00222845">
        <w:rPr>
          <w:sz w:val="16"/>
          <w:szCs w:val="16"/>
        </w:rPr>
        <w:t>§ 1. W sprawach o przestępstwa popełnione z użyciem przemocy lub groźby bezprawnej lub określone w rozdziałach XXV i XXVI Kodeksu karnego świadka, który w chwili przesłuchania nie ukończył 15 lat, przesłuchuje się w warunkach określonych w art. 185a § 1-3, jeżeli zeznania tego świadka mogą mieć istotne znaczenie dla rozstrzygnięcia sprawy.</w:t>
      </w:r>
    </w:p>
    <w:p w14:paraId="50609825" w14:textId="77777777" w:rsidR="00045111" w:rsidRPr="00222845" w:rsidRDefault="00045111" w:rsidP="00045111">
      <w:pPr>
        <w:autoSpaceDE w:val="0"/>
        <w:autoSpaceDN w:val="0"/>
        <w:adjustRightInd w:val="0"/>
        <w:jc w:val="both"/>
        <w:rPr>
          <w:sz w:val="16"/>
          <w:szCs w:val="16"/>
        </w:rPr>
      </w:pPr>
      <w:r w:rsidRPr="00222845">
        <w:rPr>
          <w:sz w:val="16"/>
          <w:szCs w:val="16"/>
        </w:rPr>
        <w:t>§ 2. W sprawach o przestępstwa wymienione w § 1 małoletniego świadka, który w chwili przesłuchania ukończył 15 lat, przesłuchuje się w trybie określonym w art. 177 § 1a, gdy zachodzi uzasadniona obawa, że bezpośrednia obecność oskarżonego przy przesłuchaniu mogłaby oddziaływać krępująco na zeznania świadka lub wywierać negatywny wpływ na jego stan psychiczny.</w:t>
      </w:r>
    </w:p>
    <w:p w14:paraId="24B9A719" w14:textId="77777777" w:rsidR="00045111" w:rsidRPr="00B3351B" w:rsidRDefault="00045111" w:rsidP="00045111">
      <w:pPr>
        <w:autoSpaceDE w:val="0"/>
        <w:autoSpaceDN w:val="0"/>
        <w:adjustRightInd w:val="0"/>
        <w:jc w:val="both"/>
        <w:rPr>
          <w:sz w:val="16"/>
          <w:szCs w:val="16"/>
        </w:rPr>
      </w:pPr>
      <w:r w:rsidRPr="00222845">
        <w:rPr>
          <w:sz w:val="16"/>
          <w:szCs w:val="16"/>
        </w:rPr>
        <w:t>§ 3. Przepisów § 1 i 2 nie stosuje się do świadka współdziałającego w popełnieniu czynu zabronionego, o który toczy się postępowanie karne, lub świadka, którego czyn pozostaje w związku z czynem, o który toczy się postępowanie karne.</w:t>
      </w:r>
    </w:p>
    <w:p w14:paraId="014C33E4" w14:textId="77777777" w:rsidR="00045111" w:rsidRPr="00222845" w:rsidRDefault="00045111" w:rsidP="00045111">
      <w:pPr>
        <w:autoSpaceDE w:val="0"/>
        <w:autoSpaceDN w:val="0"/>
        <w:adjustRightInd w:val="0"/>
        <w:jc w:val="both"/>
        <w:rPr>
          <w:sz w:val="16"/>
          <w:szCs w:val="16"/>
        </w:rPr>
      </w:pPr>
      <w:r w:rsidRPr="00B3351B">
        <w:rPr>
          <w:sz w:val="16"/>
          <w:szCs w:val="16"/>
        </w:rPr>
        <w:t xml:space="preserve">Art. 185c. </w:t>
      </w:r>
      <w:r w:rsidRPr="00222845">
        <w:rPr>
          <w:sz w:val="16"/>
          <w:szCs w:val="16"/>
        </w:rPr>
        <w:t>§ 1. W sprawach o przestępstwa określone w art. 197-199 Kodeksu karnego zawiadomienie o przestępstwie, jeżeli składa je pokrzywdzony, powinno ograniczyć się do wskazania najważniejszych faktów i dowodów.</w:t>
      </w:r>
    </w:p>
    <w:p w14:paraId="636F6215" w14:textId="77777777" w:rsidR="00045111" w:rsidRPr="00222845" w:rsidRDefault="00045111" w:rsidP="00045111">
      <w:pPr>
        <w:autoSpaceDE w:val="0"/>
        <w:autoSpaceDN w:val="0"/>
        <w:adjustRightInd w:val="0"/>
        <w:jc w:val="both"/>
        <w:rPr>
          <w:sz w:val="16"/>
          <w:szCs w:val="16"/>
        </w:rPr>
      </w:pPr>
      <w:r w:rsidRPr="00222845">
        <w:rPr>
          <w:sz w:val="16"/>
          <w:szCs w:val="16"/>
        </w:rPr>
        <w:t xml:space="preserve">§ 1a. W sprawach o przestępstwa określone w § 1 pokrzywdzonego, który w chwili przesłuchania ukończył 15 lat, przesłuchuje się w charakterze świadka tylko wówczas, gdy jego zeznania mogą mieć istotne znaczenie dla rozstrzygnięcia sprawy, i tylko raz, chyba że wyjdą na jaw istotne okoliczności, których wyjaśnienie wymaga ponownego przesłuchania. </w:t>
      </w:r>
    </w:p>
    <w:p w14:paraId="43129892" w14:textId="77777777" w:rsidR="00045111" w:rsidRPr="00222845" w:rsidRDefault="00045111" w:rsidP="00045111">
      <w:pPr>
        <w:autoSpaceDE w:val="0"/>
        <w:autoSpaceDN w:val="0"/>
        <w:adjustRightInd w:val="0"/>
        <w:jc w:val="both"/>
        <w:rPr>
          <w:sz w:val="16"/>
          <w:szCs w:val="16"/>
        </w:rPr>
      </w:pPr>
      <w:r w:rsidRPr="00222845">
        <w:rPr>
          <w:sz w:val="16"/>
          <w:szCs w:val="16"/>
        </w:rPr>
        <w:t xml:space="preserve">§ 2. Przesłuchanie pokrzywdzonego, o którym mowa w § 1a, w charakterze świadka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ma prawo również być obecna przy przesłuchaniu, jeżeli nie ogranicza to swobody wypowiedzi przesłuchiwanego. Na rozprawie głównej odtwarza się sporządzony zapis obrazu i dźwięku przesłuchania oraz odczytuje się protokół przesłuchania. </w:t>
      </w:r>
    </w:p>
    <w:p w14:paraId="3B73EF48" w14:textId="77777777" w:rsidR="00045111" w:rsidRPr="00222845" w:rsidRDefault="00045111" w:rsidP="00045111">
      <w:pPr>
        <w:autoSpaceDE w:val="0"/>
        <w:autoSpaceDN w:val="0"/>
        <w:adjustRightInd w:val="0"/>
        <w:jc w:val="both"/>
        <w:rPr>
          <w:sz w:val="16"/>
          <w:szCs w:val="16"/>
        </w:rPr>
      </w:pPr>
      <w:r w:rsidRPr="00222845">
        <w:rPr>
          <w:sz w:val="16"/>
          <w:szCs w:val="16"/>
        </w:rPr>
        <w:t xml:space="preserve">§ 3. Jeżeli zajdzie konieczność ponownego przesłuchania pokrzywdzonego w charakterze świadka w związku z wyjściem na jaw okoliczności, o których mowa w § 1a, na jego wniosek przesłuchanie przeprowadza się w sposób wskazany w art. 177 § 1a, gdy zachodzi uzasadniona obawa, że bezpośrednia obecność oskarżonego przy przesłuchaniu mogłaby oddziaływać krępująco na zeznania pokrzywdzonego lub wywierać negatywny wpływ na jego stan psychiczny. </w:t>
      </w:r>
    </w:p>
    <w:p w14:paraId="69AF799E" w14:textId="77777777" w:rsidR="00045111" w:rsidRPr="00B3351B" w:rsidRDefault="00045111" w:rsidP="00045111">
      <w:pPr>
        <w:autoSpaceDE w:val="0"/>
        <w:autoSpaceDN w:val="0"/>
        <w:adjustRightInd w:val="0"/>
        <w:jc w:val="both"/>
        <w:rPr>
          <w:sz w:val="16"/>
          <w:szCs w:val="16"/>
        </w:rPr>
      </w:pPr>
      <w:r w:rsidRPr="00222845">
        <w:rPr>
          <w:rFonts w:hint="eastAsia"/>
          <w:sz w:val="16"/>
          <w:szCs w:val="16"/>
        </w:rPr>
        <w:t>§</w:t>
      </w:r>
      <w:r w:rsidRPr="00222845">
        <w:rPr>
          <w:sz w:val="16"/>
          <w:szCs w:val="16"/>
        </w:rPr>
        <w:t xml:space="preserve"> 4. Na wniosek pokrzywdzonego należy zapewnić, aby biegły psycholog biorący udział w przesłuchaniu był osobą tej samej płci co pokrzywdzony, chyba że będzie to utrudniać postępowanie.</w:t>
      </w:r>
    </w:p>
    <w:p w14:paraId="0BD981C9" w14:textId="77777777" w:rsidR="00045111" w:rsidRPr="00222845" w:rsidRDefault="00045111" w:rsidP="00045111">
      <w:pPr>
        <w:autoSpaceDE w:val="0"/>
        <w:autoSpaceDN w:val="0"/>
        <w:adjustRightInd w:val="0"/>
        <w:jc w:val="both"/>
        <w:rPr>
          <w:sz w:val="16"/>
          <w:szCs w:val="16"/>
        </w:rPr>
      </w:pPr>
      <w:r w:rsidRPr="00B3351B">
        <w:rPr>
          <w:sz w:val="16"/>
          <w:szCs w:val="16"/>
        </w:rPr>
        <w:t>Art. 185d.</w:t>
      </w:r>
      <w:r w:rsidRPr="00222845">
        <w:t xml:space="preserve"> </w:t>
      </w:r>
      <w:r w:rsidRPr="00222845">
        <w:rPr>
          <w:sz w:val="16"/>
          <w:szCs w:val="16"/>
        </w:rPr>
        <w:t>§ 1. Przesłuchania w trybie określonym w art. 185a-185c przeprowadza się w odpowiednio przystosowanych pomieszczeniach w siedzibie sądu lub poza jego siedzibą.</w:t>
      </w:r>
    </w:p>
    <w:p w14:paraId="3254B843" w14:textId="77777777" w:rsidR="00045111" w:rsidRPr="00D4124B" w:rsidRDefault="00045111" w:rsidP="00045111">
      <w:pPr>
        <w:autoSpaceDE w:val="0"/>
        <w:autoSpaceDN w:val="0"/>
        <w:adjustRightInd w:val="0"/>
        <w:jc w:val="both"/>
        <w:rPr>
          <w:sz w:val="16"/>
          <w:szCs w:val="16"/>
        </w:rPr>
      </w:pPr>
      <w:r w:rsidRPr="00222845">
        <w:rPr>
          <w:sz w:val="16"/>
          <w:szCs w:val="16"/>
        </w:rPr>
        <w:t>§ 2. Minister Sprawiedliwości określi, w drodze rozporządzenia, sposób przygotowania przesłuchania w trybie, o którym mowa w § 1, oraz warunki, jakim powinny odpowiadać pomieszczenia przeznaczone do przeprowadzania takich przesłuchań, w tym ich wyposażenie techniczne, mając na względzie konieczność zapewnienia swobody wypowiedzi i poczucia bezpieczeństwa osób przesłuchiwanych</w:t>
      </w:r>
      <w:r w:rsidRPr="00D4124B">
        <w:rPr>
          <w:sz w:val="16"/>
          <w:szCs w:val="16"/>
        </w:rPr>
        <w:t>.</w:t>
      </w:r>
    </w:p>
  </w:footnote>
  <w:footnote w:id="33">
    <w:p w14:paraId="772DBDAD" w14:textId="77777777" w:rsidR="00045111" w:rsidRPr="00F931D4" w:rsidRDefault="00045111" w:rsidP="00045111">
      <w:pPr>
        <w:pStyle w:val="Tekstprzypisudolnego"/>
        <w:rPr>
          <w:sz w:val="16"/>
          <w:szCs w:val="16"/>
        </w:rPr>
      </w:pPr>
      <w:r>
        <w:rPr>
          <w:rStyle w:val="Odwoanieprzypisudolnego"/>
        </w:rPr>
        <w:footnoteRef/>
      </w:r>
      <w:r>
        <w:t xml:space="preserve"> </w:t>
      </w:r>
      <w:r w:rsidRPr="00F931D4">
        <w:rPr>
          <w:sz w:val="16"/>
          <w:szCs w:val="16"/>
        </w:rPr>
        <w:t>Na podstawie art. 185d § 2 ustawy z dnia 6 czerwca 1997 r. - Kodeks postępowania karnego (Dz.U. z 2020 r. poz. 30, 413, 568, 1086 i 1458) zarządza się, co następuje:</w:t>
      </w:r>
    </w:p>
    <w:p w14:paraId="30D27FCC" w14:textId="77777777" w:rsidR="00045111" w:rsidRPr="00F931D4" w:rsidRDefault="00045111" w:rsidP="00045111">
      <w:pPr>
        <w:pStyle w:val="Tekstprzypisudolnego"/>
        <w:rPr>
          <w:sz w:val="16"/>
          <w:szCs w:val="16"/>
        </w:rPr>
      </w:pPr>
      <w:r w:rsidRPr="00F931D4">
        <w:rPr>
          <w:sz w:val="16"/>
          <w:szCs w:val="16"/>
        </w:rPr>
        <w:t>§ 1</w:t>
      </w:r>
    </w:p>
    <w:p w14:paraId="167D88F5" w14:textId="77777777" w:rsidR="00045111" w:rsidRPr="00F931D4" w:rsidRDefault="00045111" w:rsidP="00045111">
      <w:pPr>
        <w:pStyle w:val="Tekstprzypisudolnego"/>
        <w:rPr>
          <w:sz w:val="16"/>
          <w:szCs w:val="16"/>
        </w:rPr>
      </w:pPr>
      <w:r w:rsidRPr="00F931D4">
        <w:rPr>
          <w:sz w:val="16"/>
          <w:szCs w:val="16"/>
        </w:rPr>
        <w:t>1. Rozporządzenie określa:</w:t>
      </w:r>
    </w:p>
    <w:p w14:paraId="68FBDC4B" w14:textId="77777777" w:rsidR="00045111" w:rsidRPr="00F931D4" w:rsidRDefault="00045111" w:rsidP="00045111">
      <w:pPr>
        <w:pStyle w:val="Tekstprzypisudolnego"/>
        <w:rPr>
          <w:sz w:val="16"/>
          <w:szCs w:val="16"/>
        </w:rPr>
      </w:pPr>
      <w:r w:rsidRPr="00F931D4">
        <w:rPr>
          <w:sz w:val="16"/>
          <w:szCs w:val="16"/>
        </w:rPr>
        <w:t>1) sposób przygotowania przesłuchania przeprowadzanego w trybie określonym w art. 185a-185c ustawy z dnia 6 czerwca 1997 r. - Kodeks postępowania karnego, zwanego dalej „przesłuchaniem”;</w:t>
      </w:r>
    </w:p>
    <w:p w14:paraId="213F196A" w14:textId="77777777" w:rsidR="00045111" w:rsidRPr="00F931D4" w:rsidRDefault="00045111" w:rsidP="00045111">
      <w:pPr>
        <w:pStyle w:val="Tekstprzypisudolnego"/>
        <w:rPr>
          <w:sz w:val="16"/>
          <w:szCs w:val="16"/>
        </w:rPr>
      </w:pPr>
      <w:r w:rsidRPr="00F931D4">
        <w:rPr>
          <w:sz w:val="16"/>
          <w:szCs w:val="16"/>
        </w:rPr>
        <w:t>2) warunki, jakim powinny odpowiadać pomieszczenia przeznaczone do przeprowadzania przesłuchania.</w:t>
      </w:r>
    </w:p>
    <w:p w14:paraId="0CBECE21" w14:textId="77777777" w:rsidR="00045111" w:rsidRPr="00F931D4" w:rsidRDefault="00045111" w:rsidP="00045111">
      <w:pPr>
        <w:pStyle w:val="Tekstprzypisudolnego"/>
        <w:rPr>
          <w:sz w:val="16"/>
          <w:szCs w:val="16"/>
        </w:rPr>
      </w:pPr>
      <w:r w:rsidRPr="00F931D4">
        <w:rPr>
          <w:sz w:val="16"/>
          <w:szCs w:val="16"/>
        </w:rPr>
        <w:t>2. Ilekroć w rozporządzeniu jest mowa o:</w:t>
      </w:r>
    </w:p>
    <w:p w14:paraId="0EF67A91" w14:textId="77777777" w:rsidR="00045111" w:rsidRPr="00F931D4" w:rsidRDefault="00045111" w:rsidP="00045111">
      <w:pPr>
        <w:pStyle w:val="Tekstprzypisudolnego"/>
        <w:rPr>
          <w:sz w:val="16"/>
          <w:szCs w:val="16"/>
        </w:rPr>
      </w:pPr>
      <w:r w:rsidRPr="00F931D4">
        <w:rPr>
          <w:sz w:val="16"/>
          <w:szCs w:val="16"/>
        </w:rPr>
        <w:t>1) ustawie - rozumie się przez to ustawę z dnia 6 czerwca 1997 r. - Kodeks postępowania karnego;</w:t>
      </w:r>
    </w:p>
    <w:p w14:paraId="20C8D775" w14:textId="77777777" w:rsidR="00045111" w:rsidRPr="00F931D4" w:rsidRDefault="00045111" w:rsidP="00045111">
      <w:pPr>
        <w:pStyle w:val="Tekstprzypisudolnego"/>
        <w:rPr>
          <w:sz w:val="16"/>
          <w:szCs w:val="16"/>
        </w:rPr>
      </w:pPr>
      <w:r w:rsidRPr="00F931D4">
        <w:rPr>
          <w:sz w:val="16"/>
          <w:szCs w:val="16"/>
        </w:rPr>
        <w:t>2) świadku - rozumie się przez to również pokrzywdzonego przesłuchiwanego w charakterze świadka.</w:t>
      </w:r>
    </w:p>
    <w:p w14:paraId="53FE619E" w14:textId="77777777" w:rsidR="00045111" w:rsidRPr="00F931D4" w:rsidRDefault="00045111" w:rsidP="00045111">
      <w:pPr>
        <w:pStyle w:val="Tekstprzypisudolnego"/>
        <w:rPr>
          <w:sz w:val="16"/>
          <w:szCs w:val="16"/>
        </w:rPr>
      </w:pPr>
      <w:r w:rsidRPr="00F931D4">
        <w:rPr>
          <w:sz w:val="16"/>
          <w:szCs w:val="16"/>
        </w:rPr>
        <w:t>§ 2 Jeżeli świadek jest małoletnim, który w chwili przesłuchania nie ukończył 15 lat, planowane pora i czas przesłuchania uwzględniają potrzeby wynikające z jego wieku, potrzebę nawiązania z nim kontaktu przez biegłego psychologa przed przystąpieniem do przesłuchania oraz potrzebę ewentualnych przerw w prowadzonej czynności.</w:t>
      </w:r>
    </w:p>
    <w:p w14:paraId="60F3DA7D" w14:textId="77777777" w:rsidR="00045111" w:rsidRPr="00F931D4" w:rsidRDefault="00045111" w:rsidP="00045111">
      <w:pPr>
        <w:pStyle w:val="Tekstprzypisudolnego"/>
        <w:rPr>
          <w:sz w:val="16"/>
          <w:szCs w:val="16"/>
        </w:rPr>
      </w:pPr>
      <w:r w:rsidRPr="00F931D4">
        <w:rPr>
          <w:sz w:val="16"/>
          <w:szCs w:val="16"/>
        </w:rPr>
        <w:t>§ 3</w:t>
      </w:r>
    </w:p>
    <w:p w14:paraId="0611E36D" w14:textId="77777777" w:rsidR="00045111" w:rsidRPr="00F931D4" w:rsidRDefault="00045111" w:rsidP="00045111">
      <w:pPr>
        <w:pStyle w:val="Tekstprzypisudolnego"/>
        <w:rPr>
          <w:sz w:val="16"/>
          <w:szCs w:val="16"/>
        </w:rPr>
      </w:pPr>
      <w:r w:rsidRPr="00F931D4">
        <w:rPr>
          <w:sz w:val="16"/>
          <w:szCs w:val="16"/>
        </w:rPr>
        <w:t>1. Przed rozpoczęciem przesłuchania biegły psycholog przeprowadza ze świadkiem wstępną rozmowę w pokoju przesłuchań w celu nawiązania z nim kontaktu, ustalenia indywidualnych potrzeb świadka oraz w razie potrzeby obniżenia poziomu lęku i niepokoju świadka.</w:t>
      </w:r>
    </w:p>
    <w:p w14:paraId="774E834B" w14:textId="77777777" w:rsidR="00045111" w:rsidRPr="00F931D4" w:rsidRDefault="00045111" w:rsidP="00045111">
      <w:pPr>
        <w:pStyle w:val="Tekstprzypisudolnego"/>
        <w:rPr>
          <w:sz w:val="16"/>
          <w:szCs w:val="16"/>
        </w:rPr>
      </w:pPr>
      <w:r w:rsidRPr="00F931D4">
        <w:rPr>
          <w:sz w:val="16"/>
          <w:szCs w:val="16"/>
        </w:rPr>
        <w:t>2. Przed rozpoczęciem przesłuchania sędzia, w miarę potrzeby w uzgodnieniu z biegłym psychologiem ustala, czy obecność osoby, o której mowa w art. 51 § 2 ustawy, albo osoby pełnoletniej wskazanej przez pokrzywdzonego, o której mowa w art. 185a § 2 i art. 185c § 2 ustawy w pokoju przesłuchań podczas przesłuchania może ograniczać swobodę wypowiedzi świadka.</w:t>
      </w:r>
    </w:p>
    <w:p w14:paraId="1A0FC504" w14:textId="77777777" w:rsidR="00045111" w:rsidRPr="00F931D4" w:rsidRDefault="00045111" w:rsidP="00045111">
      <w:pPr>
        <w:pStyle w:val="Tekstprzypisudolnego"/>
        <w:rPr>
          <w:sz w:val="16"/>
          <w:szCs w:val="16"/>
        </w:rPr>
      </w:pPr>
      <w:r w:rsidRPr="00F931D4">
        <w:rPr>
          <w:sz w:val="16"/>
          <w:szCs w:val="16"/>
        </w:rPr>
        <w:t>§ 4</w:t>
      </w:r>
    </w:p>
    <w:p w14:paraId="6A05EC2A" w14:textId="77777777" w:rsidR="00045111" w:rsidRPr="00F931D4" w:rsidRDefault="00045111" w:rsidP="00045111">
      <w:pPr>
        <w:pStyle w:val="Tekstprzypisudolnego"/>
        <w:rPr>
          <w:sz w:val="16"/>
          <w:szCs w:val="16"/>
        </w:rPr>
      </w:pPr>
      <w:r w:rsidRPr="00F931D4">
        <w:rPr>
          <w:sz w:val="16"/>
          <w:szCs w:val="16"/>
        </w:rPr>
        <w:t>1. Przed rozpoczęciem przesłuchania małoletniego, który w chwili przesłuchania nie ukończył 15 lat, lub osoby cierpiącej na upośledzenie umysłowe, a także w innych przypadkach uzasadnionych stanem emocjonalnym lub właściwościami osobistymi świadka, sędzia, prokurator, obrońca i pełnomocnik pokrzywdzonego mogą uzgodnić z biegłym psychologiem sposób formułowania zadawanych świadkowi pytań, w szczególności dotyczących sfery intymnej.</w:t>
      </w:r>
    </w:p>
    <w:p w14:paraId="0041EC91" w14:textId="77777777" w:rsidR="00045111" w:rsidRPr="00F931D4" w:rsidRDefault="00045111" w:rsidP="00045111">
      <w:pPr>
        <w:pStyle w:val="Tekstprzypisudolnego"/>
        <w:rPr>
          <w:sz w:val="16"/>
          <w:szCs w:val="16"/>
        </w:rPr>
      </w:pPr>
      <w:r w:rsidRPr="00F931D4">
        <w:rPr>
          <w:sz w:val="16"/>
          <w:szCs w:val="16"/>
        </w:rPr>
        <w:t>2. Przed rozpoczęciem przesłuchania, sędzia informuje o sposobie prowadzenia przesłuchania, określonym w niniejszym rozporządzeniu osoby, o których mowa w § 3 ust. 2.</w:t>
      </w:r>
    </w:p>
    <w:p w14:paraId="7C1D19F7" w14:textId="77777777" w:rsidR="00045111" w:rsidRPr="00F931D4" w:rsidRDefault="00045111" w:rsidP="00045111">
      <w:pPr>
        <w:pStyle w:val="Tekstprzypisudolnego"/>
        <w:rPr>
          <w:sz w:val="16"/>
          <w:szCs w:val="16"/>
        </w:rPr>
      </w:pPr>
      <w:r w:rsidRPr="00F931D4">
        <w:rPr>
          <w:sz w:val="16"/>
          <w:szCs w:val="16"/>
        </w:rPr>
        <w:t>3. Jeżeli świadek jest małoletnim, który w chwili przesłuchania nie ukończył 15 lat, lub osobą cierpiącą na upośledzenie umysłowe, a także w innych przypadkach uzasadnionych stanem emocjonalnym lub właściwościami osobistymi, biegły psycholog w miarę potrzeby udziela sędziemu pomocy w wyjaśnieniu w sposób zrozumiały dla świadka zasad przesłuchania, w tym prawa odmowy składania zeznań, o ile prawo to świadkowi przysługuje, obowiązku mówienia prawdy oraz faktu utrwalania czynności w formie zapisu na nośnikach.</w:t>
      </w:r>
    </w:p>
    <w:p w14:paraId="037A07C8" w14:textId="77777777" w:rsidR="00045111" w:rsidRPr="00F931D4" w:rsidRDefault="00045111" w:rsidP="00045111">
      <w:pPr>
        <w:pStyle w:val="Tekstprzypisudolnego"/>
        <w:rPr>
          <w:sz w:val="16"/>
          <w:szCs w:val="16"/>
        </w:rPr>
      </w:pPr>
      <w:r w:rsidRPr="00F931D4">
        <w:rPr>
          <w:sz w:val="16"/>
          <w:szCs w:val="16"/>
        </w:rPr>
        <w:t>§ 5</w:t>
      </w:r>
    </w:p>
    <w:p w14:paraId="7B89267F" w14:textId="77777777" w:rsidR="00045111" w:rsidRPr="00F931D4" w:rsidRDefault="00045111" w:rsidP="00045111">
      <w:pPr>
        <w:pStyle w:val="Tekstprzypisudolnego"/>
        <w:rPr>
          <w:sz w:val="16"/>
          <w:szCs w:val="16"/>
        </w:rPr>
      </w:pPr>
      <w:r w:rsidRPr="00F931D4">
        <w:rPr>
          <w:sz w:val="16"/>
          <w:szCs w:val="16"/>
        </w:rPr>
        <w:t>1. Na potrzeby prowadzenia przesłuchania wyodrębnia się pokój przesłuchań i pokój techniczny.</w:t>
      </w:r>
    </w:p>
    <w:p w14:paraId="5796C1BC" w14:textId="77777777" w:rsidR="00045111" w:rsidRPr="00F931D4" w:rsidRDefault="00045111" w:rsidP="00045111">
      <w:pPr>
        <w:pStyle w:val="Tekstprzypisudolnego"/>
        <w:rPr>
          <w:sz w:val="16"/>
          <w:szCs w:val="16"/>
        </w:rPr>
      </w:pPr>
      <w:r w:rsidRPr="00F931D4">
        <w:rPr>
          <w:sz w:val="16"/>
          <w:szCs w:val="16"/>
        </w:rPr>
        <w:t>2. Wielkość pokoju przesłuchań powinna umożliwiać swobodne przeprowadzenie przesłuchania świadka przez sędziego z udziałem biegłego psychologa, tłumacza, jeżeli został powołany oraz w obecności osób, o których mowa w § 3 ust. 2.</w:t>
      </w:r>
    </w:p>
    <w:p w14:paraId="4D931CD7" w14:textId="77777777" w:rsidR="00045111" w:rsidRPr="00F931D4" w:rsidRDefault="00045111" w:rsidP="00045111">
      <w:pPr>
        <w:pStyle w:val="Tekstprzypisudolnego"/>
        <w:rPr>
          <w:sz w:val="16"/>
          <w:szCs w:val="16"/>
        </w:rPr>
      </w:pPr>
      <w:r w:rsidRPr="00F931D4">
        <w:rPr>
          <w:sz w:val="16"/>
          <w:szCs w:val="16"/>
        </w:rPr>
        <w:t>3. Pokój techniczny może być:</w:t>
      </w:r>
    </w:p>
    <w:p w14:paraId="1FC65241" w14:textId="77777777" w:rsidR="00045111" w:rsidRPr="00F931D4" w:rsidRDefault="00045111" w:rsidP="00045111">
      <w:pPr>
        <w:pStyle w:val="Tekstprzypisudolnego"/>
        <w:rPr>
          <w:sz w:val="16"/>
          <w:szCs w:val="16"/>
        </w:rPr>
      </w:pPr>
      <w:r w:rsidRPr="00F931D4">
        <w:rPr>
          <w:sz w:val="16"/>
          <w:szCs w:val="16"/>
        </w:rPr>
        <w:t>1) pomieszczeniem przylegającym do pokoju przesłuchań i oddzielonym od niego lustrem obserwacyjnym albo</w:t>
      </w:r>
    </w:p>
    <w:p w14:paraId="164E3B8B" w14:textId="77777777" w:rsidR="00045111" w:rsidRPr="00F931D4" w:rsidRDefault="00045111" w:rsidP="00045111">
      <w:pPr>
        <w:pStyle w:val="Tekstprzypisudolnego"/>
        <w:rPr>
          <w:sz w:val="16"/>
          <w:szCs w:val="16"/>
        </w:rPr>
      </w:pPr>
      <w:r w:rsidRPr="00F931D4">
        <w:rPr>
          <w:sz w:val="16"/>
          <w:szCs w:val="16"/>
        </w:rPr>
        <w:t>2) pomieszczeniem połączonym z pokojem przesłuchań za pomocą środków technicznych umożliwiających przeprowadzenie przesłuchania na odległość z jednoczesnym bezpośrednim przekazem obrazu i dźwięku - w takim przypadku pokój techniczny może znajdować się w innym budynku niż pokój przesłuchań.</w:t>
      </w:r>
    </w:p>
    <w:p w14:paraId="524EF240" w14:textId="77777777" w:rsidR="00045111" w:rsidRPr="00F931D4" w:rsidRDefault="00045111" w:rsidP="00045111">
      <w:pPr>
        <w:pStyle w:val="Tekstprzypisudolnego"/>
        <w:rPr>
          <w:sz w:val="16"/>
          <w:szCs w:val="16"/>
        </w:rPr>
      </w:pPr>
      <w:r w:rsidRPr="00F931D4">
        <w:rPr>
          <w:sz w:val="16"/>
          <w:szCs w:val="16"/>
        </w:rPr>
        <w:t>4. Wielkość pokoju technicznego powinna umożliwiać swobodny udział w przesłuchaniu prokuratorowi, obrońcy, pełnomocnikowi pokrzywdzonego oraz swobodną obecność osobom, o których mowa w § 3 ust. 2, jeżeli ich obecność w pokoju przesłuchań mogłaby ograniczać swobodę wypowiedzi świadka. W pokoju technicznym przebywa również protokolant.</w:t>
      </w:r>
    </w:p>
    <w:p w14:paraId="39B06847" w14:textId="77777777" w:rsidR="00045111" w:rsidRPr="00F931D4" w:rsidRDefault="00045111" w:rsidP="00045111">
      <w:pPr>
        <w:pStyle w:val="Tekstprzypisudolnego"/>
        <w:rPr>
          <w:sz w:val="16"/>
          <w:szCs w:val="16"/>
        </w:rPr>
      </w:pPr>
      <w:r w:rsidRPr="00F931D4">
        <w:rPr>
          <w:sz w:val="16"/>
          <w:szCs w:val="16"/>
        </w:rPr>
        <w:t>§ 6 Pokój przesłuchań może znajdować się w siedzibie sądu albo poza jego siedzibą, w szczególności w siedzibie prokuratury, Policji, instytucji państwowej lub samorządowej lub podmiotu, do którego zadań należy pomoc małoletnim lub ofiarom przestępstwa zgwałcenia, albo w siedzibie innego podmiotu, o ile posiada on pokój przesłuchań spełniający warunki określone w niniejszym rozporządzeniu.</w:t>
      </w:r>
    </w:p>
    <w:p w14:paraId="3F9D3C44" w14:textId="77777777" w:rsidR="00045111" w:rsidRPr="00F931D4" w:rsidRDefault="00045111" w:rsidP="00045111">
      <w:pPr>
        <w:pStyle w:val="Tekstprzypisudolnego"/>
        <w:rPr>
          <w:sz w:val="16"/>
          <w:szCs w:val="16"/>
        </w:rPr>
      </w:pPr>
      <w:r w:rsidRPr="00F931D4">
        <w:rPr>
          <w:sz w:val="16"/>
          <w:szCs w:val="16"/>
        </w:rPr>
        <w:t>§ 7</w:t>
      </w:r>
    </w:p>
    <w:p w14:paraId="0E1DD9B1" w14:textId="77777777" w:rsidR="00045111" w:rsidRPr="00F931D4" w:rsidRDefault="00045111" w:rsidP="00045111">
      <w:pPr>
        <w:pStyle w:val="Tekstprzypisudolnego"/>
        <w:rPr>
          <w:sz w:val="16"/>
          <w:szCs w:val="16"/>
        </w:rPr>
      </w:pPr>
      <w:r w:rsidRPr="00F931D4">
        <w:rPr>
          <w:sz w:val="16"/>
          <w:szCs w:val="16"/>
        </w:rPr>
        <w:t>1. Jeżeli warunki lokalowe to umożliwiają:</w:t>
      </w:r>
    </w:p>
    <w:p w14:paraId="2A351EBD" w14:textId="77777777" w:rsidR="00045111" w:rsidRPr="00F931D4" w:rsidRDefault="00045111" w:rsidP="00045111">
      <w:pPr>
        <w:pStyle w:val="Tekstprzypisudolnego"/>
        <w:rPr>
          <w:sz w:val="16"/>
          <w:szCs w:val="16"/>
        </w:rPr>
      </w:pPr>
      <w:r w:rsidRPr="00F931D4">
        <w:rPr>
          <w:sz w:val="16"/>
          <w:szCs w:val="16"/>
        </w:rPr>
        <w:t>1) pokój przesłuchań znajdujący się w budynku sądu, prokuratury lub Policji posiada odrębne wejście lub zlokalizowany jest w taki sposób, aby dojście do niego nie prowadziło przez części budynku, gdzie przebywają oskarżeni, zatrzymani lub pokrzywdzeni innymi czynami;</w:t>
      </w:r>
    </w:p>
    <w:p w14:paraId="52E8FE6B" w14:textId="77777777" w:rsidR="00045111" w:rsidRPr="00F931D4" w:rsidRDefault="00045111" w:rsidP="00045111">
      <w:pPr>
        <w:pStyle w:val="Tekstprzypisudolnego"/>
        <w:rPr>
          <w:sz w:val="16"/>
          <w:szCs w:val="16"/>
        </w:rPr>
      </w:pPr>
      <w:r w:rsidRPr="00F931D4">
        <w:rPr>
          <w:sz w:val="16"/>
          <w:szCs w:val="16"/>
        </w:rPr>
        <w:t>2) w bezpośrednim sąsiedztwie pokoju przesłuchań powinna znajdować się toaleta;</w:t>
      </w:r>
    </w:p>
    <w:p w14:paraId="4F752CD5" w14:textId="77777777" w:rsidR="00045111" w:rsidRPr="00F931D4" w:rsidRDefault="00045111" w:rsidP="00045111">
      <w:pPr>
        <w:pStyle w:val="Tekstprzypisudolnego"/>
        <w:rPr>
          <w:sz w:val="16"/>
          <w:szCs w:val="16"/>
        </w:rPr>
      </w:pPr>
      <w:r w:rsidRPr="00F931D4">
        <w:rPr>
          <w:sz w:val="16"/>
          <w:szCs w:val="16"/>
        </w:rPr>
        <w:t>3) możliwie najbliżej pokoju przesłuchań należy wyodrębnić poczekalnię.</w:t>
      </w:r>
    </w:p>
    <w:p w14:paraId="5D45B8AD" w14:textId="77777777" w:rsidR="00045111" w:rsidRPr="00F931D4" w:rsidRDefault="00045111" w:rsidP="00045111">
      <w:pPr>
        <w:pStyle w:val="Tekstprzypisudolnego"/>
        <w:rPr>
          <w:sz w:val="16"/>
          <w:szCs w:val="16"/>
        </w:rPr>
      </w:pPr>
      <w:r w:rsidRPr="00F931D4">
        <w:rPr>
          <w:sz w:val="16"/>
          <w:szCs w:val="16"/>
        </w:rPr>
        <w:t>2. Poczekalnia zapewnia możliwość oczekiwania świadka na przesłuchanie w miejscu, do którego nie mają wstępu osoby nieuprawnione do udziału w przesłuchaniu.</w:t>
      </w:r>
    </w:p>
    <w:p w14:paraId="56CAA1C2" w14:textId="77777777" w:rsidR="00045111" w:rsidRPr="00F931D4" w:rsidRDefault="00045111" w:rsidP="00045111">
      <w:pPr>
        <w:pStyle w:val="Tekstprzypisudolnego"/>
        <w:rPr>
          <w:sz w:val="16"/>
          <w:szCs w:val="16"/>
        </w:rPr>
      </w:pPr>
      <w:r w:rsidRPr="00F931D4">
        <w:rPr>
          <w:sz w:val="16"/>
          <w:szCs w:val="16"/>
        </w:rPr>
        <w:t>3. Poczekalnia wyposażona jest w książki, czasopisma, kredki, papier i inne przedmioty zapewniające świadkowi, w tym również będącemu małoletnim poniżej lat 15, możliwość aktywnego spędzenia czasu oczekiwania. W poczekalni nie umieszcza się materiałów edukacyjnych i informacyjnych na temat przemocy i wykorzystywania seksualnego.</w:t>
      </w:r>
    </w:p>
    <w:p w14:paraId="36AC724F" w14:textId="77777777" w:rsidR="00045111" w:rsidRPr="00F931D4" w:rsidRDefault="00045111" w:rsidP="00045111">
      <w:pPr>
        <w:pStyle w:val="Tekstprzypisudolnego"/>
        <w:rPr>
          <w:sz w:val="16"/>
          <w:szCs w:val="16"/>
        </w:rPr>
      </w:pPr>
      <w:r w:rsidRPr="00F931D4">
        <w:rPr>
          <w:sz w:val="16"/>
          <w:szCs w:val="16"/>
        </w:rPr>
        <w:t>§ 8</w:t>
      </w:r>
    </w:p>
    <w:p w14:paraId="10AA0A95" w14:textId="77777777" w:rsidR="00045111" w:rsidRPr="00F931D4" w:rsidRDefault="00045111" w:rsidP="00045111">
      <w:pPr>
        <w:pStyle w:val="Tekstprzypisudolnego"/>
        <w:rPr>
          <w:sz w:val="16"/>
          <w:szCs w:val="16"/>
        </w:rPr>
      </w:pPr>
      <w:r w:rsidRPr="00F931D4">
        <w:rPr>
          <w:sz w:val="16"/>
          <w:szCs w:val="16"/>
        </w:rPr>
        <w:t>1. Pokój przesłuchań jest izolowany od odgłosów dobiegających z zewnątrz w stopniu wystarczającym, by zapewnić należytą jakość zapisu dźwięku.</w:t>
      </w:r>
    </w:p>
    <w:p w14:paraId="6664AD59" w14:textId="77777777" w:rsidR="00045111" w:rsidRPr="00F931D4" w:rsidRDefault="00045111" w:rsidP="00045111">
      <w:pPr>
        <w:pStyle w:val="Tekstprzypisudolnego"/>
        <w:rPr>
          <w:sz w:val="16"/>
          <w:szCs w:val="16"/>
        </w:rPr>
      </w:pPr>
      <w:r w:rsidRPr="00F931D4">
        <w:rPr>
          <w:sz w:val="16"/>
          <w:szCs w:val="16"/>
        </w:rPr>
        <w:t>2. Kolorystyka pokoju przesłuchań utrzymana jest w barwach jasnych i stonowanych.</w:t>
      </w:r>
    </w:p>
    <w:p w14:paraId="3F5B2A84" w14:textId="77777777" w:rsidR="00045111" w:rsidRPr="00F931D4" w:rsidRDefault="00045111" w:rsidP="00045111">
      <w:pPr>
        <w:pStyle w:val="Tekstprzypisudolnego"/>
        <w:rPr>
          <w:sz w:val="16"/>
          <w:szCs w:val="16"/>
        </w:rPr>
      </w:pPr>
      <w:r w:rsidRPr="00F931D4">
        <w:rPr>
          <w:sz w:val="16"/>
          <w:szCs w:val="16"/>
        </w:rPr>
        <w:t>3. Pokój przesłuchań wyposaża się w meble dostosowane dla osób dorosłych oraz meble dostosowane dla dzieci, a podłogę wykłada się miękką wykładziną.</w:t>
      </w:r>
    </w:p>
    <w:p w14:paraId="277AD51C" w14:textId="77777777" w:rsidR="00045111" w:rsidRPr="00F931D4" w:rsidRDefault="00045111" w:rsidP="00045111">
      <w:pPr>
        <w:pStyle w:val="Tekstprzypisudolnego"/>
        <w:rPr>
          <w:sz w:val="16"/>
          <w:szCs w:val="16"/>
        </w:rPr>
      </w:pPr>
      <w:r w:rsidRPr="00F931D4">
        <w:rPr>
          <w:sz w:val="16"/>
          <w:szCs w:val="16"/>
        </w:rPr>
        <w:t>4. W pokoju przesłuchań znajdują się materiały umożliwiające uzyskiwanie zeznań od świadka, w szczególności kredki, papier, a także materiały umożliwiające obniżenie poczucia lęku i napięcia u świadka, w szczególności poduszki, maskotki do przytulania.</w:t>
      </w:r>
    </w:p>
    <w:p w14:paraId="2E4E4DC4" w14:textId="77777777" w:rsidR="00045111" w:rsidRPr="00F931D4" w:rsidRDefault="00045111" w:rsidP="00045111">
      <w:pPr>
        <w:pStyle w:val="Tekstprzypisudolnego"/>
        <w:rPr>
          <w:sz w:val="16"/>
          <w:szCs w:val="16"/>
        </w:rPr>
      </w:pPr>
      <w:r w:rsidRPr="00F931D4">
        <w:rPr>
          <w:sz w:val="16"/>
          <w:szCs w:val="16"/>
        </w:rPr>
        <w:t>§ 9</w:t>
      </w:r>
    </w:p>
    <w:p w14:paraId="0D0A33B2" w14:textId="77777777" w:rsidR="00045111" w:rsidRPr="00F931D4" w:rsidRDefault="00045111" w:rsidP="00045111">
      <w:pPr>
        <w:pStyle w:val="Tekstprzypisudolnego"/>
        <w:rPr>
          <w:sz w:val="16"/>
          <w:szCs w:val="16"/>
        </w:rPr>
      </w:pPr>
      <w:r w:rsidRPr="00F931D4">
        <w:rPr>
          <w:sz w:val="16"/>
          <w:szCs w:val="16"/>
        </w:rPr>
        <w:t>1. Pokój przesłuchań wyposaża się w środki techniczne umożliwiające:</w:t>
      </w:r>
    </w:p>
    <w:p w14:paraId="5B6DDED2" w14:textId="77777777" w:rsidR="00045111" w:rsidRPr="00F931D4" w:rsidRDefault="00045111" w:rsidP="00045111">
      <w:pPr>
        <w:pStyle w:val="Tekstprzypisudolnego"/>
        <w:rPr>
          <w:sz w:val="16"/>
          <w:szCs w:val="16"/>
        </w:rPr>
      </w:pPr>
      <w:r w:rsidRPr="00F931D4">
        <w:rPr>
          <w:sz w:val="16"/>
          <w:szCs w:val="16"/>
        </w:rPr>
        <w:t>1) utrwalanie obrazu i dźwięku z przebiegu przesłuchania;</w:t>
      </w:r>
    </w:p>
    <w:p w14:paraId="210A101B" w14:textId="77777777" w:rsidR="00045111" w:rsidRPr="00F931D4" w:rsidRDefault="00045111" w:rsidP="00045111">
      <w:pPr>
        <w:pStyle w:val="Tekstprzypisudolnego"/>
        <w:rPr>
          <w:sz w:val="16"/>
          <w:szCs w:val="16"/>
        </w:rPr>
      </w:pPr>
      <w:r w:rsidRPr="00F931D4">
        <w:rPr>
          <w:sz w:val="16"/>
          <w:szCs w:val="16"/>
        </w:rPr>
        <w:t>2) obserwowanie i słuchanie przebiegu przesłuchania przez uczestników czynności przebywających w pokoju technicznym;</w:t>
      </w:r>
    </w:p>
    <w:p w14:paraId="1A18B247" w14:textId="77777777" w:rsidR="00045111" w:rsidRPr="00F931D4" w:rsidRDefault="00045111" w:rsidP="00045111">
      <w:pPr>
        <w:pStyle w:val="Tekstprzypisudolnego"/>
        <w:rPr>
          <w:sz w:val="16"/>
          <w:szCs w:val="16"/>
        </w:rPr>
      </w:pPr>
      <w:r w:rsidRPr="00F931D4">
        <w:rPr>
          <w:sz w:val="16"/>
          <w:szCs w:val="16"/>
        </w:rPr>
        <w:t>3) przekazywanie sędziemu prowadzącemu przesłuchanie oraz biegłemu psychologowi pytań do świadka oraz wypowiedzi kierowanych przez uczestników czynności przebywających w pokoju technicznym;</w:t>
      </w:r>
    </w:p>
    <w:p w14:paraId="407C18CC" w14:textId="77777777" w:rsidR="00045111" w:rsidRPr="00F931D4" w:rsidRDefault="00045111" w:rsidP="00045111">
      <w:pPr>
        <w:pStyle w:val="Tekstprzypisudolnego"/>
        <w:rPr>
          <w:sz w:val="16"/>
          <w:szCs w:val="16"/>
        </w:rPr>
      </w:pPr>
      <w:r w:rsidRPr="00F931D4">
        <w:rPr>
          <w:sz w:val="16"/>
          <w:szCs w:val="16"/>
        </w:rPr>
        <w:t>4) utrwalanie pytań i wypowiedzi, o których mowa w pkt 3, w formie zapisu dźwięku;</w:t>
      </w:r>
    </w:p>
    <w:p w14:paraId="73D01D21" w14:textId="77777777" w:rsidR="00045111" w:rsidRPr="00F931D4" w:rsidRDefault="00045111" w:rsidP="00045111">
      <w:pPr>
        <w:pStyle w:val="Tekstprzypisudolnego"/>
        <w:rPr>
          <w:sz w:val="16"/>
          <w:szCs w:val="16"/>
        </w:rPr>
      </w:pPr>
      <w:r w:rsidRPr="00F931D4">
        <w:rPr>
          <w:sz w:val="16"/>
          <w:szCs w:val="16"/>
        </w:rPr>
        <w:t>5) zabezpieczenie utrwalonego obrazu i utrwalonego dźwięku, o których mowa w pkt 1 i 4, w taki sposób by dostęp do nich miały wyłącznie osoby upoważnione.</w:t>
      </w:r>
    </w:p>
    <w:p w14:paraId="11FA5EB9" w14:textId="77777777" w:rsidR="00045111" w:rsidRPr="00F931D4" w:rsidRDefault="00045111" w:rsidP="00045111">
      <w:pPr>
        <w:pStyle w:val="Tekstprzypisudolnego"/>
        <w:rPr>
          <w:sz w:val="16"/>
          <w:szCs w:val="16"/>
        </w:rPr>
      </w:pPr>
      <w:r w:rsidRPr="00F931D4">
        <w:rPr>
          <w:sz w:val="16"/>
          <w:szCs w:val="16"/>
        </w:rPr>
        <w:t>2. W miarę potrzeby pokój techniczny lub pokój przesłuchań mogą być wyposażone w urządzenia umożliwiające utrwalanie dźwięku z przebiegu przesłuchania na dodatkowym nośniku.</w:t>
      </w:r>
    </w:p>
    <w:p w14:paraId="4D1089B1" w14:textId="77777777" w:rsidR="00045111" w:rsidRPr="00F931D4" w:rsidRDefault="00045111" w:rsidP="00045111">
      <w:pPr>
        <w:pStyle w:val="Tekstprzypisudolnego"/>
        <w:rPr>
          <w:sz w:val="16"/>
          <w:szCs w:val="16"/>
        </w:rPr>
      </w:pPr>
      <w:r w:rsidRPr="00F931D4">
        <w:rPr>
          <w:sz w:val="16"/>
          <w:szCs w:val="16"/>
        </w:rPr>
        <w:t>§ 10</w:t>
      </w:r>
    </w:p>
    <w:p w14:paraId="0E7F24C5" w14:textId="4F6D2B28" w:rsidR="00045111" w:rsidRPr="00F931D4" w:rsidRDefault="00045111" w:rsidP="00045111">
      <w:pPr>
        <w:pStyle w:val="Tekstprzypisudolnego"/>
        <w:rPr>
          <w:sz w:val="16"/>
          <w:szCs w:val="16"/>
        </w:rPr>
      </w:pPr>
      <w:r w:rsidRPr="00F931D4">
        <w:rPr>
          <w:sz w:val="16"/>
          <w:szCs w:val="16"/>
        </w:rPr>
        <w:t>1. Środki techniczne instaluje się w pokoju przesłuchań w sposób umożliwiający uczestnikom znajdującym się w pokoju technicznym obserwację pokoju przesłuchań oraz osoby świadka ze szczególnym uwzględnieniem mimiki twarzy świadka.</w:t>
      </w:r>
      <w:r w:rsidR="004B28CE">
        <w:rPr>
          <w:sz w:val="16"/>
          <w:szCs w:val="16"/>
        </w:rPr>
        <w:t xml:space="preserve"> </w:t>
      </w:r>
    </w:p>
    <w:p w14:paraId="3EB24866" w14:textId="77777777" w:rsidR="00045111" w:rsidRPr="00F931D4" w:rsidRDefault="00045111" w:rsidP="00045111">
      <w:pPr>
        <w:pStyle w:val="Tekstprzypisudolnego"/>
        <w:rPr>
          <w:sz w:val="16"/>
          <w:szCs w:val="16"/>
        </w:rPr>
      </w:pPr>
      <w:r w:rsidRPr="00F931D4">
        <w:rPr>
          <w:sz w:val="16"/>
          <w:szCs w:val="16"/>
        </w:rPr>
        <w:t>2. Urządzenia służące do utrwalania obrazu i dźwięku z przebiegu przesłuchania umieszcza się w pokoju przesłuchań, jeżeli ich rozmiary i sposób pracy umożliwiają nagrywanie w sposób, który nie będzie rozpraszał uwagi świadka; w innym przypadku umieszcza się je w pokoju technicznym.</w:t>
      </w:r>
    </w:p>
    <w:p w14:paraId="589038AF" w14:textId="77777777" w:rsidR="00045111" w:rsidRPr="00F931D4" w:rsidRDefault="00045111" w:rsidP="00045111">
      <w:pPr>
        <w:pStyle w:val="Tekstprzypisudolnego"/>
        <w:rPr>
          <w:sz w:val="16"/>
          <w:szCs w:val="16"/>
        </w:rPr>
      </w:pPr>
      <w:r w:rsidRPr="00F931D4">
        <w:rPr>
          <w:sz w:val="16"/>
          <w:szCs w:val="16"/>
        </w:rPr>
        <w:t>3. Urządzenia służące do utrwalania obrazu i dźwięku, o których mowa w ust. 2, zabezpiecza się w taki sposób by dostęp do nich miały wyłącznie osoby upoważnione.</w:t>
      </w:r>
    </w:p>
    <w:p w14:paraId="2FDB844A" w14:textId="77777777" w:rsidR="00045111" w:rsidRDefault="00045111" w:rsidP="00045111">
      <w:pPr>
        <w:pStyle w:val="Tekstprzypisudolnego"/>
        <w:rPr>
          <w:sz w:val="16"/>
          <w:szCs w:val="16"/>
        </w:rPr>
      </w:pPr>
      <w:r w:rsidRPr="00F931D4">
        <w:rPr>
          <w:sz w:val="16"/>
          <w:szCs w:val="16"/>
        </w:rPr>
        <w:t>§ 11 Rozporządzenie wchodzi w życie z dniem 5 października 2020 r.</w:t>
      </w:r>
    </w:p>
    <w:p w14:paraId="136EE83F" w14:textId="77777777" w:rsidR="00045111" w:rsidRPr="001B5E7C" w:rsidRDefault="00045111" w:rsidP="00045111">
      <w:pPr>
        <w:pStyle w:val="Tekstprzypisudolnego"/>
        <w:rPr>
          <w:sz w:val="16"/>
          <w:szCs w:val="16"/>
        </w:rPr>
      </w:pPr>
      <w:r w:rsidRPr="00BF7D27">
        <w:rPr>
          <w:sz w:val="16"/>
          <w:szCs w:val="16"/>
        </w:rPr>
        <w:t>.</w:t>
      </w:r>
    </w:p>
  </w:footnote>
  <w:footnote w:id="34">
    <w:p w14:paraId="20D078CE" w14:textId="77777777" w:rsidR="00045111" w:rsidRPr="007F777B" w:rsidRDefault="00045111" w:rsidP="00045111">
      <w:pPr>
        <w:pStyle w:val="Tekstprzypisudolnego"/>
        <w:jc w:val="both"/>
        <w:rPr>
          <w:sz w:val="16"/>
          <w:szCs w:val="16"/>
        </w:rPr>
      </w:pPr>
      <w:r>
        <w:rPr>
          <w:rStyle w:val="Odwoanieprzypisudolnego"/>
        </w:rPr>
        <w:footnoteRef/>
      </w:r>
      <w:r>
        <w:rPr>
          <w:sz w:val="16"/>
          <w:szCs w:val="16"/>
        </w:rPr>
        <w:t>R</w:t>
      </w:r>
      <w:r w:rsidRPr="007F777B">
        <w:rPr>
          <w:sz w:val="16"/>
          <w:szCs w:val="16"/>
        </w:rPr>
        <w:t xml:space="preserve">ozporządzenie </w:t>
      </w:r>
      <w:r>
        <w:rPr>
          <w:sz w:val="16"/>
          <w:szCs w:val="16"/>
        </w:rPr>
        <w:t>M</w:t>
      </w:r>
      <w:r w:rsidRPr="007F777B">
        <w:rPr>
          <w:sz w:val="16"/>
          <w:szCs w:val="16"/>
        </w:rPr>
        <w:t xml:space="preserve">inistra </w:t>
      </w:r>
      <w:r>
        <w:rPr>
          <w:sz w:val="16"/>
          <w:szCs w:val="16"/>
        </w:rPr>
        <w:t>S</w:t>
      </w:r>
      <w:r w:rsidRPr="007F777B">
        <w:rPr>
          <w:sz w:val="16"/>
          <w:szCs w:val="16"/>
        </w:rPr>
        <w:t>prawiedliwości w sprawie sposobu przygotowania przesłuchania przeprowadzanego w trybie określonym w art. 185a-185c kodeksu postępowania karnego</w:t>
      </w:r>
      <w:r>
        <w:rPr>
          <w:sz w:val="16"/>
          <w:szCs w:val="16"/>
        </w:rPr>
        <w:t xml:space="preserve"> z</w:t>
      </w:r>
      <w:r w:rsidRPr="007F777B">
        <w:rPr>
          <w:sz w:val="16"/>
          <w:szCs w:val="16"/>
        </w:rPr>
        <w:t xml:space="preserve"> dnia 28 września 2020 r. (Dz. </w:t>
      </w:r>
      <w:r>
        <w:rPr>
          <w:sz w:val="16"/>
          <w:szCs w:val="16"/>
        </w:rPr>
        <w:t>U.</w:t>
      </w:r>
      <w:r w:rsidRPr="007F777B">
        <w:rPr>
          <w:sz w:val="16"/>
          <w:szCs w:val="16"/>
        </w:rPr>
        <w:t xml:space="preserve"> </w:t>
      </w:r>
      <w:r>
        <w:rPr>
          <w:sz w:val="16"/>
          <w:szCs w:val="16"/>
        </w:rPr>
        <w:t>z</w:t>
      </w:r>
      <w:r w:rsidRPr="007F777B">
        <w:rPr>
          <w:sz w:val="16"/>
          <w:szCs w:val="16"/>
        </w:rPr>
        <w:t xml:space="preserve"> 2020 r. Poz. 1691) </w:t>
      </w:r>
    </w:p>
  </w:footnote>
  <w:footnote w:id="35">
    <w:p w14:paraId="78B727FC" w14:textId="77777777" w:rsidR="00045111" w:rsidRPr="002367A1" w:rsidRDefault="00045111" w:rsidP="00045111">
      <w:pPr>
        <w:pStyle w:val="Tekstprzypisudolnego"/>
        <w:rPr>
          <w:sz w:val="16"/>
          <w:szCs w:val="16"/>
        </w:rPr>
      </w:pPr>
      <w:r>
        <w:rPr>
          <w:rStyle w:val="Odwoanieprzypisudolnego"/>
        </w:rPr>
        <w:footnoteRef/>
      </w:r>
      <w:r>
        <w:t xml:space="preserve"> </w:t>
      </w:r>
      <w:r w:rsidRPr="002367A1">
        <w:rPr>
          <w:sz w:val="16"/>
          <w:szCs w:val="16"/>
        </w:rPr>
        <w:t xml:space="preserve">Ustawa z dnia </w:t>
      </w:r>
      <w:r>
        <w:rPr>
          <w:sz w:val="16"/>
          <w:szCs w:val="16"/>
        </w:rPr>
        <w:t>19</w:t>
      </w:r>
      <w:r w:rsidRPr="002367A1">
        <w:rPr>
          <w:sz w:val="16"/>
          <w:szCs w:val="16"/>
        </w:rPr>
        <w:t xml:space="preserve"> </w:t>
      </w:r>
      <w:r>
        <w:rPr>
          <w:sz w:val="16"/>
          <w:szCs w:val="16"/>
        </w:rPr>
        <w:t>lipca</w:t>
      </w:r>
      <w:r w:rsidRPr="002367A1">
        <w:rPr>
          <w:sz w:val="16"/>
          <w:szCs w:val="16"/>
        </w:rPr>
        <w:t xml:space="preserve"> </w:t>
      </w:r>
      <w:r>
        <w:rPr>
          <w:sz w:val="16"/>
          <w:szCs w:val="16"/>
        </w:rPr>
        <w:t>2019</w:t>
      </w:r>
      <w:r w:rsidRPr="002367A1">
        <w:rPr>
          <w:sz w:val="16"/>
          <w:szCs w:val="16"/>
        </w:rPr>
        <w:t xml:space="preserve"> roku </w:t>
      </w:r>
      <w:r w:rsidRPr="002367A1">
        <w:rPr>
          <w:i/>
          <w:iCs/>
          <w:sz w:val="16"/>
          <w:szCs w:val="16"/>
        </w:rPr>
        <w:t>o zmianie ustawy -Kodeks postępowania karnego oraz niektórych innych ustaw</w:t>
      </w:r>
      <w:r>
        <w:rPr>
          <w:sz w:val="16"/>
          <w:szCs w:val="16"/>
        </w:rPr>
        <w:t xml:space="preserve"> </w:t>
      </w:r>
      <w:r w:rsidRPr="002367A1">
        <w:rPr>
          <w:sz w:val="16"/>
          <w:szCs w:val="16"/>
        </w:rPr>
        <w:t>(Dz. U. poz.</w:t>
      </w:r>
      <w:r>
        <w:rPr>
          <w:sz w:val="16"/>
          <w:szCs w:val="16"/>
        </w:rPr>
        <w:t>1694)</w:t>
      </w:r>
      <w:r w:rsidRPr="002367A1">
        <w:rPr>
          <w:sz w:val="16"/>
          <w:szCs w:val="16"/>
        </w:rPr>
        <w:t>.</w:t>
      </w:r>
    </w:p>
  </w:footnote>
  <w:footnote w:id="36">
    <w:p w14:paraId="2585F4BF" w14:textId="77777777" w:rsidR="00045111" w:rsidRPr="0082162E" w:rsidRDefault="00045111" w:rsidP="00045111">
      <w:pPr>
        <w:pStyle w:val="Tekstprzypisudolnego"/>
        <w:rPr>
          <w:sz w:val="16"/>
        </w:rPr>
      </w:pPr>
      <w:r>
        <w:rPr>
          <w:rStyle w:val="Odwoanieprzypisudolnego"/>
        </w:rPr>
        <w:footnoteRef/>
      </w:r>
      <w:r>
        <w:t xml:space="preserve"> </w:t>
      </w:r>
      <w:r w:rsidRPr="0082162E">
        <w:rPr>
          <w:sz w:val="16"/>
        </w:rPr>
        <w:t xml:space="preserve">Ustawa z dnia 6 czerwca 1997 roku </w:t>
      </w:r>
      <w:r w:rsidRPr="007E2DE3">
        <w:rPr>
          <w:i/>
          <w:sz w:val="16"/>
        </w:rPr>
        <w:t>Kodeks karn</w:t>
      </w:r>
      <w:r>
        <w:rPr>
          <w:i/>
          <w:sz w:val="16"/>
        </w:rPr>
        <w:t xml:space="preserve">y </w:t>
      </w:r>
      <w:r w:rsidRPr="00840DEA">
        <w:rPr>
          <w:i/>
          <w:sz w:val="16"/>
        </w:rPr>
        <w:t>(</w:t>
      </w:r>
      <w:r w:rsidRPr="00611EE2">
        <w:rPr>
          <w:i/>
          <w:sz w:val="16"/>
        </w:rPr>
        <w:t>tj. z dnia 15 lipca 2020 r. Dz.U. z 2020 r. poz. 1444)</w:t>
      </w:r>
      <w:r>
        <w:rPr>
          <w:sz w:val="16"/>
        </w:rPr>
        <w:t>, zwana</w:t>
      </w:r>
      <w:r w:rsidRPr="0082162E">
        <w:rPr>
          <w:sz w:val="16"/>
        </w:rPr>
        <w:t xml:space="preserve"> dalej „kk”.</w:t>
      </w:r>
    </w:p>
  </w:footnote>
  <w:footnote w:id="37">
    <w:p w14:paraId="1F0B0327" w14:textId="77777777" w:rsidR="00045111" w:rsidRPr="00BE26CF" w:rsidRDefault="00045111" w:rsidP="00045111">
      <w:pPr>
        <w:pStyle w:val="Tekstprzypisudolnego"/>
        <w:jc w:val="both"/>
        <w:rPr>
          <w:sz w:val="16"/>
          <w:szCs w:val="16"/>
        </w:rPr>
      </w:pPr>
      <w:bookmarkStart w:id="38" w:name="_Hlk105422744"/>
      <w:r w:rsidRPr="00AD1AF6">
        <w:rPr>
          <w:rStyle w:val="Odwoanieprzypisudolnego"/>
          <w:rFonts w:ascii="Garamond" w:hAnsi="Garamond"/>
        </w:rPr>
        <w:footnoteRef/>
      </w:r>
      <w:r w:rsidRPr="00AD1AF6">
        <w:rPr>
          <w:rFonts w:ascii="Garamond" w:hAnsi="Garamond"/>
        </w:rPr>
        <w:t xml:space="preserve"> </w:t>
      </w:r>
      <w:bookmarkStart w:id="39" w:name="_Hlk39668514"/>
      <w:r w:rsidRPr="00BE26CF">
        <w:rPr>
          <w:sz w:val="16"/>
          <w:szCs w:val="16"/>
        </w:rPr>
        <w:t xml:space="preserve">Dane pochodzą z MS </w:t>
      </w:r>
      <w:bookmarkStart w:id="40" w:name="_Hlk135815199"/>
      <w:r w:rsidRPr="00BE26CF">
        <w:rPr>
          <w:sz w:val="16"/>
          <w:szCs w:val="16"/>
        </w:rPr>
        <w:t>Sądy Rejonowe - Polska MS-S5R za rok 20</w:t>
      </w:r>
      <w:r>
        <w:rPr>
          <w:sz w:val="16"/>
          <w:szCs w:val="16"/>
        </w:rPr>
        <w:t>22</w:t>
      </w:r>
      <w:r w:rsidRPr="00BE26CF">
        <w:rPr>
          <w:sz w:val="16"/>
          <w:szCs w:val="16"/>
        </w:rPr>
        <w:t xml:space="preserve"> oraz MS Sądy Okręgowe - Polska MS-S5O za rok 20</w:t>
      </w:r>
      <w:bookmarkEnd w:id="39"/>
      <w:r>
        <w:rPr>
          <w:sz w:val="16"/>
          <w:szCs w:val="16"/>
        </w:rPr>
        <w:t>22.</w:t>
      </w:r>
      <w:bookmarkEnd w:id="38"/>
      <w:bookmarkEnd w:id="40"/>
    </w:p>
  </w:footnote>
  <w:footnote w:id="38">
    <w:p w14:paraId="1B0C208F" w14:textId="77777777" w:rsidR="00045111" w:rsidRPr="003F3F5F" w:rsidRDefault="00045111" w:rsidP="00045111">
      <w:pPr>
        <w:pStyle w:val="Tekstprzypisudolnego"/>
        <w:rPr>
          <w:sz w:val="16"/>
        </w:rPr>
      </w:pPr>
      <w:r>
        <w:rPr>
          <w:rStyle w:val="Odwoanieprzypisudolnego"/>
        </w:rPr>
        <w:footnoteRef/>
      </w:r>
      <w:r>
        <w:t xml:space="preserve"> </w:t>
      </w:r>
      <w:r w:rsidRPr="003F3F5F">
        <w:rPr>
          <w:sz w:val="16"/>
        </w:rPr>
        <w:t xml:space="preserve">Ustawa z dnia </w:t>
      </w:r>
      <w:r w:rsidRPr="003F3F5F">
        <w:rPr>
          <w:color w:val="000000"/>
          <w:spacing w:val="-5"/>
          <w:sz w:val="16"/>
        </w:rPr>
        <w:t xml:space="preserve">10 czerwca 2010 r. </w:t>
      </w:r>
      <w:r w:rsidRPr="003F3F5F">
        <w:rPr>
          <w:i/>
          <w:color w:val="000000"/>
          <w:sz w:val="16"/>
        </w:rPr>
        <w:t>o zmianie ustawy o przeciwdziałaniu przemocy w rodzinie oraz niektórych innych ustaw</w:t>
      </w:r>
      <w:r w:rsidRPr="003F3F5F">
        <w:rPr>
          <w:color w:val="000000"/>
          <w:spacing w:val="-5"/>
          <w:sz w:val="16"/>
        </w:rPr>
        <w:t xml:space="preserve"> (</w:t>
      </w:r>
      <w:r>
        <w:rPr>
          <w:color w:val="000000"/>
          <w:spacing w:val="-5"/>
          <w:sz w:val="16"/>
        </w:rPr>
        <w:t>t.j.</w:t>
      </w:r>
      <w:r w:rsidRPr="00434D3E">
        <w:t xml:space="preserve"> </w:t>
      </w:r>
      <w:r w:rsidRPr="00434D3E">
        <w:rPr>
          <w:color w:val="000000"/>
          <w:spacing w:val="-5"/>
          <w:sz w:val="16"/>
        </w:rPr>
        <w:t>Dz.U. z 2020 r. poz. 218</w:t>
      </w:r>
      <w:r w:rsidRPr="003F3F5F">
        <w:rPr>
          <w:color w:val="000000"/>
          <w:spacing w:val="-5"/>
          <w:sz w:val="16"/>
        </w:rPr>
        <w:t>).</w:t>
      </w:r>
    </w:p>
  </w:footnote>
  <w:footnote w:id="39">
    <w:p w14:paraId="3B49C639" w14:textId="77777777" w:rsidR="00045111" w:rsidRPr="00D629CC" w:rsidRDefault="00045111" w:rsidP="00045111">
      <w:pPr>
        <w:pStyle w:val="Tekstprzypisudolnego"/>
        <w:jc w:val="both"/>
        <w:rPr>
          <w:sz w:val="16"/>
        </w:rPr>
      </w:pPr>
      <w:r w:rsidRPr="007B55B0">
        <w:rPr>
          <w:rStyle w:val="Odwoanieprzypisudolnego"/>
        </w:rPr>
        <w:footnoteRef/>
      </w:r>
      <w:r>
        <w:rPr>
          <w:sz w:val="16"/>
          <w:szCs w:val="16"/>
        </w:rPr>
        <w:t xml:space="preserve"> </w:t>
      </w:r>
      <w:r w:rsidRPr="008325ED">
        <w:rPr>
          <w:sz w:val="16"/>
        </w:rPr>
        <w:t xml:space="preserve">Dane </w:t>
      </w:r>
      <w:r>
        <w:rPr>
          <w:sz w:val="16"/>
        </w:rPr>
        <w:t>uzyskane z Prokuratury Krajowej (</w:t>
      </w:r>
      <w:r w:rsidRPr="008325ED">
        <w:rPr>
          <w:sz w:val="16"/>
        </w:rPr>
        <w:t>z</w:t>
      </w:r>
      <w:r w:rsidRPr="00D05DEB">
        <w:t xml:space="preserve"> </w:t>
      </w:r>
      <w:r w:rsidRPr="00D05DEB">
        <w:rPr>
          <w:sz w:val="16"/>
        </w:rPr>
        <w:t>Departament</w:t>
      </w:r>
      <w:r>
        <w:rPr>
          <w:sz w:val="16"/>
        </w:rPr>
        <w:t xml:space="preserve">u </w:t>
      </w:r>
      <w:r w:rsidRPr="00D05DEB">
        <w:rPr>
          <w:sz w:val="16"/>
        </w:rPr>
        <w:t>Postępowania Przygotowawczego</w:t>
      </w:r>
      <w:r w:rsidRPr="008325ED">
        <w:rPr>
          <w:sz w:val="16"/>
        </w:rPr>
        <w:t xml:space="preserve"> </w:t>
      </w:r>
      <w:r>
        <w:rPr>
          <w:sz w:val="16"/>
        </w:rPr>
        <w:t>).</w:t>
      </w:r>
    </w:p>
  </w:footnote>
  <w:footnote w:id="40">
    <w:p w14:paraId="18463BFF" w14:textId="77777777" w:rsidR="00045111" w:rsidRPr="007F4C39" w:rsidRDefault="00045111" w:rsidP="00045111">
      <w:pPr>
        <w:pStyle w:val="Tekstprzypisudolnego"/>
        <w:jc w:val="both"/>
        <w:rPr>
          <w:sz w:val="16"/>
        </w:rPr>
      </w:pPr>
      <w:r w:rsidRPr="001E408C">
        <w:rPr>
          <w:rStyle w:val="Odwoanieprzypisudolnego"/>
        </w:rPr>
        <w:footnoteRef/>
      </w:r>
      <w:r>
        <w:rPr>
          <w:sz w:val="16"/>
        </w:rPr>
        <w:t xml:space="preserve"> </w:t>
      </w:r>
      <w:r w:rsidRPr="008325ED">
        <w:rPr>
          <w:sz w:val="16"/>
        </w:rPr>
        <w:t xml:space="preserve">Dane </w:t>
      </w:r>
      <w:r>
        <w:rPr>
          <w:sz w:val="16"/>
        </w:rPr>
        <w:t>uzyskane z Prokuratury Krajowej (</w:t>
      </w:r>
      <w:r w:rsidRPr="008325ED">
        <w:rPr>
          <w:sz w:val="16"/>
        </w:rPr>
        <w:t>z</w:t>
      </w:r>
      <w:r>
        <w:rPr>
          <w:sz w:val="16"/>
        </w:rPr>
        <w:t xml:space="preserve"> </w:t>
      </w:r>
      <w:r w:rsidRPr="00A37C6B">
        <w:rPr>
          <w:sz w:val="16"/>
        </w:rPr>
        <w:t>Departamentu Postępowania Przygotowawczego</w:t>
      </w:r>
      <w:r>
        <w:rPr>
          <w:sz w:val="16"/>
        </w:rPr>
        <w:t>).</w:t>
      </w:r>
    </w:p>
  </w:footnote>
  <w:footnote w:id="41">
    <w:p w14:paraId="59785D75" w14:textId="77777777" w:rsidR="00045111" w:rsidRPr="00C57F8C" w:rsidRDefault="00045111" w:rsidP="00045111">
      <w:pPr>
        <w:pStyle w:val="Tekstprzypisudolnego"/>
        <w:jc w:val="both"/>
        <w:rPr>
          <w:sz w:val="16"/>
          <w:szCs w:val="16"/>
        </w:rPr>
      </w:pPr>
      <w:r w:rsidRPr="00770BE8">
        <w:rPr>
          <w:rStyle w:val="Odwoanieprzypisudolnego"/>
        </w:rPr>
        <w:footnoteRef/>
      </w:r>
      <w:r w:rsidRPr="00770BE8">
        <w:t xml:space="preserve"> </w:t>
      </w:r>
      <w:r w:rsidRPr="003F440B">
        <w:rPr>
          <w:sz w:val="16"/>
        </w:rPr>
        <w:t>Ibidem</w:t>
      </w:r>
      <w:r>
        <w:rPr>
          <w:sz w:val="16"/>
        </w:rPr>
        <w:t>.</w:t>
      </w:r>
    </w:p>
  </w:footnote>
  <w:footnote w:id="42">
    <w:p w14:paraId="79A637B4" w14:textId="77777777" w:rsidR="00045111" w:rsidRPr="006E72FD" w:rsidRDefault="00045111" w:rsidP="00045111">
      <w:pPr>
        <w:pStyle w:val="Tekstprzypisudolnego"/>
        <w:jc w:val="both"/>
        <w:rPr>
          <w:sz w:val="16"/>
          <w:szCs w:val="16"/>
        </w:rPr>
      </w:pPr>
      <w:r>
        <w:rPr>
          <w:rStyle w:val="Odwoanieprzypisudolnego"/>
        </w:rPr>
        <w:footnoteRef/>
      </w:r>
      <w:r>
        <w:t xml:space="preserve"> </w:t>
      </w:r>
      <w:r w:rsidRPr="009A6A4A">
        <w:rPr>
          <w:sz w:val="16"/>
          <w:szCs w:val="16"/>
        </w:rPr>
        <w:t>Art.335§ 1</w:t>
      </w:r>
      <w:r>
        <w:rPr>
          <w:sz w:val="16"/>
          <w:szCs w:val="16"/>
        </w:rPr>
        <w:t xml:space="preserve"> kpk </w:t>
      </w:r>
      <w:r w:rsidRPr="006E72FD">
        <w:rPr>
          <w:sz w:val="16"/>
          <w:szCs w:val="16"/>
        </w:rPr>
        <w:t>Jeżeli oskarżony przyznaje się do winy, a w świetle jego wyjaśnień okoliczności popełnienia przestępstwa i wina nie budzą wątpliwości, a postawa oskarżonego wskazuje, że cele postępowania zostaną osiągnięte, można zaniechać przeprowadzenia dalszych czynności. Jeżeli zachodzi potrzeba oceny wiarygodności złożonych wyjaśnień, czynności dowodowych dokonuje się jedynie w niezbędnym do tego zakresie. W każdym jednak wypadku, jeżeli jest to konieczne dla zabezpieczenia śladów i dowodów przestępstwa przed ich utratą, zniekształceniem lub zniszczeniem, należy przeprowadzić w niezbędnym zakresie czynności procesowe, a zwłaszcza dokonać oględzin, w razie potrzeby z udziałem biegłego, przeszukania lub czynności wymienionych w art. 74 § 2 pkt 1 w stosunku do osoby podejrzanej, a także przedsięwziąć wobec niej inne niezbędne czynności, nie wyłączając pobrania krwi, włosów i wydzielin organizmu. Prokurator, zamiast z aktem oskarżenia, występuje do sądu z wnioskiem o wydanie na posiedzeniu wyroku skazującego i orzeczenie uzgodnionych z oskarżonym kar lub innych środków przewidzianych za zarzucany mu występek, uwzględniających również prawnie chronione interesy pokrzywdzonego. Uzgodnienie może obejmować także wydanie określonego rozstrzygnięcia w przedmiocie poniesienia kosztów procesu.</w:t>
      </w:r>
    </w:p>
    <w:p w14:paraId="78B3EB4C" w14:textId="77777777" w:rsidR="00045111" w:rsidRPr="006E72FD" w:rsidRDefault="00045111" w:rsidP="00045111">
      <w:pPr>
        <w:pStyle w:val="Tekstprzypisudolnego"/>
        <w:jc w:val="both"/>
        <w:rPr>
          <w:sz w:val="16"/>
          <w:szCs w:val="16"/>
        </w:rPr>
      </w:pPr>
      <w:r w:rsidRPr="006E72FD">
        <w:rPr>
          <w:sz w:val="16"/>
          <w:szCs w:val="16"/>
        </w:rPr>
        <w:t>§ 1a. Do wniosku, o którym mowa w § 1, stosuje się odpowiednio przepisy dotyczące aktu oskarżenia zawarte w rozdziale 40, z wyjątkiem art. 344a.</w:t>
      </w:r>
    </w:p>
    <w:p w14:paraId="2956CD01" w14:textId="77777777" w:rsidR="00045111" w:rsidRPr="006E72FD" w:rsidRDefault="00045111" w:rsidP="00045111">
      <w:pPr>
        <w:pStyle w:val="Tekstprzypisudolnego"/>
        <w:jc w:val="both"/>
        <w:rPr>
          <w:sz w:val="16"/>
          <w:szCs w:val="16"/>
        </w:rPr>
      </w:pPr>
      <w:r w:rsidRPr="006E72FD">
        <w:rPr>
          <w:sz w:val="16"/>
          <w:szCs w:val="16"/>
        </w:rPr>
        <w:t>§ 2. Prokurator może dołączyć do aktu oskarżenia wniosek o wydanie na posiedzeniu wyroku skazującego i orzeczenie uzgodnionych z oskarżonym kar lub innych środków przewidzianych za zarzucany mu występek, uwzględniających też prawnie chronione interesy pokrzywdzonego, jeżeli okoliczności popełnienia przestępstwa i wina oskarżonego nie budzą wątpliwości, oświadczenia dowodowe złożone przez oskarżonego nie są sprzeczne z dokonanymi ustaleniami, a postawa oskarżonego wskazuje, że cele postępowania zostaną osiągnięte. Do wniosku stosuje się odpowiednio przepisy § 1 zdanie piąte i § 3 zdanie drugie. Do aktu oskarżenia nie stosuje się przepisów art. 333 § 1 i 2.</w:t>
      </w:r>
    </w:p>
    <w:p w14:paraId="020365BA" w14:textId="77777777" w:rsidR="00045111" w:rsidRPr="006E72FD" w:rsidRDefault="00045111" w:rsidP="00045111">
      <w:pPr>
        <w:pStyle w:val="Tekstprzypisudolnego"/>
        <w:jc w:val="both"/>
        <w:rPr>
          <w:sz w:val="16"/>
          <w:szCs w:val="16"/>
        </w:rPr>
      </w:pPr>
      <w:r w:rsidRPr="006E72FD">
        <w:rPr>
          <w:sz w:val="16"/>
          <w:szCs w:val="16"/>
        </w:rPr>
        <w:t>§ 2a. Prokurator, uzgadniając z oskarżonym treść wniosku, o którym mowa w § 1 lub 2, poucza go o treści art. 447 § 5. O pouczeniu zamieszcza się adnotację w aktach sprawy.</w:t>
      </w:r>
    </w:p>
    <w:p w14:paraId="57623330" w14:textId="77777777" w:rsidR="00045111" w:rsidRPr="006E72FD" w:rsidRDefault="00045111" w:rsidP="00045111">
      <w:pPr>
        <w:pStyle w:val="Tekstprzypisudolnego"/>
        <w:jc w:val="both"/>
        <w:rPr>
          <w:sz w:val="16"/>
          <w:szCs w:val="16"/>
        </w:rPr>
      </w:pPr>
      <w:r w:rsidRPr="006E72FD">
        <w:rPr>
          <w:sz w:val="16"/>
          <w:szCs w:val="16"/>
        </w:rPr>
        <w:t>§ 3. Wniosek, o którym mowa w § 1, powinien zawierać dane wskazane w art. 332 § 1. Uzasadnienie wniosku ogranicza się do wskazania dowodów świadczących o tym, że okoliczności popełnienia czynu i wina oskarżonego nie budzą wątpliwości oraz że cele postępowania zostaną osiągnięte bez przeprowadzenia rozprawy. Przepisy art. 333 § 3 i art. 334 stosuje się odpowiednio. Stronom, obrońcom i pełnomocnikom przysługuje prawo do przejrzenia akt sprawy, o czym należy ich pouczyć.</w:t>
      </w:r>
    </w:p>
    <w:p w14:paraId="6D528F21" w14:textId="5A37DDE0" w:rsidR="00045111" w:rsidRPr="00A2287A" w:rsidRDefault="00045111" w:rsidP="00122656">
      <w:pPr>
        <w:pStyle w:val="Tekstprzypisudolnego"/>
        <w:jc w:val="both"/>
        <w:rPr>
          <w:sz w:val="16"/>
        </w:rPr>
      </w:pPr>
      <w:r w:rsidRPr="006E72FD">
        <w:rPr>
          <w:sz w:val="16"/>
          <w:szCs w:val="16"/>
        </w:rPr>
        <w:t>§ 4. W wypadku gdy sąd, nie uwzględniając wniosku, o którym mowa w § 1, zwrócił sprawę prokuratorowi, ponowne wystąpienie z takim wnioskiem jest możliwe, jeżeli zwrot nastąpił z przyczyn wskazanych w art. 343 § 1, 2 lub 3. Zwrot sprawy nie stoi też na przeszkodzie wystąpieniu następnie</w:t>
      </w:r>
      <w:r w:rsidR="00122656">
        <w:rPr>
          <w:sz w:val="16"/>
          <w:szCs w:val="16"/>
        </w:rPr>
        <w:t xml:space="preserve"> </w:t>
      </w:r>
      <w:r w:rsidRPr="006E72FD">
        <w:rPr>
          <w:sz w:val="16"/>
          <w:szCs w:val="16"/>
        </w:rPr>
        <w:t xml:space="preserve"> z wnioskiem, o którym mowa w § 2.</w:t>
      </w:r>
    </w:p>
  </w:footnote>
  <w:footnote w:id="43">
    <w:p w14:paraId="1349DBE7" w14:textId="77777777" w:rsidR="00045111" w:rsidRDefault="00045111" w:rsidP="00045111">
      <w:pPr>
        <w:pStyle w:val="Tekstprzypisudolnego"/>
      </w:pPr>
      <w:r>
        <w:rPr>
          <w:rStyle w:val="Odwoanieprzypisudolnego"/>
        </w:rPr>
        <w:footnoteRef/>
      </w:r>
      <w:r>
        <w:t xml:space="preserve"> </w:t>
      </w:r>
      <w:r w:rsidRPr="009D7FB0">
        <w:rPr>
          <w:sz w:val="16"/>
          <w:szCs w:val="16"/>
        </w:rPr>
        <w:t>Dane uzyskane z Prokuratury Krajowej Tabela 3.2</w:t>
      </w:r>
    </w:p>
  </w:footnote>
  <w:footnote w:id="44">
    <w:p w14:paraId="1385EA96" w14:textId="77777777" w:rsidR="00045111" w:rsidRDefault="00045111" w:rsidP="00045111">
      <w:pPr>
        <w:pStyle w:val="Tekstprzypisudolnego"/>
      </w:pPr>
      <w:r>
        <w:rPr>
          <w:rStyle w:val="Odwoanieprzypisudolnego"/>
        </w:rPr>
        <w:footnoteRef/>
      </w:r>
      <w:r>
        <w:t xml:space="preserve"> </w:t>
      </w:r>
      <w:r w:rsidRPr="00FC7628">
        <w:rPr>
          <w:sz w:val="16"/>
          <w:szCs w:val="16"/>
        </w:rPr>
        <w:t>Ibidem,</w:t>
      </w:r>
    </w:p>
  </w:footnote>
  <w:footnote w:id="45">
    <w:p w14:paraId="138542C7" w14:textId="77777777" w:rsidR="00045111" w:rsidRPr="00771500" w:rsidRDefault="00045111" w:rsidP="00045111">
      <w:pPr>
        <w:pStyle w:val="Tekstprzypisudolnego"/>
        <w:jc w:val="both"/>
        <w:rPr>
          <w:sz w:val="16"/>
        </w:rPr>
      </w:pPr>
      <w:r>
        <w:rPr>
          <w:rStyle w:val="Odwoanieprzypisudolnego"/>
        </w:rPr>
        <w:footnoteRef/>
      </w:r>
      <w:r>
        <w:t xml:space="preserve"> </w:t>
      </w:r>
      <w:r w:rsidRPr="00A2287A">
        <w:rPr>
          <w:sz w:val="16"/>
        </w:rPr>
        <w:t>Art. 387. § </w:t>
      </w:r>
      <w:r w:rsidRPr="00771500">
        <w:rPr>
          <w:sz w:val="16"/>
        </w:rPr>
        <w:t>Do chwili zakończenia pierwszego przesłuchania wszystkich oskarżonych na rozprawie głównej oskarżony, któremu zarzucono przestępstwo zagrożone karą nieprzekraczającą 15 lat pozbawienia wolności, może złożyć wniosek o wydanie wyroku skazującego i wymierzenie mu określonej kary lub środka karnego, orzeczenie przepadku lub środka kompensacyjnego bez przeprowadzania postępowania dowodowego. Wniosek może również dotyczyć wydania określonego rozstrzygnięcia w przedmiocie poniesienia kosztów procesu. Jeżeli oskarżony nie ma obrońcy z wyboru, sąd może, na jego wniosek, wyznaczyć mu obrońcę z urzędu.</w:t>
      </w:r>
    </w:p>
    <w:p w14:paraId="7A5F8E4D" w14:textId="77777777" w:rsidR="00045111" w:rsidRPr="00771500" w:rsidRDefault="00045111" w:rsidP="00045111">
      <w:pPr>
        <w:pStyle w:val="Tekstprzypisudolnego"/>
        <w:jc w:val="both"/>
        <w:rPr>
          <w:sz w:val="16"/>
        </w:rPr>
      </w:pPr>
      <w:r w:rsidRPr="00771500">
        <w:rPr>
          <w:sz w:val="16"/>
        </w:rPr>
        <w:t>§ 1a. Przed uwzględnieniem wniosku o wydanie wyroku skazującego sąd poucza obecnego oskarżonego o treści art. 447 § 5.</w:t>
      </w:r>
    </w:p>
    <w:p w14:paraId="3EE32126" w14:textId="77777777" w:rsidR="00045111" w:rsidRPr="00771500" w:rsidRDefault="00045111" w:rsidP="00045111">
      <w:pPr>
        <w:pStyle w:val="Tekstprzypisudolnego"/>
        <w:jc w:val="both"/>
        <w:rPr>
          <w:sz w:val="16"/>
        </w:rPr>
      </w:pPr>
      <w:r w:rsidRPr="00771500">
        <w:rPr>
          <w:sz w:val="16"/>
        </w:rPr>
        <w:t>§ 2. Sąd może uwzględnić wniosek o wydanie wyroku skazującego, gdy okoliczności popełnienia przestępstwa i wina nie budzą wątpliwości, a cele postępowania zostaną osiągnięte mimo nieprzeprowadzenia rozprawy w całości; uwzględnienie wniosku jest możliwe jedynie wówczas, gdy nie sprzeciwia się temu prokurator, a także pokrzywdzony należycie powiadomiony o terminie rozprawy oraz pouczony o możliwości zgłoszenia przez oskarżonego takiego wniosku.</w:t>
      </w:r>
    </w:p>
    <w:p w14:paraId="2A7B8E57" w14:textId="77777777" w:rsidR="00045111" w:rsidRPr="00771500" w:rsidRDefault="00045111" w:rsidP="00045111">
      <w:pPr>
        <w:pStyle w:val="Tekstprzypisudolnego"/>
        <w:jc w:val="both"/>
        <w:rPr>
          <w:sz w:val="16"/>
        </w:rPr>
      </w:pPr>
      <w:r w:rsidRPr="00771500">
        <w:rPr>
          <w:sz w:val="16"/>
        </w:rPr>
        <w:t>§ 3. Sąd może uzależnić uwzględnienie wniosku oskarżonego od dokonania w nim wskazanej przez siebie zmiany. Przepis art. 341 § 3 stosuje się odpowiednio.</w:t>
      </w:r>
    </w:p>
    <w:p w14:paraId="611069C8" w14:textId="77777777" w:rsidR="00045111" w:rsidRPr="00771500" w:rsidRDefault="00045111" w:rsidP="00045111">
      <w:pPr>
        <w:pStyle w:val="Tekstprzypisudolnego"/>
        <w:jc w:val="both"/>
        <w:rPr>
          <w:sz w:val="16"/>
        </w:rPr>
      </w:pPr>
      <w:r w:rsidRPr="00771500">
        <w:rPr>
          <w:sz w:val="16"/>
        </w:rPr>
        <w:t>§ 4.(uchylony)</w:t>
      </w:r>
    </w:p>
    <w:p w14:paraId="4DB7171D" w14:textId="77777777" w:rsidR="00045111" w:rsidRPr="00A2287A" w:rsidRDefault="00045111" w:rsidP="00045111">
      <w:pPr>
        <w:pStyle w:val="Tekstprzypisudolnego"/>
        <w:jc w:val="both"/>
        <w:rPr>
          <w:sz w:val="16"/>
        </w:rPr>
      </w:pPr>
      <w:r w:rsidRPr="00771500">
        <w:rPr>
          <w:sz w:val="16"/>
        </w:rPr>
        <w:t>§ 5. Przychylając się do wniosku, sąd może uznać za ujawnione dowody wymienione w akcie oskarżenia lub dokumenty przedłożone przez stronę.</w:t>
      </w:r>
    </w:p>
  </w:footnote>
  <w:footnote w:id="46">
    <w:p w14:paraId="03FE9E3D" w14:textId="77777777" w:rsidR="00045111" w:rsidRPr="006A5E9D" w:rsidRDefault="00045111" w:rsidP="00045111">
      <w:pPr>
        <w:pStyle w:val="Tekstprzypisudolnego"/>
        <w:jc w:val="both"/>
        <w:rPr>
          <w:sz w:val="16"/>
          <w:szCs w:val="16"/>
        </w:rPr>
      </w:pPr>
      <w:r>
        <w:rPr>
          <w:rStyle w:val="Odwoanieprzypisudolnego"/>
        </w:rPr>
        <w:footnoteRef/>
      </w:r>
      <w:r>
        <w:t xml:space="preserve"> </w:t>
      </w:r>
      <w:r w:rsidRPr="006A5E9D">
        <w:rPr>
          <w:sz w:val="16"/>
          <w:szCs w:val="16"/>
        </w:rPr>
        <w:t>Art. 338a.</w:t>
      </w:r>
      <w:r>
        <w:rPr>
          <w:sz w:val="16"/>
          <w:szCs w:val="16"/>
        </w:rPr>
        <w:t xml:space="preserve"> </w:t>
      </w:r>
      <w:r w:rsidRPr="00771500">
        <w:rPr>
          <w:sz w:val="16"/>
          <w:szCs w:val="16"/>
        </w:rPr>
        <w:t>Oskarżony, któremu zarzucono przestępstwo zagrożone karą nieprzekraczającą 15 lat pozbawienia wolności, może przed doręczeniem mu zawiadomienia o terminie rozprawy złożyć wniosek o wydanie wyroku skazującego i wymierzenie mu określonej kary lub środka karnego, orzeczenie przepadku lub środka kompensacyjnego bez przeprowadzenia postępowania dowodowego. Wniosek może również dotyczyć wydania określonego rozstrzygnięcia w przedmiocie poniesienia kosztów procesu.</w:t>
      </w:r>
    </w:p>
  </w:footnote>
  <w:footnote w:id="47">
    <w:p w14:paraId="253FC571" w14:textId="77777777" w:rsidR="00EE1BF2" w:rsidRPr="00AE6F82" w:rsidRDefault="00EE1BF2" w:rsidP="00EE1BF2">
      <w:pPr>
        <w:pStyle w:val="Tekstprzypisudolnego"/>
        <w:jc w:val="both"/>
        <w:rPr>
          <w:sz w:val="16"/>
          <w:szCs w:val="16"/>
        </w:rPr>
      </w:pPr>
      <w:r>
        <w:rPr>
          <w:rStyle w:val="Odwoanieprzypisudolnego"/>
        </w:rPr>
        <w:footnoteRef/>
      </w:r>
      <w:r>
        <w:t xml:space="preserve"> </w:t>
      </w:r>
      <w:r w:rsidRPr="00AE6F82">
        <w:rPr>
          <w:sz w:val="16"/>
          <w:szCs w:val="16"/>
        </w:rPr>
        <w:t>Sprawozdanie MS-S6r w sprawie osób osądzonych w pierwszej instancji według właściwości rzeczowej</w:t>
      </w:r>
      <w:r>
        <w:rPr>
          <w:sz w:val="16"/>
          <w:szCs w:val="16"/>
        </w:rPr>
        <w:t xml:space="preserve">. </w:t>
      </w:r>
    </w:p>
  </w:footnote>
  <w:footnote w:id="48">
    <w:p w14:paraId="1A86491C" w14:textId="77777777" w:rsidR="00EE1BF2" w:rsidRPr="00AE6F82" w:rsidRDefault="00EE1BF2" w:rsidP="00EE1BF2">
      <w:pPr>
        <w:pStyle w:val="Tekstprzypisudolnego"/>
        <w:jc w:val="both"/>
        <w:rPr>
          <w:sz w:val="16"/>
        </w:rPr>
      </w:pPr>
      <w:r>
        <w:rPr>
          <w:rStyle w:val="Odwoanieprzypisudolnego"/>
        </w:rPr>
        <w:footnoteRef/>
      </w:r>
      <w:r>
        <w:t xml:space="preserve"> </w:t>
      </w:r>
      <w:r w:rsidRPr="00523C9D">
        <w:rPr>
          <w:sz w:val="16"/>
        </w:rPr>
        <w:t xml:space="preserve">„Art. 207 </w:t>
      </w:r>
      <w:r w:rsidRPr="00CD71E0">
        <w:rPr>
          <w:sz w:val="16"/>
        </w:rPr>
        <w:t xml:space="preserve">§ 1. </w:t>
      </w:r>
      <w:r w:rsidRPr="00AE6F82">
        <w:rPr>
          <w:sz w:val="16"/>
        </w:rPr>
        <w:t>§ 1. Kto znęca się fizycznie lub psychicznie nad osobą najbliższą lub nad inną osobą pozostającą w stałym lub przemijającym stosunku zależności od sprawcy,</w:t>
      </w:r>
      <w:r>
        <w:rPr>
          <w:sz w:val="16"/>
        </w:rPr>
        <w:t xml:space="preserve"> </w:t>
      </w:r>
      <w:r w:rsidRPr="00AE6F82">
        <w:rPr>
          <w:sz w:val="16"/>
        </w:rPr>
        <w:t>podlega karze pozbawienia wolności od 3 miesięcy do lat 5.</w:t>
      </w:r>
    </w:p>
    <w:p w14:paraId="2CAF6E78" w14:textId="77777777" w:rsidR="00EE1BF2" w:rsidRPr="00AE6F82" w:rsidRDefault="00EE1BF2" w:rsidP="00EE1BF2">
      <w:pPr>
        <w:pStyle w:val="Tekstprzypisudolnego"/>
        <w:jc w:val="both"/>
        <w:rPr>
          <w:sz w:val="16"/>
        </w:rPr>
      </w:pPr>
      <w:r w:rsidRPr="00AE6F82">
        <w:rPr>
          <w:sz w:val="16"/>
        </w:rPr>
        <w:t>§ 1a. Kto znęca się fizycznie lub psychicznie nad osobą nieporadną ze względu na jej wiek, stan psychiczny lub fizyczny,</w:t>
      </w:r>
    </w:p>
    <w:p w14:paraId="612DCD61" w14:textId="77777777" w:rsidR="00EE1BF2" w:rsidRPr="00AE6F82" w:rsidRDefault="00EE1BF2" w:rsidP="00EE1BF2">
      <w:pPr>
        <w:pStyle w:val="Tekstprzypisudolnego"/>
        <w:jc w:val="both"/>
        <w:rPr>
          <w:sz w:val="16"/>
        </w:rPr>
      </w:pPr>
      <w:r w:rsidRPr="00AE6F82">
        <w:rPr>
          <w:sz w:val="16"/>
        </w:rPr>
        <w:t>podlega karze pozbawienia wolności od 6 miesięcy do lat 8.</w:t>
      </w:r>
    </w:p>
    <w:p w14:paraId="352CEFA2" w14:textId="77777777" w:rsidR="00EE1BF2" w:rsidRPr="00AE6F82" w:rsidRDefault="00EE1BF2" w:rsidP="00EE1BF2">
      <w:pPr>
        <w:pStyle w:val="Tekstprzypisudolnego"/>
        <w:jc w:val="both"/>
        <w:rPr>
          <w:sz w:val="16"/>
        </w:rPr>
      </w:pPr>
      <w:r w:rsidRPr="00AE6F82">
        <w:rPr>
          <w:sz w:val="16"/>
        </w:rPr>
        <w:t>§ 2. Jeżeli czyn określony w § 1 lub 1a połączony jest ze stosowaniem szczególnego okrucieństwa, sprawca</w:t>
      </w:r>
    </w:p>
    <w:p w14:paraId="17F1FB30" w14:textId="77777777" w:rsidR="00EE1BF2" w:rsidRPr="00AE6F82" w:rsidRDefault="00EE1BF2" w:rsidP="00EE1BF2">
      <w:pPr>
        <w:pStyle w:val="Tekstprzypisudolnego"/>
        <w:jc w:val="both"/>
        <w:rPr>
          <w:sz w:val="16"/>
        </w:rPr>
      </w:pPr>
      <w:r w:rsidRPr="00AE6F82">
        <w:rPr>
          <w:sz w:val="16"/>
        </w:rPr>
        <w:t>podlega karze pozbawienia wolności od roku do lat 10.</w:t>
      </w:r>
    </w:p>
    <w:p w14:paraId="393E120A" w14:textId="77777777" w:rsidR="00EE1BF2" w:rsidRPr="00AE6F82" w:rsidRDefault="00EE1BF2" w:rsidP="00EE1BF2">
      <w:pPr>
        <w:pStyle w:val="Tekstprzypisudolnego"/>
        <w:jc w:val="both"/>
        <w:rPr>
          <w:sz w:val="16"/>
        </w:rPr>
      </w:pPr>
      <w:r w:rsidRPr="00AE6F82">
        <w:rPr>
          <w:sz w:val="16"/>
        </w:rPr>
        <w:t>§ 3. Jeżeli następstwem czynu określonego w § 1-2 jest targnięcie się pokrzywdzonego na własne życie, sprawca</w:t>
      </w:r>
    </w:p>
    <w:p w14:paraId="1D46ECEA" w14:textId="77777777" w:rsidR="00EE1BF2" w:rsidRDefault="00EE1BF2" w:rsidP="00EE1BF2">
      <w:pPr>
        <w:pStyle w:val="Tekstprzypisudolnego"/>
        <w:jc w:val="both"/>
        <w:rPr>
          <w:sz w:val="16"/>
        </w:rPr>
      </w:pPr>
      <w:r w:rsidRPr="00AE6F82">
        <w:rPr>
          <w:sz w:val="16"/>
        </w:rPr>
        <w:t>podlega karze pozbawienia wolności od lat 2 do 12.</w:t>
      </w:r>
    </w:p>
    <w:p w14:paraId="44FB9A55" w14:textId="77777777" w:rsidR="00EE1BF2" w:rsidRPr="00523C9D" w:rsidRDefault="00EE1BF2" w:rsidP="00EE1BF2">
      <w:pPr>
        <w:pStyle w:val="Tekstprzypisudolnego"/>
        <w:jc w:val="both"/>
        <w:rPr>
          <w:sz w:val="16"/>
        </w:rPr>
      </w:pPr>
    </w:p>
  </w:footnote>
  <w:footnote w:id="49">
    <w:p w14:paraId="035C9A1B" w14:textId="77777777" w:rsidR="00EE1BF2" w:rsidRDefault="00EE1BF2" w:rsidP="00EE1BF2">
      <w:pPr>
        <w:pStyle w:val="Tekstprzypisudolnego"/>
      </w:pPr>
      <w:r>
        <w:rPr>
          <w:rStyle w:val="Odwoanieprzypisudolnego"/>
        </w:rPr>
        <w:footnoteRef/>
      </w:r>
      <w:r>
        <w:t xml:space="preserve"> </w:t>
      </w:r>
      <w:bookmarkStart w:id="52" w:name="_Hlk39668848"/>
      <w:r>
        <w:rPr>
          <w:sz w:val="16"/>
          <w:szCs w:val="16"/>
        </w:rPr>
        <w:t>Dane pochodzą z MS Sądy Okręgowe - Polska MS-S6 Sprawozdanie w sprawie osób osądzonych w pierwszej instancji według właściwości rzeczowej za 2022 rok</w:t>
      </w:r>
    </w:p>
    <w:bookmarkEnd w:id="52"/>
  </w:footnote>
  <w:footnote w:id="50">
    <w:p w14:paraId="1290AE84" w14:textId="77777777" w:rsidR="00EE1BF2" w:rsidRDefault="00EE1BF2" w:rsidP="00EE1BF2">
      <w:pPr>
        <w:pStyle w:val="Tekstprzypisudolnego"/>
      </w:pPr>
      <w:r>
        <w:rPr>
          <w:rStyle w:val="Odwoanieprzypisudolnego"/>
        </w:rPr>
        <w:footnoteRef/>
      </w:r>
      <w:r>
        <w:t xml:space="preserve"> </w:t>
      </w:r>
      <w:r w:rsidRPr="00D64E54">
        <w:rPr>
          <w:sz w:val="16"/>
          <w:szCs w:val="16"/>
        </w:rPr>
        <w:t>Monitoring orzecznictwa sądów powszechnych 3.2.3</w:t>
      </w:r>
    </w:p>
  </w:footnote>
  <w:footnote w:id="51">
    <w:p w14:paraId="5383B3FA" w14:textId="77777777" w:rsidR="00EE1BF2" w:rsidRDefault="00EE1BF2" w:rsidP="00EE1BF2">
      <w:pPr>
        <w:pStyle w:val="Tekstprzypisudolnego"/>
      </w:pPr>
      <w:r>
        <w:rPr>
          <w:rStyle w:val="Odwoanieprzypisudolnego"/>
        </w:rPr>
        <w:footnoteRef/>
      </w:r>
      <w:r>
        <w:t xml:space="preserve"> </w:t>
      </w:r>
      <w:bookmarkStart w:id="54" w:name="_Hlk39668903"/>
      <w:r>
        <w:rPr>
          <w:sz w:val="16"/>
          <w:szCs w:val="16"/>
        </w:rPr>
        <w:t xml:space="preserve">Dane pochodzą z MS </w:t>
      </w:r>
      <w:bookmarkStart w:id="55" w:name="_Hlk135815298"/>
      <w:r>
        <w:rPr>
          <w:sz w:val="16"/>
          <w:szCs w:val="16"/>
        </w:rPr>
        <w:t>Sądy Rejonowe - Polska MS-S6 Sprawozdanie w sprawie osób osądzonych w pierwszej instancji według właściwości rzeczowej za 2022 rok</w:t>
      </w:r>
      <w:bookmarkEnd w:id="54"/>
    </w:p>
    <w:bookmarkEnd w:id="55"/>
  </w:footnote>
  <w:footnote w:id="52">
    <w:p w14:paraId="7E9C563B" w14:textId="77777777" w:rsidR="00EE1BF2" w:rsidRDefault="00EE1BF2" w:rsidP="00EE1BF2">
      <w:pPr>
        <w:pStyle w:val="Tekstprzypisudolnego"/>
        <w:jc w:val="both"/>
        <w:rPr>
          <w:i/>
          <w:sz w:val="16"/>
          <w:szCs w:val="16"/>
        </w:rPr>
      </w:pPr>
      <w:r>
        <w:rPr>
          <w:rStyle w:val="Odwoanieprzypisudolnego"/>
        </w:rPr>
        <w:footnoteRef/>
      </w:r>
      <w:r>
        <w:t xml:space="preserve"> </w:t>
      </w:r>
      <w:r>
        <w:rPr>
          <w:sz w:val="16"/>
          <w:szCs w:val="16"/>
        </w:rPr>
        <w:t>Ibidem</w:t>
      </w:r>
    </w:p>
  </w:footnote>
  <w:footnote w:id="53">
    <w:p w14:paraId="4EA52286" w14:textId="77777777" w:rsidR="00EE1BF2" w:rsidRDefault="00EE1BF2" w:rsidP="00EE1BF2">
      <w:pPr>
        <w:pStyle w:val="Tekstprzypisudolnego"/>
      </w:pPr>
      <w:r>
        <w:rPr>
          <w:rStyle w:val="Odwoanieprzypisudolnego"/>
        </w:rPr>
        <w:footnoteRef/>
      </w:r>
      <w:r>
        <w:t xml:space="preserve"> </w:t>
      </w:r>
      <w:r w:rsidRPr="005A0B9D">
        <w:rPr>
          <w:sz w:val="16"/>
          <w:szCs w:val="16"/>
        </w:rPr>
        <w:t>Ibidem</w:t>
      </w:r>
      <w:r>
        <w:rPr>
          <w:i/>
          <w:sz w:val="16"/>
          <w:szCs w:val="16"/>
        </w:rPr>
        <w:t>.</w:t>
      </w:r>
    </w:p>
  </w:footnote>
  <w:footnote w:id="54">
    <w:p w14:paraId="302A49B8" w14:textId="77777777" w:rsidR="00EE1BF2" w:rsidRPr="002E23D5" w:rsidRDefault="00EE1BF2" w:rsidP="00EE1BF2">
      <w:pPr>
        <w:pStyle w:val="Tekstprzypisudolnego"/>
      </w:pPr>
      <w:r>
        <w:rPr>
          <w:rStyle w:val="Odwoanieprzypisudolnego"/>
        </w:rPr>
        <w:footnoteRef/>
      </w:r>
      <w:r>
        <w:t xml:space="preserve"> </w:t>
      </w:r>
      <w:r w:rsidRPr="002E23D5">
        <w:rPr>
          <w:sz w:val="16"/>
          <w:szCs w:val="16"/>
        </w:rPr>
        <w:t xml:space="preserve">Ibidem </w:t>
      </w:r>
    </w:p>
  </w:footnote>
  <w:footnote w:id="55">
    <w:p w14:paraId="615AE5EB" w14:textId="77777777" w:rsidR="00EE1BF2" w:rsidRDefault="00EE1BF2" w:rsidP="00EE1BF2">
      <w:pPr>
        <w:pStyle w:val="Tekstprzypisudolnego"/>
      </w:pPr>
      <w:r>
        <w:rPr>
          <w:rStyle w:val="Odwoanieprzypisudolnego"/>
        </w:rPr>
        <w:footnoteRef/>
      </w:r>
      <w:r>
        <w:t xml:space="preserve"> </w:t>
      </w:r>
      <w:bookmarkStart w:id="62" w:name="_Hlk136348685"/>
      <w:r>
        <w:rPr>
          <w:sz w:val="16"/>
          <w:szCs w:val="16"/>
        </w:rPr>
        <w:t xml:space="preserve">Ibidem </w:t>
      </w:r>
      <w:bookmarkEnd w:id="62"/>
    </w:p>
  </w:footnote>
  <w:footnote w:id="56">
    <w:p w14:paraId="77334C8C" w14:textId="77777777" w:rsidR="00EE1BF2" w:rsidRDefault="00EE1BF2" w:rsidP="00EE1BF2">
      <w:pPr>
        <w:pStyle w:val="Tekstprzypisudolnego"/>
      </w:pPr>
      <w:r>
        <w:rPr>
          <w:rStyle w:val="Odwoanieprzypisudolnego"/>
        </w:rPr>
        <w:footnoteRef/>
      </w:r>
      <w:r>
        <w:t xml:space="preserve"> </w:t>
      </w:r>
      <w:r w:rsidRPr="00EB5DBB">
        <w:rPr>
          <w:sz w:val="16"/>
          <w:szCs w:val="16"/>
        </w:rPr>
        <w:t>Monitoring orzecznictwa sądów powszechnych tabela 3.2.3</w:t>
      </w:r>
      <w:r>
        <w:rPr>
          <w:sz w:val="16"/>
          <w:szCs w:val="16"/>
        </w:rPr>
        <w:t>.</w:t>
      </w:r>
    </w:p>
  </w:footnote>
  <w:footnote w:id="57">
    <w:p w14:paraId="060C9172" w14:textId="77777777" w:rsidR="00EE1BF2" w:rsidRDefault="00EE1BF2" w:rsidP="00EE1BF2">
      <w:pPr>
        <w:pStyle w:val="Tekstprzypisudolnego"/>
      </w:pPr>
      <w:r>
        <w:rPr>
          <w:rStyle w:val="Odwoanieprzypisudolnego"/>
        </w:rPr>
        <w:footnoteRef/>
      </w:r>
      <w:r>
        <w:t xml:space="preserve"> </w:t>
      </w:r>
      <w:r w:rsidRPr="008713F2">
        <w:rPr>
          <w:sz w:val="16"/>
        </w:rPr>
        <w:t>Ibidem.</w:t>
      </w:r>
    </w:p>
  </w:footnote>
  <w:footnote w:id="58">
    <w:p w14:paraId="2B347C2F" w14:textId="77777777" w:rsidR="00EE1BF2" w:rsidRDefault="00EE1BF2" w:rsidP="00EE1BF2">
      <w:pPr>
        <w:pStyle w:val="Tekstprzypisudolnego"/>
      </w:pPr>
      <w:r>
        <w:rPr>
          <w:rStyle w:val="Odwoanieprzypisudolnego"/>
        </w:rPr>
        <w:footnoteRef/>
      </w:r>
      <w:r>
        <w:t xml:space="preserve"> </w:t>
      </w:r>
      <w:r w:rsidRPr="00B70A99">
        <w:rPr>
          <w:sz w:val="16"/>
          <w:szCs w:val="16"/>
        </w:rPr>
        <w:t xml:space="preserve">Ustawia z dnia 6 czerwca 1997 roku </w:t>
      </w:r>
      <w:r w:rsidRPr="00B70A99">
        <w:rPr>
          <w:i/>
          <w:sz w:val="16"/>
          <w:szCs w:val="16"/>
        </w:rPr>
        <w:t>Kodeks karny wykonawczy</w:t>
      </w:r>
      <w:r w:rsidRPr="00B70A99">
        <w:rPr>
          <w:sz w:val="16"/>
          <w:szCs w:val="16"/>
        </w:rPr>
        <w:t xml:space="preserve"> (.</w:t>
      </w:r>
      <w:r w:rsidRPr="005A6309">
        <w:rPr>
          <w:sz w:val="16"/>
          <w:szCs w:val="16"/>
        </w:rPr>
        <w:t>tj. z dnia 16 listopada 2022 r. (Dz.U. z 2023 r. poz. 127</w:t>
      </w:r>
      <w:r w:rsidRPr="00B70A99">
        <w:rPr>
          <w:sz w:val="16"/>
          <w:szCs w:val="16"/>
        </w:rPr>
        <w:t>, zwana dalej „kkw”</w:t>
      </w:r>
      <w:r>
        <w:rPr>
          <w:sz w:val="16"/>
          <w:szCs w:val="16"/>
        </w:rPr>
        <w:t>)</w:t>
      </w:r>
      <w:r w:rsidRPr="00B70A99">
        <w:rPr>
          <w:sz w:val="16"/>
          <w:szCs w:val="16"/>
        </w:rPr>
        <w:t>.</w:t>
      </w:r>
    </w:p>
  </w:footnote>
  <w:footnote w:id="59">
    <w:p w14:paraId="178CF2A4" w14:textId="77777777" w:rsidR="00EE1BF2" w:rsidRPr="00DF1952" w:rsidRDefault="00EE1BF2" w:rsidP="00EE1BF2">
      <w:pPr>
        <w:pStyle w:val="Tekstprzypisudolnego"/>
        <w:jc w:val="both"/>
        <w:rPr>
          <w:sz w:val="16"/>
          <w:szCs w:val="16"/>
        </w:rPr>
      </w:pPr>
      <w:r>
        <w:rPr>
          <w:rStyle w:val="Odwoanieprzypisudolnego"/>
        </w:rPr>
        <w:footnoteRef/>
      </w:r>
      <w:r>
        <w:t xml:space="preserve"> </w:t>
      </w:r>
      <w:r w:rsidRPr="00DF1952">
        <w:rPr>
          <w:sz w:val="16"/>
          <w:szCs w:val="16"/>
        </w:rPr>
        <w:t>Ogólna liczba osób osadzonych z art. 207KK, nie będzie matematyczną sumą osób skazanych i tymczasowo</w:t>
      </w:r>
      <w:r>
        <w:rPr>
          <w:sz w:val="16"/>
          <w:szCs w:val="16"/>
        </w:rPr>
        <w:t xml:space="preserve"> </w:t>
      </w:r>
      <w:r w:rsidRPr="00DF1952">
        <w:rPr>
          <w:sz w:val="16"/>
          <w:szCs w:val="16"/>
        </w:rPr>
        <w:t>aresztowanych, gdyż jedna osoba może być równocześnie zarówno tymczasowo aresztowana jak i skazana</w:t>
      </w:r>
      <w:r>
        <w:rPr>
          <w:sz w:val="16"/>
          <w:szCs w:val="16"/>
        </w:rPr>
        <w:t xml:space="preserve"> </w:t>
      </w:r>
      <w:r w:rsidRPr="00DF1952">
        <w:rPr>
          <w:sz w:val="16"/>
          <w:szCs w:val="16"/>
        </w:rPr>
        <w:t>z art. 207 KK (jedna osoba w danym pobycie może posiadać kilka wyroków jak również kilka tymczasowych</w:t>
      </w:r>
      <w:r>
        <w:rPr>
          <w:sz w:val="16"/>
          <w:szCs w:val="16"/>
        </w:rPr>
        <w:t xml:space="preserve"> </w:t>
      </w:r>
      <w:r w:rsidRPr="00DF1952">
        <w:rPr>
          <w:sz w:val="16"/>
          <w:szCs w:val="16"/>
        </w:rPr>
        <w:t>aresztów).</w:t>
      </w:r>
    </w:p>
  </w:footnote>
  <w:footnote w:id="60">
    <w:p w14:paraId="15452FB5" w14:textId="77777777" w:rsidR="00EE1BF2" w:rsidRDefault="00EE1BF2" w:rsidP="00EE1BF2">
      <w:pPr>
        <w:pStyle w:val="Tekstprzypisudolnego"/>
        <w:jc w:val="both"/>
      </w:pPr>
      <w:r>
        <w:rPr>
          <w:rStyle w:val="Odwoanieprzypisudolnego"/>
        </w:rPr>
        <w:footnoteRef/>
      </w:r>
      <w:r>
        <w:t xml:space="preserve"> </w:t>
      </w:r>
      <w:r>
        <w:rPr>
          <w:sz w:val="16"/>
        </w:rPr>
        <w:t xml:space="preserve">Ustawa z dnia 25 lutego 1964 roku </w:t>
      </w:r>
      <w:r w:rsidRPr="00637FA9">
        <w:rPr>
          <w:i/>
          <w:sz w:val="16"/>
        </w:rPr>
        <w:t>Kodeks rodzinny i opiekuńczy</w:t>
      </w:r>
      <w:r>
        <w:rPr>
          <w:sz w:val="16"/>
        </w:rPr>
        <w:t xml:space="preserve"> </w:t>
      </w:r>
      <w:r w:rsidRPr="006213D7">
        <w:rPr>
          <w:sz w:val="16"/>
        </w:rPr>
        <w:t>(</w:t>
      </w:r>
      <w:r>
        <w:rPr>
          <w:sz w:val="16"/>
        </w:rPr>
        <w:t>tj.</w:t>
      </w:r>
      <w:r w:rsidRPr="00EE4D04">
        <w:rPr>
          <w:sz w:val="16"/>
        </w:rPr>
        <w:t xml:space="preserve"> Dz.U. z 20</w:t>
      </w:r>
      <w:r>
        <w:rPr>
          <w:sz w:val="16"/>
        </w:rPr>
        <w:t>20</w:t>
      </w:r>
      <w:r w:rsidRPr="00EE4D04">
        <w:rPr>
          <w:sz w:val="16"/>
        </w:rPr>
        <w:t xml:space="preserve"> r. poz. </w:t>
      </w:r>
      <w:r>
        <w:rPr>
          <w:sz w:val="16"/>
        </w:rPr>
        <w:t>1359</w:t>
      </w:r>
      <w:r w:rsidRPr="00EE4D04">
        <w:rPr>
          <w:sz w:val="16"/>
        </w:rPr>
        <w:t>)</w:t>
      </w:r>
      <w:r>
        <w:rPr>
          <w:sz w:val="16"/>
        </w:rPr>
        <w:t>, zwana dalej „kro”</w:t>
      </w:r>
      <w:r w:rsidRPr="006213D7">
        <w:rPr>
          <w:sz w:val="16"/>
        </w:rPr>
        <w:t>.</w:t>
      </w:r>
    </w:p>
  </w:footnote>
  <w:footnote w:id="61">
    <w:p w14:paraId="1A43FA17" w14:textId="77777777" w:rsidR="00EE1BF2" w:rsidRPr="00EE4D04" w:rsidRDefault="00EE1BF2" w:rsidP="00EE1BF2">
      <w:pPr>
        <w:pStyle w:val="Tekstprzypisudolnego"/>
        <w:jc w:val="both"/>
        <w:rPr>
          <w:sz w:val="16"/>
          <w:szCs w:val="16"/>
        </w:rPr>
      </w:pPr>
      <w:r>
        <w:rPr>
          <w:rStyle w:val="Odwoanieprzypisudolnego"/>
        </w:rPr>
        <w:footnoteRef/>
      </w:r>
      <w:r>
        <w:t xml:space="preserve"> </w:t>
      </w:r>
      <w:r w:rsidRPr="006A53C5">
        <w:rPr>
          <w:sz w:val="16"/>
          <w:szCs w:val="16"/>
        </w:rPr>
        <w:t>Art. 109. § 1.</w:t>
      </w:r>
      <w:r w:rsidRPr="00EE4D04">
        <w:t xml:space="preserve"> </w:t>
      </w:r>
      <w:r w:rsidRPr="00EE4D04">
        <w:rPr>
          <w:sz w:val="16"/>
          <w:szCs w:val="16"/>
        </w:rPr>
        <w:t xml:space="preserve"> Jeżeli dobro dziecka jest zagrożone, sąd opiekuńczy wyda odpowiednie zarządzenia.</w:t>
      </w:r>
    </w:p>
    <w:p w14:paraId="3CDDF4D6" w14:textId="77777777" w:rsidR="00EE1BF2" w:rsidRPr="00EE4D04" w:rsidRDefault="00EE1BF2" w:rsidP="00EE1BF2">
      <w:pPr>
        <w:pStyle w:val="Tekstprzypisudolnego"/>
        <w:jc w:val="both"/>
        <w:rPr>
          <w:sz w:val="16"/>
          <w:szCs w:val="16"/>
        </w:rPr>
      </w:pPr>
      <w:r w:rsidRPr="00EE4D04">
        <w:rPr>
          <w:rFonts w:hint="eastAsia"/>
          <w:sz w:val="16"/>
          <w:szCs w:val="16"/>
        </w:rPr>
        <w:t>§</w:t>
      </w:r>
      <w:r w:rsidRPr="00EE4D04">
        <w:rPr>
          <w:sz w:val="16"/>
          <w:szCs w:val="16"/>
        </w:rPr>
        <w:t xml:space="preserve"> 2. Sąd opiekuńczy może w szczególności:</w:t>
      </w:r>
    </w:p>
    <w:p w14:paraId="2A067D3A" w14:textId="77777777" w:rsidR="00EE1BF2" w:rsidRPr="00EE4D04" w:rsidRDefault="00EE1BF2" w:rsidP="00EE1BF2">
      <w:pPr>
        <w:pStyle w:val="Tekstprzypisudolnego"/>
        <w:jc w:val="both"/>
        <w:rPr>
          <w:sz w:val="16"/>
          <w:szCs w:val="16"/>
        </w:rPr>
      </w:pPr>
      <w:r w:rsidRPr="00EE4D04">
        <w:rPr>
          <w:sz w:val="16"/>
          <w:szCs w:val="16"/>
        </w:rPr>
        <w:t xml:space="preserve">1) 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 </w:t>
      </w:r>
    </w:p>
    <w:p w14:paraId="55FED87C" w14:textId="77777777" w:rsidR="00EE1BF2" w:rsidRPr="00EE4D04" w:rsidRDefault="00EE1BF2" w:rsidP="00EE1BF2">
      <w:pPr>
        <w:pStyle w:val="Tekstprzypisudolnego"/>
        <w:jc w:val="both"/>
        <w:rPr>
          <w:sz w:val="16"/>
          <w:szCs w:val="16"/>
        </w:rPr>
      </w:pPr>
      <w:r w:rsidRPr="00EE4D04">
        <w:rPr>
          <w:sz w:val="16"/>
          <w:szCs w:val="16"/>
        </w:rPr>
        <w:t>2)  określić, jakie czynności nie mogą być przez rodziców dokonywane bez zezwolenia sądu, albo poddać rodziców innym ograniczeniom, jakim podlega opiekun;</w:t>
      </w:r>
    </w:p>
    <w:p w14:paraId="2CC3F2A7" w14:textId="77777777" w:rsidR="00EE1BF2" w:rsidRPr="00EE4D04" w:rsidRDefault="00EE1BF2" w:rsidP="00EE1BF2">
      <w:pPr>
        <w:pStyle w:val="Tekstprzypisudolnego"/>
        <w:jc w:val="both"/>
        <w:rPr>
          <w:sz w:val="16"/>
          <w:szCs w:val="16"/>
        </w:rPr>
      </w:pPr>
      <w:r w:rsidRPr="00EE4D04">
        <w:rPr>
          <w:sz w:val="16"/>
          <w:szCs w:val="16"/>
        </w:rPr>
        <w:t>3) poddać wykonywanie władzy rodzicielskiej stałemu nadzorowi kuratora sądowego;</w:t>
      </w:r>
    </w:p>
    <w:p w14:paraId="7440AFD4" w14:textId="77777777" w:rsidR="00EE1BF2" w:rsidRPr="00EE4D04" w:rsidRDefault="00EE1BF2" w:rsidP="00EE1BF2">
      <w:pPr>
        <w:pStyle w:val="Tekstprzypisudolnego"/>
        <w:jc w:val="both"/>
        <w:rPr>
          <w:sz w:val="16"/>
          <w:szCs w:val="16"/>
        </w:rPr>
      </w:pPr>
      <w:r w:rsidRPr="00EE4D04">
        <w:rPr>
          <w:sz w:val="16"/>
          <w:szCs w:val="16"/>
        </w:rPr>
        <w:t>4) skierować małoletniego do organizacji lub instytucji powołanej do przygotowania zawodowego albo do innej placówki sprawującej częściową pieczę nad dziećmi;</w:t>
      </w:r>
    </w:p>
    <w:p w14:paraId="70A65CF0" w14:textId="77777777" w:rsidR="00EE1BF2" w:rsidRPr="00EE4D04" w:rsidRDefault="00EE1BF2" w:rsidP="00EE1BF2">
      <w:pPr>
        <w:pStyle w:val="Tekstprzypisudolnego"/>
        <w:jc w:val="both"/>
        <w:rPr>
          <w:sz w:val="16"/>
          <w:szCs w:val="16"/>
        </w:rPr>
      </w:pPr>
      <w:r w:rsidRPr="00EE4D04">
        <w:rPr>
          <w:sz w:val="16"/>
          <w:szCs w:val="16"/>
        </w:rPr>
        <w:t>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przepisach o wspieraniu rodziny i systemie pieczy zastępczej albo zarządzić umieszczenie małoletniego w zakładzie opiekuńczo-leczniczym, w zakładzie pielęgnacyjno-opiekuńczym lub w zakładzie rehabilitacji leczniczej.</w:t>
      </w:r>
    </w:p>
    <w:p w14:paraId="39484605" w14:textId="77777777" w:rsidR="00EE1BF2" w:rsidRPr="00EE4D04" w:rsidRDefault="00EE1BF2" w:rsidP="00EE1BF2">
      <w:pPr>
        <w:pStyle w:val="Tekstprzypisudolnego"/>
        <w:jc w:val="both"/>
        <w:rPr>
          <w:sz w:val="16"/>
          <w:szCs w:val="16"/>
        </w:rPr>
      </w:pPr>
      <w:r w:rsidRPr="00EE4D04">
        <w:rPr>
          <w:rFonts w:hint="eastAsia"/>
          <w:sz w:val="16"/>
          <w:szCs w:val="16"/>
        </w:rPr>
        <w:t>§</w:t>
      </w:r>
      <w:r w:rsidRPr="00EE4D04">
        <w:rPr>
          <w:sz w:val="16"/>
          <w:szCs w:val="16"/>
        </w:rPr>
        <w:t xml:space="preserve"> 3. Sąd opiekuńczy może także powierzyć zarząd majątkiem małoletniego ustanowionemu w tym celu kuratorowi.</w:t>
      </w:r>
    </w:p>
    <w:p w14:paraId="24B2F7C6" w14:textId="77777777" w:rsidR="00EE1BF2" w:rsidRPr="006A53C5" w:rsidRDefault="00EE1BF2" w:rsidP="00EE1BF2">
      <w:pPr>
        <w:pStyle w:val="Tekstprzypisudolnego"/>
        <w:jc w:val="both"/>
        <w:rPr>
          <w:sz w:val="16"/>
          <w:szCs w:val="16"/>
        </w:rPr>
      </w:pPr>
      <w:r w:rsidRPr="00EE4D04">
        <w:rPr>
          <w:rFonts w:hint="eastAsia"/>
          <w:sz w:val="16"/>
          <w:szCs w:val="16"/>
        </w:rPr>
        <w:t>§</w:t>
      </w:r>
      <w:r w:rsidRPr="00EE4D04">
        <w:rPr>
          <w:sz w:val="16"/>
          <w:szCs w:val="16"/>
        </w:rPr>
        <w:t xml:space="preserve"> 4. W przypadku, o którym mowa w § 2 pkt 5, a także w razie zastosowania innych środków określonych w przepisach o wspieraniu rodziny i systemie pieczy zastępczej, sąd opiekuńczy zawiadamia o wydaniu orzeczenia właściwą jednostkę organizacyjną wspierania rodziny i systemu pieczy zastępczej, która udziela rodzinie małoletniego odpowiedniej pomocy i składa sądowi opiekuńczemu, w terminach określonych przez ten sąd, sprawozdania dotyczące sytuacji rodziny i udzielanej pomocy, w tym prowadzonej pracy z rodziną, a także współpracuje z kuratorem sądowym.</w:t>
      </w:r>
    </w:p>
  </w:footnote>
  <w:footnote w:id="62">
    <w:p w14:paraId="00D82520" w14:textId="77777777" w:rsidR="00EE1BF2" w:rsidRPr="00ED46A8" w:rsidRDefault="00EE1BF2" w:rsidP="00EE1BF2">
      <w:pPr>
        <w:pStyle w:val="Tekstprzypisudolnego"/>
        <w:jc w:val="both"/>
        <w:rPr>
          <w:sz w:val="16"/>
        </w:rPr>
      </w:pPr>
      <w:r>
        <w:rPr>
          <w:rStyle w:val="Odwoanieprzypisudolnego"/>
        </w:rPr>
        <w:footnoteRef/>
      </w:r>
      <w:r>
        <w:t xml:space="preserve"> </w:t>
      </w:r>
      <w:r w:rsidRPr="006A53C5">
        <w:rPr>
          <w:sz w:val="16"/>
        </w:rPr>
        <w:t>Art. 111.</w:t>
      </w:r>
      <w:r w:rsidRPr="00ED46A8">
        <w:t xml:space="preserve"> </w:t>
      </w:r>
      <w:r w:rsidRPr="00ED46A8">
        <w:rPr>
          <w:sz w:val="16"/>
        </w:rPr>
        <w:t>§ 1. Jeżeli władza rodzicielska nie może być wykonywana z powodu 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w:t>
      </w:r>
    </w:p>
    <w:p w14:paraId="7F14E6F5" w14:textId="77777777" w:rsidR="00EE1BF2" w:rsidRPr="00ED46A8" w:rsidRDefault="00EE1BF2" w:rsidP="00EE1BF2">
      <w:pPr>
        <w:pStyle w:val="Tekstprzypisudolnego"/>
        <w:jc w:val="both"/>
        <w:rPr>
          <w:sz w:val="16"/>
        </w:rPr>
      </w:pPr>
      <w:r w:rsidRPr="00ED46A8">
        <w:rPr>
          <w:sz w:val="16"/>
        </w:rPr>
        <w:t xml:space="preserve">§ 1a. Sąd może pozbawić rodziców władzy rodzicielskiej, jeżeli mimo udzielonej pomocy nie ustały przyczyny zastosowania art. 109 § 2 pkt 5, a w szczególności gdy rodzice trwale nie interesują się dzieckiem. </w:t>
      </w:r>
    </w:p>
    <w:p w14:paraId="5FED36E5" w14:textId="77777777" w:rsidR="00EE1BF2" w:rsidRPr="006A53C5" w:rsidRDefault="00EE1BF2" w:rsidP="00EE1BF2">
      <w:pPr>
        <w:pStyle w:val="Tekstprzypisudolnego"/>
        <w:jc w:val="both"/>
        <w:rPr>
          <w:sz w:val="16"/>
        </w:rPr>
      </w:pPr>
      <w:r w:rsidRPr="00ED46A8">
        <w:rPr>
          <w:sz w:val="16"/>
        </w:rPr>
        <w:t>§ 2. W razie ustania przyczyny, która była podstawą pozbawienia władzy rodzicielskiej, sąd opiekuńczy może władzę rodzicielską przywrócić.</w:t>
      </w:r>
    </w:p>
    <w:p w14:paraId="2A5FD82B" w14:textId="77777777" w:rsidR="00EE1BF2" w:rsidRPr="006A53C5" w:rsidRDefault="00EE1BF2" w:rsidP="00EE1BF2">
      <w:pPr>
        <w:pStyle w:val="Tekstprzypisudolnego"/>
        <w:jc w:val="both"/>
        <w:rPr>
          <w:sz w:val="16"/>
        </w:rPr>
      </w:pPr>
    </w:p>
  </w:footnote>
  <w:footnote w:id="63">
    <w:p w14:paraId="39F4AF74" w14:textId="77777777" w:rsidR="00EE1BF2" w:rsidRPr="003F5568" w:rsidRDefault="00EE1BF2" w:rsidP="00EE1BF2">
      <w:pPr>
        <w:pStyle w:val="Tekstprzypisudolnego"/>
        <w:jc w:val="both"/>
        <w:rPr>
          <w:sz w:val="16"/>
          <w:szCs w:val="16"/>
        </w:rPr>
      </w:pPr>
      <w:r>
        <w:rPr>
          <w:rStyle w:val="Odwoanieprzypisudolnego"/>
        </w:rPr>
        <w:footnoteRef/>
      </w:r>
      <w:r>
        <w:t xml:space="preserve"> </w:t>
      </w:r>
      <w:r w:rsidRPr="003F5568">
        <w:rPr>
          <w:sz w:val="16"/>
          <w:szCs w:val="16"/>
        </w:rPr>
        <w:t>U</w:t>
      </w:r>
      <w:r w:rsidRPr="003F5568">
        <w:rPr>
          <w:rStyle w:val="FontStyle29"/>
          <w:sz w:val="16"/>
          <w:szCs w:val="16"/>
        </w:rPr>
        <w:t xml:space="preserve">stawa </w:t>
      </w:r>
      <w:r w:rsidRPr="003F5568">
        <w:rPr>
          <w:sz w:val="16"/>
          <w:szCs w:val="16"/>
        </w:rPr>
        <w:t xml:space="preserve">z dnia 31 sierpnia 2011 roku </w:t>
      </w:r>
      <w:r w:rsidRPr="003F5568">
        <w:rPr>
          <w:bCs/>
          <w:i/>
          <w:sz w:val="16"/>
          <w:szCs w:val="16"/>
        </w:rPr>
        <w:t>o zmianie ustawy o ochronie praw lokatorów, mieszkaniowym zasobie gminy i o zmianie Kodeksu cywilnego oraz ustawy - Kodeks postępowania cywilnego</w:t>
      </w:r>
      <w:r w:rsidRPr="003F5568">
        <w:rPr>
          <w:bCs/>
          <w:sz w:val="16"/>
          <w:szCs w:val="16"/>
        </w:rPr>
        <w:t xml:space="preserve"> (Dz.U. Nr 224, poz. 1342).</w:t>
      </w:r>
    </w:p>
  </w:footnote>
  <w:footnote w:id="64">
    <w:p w14:paraId="7AFBDA11" w14:textId="77777777" w:rsidR="00EE1BF2" w:rsidRPr="00266A2E" w:rsidRDefault="00EE1BF2" w:rsidP="00EE1BF2">
      <w:pPr>
        <w:pStyle w:val="Tekstprzypisudolnego"/>
        <w:rPr>
          <w:sz w:val="16"/>
        </w:rPr>
      </w:pPr>
      <w:r>
        <w:rPr>
          <w:rStyle w:val="Odwoanieprzypisudolnego"/>
        </w:rPr>
        <w:footnoteRef/>
      </w:r>
      <w:r>
        <w:t xml:space="preserve"> </w:t>
      </w:r>
      <w:r w:rsidRPr="00B05043">
        <w:rPr>
          <w:sz w:val="16"/>
        </w:rPr>
        <w:t xml:space="preserve">Ustawa z dnia </w:t>
      </w:r>
      <w:r>
        <w:rPr>
          <w:sz w:val="16"/>
        </w:rPr>
        <w:t>17 listopada 1964</w:t>
      </w:r>
      <w:r w:rsidRPr="00B05043">
        <w:rPr>
          <w:sz w:val="16"/>
        </w:rPr>
        <w:t xml:space="preserve"> roku </w:t>
      </w:r>
      <w:r w:rsidRPr="00B05043">
        <w:rPr>
          <w:i/>
          <w:sz w:val="16"/>
        </w:rPr>
        <w:t xml:space="preserve">Kodeks </w:t>
      </w:r>
      <w:r>
        <w:rPr>
          <w:i/>
          <w:sz w:val="16"/>
        </w:rPr>
        <w:t>postępowania cywilnego</w:t>
      </w:r>
      <w:r w:rsidRPr="00B05043">
        <w:rPr>
          <w:i/>
          <w:sz w:val="16"/>
        </w:rPr>
        <w:t xml:space="preserve"> </w:t>
      </w:r>
      <w:r w:rsidRPr="00B05043">
        <w:rPr>
          <w:sz w:val="16"/>
        </w:rPr>
        <w:t>(</w:t>
      </w:r>
      <w:r>
        <w:rPr>
          <w:sz w:val="16"/>
        </w:rPr>
        <w:t xml:space="preserve">t.j. </w:t>
      </w:r>
      <w:r w:rsidRPr="00714B41">
        <w:rPr>
          <w:sz w:val="16"/>
        </w:rPr>
        <w:t>Dz.</w:t>
      </w:r>
      <w:r>
        <w:rPr>
          <w:sz w:val="16"/>
        </w:rPr>
        <w:t xml:space="preserve"> </w:t>
      </w:r>
      <w:r w:rsidRPr="00714B41">
        <w:rPr>
          <w:sz w:val="16"/>
        </w:rPr>
        <w:t>U. z 2019 r. poz. 1460</w:t>
      </w:r>
      <w:r w:rsidRPr="00B05043">
        <w:rPr>
          <w:sz w:val="16"/>
        </w:rPr>
        <w:t>)</w:t>
      </w:r>
      <w:r>
        <w:rPr>
          <w:sz w:val="16"/>
        </w:rPr>
        <w:t>, zwana dalej „kpc”.</w:t>
      </w:r>
    </w:p>
  </w:footnote>
  <w:footnote w:id="65">
    <w:p w14:paraId="5D53DD32" w14:textId="77777777" w:rsidR="007D2B52" w:rsidRPr="00960478" w:rsidRDefault="007D2B52" w:rsidP="007D2B52">
      <w:pPr>
        <w:pStyle w:val="Tekstprzypisudolnego"/>
        <w:jc w:val="both"/>
        <w:rPr>
          <w:sz w:val="16"/>
          <w:szCs w:val="16"/>
        </w:rPr>
      </w:pPr>
      <w:r>
        <w:rPr>
          <w:rStyle w:val="Odwoanieprzypisudolnego"/>
        </w:rPr>
        <w:footnoteRef/>
      </w:r>
      <w:r>
        <w:t xml:space="preserve"> </w:t>
      </w:r>
      <w:bookmarkStart w:id="76" w:name="_Hlk105667731"/>
      <w:r>
        <w:rPr>
          <w:sz w:val="16"/>
          <w:szCs w:val="16"/>
        </w:rPr>
        <w:t>Dane pochodzą z MS Sądy Rejonowe - Polska MS-S6 Sprawozdanie w sprawie osób osądzonych w pierwszej instancji według właściwości rzeczowej (odpowiednio za 2022 rok oraz za lata wcześniejsze).</w:t>
      </w:r>
    </w:p>
    <w:bookmarkEnd w:id="76"/>
  </w:footnote>
  <w:footnote w:id="66">
    <w:p w14:paraId="7559B8FA" w14:textId="77777777" w:rsidR="007D2B52" w:rsidRPr="002B3688" w:rsidRDefault="007D2B52" w:rsidP="007D2B52">
      <w:pPr>
        <w:pStyle w:val="Tekstprzypisudolnego"/>
        <w:rPr>
          <w:sz w:val="16"/>
          <w:szCs w:val="16"/>
        </w:rPr>
      </w:pPr>
      <w:r w:rsidRPr="00770BE8">
        <w:rPr>
          <w:rStyle w:val="Odwoanieprzypisudolnego"/>
        </w:rPr>
        <w:footnoteRef/>
      </w:r>
      <w:r>
        <w:rPr>
          <w:sz w:val="16"/>
          <w:szCs w:val="16"/>
        </w:rPr>
        <w:t xml:space="preserve"> Dane pochodzą z </w:t>
      </w:r>
      <w:bookmarkStart w:id="77" w:name="_Hlk135815378"/>
      <w:r>
        <w:rPr>
          <w:sz w:val="16"/>
          <w:szCs w:val="16"/>
        </w:rPr>
        <w:t xml:space="preserve">MS-S40 Sprawozdanie z </w:t>
      </w:r>
      <w:r w:rsidRPr="002B3688">
        <w:rPr>
          <w:sz w:val="16"/>
          <w:szCs w:val="16"/>
        </w:rPr>
        <w:t>działalności kurator</w:t>
      </w:r>
      <w:r>
        <w:rPr>
          <w:sz w:val="16"/>
          <w:szCs w:val="16"/>
        </w:rPr>
        <w:t>skiej służby sądowej za rok 202</w:t>
      </w:r>
      <w:bookmarkEnd w:id="77"/>
      <w:r>
        <w:rPr>
          <w:sz w:val="16"/>
          <w:szCs w:val="16"/>
        </w:rPr>
        <w:t>2.</w:t>
      </w:r>
    </w:p>
  </w:footnote>
  <w:footnote w:id="67">
    <w:p w14:paraId="4F7FF804" w14:textId="77777777" w:rsidR="00EE1BF2" w:rsidRPr="002B3688" w:rsidRDefault="00EE1BF2" w:rsidP="00EE1BF2">
      <w:pPr>
        <w:pStyle w:val="Tekstprzypisudolnego"/>
        <w:rPr>
          <w:sz w:val="16"/>
          <w:szCs w:val="16"/>
        </w:rPr>
      </w:pPr>
      <w:r w:rsidRPr="00770BE8">
        <w:rPr>
          <w:rStyle w:val="Odwoanieprzypisudolnego"/>
        </w:rPr>
        <w:footnoteRef/>
      </w:r>
      <w:r>
        <w:rPr>
          <w:sz w:val="16"/>
          <w:szCs w:val="16"/>
        </w:rPr>
        <w:t xml:space="preserve"> </w:t>
      </w:r>
      <w:bookmarkStart w:id="83" w:name="_Hlk105686867"/>
      <w:r>
        <w:rPr>
          <w:sz w:val="16"/>
          <w:szCs w:val="16"/>
        </w:rPr>
        <w:t xml:space="preserve">Dane pochodzą z MS-S40 Sprawozdanie z </w:t>
      </w:r>
      <w:r w:rsidRPr="002B3688">
        <w:rPr>
          <w:sz w:val="16"/>
          <w:szCs w:val="16"/>
        </w:rPr>
        <w:t>działalności kurator</w:t>
      </w:r>
      <w:r>
        <w:rPr>
          <w:sz w:val="16"/>
          <w:szCs w:val="16"/>
        </w:rPr>
        <w:t>skiej służby sądowej za rok 2022.</w:t>
      </w:r>
      <w:bookmarkEnd w:id="83"/>
    </w:p>
  </w:footnote>
  <w:footnote w:id="68">
    <w:p w14:paraId="06740874" w14:textId="77777777" w:rsidR="00EE1BF2" w:rsidRPr="004C616F" w:rsidRDefault="00EE1BF2" w:rsidP="00EE1BF2">
      <w:pPr>
        <w:pStyle w:val="Tekstprzypisudolnego"/>
        <w:jc w:val="both"/>
        <w:rPr>
          <w:sz w:val="16"/>
          <w:szCs w:val="16"/>
        </w:rPr>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2022 rok oraz z MS Sądy Okręgowe - Polska MS-S6 Sprawozdanie w sprawie osób osądzonych w pierwszej instancji według właściwości rzeczowej za rok 2022.</w:t>
      </w:r>
    </w:p>
  </w:footnote>
  <w:footnote w:id="69">
    <w:p w14:paraId="2879E033" w14:textId="77777777" w:rsidR="00CC642E" w:rsidRPr="006565B4" w:rsidRDefault="00CC642E" w:rsidP="00CC642E">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Rozporządzenie Ministra Edukacji Narodowej z dnia 15 lutego 2019 r. w sprawie ogólnych celów i zadań kształcenia w zawodach szkolnictwa branżowego oraz klasyfikacji zawodów szkolnictwa branżowego (Dz.U poz. 316, z późn. zm.).</w:t>
      </w:r>
    </w:p>
  </w:footnote>
  <w:footnote w:id="70">
    <w:p w14:paraId="669ABD79" w14:textId="77777777" w:rsidR="00CC642E" w:rsidRPr="009141E8" w:rsidRDefault="00CC642E" w:rsidP="00CC642E">
      <w:pPr>
        <w:pStyle w:val="Tekstprzypisudolnego"/>
        <w:jc w:val="both"/>
        <w:rPr>
          <w:sz w:val="18"/>
          <w:szCs w:val="18"/>
        </w:rPr>
      </w:pPr>
      <w:r w:rsidRPr="006565B4">
        <w:rPr>
          <w:rStyle w:val="Odwoanieprzypisudolnego"/>
          <w:rFonts w:ascii="Lato" w:hAnsi="Lato"/>
          <w:sz w:val="18"/>
          <w:szCs w:val="18"/>
        </w:rPr>
        <w:footnoteRef/>
      </w:r>
      <w:r w:rsidRPr="006565B4">
        <w:rPr>
          <w:rFonts w:ascii="Lato" w:hAnsi="Lato"/>
          <w:sz w:val="18"/>
          <w:szCs w:val="18"/>
        </w:rPr>
        <w:t xml:space="preserve"> Rozporządzenie Ministra Edukacji Narodowej z dnia 16 maja 2019 r. w sprawie podstaw programowych kształcenia w zawodach szkolnictwa branżowego oraz dodatkowych umiejętności zawodowych w zakresie wybranych zawodów szkolnictwa branżowego (Dz.U. poz. 991,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2AE"/>
    <w:multiLevelType w:val="multilevel"/>
    <w:tmpl w:val="82F435D6"/>
    <w:lvl w:ilvl="0">
      <w:start w:val="1"/>
      <w:numFmt w:val="bullet"/>
      <w:lvlText w:val="−"/>
      <w:lvlJc w:val="left"/>
      <w:pPr>
        <w:ind w:left="3163" w:hanging="360"/>
      </w:pPr>
      <w:rPr>
        <w:rFonts w:ascii="Noto Sans Symbols" w:eastAsia="Noto Sans Symbols" w:hAnsi="Noto Sans Symbols" w:cs="Noto Sans Symbols"/>
      </w:rPr>
    </w:lvl>
    <w:lvl w:ilvl="1">
      <w:start w:val="1"/>
      <w:numFmt w:val="bullet"/>
      <w:lvlText w:val="o"/>
      <w:lvlJc w:val="left"/>
      <w:pPr>
        <w:ind w:left="3883" w:hanging="360"/>
      </w:pPr>
      <w:rPr>
        <w:rFonts w:ascii="Courier New" w:eastAsia="Courier New" w:hAnsi="Courier New" w:cs="Courier New"/>
      </w:rPr>
    </w:lvl>
    <w:lvl w:ilvl="2">
      <w:start w:val="1"/>
      <w:numFmt w:val="bullet"/>
      <w:lvlText w:val="▪"/>
      <w:lvlJc w:val="left"/>
      <w:pPr>
        <w:ind w:left="4603" w:hanging="360"/>
      </w:pPr>
      <w:rPr>
        <w:rFonts w:ascii="Noto Sans Symbols" w:eastAsia="Noto Sans Symbols" w:hAnsi="Noto Sans Symbols" w:cs="Noto Sans Symbols"/>
      </w:rPr>
    </w:lvl>
    <w:lvl w:ilvl="3">
      <w:start w:val="1"/>
      <w:numFmt w:val="bullet"/>
      <w:lvlText w:val="●"/>
      <w:lvlJc w:val="left"/>
      <w:pPr>
        <w:ind w:left="5323" w:hanging="360"/>
      </w:pPr>
      <w:rPr>
        <w:rFonts w:ascii="Noto Sans Symbols" w:eastAsia="Noto Sans Symbols" w:hAnsi="Noto Sans Symbols" w:cs="Noto Sans Symbols"/>
      </w:rPr>
    </w:lvl>
    <w:lvl w:ilvl="4">
      <w:start w:val="1"/>
      <w:numFmt w:val="bullet"/>
      <w:lvlText w:val="o"/>
      <w:lvlJc w:val="left"/>
      <w:pPr>
        <w:ind w:left="6043" w:hanging="360"/>
      </w:pPr>
      <w:rPr>
        <w:rFonts w:ascii="Courier New" w:eastAsia="Courier New" w:hAnsi="Courier New" w:cs="Courier New"/>
      </w:rPr>
    </w:lvl>
    <w:lvl w:ilvl="5">
      <w:start w:val="1"/>
      <w:numFmt w:val="bullet"/>
      <w:lvlText w:val="▪"/>
      <w:lvlJc w:val="left"/>
      <w:pPr>
        <w:ind w:left="6763" w:hanging="360"/>
      </w:pPr>
      <w:rPr>
        <w:rFonts w:ascii="Noto Sans Symbols" w:eastAsia="Noto Sans Symbols" w:hAnsi="Noto Sans Symbols" w:cs="Noto Sans Symbols"/>
      </w:rPr>
    </w:lvl>
    <w:lvl w:ilvl="6">
      <w:start w:val="1"/>
      <w:numFmt w:val="bullet"/>
      <w:lvlText w:val="●"/>
      <w:lvlJc w:val="left"/>
      <w:pPr>
        <w:ind w:left="7483" w:hanging="360"/>
      </w:pPr>
      <w:rPr>
        <w:rFonts w:ascii="Noto Sans Symbols" w:eastAsia="Noto Sans Symbols" w:hAnsi="Noto Sans Symbols" w:cs="Noto Sans Symbols"/>
      </w:rPr>
    </w:lvl>
    <w:lvl w:ilvl="7">
      <w:start w:val="1"/>
      <w:numFmt w:val="bullet"/>
      <w:lvlText w:val="o"/>
      <w:lvlJc w:val="left"/>
      <w:pPr>
        <w:ind w:left="8203" w:hanging="360"/>
      </w:pPr>
      <w:rPr>
        <w:rFonts w:ascii="Courier New" w:eastAsia="Courier New" w:hAnsi="Courier New" w:cs="Courier New"/>
      </w:rPr>
    </w:lvl>
    <w:lvl w:ilvl="8">
      <w:start w:val="1"/>
      <w:numFmt w:val="bullet"/>
      <w:lvlText w:val="▪"/>
      <w:lvlJc w:val="left"/>
      <w:pPr>
        <w:ind w:left="8923" w:hanging="360"/>
      </w:pPr>
      <w:rPr>
        <w:rFonts w:ascii="Noto Sans Symbols" w:eastAsia="Noto Sans Symbols" w:hAnsi="Noto Sans Symbols" w:cs="Noto Sans Symbols"/>
      </w:rPr>
    </w:lvl>
  </w:abstractNum>
  <w:abstractNum w:abstractNumId="1" w15:restartNumberingAfterBreak="0">
    <w:nsid w:val="0163724A"/>
    <w:multiLevelType w:val="hybridMultilevel"/>
    <w:tmpl w:val="83C820DC"/>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 w15:restartNumberingAfterBreak="0">
    <w:nsid w:val="01705080"/>
    <w:multiLevelType w:val="multilevel"/>
    <w:tmpl w:val="2D72EEE4"/>
    <w:styleLink w:val="WWNum59"/>
    <w:lvl w:ilvl="0">
      <w:start w:val="1"/>
      <w:numFmt w:val="decimal"/>
      <w:lvlText w:val="%1."/>
      <w:lvlJc w:val="left"/>
      <w:pPr>
        <w:ind w:left="0" w:firstLine="0"/>
      </w:pPr>
      <w:rPr>
        <w:rFonts w:cs="Times New Roman"/>
        <w:b/>
        <w:i w:val="0"/>
        <w:color w:val="auto"/>
        <w:sz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21F02CF"/>
    <w:multiLevelType w:val="multilevel"/>
    <w:tmpl w:val="D9D66842"/>
    <w:styleLink w:val="WW8Num12"/>
    <w:lvl w:ilvl="0">
      <w:start w:val="9"/>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 w15:restartNumberingAfterBreak="0">
    <w:nsid w:val="02541043"/>
    <w:multiLevelType w:val="hybridMultilevel"/>
    <w:tmpl w:val="0C6ABFE2"/>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1C6920"/>
    <w:multiLevelType w:val="hybridMultilevel"/>
    <w:tmpl w:val="D306048E"/>
    <w:lvl w:ilvl="0" w:tplc="D334F46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035B641C"/>
    <w:multiLevelType w:val="hybridMultilevel"/>
    <w:tmpl w:val="16C269F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4A73ABD"/>
    <w:multiLevelType w:val="hybridMultilevel"/>
    <w:tmpl w:val="5A2A9826"/>
    <w:lvl w:ilvl="0" w:tplc="DA322E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4D9266C"/>
    <w:multiLevelType w:val="hybridMultilevel"/>
    <w:tmpl w:val="4844C8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0541B0"/>
    <w:multiLevelType w:val="hybridMultilevel"/>
    <w:tmpl w:val="7A823EE2"/>
    <w:lvl w:ilvl="0" w:tplc="D45C65AE">
      <w:start w:val="1"/>
      <w:numFmt w:val="decimal"/>
      <w:lvlText w:val="%1)"/>
      <w:lvlJc w:val="left"/>
      <w:pPr>
        <w:ind w:left="720" w:hanging="360"/>
      </w:pPr>
    </w:lvl>
    <w:lvl w:ilvl="1" w:tplc="5C4E9F66">
      <w:start w:val="1"/>
      <w:numFmt w:val="lowerLetter"/>
      <w:lvlText w:val="%2."/>
      <w:lvlJc w:val="left"/>
      <w:pPr>
        <w:ind w:left="1440" w:hanging="360"/>
      </w:pPr>
    </w:lvl>
    <w:lvl w:ilvl="2" w:tplc="A98276D6">
      <w:start w:val="1"/>
      <w:numFmt w:val="lowerRoman"/>
      <w:lvlText w:val="%3."/>
      <w:lvlJc w:val="right"/>
      <w:pPr>
        <w:ind w:left="2160" w:hanging="180"/>
      </w:pPr>
    </w:lvl>
    <w:lvl w:ilvl="3" w:tplc="55C60184">
      <w:start w:val="1"/>
      <w:numFmt w:val="decimal"/>
      <w:lvlText w:val="%4."/>
      <w:lvlJc w:val="left"/>
      <w:pPr>
        <w:ind w:left="2880" w:hanging="360"/>
      </w:pPr>
    </w:lvl>
    <w:lvl w:ilvl="4" w:tplc="75FA6734">
      <w:start w:val="1"/>
      <w:numFmt w:val="lowerLetter"/>
      <w:lvlText w:val="%5."/>
      <w:lvlJc w:val="left"/>
      <w:pPr>
        <w:ind w:left="3600" w:hanging="360"/>
      </w:pPr>
    </w:lvl>
    <w:lvl w:ilvl="5" w:tplc="8C2AA52E">
      <w:start w:val="1"/>
      <w:numFmt w:val="lowerRoman"/>
      <w:lvlText w:val="%6."/>
      <w:lvlJc w:val="right"/>
      <w:pPr>
        <w:ind w:left="4320" w:hanging="180"/>
      </w:pPr>
    </w:lvl>
    <w:lvl w:ilvl="6" w:tplc="4CE6A59C">
      <w:start w:val="1"/>
      <w:numFmt w:val="decimal"/>
      <w:lvlText w:val="%7."/>
      <w:lvlJc w:val="left"/>
      <w:pPr>
        <w:ind w:left="5040" w:hanging="360"/>
      </w:pPr>
    </w:lvl>
    <w:lvl w:ilvl="7" w:tplc="FCEEFD5A">
      <w:start w:val="1"/>
      <w:numFmt w:val="lowerLetter"/>
      <w:lvlText w:val="%8."/>
      <w:lvlJc w:val="left"/>
      <w:pPr>
        <w:ind w:left="5760" w:hanging="360"/>
      </w:pPr>
    </w:lvl>
    <w:lvl w:ilvl="8" w:tplc="01D45DA4">
      <w:start w:val="1"/>
      <w:numFmt w:val="lowerRoman"/>
      <w:lvlText w:val="%9."/>
      <w:lvlJc w:val="right"/>
      <w:pPr>
        <w:ind w:left="6480" w:hanging="180"/>
      </w:pPr>
    </w:lvl>
  </w:abstractNum>
  <w:abstractNum w:abstractNumId="10" w15:restartNumberingAfterBreak="0">
    <w:nsid w:val="057B72EF"/>
    <w:multiLevelType w:val="hybridMultilevel"/>
    <w:tmpl w:val="3030F1D0"/>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pStyle w:val="RODZ-32"/>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BE1764F"/>
    <w:multiLevelType w:val="multilevel"/>
    <w:tmpl w:val="1C4AA70A"/>
    <w:styleLink w:val="WWNum5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 w15:restartNumberingAfterBreak="0">
    <w:nsid w:val="0C415C09"/>
    <w:multiLevelType w:val="multilevel"/>
    <w:tmpl w:val="01AA4D8E"/>
    <w:styleLink w:val="WWNum4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15:restartNumberingAfterBreak="0">
    <w:nsid w:val="0E1B4F6A"/>
    <w:multiLevelType w:val="multilevel"/>
    <w:tmpl w:val="3982AD98"/>
    <w:lvl w:ilvl="0">
      <w:start w:val="2"/>
      <w:numFmt w:val="decimal"/>
      <w:lvlText w:val="%1."/>
      <w:lvlJc w:val="left"/>
      <w:pPr>
        <w:ind w:left="360" w:hanging="360"/>
      </w:pPr>
      <w:rPr>
        <w:rFonts w:hint="default"/>
      </w:rPr>
    </w:lvl>
    <w:lvl w:ilvl="1">
      <w:start w:val="1"/>
      <w:numFmt w:val="decimal"/>
      <w:pStyle w:val="KIER-2"/>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2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5B16B5"/>
    <w:multiLevelType w:val="hybridMultilevel"/>
    <w:tmpl w:val="91F27A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08629D7"/>
    <w:multiLevelType w:val="hybridMultilevel"/>
    <w:tmpl w:val="D08871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B30B27"/>
    <w:multiLevelType w:val="multilevel"/>
    <w:tmpl w:val="ECB8DC80"/>
    <w:styleLink w:val="WWNum3"/>
    <w:lvl w:ilvl="0">
      <w:start w:val="1"/>
      <w:numFmt w:val="upperRoman"/>
      <w:lvlText w:val="%1."/>
      <w:lvlJc w:val="left"/>
      <w:pPr>
        <w:ind w:left="0" w:firstLine="0"/>
      </w:pPr>
      <w:rPr>
        <w:b/>
        <w:color w:val="5B9BD5"/>
        <w:sz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132652D7"/>
    <w:multiLevelType w:val="multilevel"/>
    <w:tmpl w:val="AEF6A138"/>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13845009"/>
    <w:multiLevelType w:val="multilevel"/>
    <w:tmpl w:val="7124FAAA"/>
    <w:styleLink w:val="WW8Num4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14FD4FAE"/>
    <w:multiLevelType w:val="multilevel"/>
    <w:tmpl w:val="196EE944"/>
    <w:styleLink w:val="WW8Num10"/>
    <w:lvl w:ilvl="0">
      <w:start w:val="6"/>
      <w:numFmt w:val="decimal"/>
      <w:lvlText w:val="%1."/>
      <w:lvlJc w:val="left"/>
      <w:pPr>
        <w:ind w:left="0" w:firstLine="0"/>
      </w:pPr>
      <w:rPr>
        <w:rFonts w:ascii="Arial" w:eastAsia="Arial" w:hAnsi="Arial" w:cs="Arial"/>
        <w:sz w:val="21"/>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20" w15:restartNumberingAfterBreak="0">
    <w:nsid w:val="155F0B06"/>
    <w:multiLevelType w:val="hybridMultilevel"/>
    <w:tmpl w:val="26DE747A"/>
    <w:lvl w:ilvl="0" w:tplc="0415000B">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1" w15:restartNumberingAfterBreak="0">
    <w:nsid w:val="15E64202"/>
    <w:multiLevelType w:val="multilevel"/>
    <w:tmpl w:val="F09E8E94"/>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16EB6872"/>
    <w:multiLevelType w:val="hybridMultilevel"/>
    <w:tmpl w:val="63F06016"/>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18D7194A"/>
    <w:multiLevelType w:val="multilevel"/>
    <w:tmpl w:val="DBFA9856"/>
    <w:styleLink w:val="WWNum3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19627686"/>
    <w:multiLevelType w:val="multilevel"/>
    <w:tmpl w:val="2C18129A"/>
    <w:lvl w:ilvl="0">
      <w:start w:val="1"/>
      <w:numFmt w:val="decimal"/>
      <w:lvlText w:val="%1."/>
      <w:lvlJc w:val="left"/>
      <w:pPr>
        <w:ind w:left="720" w:hanging="360"/>
      </w:pPr>
      <w:rPr>
        <w:i/>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AA01E88"/>
    <w:multiLevelType w:val="hybridMultilevel"/>
    <w:tmpl w:val="E698EB88"/>
    <w:lvl w:ilvl="0" w:tplc="ABFC6A40">
      <w:start w:val="1"/>
      <w:numFmt w:val="bullet"/>
      <w:lvlText w:val=""/>
      <w:lvlJc w:val="left"/>
      <w:pPr>
        <w:ind w:left="780" w:hanging="360"/>
      </w:pPr>
      <w:rPr>
        <w:rFonts w:ascii="Symbol" w:hAnsi="Symbol" w:hint="default"/>
      </w:rPr>
    </w:lvl>
    <w:lvl w:ilvl="1" w:tplc="A1388A86" w:tentative="1">
      <w:start w:val="1"/>
      <w:numFmt w:val="bullet"/>
      <w:lvlText w:val="o"/>
      <w:lvlJc w:val="left"/>
      <w:pPr>
        <w:ind w:left="1500" w:hanging="360"/>
      </w:pPr>
      <w:rPr>
        <w:rFonts w:ascii="Courier New" w:hAnsi="Courier New" w:cs="Courier New" w:hint="default"/>
      </w:rPr>
    </w:lvl>
    <w:lvl w:ilvl="2" w:tplc="A2089006" w:tentative="1">
      <w:start w:val="1"/>
      <w:numFmt w:val="bullet"/>
      <w:lvlText w:val=""/>
      <w:lvlJc w:val="left"/>
      <w:pPr>
        <w:ind w:left="2220" w:hanging="360"/>
      </w:pPr>
      <w:rPr>
        <w:rFonts w:ascii="Wingdings" w:hAnsi="Wingdings" w:hint="default"/>
      </w:rPr>
    </w:lvl>
    <w:lvl w:ilvl="3" w:tplc="9BF0C38C" w:tentative="1">
      <w:start w:val="1"/>
      <w:numFmt w:val="bullet"/>
      <w:lvlText w:val=""/>
      <w:lvlJc w:val="left"/>
      <w:pPr>
        <w:ind w:left="2940" w:hanging="360"/>
      </w:pPr>
      <w:rPr>
        <w:rFonts w:ascii="Symbol" w:hAnsi="Symbol" w:hint="default"/>
      </w:rPr>
    </w:lvl>
    <w:lvl w:ilvl="4" w:tplc="6CB82E98" w:tentative="1">
      <w:start w:val="1"/>
      <w:numFmt w:val="bullet"/>
      <w:lvlText w:val="o"/>
      <w:lvlJc w:val="left"/>
      <w:pPr>
        <w:ind w:left="3660" w:hanging="360"/>
      </w:pPr>
      <w:rPr>
        <w:rFonts w:ascii="Courier New" w:hAnsi="Courier New" w:cs="Courier New" w:hint="default"/>
      </w:rPr>
    </w:lvl>
    <w:lvl w:ilvl="5" w:tplc="0ABAC088" w:tentative="1">
      <w:start w:val="1"/>
      <w:numFmt w:val="bullet"/>
      <w:lvlText w:val=""/>
      <w:lvlJc w:val="left"/>
      <w:pPr>
        <w:ind w:left="4380" w:hanging="360"/>
      </w:pPr>
      <w:rPr>
        <w:rFonts w:ascii="Wingdings" w:hAnsi="Wingdings" w:hint="default"/>
      </w:rPr>
    </w:lvl>
    <w:lvl w:ilvl="6" w:tplc="BF4A2304" w:tentative="1">
      <w:start w:val="1"/>
      <w:numFmt w:val="bullet"/>
      <w:lvlText w:val=""/>
      <w:lvlJc w:val="left"/>
      <w:pPr>
        <w:ind w:left="5100" w:hanging="360"/>
      </w:pPr>
      <w:rPr>
        <w:rFonts w:ascii="Symbol" w:hAnsi="Symbol" w:hint="default"/>
      </w:rPr>
    </w:lvl>
    <w:lvl w:ilvl="7" w:tplc="D570D568" w:tentative="1">
      <w:start w:val="1"/>
      <w:numFmt w:val="bullet"/>
      <w:lvlText w:val="o"/>
      <w:lvlJc w:val="left"/>
      <w:pPr>
        <w:ind w:left="5820" w:hanging="360"/>
      </w:pPr>
      <w:rPr>
        <w:rFonts w:ascii="Courier New" w:hAnsi="Courier New" w:cs="Courier New" w:hint="default"/>
      </w:rPr>
    </w:lvl>
    <w:lvl w:ilvl="8" w:tplc="9D70657C" w:tentative="1">
      <w:start w:val="1"/>
      <w:numFmt w:val="bullet"/>
      <w:lvlText w:val=""/>
      <w:lvlJc w:val="left"/>
      <w:pPr>
        <w:ind w:left="6540" w:hanging="360"/>
      </w:pPr>
      <w:rPr>
        <w:rFonts w:ascii="Wingdings" w:hAnsi="Wingdings" w:hint="default"/>
      </w:rPr>
    </w:lvl>
  </w:abstractNum>
  <w:abstractNum w:abstractNumId="26" w15:restartNumberingAfterBreak="0">
    <w:nsid w:val="1B373AC0"/>
    <w:multiLevelType w:val="multilevel"/>
    <w:tmpl w:val="37506256"/>
    <w:styleLink w:val="WW8Num1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1CE40EAC"/>
    <w:multiLevelType w:val="multilevel"/>
    <w:tmpl w:val="2F5EB402"/>
    <w:styleLink w:val="WWNum6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881B31"/>
    <w:multiLevelType w:val="hybridMultilevel"/>
    <w:tmpl w:val="EB8E5C5E"/>
    <w:lvl w:ilvl="0" w:tplc="E5ACAC26">
      <w:start w:val="1"/>
      <w:numFmt w:val="lowerLetter"/>
      <w:lvlText w:val="%1)"/>
      <w:lvlJc w:val="left"/>
      <w:pPr>
        <w:ind w:left="360" w:hanging="360"/>
      </w:pPr>
      <w:rPr>
        <w:i w:val="0"/>
      </w:rPr>
    </w:lvl>
    <w:lvl w:ilvl="1" w:tplc="C33A0B6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4B23E1"/>
    <w:multiLevelType w:val="hybridMultilevel"/>
    <w:tmpl w:val="575CE032"/>
    <w:lvl w:ilvl="0" w:tplc="2982EAE4">
      <w:start w:val="1"/>
      <w:numFmt w:val="bullet"/>
      <w:lvlText w:val=""/>
      <w:lvlJc w:val="left"/>
      <w:pPr>
        <w:tabs>
          <w:tab w:val="num" w:pos="3420"/>
        </w:tabs>
        <w:ind w:left="342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21A334E8"/>
    <w:multiLevelType w:val="multilevel"/>
    <w:tmpl w:val="E0468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3291AA2"/>
    <w:multiLevelType w:val="hybridMultilevel"/>
    <w:tmpl w:val="F9E461C8"/>
    <w:lvl w:ilvl="0" w:tplc="D334F46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15:restartNumberingAfterBreak="0">
    <w:nsid w:val="2393756B"/>
    <w:multiLevelType w:val="hybridMultilevel"/>
    <w:tmpl w:val="BEB0EE7A"/>
    <w:lvl w:ilvl="0" w:tplc="48A66F8A">
      <w:start w:val="2"/>
      <w:numFmt w:val="upperRoman"/>
      <w:lvlText w:val="%1."/>
      <w:lvlJc w:val="left"/>
      <w:pPr>
        <w:ind w:left="720" w:hanging="72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24B1622A"/>
    <w:multiLevelType w:val="multilevel"/>
    <w:tmpl w:val="6FCEB422"/>
    <w:styleLink w:val="WW8Num29"/>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24CE289E"/>
    <w:multiLevelType w:val="multilevel"/>
    <w:tmpl w:val="DBFCE29C"/>
    <w:styleLink w:val="WW8Num2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26BC2717"/>
    <w:multiLevelType w:val="multilevel"/>
    <w:tmpl w:val="AF18D4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423D90"/>
    <w:multiLevelType w:val="hybridMultilevel"/>
    <w:tmpl w:val="20AEFD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2A4432A2"/>
    <w:multiLevelType w:val="hybridMultilevel"/>
    <w:tmpl w:val="3DCAF2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4A202A"/>
    <w:multiLevelType w:val="multilevel"/>
    <w:tmpl w:val="3FBEE032"/>
    <w:styleLink w:val="WWNum4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9" w15:restartNumberingAfterBreak="0">
    <w:nsid w:val="2A7C0091"/>
    <w:multiLevelType w:val="multilevel"/>
    <w:tmpl w:val="BE3EC818"/>
    <w:styleLink w:val="WWNum6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15:restartNumberingAfterBreak="0">
    <w:nsid w:val="2AD67F60"/>
    <w:multiLevelType w:val="hybridMultilevel"/>
    <w:tmpl w:val="33048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pStyle w:val="RODZ-43"/>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AE25CE6"/>
    <w:multiLevelType w:val="hybridMultilevel"/>
    <w:tmpl w:val="589CD65C"/>
    <w:lvl w:ilvl="0" w:tplc="D334F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207EE4"/>
    <w:multiLevelType w:val="multilevel"/>
    <w:tmpl w:val="7FA458FA"/>
    <w:styleLink w:val="WW8Num11"/>
    <w:lvl w:ilvl="0">
      <w:start w:val="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3" w15:restartNumberingAfterBreak="0">
    <w:nsid w:val="2C586B06"/>
    <w:multiLevelType w:val="hybridMultilevel"/>
    <w:tmpl w:val="29C869A8"/>
    <w:lvl w:ilvl="0" w:tplc="EABE37C8">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754A52"/>
    <w:multiLevelType w:val="multilevel"/>
    <w:tmpl w:val="CC88F6CC"/>
    <w:styleLink w:val="WWNum42"/>
    <w:lvl w:ilvl="0">
      <w:numFmt w:val="bullet"/>
      <w:lvlText w:val=""/>
      <w:lvlJc w:val="left"/>
      <w:pPr>
        <w:ind w:left="0" w:firstLine="0"/>
      </w:pPr>
      <w:rPr>
        <w:rFonts w:ascii="Symbol" w:hAnsi="Symbol" w:cs="Symbol"/>
        <w:b w:val="0"/>
        <w:i w:val="0"/>
        <w:color w:val="auto"/>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5" w15:restartNumberingAfterBreak="0">
    <w:nsid w:val="2D3F1266"/>
    <w:multiLevelType w:val="hybridMultilevel"/>
    <w:tmpl w:val="09627496"/>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2F4524A6"/>
    <w:multiLevelType w:val="hybridMultilevel"/>
    <w:tmpl w:val="754A1EFE"/>
    <w:lvl w:ilvl="0" w:tplc="A0C4132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0A6144A"/>
    <w:multiLevelType w:val="hybridMultilevel"/>
    <w:tmpl w:val="07800F28"/>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8" w15:restartNumberingAfterBreak="0">
    <w:nsid w:val="31B63F32"/>
    <w:multiLevelType w:val="hybridMultilevel"/>
    <w:tmpl w:val="5B9AA75E"/>
    <w:lvl w:ilvl="0" w:tplc="467447AE">
      <w:start w:val="1"/>
      <w:numFmt w:val="decimal"/>
      <w:lvlText w:val="%1."/>
      <w:lvlJc w:val="left"/>
      <w:pPr>
        <w:ind w:left="720" w:hanging="360"/>
      </w:pPr>
      <w:rPr>
        <w:rFonts w:ascii="Lato" w:eastAsiaTheme="minorHAnsi" w:hAnsi="Lato"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C1786D"/>
    <w:multiLevelType w:val="multilevel"/>
    <w:tmpl w:val="9036CB3A"/>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15:restartNumberingAfterBreak="0">
    <w:nsid w:val="322743CA"/>
    <w:multiLevelType w:val="hybridMultilevel"/>
    <w:tmpl w:val="E0827740"/>
    <w:lvl w:ilvl="0" w:tplc="F2E4A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24F2D64"/>
    <w:multiLevelType w:val="multilevel"/>
    <w:tmpl w:val="3C528238"/>
    <w:styleLink w:val="WWNum69"/>
    <w:lvl w:ilvl="0">
      <w:start w:val="1"/>
      <w:numFmt w:val="decimal"/>
      <w:lvlText w:val="%1."/>
      <w:lvlJc w:val="left"/>
      <w:pPr>
        <w:ind w:left="405" w:hanging="360"/>
      </w:pPr>
      <w:rPr>
        <w:b/>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2" w15:restartNumberingAfterBreak="0">
    <w:nsid w:val="326179E9"/>
    <w:multiLevelType w:val="hybridMultilevel"/>
    <w:tmpl w:val="FCE22464"/>
    <w:lvl w:ilvl="0" w:tplc="D334F46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34527A00"/>
    <w:multiLevelType w:val="multilevel"/>
    <w:tmpl w:val="3992E43C"/>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4" w15:restartNumberingAfterBreak="0">
    <w:nsid w:val="35676E38"/>
    <w:multiLevelType w:val="multilevel"/>
    <w:tmpl w:val="73528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5" w15:restartNumberingAfterBreak="0">
    <w:nsid w:val="35FA7B65"/>
    <w:multiLevelType w:val="hybridMultilevel"/>
    <w:tmpl w:val="48F8CBAA"/>
    <w:lvl w:ilvl="0" w:tplc="A0C4132C">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0B67D9"/>
    <w:multiLevelType w:val="hybridMultilevel"/>
    <w:tmpl w:val="48A8C14C"/>
    <w:lvl w:ilvl="0" w:tplc="B1DA9D60">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E6057E"/>
    <w:multiLevelType w:val="multilevel"/>
    <w:tmpl w:val="B9BE3D1E"/>
    <w:styleLink w:val="WW8Num3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3C8E5989"/>
    <w:multiLevelType w:val="multilevel"/>
    <w:tmpl w:val="55DAF6B0"/>
    <w:styleLink w:val="WW8Num43"/>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15:restartNumberingAfterBreak="0">
    <w:nsid w:val="3E882473"/>
    <w:multiLevelType w:val="hybridMultilevel"/>
    <w:tmpl w:val="F9EC80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0611D74"/>
    <w:multiLevelType w:val="multilevel"/>
    <w:tmpl w:val="69D23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0C46E61"/>
    <w:multiLevelType w:val="multilevel"/>
    <w:tmpl w:val="03368368"/>
    <w:lvl w:ilvl="0">
      <w:start w:val="4"/>
      <w:numFmt w:val="decimal"/>
      <w:lvlText w:val="%1."/>
      <w:lvlJc w:val="left"/>
      <w:pPr>
        <w:ind w:left="360" w:hanging="360"/>
      </w:pPr>
      <w:rPr>
        <w:rFonts w:hint="default"/>
      </w:rPr>
    </w:lvl>
    <w:lvl w:ilvl="1">
      <w:start w:val="1"/>
      <w:numFmt w:val="decimal"/>
      <w:pStyle w:val="KIER-4"/>
      <w:lvlText w:val="%1.%2."/>
      <w:lvlJc w:val="left"/>
      <w:pPr>
        <w:ind w:left="792" w:hanging="432"/>
      </w:pPr>
      <w:rPr>
        <w:rFonts w:hint="default"/>
      </w:rPr>
    </w:lvl>
    <w:lvl w:ilvl="2">
      <w:start w:val="1"/>
      <w:numFmt w:val="decimal"/>
      <w:pStyle w:val="RODZ-4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1E66670"/>
    <w:multiLevelType w:val="multilevel"/>
    <w:tmpl w:val="29E83452"/>
    <w:styleLink w:val="WW8Num5"/>
    <w:lvl w:ilvl="0">
      <w:start w:val="1"/>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63" w15:restartNumberingAfterBreak="0">
    <w:nsid w:val="42E63E8B"/>
    <w:multiLevelType w:val="hybridMultilevel"/>
    <w:tmpl w:val="14A2D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6E146C"/>
    <w:multiLevelType w:val="multilevel"/>
    <w:tmpl w:val="46BAB99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5" w15:restartNumberingAfterBreak="0">
    <w:nsid w:val="44FF3D49"/>
    <w:multiLevelType w:val="hybridMultilevel"/>
    <w:tmpl w:val="63808134"/>
    <w:lvl w:ilvl="0" w:tplc="4E3A92EC">
      <w:start w:val="1"/>
      <w:numFmt w:val="bullet"/>
      <w:lvlText w:val="-"/>
      <w:lvlJc w:val="left"/>
      <w:pPr>
        <w:tabs>
          <w:tab w:val="num" w:pos="720"/>
        </w:tabs>
        <w:ind w:left="720" w:hanging="360"/>
      </w:pPr>
      <w:rPr>
        <w:rFonts w:ascii="Garamond" w:hAnsi="Garamond" w:hint="default"/>
      </w:rPr>
    </w:lvl>
    <w:lvl w:ilvl="1" w:tplc="07F241B4" w:tentative="1">
      <w:start w:val="1"/>
      <w:numFmt w:val="bullet"/>
      <w:lvlText w:val="-"/>
      <w:lvlJc w:val="left"/>
      <w:pPr>
        <w:tabs>
          <w:tab w:val="num" w:pos="1440"/>
        </w:tabs>
        <w:ind w:left="1440" w:hanging="360"/>
      </w:pPr>
      <w:rPr>
        <w:rFonts w:ascii="Garamond" w:hAnsi="Garamond" w:hint="default"/>
      </w:rPr>
    </w:lvl>
    <w:lvl w:ilvl="2" w:tplc="1B74750C" w:tentative="1">
      <w:start w:val="1"/>
      <w:numFmt w:val="bullet"/>
      <w:lvlText w:val="-"/>
      <w:lvlJc w:val="left"/>
      <w:pPr>
        <w:tabs>
          <w:tab w:val="num" w:pos="2160"/>
        </w:tabs>
        <w:ind w:left="2160" w:hanging="360"/>
      </w:pPr>
      <w:rPr>
        <w:rFonts w:ascii="Garamond" w:hAnsi="Garamond" w:hint="default"/>
      </w:rPr>
    </w:lvl>
    <w:lvl w:ilvl="3" w:tplc="B6AC7AA2" w:tentative="1">
      <w:start w:val="1"/>
      <w:numFmt w:val="bullet"/>
      <w:lvlText w:val="-"/>
      <w:lvlJc w:val="left"/>
      <w:pPr>
        <w:tabs>
          <w:tab w:val="num" w:pos="2880"/>
        </w:tabs>
        <w:ind w:left="2880" w:hanging="360"/>
      </w:pPr>
      <w:rPr>
        <w:rFonts w:ascii="Garamond" w:hAnsi="Garamond" w:hint="default"/>
      </w:rPr>
    </w:lvl>
    <w:lvl w:ilvl="4" w:tplc="32E83F74" w:tentative="1">
      <w:start w:val="1"/>
      <w:numFmt w:val="bullet"/>
      <w:lvlText w:val="-"/>
      <w:lvlJc w:val="left"/>
      <w:pPr>
        <w:tabs>
          <w:tab w:val="num" w:pos="3600"/>
        </w:tabs>
        <w:ind w:left="3600" w:hanging="360"/>
      </w:pPr>
      <w:rPr>
        <w:rFonts w:ascii="Garamond" w:hAnsi="Garamond" w:hint="default"/>
      </w:rPr>
    </w:lvl>
    <w:lvl w:ilvl="5" w:tplc="D124E6AA" w:tentative="1">
      <w:start w:val="1"/>
      <w:numFmt w:val="bullet"/>
      <w:lvlText w:val="-"/>
      <w:lvlJc w:val="left"/>
      <w:pPr>
        <w:tabs>
          <w:tab w:val="num" w:pos="4320"/>
        </w:tabs>
        <w:ind w:left="4320" w:hanging="360"/>
      </w:pPr>
      <w:rPr>
        <w:rFonts w:ascii="Garamond" w:hAnsi="Garamond" w:hint="default"/>
      </w:rPr>
    </w:lvl>
    <w:lvl w:ilvl="6" w:tplc="AAB432DA" w:tentative="1">
      <w:start w:val="1"/>
      <w:numFmt w:val="bullet"/>
      <w:lvlText w:val="-"/>
      <w:lvlJc w:val="left"/>
      <w:pPr>
        <w:tabs>
          <w:tab w:val="num" w:pos="5040"/>
        </w:tabs>
        <w:ind w:left="5040" w:hanging="360"/>
      </w:pPr>
      <w:rPr>
        <w:rFonts w:ascii="Garamond" w:hAnsi="Garamond" w:hint="default"/>
      </w:rPr>
    </w:lvl>
    <w:lvl w:ilvl="7" w:tplc="377E34C4" w:tentative="1">
      <w:start w:val="1"/>
      <w:numFmt w:val="bullet"/>
      <w:lvlText w:val="-"/>
      <w:lvlJc w:val="left"/>
      <w:pPr>
        <w:tabs>
          <w:tab w:val="num" w:pos="5760"/>
        </w:tabs>
        <w:ind w:left="5760" w:hanging="360"/>
      </w:pPr>
      <w:rPr>
        <w:rFonts w:ascii="Garamond" w:hAnsi="Garamond" w:hint="default"/>
      </w:rPr>
    </w:lvl>
    <w:lvl w:ilvl="8" w:tplc="C78AB458" w:tentative="1">
      <w:start w:val="1"/>
      <w:numFmt w:val="bullet"/>
      <w:lvlText w:val="-"/>
      <w:lvlJc w:val="left"/>
      <w:pPr>
        <w:tabs>
          <w:tab w:val="num" w:pos="6480"/>
        </w:tabs>
        <w:ind w:left="6480" w:hanging="360"/>
      </w:pPr>
      <w:rPr>
        <w:rFonts w:ascii="Garamond" w:hAnsi="Garamond" w:hint="default"/>
      </w:rPr>
    </w:lvl>
  </w:abstractNum>
  <w:abstractNum w:abstractNumId="66" w15:restartNumberingAfterBreak="0">
    <w:nsid w:val="464917B1"/>
    <w:multiLevelType w:val="multilevel"/>
    <w:tmpl w:val="47C607E0"/>
    <w:styleLink w:val="WWNum27"/>
    <w:lvl w:ilvl="0">
      <w:numFmt w:val="bullet"/>
      <w:lvlText w:val="-"/>
      <w:lvlJc w:val="left"/>
      <w:pPr>
        <w:ind w:left="0" w:firstLine="0"/>
      </w:pPr>
      <w:rPr>
        <w:rFonts w:ascii="Courier" w:hAnsi="Courier" w:cs="Courier"/>
        <w:b/>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7" w15:restartNumberingAfterBreak="0">
    <w:nsid w:val="47C04BEC"/>
    <w:multiLevelType w:val="multilevel"/>
    <w:tmpl w:val="AEF8EDA0"/>
    <w:styleLink w:val="WWNum6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8" w15:restartNumberingAfterBreak="0">
    <w:nsid w:val="47F55823"/>
    <w:multiLevelType w:val="hybridMultilevel"/>
    <w:tmpl w:val="DA266F5C"/>
    <w:lvl w:ilvl="0" w:tplc="A0C4132C">
      <w:start w:val="1"/>
      <w:numFmt w:val="bullet"/>
      <w:lvlText w:val="−"/>
      <w:lvlJc w:val="left"/>
      <w:pPr>
        <w:ind w:left="1800" w:hanging="360"/>
      </w:pPr>
      <w:rPr>
        <w:rFonts w:ascii="Arial" w:hAnsi="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9" w15:restartNumberingAfterBreak="0">
    <w:nsid w:val="4A8A56A3"/>
    <w:multiLevelType w:val="multilevel"/>
    <w:tmpl w:val="F3A210E2"/>
    <w:styleLink w:val="WWNum5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0" w15:restartNumberingAfterBreak="0">
    <w:nsid w:val="4ACB1498"/>
    <w:multiLevelType w:val="multilevel"/>
    <w:tmpl w:val="7B027B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4B512D97"/>
    <w:multiLevelType w:val="multilevel"/>
    <w:tmpl w:val="4986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B5E0B64"/>
    <w:multiLevelType w:val="multilevel"/>
    <w:tmpl w:val="5D063B7C"/>
    <w:styleLink w:val="WWNum10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15:restartNumberingAfterBreak="0">
    <w:nsid w:val="4B973249"/>
    <w:multiLevelType w:val="multilevel"/>
    <w:tmpl w:val="98AA4052"/>
    <w:styleLink w:val="WWNum26"/>
    <w:lvl w:ilvl="0">
      <w:numFmt w:val="bullet"/>
      <w:lvlText w:val="-"/>
      <w:lvlJc w:val="left"/>
      <w:pPr>
        <w:ind w:left="0" w:firstLine="0"/>
      </w:pPr>
      <w:rPr>
        <w:rFonts w:ascii="Courier" w:hAnsi="Courier" w:cs="Courier"/>
        <w:b/>
      </w:rPr>
    </w:lvl>
    <w:lvl w:ilvl="1">
      <w:start w:val="2"/>
      <w:numFmt w:val="decimal"/>
      <w:lvlText w:val="%2)"/>
      <w:lvlJc w:val="left"/>
      <w:pPr>
        <w:ind w:left="0" w:firstLine="0"/>
      </w:p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4" w15:restartNumberingAfterBreak="0">
    <w:nsid w:val="4C6807B2"/>
    <w:multiLevelType w:val="multilevel"/>
    <w:tmpl w:val="DBB2F786"/>
    <w:lvl w:ilvl="0">
      <w:start w:val="1"/>
      <w:numFmt w:val="bullet"/>
      <w:lvlText w:val="*"/>
      <w:lvlJc w:val="left"/>
      <w:pPr>
        <w:ind w:left="720" w:hanging="360"/>
      </w:pPr>
      <w:rPr>
        <w:rFonts w:ascii="Calibri" w:hAnsi="Calibri" w:cs="Calibri"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4CD41EB9"/>
    <w:multiLevelType w:val="multilevel"/>
    <w:tmpl w:val="C876D56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4D864C1D"/>
    <w:multiLevelType w:val="multilevel"/>
    <w:tmpl w:val="7A72E9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EBD7842"/>
    <w:multiLevelType w:val="multilevel"/>
    <w:tmpl w:val="892CE7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4F9A04F9"/>
    <w:multiLevelType w:val="multilevel"/>
    <w:tmpl w:val="F46EE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0493F6A"/>
    <w:multiLevelType w:val="hybridMultilevel"/>
    <w:tmpl w:val="06761854"/>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16F4C51"/>
    <w:multiLevelType w:val="hybridMultilevel"/>
    <w:tmpl w:val="75F82D34"/>
    <w:lvl w:ilvl="0" w:tplc="E1F2868C">
      <w:start w:val="1"/>
      <w:numFmt w:val="bullet"/>
      <w:lvlText w:val=""/>
      <w:lvlJc w:val="left"/>
      <w:pPr>
        <w:ind w:left="781" w:hanging="360"/>
      </w:pPr>
      <w:rPr>
        <w:rFonts w:ascii="Symbol" w:hAnsi="Symbol" w:hint="default"/>
      </w:rPr>
    </w:lvl>
    <w:lvl w:ilvl="1" w:tplc="D334F460">
      <w:start w:val="1"/>
      <w:numFmt w:val="bullet"/>
      <w:lvlText w:val=""/>
      <w:lvlJc w:val="left"/>
      <w:pPr>
        <w:ind w:left="1501" w:hanging="360"/>
      </w:pPr>
      <w:rPr>
        <w:rFonts w:ascii="Symbol" w:hAnsi="Symbol" w:hint="default"/>
      </w:rPr>
    </w:lvl>
    <w:lvl w:ilvl="2" w:tplc="04150005">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81" w15:restartNumberingAfterBreak="0">
    <w:nsid w:val="52B76E01"/>
    <w:multiLevelType w:val="multilevel"/>
    <w:tmpl w:val="F1C81C94"/>
    <w:styleLink w:val="WW8Num8"/>
    <w:lvl w:ilvl="0">
      <w:start w:val="5"/>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82" w15:restartNumberingAfterBreak="0">
    <w:nsid w:val="531B7A98"/>
    <w:multiLevelType w:val="hybridMultilevel"/>
    <w:tmpl w:val="FBF221BA"/>
    <w:lvl w:ilvl="0" w:tplc="A0C4132C">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3" w15:restartNumberingAfterBreak="0">
    <w:nsid w:val="53924EA5"/>
    <w:multiLevelType w:val="multilevel"/>
    <w:tmpl w:val="923E0058"/>
    <w:styleLink w:val="WWNum5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4" w15:restartNumberingAfterBreak="0">
    <w:nsid w:val="5396739F"/>
    <w:multiLevelType w:val="hybridMultilevel"/>
    <w:tmpl w:val="E2E64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41B59E9"/>
    <w:multiLevelType w:val="multilevel"/>
    <w:tmpl w:val="0D7E1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54772458"/>
    <w:multiLevelType w:val="hybridMultilevel"/>
    <w:tmpl w:val="4F06029A"/>
    <w:lvl w:ilvl="0" w:tplc="8BB28D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06C5E66"/>
    <w:multiLevelType w:val="multilevel"/>
    <w:tmpl w:val="58C62BE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8" w15:restartNumberingAfterBreak="0">
    <w:nsid w:val="612C2258"/>
    <w:multiLevelType w:val="hybridMultilevel"/>
    <w:tmpl w:val="6BE6E550"/>
    <w:lvl w:ilvl="0" w:tplc="D334F460">
      <w:start w:val="1"/>
      <w:numFmt w:val="bullet"/>
      <w:lvlText w:val=""/>
      <w:lvlJc w:val="left"/>
      <w:pPr>
        <w:ind w:left="36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6AE6176"/>
    <w:multiLevelType w:val="multilevel"/>
    <w:tmpl w:val="6486F5CC"/>
    <w:styleLink w:val="WW8Num9"/>
    <w:lvl w:ilvl="0">
      <w:start w:val="4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90" w15:restartNumberingAfterBreak="0">
    <w:nsid w:val="66C0273A"/>
    <w:multiLevelType w:val="hybridMultilevel"/>
    <w:tmpl w:val="268415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8054760"/>
    <w:multiLevelType w:val="hybridMultilevel"/>
    <w:tmpl w:val="D854B7B2"/>
    <w:lvl w:ilvl="0" w:tplc="2DDA86D2">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2" w15:restartNumberingAfterBreak="0">
    <w:nsid w:val="6A0D3719"/>
    <w:multiLevelType w:val="multilevel"/>
    <w:tmpl w:val="CC743A68"/>
    <w:styleLink w:val="WWNum5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3" w15:restartNumberingAfterBreak="0">
    <w:nsid w:val="6A620A6B"/>
    <w:multiLevelType w:val="multilevel"/>
    <w:tmpl w:val="9BB04A2E"/>
    <w:styleLink w:val="WWNum67"/>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4" w15:restartNumberingAfterBreak="0">
    <w:nsid w:val="6B073786"/>
    <w:multiLevelType w:val="multilevel"/>
    <w:tmpl w:val="9D16C938"/>
    <w:styleLink w:val="WWNum46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5" w15:restartNumberingAfterBreak="0">
    <w:nsid w:val="6F241211"/>
    <w:multiLevelType w:val="multilevel"/>
    <w:tmpl w:val="8A30FB4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6" w15:restartNumberingAfterBreak="0">
    <w:nsid w:val="6F8472A3"/>
    <w:multiLevelType w:val="multilevel"/>
    <w:tmpl w:val="35D80FD4"/>
    <w:styleLink w:val="WW8Num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15:restartNumberingAfterBreak="0">
    <w:nsid w:val="6FAF4C18"/>
    <w:multiLevelType w:val="multilevel"/>
    <w:tmpl w:val="D2245E94"/>
    <w:styleLink w:val="WW8Num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8" w15:restartNumberingAfterBreak="0">
    <w:nsid w:val="70386EBE"/>
    <w:multiLevelType w:val="multilevel"/>
    <w:tmpl w:val="A266C82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70A71633"/>
    <w:multiLevelType w:val="hybridMultilevel"/>
    <w:tmpl w:val="EB083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19F30C7"/>
    <w:multiLevelType w:val="hybridMultilevel"/>
    <w:tmpl w:val="CB4E04B4"/>
    <w:lvl w:ilvl="0" w:tplc="E6584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ED563E"/>
    <w:multiLevelType w:val="multilevel"/>
    <w:tmpl w:val="FEBE5ECC"/>
    <w:lvl w:ilvl="0">
      <w:start w:val="3"/>
      <w:numFmt w:val="decimal"/>
      <w:lvlText w:val="%1."/>
      <w:lvlJc w:val="left"/>
      <w:pPr>
        <w:ind w:left="360" w:hanging="360"/>
      </w:pPr>
      <w:rPr>
        <w:rFonts w:hint="default"/>
        <w:b/>
        <w:bCs w:val="0"/>
      </w:rPr>
    </w:lvl>
    <w:lvl w:ilvl="1">
      <w:start w:val="1"/>
      <w:numFmt w:val="decimal"/>
      <w:pStyle w:val="KIER-3"/>
      <w:lvlText w:val="%1.%2."/>
      <w:lvlJc w:val="left"/>
      <w:pPr>
        <w:ind w:left="432" w:hanging="432"/>
      </w:pPr>
      <w:rPr>
        <w:rFonts w:hint="default"/>
      </w:rPr>
    </w:lvl>
    <w:lvl w:ilvl="2">
      <w:start w:val="1"/>
      <w:numFmt w:val="decimal"/>
      <w:pStyle w:val="RODZAJ-31"/>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3CE0869"/>
    <w:multiLevelType w:val="hybridMultilevel"/>
    <w:tmpl w:val="BE1A682A"/>
    <w:lvl w:ilvl="0" w:tplc="B1FA6A7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3" w15:restartNumberingAfterBreak="0">
    <w:nsid w:val="74CD3A10"/>
    <w:multiLevelType w:val="multilevel"/>
    <w:tmpl w:val="8924CB68"/>
    <w:styleLink w:val="WWNum6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4" w15:restartNumberingAfterBreak="0">
    <w:nsid w:val="74E95DD2"/>
    <w:multiLevelType w:val="multilevel"/>
    <w:tmpl w:val="315AA3A0"/>
    <w:styleLink w:val="WWNum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5" w15:restartNumberingAfterBreak="0">
    <w:nsid w:val="7961575D"/>
    <w:multiLevelType w:val="hybridMultilevel"/>
    <w:tmpl w:val="8CAAF426"/>
    <w:lvl w:ilvl="0" w:tplc="77EE84E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6" w15:restartNumberingAfterBreak="0">
    <w:nsid w:val="7A630AD8"/>
    <w:multiLevelType w:val="multilevel"/>
    <w:tmpl w:val="75D010A0"/>
    <w:styleLink w:val="WW8Num23"/>
    <w:lvl w:ilvl="0">
      <w:numFmt w:val="bullet"/>
      <w:lvlText w:val="-"/>
      <w:lvlJc w:val="left"/>
      <w:pPr>
        <w:ind w:left="0" w:firstLine="0"/>
      </w:pPr>
      <w:rPr>
        <w:rFonts w:ascii="Courier, 'Courier New'" w:hAnsi="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7" w15:restartNumberingAfterBreak="0">
    <w:nsid w:val="7B2B03EC"/>
    <w:multiLevelType w:val="hybridMultilevel"/>
    <w:tmpl w:val="B6EC0156"/>
    <w:lvl w:ilvl="0" w:tplc="B65EEC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8978E1"/>
    <w:multiLevelType w:val="multilevel"/>
    <w:tmpl w:val="4A5E5ED8"/>
    <w:styleLink w:val="WWNum5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9" w15:restartNumberingAfterBreak="0">
    <w:nsid w:val="7CC432B2"/>
    <w:multiLevelType w:val="multilevel"/>
    <w:tmpl w:val="19228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2"/>
      <w:numFmt w:val="decimal"/>
      <w:pStyle w:val="Nagwek8"/>
      <w:lvlText w:val="%3"/>
      <w:lvlJc w:val="left"/>
      <w:pPr>
        <w:tabs>
          <w:tab w:val="num" w:pos="2340"/>
        </w:tabs>
        <w:ind w:left="23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39657162">
    <w:abstractNumId w:val="109"/>
  </w:num>
  <w:num w:numId="2" w16cid:durableId="1268193153">
    <w:abstractNumId w:val="74"/>
  </w:num>
  <w:num w:numId="3" w16cid:durableId="1842889126">
    <w:abstractNumId w:val="54"/>
  </w:num>
  <w:num w:numId="4" w16cid:durableId="766269402">
    <w:abstractNumId w:val="72"/>
  </w:num>
  <w:num w:numId="5" w16cid:durableId="1625424713">
    <w:abstractNumId w:val="95"/>
  </w:num>
  <w:num w:numId="6" w16cid:durableId="2137984029">
    <w:abstractNumId w:val="64"/>
  </w:num>
  <w:num w:numId="7" w16cid:durableId="299727709">
    <w:abstractNumId w:val="49"/>
  </w:num>
  <w:num w:numId="8" w16cid:durableId="1612400026">
    <w:abstractNumId w:val="17"/>
  </w:num>
  <w:num w:numId="9" w16cid:durableId="1334869186">
    <w:abstractNumId w:val="12"/>
  </w:num>
  <w:num w:numId="10" w16cid:durableId="1997566065">
    <w:abstractNumId w:val="44"/>
  </w:num>
  <w:num w:numId="11" w16cid:durableId="741752616">
    <w:abstractNumId w:val="38"/>
  </w:num>
  <w:num w:numId="12" w16cid:durableId="429618711">
    <w:abstractNumId w:val="66"/>
  </w:num>
  <w:num w:numId="13" w16cid:durableId="538664350">
    <w:abstractNumId w:val="73"/>
  </w:num>
  <w:num w:numId="14" w16cid:durableId="161559650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3815732">
    <w:abstractNumId w:val="2"/>
  </w:num>
  <w:num w:numId="16" w16cid:durableId="663364191">
    <w:abstractNumId w:val="3"/>
  </w:num>
  <w:num w:numId="17" w16cid:durableId="1884636440">
    <w:abstractNumId w:val="11"/>
  </w:num>
  <w:num w:numId="18" w16cid:durableId="13500692">
    <w:abstractNumId w:val="16"/>
  </w:num>
  <w:num w:numId="19" w16cid:durableId="1803766039">
    <w:abstractNumId w:val="18"/>
  </w:num>
  <w:num w:numId="20" w16cid:durableId="799500458">
    <w:abstractNumId w:val="19"/>
  </w:num>
  <w:num w:numId="21" w16cid:durableId="1942184134">
    <w:abstractNumId w:val="23"/>
  </w:num>
  <w:num w:numId="22" w16cid:durableId="620502920">
    <w:abstractNumId w:val="26"/>
  </w:num>
  <w:num w:numId="23" w16cid:durableId="934366825">
    <w:abstractNumId w:val="33"/>
  </w:num>
  <w:num w:numId="24" w16cid:durableId="734162194">
    <w:abstractNumId w:val="34"/>
  </w:num>
  <w:num w:numId="25" w16cid:durableId="1888175720">
    <w:abstractNumId w:val="39"/>
  </w:num>
  <w:num w:numId="26" w16cid:durableId="1702123486">
    <w:abstractNumId w:val="42"/>
  </w:num>
  <w:num w:numId="27" w16cid:durableId="1507596863">
    <w:abstractNumId w:val="57"/>
  </w:num>
  <w:num w:numId="28" w16cid:durableId="2037806553">
    <w:abstractNumId w:val="58"/>
  </w:num>
  <w:num w:numId="29" w16cid:durableId="29572609">
    <w:abstractNumId w:val="62"/>
  </w:num>
  <w:num w:numId="30" w16cid:durableId="417748921">
    <w:abstractNumId w:val="67"/>
  </w:num>
  <w:num w:numId="31" w16cid:durableId="728772175">
    <w:abstractNumId w:val="69"/>
  </w:num>
  <w:num w:numId="32" w16cid:durableId="1405880545">
    <w:abstractNumId w:val="81"/>
  </w:num>
  <w:num w:numId="33" w16cid:durableId="1835366356">
    <w:abstractNumId w:val="83"/>
  </w:num>
  <w:num w:numId="34" w16cid:durableId="976178141">
    <w:abstractNumId w:val="87"/>
  </w:num>
  <w:num w:numId="35" w16cid:durableId="1103305327">
    <w:abstractNumId w:val="89"/>
  </w:num>
  <w:num w:numId="36" w16cid:durableId="1351880912">
    <w:abstractNumId w:val="92"/>
  </w:num>
  <w:num w:numId="37" w16cid:durableId="1378892774">
    <w:abstractNumId w:val="93"/>
  </w:num>
  <w:num w:numId="38" w16cid:durableId="121970637">
    <w:abstractNumId w:val="96"/>
  </w:num>
  <w:num w:numId="39" w16cid:durableId="1567643965">
    <w:abstractNumId w:val="97"/>
  </w:num>
  <w:num w:numId="40" w16cid:durableId="1361475544">
    <w:abstractNumId w:val="103"/>
  </w:num>
  <w:num w:numId="41" w16cid:durableId="1805540896">
    <w:abstractNumId w:val="104"/>
  </w:num>
  <w:num w:numId="42" w16cid:durableId="41373876">
    <w:abstractNumId w:val="106"/>
  </w:num>
  <w:num w:numId="43" w16cid:durableId="1949893320">
    <w:abstractNumId w:val="108"/>
  </w:num>
  <w:num w:numId="44" w16cid:durableId="224992388">
    <w:abstractNumId w:val="94"/>
  </w:num>
  <w:num w:numId="45" w16cid:durableId="618340888">
    <w:abstractNumId w:val="27"/>
  </w:num>
  <w:num w:numId="46" w16cid:durableId="637105246">
    <w:abstractNumId w:val="51"/>
  </w:num>
  <w:num w:numId="47" w16cid:durableId="1513757434">
    <w:abstractNumId w:val="27"/>
    <w:lvlOverride w:ilvl="0">
      <w:startOverride w:val="1"/>
    </w:lvlOverride>
  </w:num>
  <w:num w:numId="48" w16cid:durableId="157617505">
    <w:abstractNumId w:val="8"/>
  </w:num>
  <w:num w:numId="49" w16cid:durableId="1115829601">
    <w:abstractNumId w:val="22"/>
  </w:num>
  <w:num w:numId="50" w16cid:durableId="1813213277">
    <w:abstractNumId w:val="79"/>
  </w:num>
  <w:num w:numId="51" w16cid:durableId="292178180">
    <w:abstractNumId w:val="10"/>
  </w:num>
  <w:num w:numId="52" w16cid:durableId="1089741787">
    <w:abstractNumId w:val="77"/>
  </w:num>
  <w:num w:numId="53" w16cid:durableId="794177157">
    <w:abstractNumId w:val="28"/>
  </w:num>
  <w:num w:numId="54" w16cid:durableId="624239824">
    <w:abstractNumId w:val="50"/>
  </w:num>
  <w:num w:numId="55" w16cid:durableId="1704671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7786176">
    <w:abstractNumId w:val="71"/>
  </w:num>
  <w:num w:numId="57" w16cid:durableId="343938655">
    <w:abstractNumId w:val="70"/>
  </w:num>
  <w:num w:numId="58" w16cid:durableId="340739683">
    <w:abstractNumId w:val="85"/>
  </w:num>
  <w:num w:numId="59" w16cid:durableId="1195843385">
    <w:abstractNumId w:val="84"/>
  </w:num>
  <w:num w:numId="60" w16cid:durableId="1536961250">
    <w:abstractNumId w:val="40"/>
  </w:num>
  <w:num w:numId="61" w16cid:durableId="622003300">
    <w:abstractNumId w:val="76"/>
  </w:num>
  <w:num w:numId="62" w16cid:durableId="576550101">
    <w:abstractNumId w:val="30"/>
  </w:num>
  <w:num w:numId="63" w16cid:durableId="1505320316">
    <w:abstractNumId w:val="0"/>
  </w:num>
  <w:num w:numId="64" w16cid:durableId="42020600">
    <w:abstractNumId w:val="78"/>
  </w:num>
  <w:num w:numId="65" w16cid:durableId="1851023602">
    <w:abstractNumId w:val="105"/>
  </w:num>
  <w:num w:numId="66" w16cid:durableId="1789853827">
    <w:abstractNumId w:val="82"/>
  </w:num>
  <w:num w:numId="67" w16cid:durableId="1634677930">
    <w:abstractNumId w:val="99"/>
  </w:num>
  <w:num w:numId="68" w16cid:durableId="115415259">
    <w:abstractNumId w:val="13"/>
  </w:num>
  <w:num w:numId="69" w16cid:durableId="714353722">
    <w:abstractNumId w:val="98"/>
  </w:num>
  <w:num w:numId="70" w16cid:durableId="610556043">
    <w:abstractNumId w:val="101"/>
  </w:num>
  <w:num w:numId="71" w16cid:durableId="1130628850">
    <w:abstractNumId w:val="101"/>
    <w:lvlOverride w:ilvl="0">
      <w:startOverride w:val="3"/>
    </w:lvlOverride>
    <w:lvlOverride w:ilvl="1">
      <w:startOverride w:val="3"/>
    </w:lvlOverride>
    <w:lvlOverride w:ilvl="2">
      <w:startOverride w:val="1"/>
    </w:lvlOverride>
  </w:num>
  <w:num w:numId="72" w16cid:durableId="2128427579">
    <w:abstractNumId w:val="101"/>
    <w:lvlOverride w:ilvl="0">
      <w:startOverride w:val="3"/>
    </w:lvlOverride>
    <w:lvlOverride w:ilvl="1">
      <w:startOverride w:val="3"/>
    </w:lvlOverride>
  </w:num>
  <w:num w:numId="73" w16cid:durableId="1036733676">
    <w:abstractNumId w:val="61"/>
  </w:num>
  <w:num w:numId="74" w16cid:durableId="533926879">
    <w:abstractNumId w:val="7"/>
  </w:num>
  <w:num w:numId="75" w16cid:durableId="2038658596">
    <w:abstractNumId w:val="102"/>
  </w:num>
  <w:num w:numId="76" w16cid:durableId="285893583">
    <w:abstractNumId w:val="45"/>
  </w:num>
  <w:num w:numId="77" w16cid:durableId="472526721">
    <w:abstractNumId w:val="88"/>
  </w:num>
  <w:num w:numId="78" w16cid:durableId="1788694950">
    <w:abstractNumId w:val="52"/>
  </w:num>
  <w:num w:numId="79" w16cid:durableId="996034810">
    <w:abstractNumId w:val="1"/>
  </w:num>
  <w:num w:numId="80" w16cid:durableId="1022587444">
    <w:abstractNumId w:val="29"/>
  </w:num>
  <w:num w:numId="81" w16cid:durableId="2037464743">
    <w:abstractNumId w:val="65"/>
  </w:num>
  <w:num w:numId="82" w16cid:durableId="1651012077">
    <w:abstractNumId w:val="80"/>
  </w:num>
  <w:num w:numId="83" w16cid:durableId="2100370908">
    <w:abstractNumId w:val="41"/>
  </w:num>
  <w:num w:numId="84" w16cid:durableId="26104424">
    <w:abstractNumId w:val="5"/>
  </w:num>
  <w:num w:numId="85" w16cid:durableId="452871851">
    <w:abstractNumId w:val="63"/>
  </w:num>
  <w:num w:numId="86" w16cid:durableId="1476143346">
    <w:abstractNumId w:val="37"/>
  </w:num>
  <w:num w:numId="87" w16cid:durableId="891380155">
    <w:abstractNumId w:val="59"/>
  </w:num>
  <w:num w:numId="88" w16cid:durableId="786317833">
    <w:abstractNumId w:val="43"/>
  </w:num>
  <w:num w:numId="89" w16cid:durableId="1837068423">
    <w:abstractNumId w:val="53"/>
  </w:num>
  <w:num w:numId="90" w16cid:durableId="2055930119">
    <w:abstractNumId w:val="86"/>
  </w:num>
  <w:num w:numId="91" w16cid:durableId="325129552">
    <w:abstractNumId w:val="24"/>
  </w:num>
  <w:num w:numId="92" w16cid:durableId="432627872">
    <w:abstractNumId w:val="107"/>
  </w:num>
  <w:num w:numId="93" w16cid:durableId="103622997">
    <w:abstractNumId w:val="90"/>
  </w:num>
  <w:num w:numId="94" w16cid:durableId="787159097">
    <w:abstractNumId w:val="14"/>
  </w:num>
  <w:num w:numId="95" w16cid:durableId="839194023">
    <w:abstractNumId w:val="25"/>
  </w:num>
  <w:num w:numId="96" w16cid:durableId="974480997">
    <w:abstractNumId w:val="56"/>
  </w:num>
  <w:num w:numId="97" w16cid:durableId="1270047549">
    <w:abstractNumId w:val="6"/>
  </w:num>
  <w:num w:numId="98" w16cid:durableId="287667560">
    <w:abstractNumId w:val="60"/>
  </w:num>
  <w:num w:numId="99" w16cid:durableId="2049183186">
    <w:abstractNumId w:val="15"/>
  </w:num>
  <w:num w:numId="100" w16cid:durableId="246816878">
    <w:abstractNumId w:val="91"/>
  </w:num>
  <w:num w:numId="101" w16cid:durableId="1459488260">
    <w:abstractNumId w:val="36"/>
  </w:num>
  <w:num w:numId="102" w16cid:durableId="1226455238">
    <w:abstractNumId w:val="75"/>
  </w:num>
  <w:num w:numId="103" w16cid:durableId="635532227">
    <w:abstractNumId w:val="100"/>
  </w:num>
  <w:num w:numId="104" w16cid:durableId="317534526">
    <w:abstractNumId w:val="21"/>
  </w:num>
  <w:num w:numId="105" w16cid:durableId="674846879">
    <w:abstractNumId w:val="4"/>
  </w:num>
  <w:num w:numId="106" w16cid:durableId="1870411835">
    <w:abstractNumId w:val="31"/>
  </w:num>
  <w:num w:numId="107" w16cid:durableId="707148799">
    <w:abstractNumId w:val="20"/>
  </w:num>
  <w:num w:numId="108" w16cid:durableId="841163620">
    <w:abstractNumId w:val="55"/>
  </w:num>
  <w:num w:numId="109" w16cid:durableId="1663197158">
    <w:abstractNumId w:val="46"/>
  </w:num>
  <w:num w:numId="110" w16cid:durableId="708380973">
    <w:abstractNumId w:val="68"/>
  </w:num>
  <w:num w:numId="111" w16cid:durableId="1787044099">
    <w:abstractNumId w:val="35"/>
  </w:num>
  <w:num w:numId="112" w16cid:durableId="1317802274">
    <w:abstractNumId w:val="48"/>
  </w:num>
  <w:num w:numId="113" w16cid:durableId="442574474">
    <w:abstractNumId w:val="4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4C"/>
    <w:rsid w:val="00000224"/>
    <w:rsid w:val="0000059E"/>
    <w:rsid w:val="00001797"/>
    <w:rsid w:val="00002A28"/>
    <w:rsid w:val="00002CC1"/>
    <w:rsid w:val="00002D87"/>
    <w:rsid w:val="000030F3"/>
    <w:rsid w:val="00004795"/>
    <w:rsid w:val="000048ED"/>
    <w:rsid w:val="0000665A"/>
    <w:rsid w:val="000072A2"/>
    <w:rsid w:val="00007342"/>
    <w:rsid w:val="00007BAC"/>
    <w:rsid w:val="00010DE1"/>
    <w:rsid w:val="000110A0"/>
    <w:rsid w:val="0001162A"/>
    <w:rsid w:val="0001231F"/>
    <w:rsid w:val="00012B5A"/>
    <w:rsid w:val="00013C98"/>
    <w:rsid w:val="0001661B"/>
    <w:rsid w:val="00016764"/>
    <w:rsid w:val="00016DE6"/>
    <w:rsid w:val="000202A0"/>
    <w:rsid w:val="000202F6"/>
    <w:rsid w:val="000205BE"/>
    <w:rsid w:val="00021023"/>
    <w:rsid w:val="00024D41"/>
    <w:rsid w:val="0002559C"/>
    <w:rsid w:val="00025962"/>
    <w:rsid w:val="000269C6"/>
    <w:rsid w:val="00026C7B"/>
    <w:rsid w:val="00027872"/>
    <w:rsid w:val="00027B3A"/>
    <w:rsid w:val="0003076D"/>
    <w:rsid w:val="000317C0"/>
    <w:rsid w:val="000328C3"/>
    <w:rsid w:val="00032D5A"/>
    <w:rsid w:val="00033C9E"/>
    <w:rsid w:val="00034F9B"/>
    <w:rsid w:val="00035E60"/>
    <w:rsid w:val="0003681B"/>
    <w:rsid w:val="000375D6"/>
    <w:rsid w:val="00040C6D"/>
    <w:rsid w:val="00041A04"/>
    <w:rsid w:val="000427FD"/>
    <w:rsid w:val="00042A55"/>
    <w:rsid w:val="00045111"/>
    <w:rsid w:val="0004665B"/>
    <w:rsid w:val="00046C25"/>
    <w:rsid w:val="00046C77"/>
    <w:rsid w:val="00050A6E"/>
    <w:rsid w:val="00052B6D"/>
    <w:rsid w:val="00052C37"/>
    <w:rsid w:val="000530D6"/>
    <w:rsid w:val="00053B36"/>
    <w:rsid w:val="00053B45"/>
    <w:rsid w:val="00053BF9"/>
    <w:rsid w:val="000543EE"/>
    <w:rsid w:val="0005444A"/>
    <w:rsid w:val="00054631"/>
    <w:rsid w:val="00054D64"/>
    <w:rsid w:val="000555A9"/>
    <w:rsid w:val="00055A31"/>
    <w:rsid w:val="00056444"/>
    <w:rsid w:val="0005793B"/>
    <w:rsid w:val="0006051D"/>
    <w:rsid w:val="00060C44"/>
    <w:rsid w:val="00061630"/>
    <w:rsid w:val="00062449"/>
    <w:rsid w:val="000647B3"/>
    <w:rsid w:val="0006592B"/>
    <w:rsid w:val="0006609D"/>
    <w:rsid w:val="00067C79"/>
    <w:rsid w:val="0007095C"/>
    <w:rsid w:val="0007169C"/>
    <w:rsid w:val="00074454"/>
    <w:rsid w:val="000751D5"/>
    <w:rsid w:val="000754D4"/>
    <w:rsid w:val="00075CC9"/>
    <w:rsid w:val="0007652F"/>
    <w:rsid w:val="00077A8E"/>
    <w:rsid w:val="00077DC8"/>
    <w:rsid w:val="00080A32"/>
    <w:rsid w:val="00081DBF"/>
    <w:rsid w:val="00082154"/>
    <w:rsid w:val="0008311E"/>
    <w:rsid w:val="00083482"/>
    <w:rsid w:val="00084C59"/>
    <w:rsid w:val="00085EDE"/>
    <w:rsid w:val="00086004"/>
    <w:rsid w:val="000868DC"/>
    <w:rsid w:val="00086EED"/>
    <w:rsid w:val="00087BA5"/>
    <w:rsid w:val="00090101"/>
    <w:rsid w:val="00090BB9"/>
    <w:rsid w:val="00091A66"/>
    <w:rsid w:val="00092054"/>
    <w:rsid w:val="0009205D"/>
    <w:rsid w:val="000924B5"/>
    <w:rsid w:val="00092A96"/>
    <w:rsid w:val="00093108"/>
    <w:rsid w:val="00093706"/>
    <w:rsid w:val="00093710"/>
    <w:rsid w:val="0009401F"/>
    <w:rsid w:val="00097428"/>
    <w:rsid w:val="00097967"/>
    <w:rsid w:val="000A036C"/>
    <w:rsid w:val="000A0B81"/>
    <w:rsid w:val="000A15B0"/>
    <w:rsid w:val="000A3797"/>
    <w:rsid w:val="000A4825"/>
    <w:rsid w:val="000A5936"/>
    <w:rsid w:val="000A658A"/>
    <w:rsid w:val="000A6929"/>
    <w:rsid w:val="000A707F"/>
    <w:rsid w:val="000A7ACB"/>
    <w:rsid w:val="000B1666"/>
    <w:rsid w:val="000B21E2"/>
    <w:rsid w:val="000B2EAD"/>
    <w:rsid w:val="000B3229"/>
    <w:rsid w:val="000B3BE3"/>
    <w:rsid w:val="000B3DBF"/>
    <w:rsid w:val="000B4BE1"/>
    <w:rsid w:val="000B56E0"/>
    <w:rsid w:val="000B7147"/>
    <w:rsid w:val="000B7234"/>
    <w:rsid w:val="000C0453"/>
    <w:rsid w:val="000C0EC6"/>
    <w:rsid w:val="000C16DB"/>
    <w:rsid w:val="000C2214"/>
    <w:rsid w:val="000C23BD"/>
    <w:rsid w:val="000C2FFB"/>
    <w:rsid w:val="000C33F9"/>
    <w:rsid w:val="000C4313"/>
    <w:rsid w:val="000C48CE"/>
    <w:rsid w:val="000C534F"/>
    <w:rsid w:val="000C5640"/>
    <w:rsid w:val="000C5E79"/>
    <w:rsid w:val="000C6675"/>
    <w:rsid w:val="000C7CC2"/>
    <w:rsid w:val="000D0472"/>
    <w:rsid w:val="000D05EC"/>
    <w:rsid w:val="000D0A6E"/>
    <w:rsid w:val="000D15A6"/>
    <w:rsid w:val="000D1763"/>
    <w:rsid w:val="000D1B2B"/>
    <w:rsid w:val="000D26B2"/>
    <w:rsid w:val="000D2712"/>
    <w:rsid w:val="000D3CF2"/>
    <w:rsid w:val="000D4215"/>
    <w:rsid w:val="000D4CF2"/>
    <w:rsid w:val="000D55EC"/>
    <w:rsid w:val="000D5707"/>
    <w:rsid w:val="000D699E"/>
    <w:rsid w:val="000D6DE1"/>
    <w:rsid w:val="000D7F10"/>
    <w:rsid w:val="000E0161"/>
    <w:rsid w:val="000E0AC8"/>
    <w:rsid w:val="000E2232"/>
    <w:rsid w:val="000E270E"/>
    <w:rsid w:val="000E39B7"/>
    <w:rsid w:val="000E3BD1"/>
    <w:rsid w:val="000E3E32"/>
    <w:rsid w:val="000E4CC0"/>
    <w:rsid w:val="000E65B4"/>
    <w:rsid w:val="000E688E"/>
    <w:rsid w:val="000E76DE"/>
    <w:rsid w:val="000E7E35"/>
    <w:rsid w:val="000F0C2F"/>
    <w:rsid w:val="000F1167"/>
    <w:rsid w:val="000F1D97"/>
    <w:rsid w:val="000F3001"/>
    <w:rsid w:val="000F50B0"/>
    <w:rsid w:val="000F53B2"/>
    <w:rsid w:val="000F5BA0"/>
    <w:rsid w:val="000F5E72"/>
    <w:rsid w:val="000F6696"/>
    <w:rsid w:val="000F6963"/>
    <w:rsid w:val="000F7756"/>
    <w:rsid w:val="000F7F7A"/>
    <w:rsid w:val="0010019A"/>
    <w:rsid w:val="00100618"/>
    <w:rsid w:val="0010136D"/>
    <w:rsid w:val="001013D8"/>
    <w:rsid w:val="00101FD3"/>
    <w:rsid w:val="00103BC3"/>
    <w:rsid w:val="001045B6"/>
    <w:rsid w:val="001046D6"/>
    <w:rsid w:val="0010487D"/>
    <w:rsid w:val="001058F6"/>
    <w:rsid w:val="0010686F"/>
    <w:rsid w:val="00107886"/>
    <w:rsid w:val="00107C97"/>
    <w:rsid w:val="00110F95"/>
    <w:rsid w:val="00111CD3"/>
    <w:rsid w:val="00112754"/>
    <w:rsid w:val="00112FDF"/>
    <w:rsid w:val="0011383A"/>
    <w:rsid w:val="00113DB8"/>
    <w:rsid w:val="00114871"/>
    <w:rsid w:val="00115B33"/>
    <w:rsid w:val="00115CC0"/>
    <w:rsid w:val="00116958"/>
    <w:rsid w:val="00117490"/>
    <w:rsid w:val="00120716"/>
    <w:rsid w:val="00120EAD"/>
    <w:rsid w:val="0012143A"/>
    <w:rsid w:val="00121BD2"/>
    <w:rsid w:val="00122258"/>
    <w:rsid w:val="00122656"/>
    <w:rsid w:val="001235B3"/>
    <w:rsid w:val="00123AFE"/>
    <w:rsid w:val="00123D3B"/>
    <w:rsid w:val="00124BCB"/>
    <w:rsid w:val="00124C6D"/>
    <w:rsid w:val="0012587D"/>
    <w:rsid w:val="00125BFC"/>
    <w:rsid w:val="00126CCF"/>
    <w:rsid w:val="001272BE"/>
    <w:rsid w:val="00130BC9"/>
    <w:rsid w:val="0013121E"/>
    <w:rsid w:val="00131616"/>
    <w:rsid w:val="001316FF"/>
    <w:rsid w:val="00131C2D"/>
    <w:rsid w:val="00131C5D"/>
    <w:rsid w:val="0013207D"/>
    <w:rsid w:val="001362AD"/>
    <w:rsid w:val="00136F0D"/>
    <w:rsid w:val="00136FCB"/>
    <w:rsid w:val="001370BF"/>
    <w:rsid w:val="00137213"/>
    <w:rsid w:val="00137ACB"/>
    <w:rsid w:val="00140525"/>
    <w:rsid w:val="001405B6"/>
    <w:rsid w:val="001409D0"/>
    <w:rsid w:val="00142131"/>
    <w:rsid w:val="0014294C"/>
    <w:rsid w:val="001431C8"/>
    <w:rsid w:val="001440EC"/>
    <w:rsid w:val="00144B2E"/>
    <w:rsid w:val="001452E1"/>
    <w:rsid w:val="0014650D"/>
    <w:rsid w:val="00146778"/>
    <w:rsid w:val="001467B1"/>
    <w:rsid w:val="00147C7A"/>
    <w:rsid w:val="001510A0"/>
    <w:rsid w:val="001512ED"/>
    <w:rsid w:val="00152146"/>
    <w:rsid w:val="0015245B"/>
    <w:rsid w:val="0015265F"/>
    <w:rsid w:val="001526D7"/>
    <w:rsid w:val="00152F94"/>
    <w:rsid w:val="00152FF8"/>
    <w:rsid w:val="00153694"/>
    <w:rsid w:val="00153800"/>
    <w:rsid w:val="00153859"/>
    <w:rsid w:val="0015556C"/>
    <w:rsid w:val="00156800"/>
    <w:rsid w:val="0015695C"/>
    <w:rsid w:val="00156A2E"/>
    <w:rsid w:val="00156E17"/>
    <w:rsid w:val="00157205"/>
    <w:rsid w:val="001573DE"/>
    <w:rsid w:val="00157648"/>
    <w:rsid w:val="0016082B"/>
    <w:rsid w:val="00160BCE"/>
    <w:rsid w:val="00160F21"/>
    <w:rsid w:val="0016124D"/>
    <w:rsid w:val="001614C2"/>
    <w:rsid w:val="00162961"/>
    <w:rsid w:val="00162CED"/>
    <w:rsid w:val="001630E1"/>
    <w:rsid w:val="001630F3"/>
    <w:rsid w:val="00163791"/>
    <w:rsid w:val="00163F51"/>
    <w:rsid w:val="001657E5"/>
    <w:rsid w:val="001667B4"/>
    <w:rsid w:val="00166DBB"/>
    <w:rsid w:val="001674F6"/>
    <w:rsid w:val="00167FB9"/>
    <w:rsid w:val="00171069"/>
    <w:rsid w:val="001711F7"/>
    <w:rsid w:val="00171595"/>
    <w:rsid w:val="001728A1"/>
    <w:rsid w:val="00172B01"/>
    <w:rsid w:val="00172B6A"/>
    <w:rsid w:val="001734E4"/>
    <w:rsid w:val="00173A73"/>
    <w:rsid w:val="0017437D"/>
    <w:rsid w:val="001750BC"/>
    <w:rsid w:val="0017558B"/>
    <w:rsid w:val="00176105"/>
    <w:rsid w:val="00177783"/>
    <w:rsid w:val="00180259"/>
    <w:rsid w:val="00181921"/>
    <w:rsid w:val="0018197A"/>
    <w:rsid w:val="00182136"/>
    <w:rsid w:val="001831B7"/>
    <w:rsid w:val="0018348B"/>
    <w:rsid w:val="001834C3"/>
    <w:rsid w:val="001839BE"/>
    <w:rsid w:val="00184250"/>
    <w:rsid w:val="001857A3"/>
    <w:rsid w:val="00186793"/>
    <w:rsid w:val="00186BE4"/>
    <w:rsid w:val="00186EED"/>
    <w:rsid w:val="001901A0"/>
    <w:rsid w:val="00190C35"/>
    <w:rsid w:val="001929E5"/>
    <w:rsid w:val="00193611"/>
    <w:rsid w:val="0019405B"/>
    <w:rsid w:val="00194B07"/>
    <w:rsid w:val="00194F55"/>
    <w:rsid w:val="001969CA"/>
    <w:rsid w:val="00196F2E"/>
    <w:rsid w:val="00197134"/>
    <w:rsid w:val="001A010F"/>
    <w:rsid w:val="001A097C"/>
    <w:rsid w:val="001A0F82"/>
    <w:rsid w:val="001A1C2C"/>
    <w:rsid w:val="001A2438"/>
    <w:rsid w:val="001A365E"/>
    <w:rsid w:val="001A4A12"/>
    <w:rsid w:val="001A4BB8"/>
    <w:rsid w:val="001A622B"/>
    <w:rsid w:val="001A64DB"/>
    <w:rsid w:val="001A65D5"/>
    <w:rsid w:val="001A78DD"/>
    <w:rsid w:val="001B03D8"/>
    <w:rsid w:val="001B1055"/>
    <w:rsid w:val="001B1E7A"/>
    <w:rsid w:val="001B2099"/>
    <w:rsid w:val="001B2F88"/>
    <w:rsid w:val="001B3141"/>
    <w:rsid w:val="001B5396"/>
    <w:rsid w:val="001B55EC"/>
    <w:rsid w:val="001B5EC0"/>
    <w:rsid w:val="001B6361"/>
    <w:rsid w:val="001B740B"/>
    <w:rsid w:val="001B7542"/>
    <w:rsid w:val="001C03DA"/>
    <w:rsid w:val="001C1350"/>
    <w:rsid w:val="001C3322"/>
    <w:rsid w:val="001C372F"/>
    <w:rsid w:val="001C47D3"/>
    <w:rsid w:val="001C4856"/>
    <w:rsid w:val="001C5527"/>
    <w:rsid w:val="001C5937"/>
    <w:rsid w:val="001C5EEF"/>
    <w:rsid w:val="001C7F50"/>
    <w:rsid w:val="001D1098"/>
    <w:rsid w:val="001D2013"/>
    <w:rsid w:val="001D271A"/>
    <w:rsid w:val="001D34B1"/>
    <w:rsid w:val="001D3623"/>
    <w:rsid w:val="001D3AA3"/>
    <w:rsid w:val="001D495B"/>
    <w:rsid w:val="001D5F2B"/>
    <w:rsid w:val="001D6D3F"/>
    <w:rsid w:val="001D71B6"/>
    <w:rsid w:val="001D7D46"/>
    <w:rsid w:val="001E0D55"/>
    <w:rsid w:val="001E3768"/>
    <w:rsid w:val="001E4224"/>
    <w:rsid w:val="001E49B4"/>
    <w:rsid w:val="001E5F86"/>
    <w:rsid w:val="001E67C3"/>
    <w:rsid w:val="001E7CA7"/>
    <w:rsid w:val="001F0410"/>
    <w:rsid w:val="001F1600"/>
    <w:rsid w:val="001F2078"/>
    <w:rsid w:val="001F2085"/>
    <w:rsid w:val="001F24E6"/>
    <w:rsid w:val="001F42C4"/>
    <w:rsid w:val="001F449B"/>
    <w:rsid w:val="001F66FF"/>
    <w:rsid w:val="001F6F73"/>
    <w:rsid w:val="0020141A"/>
    <w:rsid w:val="00201D1D"/>
    <w:rsid w:val="00203782"/>
    <w:rsid w:val="00204663"/>
    <w:rsid w:val="002048E0"/>
    <w:rsid w:val="00204FBF"/>
    <w:rsid w:val="002072D7"/>
    <w:rsid w:val="0020736F"/>
    <w:rsid w:val="002076E0"/>
    <w:rsid w:val="002077AE"/>
    <w:rsid w:val="00207A63"/>
    <w:rsid w:val="00211667"/>
    <w:rsid w:val="00211D8A"/>
    <w:rsid w:val="002124B8"/>
    <w:rsid w:val="00212925"/>
    <w:rsid w:val="00213A2D"/>
    <w:rsid w:val="002146A7"/>
    <w:rsid w:val="002146E3"/>
    <w:rsid w:val="0021493F"/>
    <w:rsid w:val="00216494"/>
    <w:rsid w:val="002166D8"/>
    <w:rsid w:val="00216FBB"/>
    <w:rsid w:val="00217063"/>
    <w:rsid w:val="002172A6"/>
    <w:rsid w:val="00220642"/>
    <w:rsid w:val="00221C51"/>
    <w:rsid w:val="002223D0"/>
    <w:rsid w:val="002228B8"/>
    <w:rsid w:val="00223A8D"/>
    <w:rsid w:val="00224247"/>
    <w:rsid w:val="002244D2"/>
    <w:rsid w:val="002245D7"/>
    <w:rsid w:val="00224B99"/>
    <w:rsid w:val="002259CA"/>
    <w:rsid w:val="00225AFC"/>
    <w:rsid w:val="002260DF"/>
    <w:rsid w:val="00227E35"/>
    <w:rsid w:val="00230CB3"/>
    <w:rsid w:val="00231088"/>
    <w:rsid w:val="002314C3"/>
    <w:rsid w:val="0023244E"/>
    <w:rsid w:val="00232D6A"/>
    <w:rsid w:val="00233085"/>
    <w:rsid w:val="00234408"/>
    <w:rsid w:val="00234448"/>
    <w:rsid w:val="0023504A"/>
    <w:rsid w:val="002357A0"/>
    <w:rsid w:val="00235BA4"/>
    <w:rsid w:val="00235BD0"/>
    <w:rsid w:val="002370FD"/>
    <w:rsid w:val="002374C5"/>
    <w:rsid w:val="00237ADF"/>
    <w:rsid w:val="00241CDA"/>
    <w:rsid w:val="00242AB7"/>
    <w:rsid w:val="00242E1E"/>
    <w:rsid w:val="00243327"/>
    <w:rsid w:val="00243F48"/>
    <w:rsid w:val="002444AD"/>
    <w:rsid w:val="00246AAA"/>
    <w:rsid w:val="00246B33"/>
    <w:rsid w:val="00247009"/>
    <w:rsid w:val="002507E6"/>
    <w:rsid w:val="00250CCF"/>
    <w:rsid w:val="00251BF9"/>
    <w:rsid w:val="00251C63"/>
    <w:rsid w:val="00251F86"/>
    <w:rsid w:val="00256E4F"/>
    <w:rsid w:val="00257060"/>
    <w:rsid w:val="00257DE1"/>
    <w:rsid w:val="002608BE"/>
    <w:rsid w:val="00261246"/>
    <w:rsid w:val="0026172B"/>
    <w:rsid w:val="00261805"/>
    <w:rsid w:val="00263294"/>
    <w:rsid w:val="00264400"/>
    <w:rsid w:val="00264824"/>
    <w:rsid w:val="00264A36"/>
    <w:rsid w:val="00265D5B"/>
    <w:rsid w:val="0026600C"/>
    <w:rsid w:val="00266659"/>
    <w:rsid w:val="00266AC2"/>
    <w:rsid w:val="00270F27"/>
    <w:rsid w:val="00271662"/>
    <w:rsid w:val="002716BE"/>
    <w:rsid w:val="00271E6A"/>
    <w:rsid w:val="0027270A"/>
    <w:rsid w:val="0027283B"/>
    <w:rsid w:val="00272A16"/>
    <w:rsid w:val="002733BF"/>
    <w:rsid w:val="00275364"/>
    <w:rsid w:val="002764BD"/>
    <w:rsid w:val="0027687B"/>
    <w:rsid w:val="00277886"/>
    <w:rsid w:val="00277FBF"/>
    <w:rsid w:val="00280F72"/>
    <w:rsid w:val="00281F71"/>
    <w:rsid w:val="002824D5"/>
    <w:rsid w:val="00282EFF"/>
    <w:rsid w:val="002831C6"/>
    <w:rsid w:val="00283758"/>
    <w:rsid w:val="00284459"/>
    <w:rsid w:val="002854C9"/>
    <w:rsid w:val="002871CF"/>
    <w:rsid w:val="00290997"/>
    <w:rsid w:val="00291705"/>
    <w:rsid w:val="002921C3"/>
    <w:rsid w:val="00292757"/>
    <w:rsid w:val="00295FAD"/>
    <w:rsid w:val="0029606E"/>
    <w:rsid w:val="002975DA"/>
    <w:rsid w:val="002A0337"/>
    <w:rsid w:val="002A0FEA"/>
    <w:rsid w:val="002A15C1"/>
    <w:rsid w:val="002A2A02"/>
    <w:rsid w:val="002A441E"/>
    <w:rsid w:val="002A597C"/>
    <w:rsid w:val="002A7616"/>
    <w:rsid w:val="002B0051"/>
    <w:rsid w:val="002B0A9D"/>
    <w:rsid w:val="002B127F"/>
    <w:rsid w:val="002B1C97"/>
    <w:rsid w:val="002B2410"/>
    <w:rsid w:val="002B2A5D"/>
    <w:rsid w:val="002B2F05"/>
    <w:rsid w:val="002B3D71"/>
    <w:rsid w:val="002B5CCE"/>
    <w:rsid w:val="002B742A"/>
    <w:rsid w:val="002B7BF8"/>
    <w:rsid w:val="002B7C55"/>
    <w:rsid w:val="002C06BA"/>
    <w:rsid w:val="002C0B65"/>
    <w:rsid w:val="002C10AB"/>
    <w:rsid w:val="002C2F11"/>
    <w:rsid w:val="002C6D1E"/>
    <w:rsid w:val="002C71B3"/>
    <w:rsid w:val="002D0060"/>
    <w:rsid w:val="002D13B9"/>
    <w:rsid w:val="002D147B"/>
    <w:rsid w:val="002D165D"/>
    <w:rsid w:val="002D175E"/>
    <w:rsid w:val="002D19F9"/>
    <w:rsid w:val="002D1FC1"/>
    <w:rsid w:val="002D231E"/>
    <w:rsid w:val="002D261F"/>
    <w:rsid w:val="002D2B60"/>
    <w:rsid w:val="002D33BA"/>
    <w:rsid w:val="002D51C1"/>
    <w:rsid w:val="002D7630"/>
    <w:rsid w:val="002E068A"/>
    <w:rsid w:val="002E18E5"/>
    <w:rsid w:val="002E1927"/>
    <w:rsid w:val="002E46DB"/>
    <w:rsid w:val="002E4896"/>
    <w:rsid w:val="002E4CDC"/>
    <w:rsid w:val="002E4D39"/>
    <w:rsid w:val="002E5406"/>
    <w:rsid w:val="002E60FC"/>
    <w:rsid w:val="002E6BF3"/>
    <w:rsid w:val="002E6D86"/>
    <w:rsid w:val="002E7155"/>
    <w:rsid w:val="002E732C"/>
    <w:rsid w:val="002F0689"/>
    <w:rsid w:val="002F0D97"/>
    <w:rsid w:val="002F0DF4"/>
    <w:rsid w:val="002F12F7"/>
    <w:rsid w:val="002F13F8"/>
    <w:rsid w:val="002F1904"/>
    <w:rsid w:val="002F3D42"/>
    <w:rsid w:val="002F4703"/>
    <w:rsid w:val="002F4B98"/>
    <w:rsid w:val="002F4F0E"/>
    <w:rsid w:val="002F52C7"/>
    <w:rsid w:val="002F6631"/>
    <w:rsid w:val="002F7060"/>
    <w:rsid w:val="002F79F9"/>
    <w:rsid w:val="00300015"/>
    <w:rsid w:val="00301766"/>
    <w:rsid w:val="00301E38"/>
    <w:rsid w:val="0030299C"/>
    <w:rsid w:val="00303AC4"/>
    <w:rsid w:val="0030427A"/>
    <w:rsid w:val="003046DB"/>
    <w:rsid w:val="00304E37"/>
    <w:rsid w:val="00304ED2"/>
    <w:rsid w:val="0030500E"/>
    <w:rsid w:val="003058C3"/>
    <w:rsid w:val="00305929"/>
    <w:rsid w:val="00306DC6"/>
    <w:rsid w:val="0030757E"/>
    <w:rsid w:val="00307C5D"/>
    <w:rsid w:val="00311E65"/>
    <w:rsid w:val="00312790"/>
    <w:rsid w:val="003127C0"/>
    <w:rsid w:val="00312D0C"/>
    <w:rsid w:val="00313342"/>
    <w:rsid w:val="00313D1D"/>
    <w:rsid w:val="003144D5"/>
    <w:rsid w:val="00314771"/>
    <w:rsid w:val="003153E8"/>
    <w:rsid w:val="00315F02"/>
    <w:rsid w:val="00316153"/>
    <w:rsid w:val="003164CE"/>
    <w:rsid w:val="003177CD"/>
    <w:rsid w:val="003178D6"/>
    <w:rsid w:val="00317D68"/>
    <w:rsid w:val="00317EE1"/>
    <w:rsid w:val="00320DD1"/>
    <w:rsid w:val="0032139C"/>
    <w:rsid w:val="0032224B"/>
    <w:rsid w:val="0032466C"/>
    <w:rsid w:val="003249D3"/>
    <w:rsid w:val="00324D77"/>
    <w:rsid w:val="003254D1"/>
    <w:rsid w:val="00327C28"/>
    <w:rsid w:val="00330A1D"/>
    <w:rsid w:val="00330B65"/>
    <w:rsid w:val="00331227"/>
    <w:rsid w:val="0033278F"/>
    <w:rsid w:val="00332CCA"/>
    <w:rsid w:val="00333682"/>
    <w:rsid w:val="003345F9"/>
    <w:rsid w:val="003346A6"/>
    <w:rsid w:val="00334EAC"/>
    <w:rsid w:val="00335494"/>
    <w:rsid w:val="00336144"/>
    <w:rsid w:val="00336DAB"/>
    <w:rsid w:val="00336DC5"/>
    <w:rsid w:val="00337BA8"/>
    <w:rsid w:val="003407BA"/>
    <w:rsid w:val="00340962"/>
    <w:rsid w:val="00340A44"/>
    <w:rsid w:val="00340E19"/>
    <w:rsid w:val="00341C01"/>
    <w:rsid w:val="0034229A"/>
    <w:rsid w:val="0034234A"/>
    <w:rsid w:val="00342600"/>
    <w:rsid w:val="00342745"/>
    <w:rsid w:val="00342EA9"/>
    <w:rsid w:val="00344337"/>
    <w:rsid w:val="003449FE"/>
    <w:rsid w:val="003469D3"/>
    <w:rsid w:val="0035020E"/>
    <w:rsid w:val="003502C4"/>
    <w:rsid w:val="003512B9"/>
    <w:rsid w:val="003517B2"/>
    <w:rsid w:val="0035278D"/>
    <w:rsid w:val="00352880"/>
    <w:rsid w:val="00353845"/>
    <w:rsid w:val="00355CEF"/>
    <w:rsid w:val="00355E62"/>
    <w:rsid w:val="00360369"/>
    <w:rsid w:val="003612D1"/>
    <w:rsid w:val="00361686"/>
    <w:rsid w:val="0036247C"/>
    <w:rsid w:val="00362512"/>
    <w:rsid w:val="00362872"/>
    <w:rsid w:val="00362A25"/>
    <w:rsid w:val="00364C6C"/>
    <w:rsid w:val="00364EF8"/>
    <w:rsid w:val="00366139"/>
    <w:rsid w:val="00366C77"/>
    <w:rsid w:val="00366F01"/>
    <w:rsid w:val="003679D3"/>
    <w:rsid w:val="00367B69"/>
    <w:rsid w:val="00371793"/>
    <w:rsid w:val="00372ACA"/>
    <w:rsid w:val="00372D97"/>
    <w:rsid w:val="00372EE8"/>
    <w:rsid w:val="00373DF6"/>
    <w:rsid w:val="00375865"/>
    <w:rsid w:val="003763BD"/>
    <w:rsid w:val="00377C87"/>
    <w:rsid w:val="00377D1C"/>
    <w:rsid w:val="00377E9D"/>
    <w:rsid w:val="00380957"/>
    <w:rsid w:val="00380BC5"/>
    <w:rsid w:val="00380FB9"/>
    <w:rsid w:val="00381846"/>
    <w:rsid w:val="00381FE8"/>
    <w:rsid w:val="00382043"/>
    <w:rsid w:val="003829DF"/>
    <w:rsid w:val="00382D8C"/>
    <w:rsid w:val="00382DFA"/>
    <w:rsid w:val="00384049"/>
    <w:rsid w:val="00384A2A"/>
    <w:rsid w:val="00384ADC"/>
    <w:rsid w:val="003854E6"/>
    <w:rsid w:val="00385516"/>
    <w:rsid w:val="00385581"/>
    <w:rsid w:val="00385657"/>
    <w:rsid w:val="00385C9E"/>
    <w:rsid w:val="00387781"/>
    <w:rsid w:val="0038789A"/>
    <w:rsid w:val="003901F6"/>
    <w:rsid w:val="00390D8E"/>
    <w:rsid w:val="0039137C"/>
    <w:rsid w:val="003917B6"/>
    <w:rsid w:val="00392E1B"/>
    <w:rsid w:val="00393BDD"/>
    <w:rsid w:val="003942BD"/>
    <w:rsid w:val="003944DB"/>
    <w:rsid w:val="0039575B"/>
    <w:rsid w:val="00395907"/>
    <w:rsid w:val="00397CCD"/>
    <w:rsid w:val="00397EA1"/>
    <w:rsid w:val="003A0280"/>
    <w:rsid w:val="003A0FFF"/>
    <w:rsid w:val="003A118A"/>
    <w:rsid w:val="003A211E"/>
    <w:rsid w:val="003A2D9B"/>
    <w:rsid w:val="003A3738"/>
    <w:rsid w:val="003A3B54"/>
    <w:rsid w:val="003A5008"/>
    <w:rsid w:val="003A5446"/>
    <w:rsid w:val="003A55F4"/>
    <w:rsid w:val="003A57A4"/>
    <w:rsid w:val="003A6386"/>
    <w:rsid w:val="003A6E9A"/>
    <w:rsid w:val="003A78CC"/>
    <w:rsid w:val="003B0DE8"/>
    <w:rsid w:val="003B1F36"/>
    <w:rsid w:val="003B4349"/>
    <w:rsid w:val="003B4589"/>
    <w:rsid w:val="003B4888"/>
    <w:rsid w:val="003B4B98"/>
    <w:rsid w:val="003B559C"/>
    <w:rsid w:val="003B5D10"/>
    <w:rsid w:val="003B5F35"/>
    <w:rsid w:val="003B5F50"/>
    <w:rsid w:val="003B6141"/>
    <w:rsid w:val="003B7A55"/>
    <w:rsid w:val="003C2735"/>
    <w:rsid w:val="003C2E1C"/>
    <w:rsid w:val="003C3B84"/>
    <w:rsid w:val="003C3BCA"/>
    <w:rsid w:val="003C3FE1"/>
    <w:rsid w:val="003C42F7"/>
    <w:rsid w:val="003C476C"/>
    <w:rsid w:val="003C4934"/>
    <w:rsid w:val="003C4FF3"/>
    <w:rsid w:val="003C539F"/>
    <w:rsid w:val="003C59CD"/>
    <w:rsid w:val="003C59FF"/>
    <w:rsid w:val="003C5A08"/>
    <w:rsid w:val="003C5B68"/>
    <w:rsid w:val="003C5C73"/>
    <w:rsid w:val="003C7022"/>
    <w:rsid w:val="003C7141"/>
    <w:rsid w:val="003C7BDA"/>
    <w:rsid w:val="003D041C"/>
    <w:rsid w:val="003D080A"/>
    <w:rsid w:val="003D0999"/>
    <w:rsid w:val="003D0CC8"/>
    <w:rsid w:val="003D14E7"/>
    <w:rsid w:val="003D1DA5"/>
    <w:rsid w:val="003D21AD"/>
    <w:rsid w:val="003D2580"/>
    <w:rsid w:val="003D26E2"/>
    <w:rsid w:val="003D2AA4"/>
    <w:rsid w:val="003D2DDD"/>
    <w:rsid w:val="003D3278"/>
    <w:rsid w:val="003D3434"/>
    <w:rsid w:val="003D48B3"/>
    <w:rsid w:val="003D4A4F"/>
    <w:rsid w:val="003D4D5A"/>
    <w:rsid w:val="003D50FB"/>
    <w:rsid w:val="003D5C3D"/>
    <w:rsid w:val="003D680C"/>
    <w:rsid w:val="003D6F20"/>
    <w:rsid w:val="003E087A"/>
    <w:rsid w:val="003E166E"/>
    <w:rsid w:val="003E19E8"/>
    <w:rsid w:val="003E470F"/>
    <w:rsid w:val="003E5C03"/>
    <w:rsid w:val="003E5EA8"/>
    <w:rsid w:val="003E5EB4"/>
    <w:rsid w:val="003E7180"/>
    <w:rsid w:val="003E7619"/>
    <w:rsid w:val="003E7F3E"/>
    <w:rsid w:val="003F0F0D"/>
    <w:rsid w:val="003F12E9"/>
    <w:rsid w:val="003F206E"/>
    <w:rsid w:val="003F2189"/>
    <w:rsid w:val="003F2896"/>
    <w:rsid w:val="003F2E8D"/>
    <w:rsid w:val="003F3531"/>
    <w:rsid w:val="003F3EA2"/>
    <w:rsid w:val="003F4642"/>
    <w:rsid w:val="003F62C4"/>
    <w:rsid w:val="003F6639"/>
    <w:rsid w:val="003F6964"/>
    <w:rsid w:val="003F6F5C"/>
    <w:rsid w:val="003F6F60"/>
    <w:rsid w:val="003F746A"/>
    <w:rsid w:val="003F7EF3"/>
    <w:rsid w:val="004006C5"/>
    <w:rsid w:val="00401C84"/>
    <w:rsid w:val="00402FFA"/>
    <w:rsid w:val="004032E2"/>
    <w:rsid w:val="00404119"/>
    <w:rsid w:val="00404340"/>
    <w:rsid w:val="0040489B"/>
    <w:rsid w:val="004051DE"/>
    <w:rsid w:val="004060B0"/>
    <w:rsid w:val="00406449"/>
    <w:rsid w:val="004072CE"/>
    <w:rsid w:val="00407780"/>
    <w:rsid w:val="00407B01"/>
    <w:rsid w:val="0041043E"/>
    <w:rsid w:val="00410FAD"/>
    <w:rsid w:val="00411DFE"/>
    <w:rsid w:val="00411F1B"/>
    <w:rsid w:val="00412D5B"/>
    <w:rsid w:val="0041572D"/>
    <w:rsid w:val="00416198"/>
    <w:rsid w:val="00416F5F"/>
    <w:rsid w:val="00417792"/>
    <w:rsid w:val="00417FB1"/>
    <w:rsid w:val="00420B98"/>
    <w:rsid w:val="00420BBD"/>
    <w:rsid w:val="00420CF7"/>
    <w:rsid w:val="00421BB1"/>
    <w:rsid w:val="004233AF"/>
    <w:rsid w:val="00423569"/>
    <w:rsid w:val="00424843"/>
    <w:rsid w:val="00424FD2"/>
    <w:rsid w:val="00426CC9"/>
    <w:rsid w:val="00427849"/>
    <w:rsid w:val="004279AF"/>
    <w:rsid w:val="00427D29"/>
    <w:rsid w:val="00427F6E"/>
    <w:rsid w:val="00430172"/>
    <w:rsid w:val="00430EC3"/>
    <w:rsid w:val="00431345"/>
    <w:rsid w:val="00432EF6"/>
    <w:rsid w:val="004338A5"/>
    <w:rsid w:val="00433A04"/>
    <w:rsid w:val="00435AAB"/>
    <w:rsid w:val="0043647D"/>
    <w:rsid w:val="00436A95"/>
    <w:rsid w:val="00436D0F"/>
    <w:rsid w:val="004376F5"/>
    <w:rsid w:val="0044152C"/>
    <w:rsid w:val="00441C1C"/>
    <w:rsid w:val="00441C64"/>
    <w:rsid w:val="00442491"/>
    <w:rsid w:val="00444CBA"/>
    <w:rsid w:val="00444CD3"/>
    <w:rsid w:val="00445D85"/>
    <w:rsid w:val="0044742A"/>
    <w:rsid w:val="00447A38"/>
    <w:rsid w:val="00451315"/>
    <w:rsid w:val="0045239D"/>
    <w:rsid w:val="004529B6"/>
    <w:rsid w:val="00453115"/>
    <w:rsid w:val="00453A57"/>
    <w:rsid w:val="00453C65"/>
    <w:rsid w:val="004548E2"/>
    <w:rsid w:val="00455553"/>
    <w:rsid w:val="00456113"/>
    <w:rsid w:val="004561D3"/>
    <w:rsid w:val="004563B0"/>
    <w:rsid w:val="004569AC"/>
    <w:rsid w:val="004574B1"/>
    <w:rsid w:val="004602A4"/>
    <w:rsid w:val="004613E4"/>
    <w:rsid w:val="004614AF"/>
    <w:rsid w:val="00461E4B"/>
    <w:rsid w:val="0046309A"/>
    <w:rsid w:val="0046366B"/>
    <w:rsid w:val="00463B51"/>
    <w:rsid w:val="00463DC3"/>
    <w:rsid w:val="004641F2"/>
    <w:rsid w:val="00464374"/>
    <w:rsid w:val="004657E7"/>
    <w:rsid w:val="00465949"/>
    <w:rsid w:val="00465FE6"/>
    <w:rsid w:val="00466894"/>
    <w:rsid w:val="004716C1"/>
    <w:rsid w:val="004716F3"/>
    <w:rsid w:val="00471A49"/>
    <w:rsid w:val="00471CFF"/>
    <w:rsid w:val="00471D68"/>
    <w:rsid w:val="00471FFD"/>
    <w:rsid w:val="0047223E"/>
    <w:rsid w:val="00472D87"/>
    <w:rsid w:val="00472F0D"/>
    <w:rsid w:val="0047638D"/>
    <w:rsid w:val="00476B35"/>
    <w:rsid w:val="00476C24"/>
    <w:rsid w:val="00476D82"/>
    <w:rsid w:val="004800AB"/>
    <w:rsid w:val="00480AE7"/>
    <w:rsid w:val="00480DA9"/>
    <w:rsid w:val="004816C9"/>
    <w:rsid w:val="00482C7C"/>
    <w:rsid w:val="00483B5A"/>
    <w:rsid w:val="00485227"/>
    <w:rsid w:val="004856DE"/>
    <w:rsid w:val="00486814"/>
    <w:rsid w:val="00486E2E"/>
    <w:rsid w:val="00486EF8"/>
    <w:rsid w:val="004902A6"/>
    <w:rsid w:val="00490EDE"/>
    <w:rsid w:val="0049120D"/>
    <w:rsid w:val="00491FB6"/>
    <w:rsid w:val="00493055"/>
    <w:rsid w:val="004934DE"/>
    <w:rsid w:val="00493B9C"/>
    <w:rsid w:val="00493C4F"/>
    <w:rsid w:val="004948E4"/>
    <w:rsid w:val="00494C80"/>
    <w:rsid w:val="00495260"/>
    <w:rsid w:val="0049554D"/>
    <w:rsid w:val="004A0DF2"/>
    <w:rsid w:val="004A1697"/>
    <w:rsid w:val="004A21EF"/>
    <w:rsid w:val="004A2BA4"/>
    <w:rsid w:val="004A3357"/>
    <w:rsid w:val="004A392B"/>
    <w:rsid w:val="004A3C02"/>
    <w:rsid w:val="004A408E"/>
    <w:rsid w:val="004A4651"/>
    <w:rsid w:val="004A4F4D"/>
    <w:rsid w:val="004A5140"/>
    <w:rsid w:val="004A53B6"/>
    <w:rsid w:val="004A53FC"/>
    <w:rsid w:val="004A5782"/>
    <w:rsid w:val="004A57E6"/>
    <w:rsid w:val="004A5DC7"/>
    <w:rsid w:val="004A639A"/>
    <w:rsid w:val="004A6FCB"/>
    <w:rsid w:val="004A78D6"/>
    <w:rsid w:val="004B0486"/>
    <w:rsid w:val="004B1237"/>
    <w:rsid w:val="004B15DD"/>
    <w:rsid w:val="004B18B5"/>
    <w:rsid w:val="004B1C63"/>
    <w:rsid w:val="004B28CE"/>
    <w:rsid w:val="004B2B16"/>
    <w:rsid w:val="004B2CE0"/>
    <w:rsid w:val="004B2D42"/>
    <w:rsid w:val="004B4DAA"/>
    <w:rsid w:val="004B4E64"/>
    <w:rsid w:val="004B5F73"/>
    <w:rsid w:val="004B6887"/>
    <w:rsid w:val="004C016E"/>
    <w:rsid w:val="004C02E2"/>
    <w:rsid w:val="004C08F5"/>
    <w:rsid w:val="004C0FBE"/>
    <w:rsid w:val="004C10A0"/>
    <w:rsid w:val="004C147E"/>
    <w:rsid w:val="004C20EA"/>
    <w:rsid w:val="004C21A7"/>
    <w:rsid w:val="004C2816"/>
    <w:rsid w:val="004C37B3"/>
    <w:rsid w:val="004C4500"/>
    <w:rsid w:val="004C4576"/>
    <w:rsid w:val="004C4BF6"/>
    <w:rsid w:val="004C4FC2"/>
    <w:rsid w:val="004C556B"/>
    <w:rsid w:val="004C6763"/>
    <w:rsid w:val="004C7397"/>
    <w:rsid w:val="004C7B31"/>
    <w:rsid w:val="004D02E3"/>
    <w:rsid w:val="004D2A22"/>
    <w:rsid w:val="004D3B8C"/>
    <w:rsid w:val="004D41D2"/>
    <w:rsid w:val="004D5545"/>
    <w:rsid w:val="004D5785"/>
    <w:rsid w:val="004D603C"/>
    <w:rsid w:val="004D606A"/>
    <w:rsid w:val="004D668D"/>
    <w:rsid w:val="004D67AD"/>
    <w:rsid w:val="004D6972"/>
    <w:rsid w:val="004D6E8C"/>
    <w:rsid w:val="004D7336"/>
    <w:rsid w:val="004D7A5F"/>
    <w:rsid w:val="004E0A04"/>
    <w:rsid w:val="004E0E9A"/>
    <w:rsid w:val="004E1614"/>
    <w:rsid w:val="004E20E5"/>
    <w:rsid w:val="004E30A5"/>
    <w:rsid w:val="004E380B"/>
    <w:rsid w:val="004E3D46"/>
    <w:rsid w:val="004E42AD"/>
    <w:rsid w:val="004E45AC"/>
    <w:rsid w:val="004E4D6E"/>
    <w:rsid w:val="004E5467"/>
    <w:rsid w:val="004E7367"/>
    <w:rsid w:val="004E7C38"/>
    <w:rsid w:val="004E7E02"/>
    <w:rsid w:val="004F000E"/>
    <w:rsid w:val="004F1A54"/>
    <w:rsid w:val="004F2C32"/>
    <w:rsid w:val="004F42F7"/>
    <w:rsid w:val="004F4601"/>
    <w:rsid w:val="004F4779"/>
    <w:rsid w:val="004F51B5"/>
    <w:rsid w:val="004F6093"/>
    <w:rsid w:val="004F6BC3"/>
    <w:rsid w:val="004F7D3E"/>
    <w:rsid w:val="00501005"/>
    <w:rsid w:val="00501E59"/>
    <w:rsid w:val="00502017"/>
    <w:rsid w:val="00502A75"/>
    <w:rsid w:val="00502DD3"/>
    <w:rsid w:val="00502EDD"/>
    <w:rsid w:val="005031F8"/>
    <w:rsid w:val="00503D97"/>
    <w:rsid w:val="00504566"/>
    <w:rsid w:val="005048BF"/>
    <w:rsid w:val="00505816"/>
    <w:rsid w:val="00505A1D"/>
    <w:rsid w:val="00506A7C"/>
    <w:rsid w:val="00506D0D"/>
    <w:rsid w:val="00507614"/>
    <w:rsid w:val="00507CBF"/>
    <w:rsid w:val="00507CD9"/>
    <w:rsid w:val="00510556"/>
    <w:rsid w:val="00510658"/>
    <w:rsid w:val="005116E2"/>
    <w:rsid w:val="00512F1F"/>
    <w:rsid w:val="00513402"/>
    <w:rsid w:val="00513698"/>
    <w:rsid w:val="00513E9C"/>
    <w:rsid w:val="00514166"/>
    <w:rsid w:val="005145F8"/>
    <w:rsid w:val="00514A28"/>
    <w:rsid w:val="00515068"/>
    <w:rsid w:val="0051528A"/>
    <w:rsid w:val="00515B33"/>
    <w:rsid w:val="00516483"/>
    <w:rsid w:val="00516521"/>
    <w:rsid w:val="00516AC6"/>
    <w:rsid w:val="00517139"/>
    <w:rsid w:val="00517DA7"/>
    <w:rsid w:val="005203C8"/>
    <w:rsid w:val="00520B2A"/>
    <w:rsid w:val="00520BA6"/>
    <w:rsid w:val="00520D4B"/>
    <w:rsid w:val="0052168B"/>
    <w:rsid w:val="00521DD9"/>
    <w:rsid w:val="00522EBB"/>
    <w:rsid w:val="00522FF1"/>
    <w:rsid w:val="00524DDD"/>
    <w:rsid w:val="0052512C"/>
    <w:rsid w:val="00525230"/>
    <w:rsid w:val="005267D0"/>
    <w:rsid w:val="0053029B"/>
    <w:rsid w:val="005322FB"/>
    <w:rsid w:val="005330DA"/>
    <w:rsid w:val="00533569"/>
    <w:rsid w:val="0053375C"/>
    <w:rsid w:val="005359D0"/>
    <w:rsid w:val="005366FB"/>
    <w:rsid w:val="00536A23"/>
    <w:rsid w:val="00536F4E"/>
    <w:rsid w:val="00540A27"/>
    <w:rsid w:val="0054153C"/>
    <w:rsid w:val="005418D3"/>
    <w:rsid w:val="00542ED5"/>
    <w:rsid w:val="00543422"/>
    <w:rsid w:val="00543855"/>
    <w:rsid w:val="0054415A"/>
    <w:rsid w:val="00544211"/>
    <w:rsid w:val="00544B8D"/>
    <w:rsid w:val="005456AE"/>
    <w:rsid w:val="00545A32"/>
    <w:rsid w:val="00546047"/>
    <w:rsid w:val="005464A5"/>
    <w:rsid w:val="00546985"/>
    <w:rsid w:val="005469D5"/>
    <w:rsid w:val="00547262"/>
    <w:rsid w:val="00550222"/>
    <w:rsid w:val="005508A1"/>
    <w:rsid w:val="0055284A"/>
    <w:rsid w:val="005532E0"/>
    <w:rsid w:val="00553453"/>
    <w:rsid w:val="00555321"/>
    <w:rsid w:val="00555C1A"/>
    <w:rsid w:val="00556704"/>
    <w:rsid w:val="00556ACA"/>
    <w:rsid w:val="00556EC1"/>
    <w:rsid w:val="00556EF2"/>
    <w:rsid w:val="00556F06"/>
    <w:rsid w:val="00557DD7"/>
    <w:rsid w:val="00560A5D"/>
    <w:rsid w:val="00560FF3"/>
    <w:rsid w:val="00561194"/>
    <w:rsid w:val="0056179D"/>
    <w:rsid w:val="0056206D"/>
    <w:rsid w:val="005621B8"/>
    <w:rsid w:val="0056236F"/>
    <w:rsid w:val="005623E2"/>
    <w:rsid w:val="005631D0"/>
    <w:rsid w:val="0056588F"/>
    <w:rsid w:val="00566161"/>
    <w:rsid w:val="00566560"/>
    <w:rsid w:val="0056762B"/>
    <w:rsid w:val="00567E27"/>
    <w:rsid w:val="00570D56"/>
    <w:rsid w:val="00571933"/>
    <w:rsid w:val="00572691"/>
    <w:rsid w:val="00572C73"/>
    <w:rsid w:val="00573ED8"/>
    <w:rsid w:val="0057432E"/>
    <w:rsid w:val="0057435A"/>
    <w:rsid w:val="00574F1B"/>
    <w:rsid w:val="005803EC"/>
    <w:rsid w:val="005805DB"/>
    <w:rsid w:val="00580B76"/>
    <w:rsid w:val="0058306F"/>
    <w:rsid w:val="005842DE"/>
    <w:rsid w:val="0058517B"/>
    <w:rsid w:val="00585B24"/>
    <w:rsid w:val="00585F6E"/>
    <w:rsid w:val="00586EEA"/>
    <w:rsid w:val="00587198"/>
    <w:rsid w:val="005872D4"/>
    <w:rsid w:val="005878C9"/>
    <w:rsid w:val="00587D70"/>
    <w:rsid w:val="00587FF8"/>
    <w:rsid w:val="005907C4"/>
    <w:rsid w:val="00590E9E"/>
    <w:rsid w:val="00591D0E"/>
    <w:rsid w:val="00592594"/>
    <w:rsid w:val="00592D6A"/>
    <w:rsid w:val="0059348F"/>
    <w:rsid w:val="00593BB9"/>
    <w:rsid w:val="00593C09"/>
    <w:rsid w:val="00593ECD"/>
    <w:rsid w:val="00594659"/>
    <w:rsid w:val="00595634"/>
    <w:rsid w:val="00595C33"/>
    <w:rsid w:val="00595F6B"/>
    <w:rsid w:val="005961C4"/>
    <w:rsid w:val="0059637C"/>
    <w:rsid w:val="005A00D9"/>
    <w:rsid w:val="005A4243"/>
    <w:rsid w:val="005A4BFC"/>
    <w:rsid w:val="005A581D"/>
    <w:rsid w:val="005A7461"/>
    <w:rsid w:val="005B0ECE"/>
    <w:rsid w:val="005B14F6"/>
    <w:rsid w:val="005B19D2"/>
    <w:rsid w:val="005B1DA7"/>
    <w:rsid w:val="005B1DB1"/>
    <w:rsid w:val="005B2DB9"/>
    <w:rsid w:val="005B3E19"/>
    <w:rsid w:val="005B4011"/>
    <w:rsid w:val="005B4191"/>
    <w:rsid w:val="005B4281"/>
    <w:rsid w:val="005B48C6"/>
    <w:rsid w:val="005B52E8"/>
    <w:rsid w:val="005B5AFF"/>
    <w:rsid w:val="005B5B21"/>
    <w:rsid w:val="005B5B5C"/>
    <w:rsid w:val="005B6813"/>
    <w:rsid w:val="005B6EC4"/>
    <w:rsid w:val="005B759F"/>
    <w:rsid w:val="005B79FA"/>
    <w:rsid w:val="005B7F05"/>
    <w:rsid w:val="005C02CA"/>
    <w:rsid w:val="005C0C99"/>
    <w:rsid w:val="005C14A9"/>
    <w:rsid w:val="005C1DD7"/>
    <w:rsid w:val="005C2624"/>
    <w:rsid w:val="005C27EA"/>
    <w:rsid w:val="005C2D9D"/>
    <w:rsid w:val="005C32F0"/>
    <w:rsid w:val="005C4961"/>
    <w:rsid w:val="005C4AE6"/>
    <w:rsid w:val="005C53DA"/>
    <w:rsid w:val="005C6CDA"/>
    <w:rsid w:val="005C70F4"/>
    <w:rsid w:val="005C71C4"/>
    <w:rsid w:val="005C71E4"/>
    <w:rsid w:val="005D1BA8"/>
    <w:rsid w:val="005D2D57"/>
    <w:rsid w:val="005D34B8"/>
    <w:rsid w:val="005D3B4C"/>
    <w:rsid w:val="005D46A0"/>
    <w:rsid w:val="005D4B15"/>
    <w:rsid w:val="005D4D32"/>
    <w:rsid w:val="005D4DBD"/>
    <w:rsid w:val="005D5344"/>
    <w:rsid w:val="005D59BD"/>
    <w:rsid w:val="005D5AE2"/>
    <w:rsid w:val="005D63A9"/>
    <w:rsid w:val="005D6BCD"/>
    <w:rsid w:val="005D73B7"/>
    <w:rsid w:val="005D78C4"/>
    <w:rsid w:val="005D7B29"/>
    <w:rsid w:val="005E2ACB"/>
    <w:rsid w:val="005E2F99"/>
    <w:rsid w:val="005E3650"/>
    <w:rsid w:val="005E3F44"/>
    <w:rsid w:val="005E424A"/>
    <w:rsid w:val="005E4B81"/>
    <w:rsid w:val="005E5CAF"/>
    <w:rsid w:val="005E65CA"/>
    <w:rsid w:val="005F07D1"/>
    <w:rsid w:val="005F1B15"/>
    <w:rsid w:val="005F1B4D"/>
    <w:rsid w:val="005F1CFE"/>
    <w:rsid w:val="005F2395"/>
    <w:rsid w:val="005F344B"/>
    <w:rsid w:val="005F36DA"/>
    <w:rsid w:val="005F3F24"/>
    <w:rsid w:val="005F4636"/>
    <w:rsid w:val="005F4BC0"/>
    <w:rsid w:val="005F626C"/>
    <w:rsid w:val="005F62AC"/>
    <w:rsid w:val="005F6398"/>
    <w:rsid w:val="005F6B2B"/>
    <w:rsid w:val="005F6F5A"/>
    <w:rsid w:val="00601037"/>
    <w:rsid w:val="0060160F"/>
    <w:rsid w:val="006018BD"/>
    <w:rsid w:val="00602078"/>
    <w:rsid w:val="00602884"/>
    <w:rsid w:val="00602BE4"/>
    <w:rsid w:val="00602D7E"/>
    <w:rsid w:val="00602EB1"/>
    <w:rsid w:val="00604A5E"/>
    <w:rsid w:val="006054E5"/>
    <w:rsid w:val="0060634E"/>
    <w:rsid w:val="00606669"/>
    <w:rsid w:val="0060676D"/>
    <w:rsid w:val="00606A6B"/>
    <w:rsid w:val="00607CCA"/>
    <w:rsid w:val="00610D8F"/>
    <w:rsid w:val="006118DD"/>
    <w:rsid w:val="00611E9F"/>
    <w:rsid w:val="00612623"/>
    <w:rsid w:val="00612B06"/>
    <w:rsid w:val="0061307B"/>
    <w:rsid w:val="006132F9"/>
    <w:rsid w:val="006136E6"/>
    <w:rsid w:val="0061393F"/>
    <w:rsid w:val="00613C3F"/>
    <w:rsid w:val="00614155"/>
    <w:rsid w:val="00615FF3"/>
    <w:rsid w:val="00616FFC"/>
    <w:rsid w:val="0061763F"/>
    <w:rsid w:val="0061780D"/>
    <w:rsid w:val="00617841"/>
    <w:rsid w:val="006200C6"/>
    <w:rsid w:val="00621199"/>
    <w:rsid w:val="006211D7"/>
    <w:rsid w:val="00621AC6"/>
    <w:rsid w:val="0062210D"/>
    <w:rsid w:val="006228E0"/>
    <w:rsid w:val="0062364E"/>
    <w:rsid w:val="00623B71"/>
    <w:rsid w:val="00623F0C"/>
    <w:rsid w:val="00624ADD"/>
    <w:rsid w:val="00624C88"/>
    <w:rsid w:val="00624E22"/>
    <w:rsid w:val="006253BB"/>
    <w:rsid w:val="0062560C"/>
    <w:rsid w:val="00625AAB"/>
    <w:rsid w:val="00627483"/>
    <w:rsid w:val="00627B74"/>
    <w:rsid w:val="00627E50"/>
    <w:rsid w:val="00630846"/>
    <w:rsid w:val="00630A8B"/>
    <w:rsid w:val="00630F95"/>
    <w:rsid w:val="00631B18"/>
    <w:rsid w:val="00635596"/>
    <w:rsid w:val="00636981"/>
    <w:rsid w:val="006369E8"/>
    <w:rsid w:val="00637535"/>
    <w:rsid w:val="006409BF"/>
    <w:rsid w:val="00641328"/>
    <w:rsid w:val="00641D31"/>
    <w:rsid w:val="00642242"/>
    <w:rsid w:val="00642F37"/>
    <w:rsid w:val="0064344A"/>
    <w:rsid w:val="00643AB3"/>
    <w:rsid w:val="0064480F"/>
    <w:rsid w:val="006450FF"/>
    <w:rsid w:val="00645551"/>
    <w:rsid w:val="00645687"/>
    <w:rsid w:val="006457D5"/>
    <w:rsid w:val="006459C3"/>
    <w:rsid w:val="00646AF1"/>
    <w:rsid w:val="00646B26"/>
    <w:rsid w:val="00646C30"/>
    <w:rsid w:val="00646D72"/>
    <w:rsid w:val="006479BF"/>
    <w:rsid w:val="00647B9C"/>
    <w:rsid w:val="00650E50"/>
    <w:rsid w:val="0065362D"/>
    <w:rsid w:val="00653888"/>
    <w:rsid w:val="00653F27"/>
    <w:rsid w:val="00654DD3"/>
    <w:rsid w:val="00655307"/>
    <w:rsid w:val="006555F3"/>
    <w:rsid w:val="00655C69"/>
    <w:rsid w:val="00657CF1"/>
    <w:rsid w:val="00657D69"/>
    <w:rsid w:val="00660190"/>
    <w:rsid w:val="006604B5"/>
    <w:rsid w:val="0066255B"/>
    <w:rsid w:val="00662F85"/>
    <w:rsid w:val="00664B1E"/>
    <w:rsid w:val="00665ECF"/>
    <w:rsid w:val="0066610B"/>
    <w:rsid w:val="006666C3"/>
    <w:rsid w:val="006668E4"/>
    <w:rsid w:val="00666DFB"/>
    <w:rsid w:val="00666E51"/>
    <w:rsid w:val="0066712B"/>
    <w:rsid w:val="00667BE6"/>
    <w:rsid w:val="006703C5"/>
    <w:rsid w:val="00670F8C"/>
    <w:rsid w:val="00671C8C"/>
    <w:rsid w:val="00672808"/>
    <w:rsid w:val="00672D3D"/>
    <w:rsid w:val="00673116"/>
    <w:rsid w:val="00673A1B"/>
    <w:rsid w:val="00673BFD"/>
    <w:rsid w:val="00674A26"/>
    <w:rsid w:val="00674C1B"/>
    <w:rsid w:val="00674FFF"/>
    <w:rsid w:val="00675C4E"/>
    <w:rsid w:val="00676C0B"/>
    <w:rsid w:val="00677980"/>
    <w:rsid w:val="0068002D"/>
    <w:rsid w:val="006808F9"/>
    <w:rsid w:val="006810A6"/>
    <w:rsid w:val="00682068"/>
    <w:rsid w:val="00682A6F"/>
    <w:rsid w:val="00682E90"/>
    <w:rsid w:val="00682F1D"/>
    <w:rsid w:val="0068301D"/>
    <w:rsid w:val="006839E6"/>
    <w:rsid w:val="00683ECD"/>
    <w:rsid w:val="00684175"/>
    <w:rsid w:val="00684C87"/>
    <w:rsid w:val="006857FA"/>
    <w:rsid w:val="00685A32"/>
    <w:rsid w:val="00687A8B"/>
    <w:rsid w:val="00692298"/>
    <w:rsid w:val="0069233B"/>
    <w:rsid w:val="00692360"/>
    <w:rsid w:val="00692CCC"/>
    <w:rsid w:val="0069354C"/>
    <w:rsid w:val="0069384A"/>
    <w:rsid w:val="00693B9B"/>
    <w:rsid w:val="006942A9"/>
    <w:rsid w:val="006953F8"/>
    <w:rsid w:val="00695F5D"/>
    <w:rsid w:val="006967F9"/>
    <w:rsid w:val="006A00FE"/>
    <w:rsid w:val="006A0823"/>
    <w:rsid w:val="006A1037"/>
    <w:rsid w:val="006A28B1"/>
    <w:rsid w:val="006A3AED"/>
    <w:rsid w:val="006A57D8"/>
    <w:rsid w:val="006A5CE0"/>
    <w:rsid w:val="006A6973"/>
    <w:rsid w:val="006B1BDE"/>
    <w:rsid w:val="006B1DA9"/>
    <w:rsid w:val="006B1FA5"/>
    <w:rsid w:val="006B3B9B"/>
    <w:rsid w:val="006B4191"/>
    <w:rsid w:val="006B427B"/>
    <w:rsid w:val="006B43A4"/>
    <w:rsid w:val="006B471E"/>
    <w:rsid w:val="006C0140"/>
    <w:rsid w:val="006C022A"/>
    <w:rsid w:val="006C0749"/>
    <w:rsid w:val="006C122B"/>
    <w:rsid w:val="006C21ED"/>
    <w:rsid w:val="006C2A15"/>
    <w:rsid w:val="006C30A9"/>
    <w:rsid w:val="006C5A4A"/>
    <w:rsid w:val="006C62C7"/>
    <w:rsid w:val="006C6E0C"/>
    <w:rsid w:val="006C7604"/>
    <w:rsid w:val="006D09F3"/>
    <w:rsid w:val="006D1528"/>
    <w:rsid w:val="006D1969"/>
    <w:rsid w:val="006D1D9F"/>
    <w:rsid w:val="006D2354"/>
    <w:rsid w:val="006D4199"/>
    <w:rsid w:val="006D4BCF"/>
    <w:rsid w:val="006D5FC2"/>
    <w:rsid w:val="006D69A4"/>
    <w:rsid w:val="006D6AA7"/>
    <w:rsid w:val="006D735D"/>
    <w:rsid w:val="006D79C3"/>
    <w:rsid w:val="006D7D77"/>
    <w:rsid w:val="006E03EF"/>
    <w:rsid w:val="006E105E"/>
    <w:rsid w:val="006E1787"/>
    <w:rsid w:val="006E1886"/>
    <w:rsid w:val="006E245A"/>
    <w:rsid w:val="006E3DE7"/>
    <w:rsid w:val="006E43B7"/>
    <w:rsid w:val="006E4EA0"/>
    <w:rsid w:val="006E52E2"/>
    <w:rsid w:val="006E5B2A"/>
    <w:rsid w:val="006E5B5B"/>
    <w:rsid w:val="006E68DE"/>
    <w:rsid w:val="006E6DFB"/>
    <w:rsid w:val="006E788C"/>
    <w:rsid w:val="006E798E"/>
    <w:rsid w:val="006E7B71"/>
    <w:rsid w:val="006F078F"/>
    <w:rsid w:val="006F0CAF"/>
    <w:rsid w:val="006F0F95"/>
    <w:rsid w:val="006F1518"/>
    <w:rsid w:val="006F1980"/>
    <w:rsid w:val="006F2EFD"/>
    <w:rsid w:val="006F39B8"/>
    <w:rsid w:val="006F488F"/>
    <w:rsid w:val="006F6E37"/>
    <w:rsid w:val="006F7DD3"/>
    <w:rsid w:val="007010DF"/>
    <w:rsid w:val="00701232"/>
    <w:rsid w:val="0070128A"/>
    <w:rsid w:val="0070133A"/>
    <w:rsid w:val="00701509"/>
    <w:rsid w:val="00701522"/>
    <w:rsid w:val="007024DE"/>
    <w:rsid w:val="00702EFC"/>
    <w:rsid w:val="007033B2"/>
    <w:rsid w:val="00703507"/>
    <w:rsid w:val="00703A04"/>
    <w:rsid w:val="0070476D"/>
    <w:rsid w:val="00705D62"/>
    <w:rsid w:val="007061CC"/>
    <w:rsid w:val="007061E4"/>
    <w:rsid w:val="0070634F"/>
    <w:rsid w:val="00706E55"/>
    <w:rsid w:val="007074A6"/>
    <w:rsid w:val="007076D5"/>
    <w:rsid w:val="0071036D"/>
    <w:rsid w:val="0071067F"/>
    <w:rsid w:val="00710C3C"/>
    <w:rsid w:val="00710DDF"/>
    <w:rsid w:val="00710F1F"/>
    <w:rsid w:val="00711546"/>
    <w:rsid w:val="00713176"/>
    <w:rsid w:val="007147BA"/>
    <w:rsid w:val="0071515B"/>
    <w:rsid w:val="007161FC"/>
    <w:rsid w:val="0071663A"/>
    <w:rsid w:val="00717647"/>
    <w:rsid w:val="00720208"/>
    <w:rsid w:val="007215BA"/>
    <w:rsid w:val="0072166D"/>
    <w:rsid w:val="007218C7"/>
    <w:rsid w:val="0072212A"/>
    <w:rsid w:val="007236A0"/>
    <w:rsid w:val="0072392E"/>
    <w:rsid w:val="00725175"/>
    <w:rsid w:val="00725C2D"/>
    <w:rsid w:val="00726197"/>
    <w:rsid w:val="00726B44"/>
    <w:rsid w:val="00726BBF"/>
    <w:rsid w:val="00727170"/>
    <w:rsid w:val="00730058"/>
    <w:rsid w:val="00730CD8"/>
    <w:rsid w:val="00731333"/>
    <w:rsid w:val="007319A0"/>
    <w:rsid w:val="00732F15"/>
    <w:rsid w:val="00733443"/>
    <w:rsid w:val="00734CE1"/>
    <w:rsid w:val="00734D0E"/>
    <w:rsid w:val="0073535D"/>
    <w:rsid w:val="0073563A"/>
    <w:rsid w:val="00735EB0"/>
    <w:rsid w:val="00735F54"/>
    <w:rsid w:val="0073602A"/>
    <w:rsid w:val="00736967"/>
    <w:rsid w:val="0073769C"/>
    <w:rsid w:val="00737D7F"/>
    <w:rsid w:val="007416D0"/>
    <w:rsid w:val="00741B8F"/>
    <w:rsid w:val="00742A07"/>
    <w:rsid w:val="0074371C"/>
    <w:rsid w:val="00744280"/>
    <w:rsid w:val="00744A5D"/>
    <w:rsid w:val="00744B4F"/>
    <w:rsid w:val="007450FD"/>
    <w:rsid w:val="007456D8"/>
    <w:rsid w:val="0074670D"/>
    <w:rsid w:val="00746E0F"/>
    <w:rsid w:val="00747BB2"/>
    <w:rsid w:val="00750388"/>
    <w:rsid w:val="0075047F"/>
    <w:rsid w:val="00750658"/>
    <w:rsid w:val="007506B8"/>
    <w:rsid w:val="00751161"/>
    <w:rsid w:val="0075123D"/>
    <w:rsid w:val="00751D6E"/>
    <w:rsid w:val="00751E07"/>
    <w:rsid w:val="007520A0"/>
    <w:rsid w:val="00754430"/>
    <w:rsid w:val="0075448C"/>
    <w:rsid w:val="00754506"/>
    <w:rsid w:val="00756B3E"/>
    <w:rsid w:val="00757A5A"/>
    <w:rsid w:val="00757CD9"/>
    <w:rsid w:val="007604E5"/>
    <w:rsid w:val="00760948"/>
    <w:rsid w:val="007609A7"/>
    <w:rsid w:val="007629E9"/>
    <w:rsid w:val="00762F81"/>
    <w:rsid w:val="0076398D"/>
    <w:rsid w:val="00763B43"/>
    <w:rsid w:val="007647FC"/>
    <w:rsid w:val="00764D80"/>
    <w:rsid w:val="007657E8"/>
    <w:rsid w:val="00766607"/>
    <w:rsid w:val="00767DEA"/>
    <w:rsid w:val="007704DF"/>
    <w:rsid w:val="00770EB1"/>
    <w:rsid w:val="00771291"/>
    <w:rsid w:val="00772729"/>
    <w:rsid w:val="0077336C"/>
    <w:rsid w:val="00774DA1"/>
    <w:rsid w:val="007750D7"/>
    <w:rsid w:val="00775490"/>
    <w:rsid w:val="00775B0A"/>
    <w:rsid w:val="00775F5D"/>
    <w:rsid w:val="007771C7"/>
    <w:rsid w:val="00780289"/>
    <w:rsid w:val="00780386"/>
    <w:rsid w:val="007803A2"/>
    <w:rsid w:val="0078149E"/>
    <w:rsid w:val="00781509"/>
    <w:rsid w:val="00781BEF"/>
    <w:rsid w:val="007823BA"/>
    <w:rsid w:val="007823EE"/>
    <w:rsid w:val="00783873"/>
    <w:rsid w:val="00783987"/>
    <w:rsid w:val="0078564E"/>
    <w:rsid w:val="0078592A"/>
    <w:rsid w:val="007866AE"/>
    <w:rsid w:val="00786E9F"/>
    <w:rsid w:val="00786EF7"/>
    <w:rsid w:val="00787C64"/>
    <w:rsid w:val="00787FF8"/>
    <w:rsid w:val="00790785"/>
    <w:rsid w:val="00790D35"/>
    <w:rsid w:val="0079195E"/>
    <w:rsid w:val="0079230F"/>
    <w:rsid w:val="00792EEB"/>
    <w:rsid w:val="00793141"/>
    <w:rsid w:val="00793195"/>
    <w:rsid w:val="0079538B"/>
    <w:rsid w:val="00795999"/>
    <w:rsid w:val="00795E9D"/>
    <w:rsid w:val="0079613B"/>
    <w:rsid w:val="00796D17"/>
    <w:rsid w:val="00797AF0"/>
    <w:rsid w:val="00797E38"/>
    <w:rsid w:val="007A0153"/>
    <w:rsid w:val="007A2496"/>
    <w:rsid w:val="007A33CB"/>
    <w:rsid w:val="007A378F"/>
    <w:rsid w:val="007A3AED"/>
    <w:rsid w:val="007A5D0A"/>
    <w:rsid w:val="007A6B4A"/>
    <w:rsid w:val="007A6E28"/>
    <w:rsid w:val="007A6F9A"/>
    <w:rsid w:val="007A6FAD"/>
    <w:rsid w:val="007A7872"/>
    <w:rsid w:val="007B0411"/>
    <w:rsid w:val="007B1706"/>
    <w:rsid w:val="007B1AD6"/>
    <w:rsid w:val="007B1AF2"/>
    <w:rsid w:val="007B1F29"/>
    <w:rsid w:val="007B2B4D"/>
    <w:rsid w:val="007B34B3"/>
    <w:rsid w:val="007B3AEA"/>
    <w:rsid w:val="007B3C87"/>
    <w:rsid w:val="007B67F3"/>
    <w:rsid w:val="007C044C"/>
    <w:rsid w:val="007C0618"/>
    <w:rsid w:val="007C250D"/>
    <w:rsid w:val="007C255E"/>
    <w:rsid w:val="007C3217"/>
    <w:rsid w:val="007C38B6"/>
    <w:rsid w:val="007C4425"/>
    <w:rsid w:val="007C5767"/>
    <w:rsid w:val="007C5E99"/>
    <w:rsid w:val="007C6C67"/>
    <w:rsid w:val="007C6D33"/>
    <w:rsid w:val="007C7BB7"/>
    <w:rsid w:val="007D0FDD"/>
    <w:rsid w:val="007D0FEA"/>
    <w:rsid w:val="007D2552"/>
    <w:rsid w:val="007D2B52"/>
    <w:rsid w:val="007D2BAA"/>
    <w:rsid w:val="007D3188"/>
    <w:rsid w:val="007D3725"/>
    <w:rsid w:val="007D433B"/>
    <w:rsid w:val="007D462B"/>
    <w:rsid w:val="007D551C"/>
    <w:rsid w:val="007D5D79"/>
    <w:rsid w:val="007D6A89"/>
    <w:rsid w:val="007D6B53"/>
    <w:rsid w:val="007D7521"/>
    <w:rsid w:val="007E0DAC"/>
    <w:rsid w:val="007E16D1"/>
    <w:rsid w:val="007E3063"/>
    <w:rsid w:val="007E349B"/>
    <w:rsid w:val="007E3D31"/>
    <w:rsid w:val="007E6D52"/>
    <w:rsid w:val="007E766F"/>
    <w:rsid w:val="007F0C8A"/>
    <w:rsid w:val="007F0D78"/>
    <w:rsid w:val="007F2B4F"/>
    <w:rsid w:val="007F3286"/>
    <w:rsid w:val="007F417B"/>
    <w:rsid w:val="007F41F3"/>
    <w:rsid w:val="007F48A2"/>
    <w:rsid w:val="007F48D5"/>
    <w:rsid w:val="007F4B8E"/>
    <w:rsid w:val="007F4D5A"/>
    <w:rsid w:val="007F4E3B"/>
    <w:rsid w:val="007F5055"/>
    <w:rsid w:val="007F5B27"/>
    <w:rsid w:val="007F61C1"/>
    <w:rsid w:val="008006AF"/>
    <w:rsid w:val="00800B7D"/>
    <w:rsid w:val="0080169D"/>
    <w:rsid w:val="008016E4"/>
    <w:rsid w:val="00801E2D"/>
    <w:rsid w:val="00802B53"/>
    <w:rsid w:val="008030BE"/>
    <w:rsid w:val="00803CCF"/>
    <w:rsid w:val="00803E17"/>
    <w:rsid w:val="00804284"/>
    <w:rsid w:val="008058C6"/>
    <w:rsid w:val="00805A85"/>
    <w:rsid w:val="00807066"/>
    <w:rsid w:val="0081048D"/>
    <w:rsid w:val="00810F4F"/>
    <w:rsid w:val="00811FE9"/>
    <w:rsid w:val="00812660"/>
    <w:rsid w:val="008129E2"/>
    <w:rsid w:val="00812B8E"/>
    <w:rsid w:val="00812E9B"/>
    <w:rsid w:val="00812E9F"/>
    <w:rsid w:val="00813746"/>
    <w:rsid w:val="00813F96"/>
    <w:rsid w:val="008145D3"/>
    <w:rsid w:val="00814768"/>
    <w:rsid w:val="008156E1"/>
    <w:rsid w:val="00815FF8"/>
    <w:rsid w:val="0081635A"/>
    <w:rsid w:val="00816B36"/>
    <w:rsid w:val="008173F5"/>
    <w:rsid w:val="00817CE4"/>
    <w:rsid w:val="00817F24"/>
    <w:rsid w:val="008202FE"/>
    <w:rsid w:val="008207D9"/>
    <w:rsid w:val="00820BC7"/>
    <w:rsid w:val="00820EC7"/>
    <w:rsid w:val="00821392"/>
    <w:rsid w:val="0082157B"/>
    <w:rsid w:val="008218A0"/>
    <w:rsid w:val="00821A13"/>
    <w:rsid w:val="0082301B"/>
    <w:rsid w:val="00823606"/>
    <w:rsid w:val="00824240"/>
    <w:rsid w:val="00825556"/>
    <w:rsid w:val="00827072"/>
    <w:rsid w:val="00827B32"/>
    <w:rsid w:val="008308E5"/>
    <w:rsid w:val="00831F1C"/>
    <w:rsid w:val="0083254E"/>
    <w:rsid w:val="0083313F"/>
    <w:rsid w:val="0083335F"/>
    <w:rsid w:val="00833A62"/>
    <w:rsid w:val="00834A27"/>
    <w:rsid w:val="00835F27"/>
    <w:rsid w:val="00836376"/>
    <w:rsid w:val="00836BC1"/>
    <w:rsid w:val="008401B7"/>
    <w:rsid w:val="008414B2"/>
    <w:rsid w:val="0084166F"/>
    <w:rsid w:val="00841697"/>
    <w:rsid w:val="00841D31"/>
    <w:rsid w:val="00841D55"/>
    <w:rsid w:val="00843143"/>
    <w:rsid w:val="0084324E"/>
    <w:rsid w:val="00843D2D"/>
    <w:rsid w:val="00843D66"/>
    <w:rsid w:val="0084414D"/>
    <w:rsid w:val="00844B91"/>
    <w:rsid w:val="00846189"/>
    <w:rsid w:val="00846BB3"/>
    <w:rsid w:val="00846E2E"/>
    <w:rsid w:val="0084792D"/>
    <w:rsid w:val="008502EA"/>
    <w:rsid w:val="00850EB3"/>
    <w:rsid w:val="0085102D"/>
    <w:rsid w:val="008517AA"/>
    <w:rsid w:val="008518DF"/>
    <w:rsid w:val="008527D7"/>
    <w:rsid w:val="00852A0F"/>
    <w:rsid w:val="00853B63"/>
    <w:rsid w:val="00854632"/>
    <w:rsid w:val="00854B40"/>
    <w:rsid w:val="00854BEC"/>
    <w:rsid w:val="008557CB"/>
    <w:rsid w:val="0085596E"/>
    <w:rsid w:val="008561FB"/>
    <w:rsid w:val="00857439"/>
    <w:rsid w:val="00857A20"/>
    <w:rsid w:val="00860DC9"/>
    <w:rsid w:val="008616C1"/>
    <w:rsid w:val="008618D2"/>
    <w:rsid w:val="008625CF"/>
    <w:rsid w:val="008626C1"/>
    <w:rsid w:val="00862875"/>
    <w:rsid w:val="00862B16"/>
    <w:rsid w:val="0086333D"/>
    <w:rsid w:val="008643E7"/>
    <w:rsid w:val="008646A1"/>
    <w:rsid w:val="00864DE5"/>
    <w:rsid w:val="00866823"/>
    <w:rsid w:val="008709A5"/>
    <w:rsid w:val="008719FC"/>
    <w:rsid w:val="0087232C"/>
    <w:rsid w:val="008723F7"/>
    <w:rsid w:val="00872628"/>
    <w:rsid w:val="00872BD7"/>
    <w:rsid w:val="00872BDF"/>
    <w:rsid w:val="00873D0B"/>
    <w:rsid w:val="0087404D"/>
    <w:rsid w:val="0087439E"/>
    <w:rsid w:val="00874742"/>
    <w:rsid w:val="00874B0A"/>
    <w:rsid w:val="00875B66"/>
    <w:rsid w:val="00875EA5"/>
    <w:rsid w:val="00875FBE"/>
    <w:rsid w:val="008766BD"/>
    <w:rsid w:val="00876829"/>
    <w:rsid w:val="00876CE2"/>
    <w:rsid w:val="00877713"/>
    <w:rsid w:val="00881423"/>
    <w:rsid w:val="00881FCE"/>
    <w:rsid w:val="00882AB0"/>
    <w:rsid w:val="0088441E"/>
    <w:rsid w:val="008858F8"/>
    <w:rsid w:val="00885B28"/>
    <w:rsid w:val="00886153"/>
    <w:rsid w:val="008863E5"/>
    <w:rsid w:val="00886AEB"/>
    <w:rsid w:val="00886DD3"/>
    <w:rsid w:val="00887561"/>
    <w:rsid w:val="00887FB3"/>
    <w:rsid w:val="0089010C"/>
    <w:rsid w:val="00891030"/>
    <w:rsid w:val="008916A9"/>
    <w:rsid w:val="00893C35"/>
    <w:rsid w:val="0089454C"/>
    <w:rsid w:val="00895390"/>
    <w:rsid w:val="00895629"/>
    <w:rsid w:val="008957C5"/>
    <w:rsid w:val="00895D3F"/>
    <w:rsid w:val="00895F84"/>
    <w:rsid w:val="008961C3"/>
    <w:rsid w:val="008965F9"/>
    <w:rsid w:val="00896D54"/>
    <w:rsid w:val="008971F1"/>
    <w:rsid w:val="008975AD"/>
    <w:rsid w:val="008975DB"/>
    <w:rsid w:val="00897BB2"/>
    <w:rsid w:val="008A06B9"/>
    <w:rsid w:val="008A0DFA"/>
    <w:rsid w:val="008A0F1D"/>
    <w:rsid w:val="008A17F5"/>
    <w:rsid w:val="008A1A07"/>
    <w:rsid w:val="008A1C3D"/>
    <w:rsid w:val="008A227F"/>
    <w:rsid w:val="008A287C"/>
    <w:rsid w:val="008A4CEE"/>
    <w:rsid w:val="008A50B4"/>
    <w:rsid w:val="008A543D"/>
    <w:rsid w:val="008A5544"/>
    <w:rsid w:val="008A5592"/>
    <w:rsid w:val="008A5E68"/>
    <w:rsid w:val="008A61A5"/>
    <w:rsid w:val="008A7C14"/>
    <w:rsid w:val="008B0EE3"/>
    <w:rsid w:val="008B194C"/>
    <w:rsid w:val="008B1EDD"/>
    <w:rsid w:val="008B34A8"/>
    <w:rsid w:val="008B37C5"/>
    <w:rsid w:val="008B4084"/>
    <w:rsid w:val="008B5541"/>
    <w:rsid w:val="008B5ED1"/>
    <w:rsid w:val="008B7D77"/>
    <w:rsid w:val="008C0BF0"/>
    <w:rsid w:val="008C1678"/>
    <w:rsid w:val="008C1A68"/>
    <w:rsid w:val="008C2708"/>
    <w:rsid w:val="008C28BA"/>
    <w:rsid w:val="008C3151"/>
    <w:rsid w:val="008C3377"/>
    <w:rsid w:val="008C385B"/>
    <w:rsid w:val="008C3BF1"/>
    <w:rsid w:val="008C5120"/>
    <w:rsid w:val="008C518A"/>
    <w:rsid w:val="008C61FB"/>
    <w:rsid w:val="008C644E"/>
    <w:rsid w:val="008C6480"/>
    <w:rsid w:val="008C6CD3"/>
    <w:rsid w:val="008C708A"/>
    <w:rsid w:val="008C7FFC"/>
    <w:rsid w:val="008D12B2"/>
    <w:rsid w:val="008D1853"/>
    <w:rsid w:val="008D2A9E"/>
    <w:rsid w:val="008D32AE"/>
    <w:rsid w:val="008D37AF"/>
    <w:rsid w:val="008D3930"/>
    <w:rsid w:val="008D3F4F"/>
    <w:rsid w:val="008D4153"/>
    <w:rsid w:val="008D4C6F"/>
    <w:rsid w:val="008D71BD"/>
    <w:rsid w:val="008D71EE"/>
    <w:rsid w:val="008D748B"/>
    <w:rsid w:val="008D7F96"/>
    <w:rsid w:val="008E0733"/>
    <w:rsid w:val="008E1295"/>
    <w:rsid w:val="008E23A0"/>
    <w:rsid w:val="008E3C00"/>
    <w:rsid w:val="008E3FA7"/>
    <w:rsid w:val="008E4676"/>
    <w:rsid w:val="008E596D"/>
    <w:rsid w:val="008E5DC9"/>
    <w:rsid w:val="008F0390"/>
    <w:rsid w:val="008F0E4D"/>
    <w:rsid w:val="008F11B8"/>
    <w:rsid w:val="008F31FC"/>
    <w:rsid w:val="008F42E1"/>
    <w:rsid w:val="008F4952"/>
    <w:rsid w:val="008F5E3D"/>
    <w:rsid w:val="008F6104"/>
    <w:rsid w:val="008F7FDD"/>
    <w:rsid w:val="00900384"/>
    <w:rsid w:val="009006F4"/>
    <w:rsid w:val="00900D52"/>
    <w:rsid w:val="0090168B"/>
    <w:rsid w:val="00901CEE"/>
    <w:rsid w:val="00901D66"/>
    <w:rsid w:val="00902193"/>
    <w:rsid w:val="0090248C"/>
    <w:rsid w:val="00902DA5"/>
    <w:rsid w:val="00902EEE"/>
    <w:rsid w:val="00903815"/>
    <w:rsid w:val="009050F7"/>
    <w:rsid w:val="00905F2A"/>
    <w:rsid w:val="00906028"/>
    <w:rsid w:val="00907C07"/>
    <w:rsid w:val="00910C0C"/>
    <w:rsid w:val="00910DDD"/>
    <w:rsid w:val="0091178D"/>
    <w:rsid w:val="00911F2D"/>
    <w:rsid w:val="0091278F"/>
    <w:rsid w:val="00912F06"/>
    <w:rsid w:val="0091309E"/>
    <w:rsid w:val="009130E8"/>
    <w:rsid w:val="009134E2"/>
    <w:rsid w:val="00913533"/>
    <w:rsid w:val="009149AA"/>
    <w:rsid w:val="00914D13"/>
    <w:rsid w:val="00914E7F"/>
    <w:rsid w:val="009156C9"/>
    <w:rsid w:val="00916133"/>
    <w:rsid w:val="009162C2"/>
    <w:rsid w:val="00916E26"/>
    <w:rsid w:val="00921A5A"/>
    <w:rsid w:val="0092223E"/>
    <w:rsid w:val="00922D8D"/>
    <w:rsid w:val="009239A2"/>
    <w:rsid w:val="009261E2"/>
    <w:rsid w:val="009268CD"/>
    <w:rsid w:val="00930BD9"/>
    <w:rsid w:val="009310F1"/>
    <w:rsid w:val="009311CE"/>
    <w:rsid w:val="0093215D"/>
    <w:rsid w:val="00934D51"/>
    <w:rsid w:val="00934DC6"/>
    <w:rsid w:val="00935646"/>
    <w:rsid w:val="00936393"/>
    <w:rsid w:val="00936903"/>
    <w:rsid w:val="0093797C"/>
    <w:rsid w:val="00940EFE"/>
    <w:rsid w:val="00940F62"/>
    <w:rsid w:val="00941F9F"/>
    <w:rsid w:val="009421B3"/>
    <w:rsid w:val="00942A95"/>
    <w:rsid w:val="009459B9"/>
    <w:rsid w:val="00946410"/>
    <w:rsid w:val="0094688D"/>
    <w:rsid w:val="009469F0"/>
    <w:rsid w:val="00946A7E"/>
    <w:rsid w:val="00947409"/>
    <w:rsid w:val="009476A8"/>
    <w:rsid w:val="00950B79"/>
    <w:rsid w:val="00952C14"/>
    <w:rsid w:val="00953992"/>
    <w:rsid w:val="00954165"/>
    <w:rsid w:val="00954193"/>
    <w:rsid w:val="0095461C"/>
    <w:rsid w:val="00954B94"/>
    <w:rsid w:val="00956826"/>
    <w:rsid w:val="00956ED8"/>
    <w:rsid w:val="0095708E"/>
    <w:rsid w:val="00957515"/>
    <w:rsid w:val="00962114"/>
    <w:rsid w:val="0096217D"/>
    <w:rsid w:val="00962C07"/>
    <w:rsid w:val="009630CA"/>
    <w:rsid w:val="00964017"/>
    <w:rsid w:val="00964A21"/>
    <w:rsid w:val="00964AF4"/>
    <w:rsid w:val="00965BA7"/>
    <w:rsid w:val="00966299"/>
    <w:rsid w:val="00966300"/>
    <w:rsid w:val="0096648D"/>
    <w:rsid w:val="009665D9"/>
    <w:rsid w:val="00966B23"/>
    <w:rsid w:val="00966E2C"/>
    <w:rsid w:val="00967BDC"/>
    <w:rsid w:val="00967BF1"/>
    <w:rsid w:val="00970977"/>
    <w:rsid w:val="009720EC"/>
    <w:rsid w:val="009729DC"/>
    <w:rsid w:val="00972ED7"/>
    <w:rsid w:val="009752B0"/>
    <w:rsid w:val="00975A43"/>
    <w:rsid w:val="009766FB"/>
    <w:rsid w:val="0097673D"/>
    <w:rsid w:val="009768E4"/>
    <w:rsid w:val="00976EF1"/>
    <w:rsid w:val="0097724B"/>
    <w:rsid w:val="009772D7"/>
    <w:rsid w:val="009772F8"/>
    <w:rsid w:val="00977C58"/>
    <w:rsid w:val="00977E68"/>
    <w:rsid w:val="00977F68"/>
    <w:rsid w:val="00977FB9"/>
    <w:rsid w:val="009803DA"/>
    <w:rsid w:val="00980478"/>
    <w:rsid w:val="009806ED"/>
    <w:rsid w:val="00980E13"/>
    <w:rsid w:val="00981259"/>
    <w:rsid w:val="00982151"/>
    <w:rsid w:val="00982A38"/>
    <w:rsid w:val="009832C6"/>
    <w:rsid w:val="00983940"/>
    <w:rsid w:val="00983B71"/>
    <w:rsid w:val="00983BFF"/>
    <w:rsid w:val="0098725D"/>
    <w:rsid w:val="009874DC"/>
    <w:rsid w:val="0099012A"/>
    <w:rsid w:val="009909B5"/>
    <w:rsid w:val="009909E2"/>
    <w:rsid w:val="009926BA"/>
    <w:rsid w:val="00993EF9"/>
    <w:rsid w:val="00994972"/>
    <w:rsid w:val="009950C8"/>
    <w:rsid w:val="0099586B"/>
    <w:rsid w:val="009959FA"/>
    <w:rsid w:val="009966AD"/>
    <w:rsid w:val="0099764E"/>
    <w:rsid w:val="00997DD3"/>
    <w:rsid w:val="009A0133"/>
    <w:rsid w:val="009A1516"/>
    <w:rsid w:val="009A1D5E"/>
    <w:rsid w:val="009A2DEF"/>
    <w:rsid w:val="009A3FE6"/>
    <w:rsid w:val="009A408D"/>
    <w:rsid w:val="009A4431"/>
    <w:rsid w:val="009A6C1F"/>
    <w:rsid w:val="009A7741"/>
    <w:rsid w:val="009A7C88"/>
    <w:rsid w:val="009A7EC3"/>
    <w:rsid w:val="009B0E2F"/>
    <w:rsid w:val="009B1DFF"/>
    <w:rsid w:val="009B1E91"/>
    <w:rsid w:val="009B2117"/>
    <w:rsid w:val="009B2D15"/>
    <w:rsid w:val="009B30AA"/>
    <w:rsid w:val="009B39EE"/>
    <w:rsid w:val="009B4C88"/>
    <w:rsid w:val="009B4DF0"/>
    <w:rsid w:val="009B63E2"/>
    <w:rsid w:val="009B6776"/>
    <w:rsid w:val="009B6D72"/>
    <w:rsid w:val="009B7124"/>
    <w:rsid w:val="009B7131"/>
    <w:rsid w:val="009B7C17"/>
    <w:rsid w:val="009B7C7C"/>
    <w:rsid w:val="009C0F7E"/>
    <w:rsid w:val="009C1F6C"/>
    <w:rsid w:val="009C2825"/>
    <w:rsid w:val="009C284D"/>
    <w:rsid w:val="009C2984"/>
    <w:rsid w:val="009C2A81"/>
    <w:rsid w:val="009C2DA1"/>
    <w:rsid w:val="009C3945"/>
    <w:rsid w:val="009C4097"/>
    <w:rsid w:val="009C4BBC"/>
    <w:rsid w:val="009C5CE8"/>
    <w:rsid w:val="009D00C2"/>
    <w:rsid w:val="009D02F7"/>
    <w:rsid w:val="009D06AD"/>
    <w:rsid w:val="009D1581"/>
    <w:rsid w:val="009D177B"/>
    <w:rsid w:val="009D1EAD"/>
    <w:rsid w:val="009D21CB"/>
    <w:rsid w:val="009D25D2"/>
    <w:rsid w:val="009D2E56"/>
    <w:rsid w:val="009D2E70"/>
    <w:rsid w:val="009D3095"/>
    <w:rsid w:val="009D32EB"/>
    <w:rsid w:val="009D341D"/>
    <w:rsid w:val="009D3AFD"/>
    <w:rsid w:val="009D4711"/>
    <w:rsid w:val="009D50AB"/>
    <w:rsid w:val="009D53C3"/>
    <w:rsid w:val="009D5F5C"/>
    <w:rsid w:val="009D6239"/>
    <w:rsid w:val="009D72A1"/>
    <w:rsid w:val="009E0262"/>
    <w:rsid w:val="009E12B4"/>
    <w:rsid w:val="009E2101"/>
    <w:rsid w:val="009E291A"/>
    <w:rsid w:val="009E4163"/>
    <w:rsid w:val="009E41C8"/>
    <w:rsid w:val="009E4B5F"/>
    <w:rsid w:val="009E5E14"/>
    <w:rsid w:val="009E61F3"/>
    <w:rsid w:val="009E7308"/>
    <w:rsid w:val="009F01CA"/>
    <w:rsid w:val="009F09BB"/>
    <w:rsid w:val="009F0B95"/>
    <w:rsid w:val="009F1B34"/>
    <w:rsid w:val="009F2089"/>
    <w:rsid w:val="009F2D26"/>
    <w:rsid w:val="009F43F0"/>
    <w:rsid w:val="009F494D"/>
    <w:rsid w:val="009F4A32"/>
    <w:rsid w:val="009F4A54"/>
    <w:rsid w:val="009F4ED9"/>
    <w:rsid w:val="009F5EF9"/>
    <w:rsid w:val="00A00396"/>
    <w:rsid w:val="00A00CE5"/>
    <w:rsid w:val="00A010CF"/>
    <w:rsid w:val="00A01295"/>
    <w:rsid w:val="00A0195D"/>
    <w:rsid w:val="00A02793"/>
    <w:rsid w:val="00A033EA"/>
    <w:rsid w:val="00A0437B"/>
    <w:rsid w:val="00A04D0F"/>
    <w:rsid w:val="00A05DC8"/>
    <w:rsid w:val="00A05F4C"/>
    <w:rsid w:val="00A0767D"/>
    <w:rsid w:val="00A11118"/>
    <w:rsid w:val="00A117EF"/>
    <w:rsid w:val="00A117F4"/>
    <w:rsid w:val="00A125D8"/>
    <w:rsid w:val="00A13C59"/>
    <w:rsid w:val="00A145E0"/>
    <w:rsid w:val="00A146B7"/>
    <w:rsid w:val="00A152CF"/>
    <w:rsid w:val="00A15D66"/>
    <w:rsid w:val="00A166FC"/>
    <w:rsid w:val="00A16A14"/>
    <w:rsid w:val="00A173F1"/>
    <w:rsid w:val="00A1778B"/>
    <w:rsid w:val="00A17B55"/>
    <w:rsid w:val="00A17E89"/>
    <w:rsid w:val="00A20F46"/>
    <w:rsid w:val="00A2178B"/>
    <w:rsid w:val="00A21858"/>
    <w:rsid w:val="00A21893"/>
    <w:rsid w:val="00A219DE"/>
    <w:rsid w:val="00A21ED4"/>
    <w:rsid w:val="00A22FDC"/>
    <w:rsid w:val="00A24523"/>
    <w:rsid w:val="00A24854"/>
    <w:rsid w:val="00A24DD2"/>
    <w:rsid w:val="00A252E0"/>
    <w:rsid w:val="00A25949"/>
    <w:rsid w:val="00A25AF6"/>
    <w:rsid w:val="00A25DDB"/>
    <w:rsid w:val="00A2661B"/>
    <w:rsid w:val="00A27AF5"/>
    <w:rsid w:val="00A30057"/>
    <w:rsid w:val="00A305F6"/>
    <w:rsid w:val="00A32B85"/>
    <w:rsid w:val="00A32C11"/>
    <w:rsid w:val="00A32CC5"/>
    <w:rsid w:val="00A334E4"/>
    <w:rsid w:val="00A3398F"/>
    <w:rsid w:val="00A33A07"/>
    <w:rsid w:val="00A3486D"/>
    <w:rsid w:val="00A34A52"/>
    <w:rsid w:val="00A34F3D"/>
    <w:rsid w:val="00A3515D"/>
    <w:rsid w:val="00A3569B"/>
    <w:rsid w:val="00A3590D"/>
    <w:rsid w:val="00A366B2"/>
    <w:rsid w:val="00A369B4"/>
    <w:rsid w:val="00A376A9"/>
    <w:rsid w:val="00A401E6"/>
    <w:rsid w:val="00A40EE7"/>
    <w:rsid w:val="00A4117B"/>
    <w:rsid w:val="00A41AC8"/>
    <w:rsid w:val="00A427F4"/>
    <w:rsid w:val="00A4646C"/>
    <w:rsid w:val="00A47038"/>
    <w:rsid w:val="00A50DFE"/>
    <w:rsid w:val="00A51FA9"/>
    <w:rsid w:val="00A52F34"/>
    <w:rsid w:val="00A536F2"/>
    <w:rsid w:val="00A54382"/>
    <w:rsid w:val="00A54577"/>
    <w:rsid w:val="00A5509D"/>
    <w:rsid w:val="00A55DC5"/>
    <w:rsid w:val="00A56D53"/>
    <w:rsid w:val="00A5724B"/>
    <w:rsid w:val="00A574AB"/>
    <w:rsid w:val="00A579B0"/>
    <w:rsid w:val="00A6042E"/>
    <w:rsid w:val="00A60B1D"/>
    <w:rsid w:val="00A615C9"/>
    <w:rsid w:val="00A632DB"/>
    <w:rsid w:val="00A636DD"/>
    <w:rsid w:val="00A63CAF"/>
    <w:rsid w:val="00A6431D"/>
    <w:rsid w:val="00A64881"/>
    <w:rsid w:val="00A64D48"/>
    <w:rsid w:val="00A64ED5"/>
    <w:rsid w:val="00A65539"/>
    <w:rsid w:val="00A6580E"/>
    <w:rsid w:val="00A65927"/>
    <w:rsid w:val="00A659AA"/>
    <w:rsid w:val="00A65E4B"/>
    <w:rsid w:val="00A66D8E"/>
    <w:rsid w:val="00A676E4"/>
    <w:rsid w:val="00A67991"/>
    <w:rsid w:val="00A7088D"/>
    <w:rsid w:val="00A70CCA"/>
    <w:rsid w:val="00A715E1"/>
    <w:rsid w:val="00A71C1C"/>
    <w:rsid w:val="00A7270D"/>
    <w:rsid w:val="00A73BBC"/>
    <w:rsid w:val="00A743D1"/>
    <w:rsid w:val="00A74892"/>
    <w:rsid w:val="00A74E5D"/>
    <w:rsid w:val="00A753C7"/>
    <w:rsid w:val="00A75F50"/>
    <w:rsid w:val="00A766A7"/>
    <w:rsid w:val="00A77140"/>
    <w:rsid w:val="00A77916"/>
    <w:rsid w:val="00A77A3F"/>
    <w:rsid w:val="00A77E9B"/>
    <w:rsid w:val="00A81364"/>
    <w:rsid w:val="00A819F0"/>
    <w:rsid w:val="00A82602"/>
    <w:rsid w:val="00A82953"/>
    <w:rsid w:val="00A82DC3"/>
    <w:rsid w:val="00A83254"/>
    <w:rsid w:val="00A84796"/>
    <w:rsid w:val="00A84865"/>
    <w:rsid w:val="00A87A5C"/>
    <w:rsid w:val="00A87BD0"/>
    <w:rsid w:val="00A90CA6"/>
    <w:rsid w:val="00A9168D"/>
    <w:rsid w:val="00A918A3"/>
    <w:rsid w:val="00A91D7B"/>
    <w:rsid w:val="00A92F0C"/>
    <w:rsid w:val="00A93C9A"/>
    <w:rsid w:val="00A942C3"/>
    <w:rsid w:val="00A95A96"/>
    <w:rsid w:val="00A96355"/>
    <w:rsid w:val="00A97C48"/>
    <w:rsid w:val="00A97E31"/>
    <w:rsid w:val="00A97E82"/>
    <w:rsid w:val="00A97F8D"/>
    <w:rsid w:val="00AA130F"/>
    <w:rsid w:val="00AA1DD1"/>
    <w:rsid w:val="00AA29C7"/>
    <w:rsid w:val="00AA2BA6"/>
    <w:rsid w:val="00AA2E69"/>
    <w:rsid w:val="00AA3BC8"/>
    <w:rsid w:val="00AA4E04"/>
    <w:rsid w:val="00AA5BCF"/>
    <w:rsid w:val="00AA62E4"/>
    <w:rsid w:val="00AA7303"/>
    <w:rsid w:val="00AA76CE"/>
    <w:rsid w:val="00AA7A78"/>
    <w:rsid w:val="00AB0183"/>
    <w:rsid w:val="00AB1584"/>
    <w:rsid w:val="00AB160D"/>
    <w:rsid w:val="00AB171E"/>
    <w:rsid w:val="00AB24DA"/>
    <w:rsid w:val="00AB2E4D"/>
    <w:rsid w:val="00AB2E50"/>
    <w:rsid w:val="00AB3E20"/>
    <w:rsid w:val="00AB40AD"/>
    <w:rsid w:val="00AB4DF7"/>
    <w:rsid w:val="00AB54A1"/>
    <w:rsid w:val="00AB5649"/>
    <w:rsid w:val="00AB57F2"/>
    <w:rsid w:val="00AB60DC"/>
    <w:rsid w:val="00AB67E3"/>
    <w:rsid w:val="00AB6930"/>
    <w:rsid w:val="00AB69E6"/>
    <w:rsid w:val="00AB73B0"/>
    <w:rsid w:val="00AB741C"/>
    <w:rsid w:val="00AB7CFC"/>
    <w:rsid w:val="00AC0C36"/>
    <w:rsid w:val="00AC2FC7"/>
    <w:rsid w:val="00AC3654"/>
    <w:rsid w:val="00AC464F"/>
    <w:rsid w:val="00AC4760"/>
    <w:rsid w:val="00AC4920"/>
    <w:rsid w:val="00AC4D85"/>
    <w:rsid w:val="00AC5506"/>
    <w:rsid w:val="00AC6497"/>
    <w:rsid w:val="00AC652F"/>
    <w:rsid w:val="00AD0771"/>
    <w:rsid w:val="00AD0999"/>
    <w:rsid w:val="00AD171C"/>
    <w:rsid w:val="00AD4362"/>
    <w:rsid w:val="00AD4511"/>
    <w:rsid w:val="00AD4975"/>
    <w:rsid w:val="00AD5096"/>
    <w:rsid w:val="00AD5257"/>
    <w:rsid w:val="00AD631C"/>
    <w:rsid w:val="00AD6BB9"/>
    <w:rsid w:val="00AD6DE6"/>
    <w:rsid w:val="00AD73B1"/>
    <w:rsid w:val="00AE0250"/>
    <w:rsid w:val="00AE101A"/>
    <w:rsid w:val="00AE12D3"/>
    <w:rsid w:val="00AE1374"/>
    <w:rsid w:val="00AE150B"/>
    <w:rsid w:val="00AE16E2"/>
    <w:rsid w:val="00AE1BE1"/>
    <w:rsid w:val="00AE1E0E"/>
    <w:rsid w:val="00AE28D1"/>
    <w:rsid w:val="00AE2E2B"/>
    <w:rsid w:val="00AE3444"/>
    <w:rsid w:val="00AE3D5B"/>
    <w:rsid w:val="00AE3F76"/>
    <w:rsid w:val="00AE5162"/>
    <w:rsid w:val="00AE5193"/>
    <w:rsid w:val="00AE5EFC"/>
    <w:rsid w:val="00AE6231"/>
    <w:rsid w:val="00AE63E7"/>
    <w:rsid w:val="00AE6B82"/>
    <w:rsid w:val="00AF0149"/>
    <w:rsid w:val="00AF2741"/>
    <w:rsid w:val="00AF3034"/>
    <w:rsid w:val="00AF37C2"/>
    <w:rsid w:val="00AF3FAD"/>
    <w:rsid w:val="00AF6592"/>
    <w:rsid w:val="00AF724E"/>
    <w:rsid w:val="00B0019D"/>
    <w:rsid w:val="00B003DD"/>
    <w:rsid w:val="00B01604"/>
    <w:rsid w:val="00B0174B"/>
    <w:rsid w:val="00B01F93"/>
    <w:rsid w:val="00B0220F"/>
    <w:rsid w:val="00B0230C"/>
    <w:rsid w:val="00B033FF"/>
    <w:rsid w:val="00B042EA"/>
    <w:rsid w:val="00B05276"/>
    <w:rsid w:val="00B0780A"/>
    <w:rsid w:val="00B117EB"/>
    <w:rsid w:val="00B122BB"/>
    <w:rsid w:val="00B1237D"/>
    <w:rsid w:val="00B12997"/>
    <w:rsid w:val="00B12D90"/>
    <w:rsid w:val="00B130B2"/>
    <w:rsid w:val="00B13DF3"/>
    <w:rsid w:val="00B156BF"/>
    <w:rsid w:val="00B1611C"/>
    <w:rsid w:val="00B16C2D"/>
    <w:rsid w:val="00B201F9"/>
    <w:rsid w:val="00B202DD"/>
    <w:rsid w:val="00B20854"/>
    <w:rsid w:val="00B20B94"/>
    <w:rsid w:val="00B2308E"/>
    <w:rsid w:val="00B233C6"/>
    <w:rsid w:val="00B23576"/>
    <w:rsid w:val="00B2438E"/>
    <w:rsid w:val="00B25EF8"/>
    <w:rsid w:val="00B25FEE"/>
    <w:rsid w:val="00B262B4"/>
    <w:rsid w:val="00B26631"/>
    <w:rsid w:val="00B30645"/>
    <w:rsid w:val="00B30CDA"/>
    <w:rsid w:val="00B30DF2"/>
    <w:rsid w:val="00B319C4"/>
    <w:rsid w:val="00B31E84"/>
    <w:rsid w:val="00B320C3"/>
    <w:rsid w:val="00B326AE"/>
    <w:rsid w:val="00B327D0"/>
    <w:rsid w:val="00B331A4"/>
    <w:rsid w:val="00B34448"/>
    <w:rsid w:val="00B345D6"/>
    <w:rsid w:val="00B3463D"/>
    <w:rsid w:val="00B35BCE"/>
    <w:rsid w:val="00B379A5"/>
    <w:rsid w:val="00B37D41"/>
    <w:rsid w:val="00B37D71"/>
    <w:rsid w:val="00B40134"/>
    <w:rsid w:val="00B40278"/>
    <w:rsid w:val="00B41049"/>
    <w:rsid w:val="00B415CE"/>
    <w:rsid w:val="00B41A98"/>
    <w:rsid w:val="00B4343F"/>
    <w:rsid w:val="00B43A90"/>
    <w:rsid w:val="00B4571B"/>
    <w:rsid w:val="00B468A4"/>
    <w:rsid w:val="00B46F05"/>
    <w:rsid w:val="00B47333"/>
    <w:rsid w:val="00B47395"/>
    <w:rsid w:val="00B47436"/>
    <w:rsid w:val="00B47641"/>
    <w:rsid w:val="00B477AA"/>
    <w:rsid w:val="00B50388"/>
    <w:rsid w:val="00B5101E"/>
    <w:rsid w:val="00B5180C"/>
    <w:rsid w:val="00B51F0F"/>
    <w:rsid w:val="00B532E9"/>
    <w:rsid w:val="00B5457B"/>
    <w:rsid w:val="00B55004"/>
    <w:rsid w:val="00B55350"/>
    <w:rsid w:val="00B55AD0"/>
    <w:rsid w:val="00B567E5"/>
    <w:rsid w:val="00B56EE1"/>
    <w:rsid w:val="00B60C87"/>
    <w:rsid w:val="00B60CB8"/>
    <w:rsid w:val="00B6217D"/>
    <w:rsid w:val="00B63019"/>
    <w:rsid w:val="00B6339A"/>
    <w:rsid w:val="00B6405C"/>
    <w:rsid w:val="00B6491B"/>
    <w:rsid w:val="00B64933"/>
    <w:rsid w:val="00B64D2B"/>
    <w:rsid w:val="00B659B7"/>
    <w:rsid w:val="00B66203"/>
    <w:rsid w:val="00B667F0"/>
    <w:rsid w:val="00B66BF0"/>
    <w:rsid w:val="00B67CDC"/>
    <w:rsid w:val="00B702CB"/>
    <w:rsid w:val="00B70B2C"/>
    <w:rsid w:val="00B71FB8"/>
    <w:rsid w:val="00B72161"/>
    <w:rsid w:val="00B726C1"/>
    <w:rsid w:val="00B73B97"/>
    <w:rsid w:val="00B74B7F"/>
    <w:rsid w:val="00B753B1"/>
    <w:rsid w:val="00B75C89"/>
    <w:rsid w:val="00B770B6"/>
    <w:rsid w:val="00B778C2"/>
    <w:rsid w:val="00B80EB9"/>
    <w:rsid w:val="00B8492C"/>
    <w:rsid w:val="00B855FA"/>
    <w:rsid w:val="00B861A5"/>
    <w:rsid w:val="00B86D4D"/>
    <w:rsid w:val="00B86FD5"/>
    <w:rsid w:val="00B87343"/>
    <w:rsid w:val="00B87B49"/>
    <w:rsid w:val="00B87E45"/>
    <w:rsid w:val="00B92206"/>
    <w:rsid w:val="00B924E5"/>
    <w:rsid w:val="00B9283B"/>
    <w:rsid w:val="00B930DA"/>
    <w:rsid w:val="00B9459D"/>
    <w:rsid w:val="00B9510D"/>
    <w:rsid w:val="00B95608"/>
    <w:rsid w:val="00B957C0"/>
    <w:rsid w:val="00B95F99"/>
    <w:rsid w:val="00B961D3"/>
    <w:rsid w:val="00B96EC9"/>
    <w:rsid w:val="00BA11D5"/>
    <w:rsid w:val="00BA3C34"/>
    <w:rsid w:val="00BA4E66"/>
    <w:rsid w:val="00BA5A16"/>
    <w:rsid w:val="00BA6537"/>
    <w:rsid w:val="00BA7B55"/>
    <w:rsid w:val="00BA7D3B"/>
    <w:rsid w:val="00BA7F62"/>
    <w:rsid w:val="00BA7FD6"/>
    <w:rsid w:val="00BB1691"/>
    <w:rsid w:val="00BB24C0"/>
    <w:rsid w:val="00BB2E75"/>
    <w:rsid w:val="00BB3019"/>
    <w:rsid w:val="00BB338D"/>
    <w:rsid w:val="00BB3625"/>
    <w:rsid w:val="00BB3B1B"/>
    <w:rsid w:val="00BC3555"/>
    <w:rsid w:val="00BC3C89"/>
    <w:rsid w:val="00BC3FE5"/>
    <w:rsid w:val="00BC4E85"/>
    <w:rsid w:val="00BC7199"/>
    <w:rsid w:val="00BD0515"/>
    <w:rsid w:val="00BD0B7A"/>
    <w:rsid w:val="00BD0C3F"/>
    <w:rsid w:val="00BD2B40"/>
    <w:rsid w:val="00BD3128"/>
    <w:rsid w:val="00BD3BE7"/>
    <w:rsid w:val="00BD4178"/>
    <w:rsid w:val="00BD4D17"/>
    <w:rsid w:val="00BD4F61"/>
    <w:rsid w:val="00BD5D24"/>
    <w:rsid w:val="00BD6912"/>
    <w:rsid w:val="00BD69FB"/>
    <w:rsid w:val="00BE0CAC"/>
    <w:rsid w:val="00BE0F4B"/>
    <w:rsid w:val="00BE2891"/>
    <w:rsid w:val="00BE2E83"/>
    <w:rsid w:val="00BE30DD"/>
    <w:rsid w:val="00BE43BE"/>
    <w:rsid w:val="00BE45C9"/>
    <w:rsid w:val="00BE6701"/>
    <w:rsid w:val="00BE6FF5"/>
    <w:rsid w:val="00BE71CF"/>
    <w:rsid w:val="00BE721F"/>
    <w:rsid w:val="00BE7874"/>
    <w:rsid w:val="00BE7F3F"/>
    <w:rsid w:val="00BF0235"/>
    <w:rsid w:val="00BF07BB"/>
    <w:rsid w:val="00BF1141"/>
    <w:rsid w:val="00BF15B1"/>
    <w:rsid w:val="00BF180D"/>
    <w:rsid w:val="00BF1B7D"/>
    <w:rsid w:val="00BF1BD2"/>
    <w:rsid w:val="00BF246C"/>
    <w:rsid w:val="00BF24B1"/>
    <w:rsid w:val="00BF2EE5"/>
    <w:rsid w:val="00BF3B6F"/>
    <w:rsid w:val="00BF4905"/>
    <w:rsid w:val="00BF4BD7"/>
    <w:rsid w:val="00BF565A"/>
    <w:rsid w:val="00BF5F37"/>
    <w:rsid w:val="00BF711D"/>
    <w:rsid w:val="00BF74D2"/>
    <w:rsid w:val="00BF78D9"/>
    <w:rsid w:val="00BF7C83"/>
    <w:rsid w:val="00C006C8"/>
    <w:rsid w:val="00C008BA"/>
    <w:rsid w:val="00C015F2"/>
    <w:rsid w:val="00C01C80"/>
    <w:rsid w:val="00C0209A"/>
    <w:rsid w:val="00C02398"/>
    <w:rsid w:val="00C03363"/>
    <w:rsid w:val="00C038A8"/>
    <w:rsid w:val="00C03F38"/>
    <w:rsid w:val="00C04FBE"/>
    <w:rsid w:val="00C053BE"/>
    <w:rsid w:val="00C0580C"/>
    <w:rsid w:val="00C06AE9"/>
    <w:rsid w:val="00C07313"/>
    <w:rsid w:val="00C077E3"/>
    <w:rsid w:val="00C079FF"/>
    <w:rsid w:val="00C07BC0"/>
    <w:rsid w:val="00C108F2"/>
    <w:rsid w:val="00C12B4F"/>
    <w:rsid w:val="00C14136"/>
    <w:rsid w:val="00C15DAF"/>
    <w:rsid w:val="00C16162"/>
    <w:rsid w:val="00C16181"/>
    <w:rsid w:val="00C16CB0"/>
    <w:rsid w:val="00C204F1"/>
    <w:rsid w:val="00C206C6"/>
    <w:rsid w:val="00C20E84"/>
    <w:rsid w:val="00C219C6"/>
    <w:rsid w:val="00C21DB5"/>
    <w:rsid w:val="00C22881"/>
    <w:rsid w:val="00C22DD7"/>
    <w:rsid w:val="00C242A0"/>
    <w:rsid w:val="00C25D07"/>
    <w:rsid w:val="00C26B9A"/>
    <w:rsid w:val="00C26BC8"/>
    <w:rsid w:val="00C27163"/>
    <w:rsid w:val="00C272BE"/>
    <w:rsid w:val="00C27331"/>
    <w:rsid w:val="00C317C2"/>
    <w:rsid w:val="00C319A5"/>
    <w:rsid w:val="00C320E7"/>
    <w:rsid w:val="00C320E9"/>
    <w:rsid w:val="00C320FE"/>
    <w:rsid w:val="00C325F5"/>
    <w:rsid w:val="00C3266F"/>
    <w:rsid w:val="00C329A2"/>
    <w:rsid w:val="00C33E75"/>
    <w:rsid w:val="00C34B69"/>
    <w:rsid w:val="00C34EFF"/>
    <w:rsid w:val="00C3595A"/>
    <w:rsid w:val="00C35F5D"/>
    <w:rsid w:val="00C360C8"/>
    <w:rsid w:val="00C36A8A"/>
    <w:rsid w:val="00C3756A"/>
    <w:rsid w:val="00C41001"/>
    <w:rsid w:val="00C431CE"/>
    <w:rsid w:val="00C434ED"/>
    <w:rsid w:val="00C436F4"/>
    <w:rsid w:val="00C436F5"/>
    <w:rsid w:val="00C43B39"/>
    <w:rsid w:val="00C44157"/>
    <w:rsid w:val="00C4493A"/>
    <w:rsid w:val="00C45674"/>
    <w:rsid w:val="00C464F7"/>
    <w:rsid w:val="00C4772E"/>
    <w:rsid w:val="00C50254"/>
    <w:rsid w:val="00C50384"/>
    <w:rsid w:val="00C50668"/>
    <w:rsid w:val="00C507A0"/>
    <w:rsid w:val="00C50838"/>
    <w:rsid w:val="00C50AF6"/>
    <w:rsid w:val="00C50B42"/>
    <w:rsid w:val="00C52226"/>
    <w:rsid w:val="00C522FF"/>
    <w:rsid w:val="00C52398"/>
    <w:rsid w:val="00C53651"/>
    <w:rsid w:val="00C539BA"/>
    <w:rsid w:val="00C53ADC"/>
    <w:rsid w:val="00C54692"/>
    <w:rsid w:val="00C547D2"/>
    <w:rsid w:val="00C56754"/>
    <w:rsid w:val="00C576E4"/>
    <w:rsid w:val="00C60302"/>
    <w:rsid w:val="00C60600"/>
    <w:rsid w:val="00C62C4C"/>
    <w:rsid w:val="00C64F7D"/>
    <w:rsid w:val="00C65BAD"/>
    <w:rsid w:val="00C669F1"/>
    <w:rsid w:val="00C6775A"/>
    <w:rsid w:val="00C67D22"/>
    <w:rsid w:val="00C67ED5"/>
    <w:rsid w:val="00C705BC"/>
    <w:rsid w:val="00C70AD1"/>
    <w:rsid w:val="00C70DFF"/>
    <w:rsid w:val="00C71413"/>
    <w:rsid w:val="00C7146E"/>
    <w:rsid w:val="00C72701"/>
    <w:rsid w:val="00C72C65"/>
    <w:rsid w:val="00C73189"/>
    <w:rsid w:val="00C7320A"/>
    <w:rsid w:val="00C742E8"/>
    <w:rsid w:val="00C74B50"/>
    <w:rsid w:val="00C75FBB"/>
    <w:rsid w:val="00C77607"/>
    <w:rsid w:val="00C81156"/>
    <w:rsid w:val="00C82F24"/>
    <w:rsid w:val="00C83BBA"/>
    <w:rsid w:val="00C84FE8"/>
    <w:rsid w:val="00C8568E"/>
    <w:rsid w:val="00C85FE2"/>
    <w:rsid w:val="00C86513"/>
    <w:rsid w:val="00C865CA"/>
    <w:rsid w:val="00C86875"/>
    <w:rsid w:val="00C90C8E"/>
    <w:rsid w:val="00C90DCD"/>
    <w:rsid w:val="00C91B8C"/>
    <w:rsid w:val="00C93005"/>
    <w:rsid w:val="00C932AE"/>
    <w:rsid w:val="00C94AC9"/>
    <w:rsid w:val="00C94C5B"/>
    <w:rsid w:val="00C96083"/>
    <w:rsid w:val="00C9699B"/>
    <w:rsid w:val="00C976A2"/>
    <w:rsid w:val="00CA0184"/>
    <w:rsid w:val="00CA0299"/>
    <w:rsid w:val="00CA06DA"/>
    <w:rsid w:val="00CA0760"/>
    <w:rsid w:val="00CA146B"/>
    <w:rsid w:val="00CA1632"/>
    <w:rsid w:val="00CA21E6"/>
    <w:rsid w:val="00CA2663"/>
    <w:rsid w:val="00CA2DD1"/>
    <w:rsid w:val="00CA2FD6"/>
    <w:rsid w:val="00CA32BE"/>
    <w:rsid w:val="00CA384C"/>
    <w:rsid w:val="00CA46D7"/>
    <w:rsid w:val="00CA474F"/>
    <w:rsid w:val="00CA4D9D"/>
    <w:rsid w:val="00CA5EDB"/>
    <w:rsid w:val="00CA67A7"/>
    <w:rsid w:val="00CA6FD4"/>
    <w:rsid w:val="00CB03DD"/>
    <w:rsid w:val="00CB06AF"/>
    <w:rsid w:val="00CB0C45"/>
    <w:rsid w:val="00CB5EC1"/>
    <w:rsid w:val="00CB64DC"/>
    <w:rsid w:val="00CB7214"/>
    <w:rsid w:val="00CC15CA"/>
    <w:rsid w:val="00CC1BE1"/>
    <w:rsid w:val="00CC2B3B"/>
    <w:rsid w:val="00CC399F"/>
    <w:rsid w:val="00CC3E16"/>
    <w:rsid w:val="00CC5709"/>
    <w:rsid w:val="00CC5D10"/>
    <w:rsid w:val="00CC642E"/>
    <w:rsid w:val="00CC713E"/>
    <w:rsid w:val="00CC7458"/>
    <w:rsid w:val="00CC7D1F"/>
    <w:rsid w:val="00CD1B7B"/>
    <w:rsid w:val="00CD1B99"/>
    <w:rsid w:val="00CD1CF4"/>
    <w:rsid w:val="00CD41CB"/>
    <w:rsid w:val="00CD460A"/>
    <w:rsid w:val="00CD6789"/>
    <w:rsid w:val="00CD7474"/>
    <w:rsid w:val="00CE0229"/>
    <w:rsid w:val="00CE0908"/>
    <w:rsid w:val="00CE0AB6"/>
    <w:rsid w:val="00CE1446"/>
    <w:rsid w:val="00CE2750"/>
    <w:rsid w:val="00CE27A9"/>
    <w:rsid w:val="00CE2DE6"/>
    <w:rsid w:val="00CE325F"/>
    <w:rsid w:val="00CE6201"/>
    <w:rsid w:val="00CE7CD7"/>
    <w:rsid w:val="00CF03AE"/>
    <w:rsid w:val="00CF206F"/>
    <w:rsid w:val="00CF2649"/>
    <w:rsid w:val="00CF2A69"/>
    <w:rsid w:val="00CF2DF6"/>
    <w:rsid w:val="00CF378E"/>
    <w:rsid w:val="00CF3C13"/>
    <w:rsid w:val="00CF4B8D"/>
    <w:rsid w:val="00CF565E"/>
    <w:rsid w:val="00CF5FC9"/>
    <w:rsid w:val="00CF6923"/>
    <w:rsid w:val="00CF693D"/>
    <w:rsid w:val="00CF70E2"/>
    <w:rsid w:val="00CF7112"/>
    <w:rsid w:val="00CF7612"/>
    <w:rsid w:val="00D00354"/>
    <w:rsid w:val="00D00FE4"/>
    <w:rsid w:val="00D01014"/>
    <w:rsid w:val="00D01558"/>
    <w:rsid w:val="00D01828"/>
    <w:rsid w:val="00D02E09"/>
    <w:rsid w:val="00D034D3"/>
    <w:rsid w:val="00D03D09"/>
    <w:rsid w:val="00D0429B"/>
    <w:rsid w:val="00D043E2"/>
    <w:rsid w:val="00D04B09"/>
    <w:rsid w:val="00D05211"/>
    <w:rsid w:val="00D05591"/>
    <w:rsid w:val="00D06231"/>
    <w:rsid w:val="00D06909"/>
    <w:rsid w:val="00D06D88"/>
    <w:rsid w:val="00D103CA"/>
    <w:rsid w:val="00D10DDB"/>
    <w:rsid w:val="00D114B9"/>
    <w:rsid w:val="00D119D4"/>
    <w:rsid w:val="00D11D71"/>
    <w:rsid w:val="00D11E4B"/>
    <w:rsid w:val="00D12693"/>
    <w:rsid w:val="00D15CD4"/>
    <w:rsid w:val="00D167C1"/>
    <w:rsid w:val="00D16C41"/>
    <w:rsid w:val="00D16DB4"/>
    <w:rsid w:val="00D16FD3"/>
    <w:rsid w:val="00D176C3"/>
    <w:rsid w:val="00D17E3E"/>
    <w:rsid w:val="00D202D3"/>
    <w:rsid w:val="00D2064B"/>
    <w:rsid w:val="00D20B7C"/>
    <w:rsid w:val="00D223C9"/>
    <w:rsid w:val="00D22AAD"/>
    <w:rsid w:val="00D22CD4"/>
    <w:rsid w:val="00D23153"/>
    <w:rsid w:val="00D24968"/>
    <w:rsid w:val="00D253E5"/>
    <w:rsid w:val="00D25D70"/>
    <w:rsid w:val="00D260E8"/>
    <w:rsid w:val="00D27C89"/>
    <w:rsid w:val="00D27E55"/>
    <w:rsid w:val="00D30CF4"/>
    <w:rsid w:val="00D32671"/>
    <w:rsid w:val="00D333D9"/>
    <w:rsid w:val="00D336BB"/>
    <w:rsid w:val="00D33D62"/>
    <w:rsid w:val="00D33FD7"/>
    <w:rsid w:val="00D3411E"/>
    <w:rsid w:val="00D35A8C"/>
    <w:rsid w:val="00D36431"/>
    <w:rsid w:val="00D379E3"/>
    <w:rsid w:val="00D37DE7"/>
    <w:rsid w:val="00D40495"/>
    <w:rsid w:val="00D40AD6"/>
    <w:rsid w:val="00D40B2F"/>
    <w:rsid w:val="00D435B1"/>
    <w:rsid w:val="00D44877"/>
    <w:rsid w:val="00D457BE"/>
    <w:rsid w:val="00D45CAC"/>
    <w:rsid w:val="00D46A51"/>
    <w:rsid w:val="00D46E10"/>
    <w:rsid w:val="00D47D52"/>
    <w:rsid w:val="00D50887"/>
    <w:rsid w:val="00D50F60"/>
    <w:rsid w:val="00D522BB"/>
    <w:rsid w:val="00D52868"/>
    <w:rsid w:val="00D52E63"/>
    <w:rsid w:val="00D537F3"/>
    <w:rsid w:val="00D55479"/>
    <w:rsid w:val="00D56341"/>
    <w:rsid w:val="00D56DE1"/>
    <w:rsid w:val="00D57508"/>
    <w:rsid w:val="00D62032"/>
    <w:rsid w:val="00D63CFC"/>
    <w:rsid w:val="00D63DFA"/>
    <w:rsid w:val="00D652CB"/>
    <w:rsid w:val="00D66882"/>
    <w:rsid w:val="00D679BE"/>
    <w:rsid w:val="00D7152D"/>
    <w:rsid w:val="00D7184B"/>
    <w:rsid w:val="00D72746"/>
    <w:rsid w:val="00D72FEB"/>
    <w:rsid w:val="00D73F77"/>
    <w:rsid w:val="00D74D38"/>
    <w:rsid w:val="00D760F7"/>
    <w:rsid w:val="00D773B4"/>
    <w:rsid w:val="00D77EBD"/>
    <w:rsid w:val="00D8259C"/>
    <w:rsid w:val="00D839A8"/>
    <w:rsid w:val="00D848F3"/>
    <w:rsid w:val="00D84CD3"/>
    <w:rsid w:val="00D84F9C"/>
    <w:rsid w:val="00D87207"/>
    <w:rsid w:val="00D8759B"/>
    <w:rsid w:val="00D87AC4"/>
    <w:rsid w:val="00D9065C"/>
    <w:rsid w:val="00D90877"/>
    <w:rsid w:val="00D91F8D"/>
    <w:rsid w:val="00D9259C"/>
    <w:rsid w:val="00D94643"/>
    <w:rsid w:val="00D94FF8"/>
    <w:rsid w:val="00D95DD3"/>
    <w:rsid w:val="00D965FF"/>
    <w:rsid w:val="00D968ED"/>
    <w:rsid w:val="00D96D9B"/>
    <w:rsid w:val="00D96EB9"/>
    <w:rsid w:val="00D97671"/>
    <w:rsid w:val="00DA042E"/>
    <w:rsid w:val="00DA09D6"/>
    <w:rsid w:val="00DA162E"/>
    <w:rsid w:val="00DA2E43"/>
    <w:rsid w:val="00DA3817"/>
    <w:rsid w:val="00DA3ED2"/>
    <w:rsid w:val="00DA4291"/>
    <w:rsid w:val="00DA46D7"/>
    <w:rsid w:val="00DA4724"/>
    <w:rsid w:val="00DA4C97"/>
    <w:rsid w:val="00DA4CC5"/>
    <w:rsid w:val="00DA54FD"/>
    <w:rsid w:val="00DA5824"/>
    <w:rsid w:val="00DA6E21"/>
    <w:rsid w:val="00DA7526"/>
    <w:rsid w:val="00DA77F8"/>
    <w:rsid w:val="00DA7BCE"/>
    <w:rsid w:val="00DB0016"/>
    <w:rsid w:val="00DB0040"/>
    <w:rsid w:val="00DB13B0"/>
    <w:rsid w:val="00DB2AA3"/>
    <w:rsid w:val="00DB4028"/>
    <w:rsid w:val="00DB49F2"/>
    <w:rsid w:val="00DB588D"/>
    <w:rsid w:val="00DB59CA"/>
    <w:rsid w:val="00DB64F2"/>
    <w:rsid w:val="00DB6F8C"/>
    <w:rsid w:val="00DB7334"/>
    <w:rsid w:val="00DB7806"/>
    <w:rsid w:val="00DC02A4"/>
    <w:rsid w:val="00DC08B2"/>
    <w:rsid w:val="00DC0F39"/>
    <w:rsid w:val="00DC144D"/>
    <w:rsid w:val="00DC19FF"/>
    <w:rsid w:val="00DC2C0E"/>
    <w:rsid w:val="00DC3480"/>
    <w:rsid w:val="00DC5D7B"/>
    <w:rsid w:val="00DC601C"/>
    <w:rsid w:val="00DC6C5A"/>
    <w:rsid w:val="00DC701D"/>
    <w:rsid w:val="00DC7C84"/>
    <w:rsid w:val="00DD0A43"/>
    <w:rsid w:val="00DD0E78"/>
    <w:rsid w:val="00DD17C3"/>
    <w:rsid w:val="00DD29AD"/>
    <w:rsid w:val="00DD3958"/>
    <w:rsid w:val="00DD3BB7"/>
    <w:rsid w:val="00DD4593"/>
    <w:rsid w:val="00DD519E"/>
    <w:rsid w:val="00DD6395"/>
    <w:rsid w:val="00DD69BD"/>
    <w:rsid w:val="00DD7074"/>
    <w:rsid w:val="00DD7DEF"/>
    <w:rsid w:val="00DE0886"/>
    <w:rsid w:val="00DE0C9E"/>
    <w:rsid w:val="00DE0E78"/>
    <w:rsid w:val="00DE1059"/>
    <w:rsid w:val="00DE1154"/>
    <w:rsid w:val="00DE2447"/>
    <w:rsid w:val="00DE2BE3"/>
    <w:rsid w:val="00DE2E95"/>
    <w:rsid w:val="00DE31E8"/>
    <w:rsid w:val="00DE3531"/>
    <w:rsid w:val="00DE384D"/>
    <w:rsid w:val="00DE3DE8"/>
    <w:rsid w:val="00DE4E32"/>
    <w:rsid w:val="00DE65D3"/>
    <w:rsid w:val="00DE68B9"/>
    <w:rsid w:val="00DE6A14"/>
    <w:rsid w:val="00DE6EE3"/>
    <w:rsid w:val="00DE70E1"/>
    <w:rsid w:val="00DE7676"/>
    <w:rsid w:val="00DE781B"/>
    <w:rsid w:val="00DF0B6D"/>
    <w:rsid w:val="00DF173C"/>
    <w:rsid w:val="00DF17CE"/>
    <w:rsid w:val="00DF228E"/>
    <w:rsid w:val="00DF2F0B"/>
    <w:rsid w:val="00DF3DD2"/>
    <w:rsid w:val="00DF3E01"/>
    <w:rsid w:val="00DF41E4"/>
    <w:rsid w:val="00DF4BDD"/>
    <w:rsid w:val="00DF4D5E"/>
    <w:rsid w:val="00DF5517"/>
    <w:rsid w:val="00DF5883"/>
    <w:rsid w:val="00DF5A39"/>
    <w:rsid w:val="00DF5C81"/>
    <w:rsid w:val="00DF61BC"/>
    <w:rsid w:val="00DF68BE"/>
    <w:rsid w:val="00E00AAC"/>
    <w:rsid w:val="00E01A21"/>
    <w:rsid w:val="00E01D92"/>
    <w:rsid w:val="00E023C0"/>
    <w:rsid w:val="00E030DA"/>
    <w:rsid w:val="00E03324"/>
    <w:rsid w:val="00E03E05"/>
    <w:rsid w:val="00E058DF"/>
    <w:rsid w:val="00E05C8F"/>
    <w:rsid w:val="00E0610D"/>
    <w:rsid w:val="00E06773"/>
    <w:rsid w:val="00E07049"/>
    <w:rsid w:val="00E07155"/>
    <w:rsid w:val="00E0776D"/>
    <w:rsid w:val="00E077CF"/>
    <w:rsid w:val="00E07DD4"/>
    <w:rsid w:val="00E07E98"/>
    <w:rsid w:val="00E07F2D"/>
    <w:rsid w:val="00E12170"/>
    <w:rsid w:val="00E1280E"/>
    <w:rsid w:val="00E12B76"/>
    <w:rsid w:val="00E12F0B"/>
    <w:rsid w:val="00E13053"/>
    <w:rsid w:val="00E135B8"/>
    <w:rsid w:val="00E13876"/>
    <w:rsid w:val="00E13F64"/>
    <w:rsid w:val="00E15D29"/>
    <w:rsid w:val="00E1637C"/>
    <w:rsid w:val="00E16791"/>
    <w:rsid w:val="00E16A20"/>
    <w:rsid w:val="00E16FD0"/>
    <w:rsid w:val="00E1744A"/>
    <w:rsid w:val="00E20622"/>
    <w:rsid w:val="00E20633"/>
    <w:rsid w:val="00E20C74"/>
    <w:rsid w:val="00E21371"/>
    <w:rsid w:val="00E21436"/>
    <w:rsid w:val="00E21480"/>
    <w:rsid w:val="00E21ECE"/>
    <w:rsid w:val="00E2207C"/>
    <w:rsid w:val="00E222CF"/>
    <w:rsid w:val="00E2341A"/>
    <w:rsid w:val="00E24309"/>
    <w:rsid w:val="00E2431B"/>
    <w:rsid w:val="00E250D4"/>
    <w:rsid w:val="00E268B3"/>
    <w:rsid w:val="00E27A7A"/>
    <w:rsid w:val="00E27CD0"/>
    <w:rsid w:val="00E30CCF"/>
    <w:rsid w:val="00E313BF"/>
    <w:rsid w:val="00E3197E"/>
    <w:rsid w:val="00E326A1"/>
    <w:rsid w:val="00E33D8D"/>
    <w:rsid w:val="00E343A4"/>
    <w:rsid w:val="00E34580"/>
    <w:rsid w:val="00E34AA5"/>
    <w:rsid w:val="00E3567A"/>
    <w:rsid w:val="00E35A6C"/>
    <w:rsid w:val="00E362D7"/>
    <w:rsid w:val="00E3657E"/>
    <w:rsid w:val="00E369F6"/>
    <w:rsid w:val="00E36B32"/>
    <w:rsid w:val="00E40583"/>
    <w:rsid w:val="00E40898"/>
    <w:rsid w:val="00E4146A"/>
    <w:rsid w:val="00E418F7"/>
    <w:rsid w:val="00E421DD"/>
    <w:rsid w:val="00E42B4D"/>
    <w:rsid w:val="00E43117"/>
    <w:rsid w:val="00E45799"/>
    <w:rsid w:val="00E45D03"/>
    <w:rsid w:val="00E4644A"/>
    <w:rsid w:val="00E46989"/>
    <w:rsid w:val="00E47612"/>
    <w:rsid w:val="00E47F60"/>
    <w:rsid w:val="00E50783"/>
    <w:rsid w:val="00E5089A"/>
    <w:rsid w:val="00E5237D"/>
    <w:rsid w:val="00E52A05"/>
    <w:rsid w:val="00E53219"/>
    <w:rsid w:val="00E53ADB"/>
    <w:rsid w:val="00E53EC3"/>
    <w:rsid w:val="00E54661"/>
    <w:rsid w:val="00E549D9"/>
    <w:rsid w:val="00E57102"/>
    <w:rsid w:val="00E572EC"/>
    <w:rsid w:val="00E60970"/>
    <w:rsid w:val="00E60E41"/>
    <w:rsid w:val="00E614A0"/>
    <w:rsid w:val="00E62427"/>
    <w:rsid w:val="00E627E2"/>
    <w:rsid w:val="00E62C92"/>
    <w:rsid w:val="00E6328F"/>
    <w:rsid w:val="00E63923"/>
    <w:rsid w:val="00E63943"/>
    <w:rsid w:val="00E64EA7"/>
    <w:rsid w:val="00E6518F"/>
    <w:rsid w:val="00E6568F"/>
    <w:rsid w:val="00E657B3"/>
    <w:rsid w:val="00E65E67"/>
    <w:rsid w:val="00E669AE"/>
    <w:rsid w:val="00E66F54"/>
    <w:rsid w:val="00E677D4"/>
    <w:rsid w:val="00E739F0"/>
    <w:rsid w:val="00E74494"/>
    <w:rsid w:val="00E74718"/>
    <w:rsid w:val="00E74B1A"/>
    <w:rsid w:val="00E75C04"/>
    <w:rsid w:val="00E7620B"/>
    <w:rsid w:val="00E76427"/>
    <w:rsid w:val="00E76718"/>
    <w:rsid w:val="00E77574"/>
    <w:rsid w:val="00E808B3"/>
    <w:rsid w:val="00E81984"/>
    <w:rsid w:val="00E825B7"/>
    <w:rsid w:val="00E829D4"/>
    <w:rsid w:val="00E839E4"/>
    <w:rsid w:val="00E83FAE"/>
    <w:rsid w:val="00E84F59"/>
    <w:rsid w:val="00E85A7E"/>
    <w:rsid w:val="00E90263"/>
    <w:rsid w:val="00E907A4"/>
    <w:rsid w:val="00E91AC8"/>
    <w:rsid w:val="00E930D6"/>
    <w:rsid w:val="00E93DE7"/>
    <w:rsid w:val="00E94E4D"/>
    <w:rsid w:val="00E94F8D"/>
    <w:rsid w:val="00E954FF"/>
    <w:rsid w:val="00E95D2B"/>
    <w:rsid w:val="00E9697E"/>
    <w:rsid w:val="00EA0052"/>
    <w:rsid w:val="00EA0FB8"/>
    <w:rsid w:val="00EA1630"/>
    <w:rsid w:val="00EA1708"/>
    <w:rsid w:val="00EA27D2"/>
    <w:rsid w:val="00EA2C0E"/>
    <w:rsid w:val="00EA306B"/>
    <w:rsid w:val="00EA3A4E"/>
    <w:rsid w:val="00EA4320"/>
    <w:rsid w:val="00EA65D9"/>
    <w:rsid w:val="00EA7118"/>
    <w:rsid w:val="00EA7335"/>
    <w:rsid w:val="00EA776E"/>
    <w:rsid w:val="00EA7AFC"/>
    <w:rsid w:val="00EB0DA9"/>
    <w:rsid w:val="00EB1031"/>
    <w:rsid w:val="00EB109C"/>
    <w:rsid w:val="00EB10C0"/>
    <w:rsid w:val="00EB1EC8"/>
    <w:rsid w:val="00EB262D"/>
    <w:rsid w:val="00EB2FF9"/>
    <w:rsid w:val="00EB38DF"/>
    <w:rsid w:val="00EB3A2D"/>
    <w:rsid w:val="00EB4718"/>
    <w:rsid w:val="00EB5CF9"/>
    <w:rsid w:val="00EB6B19"/>
    <w:rsid w:val="00EB6D39"/>
    <w:rsid w:val="00EB7650"/>
    <w:rsid w:val="00EB76D9"/>
    <w:rsid w:val="00EB7FC0"/>
    <w:rsid w:val="00EC00AA"/>
    <w:rsid w:val="00EC05CF"/>
    <w:rsid w:val="00EC069D"/>
    <w:rsid w:val="00EC1866"/>
    <w:rsid w:val="00EC1EA7"/>
    <w:rsid w:val="00EC260C"/>
    <w:rsid w:val="00EC38E1"/>
    <w:rsid w:val="00EC72E4"/>
    <w:rsid w:val="00EC77CA"/>
    <w:rsid w:val="00ED1DAF"/>
    <w:rsid w:val="00ED2674"/>
    <w:rsid w:val="00ED31C0"/>
    <w:rsid w:val="00ED32FC"/>
    <w:rsid w:val="00ED3467"/>
    <w:rsid w:val="00ED35C2"/>
    <w:rsid w:val="00ED3C5D"/>
    <w:rsid w:val="00ED468C"/>
    <w:rsid w:val="00ED4980"/>
    <w:rsid w:val="00ED53AF"/>
    <w:rsid w:val="00ED56F4"/>
    <w:rsid w:val="00ED56F6"/>
    <w:rsid w:val="00ED6657"/>
    <w:rsid w:val="00ED67CF"/>
    <w:rsid w:val="00ED69CA"/>
    <w:rsid w:val="00ED6BC2"/>
    <w:rsid w:val="00ED6D71"/>
    <w:rsid w:val="00EE06FB"/>
    <w:rsid w:val="00EE0C1B"/>
    <w:rsid w:val="00EE1BF2"/>
    <w:rsid w:val="00EE204A"/>
    <w:rsid w:val="00EE212D"/>
    <w:rsid w:val="00EE2E49"/>
    <w:rsid w:val="00EE32AA"/>
    <w:rsid w:val="00EE34A5"/>
    <w:rsid w:val="00EE373F"/>
    <w:rsid w:val="00EE3B35"/>
    <w:rsid w:val="00EE40E8"/>
    <w:rsid w:val="00EE5D16"/>
    <w:rsid w:val="00EE5F29"/>
    <w:rsid w:val="00EE5F94"/>
    <w:rsid w:val="00EE636B"/>
    <w:rsid w:val="00EE6522"/>
    <w:rsid w:val="00EE7897"/>
    <w:rsid w:val="00EE7FB7"/>
    <w:rsid w:val="00EF0512"/>
    <w:rsid w:val="00EF333C"/>
    <w:rsid w:val="00EF49CB"/>
    <w:rsid w:val="00EF4B99"/>
    <w:rsid w:val="00EF5B7D"/>
    <w:rsid w:val="00EF6948"/>
    <w:rsid w:val="00EF73BC"/>
    <w:rsid w:val="00EF73D1"/>
    <w:rsid w:val="00EF76A9"/>
    <w:rsid w:val="00EF7DD9"/>
    <w:rsid w:val="00F023EF"/>
    <w:rsid w:val="00F02B7A"/>
    <w:rsid w:val="00F04606"/>
    <w:rsid w:val="00F05050"/>
    <w:rsid w:val="00F052E2"/>
    <w:rsid w:val="00F06765"/>
    <w:rsid w:val="00F06798"/>
    <w:rsid w:val="00F07A2A"/>
    <w:rsid w:val="00F11F2B"/>
    <w:rsid w:val="00F12516"/>
    <w:rsid w:val="00F128DF"/>
    <w:rsid w:val="00F12BF8"/>
    <w:rsid w:val="00F135ED"/>
    <w:rsid w:val="00F1417C"/>
    <w:rsid w:val="00F1469A"/>
    <w:rsid w:val="00F1510F"/>
    <w:rsid w:val="00F15D51"/>
    <w:rsid w:val="00F175D1"/>
    <w:rsid w:val="00F2010B"/>
    <w:rsid w:val="00F211DC"/>
    <w:rsid w:val="00F2135A"/>
    <w:rsid w:val="00F21B58"/>
    <w:rsid w:val="00F22C38"/>
    <w:rsid w:val="00F22CF7"/>
    <w:rsid w:val="00F23273"/>
    <w:rsid w:val="00F2328B"/>
    <w:rsid w:val="00F234DF"/>
    <w:rsid w:val="00F23FA0"/>
    <w:rsid w:val="00F24161"/>
    <w:rsid w:val="00F25189"/>
    <w:rsid w:val="00F257AA"/>
    <w:rsid w:val="00F26A8D"/>
    <w:rsid w:val="00F26D9B"/>
    <w:rsid w:val="00F279D9"/>
    <w:rsid w:val="00F27E6B"/>
    <w:rsid w:val="00F27ED8"/>
    <w:rsid w:val="00F32F83"/>
    <w:rsid w:val="00F34CF6"/>
    <w:rsid w:val="00F34FD5"/>
    <w:rsid w:val="00F36A22"/>
    <w:rsid w:val="00F371CA"/>
    <w:rsid w:val="00F37753"/>
    <w:rsid w:val="00F4044E"/>
    <w:rsid w:val="00F40B92"/>
    <w:rsid w:val="00F40BBD"/>
    <w:rsid w:val="00F40C3D"/>
    <w:rsid w:val="00F40CFB"/>
    <w:rsid w:val="00F4291E"/>
    <w:rsid w:val="00F42BBC"/>
    <w:rsid w:val="00F43CF1"/>
    <w:rsid w:val="00F46A73"/>
    <w:rsid w:val="00F46CDD"/>
    <w:rsid w:val="00F47227"/>
    <w:rsid w:val="00F47CF9"/>
    <w:rsid w:val="00F507BE"/>
    <w:rsid w:val="00F51226"/>
    <w:rsid w:val="00F521E0"/>
    <w:rsid w:val="00F526E0"/>
    <w:rsid w:val="00F5465B"/>
    <w:rsid w:val="00F56AD6"/>
    <w:rsid w:val="00F60674"/>
    <w:rsid w:val="00F613C2"/>
    <w:rsid w:val="00F61516"/>
    <w:rsid w:val="00F61A18"/>
    <w:rsid w:val="00F61CC4"/>
    <w:rsid w:val="00F62550"/>
    <w:rsid w:val="00F6269E"/>
    <w:rsid w:val="00F63B82"/>
    <w:rsid w:val="00F65B04"/>
    <w:rsid w:val="00F66240"/>
    <w:rsid w:val="00F6711A"/>
    <w:rsid w:val="00F71386"/>
    <w:rsid w:val="00F714F8"/>
    <w:rsid w:val="00F718A5"/>
    <w:rsid w:val="00F71C07"/>
    <w:rsid w:val="00F72A0A"/>
    <w:rsid w:val="00F736B8"/>
    <w:rsid w:val="00F74522"/>
    <w:rsid w:val="00F74D3F"/>
    <w:rsid w:val="00F74E28"/>
    <w:rsid w:val="00F751AD"/>
    <w:rsid w:val="00F7572F"/>
    <w:rsid w:val="00F76BA6"/>
    <w:rsid w:val="00F76CF1"/>
    <w:rsid w:val="00F773E4"/>
    <w:rsid w:val="00F800AE"/>
    <w:rsid w:val="00F802FA"/>
    <w:rsid w:val="00F80CB6"/>
    <w:rsid w:val="00F80ED8"/>
    <w:rsid w:val="00F82330"/>
    <w:rsid w:val="00F83229"/>
    <w:rsid w:val="00F85388"/>
    <w:rsid w:val="00F85887"/>
    <w:rsid w:val="00F8596D"/>
    <w:rsid w:val="00F86030"/>
    <w:rsid w:val="00F8626F"/>
    <w:rsid w:val="00F86510"/>
    <w:rsid w:val="00F86631"/>
    <w:rsid w:val="00F87158"/>
    <w:rsid w:val="00F87B13"/>
    <w:rsid w:val="00F90552"/>
    <w:rsid w:val="00F9072E"/>
    <w:rsid w:val="00F92A68"/>
    <w:rsid w:val="00F9306B"/>
    <w:rsid w:val="00F93714"/>
    <w:rsid w:val="00F93AE2"/>
    <w:rsid w:val="00F93C82"/>
    <w:rsid w:val="00F9408B"/>
    <w:rsid w:val="00F95843"/>
    <w:rsid w:val="00F95CD2"/>
    <w:rsid w:val="00F96585"/>
    <w:rsid w:val="00F97ECE"/>
    <w:rsid w:val="00FA0683"/>
    <w:rsid w:val="00FA0F23"/>
    <w:rsid w:val="00FA151E"/>
    <w:rsid w:val="00FA2ED6"/>
    <w:rsid w:val="00FA3397"/>
    <w:rsid w:val="00FA38A6"/>
    <w:rsid w:val="00FA4F16"/>
    <w:rsid w:val="00FA59B2"/>
    <w:rsid w:val="00FA64E4"/>
    <w:rsid w:val="00FA72EB"/>
    <w:rsid w:val="00FA7CB6"/>
    <w:rsid w:val="00FB0103"/>
    <w:rsid w:val="00FB0ECB"/>
    <w:rsid w:val="00FB0F90"/>
    <w:rsid w:val="00FB0FC8"/>
    <w:rsid w:val="00FB2290"/>
    <w:rsid w:val="00FB23ED"/>
    <w:rsid w:val="00FB2745"/>
    <w:rsid w:val="00FB2C1A"/>
    <w:rsid w:val="00FB3AAE"/>
    <w:rsid w:val="00FB446A"/>
    <w:rsid w:val="00FB5860"/>
    <w:rsid w:val="00FB5A3F"/>
    <w:rsid w:val="00FB6593"/>
    <w:rsid w:val="00FB669F"/>
    <w:rsid w:val="00FB6F17"/>
    <w:rsid w:val="00FB7C6D"/>
    <w:rsid w:val="00FC00D0"/>
    <w:rsid w:val="00FC2058"/>
    <w:rsid w:val="00FC2FB8"/>
    <w:rsid w:val="00FC347A"/>
    <w:rsid w:val="00FC3FE0"/>
    <w:rsid w:val="00FC482D"/>
    <w:rsid w:val="00FC4F76"/>
    <w:rsid w:val="00FC5AA3"/>
    <w:rsid w:val="00FC69A3"/>
    <w:rsid w:val="00FC731F"/>
    <w:rsid w:val="00FC7946"/>
    <w:rsid w:val="00FD0D75"/>
    <w:rsid w:val="00FD18CF"/>
    <w:rsid w:val="00FD1E94"/>
    <w:rsid w:val="00FD2277"/>
    <w:rsid w:val="00FD2504"/>
    <w:rsid w:val="00FD2637"/>
    <w:rsid w:val="00FD2B6C"/>
    <w:rsid w:val="00FD2D7A"/>
    <w:rsid w:val="00FD4240"/>
    <w:rsid w:val="00FD485B"/>
    <w:rsid w:val="00FD4AF0"/>
    <w:rsid w:val="00FD4CB9"/>
    <w:rsid w:val="00FD5000"/>
    <w:rsid w:val="00FD59E4"/>
    <w:rsid w:val="00FD6BF0"/>
    <w:rsid w:val="00FD7330"/>
    <w:rsid w:val="00FE03D8"/>
    <w:rsid w:val="00FE1BAC"/>
    <w:rsid w:val="00FE1BCD"/>
    <w:rsid w:val="00FE2481"/>
    <w:rsid w:val="00FE2CD5"/>
    <w:rsid w:val="00FE4E5A"/>
    <w:rsid w:val="00FE5BE9"/>
    <w:rsid w:val="00FE5E7C"/>
    <w:rsid w:val="00FE6019"/>
    <w:rsid w:val="00FE6B5C"/>
    <w:rsid w:val="00FE7908"/>
    <w:rsid w:val="00FE7974"/>
    <w:rsid w:val="00FE7B65"/>
    <w:rsid w:val="00FE7F48"/>
    <w:rsid w:val="00FF1259"/>
    <w:rsid w:val="00FF14F1"/>
    <w:rsid w:val="00FF15EA"/>
    <w:rsid w:val="00FF2096"/>
    <w:rsid w:val="00FF22DB"/>
    <w:rsid w:val="00FF30BE"/>
    <w:rsid w:val="00FF4692"/>
    <w:rsid w:val="00FF53F8"/>
    <w:rsid w:val="00FF5BE2"/>
    <w:rsid w:val="00FF6851"/>
    <w:rsid w:val="00FF6D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FF574B"/>
  <w15:docId w15:val="{CDF32610-34BD-435C-9C21-CB8639A6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14E"/>
    <w:pPr>
      <w:spacing w:after="160" w:line="259" w:lineRule="auto"/>
    </w:pPr>
    <w:rPr>
      <w:sz w:val="22"/>
    </w:rPr>
  </w:style>
  <w:style w:type="paragraph" w:styleId="Nagwek1">
    <w:name w:val="heading 1"/>
    <w:basedOn w:val="Normalny"/>
    <w:next w:val="Normalny"/>
    <w:link w:val="Nagwek1Znak"/>
    <w:qFormat/>
    <w:rsid w:val="006C4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8131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68131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8131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68131E"/>
    <w:pPr>
      <w:keepNext/>
      <w:spacing w:after="0" w:line="240" w:lineRule="auto"/>
      <w:jc w:val="center"/>
      <w:outlineLvl w:val="4"/>
    </w:pPr>
    <w:rPr>
      <w:rFonts w:ascii="Times New Roman" w:eastAsia="Times New Roman" w:hAnsi="Times New Roman" w:cs="Times New Roman"/>
      <w:b/>
      <w:sz w:val="24"/>
      <w:szCs w:val="20"/>
      <w:u w:val="single"/>
      <w:lang w:eastAsia="pl-PL"/>
    </w:rPr>
  </w:style>
  <w:style w:type="paragraph" w:styleId="Nagwek6">
    <w:name w:val="heading 6"/>
    <w:basedOn w:val="Normalny"/>
    <w:next w:val="Normalny"/>
    <w:link w:val="Nagwek6Znak"/>
    <w:qFormat/>
    <w:rsid w:val="0068131E"/>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8131E"/>
    <w:pPr>
      <w:keepNext/>
      <w:spacing w:after="0" w:line="360" w:lineRule="auto"/>
      <w:jc w:val="center"/>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68131E"/>
    <w:pPr>
      <w:keepNext/>
      <w:numPr>
        <w:ilvl w:val="2"/>
        <w:numId w:val="1"/>
      </w:numPr>
      <w:spacing w:after="0" w:line="240" w:lineRule="auto"/>
      <w:ind w:left="0" w:firstLine="0"/>
      <w:jc w:val="both"/>
      <w:outlineLvl w:val="7"/>
    </w:pPr>
    <w:rPr>
      <w:rFonts w:ascii="Times New Roman" w:eastAsia="Times New Roman" w:hAnsi="Times New Roman" w:cs="Times New Roman"/>
      <w:b/>
      <w:sz w:val="28"/>
      <w:szCs w:val="28"/>
      <w:lang w:eastAsia="pl-PL"/>
    </w:rPr>
  </w:style>
  <w:style w:type="paragraph" w:styleId="Nagwek9">
    <w:name w:val="heading 9"/>
    <w:basedOn w:val="Normalny"/>
    <w:next w:val="Normalny"/>
    <w:link w:val="Nagwek9Znak"/>
    <w:qFormat/>
    <w:rsid w:val="0068131E"/>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C4D59"/>
    <w:rPr>
      <w:rFonts w:asciiTheme="majorHAnsi" w:eastAsiaTheme="majorEastAsia" w:hAnsiTheme="majorHAnsi" w:cstheme="majorBidi"/>
      <w:color w:val="2E74B5" w:themeColor="accent1" w:themeShade="BF"/>
      <w:sz w:val="32"/>
      <w:szCs w:val="32"/>
    </w:rPr>
  </w:style>
  <w:style w:type="character" w:customStyle="1" w:styleId="CytatintensywnyZnak">
    <w:name w:val="Cytat intensywny Znak"/>
    <w:basedOn w:val="Domylnaczcionkaakapitu"/>
    <w:link w:val="Cytatintensywny"/>
    <w:uiPriority w:val="30"/>
    <w:qFormat/>
    <w:rsid w:val="006C4D59"/>
    <w:rPr>
      <w:i/>
      <w:iCs/>
      <w:color w:val="5B9BD5" w:themeColor="accent1"/>
    </w:rPr>
  </w:style>
  <w:style w:type="character" w:customStyle="1" w:styleId="TekstdymkaZnak">
    <w:name w:val="Tekst dymka Znak"/>
    <w:basedOn w:val="Domylnaczcionkaakapitu"/>
    <w:link w:val="Tekstdymka"/>
    <w:semiHidden/>
    <w:qFormat/>
    <w:rsid w:val="00A36B96"/>
    <w:rPr>
      <w:rFonts w:ascii="Segoe UI" w:hAnsi="Segoe UI" w:cs="Segoe UI"/>
      <w:sz w:val="18"/>
      <w:szCs w:val="18"/>
    </w:rPr>
  </w:style>
  <w:style w:type="character" w:customStyle="1" w:styleId="TekstprzypisudolnegoZnak">
    <w:name w:val="Tekst przypisu dolnego Znak"/>
    <w:aliases w:val="Znak Znak, Znak Znak,Podrozdział Znak,Tekst przypisu Znak Znak Znak Znak Znak1,Tekst przypisu Znak Znak Znak Znak Znak Znak,Tekst przypisu Znak Znak Znak Znak Znak Znak Znak Znak,Podrozdzia3 Znak,ft Znak,footnotes Znak"/>
    <w:basedOn w:val="Domylnaczcionkaakapitu"/>
    <w:link w:val="Tekstprzypisudolnego"/>
    <w:uiPriority w:val="99"/>
    <w:qFormat/>
    <w:rsid w:val="00180882"/>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80882"/>
    <w:rPr>
      <w:vertAlign w:val="superscript"/>
    </w:rPr>
  </w:style>
  <w:style w:type="character" w:customStyle="1" w:styleId="czeinternetowe">
    <w:name w:val="Łącze internetowe"/>
    <w:basedOn w:val="Domylnaczcionkaakapitu"/>
    <w:unhideWhenUsed/>
    <w:rsid w:val="00B758B4"/>
    <w:rPr>
      <w:color w:val="0563C1" w:themeColor="hyperlink"/>
      <w:u w:val="single"/>
    </w:rPr>
  </w:style>
  <w:style w:type="character" w:customStyle="1" w:styleId="FontStyle29">
    <w:name w:val="Font Style29"/>
    <w:qFormat/>
    <w:rsid w:val="00844CCE"/>
    <w:rPr>
      <w:rFonts w:ascii="Arial" w:hAnsi="Arial" w:cs="Arial"/>
      <w:sz w:val="22"/>
      <w:szCs w:val="22"/>
    </w:rPr>
  </w:style>
  <w:style w:type="character" w:customStyle="1" w:styleId="NagwekZnak">
    <w:name w:val="Nagłówek Znak"/>
    <w:basedOn w:val="Domylnaczcionkaakapitu"/>
    <w:link w:val="Nagwek"/>
    <w:qFormat/>
    <w:rsid w:val="00F126C5"/>
  </w:style>
  <w:style w:type="character" w:customStyle="1" w:styleId="StopkaZnak">
    <w:name w:val="Stopka Znak"/>
    <w:basedOn w:val="Domylnaczcionkaakapitu"/>
    <w:link w:val="Stopka"/>
    <w:uiPriority w:val="99"/>
    <w:qFormat/>
    <w:rsid w:val="00F126C5"/>
  </w:style>
  <w:style w:type="character" w:customStyle="1" w:styleId="Nagwek2Znak">
    <w:name w:val="Nagłówek 2 Znak"/>
    <w:basedOn w:val="Domylnaczcionkaakapitu"/>
    <w:link w:val="Nagwek2"/>
    <w:uiPriority w:val="9"/>
    <w:qFormat/>
    <w:rsid w:val="0068131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68131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qFormat/>
    <w:rsid w:val="0068131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qFormat/>
    <w:rsid w:val="0068131E"/>
    <w:rPr>
      <w:rFonts w:ascii="Times New Roman" w:eastAsia="Times New Roman" w:hAnsi="Times New Roman" w:cs="Times New Roman"/>
      <w:b/>
      <w:sz w:val="24"/>
      <w:szCs w:val="20"/>
      <w:u w:val="single"/>
      <w:lang w:eastAsia="pl-PL"/>
    </w:rPr>
  </w:style>
  <w:style w:type="character" w:customStyle="1" w:styleId="Nagwek6Znak">
    <w:name w:val="Nagłówek 6 Znak"/>
    <w:basedOn w:val="Domylnaczcionkaakapitu"/>
    <w:link w:val="Nagwek6"/>
    <w:uiPriority w:val="9"/>
    <w:qFormat/>
    <w:rsid w:val="0068131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68131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68131E"/>
    <w:rPr>
      <w:rFonts w:ascii="Times New Roman" w:eastAsia="Times New Roman" w:hAnsi="Times New Roman" w:cs="Times New Roman"/>
      <w:b/>
      <w:sz w:val="28"/>
      <w:szCs w:val="28"/>
      <w:lang w:eastAsia="pl-PL"/>
    </w:rPr>
  </w:style>
  <w:style w:type="character" w:customStyle="1" w:styleId="Nagwek9Znak">
    <w:name w:val="Nagłówek 9 Znak"/>
    <w:basedOn w:val="Domylnaczcionkaakapitu"/>
    <w:link w:val="Nagwek9"/>
    <w:uiPriority w:val="9"/>
    <w:qFormat/>
    <w:rsid w:val="0068131E"/>
    <w:rPr>
      <w:rFonts w:ascii="Arial" w:eastAsia="Times New Roman" w:hAnsi="Arial" w:cs="Arial"/>
      <w:lang w:eastAsia="pl-PL"/>
    </w:rPr>
  </w:style>
  <w:style w:type="character" w:customStyle="1" w:styleId="TekstpodstawowyZnak">
    <w:name w:val="Tekst podstawowy Znak"/>
    <w:basedOn w:val="Domylnaczcionkaakapitu"/>
    <w:link w:val="Tekstpodstawowy"/>
    <w:qFormat/>
    <w:rsid w:val="0068131E"/>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8131E"/>
    <w:rPr>
      <w:rFonts w:ascii="Times New Roman" w:eastAsia="Times New Roman" w:hAnsi="Times New Roman" w:cs="Times New Roman"/>
      <w:sz w:val="16"/>
      <w:szCs w:val="16"/>
      <w:lang w:eastAsia="pl-PL"/>
    </w:rPr>
  </w:style>
  <w:style w:type="character" w:customStyle="1" w:styleId="TekstpodstawowywcityZnak">
    <w:name w:val="Tekst podstawowy wcięty Znak"/>
    <w:basedOn w:val="Domylnaczcionkaakapitu"/>
    <w:uiPriority w:val="99"/>
    <w:qFormat/>
    <w:rsid w:val="0068131E"/>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68131E"/>
    <w:rPr>
      <w:rFonts w:ascii="Times New Roman" w:eastAsia="Times New Roman" w:hAnsi="Times New Roman" w:cs="Times New Roman"/>
      <w:sz w:val="24"/>
      <w:szCs w:val="24"/>
      <w:lang w:eastAsia="pl-PL"/>
    </w:rPr>
  </w:style>
  <w:style w:type="character" w:styleId="Odwoaniedokomentarza">
    <w:name w:val="annotation reference"/>
    <w:semiHidden/>
    <w:qFormat/>
    <w:rsid w:val="0068131E"/>
    <w:rPr>
      <w:sz w:val="16"/>
      <w:szCs w:val="16"/>
    </w:rPr>
  </w:style>
  <w:style w:type="character" w:customStyle="1" w:styleId="TekstkomentarzaZnak">
    <w:name w:val="Tekst komentarza Znak"/>
    <w:basedOn w:val="Domylnaczcionkaakapitu"/>
    <w:link w:val="Tekstkomentarza"/>
    <w:qFormat/>
    <w:rsid w:val="0068131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qFormat/>
    <w:rsid w:val="0068131E"/>
    <w:rPr>
      <w:rFonts w:ascii="Times New Roman" w:eastAsia="Times New Roman" w:hAnsi="Times New Roman" w:cs="Times New Roman"/>
      <w:b/>
      <w:bCs/>
      <w:sz w:val="20"/>
      <w:szCs w:val="20"/>
      <w:lang w:eastAsia="pl-PL"/>
    </w:rPr>
  </w:style>
  <w:style w:type="character" w:styleId="Numerstrony">
    <w:name w:val="page number"/>
    <w:basedOn w:val="Domylnaczcionkaakapitu"/>
    <w:qFormat/>
    <w:rsid w:val="0068131E"/>
  </w:style>
  <w:style w:type="character" w:styleId="UyteHipercze">
    <w:name w:val="FollowedHyperlink"/>
    <w:unhideWhenUsed/>
    <w:qFormat/>
    <w:rsid w:val="0068131E"/>
    <w:rPr>
      <w:color w:val="800080"/>
      <w:u w:val="single"/>
    </w:rPr>
  </w:style>
  <w:style w:type="character" w:customStyle="1" w:styleId="TekstprzypisukocowegoZnak">
    <w:name w:val="Tekst przypisu końcowego Znak"/>
    <w:basedOn w:val="Domylnaczcionkaakapitu"/>
    <w:link w:val="Tekstprzypisukocowego"/>
    <w:qFormat/>
    <w:rsid w:val="0068131E"/>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68131E"/>
    <w:rPr>
      <w:vertAlign w:val="superscript"/>
    </w:rPr>
  </w:style>
  <w:style w:type="character" w:customStyle="1" w:styleId="AkapitzlistZnak">
    <w:name w:val="Akapit z listą Znak"/>
    <w:aliases w:val="Akapit z listą BS Znak,Chorzów - Akapit z listą Znak,A_wyliczenie Znak,K-P_odwolanie Znak,maz_wyliczenie Znak,opis dzialania Znak,Akapit z listą 1 Znak,BulletC Znak,Paragraf Znak,Table of contents numbered Znak,Dot pt Znak"/>
    <w:link w:val="Akapitzlist"/>
    <w:uiPriority w:val="34"/>
    <w:qFormat/>
    <w:rsid w:val="0068131E"/>
  </w:style>
  <w:style w:type="character" w:customStyle="1" w:styleId="pre">
    <w:name w:val="pre"/>
    <w:qFormat/>
    <w:rsid w:val="0068131E"/>
  </w:style>
  <w:style w:type="character" w:customStyle="1" w:styleId="HTML-wstpniesformatowanyZnak">
    <w:name w:val="HTML - wstępnie sformatowany Znak"/>
    <w:basedOn w:val="Domylnaczcionkaakapitu"/>
    <w:uiPriority w:val="99"/>
    <w:qFormat/>
    <w:rsid w:val="0068131E"/>
    <w:rPr>
      <w:rFonts w:ascii="Courier New" w:eastAsia="Times New Roman" w:hAnsi="Courier New" w:cs="Courier New"/>
      <w:sz w:val="20"/>
      <w:szCs w:val="20"/>
      <w:lang w:eastAsia="pl-PL"/>
    </w:rPr>
  </w:style>
  <w:style w:type="character" w:customStyle="1" w:styleId="NormalnyZnak">
    <w:name w:val="Normalny Znak"/>
    <w:link w:val="Normalny1"/>
    <w:qFormat/>
    <w:locked/>
    <w:rsid w:val="0068131E"/>
    <w:rPr>
      <w:rFonts w:ascii="Tahoma" w:hAnsi="Tahoma" w:cs="Tahoma"/>
      <w:szCs w:val="18"/>
      <w:lang w:val="en-US"/>
    </w:rPr>
  </w:style>
  <w:style w:type="character" w:customStyle="1" w:styleId="Tekstpodstawowywcity2Znak">
    <w:name w:val="Tekst podstawowy wcięty 2 Znak"/>
    <w:basedOn w:val="Domylnaczcionkaakapitu"/>
    <w:link w:val="Tekstpodstawowywcity2"/>
    <w:qFormat/>
    <w:rsid w:val="0068131E"/>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68131E"/>
    <w:rPr>
      <w:rFonts w:ascii="Times New Roman" w:eastAsia="Times New Roman" w:hAnsi="Times New Roman" w:cs="Times New Roman"/>
      <w:sz w:val="16"/>
      <w:szCs w:val="16"/>
      <w:lang w:eastAsia="pl-PL"/>
    </w:rPr>
  </w:style>
  <w:style w:type="character" w:customStyle="1" w:styleId="TytuZnak">
    <w:name w:val="Tytuł Znak"/>
    <w:basedOn w:val="Domylnaczcionkaakapitu"/>
    <w:link w:val="Tytu"/>
    <w:qFormat/>
    <w:rsid w:val="0068131E"/>
    <w:rPr>
      <w:rFonts w:ascii="Times New Roman" w:eastAsia="Times New Roman" w:hAnsi="Times New Roman" w:cs="Times New Roman"/>
      <w:b/>
      <w:bCs/>
      <w:sz w:val="24"/>
      <w:szCs w:val="24"/>
      <w:lang w:eastAsia="pl-PL"/>
    </w:rPr>
  </w:style>
  <w:style w:type="character" w:customStyle="1" w:styleId="FontStyle15">
    <w:name w:val="Font Style15"/>
    <w:qFormat/>
    <w:rsid w:val="0068131E"/>
    <w:rPr>
      <w:rFonts w:ascii="Times New Roman" w:hAnsi="Times New Roman" w:cs="Times New Roman"/>
      <w:sz w:val="24"/>
      <w:szCs w:val="24"/>
    </w:rPr>
  </w:style>
  <w:style w:type="character" w:customStyle="1" w:styleId="FontStyle16">
    <w:name w:val="Font Style16"/>
    <w:qFormat/>
    <w:rsid w:val="0068131E"/>
    <w:rPr>
      <w:rFonts w:ascii="Times New Roman" w:hAnsi="Times New Roman" w:cs="Times New Roman"/>
      <w:i/>
      <w:iCs/>
      <w:sz w:val="24"/>
      <w:szCs w:val="24"/>
    </w:rPr>
  </w:style>
  <w:style w:type="character" w:customStyle="1" w:styleId="FontStyle17">
    <w:name w:val="Font Style17"/>
    <w:qFormat/>
    <w:rsid w:val="0068131E"/>
    <w:rPr>
      <w:rFonts w:ascii="Arial" w:hAnsi="Arial" w:cs="Arial"/>
      <w:b/>
      <w:bCs/>
      <w:sz w:val="16"/>
      <w:szCs w:val="16"/>
    </w:rPr>
  </w:style>
  <w:style w:type="character" w:customStyle="1" w:styleId="FontStyle27">
    <w:name w:val="Font Style27"/>
    <w:qFormat/>
    <w:rsid w:val="0068131E"/>
    <w:rPr>
      <w:rFonts w:ascii="Arial" w:hAnsi="Arial" w:cs="Arial"/>
      <w:b/>
      <w:bCs/>
      <w:sz w:val="22"/>
      <w:szCs w:val="22"/>
    </w:rPr>
  </w:style>
  <w:style w:type="character" w:customStyle="1" w:styleId="FontStyle28">
    <w:name w:val="Font Style28"/>
    <w:qFormat/>
    <w:rsid w:val="0068131E"/>
    <w:rPr>
      <w:rFonts w:ascii="Arial" w:hAnsi="Arial" w:cs="Arial"/>
      <w:sz w:val="22"/>
      <w:szCs w:val="22"/>
    </w:rPr>
  </w:style>
  <w:style w:type="character" w:customStyle="1" w:styleId="FontStyle13">
    <w:name w:val="Font Style13"/>
    <w:qFormat/>
    <w:rsid w:val="0068131E"/>
    <w:rPr>
      <w:rFonts w:ascii="Times New Roman" w:hAnsi="Times New Roman" w:cs="Times New Roman"/>
      <w:sz w:val="22"/>
      <w:szCs w:val="22"/>
    </w:rPr>
  </w:style>
  <w:style w:type="character" w:customStyle="1" w:styleId="FontStyle14">
    <w:name w:val="Font Style14"/>
    <w:qFormat/>
    <w:rsid w:val="0068131E"/>
    <w:rPr>
      <w:rFonts w:ascii="Times New Roman" w:hAnsi="Times New Roman" w:cs="Times New Roman"/>
      <w:i/>
      <w:iCs/>
      <w:sz w:val="22"/>
      <w:szCs w:val="22"/>
    </w:rPr>
  </w:style>
  <w:style w:type="character" w:customStyle="1" w:styleId="FontStyle69">
    <w:name w:val="Font Style69"/>
    <w:qFormat/>
    <w:rsid w:val="0068131E"/>
    <w:rPr>
      <w:rFonts w:ascii="Times New Roman" w:hAnsi="Times New Roman" w:cs="Times New Roman"/>
      <w:b/>
      <w:bCs/>
      <w:sz w:val="26"/>
      <w:szCs w:val="26"/>
    </w:rPr>
  </w:style>
  <w:style w:type="character" w:customStyle="1" w:styleId="BezodstpwZnak">
    <w:name w:val="Bez odstępów Znak"/>
    <w:link w:val="Bezodstpw"/>
    <w:uiPriority w:val="1"/>
    <w:qFormat/>
    <w:rsid w:val="0068131E"/>
    <w:rPr>
      <w:rFonts w:ascii="Calibri" w:eastAsia="Times New Roman" w:hAnsi="Calibri" w:cs="Times New Roman"/>
      <w:sz w:val="20"/>
      <w:szCs w:val="20"/>
      <w:lang w:val="en-US" w:bidi="en-US"/>
    </w:rPr>
  </w:style>
  <w:style w:type="character" w:customStyle="1" w:styleId="FontStyle30">
    <w:name w:val="Font Style30"/>
    <w:qFormat/>
    <w:rsid w:val="0068131E"/>
    <w:rPr>
      <w:rFonts w:ascii="Arial" w:hAnsi="Arial" w:cs="Arial"/>
      <w:sz w:val="22"/>
      <w:szCs w:val="22"/>
    </w:rPr>
  </w:style>
  <w:style w:type="character" w:customStyle="1" w:styleId="FontStyle31">
    <w:name w:val="Font Style31"/>
    <w:qFormat/>
    <w:rsid w:val="0068131E"/>
    <w:rPr>
      <w:rFonts w:ascii="Arial" w:hAnsi="Arial" w:cs="Arial"/>
      <w:sz w:val="18"/>
      <w:szCs w:val="18"/>
    </w:rPr>
  </w:style>
  <w:style w:type="character" w:customStyle="1" w:styleId="FontStyle35">
    <w:name w:val="Font Style35"/>
    <w:qFormat/>
    <w:rsid w:val="0068131E"/>
    <w:rPr>
      <w:rFonts w:ascii="Arial" w:hAnsi="Arial" w:cs="Arial"/>
      <w:b/>
      <w:bCs/>
      <w:sz w:val="18"/>
      <w:szCs w:val="18"/>
    </w:rPr>
  </w:style>
  <w:style w:type="character" w:styleId="Pogrubienie">
    <w:name w:val="Strong"/>
    <w:uiPriority w:val="22"/>
    <w:qFormat/>
    <w:rsid w:val="0068131E"/>
    <w:rPr>
      <w:b/>
      <w:bCs/>
    </w:rPr>
  </w:style>
  <w:style w:type="character" w:customStyle="1" w:styleId="Wyrnienie">
    <w:name w:val="Wyróżnienie"/>
    <w:uiPriority w:val="20"/>
    <w:qFormat/>
    <w:rsid w:val="0068131E"/>
    <w:rPr>
      <w:i/>
      <w:iCs/>
    </w:rPr>
  </w:style>
  <w:style w:type="character" w:customStyle="1" w:styleId="WYG-Nagwek2Znak">
    <w:name w:val="WYG - Nagłówek 2 Znak"/>
    <w:qFormat/>
    <w:locked/>
    <w:rsid w:val="0068131E"/>
    <w:rPr>
      <w:rFonts w:ascii="Tahoma" w:hAnsi="Tahoma" w:cs="Tahoma"/>
      <w:b/>
      <w:color w:val="4F758B"/>
      <w:lang w:val="x-none" w:eastAsia="x-none"/>
    </w:rPr>
  </w:style>
  <w:style w:type="character" w:customStyle="1" w:styleId="TeksttreciZnak">
    <w:name w:val="Tekst treści_ Znak"/>
    <w:link w:val="Teksttreci"/>
    <w:qFormat/>
    <w:locked/>
    <w:rsid w:val="0068131E"/>
    <w:rPr>
      <w:rFonts w:ascii="Arial" w:hAnsi="Arial" w:cs="Arial"/>
      <w:shd w:val="clear" w:color="auto" w:fill="FFFFFF"/>
    </w:rPr>
  </w:style>
  <w:style w:type="character" w:customStyle="1" w:styleId="Teksttreci84">
    <w:name w:val="Tekst treści + 84"/>
    <w:qFormat/>
    <w:rsid w:val="0068131E"/>
    <w:rPr>
      <w:rFonts w:ascii="Arial" w:hAnsi="Arial" w:cs="Arial"/>
      <w:sz w:val="17"/>
      <w:szCs w:val="17"/>
      <w:shd w:val="clear" w:color="auto" w:fill="FFFFFF"/>
    </w:rPr>
  </w:style>
  <w:style w:type="character" w:customStyle="1" w:styleId="Teksttreci">
    <w:name w:val="Tekst treści"/>
    <w:link w:val="TeksttreciZnak"/>
    <w:qFormat/>
    <w:rsid w:val="0068131E"/>
    <w:rPr>
      <w:rFonts w:ascii="Arial" w:hAnsi="Arial" w:cs="Arial"/>
      <w:shd w:val="clear" w:color="auto" w:fill="FFFFFF"/>
    </w:rPr>
  </w:style>
  <w:style w:type="character" w:customStyle="1" w:styleId="st">
    <w:name w:val="st"/>
    <w:basedOn w:val="Domylnaczcionkaakapitu"/>
    <w:qFormat/>
    <w:rsid w:val="00A93D22"/>
  </w:style>
  <w:style w:type="character" w:customStyle="1" w:styleId="pismamzZnak">
    <w:name w:val="pisma_mz Znak"/>
    <w:qFormat/>
    <w:rsid w:val="005E697A"/>
    <w:rPr>
      <w:rFonts w:ascii="Arial" w:eastAsia="Calibri" w:hAnsi="Arial" w:cs="Times New Roman"/>
    </w:rPr>
  </w:style>
  <w:style w:type="character" w:customStyle="1" w:styleId="Mocnowyrniony">
    <w:name w:val="Mocno wyróżniony"/>
    <w:qFormat/>
    <w:rsid w:val="00BD48AE"/>
    <w:rPr>
      <w:b/>
      <w:bCs w:val="0"/>
    </w:rPr>
  </w:style>
  <w:style w:type="character" w:customStyle="1" w:styleId="FontStyle22">
    <w:name w:val="Font Style22"/>
    <w:basedOn w:val="Domylnaczcionkaakapitu"/>
    <w:uiPriority w:val="99"/>
    <w:qFormat/>
    <w:rsid w:val="00C7638D"/>
    <w:rPr>
      <w:rFonts w:ascii="Arial" w:hAnsi="Arial" w:cs="Arial"/>
      <w:sz w:val="22"/>
      <w:szCs w:val="22"/>
    </w:rPr>
  </w:style>
  <w:style w:type="character" w:customStyle="1" w:styleId="odwonieprzypisudolnego">
    <w:name w:val="odwo*nie przypisu dolnego"/>
    <w:uiPriority w:val="99"/>
    <w:qFormat/>
    <w:rsid w:val="00D60F9F"/>
    <w:rPr>
      <w:vertAlign w:val="superscript"/>
    </w:rPr>
  </w:style>
  <w:style w:type="character" w:customStyle="1" w:styleId="ZnakZnak2">
    <w:name w:val="Znak Znak2"/>
    <w:semiHidden/>
    <w:qFormat/>
    <w:rsid w:val="0000771A"/>
    <w:rPr>
      <w:lang w:val="pl-PL" w:eastAsia="pl-PL" w:bidi="ar-SA"/>
    </w:rPr>
  </w:style>
  <w:style w:type="character" w:customStyle="1" w:styleId="ZnakZnak8">
    <w:name w:val="Znak Znak8"/>
    <w:semiHidden/>
    <w:qFormat/>
    <w:rsid w:val="0000771A"/>
    <w:rPr>
      <w:rFonts w:ascii="Arial" w:eastAsia="Times New Roman" w:hAnsi="Arial"/>
    </w:rPr>
  </w:style>
  <w:style w:type="character" w:customStyle="1" w:styleId="h2">
    <w:name w:val="h2"/>
    <w:basedOn w:val="Domylnaczcionkaakapitu"/>
    <w:qFormat/>
    <w:rsid w:val="00C53C9D"/>
  </w:style>
  <w:style w:type="character" w:customStyle="1" w:styleId="Bodytext">
    <w:name w:val="Body text_"/>
    <w:link w:val="Tekstpodstawowy1"/>
    <w:qFormat/>
    <w:locked/>
    <w:rsid w:val="001705C5"/>
    <w:rPr>
      <w:rFonts w:ascii="Times New Roman" w:hAnsi="Times New Roman" w:cs="Times New Roman"/>
      <w:shd w:val="clear" w:color="auto" w:fill="FFFFFF"/>
    </w:rPr>
  </w:style>
  <w:style w:type="character" w:customStyle="1" w:styleId="rdoZnak">
    <w:name w:val="źródło Znak"/>
    <w:basedOn w:val="Domylnaczcionkaakapitu"/>
    <w:qFormat/>
    <w:rsid w:val="00F277BF"/>
    <w:rPr>
      <w:rFonts w:cstheme="minorHAnsi"/>
      <w:lang w:eastAsia="pl-PL"/>
    </w:rPr>
  </w:style>
  <w:style w:type="character" w:customStyle="1" w:styleId="wykresyitabeleZnak">
    <w:name w:val="wykresy i tabele Znak"/>
    <w:basedOn w:val="Domylnaczcionkaakapitu"/>
    <w:qFormat/>
    <w:rsid w:val="009901FF"/>
    <w:rPr>
      <w:b/>
      <w:bCs/>
      <w:color w:val="5B9BD5" w:themeColor="accent1"/>
      <w:szCs w:val="18"/>
      <w:lang w:eastAsia="pl-PL"/>
    </w:rPr>
  </w:style>
  <w:style w:type="character" w:styleId="Tytuksiki">
    <w:name w:val="Book Title"/>
    <w:basedOn w:val="Domylnaczcionkaakapitu"/>
    <w:uiPriority w:val="33"/>
    <w:qFormat/>
    <w:rsid w:val="00944C16"/>
    <w:rPr>
      <w:b/>
      <w:bCs/>
      <w:i/>
      <w:iCs/>
      <w:spacing w:val="5"/>
    </w:rPr>
  </w:style>
  <w:style w:type="character" w:customStyle="1" w:styleId="JS-Nagwek1Znak">
    <w:name w:val="JS-Nagłówek 1 Znak"/>
    <w:basedOn w:val="Domylnaczcionkaakapitu"/>
    <w:qFormat/>
    <w:rsid w:val="00654C73"/>
    <w:rPr>
      <w:rFonts w:eastAsia="Times New Roman" w:cs="Times New Roman"/>
      <w:b/>
      <w:color w:val="5B9BD5" w:themeColor="accent1"/>
      <w:lang w:eastAsia="pl-PL"/>
    </w:rPr>
  </w:style>
  <w:style w:type="character" w:customStyle="1" w:styleId="JC-Nagwek2Znak">
    <w:name w:val="JC-Nagłówek 2 Znak"/>
    <w:basedOn w:val="Domylnaczcionkaakapitu"/>
    <w:qFormat/>
    <w:rsid w:val="00654C73"/>
    <w:rPr>
      <w:rFonts w:eastAsia="Times New Roman" w:cs="Times New Roman"/>
      <w:b/>
      <w:color w:val="000000"/>
      <w:lang w:eastAsia="pl-PL"/>
    </w:rPr>
  </w:style>
  <w:style w:type="character" w:customStyle="1" w:styleId="TekstpodstawowywcityZnak1">
    <w:name w:val="Tekst podstawowy wcięty Znak1"/>
    <w:basedOn w:val="TekstpodstawowyZnak"/>
    <w:link w:val="Tekstpodstawowywcity"/>
    <w:uiPriority w:val="99"/>
    <w:qFormat/>
    <w:rsid w:val="008C1264"/>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8C1264"/>
    <w:rPr>
      <w:rFonts w:ascii="Times New Roman" w:eastAsia="Times New Roman" w:hAnsi="Times New Roman" w:cs="Times New Roman"/>
      <w:sz w:val="24"/>
      <w:szCs w:val="24"/>
      <w:lang w:eastAsia="pl-PL"/>
    </w:rPr>
  </w:style>
  <w:style w:type="character" w:customStyle="1" w:styleId="ListLabel1">
    <w:name w:val="ListLabel 1"/>
    <w:qFormat/>
    <w:rPr>
      <w:b w:val="0"/>
      <w:i w:val="0"/>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5B9BD5"/>
      <w:sz w:val="28"/>
    </w:rPr>
  </w:style>
  <w:style w:type="character" w:customStyle="1" w:styleId="ListLabel6">
    <w:name w:val="ListLabel 6"/>
    <w:qFormat/>
    <w:rPr>
      <w:sz w:val="22"/>
      <w:szCs w:val="22"/>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i w:val="0"/>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val="0"/>
      <w:i w:val="0"/>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i w:val="0"/>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val="0"/>
      <w:i w:val="0"/>
      <w:color w:val="auto"/>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color w:val="auto"/>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val="0"/>
      <w:i w:val="0"/>
      <w:color w:val="auto"/>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val="0"/>
      <w:i w:val="0"/>
      <w:color w:val="auto"/>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i w:val="0"/>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2"/>
      <w:szCs w:val="22"/>
    </w:rPr>
  </w:style>
  <w:style w:type="character" w:customStyle="1" w:styleId="ListLabel57">
    <w:name w:val="ListLabel 57"/>
    <w:qFormat/>
    <w:rPr>
      <w:b w:val="0"/>
      <w:i w:val="0"/>
      <w:color w:val="auto"/>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val="0"/>
      <w:i w:val="0"/>
      <w:color w:val="auto"/>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b w:val="0"/>
      <w:i w:val="0"/>
      <w:color w:val="auto"/>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val="0"/>
      <w:i w:val="0"/>
      <w:color w:val="auto"/>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i w:val="0"/>
      <w:color w:val="auto"/>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b w:val="0"/>
      <w:i w:val="0"/>
      <w:color w:val="auto"/>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sz w:val="22"/>
      <w:szCs w:val="22"/>
    </w:rPr>
  </w:style>
  <w:style w:type="character" w:customStyle="1" w:styleId="ListLabel99">
    <w:name w:val="ListLabel 99"/>
    <w:qFormat/>
    <w:rPr>
      <w:b w:val="0"/>
    </w:rPr>
  </w:style>
  <w:style w:type="character" w:customStyle="1" w:styleId="ListLabel100">
    <w:name w:val="ListLabel 100"/>
    <w:qFormat/>
    <w:rPr>
      <w:b w:val="0"/>
      <w:i w:val="0"/>
      <w:color w:val="auto"/>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i w:val="0"/>
      <w:color w:val="auto"/>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b w:val="0"/>
      <w:i w:val="0"/>
      <w:color w:val="auto"/>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val="0"/>
      <w:i w:val="0"/>
      <w:color w:val="auto"/>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b w:val="0"/>
      <w:i w:val="0"/>
      <w:color w:val="auto"/>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b w:val="0"/>
      <w:i w:val="0"/>
      <w:color w:val="auto"/>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b w:val="0"/>
      <w:i w:val="0"/>
      <w:color w:val="auto"/>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b w:val="0"/>
      <w:i w:val="0"/>
      <w:color w:val="auto"/>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b w:val="0"/>
      <w:i w:val="0"/>
      <w:color w:val="auto"/>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b w:val="0"/>
      <w:i w:val="0"/>
      <w:color w:val="auto"/>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b w:val="0"/>
      <w:i w:val="0"/>
      <w:color w:val="auto"/>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val="0"/>
      <w:i w:val="0"/>
      <w:color w:val="auto"/>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color w:val="auto"/>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b w:val="0"/>
      <w:i w:val="0"/>
      <w:color w:val="auto"/>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b/>
      <w:i w:val="0"/>
      <w:color w:val="auto"/>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eastAsia="Times New Roman" w:cs="Arial"/>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eastAsia="Calibri" w:cs="Arial"/>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b w:val="0"/>
      <w:i w:val="0"/>
      <w:color w:val="auto"/>
      <w:sz w:val="24"/>
      <w:szCs w:val="24"/>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color w:val="auto"/>
    </w:rPr>
  </w:style>
  <w:style w:type="character" w:customStyle="1" w:styleId="ListLabel285">
    <w:name w:val="ListLabel 285"/>
    <w:qFormat/>
    <w:rPr>
      <w:rFonts w:eastAsia="Times New Roman" w:cs="Times New Roman"/>
      <w:lang w:eastAsia="pl-PL"/>
    </w:rPr>
  </w:style>
  <w:style w:type="character" w:customStyle="1" w:styleId="ListLabel286">
    <w:name w:val="ListLabel 286"/>
    <w:qFormat/>
    <w:rPr>
      <w:rFonts w:eastAsia="Times New Roman" w:cs="Garamond"/>
      <w:color w:val="0000FF"/>
      <w:sz w:val="20"/>
      <w:szCs w:val="20"/>
      <w:u w:val="single"/>
      <w:lang w:eastAsia="pl-PL"/>
    </w:rPr>
  </w:style>
  <w:style w:type="character" w:customStyle="1" w:styleId="ListLabel287">
    <w:name w:val="ListLabel 287"/>
    <w:qFormat/>
    <w:rPr>
      <w:color w:val="000000"/>
    </w:rPr>
  </w:style>
  <w:style w:type="character" w:customStyle="1" w:styleId="ListLabel288">
    <w:name w:val="ListLabel 288"/>
    <w:qFormat/>
    <w:rPr>
      <w:rFonts w:eastAsia="Arial" w:cstheme="minorHAnsi"/>
      <w:lang w:bidi="pl-PL"/>
    </w:rPr>
  </w:style>
  <w:style w:type="character" w:customStyle="1" w:styleId="ListLabel289">
    <w:name w:val="ListLabel 289"/>
    <w:qFormat/>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ListLabel290">
    <w:name w:val="ListLabel 290"/>
    <w:qFormat/>
    <w:rPr>
      <w:rFonts w:cs="Symbol"/>
      <w:b w:val="0"/>
      <w:i w:val="0"/>
      <w:color w:val="auto"/>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b/>
      <w:color w:val="5B9BD5"/>
      <w:sz w:val="28"/>
    </w:rPr>
  </w:style>
  <w:style w:type="character" w:customStyle="1" w:styleId="ListLabel300">
    <w:name w:val="ListLabel 300"/>
    <w:qFormat/>
    <w:rPr>
      <w:rFonts w:cs="Courier"/>
      <w:b/>
    </w:rPr>
  </w:style>
  <w:style w:type="character" w:customStyle="1" w:styleId="ListLabel301">
    <w:name w:val="ListLabel 301"/>
    <w:qFormat/>
    <w:rPr>
      <w:sz w:val="22"/>
      <w:szCs w:val="22"/>
    </w:rPr>
  </w:style>
  <w:style w:type="character" w:customStyle="1" w:styleId="ListLabel302">
    <w:name w:val="ListLabel 302"/>
    <w:qFormat/>
    <w:rPr>
      <w:b/>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val="0"/>
      <w:i w:val="0"/>
      <w:color w:val="auto"/>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val="0"/>
      <w:i w:val="0"/>
      <w:color w:val="auto"/>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val="0"/>
      <w:i w:val="0"/>
      <w:color w:val="auto"/>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val="0"/>
      <w:i w:val="0"/>
      <w:color w:val="auto"/>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val="0"/>
      <w:i w:val="0"/>
      <w:color w:val="auto"/>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val="0"/>
      <w:i w:val="0"/>
      <w:color w:val="auto"/>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val="0"/>
      <w:i w:val="0"/>
      <w:color w:val="auto"/>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val="0"/>
      <w:i w:val="0"/>
      <w:color w:val="auto"/>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w:b/>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b w:val="0"/>
      <w:i w:val="0"/>
      <w:color w:val="auto"/>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val="0"/>
      <w:i w:val="0"/>
      <w:color w:val="auto"/>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b w:val="0"/>
      <w:i w:val="0"/>
      <w:color w:val="auto"/>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val="0"/>
      <w:i w:val="0"/>
      <w:color w:val="auto"/>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b w:val="0"/>
      <w:i w:val="0"/>
      <w:color w:val="auto"/>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val="0"/>
      <w:i w:val="0"/>
      <w:color w:val="auto"/>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Courier"/>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Courier"/>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b w:val="0"/>
      <w:i w:val="0"/>
      <w:color w:val="auto"/>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b w:val="0"/>
      <w:i w:val="0"/>
      <w:color w:val="auto"/>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b w:val="0"/>
      <w:i w:val="0"/>
      <w:color w:val="auto"/>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Courier"/>
      <w:b/>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Courier"/>
      <w:b/>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Courier"/>
      <w:b/>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sz w:val="22"/>
      <w:szCs w:val="22"/>
    </w:rPr>
  </w:style>
  <w:style w:type="character" w:customStyle="1" w:styleId="ListLabel523">
    <w:name w:val="ListLabel 523"/>
    <w:qFormat/>
    <w:rPr>
      <w:b w:val="0"/>
    </w:rPr>
  </w:style>
  <w:style w:type="character" w:customStyle="1" w:styleId="ListLabel524">
    <w:name w:val="ListLabel 524"/>
    <w:qFormat/>
    <w:rPr>
      <w:rFonts w:cs="Symbol"/>
      <w:b w:val="0"/>
      <w:i w:val="0"/>
      <w:color w:val="auto"/>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b w:val="0"/>
      <w:i w:val="0"/>
      <w:color w:val="auto"/>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b w:val="0"/>
      <w:i w:val="0"/>
      <w:color w:val="auto"/>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b w:val="0"/>
      <w:i w:val="0"/>
      <w:color w:val="auto"/>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b w:val="0"/>
      <w:i w:val="0"/>
      <w:color w:val="auto"/>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b w:val="0"/>
      <w:i w:val="0"/>
      <w:color w:val="auto"/>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b w:val="0"/>
      <w:i w:val="0"/>
      <w:color w:val="auto"/>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b w:val="0"/>
      <w:i w:val="0"/>
      <w:color w:val="auto"/>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b w:val="0"/>
      <w:i w:val="0"/>
      <w:color w:val="auto"/>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b w:val="0"/>
      <w:i w:val="0"/>
      <w:color w:val="auto"/>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b w:val="0"/>
      <w:i w:val="0"/>
      <w:color w:val="auto"/>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b w:val="0"/>
      <w:i w:val="0"/>
      <w:color w:val="auto"/>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b w:val="0"/>
      <w:i w:val="0"/>
      <w:color w:val="auto"/>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b w:val="0"/>
      <w:i w:val="0"/>
      <w:color w:val="auto"/>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Calibri"/>
      <w:sz w:val="16"/>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Symbol"/>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Courier"/>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Arial"/>
    </w:rPr>
  </w:style>
  <w:style w:type="character" w:customStyle="1" w:styleId="ListLabel688">
    <w:name w:val="ListLabel 688"/>
    <w:qFormat/>
    <w:rPr>
      <w:rFonts w:cs="Arial"/>
    </w:rPr>
  </w:style>
  <w:style w:type="character" w:customStyle="1" w:styleId="ListLabel689">
    <w:name w:val="ListLabel 689"/>
    <w:qFormat/>
    <w:rPr>
      <w:rFonts w:cs="Arial"/>
    </w:rPr>
  </w:style>
  <w:style w:type="character" w:customStyle="1" w:styleId="ListLabel690">
    <w:name w:val="ListLabel 690"/>
    <w:qFormat/>
    <w:rPr>
      <w:rFonts w:cs="Arial"/>
    </w:rPr>
  </w:style>
  <w:style w:type="character" w:customStyle="1" w:styleId="ListLabel691">
    <w:name w:val="ListLabel 691"/>
    <w:qFormat/>
    <w:rPr>
      <w:rFonts w:cs="Arial"/>
    </w:rPr>
  </w:style>
  <w:style w:type="character" w:customStyle="1" w:styleId="ListLabel692">
    <w:name w:val="ListLabel 692"/>
    <w:qFormat/>
    <w:rPr>
      <w:rFonts w:cs="Arial"/>
    </w:rPr>
  </w:style>
  <w:style w:type="character" w:customStyle="1" w:styleId="ListLabel693">
    <w:name w:val="ListLabel 693"/>
    <w:qFormat/>
    <w:rPr>
      <w:rFonts w:cs="Arial"/>
    </w:rPr>
  </w:style>
  <w:style w:type="character" w:customStyle="1" w:styleId="ListLabel694">
    <w:name w:val="ListLabel 694"/>
    <w:qFormat/>
    <w:rPr>
      <w:rFonts w:cs="Arial"/>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b/>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b/>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Calibri"/>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Wingdings"/>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Wingdings"/>
    </w:rPr>
  </w:style>
  <w:style w:type="character" w:customStyle="1" w:styleId="ListLabel822">
    <w:name w:val="ListLabel 822"/>
    <w:qFormat/>
    <w:rPr>
      <w:rFonts w:cs="Courier New"/>
    </w:rPr>
  </w:style>
  <w:style w:type="character" w:customStyle="1" w:styleId="ListLabel823">
    <w:name w:val="ListLabel 823"/>
    <w:qFormat/>
    <w:rPr>
      <w:rFonts w:cs="Wingdings"/>
      <w:b/>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Times New Roman"/>
      <w:b/>
      <w:i w:val="0"/>
      <w:color w:val="auto"/>
      <w:sz w:val="24"/>
    </w:rPr>
  </w:style>
  <w:style w:type="character" w:customStyle="1" w:styleId="ListLabel831">
    <w:name w:val="ListLabel 831"/>
    <w:qFormat/>
    <w:rPr>
      <w:rFonts w:cs="Symbol"/>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ascii="Calibri" w:hAnsi="Calibri" w:cs="Symbol"/>
      <w:sz w:val="22"/>
    </w:rPr>
  </w:style>
  <w:style w:type="character" w:customStyle="1" w:styleId="ListLabel878">
    <w:name w:val="ListLabel 878"/>
    <w:qFormat/>
    <w:rPr>
      <w:rFonts w:cs="Arial"/>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ascii="Calibri" w:hAnsi="Calibri" w:cs="Symbol"/>
      <w:sz w:val="22"/>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Wingdings"/>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Aria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Wingdings"/>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b w:val="0"/>
      <w:i w:val="0"/>
      <w:color w:val="auto"/>
      <w:sz w:val="24"/>
      <w:szCs w:val="24"/>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ascii="Calibri" w:hAnsi="Calibri" w:cs="Symbol"/>
      <w:sz w:val="22"/>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color w:val="auto"/>
    </w:rPr>
  </w:style>
  <w:style w:type="character" w:customStyle="1" w:styleId="ListLabel1022">
    <w:name w:val="ListLabel 1022"/>
    <w:qFormat/>
    <w:rPr>
      <w:rFonts w:eastAsia="Times New Roman" w:cs="Times New Roman"/>
      <w:lang w:eastAsia="pl-PL"/>
    </w:rPr>
  </w:style>
  <w:style w:type="character" w:customStyle="1" w:styleId="ListLabel1023">
    <w:name w:val="ListLabel 1023"/>
    <w:qFormat/>
    <w:rPr>
      <w:rFonts w:eastAsia="Times New Roman" w:cs="Garamond"/>
      <w:color w:val="0000FF"/>
      <w:sz w:val="20"/>
      <w:szCs w:val="20"/>
      <w:u w:val="single"/>
      <w:lang w:eastAsia="pl-PL"/>
    </w:rPr>
  </w:style>
  <w:style w:type="character" w:customStyle="1" w:styleId="ListLabel1024">
    <w:name w:val="ListLabel 1024"/>
    <w:qFormat/>
    <w:rPr>
      <w:color w:val="000000"/>
    </w:rPr>
  </w:style>
  <w:style w:type="character" w:customStyle="1" w:styleId="ListLabel1025">
    <w:name w:val="ListLabel 1025"/>
    <w:qFormat/>
    <w:rPr>
      <w:rFonts w:eastAsia="Arial" w:cstheme="minorHAnsi"/>
      <w:lang w:bidi="pl-PL"/>
    </w:rPr>
  </w:style>
  <w:style w:type="character" w:customStyle="1" w:styleId="ListLabel1026">
    <w:name w:val="ListLabel 1026"/>
    <w:qFormat/>
  </w:style>
  <w:style w:type="character" w:customStyle="1" w:styleId="ListLabel1027">
    <w:name w:val="ListLabel 1027"/>
    <w:qFormat/>
    <w:rPr>
      <w:rFonts w:cs="Symbol"/>
      <w:b w:val="0"/>
      <w:i w:val="0"/>
      <w:color w:val="auto"/>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b/>
      <w:color w:val="5B9BD5"/>
      <w:sz w:val="28"/>
    </w:rPr>
  </w:style>
  <w:style w:type="character" w:customStyle="1" w:styleId="ListLabel1037">
    <w:name w:val="ListLabel 1037"/>
    <w:qFormat/>
    <w:rPr>
      <w:rFonts w:cs="Courier"/>
      <w:b/>
    </w:rPr>
  </w:style>
  <w:style w:type="character" w:customStyle="1" w:styleId="ListLabel1038">
    <w:name w:val="ListLabel 1038"/>
    <w:qFormat/>
    <w:rPr>
      <w:sz w:val="22"/>
      <w:szCs w:val="22"/>
    </w:rPr>
  </w:style>
  <w:style w:type="character" w:customStyle="1" w:styleId="ListLabel1039">
    <w:name w:val="ListLabel 1039"/>
    <w:qFormat/>
    <w:rPr>
      <w:b/>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b w:val="0"/>
      <w:i w:val="0"/>
      <w:color w:val="auto"/>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b w:val="0"/>
      <w:i w:val="0"/>
      <w:color w:val="auto"/>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b w:val="0"/>
      <w:i w:val="0"/>
      <w:color w:val="auto"/>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b w:val="0"/>
      <w:i w:val="0"/>
      <w:color w:val="auto"/>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b w:val="0"/>
      <w:i w:val="0"/>
      <w:color w:val="auto"/>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b w:val="0"/>
      <w:i w:val="0"/>
      <w:color w:val="auto"/>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b w:val="0"/>
      <w:i w:val="0"/>
      <w:color w:val="auto"/>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b w:val="0"/>
      <w:i w:val="0"/>
      <w:color w:val="auto"/>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Courier"/>
      <w:b/>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b w:val="0"/>
      <w:i w:val="0"/>
      <w:color w:val="auto"/>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i w:val="0"/>
      <w:color w:val="auto"/>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b w:val="0"/>
      <w:i w:val="0"/>
      <w:color w:val="auto"/>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i w:val="0"/>
      <w:color w:val="auto"/>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i w:val="0"/>
      <w:color w:val="auto"/>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i w:val="0"/>
      <w:color w:val="auto"/>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Courier"/>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Courier"/>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i w:val="0"/>
      <w:color w:val="auto"/>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i w:val="0"/>
      <w:color w:val="auto"/>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i w:val="0"/>
      <w:color w:val="auto"/>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Courier"/>
      <w:b/>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Courier"/>
      <w:b/>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Courier"/>
      <w:b/>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Symbol"/>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sz w:val="22"/>
      <w:szCs w:val="22"/>
    </w:rPr>
  </w:style>
  <w:style w:type="character" w:customStyle="1" w:styleId="ListLabel1260">
    <w:name w:val="ListLabel 1260"/>
    <w:qFormat/>
    <w:rPr>
      <w:b w:val="0"/>
    </w:rPr>
  </w:style>
  <w:style w:type="character" w:customStyle="1" w:styleId="ListLabel1261">
    <w:name w:val="ListLabel 1261"/>
    <w:qFormat/>
    <w:rPr>
      <w:rFonts w:cs="Symbol"/>
      <w:b w:val="0"/>
      <w:i w:val="0"/>
      <w:color w:val="auto"/>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b w:val="0"/>
      <w:i w:val="0"/>
      <w:color w:val="auto"/>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b w:val="0"/>
      <w:i w:val="0"/>
      <w:color w:val="auto"/>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b w:val="0"/>
      <w:i w:val="0"/>
      <w:color w:val="auto"/>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b w:val="0"/>
      <w:i w:val="0"/>
      <w:color w:val="auto"/>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b w:val="0"/>
      <w:i w:val="0"/>
      <w:color w:val="auto"/>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b w:val="0"/>
      <w:i w:val="0"/>
      <w:color w:val="auto"/>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b w:val="0"/>
      <w:i w:val="0"/>
      <w:color w:val="auto"/>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b w:val="0"/>
      <w:i w:val="0"/>
      <w:color w:val="auto"/>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b w:val="0"/>
      <w:i w:val="0"/>
      <w:color w:val="auto"/>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b w:val="0"/>
      <w:i w:val="0"/>
      <w:color w:val="auto"/>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b w:val="0"/>
      <w:i w:val="0"/>
      <w:color w:val="auto"/>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b w:val="0"/>
      <w:i w:val="0"/>
      <w:color w:val="auto"/>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b w:val="0"/>
      <w:i w:val="0"/>
      <w:color w:val="auto"/>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cs="Symbol"/>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Calibri"/>
      <w:sz w:val="16"/>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Symbol"/>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Symbol"/>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Courier"/>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Arial"/>
    </w:rPr>
  </w:style>
  <w:style w:type="character" w:customStyle="1" w:styleId="ListLabel1425">
    <w:name w:val="ListLabel 1425"/>
    <w:qFormat/>
    <w:rPr>
      <w:rFonts w:cs="Arial"/>
    </w:rPr>
  </w:style>
  <w:style w:type="character" w:customStyle="1" w:styleId="ListLabel1426">
    <w:name w:val="ListLabel 1426"/>
    <w:qFormat/>
    <w:rPr>
      <w:rFonts w:cs="Arial"/>
    </w:rPr>
  </w:style>
  <w:style w:type="character" w:customStyle="1" w:styleId="ListLabel1427">
    <w:name w:val="ListLabel 1427"/>
    <w:qFormat/>
    <w:rPr>
      <w:rFonts w:cs="Arial"/>
    </w:rPr>
  </w:style>
  <w:style w:type="character" w:customStyle="1" w:styleId="ListLabel1428">
    <w:name w:val="ListLabel 1428"/>
    <w:qFormat/>
    <w:rPr>
      <w:rFonts w:cs="Arial"/>
    </w:rPr>
  </w:style>
  <w:style w:type="character" w:customStyle="1" w:styleId="ListLabel1429">
    <w:name w:val="ListLabel 1429"/>
    <w:qFormat/>
    <w:rPr>
      <w:rFonts w:cs="Arial"/>
    </w:rPr>
  </w:style>
  <w:style w:type="character" w:customStyle="1" w:styleId="ListLabel1430">
    <w:name w:val="ListLabel 1430"/>
    <w:qFormat/>
    <w:rPr>
      <w:rFonts w:cs="Arial"/>
    </w:rPr>
  </w:style>
  <w:style w:type="character" w:customStyle="1" w:styleId="ListLabel1431">
    <w:name w:val="ListLabel 1431"/>
    <w:qFormat/>
    <w:rPr>
      <w:rFonts w:cs="Arial"/>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b/>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b/>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Calibri"/>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Wingdings"/>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cs="Courier New"/>
    </w:rPr>
  </w:style>
  <w:style w:type="character" w:customStyle="1" w:styleId="ListLabel1560">
    <w:name w:val="ListLabel 1560"/>
    <w:qFormat/>
    <w:rPr>
      <w:rFonts w:cs="Wingdings"/>
      <w:b/>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b/>
      <w:i w:val="0"/>
      <w:color w:val="auto"/>
      <w:sz w:val="24"/>
    </w:rPr>
  </w:style>
  <w:style w:type="character" w:customStyle="1" w:styleId="ListLabel1568">
    <w:name w:val="ListLabel 1568"/>
    <w:qFormat/>
    <w:rPr>
      <w:rFonts w:cs="Symbol"/>
    </w:rPr>
  </w:style>
  <w:style w:type="character" w:customStyle="1" w:styleId="ListLabel1569">
    <w:name w:val="ListLabel 1569"/>
    <w:qFormat/>
    <w:rPr>
      <w:rFonts w:cs="Symbol"/>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Wingdings"/>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cs="Symbol"/>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ascii="Calibri" w:hAnsi="Calibri" w:cs="Symbol"/>
      <w:sz w:val="22"/>
    </w:rPr>
  </w:style>
  <w:style w:type="character" w:customStyle="1" w:styleId="ListLabel1615">
    <w:name w:val="ListLabel 1615"/>
    <w:qFormat/>
    <w:rPr>
      <w:rFonts w:cs="Arial"/>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ascii="Calibri" w:hAnsi="Calibri" w:cs="Symbol"/>
      <w:sz w:val="22"/>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Wingdings"/>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Wingdings"/>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Arial"/>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b w:val="0"/>
      <w:i w:val="0"/>
      <w:color w:val="auto"/>
      <w:sz w:val="24"/>
      <w:szCs w:val="24"/>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rFonts w:cs="Symbol"/>
    </w:rPr>
  </w:style>
  <w:style w:type="character" w:customStyle="1" w:styleId="ListLabel1699">
    <w:name w:val="ListLabel 1699"/>
    <w:qFormat/>
    <w:rPr>
      <w:rFonts w:cs="Courier New"/>
    </w:rPr>
  </w:style>
  <w:style w:type="character" w:customStyle="1" w:styleId="ListLabel1700">
    <w:name w:val="ListLabel 1700"/>
    <w:qFormat/>
    <w:rPr>
      <w:rFonts w:cs="Wingdings"/>
    </w:rPr>
  </w:style>
  <w:style w:type="character" w:customStyle="1" w:styleId="ListLabel1701">
    <w:name w:val="ListLabel 1701"/>
    <w:qFormat/>
    <w:rPr>
      <w:rFonts w:cs="Symbol"/>
    </w:rPr>
  </w:style>
  <w:style w:type="character" w:customStyle="1" w:styleId="ListLabel1702">
    <w:name w:val="ListLabel 1702"/>
    <w:qFormat/>
    <w:rPr>
      <w:rFonts w:cs="Courier New"/>
    </w:rPr>
  </w:style>
  <w:style w:type="character" w:customStyle="1" w:styleId="ListLabel1703">
    <w:name w:val="ListLabel 1703"/>
    <w:qFormat/>
    <w:rPr>
      <w:rFonts w:cs="Wingdings"/>
    </w:rPr>
  </w:style>
  <w:style w:type="character" w:customStyle="1" w:styleId="ListLabel1704">
    <w:name w:val="ListLabel 1704"/>
    <w:qFormat/>
    <w:rPr>
      <w:rFonts w:cs="Symbol"/>
    </w:rPr>
  </w:style>
  <w:style w:type="character" w:customStyle="1" w:styleId="ListLabel1705">
    <w:name w:val="ListLabel 1705"/>
    <w:qFormat/>
    <w:rPr>
      <w:rFonts w:cs="Courier New"/>
    </w:rPr>
  </w:style>
  <w:style w:type="character" w:customStyle="1" w:styleId="ListLabel1706">
    <w:name w:val="ListLabel 1706"/>
    <w:qFormat/>
    <w:rPr>
      <w:rFonts w:cs="Wingdings"/>
    </w:rPr>
  </w:style>
  <w:style w:type="character" w:customStyle="1" w:styleId="ListLabel1707">
    <w:name w:val="ListLabel 1707"/>
    <w:qFormat/>
    <w:rPr>
      <w:rFonts w:cs="Symbol"/>
    </w:rPr>
  </w:style>
  <w:style w:type="character" w:customStyle="1" w:styleId="ListLabel1708">
    <w:name w:val="ListLabel 1708"/>
    <w:qFormat/>
    <w:rPr>
      <w:rFonts w:cs="Courier New"/>
    </w:rPr>
  </w:style>
  <w:style w:type="character" w:customStyle="1" w:styleId="ListLabel1709">
    <w:name w:val="ListLabel 1709"/>
    <w:qFormat/>
    <w:rPr>
      <w:rFonts w:cs="Wingdings"/>
    </w:rPr>
  </w:style>
  <w:style w:type="character" w:customStyle="1" w:styleId="ListLabel1710">
    <w:name w:val="ListLabel 1710"/>
    <w:qFormat/>
    <w:rPr>
      <w:rFonts w:cs="Symbol"/>
    </w:rPr>
  </w:style>
  <w:style w:type="character" w:customStyle="1" w:styleId="ListLabel1711">
    <w:name w:val="ListLabel 1711"/>
    <w:qFormat/>
    <w:rPr>
      <w:rFonts w:cs="Courier New"/>
    </w:rPr>
  </w:style>
  <w:style w:type="character" w:customStyle="1" w:styleId="ListLabel1712">
    <w:name w:val="ListLabel 1712"/>
    <w:qFormat/>
    <w:rPr>
      <w:rFonts w:cs="Wingdings"/>
    </w:rPr>
  </w:style>
  <w:style w:type="character" w:customStyle="1" w:styleId="ListLabel1713">
    <w:name w:val="ListLabel 1713"/>
    <w:qFormat/>
    <w:rPr>
      <w:rFonts w:cs="Symbol"/>
    </w:rPr>
  </w:style>
  <w:style w:type="character" w:customStyle="1" w:styleId="ListLabel1714">
    <w:name w:val="ListLabel 1714"/>
    <w:qFormat/>
    <w:rPr>
      <w:rFonts w:cs="Courier New"/>
    </w:rPr>
  </w:style>
  <w:style w:type="character" w:customStyle="1" w:styleId="ListLabel1715">
    <w:name w:val="ListLabel 1715"/>
    <w:qFormat/>
    <w:rPr>
      <w:rFonts w:cs="Wingdings"/>
    </w:rPr>
  </w:style>
  <w:style w:type="character" w:customStyle="1" w:styleId="ListLabel1716">
    <w:name w:val="ListLabel 1716"/>
    <w:qFormat/>
    <w:rPr>
      <w:rFonts w:cs="Symbol"/>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Symbol"/>
    </w:rPr>
  </w:style>
  <w:style w:type="character" w:customStyle="1" w:styleId="ListLabel1726">
    <w:name w:val="ListLabel 1726"/>
    <w:qFormat/>
    <w:rPr>
      <w:rFonts w:cs="Courier New"/>
    </w:rPr>
  </w:style>
  <w:style w:type="character" w:customStyle="1" w:styleId="ListLabel1727">
    <w:name w:val="ListLabel 1727"/>
    <w:qFormat/>
    <w:rPr>
      <w:rFonts w:cs="Wingdings"/>
    </w:rPr>
  </w:style>
  <w:style w:type="character" w:customStyle="1" w:styleId="ListLabel1728">
    <w:name w:val="ListLabel 1728"/>
    <w:qFormat/>
    <w:rPr>
      <w:rFonts w:cs="Symbol"/>
    </w:rPr>
  </w:style>
  <w:style w:type="character" w:customStyle="1" w:styleId="ListLabel1729">
    <w:name w:val="ListLabel 1729"/>
    <w:qFormat/>
    <w:rPr>
      <w:rFonts w:cs="Courier New"/>
    </w:rPr>
  </w:style>
  <w:style w:type="character" w:customStyle="1" w:styleId="ListLabel1730">
    <w:name w:val="ListLabel 1730"/>
    <w:qFormat/>
    <w:rPr>
      <w:rFonts w:cs="Wingdings"/>
    </w:rPr>
  </w:style>
  <w:style w:type="character" w:customStyle="1" w:styleId="ListLabel1731">
    <w:name w:val="ListLabel 1731"/>
    <w:qFormat/>
    <w:rPr>
      <w:rFonts w:ascii="Calibri" w:hAnsi="Calibri" w:cs="Symbol"/>
      <w:sz w:val="22"/>
    </w:rPr>
  </w:style>
  <w:style w:type="character" w:customStyle="1" w:styleId="ListLabel1732">
    <w:name w:val="ListLabel 1732"/>
    <w:qFormat/>
    <w:rPr>
      <w:rFonts w:cs="Courier New"/>
    </w:rPr>
  </w:style>
  <w:style w:type="character" w:customStyle="1" w:styleId="ListLabel1733">
    <w:name w:val="ListLabel 1733"/>
    <w:qFormat/>
    <w:rPr>
      <w:rFonts w:cs="Wingdings"/>
    </w:rPr>
  </w:style>
  <w:style w:type="character" w:customStyle="1" w:styleId="ListLabel1734">
    <w:name w:val="ListLabel 1734"/>
    <w:qFormat/>
    <w:rPr>
      <w:rFonts w:cs="Symbol"/>
    </w:rPr>
  </w:style>
  <w:style w:type="character" w:customStyle="1" w:styleId="ListLabel1735">
    <w:name w:val="ListLabel 1735"/>
    <w:qFormat/>
    <w:rPr>
      <w:rFonts w:cs="Courier New"/>
    </w:rPr>
  </w:style>
  <w:style w:type="character" w:customStyle="1" w:styleId="ListLabel1736">
    <w:name w:val="ListLabel 1736"/>
    <w:qFormat/>
    <w:rPr>
      <w:rFonts w:cs="Wingdings"/>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color w:val="auto"/>
    </w:rPr>
  </w:style>
  <w:style w:type="character" w:customStyle="1" w:styleId="ListLabel1750">
    <w:name w:val="ListLabel 1750"/>
    <w:qFormat/>
    <w:rPr>
      <w:rFonts w:eastAsia="Times New Roman" w:cs="Times New Roman"/>
      <w:lang w:eastAsia="pl-PL"/>
    </w:rPr>
  </w:style>
  <w:style w:type="character" w:customStyle="1" w:styleId="ListLabel1751">
    <w:name w:val="ListLabel 1751"/>
    <w:qFormat/>
    <w:rPr>
      <w:rFonts w:eastAsia="Times New Roman" w:cs="Garamond"/>
      <w:color w:val="0000FF"/>
      <w:sz w:val="20"/>
      <w:szCs w:val="20"/>
      <w:u w:val="single"/>
      <w:lang w:eastAsia="pl-PL"/>
    </w:rPr>
  </w:style>
  <w:style w:type="character" w:customStyle="1" w:styleId="ListLabel1752">
    <w:name w:val="ListLabel 1752"/>
    <w:qFormat/>
    <w:rPr>
      <w:color w:val="000000"/>
    </w:rPr>
  </w:style>
  <w:style w:type="character" w:customStyle="1" w:styleId="ListLabel1753">
    <w:name w:val="ListLabel 1753"/>
    <w:qFormat/>
    <w:rPr>
      <w:rFonts w:eastAsia="Arial" w:cstheme="minorHAnsi"/>
      <w:lang w:bidi="pl-PL"/>
    </w:rPr>
  </w:style>
  <w:style w:type="character" w:customStyle="1" w:styleId="ListLabel1754">
    <w:name w:val="ListLabel 1754"/>
    <w:qFormat/>
  </w:style>
  <w:style w:type="character" w:customStyle="1" w:styleId="Znakiwypunktowania">
    <w:name w:val="Znaki wypunktowania"/>
    <w:qFormat/>
    <w:rPr>
      <w:rFonts w:ascii="OpenSymbol" w:eastAsia="OpenSymbol" w:hAnsi="OpenSymbol" w:cs="OpenSymbol"/>
    </w:rPr>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Garamond" w:hAnsi="Garamond" w:cs="Garamond"/>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2z0">
    <w:name w:val="WW8Num32z0"/>
    <w:qFormat/>
    <w:rPr>
      <w:rFonts w:ascii="Courier" w:hAnsi="Courier" w:cs="Courier"/>
    </w:rPr>
  </w:style>
  <w:style w:type="character" w:customStyle="1" w:styleId="WW8Num32z1">
    <w:name w:val="WW8Num32z1"/>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22z0">
    <w:name w:val="WW8Num22z0"/>
    <w:qFormat/>
    <w:rPr>
      <w:rFonts w:ascii="Wingdings" w:hAnsi="Wingdings" w:cs="Wingdings"/>
      <w:spacing w:val="-6"/>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8z0">
    <w:name w:val="WW8Num38z0"/>
    <w:qFormat/>
  </w:style>
  <w:style w:type="character" w:customStyle="1" w:styleId="WW8Num38z1">
    <w:name w:val="WW8Num38z1"/>
    <w:qFormat/>
    <w:rPr>
      <w:b/>
      <w:bCs/>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z0">
    <w:name w:val="WW8Num4z0"/>
    <w:qFormat/>
    <w:rPr>
      <w:rFonts w:ascii="Symbol" w:hAnsi="Symbol" w:cs="Symbol"/>
      <w:spacing w:val="-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8z0">
    <w:name w:val="WW8Num8z0"/>
    <w:qFormat/>
    <w:rPr>
      <w:bCs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21z0">
    <w:name w:val="WW8Num21z0"/>
    <w:qFormat/>
    <w:rPr>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unhideWhenUsed/>
    <w:qFormat/>
    <w:rsid w:val="00F126C5"/>
    <w:pPr>
      <w:tabs>
        <w:tab w:val="center" w:pos="4536"/>
        <w:tab w:val="right" w:pos="9072"/>
      </w:tabs>
      <w:spacing w:after="0" w:line="240" w:lineRule="auto"/>
    </w:pPr>
  </w:style>
  <w:style w:type="paragraph" w:styleId="Tekstpodstawowy">
    <w:name w:val="Body Text"/>
    <w:basedOn w:val="Normalny"/>
    <w:link w:val="TekstpodstawowyZnak"/>
    <w:qFormat/>
    <w:rsid w:val="0068131E"/>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semiHidden/>
    <w:qFormat/>
    <w:rsid w:val="004F24C4"/>
    <w:pPr>
      <w:tabs>
        <w:tab w:val="left" w:pos="720"/>
      </w:tabs>
      <w:suppressAutoHyphens/>
      <w:spacing w:after="80" w:line="240" w:lineRule="auto"/>
      <w:ind w:left="720" w:hanging="360"/>
    </w:pPr>
    <w:rPr>
      <w:rFonts w:ascii="Times New Roman" w:eastAsia="Times New Roman" w:hAnsi="Times New Roman" w:cs="Times New Roman"/>
      <w:sz w:val="20"/>
      <w:szCs w:val="20"/>
      <w:lang w:eastAsia="ar-SA"/>
    </w:rPr>
  </w:style>
  <w:style w:type="paragraph" w:styleId="Legenda">
    <w:name w:val="caption"/>
    <w:basedOn w:val="Normalny"/>
    <w:next w:val="Normalny"/>
    <w:qFormat/>
    <w:rsid w:val="0068131E"/>
    <w:pPr>
      <w:spacing w:before="120" w:after="120" w:line="240" w:lineRule="auto"/>
    </w:pPr>
    <w:rPr>
      <w:rFonts w:ascii="Arial" w:eastAsia="Times New Roman" w:hAnsi="Arial" w:cs="Times New Roman"/>
      <w:b/>
      <w:bCs/>
      <w:sz w:val="20"/>
      <w:szCs w:val="20"/>
      <w:lang w:eastAsia="pl-PL"/>
    </w:rPr>
  </w:style>
  <w:style w:type="paragraph" w:customStyle="1" w:styleId="Indeks">
    <w:name w:val="Indeks"/>
    <w:basedOn w:val="Normalny"/>
    <w:qFormat/>
    <w:pPr>
      <w:suppressLineNumbers/>
    </w:pPr>
    <w:rPr>
      <w:rFonts w:cs="Arial"/>
    </w:rPr>
  </w:style>
  <w:style w:type="paragraph" w:styleId="Cytatintensywny">
    <w:name w:val="Intense Quote"/>
    <w:basedOn w:val="Normalny"/>
    <w:next w:val="Normalny"/>
    <w:link w:val="CytatintensywnyZnak"/>
    <w:uiPriority w:val="30"/>
    <w:qFormat/>
    <w:rsid w:val="006C4D59"/>
    <w:pPr>
      <w:pBdr>
        <w:top w:val="single" w:sz="4" w:space="10" w:color="5B9BD5"/>
        <w:bottom w:val="single" w:sz="4" w:space="10" w:color="5B9BD5"/>
      </w:pBdr>
      <w:spacing w:before="360" w:after="360"/>
      <w:ind w:left="864" w:right="864"/>
      <w:jc w:val="center"/>
    </w:pPr>
    <w:rPr>
      <w:i/>
      <w:iCs/>
      <w:color w:val="5B9BD5" w:themeColor="accent1"/>
    </w:rPr>
  </w:style>
  <w:style w:type="paragraph" w:styleId="Akapitzlist">
    <w:name w:val="List Paragraph"/>
    <w:aliases w:val="Akapit z listą BS,Chorzów - Akapit z listą,A_wyliczenie,K-P_odwolanie,maz_wyliczenie,opis dzialania,Akapit z listą 1,BulletC,Paragraf,Table of contents numbered,Dot pt,F5 List Paragraph,List Paragraph1,Recommendation,List Paragraph11"/>
    <w:basedOn w:val="Normalny"/>
    <w:link w:val="AkapitzlistZnak"/>
    <w:uiPriority w:val="34"/>
    <w:qFormat/>
    <w:rsid w:val="006C4D59"/>
    <w:pPr>
      <w:ind w:left="720"/>
      <w:contextualSpacing/>
    </w:pPr>
  </w:style>
  <w:style w:type="paragraph" w:styleId="Tekstdymka">
    <w:name w:val="Balloon Text"/>
    <w:basedOn w:val="Normalny"/>
    <w:link w:val="TekstdymkaZnak"/>
    <w:semiHidden/>
    <w:unhideWhenUsed/>
    <w:qFormat/>
    <w:rsid w:val="00A36B96"/>
    <w:pPr>
      <w:spacing w:after="0" w:line="240" w:lineRule="auto"/>
    </w:pPr>
    <w:rPr>
      <w:rFonts w:ascii="Segoe UI" w:hAnsi="Segoe UI" w:cs="Segoe UI"/>
      <w:sz w:val="18"/>
      <w:szCs w:val="18"/>
    </w:rPr>
  </w:style>
  <w:style w:type="paragraph" w:styleId="Tekstprzypisudolnego">
    <w:name w:val="footnote text"/>
    <w:aliases w:val="Znak, Znak,Podrozdział,Tekst przypisu Znak Znak Znak Znak,Tekst przypisu Znak Znak Znak Znak Znak,Tekst przypisu Znak Znak Znak Znak Znak Znak Znak,Tekst przypisu Znak Znak Znak Znak Znak Znak Znak Znak Zn,Podrozdzia3,ft,footnotes"/>
    <w:basedOn w:val="Normalny"/>
    <w:link w:val="TekstprzypisudolnegoZnak"/>
    <w:uiPriority w:val="99"/>
    <w:qFormat/>
    <w:rsid w:val="00180882"/>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sid w:val="008327FF"/>
    <w:rPr>
      <w:rFonts w:ascii="Garamond" w:eastAsia="Times New Roman" w:hAnsi="Garamond" w:cs="Garamond"/>
      <w:color w:val="000000"/>
      <w:sz w:val="24"/>
      <w:szCs w:val="24"/>
      <w:lang w:eastAsia="pl-PL"/>
    </w:rPr>
  </w:style>
  <w:style w:type="paragraph" w:styleId="Stopka">
    <w:name w:val="footer"/>
    <w:basedOn w:val="Normalny"/>
    <w:link w:val="StopkaZnak"/>
    <w:uiPriority w:val="99"/>
    <w:unhideWhenUsed/>
    <w:qFormat/>
    <w:rsid w:val="00F126C5"/>
    <w:pPr>
      <w:tabs>
        <w:tab w:val="center" w:pos="4536"/>
        <w:tab w:val="right" w:pos="9072"/>
      </w:tabs>
      <w:spacing w:after="0" w:line="240" w:lineRule="auto"/>
    </w:pPr>
  </w:style>
  <w:style w:type="paragraph" w:styleId="Tekstpodstawowy3">
    <w:name w:val="Body Text 3"/>
    <w:basedOn w:val="Normalny"/>
    <w:link w:val="Tekstpodstawowy3Znak"/>
    <w:qFormat/>
    <w:rsid w:val="0068131E"/>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Tekstpodstawowy"/>
    <w:link w:val="TekstpodstawowywcityZnak1"/>
    <w:unhideWhenUsed/>
    <w:qFormat/>
    <w:rsid w:val="008C1264"/>
    <w:pPr>
      <w:spacing w:after="160" w:line="259" w:lineRule="auto"/>
      <w:ind w:firstLine="360"/>
    </w:pPr>
    <w:rPr>
      <w:rFonts w:asciiTheme="minorHAnsi" w:eastAsiaTheme="minorHAnsi" w:hAnsiTheme="minorHAnsi" w:cstheme="minorBidi"/>
      <w:sz w:val="22"/>
      <w:szCs w:val="22"/>
      <w:lang w:eastAsia="en-US"/>
    </w:rPr>
  </w:style>
  <w:style w:type="paragraph" w:customStyle="1" w:styleId="Tekstpodstawowy21">
    <w:name w:val="Tekst podstawowy 21"/>
    <w:basedOn w:val="Normalny"/>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qFormat/>
    <w:rsid w:val="0068131E"/>
    <w:pPr>
      <w:spacing w:after="120" w:line="480" w:lineRule="auto"/>
    </w:pPr>
    <w:rPr>
      <w:rFonts w:ascii="Times New Roman" w:eastAsia="Times New Roman" w:hAnsi="Times New Roman" w:cs="Times New Roman"/>
      <w:sz w:val="24"/>
      <w:szCs w:val="24"/>
      <w:lang w:eastAsia="pl-PL"/>
    </w:rPr>
  </w:style>
  <w:style w:type="paragraph" w:customStyle="1" w:styleId="Poecznej">
    <w:name w:val="Połecznej"/>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qFormat/>
    <w:rsid w:val="0068131E"/>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68131E"/>
    <w:rPr>
      <w:b/>
      <w:bCs/>
    </w:rPr>
  </w:style>
  <w:style w:type="paragraph" w:styleId="Spistreci1">
    <w:name w:val="toc 1"/>
    <w:basedOn w:val="Normalny"/>
    <w:next w:val="Normalny"/>
    <w:autoRedefine/>
    <w:uiPriority w:val="39"/>
    <w:qFormat/>
    <w:rsid w:val="00592D6A"/>
    <w:pPr>
      <w:tabs>
        <w:tab w:val="left" w:pos="284"/>
        <w:tab w:val="right" w:leader="dot" w:pos="9214"/>
      </w:tabs>
      <w:spacing w:after="60" w:line="240" w:lineRule="auto"/>
      <w:ind w:left="284" w:right="141" w:hanging="284"/>
    </w:pPr>
    <w:rPr>
      <w:rFonts w:ascii="Times New Roman" w:hAnsi="Times New Roman" w:cs="Times New Roman"/>
      <w:b/>
      <w:bCs/>
      <w:caps/>
      <w:noProof/>
      <w:szCs w:val="18"/>
      <w:lang w:eastAsia="pl-PL"/>
    </w:rPr>
  </w:style>
  <w:style w:type="paragraph" w:styleId="Spistreci5">
    <w:name w:val="toc 5"/>
    <w:basedOn w:val="Normalny"/>
    <w:next w:val="Normalny"/>
    <w:autoRedefine/>
    <w:uiPriority w:val="39"/>
    <w:semiHidden/>
    <w:qFormat/>
    <w:rsid w:val="0068131E"/>
    <w:pPr>
      <w:spacing w:after="0"/>
      <w:ind w:left="660"/>
    </w:pPr>
    <w:rPr>
      <w:sz w:val="20"/>
      <w:szCs w:val="20"/>
    </w:rPr>
  </w:style>
  <w:style w:type="paragraph" w:styleId="Spistreci3">
    <w:name w:val="toc 3"/>
    <w:basedOn w:val="Normalny"/>
    <w:next w:val="Normalny"/>
    <w:autoRedefine/>
    <w:uiPriority w:val="39"/>
    <w:qFormat/>
    <w:rsid w:val="00592D6A"/>
    <w:pPr>
      <w:tabs>
        <w:tab w:val="right" w:leader="dot" w:pos="9214"/>
      </w:tabs>
      <w:spacing w:after="0" w:line="240" w:lineRule="auto"/>
      <w:ind w:left="567" w:right="283" w:hanging="346"/>
    </w:pPr>
    <w:rPr>
      <w:sz w:val="20"/>
      <w:szCs w:val="20"/>
    </w:rPr>
  </w:style>
  <w:style w:type="paragraph" w:styleId="Spistreci4">
    <w:name w:val="toc 4"/>
    <w:basedOn w:val="Normalny"/>
    <w:next w:val="Normalny"/>
    <w:autoRedefine/>
    <w:uiPriority w:val="39"/>
    <w:qFormat/>
    <w:rsid w:val="0068131E"/>
    <w:pPr>
      <w:spacing w:after="0"/>
      <w:ind w:left="440"/>
    </w:pPr>
    <w:rPr>
      <w:sz w:val="20"/>
      <w:szCs w:val="20"/>
    </w:rPr>
  </w:style>
  <w:style w:type="paragraph" w:styleId="Poprawka">
    <w:name w:val="Revision"/>
    <w:uiPriority w:val="99"/>
    <w:semiHidden/>
    <w:qFormat/>
    <w:rsid w:val="0068131E"/>
    <w:rPr>
      <w:rFonts w:ascii="Times New Roman" w:eastAsia="Times New Roman" w:hAnsi="Times New Roman" w:cs="Times New Roman"/>
      <w:sz w:val="24"/>
      <w:szCs w:val="24"/>
      <w:lang w:eastAsia="pl-PL"/>
    </w:rPr>
  </w:style>
  <w:style w:type="paragraph" w:customStyle="1" w:styleId="xl66">
    <w:name w:val="xl6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67">
    <w:name w:val="xl67"/>
    <w:basedOn w:val="Normalny"/>
    <w:qFormat/>
    <w:rsid w:val="0068131E"/>
    <w:pPr>
      <w:pBdr>
        <w:top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qFormat/>
    <w:rsid w:val="0068131E"/>
    <w:pPr>
      <w:pBdr>
        <w:top w:val="double" w:sz="6"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qFormat/>
    <w:rsid w:val="0068131E"/>
    <w:pPr>
      <w:pBdr>
        <w:top w:val="double" w:sz="6"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qFormat/>
    <w:rsid w:val="0068131E"/>
    <w:pP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2">
    <w:name w:val="xl72"/>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qFormat/>
    <w:rsid w:val="0068131E"/>
    <w:pPr>
      <w:pBdr>
        <w:top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qFormat/>
    <w:rsid w:val="0068131E"/>
    <w:pPr>
      <w:pBdr>
        <w:left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qFormat/>
    <w:rsid w:val="0068131E"/>
    <w:pPr>
      <w:pBdr>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qFormat/>
    <w:rsid w:val="0068131E"/>
    <w:pPr>
      <w:pBdr>
        <w:top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qFormat/>
    <w:rsid w:val="0068131E"/>
    <w:pPr>
      <w:pBdr>
        <w:left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qFormat/>
    <w:rsid w:val="0068131E"/>
    <w:pPr>
      <w:pBdr>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qFormat/>
    <w:rsid w:val="0068131E"/>
    <w:pPr>
      <w:pBdr>
        <w:top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qFormat/>
    <w:rsid w:val="0068131E"/>
    <w:pPr>
      <w:pBdr>
        <w:top w:val="single" w:sz="4"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qFormat/>
    <w:rsid w:val="0068131E"/>
    <w:pPr>
      <w:pBdr>
        <w:top w:val="single" w:sz="4"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qFormat/>
    <w:rsid w:val="0068131E"/>
    <w:pPr>
      <w:pBdr>
        <w:top w:val="single" w:sz="4"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qFormat/>
    <w:rsid w:val="0068131E"/>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qFormat/>
    <w:rsid w:val="0068131E"/>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qFormat/>
    <w:rsid w:val="0068131E"/>
    <w:pPr>
      <w:pBdr>
        <w:top w:val="single" w:sz="4"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qFormat/>
    <w:rsid w:val="0068131E"/>
    <w:pPr>
      <w:pBdr>
        <w:top w:val="single" w:sz="4"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qFormat/>
    <w:rsid w:val="0068131E"/>
    <w:pPr>
      <w:pBdr>
        <w:top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qFormat/>
    <w:rsid w:val="0068131E"/>
    <w:pPr>
      <w:pBdr>
        <w:left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qFormat/>
    <w:rsid w:val="0068131E"/>
    <w:pPr>
      <w:pBdr>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qFormat/>
    <w:rsid w:val="0068131E"/>
    <w:pPr>
      <w:pBdr>
        <w:lef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qFormat/>
    <w:rsid w:val="0068131E"/>
    <w:pPr>
      <w:pBdr>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qFormat/>
    <w:rsid w:val="0068131E"/>
    <w:pPr>
      <w:pBdr>
        <w:lef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qFormat/>
    <w:rsid w:val="0068131E"/>
    <w:pPr>
      <w:pBdr>
        <w:top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qFormat/>
    <w:rsid w:val="0068131E"/>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qFormat/>
    <w:rsid w:val="0068131E"/>
    <w:pPr>
      <w:pBdr>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qFormat/>
    <w:rsid w:val="0068131E"/>
    <w:pPr>
      <w:pBdr>
        <w:top w:val="double" w:sz="6"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qFormat/>
    <w:rsid w:val="0068131E"/>
    <w:pPr>
      <w:pBdr>
        <w:top w:val="double" w:sz="6"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9">
    <w:name w:val="xl109"/>
    <w:basedOn w:val="Normalny"/>
    <w:qFormat/>
    <w:rsid w:val="0068131E"/>
    <w:pPr>
      <w:pBdr>
        <w:top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qFormat/>
    <w:rsid w:val="0068131E"/>
    <w:pPr>
      <w:pBdr>
        <w:top w:val="double" w:sz="6"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menfont">
    <w:name w:val="men font"/>
    <w:basedOn w:val="Normalny"/>
    <w:link w:val="menfontZnak"/>
    <w:qFormat/>
    <w:rsid w:val="0068131E"/>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qFormat/>
    <w:rsid w:val="0068131E"/>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8131E"/>
    <w:pPr>
      <w:spacing w:beforeAutospacing="1"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iPriority w:val="99"/>
    <w:unhideWhenUsed/>
    <w:qFormat/>
    <w:rsid w:val="0068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Normalny1">
    <w:name w:val="Normalny1"/>
    <w:basedOn w:val="Normalny"/>
    <w:link w:val="NormalnyZnak"/>
    <w:qFormat/>
    <w:rsid w:val="0068131E"/>
    <w:pPr>
      <w:spacing w:after="0" w:line="240" w:lineRule="auto"/>
      <w:jc w:val="both"/>
    </w:pPr>
    <w:rPr>
      <w:rFonts w:ascii="Tahoma" w:hAnsi="Tahoma" w:cs="Tahoma"/>
      <w:szCs w:val="18"/>
      <w:lang w:val="en-US"/>
    </w:rPr>
  </w:style>
  <w:style w:type="paragraph" w:styleId="Tekstpodstawowywcity2">
    <w:name w:val="Body Text Indent 2"/>
    <w:basedOn w:val="Normalny"/>
    <w:link w:val="Tekstpodstawowywcity2Znak"/>
    <w:qFormat/>
    <w:rsid w:val="0068131E"/>
    <w:pPr>
      <w:spacing w:after="120" w:line="48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68131E"/>
    <w:pPr>
      <w:spacing w:after="120" w:line="240" w:lineRule="auto"/>
      <w:ind w:left="283"/>
    </w:pPr>
    <w:rPr>
      <w:rFonts w:ascii="Times New Roman" w:eastAsia="Times New Roman" w:hAnsi="Times New Roman" w:cs="Times New Roman"/>
      <w:sz w:val="16"/>
      <w:szCs w:val="16"/>
      <w:lang w:eastAsia="pl-PL"/>
    </w:rPr>
  </w:style>
  <w:style w:type="paragraph" w:styleId="Tytu">
    <w:name w:val="Title"/>
    <w:basedOn w:val="Normalny"/>
    <w:link w:val="TytuZnak"/>
    <w:qFormat/>
    <w:rsid w:val="0068131E"/>
    <w:pPr>
      <w:spacing w:after="0" w:line="240" w:lineRule="auto"/>
      <w:jc w:val="center"/>
    </w:pPr>
    <w:rPr>
      <w:rFonts w:ascii="Times New Roman" w:eastAsia="Times New Roman" w:hAnsi="Times New Roman" w:cs="Times New Roman"/>
      <w:b/>
      <w:bCs/>
      <w:sz w:val="24"/>
      <w:szCs w:val="24"/>
      <w:lang w:eastAsia="pl-PL"/>
    </w:rPr>
  </w:style>
  <w:style w:type="paragraph" w:customStyle="1" w:styleId="Style7">
    <w:name w:val="Style7"/>
    <w:basedOn w:val="Normalny"/>
    <w:qFormat/>
    <w:rsid w:val="0068131E"/>
    <w:pPr>
      <w:widowControl w:val="0"/>
      <w:spacing w:after="0" w:line="173" w:lineRule="exact"/>
      <w:jc w:val="center"/>
    </w:pPr>
    <w:rPr>
      <w:rFonts w:ascii="Constantia" w:eastAsia="Times New Roman" w:hAnsi="Constantia" w:cs="Times New Roman"/>
      <w:sz w:val="24"/>
      <w:szCs w:val="24"/>
      <w:lang w:eastAsia="pl-PL"/>
    </w:rPr>
  </w:style>
  <w:style w:type="paragraph" w:customStyle="1" w:styleId="Style9">
    <w:name w:val="Style9"/>
    <w:basedOn w:val="Normalny"/>
    <w:qFormat/>
    <w:rsid w:val="0068131E"/>
    <w:pPr>
      <w:widowControl w:val="0"/>
      <w:spacing w:after="0" w:line="413" w:lineRule="exact"/>
      <w:ind w:firstLine="730"/>
      <w:jc w:val="both"/>
    </w:pPr>
    <w:rPr>
      <w:rFonts w:ascii="Constantia" w:eastAsia="Times New Roman" w:hAnsi="Constantia" w:cs="Times New Roman"/>
      <w:sz w:val="24"/>
      <w:szCs w:val="24"/>
      <w:lang w:eastAsia="pl-PL"/>
    </w:rPr>
  </w:style>
  <w:style w:type="paragraph" w:customStyle="1" w:styleId="Style10">
    <w:name w:val="Style10"/>
    <w:basedOn w:val="Normalny"/>
    <w:qFormat/>
    <w:rsid w:val="0068131E"/>
    <w:pPr>
      <w:widowControl w:val="0"/>
      <w:spacing w:after="0" w:line="408" w:lineRule="exact"/>
      <w:ind w:firstLine="730"/>
    </w:pPr>
    <w:rPr>
      <w:rFonts w:ascii="Constantia" w:eastAsia="Times New Roman" w:hAnsi="Constantia" w:cs="Times New Roman"/>
      <w:sz w:val="24"/>
      <w:szCs w:val="24"/>
      <w:lang w:eastAsia="pl-PL"/>
    </w:rPr>
  </w:style>
  <w:style w:type="paragraph" w:customStyle="1" w:styleId="Style11">
    <w:name w:val="Style11"/>
    <w:basedOn w:val="Normalny"/>
    <w:qFormat/>
    <w:rsid w:val="0068131E"/>
    <w:pPr>
      <w:widowControl w:val="0"/>
      <w:spacing w:after="0" w:line="403" w:lineRule="exact"/>
      <w:jc w:val="both"/>
    </w:pPr>
    <w:rPr>
      <w:rFonts w:ascii="Constantia" w:eastAsia="Times New Roman" w:hAnsi="Constantia" w:cs="Times New Roman"/>
      <w:sz w:val="24"/>
      <w:szCs w:val="24"/>
      <w:lang w:eastAsia="pl-PL"/>
    </w:rPr>
  </w:style>
  <w:style w:type="paragraph" w:customStyle="1" w:styleId="Style13">
    <w:name w:val="Style13"/>
    <w:basedOn w:val="Normalny"/>
    <w:qFormat/>
    <w:rsid w:val="0068131E"/>
    <w:pPr>
      <w:widowControl w:val="0"/>
      <w:spacing w:after="0" w:line="403" w:lineRule="exact"/>
      <w:ind w:firstLine="710"/>
      <w:jc w:val="both"/>
    </w:pPr>
    <w:rPr>
      <w:rFonts w:ascii="Arial" w:eastAsia="Times New Roman" w:hAnsi="Arial" w:cs="Times New Roman"/>
      <w:sz w:val="24"/>
      <w:szCs w:val="24"/>
      <w:lang w:eastAsia="pl-PL"/>
    </w:rPr>
  </w:style>
  <w:style w:type="paragraph" w:customStyle="1" w:styleId="Style2">
    <w:name w:val="Style2"/>
    <w:basedOn w:val="Normalny"/>
    <w:qFormat/>
    <w:rsid w:val="0068131E"/>
    <w:pPr>
      <w:widowControl w:val="0"/>
      <w:spacing w:after="0" w:line="41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68131E"/>
    <w:pPr>
      <w:widowControl w:val="0"/>
      <w:spacing w:after="0" w:line="413" w:lineRule="exact"/>
      <w:ind w:firstLine="720"/>
      <w:jc w:val="both"/>
    </w:pPr>
    <w:rPr>
      <w:rFonts w:ascii="Times New Roman" w:eastAsia="Times New Roman" w:hAnsi="Times New Roman" w:cs="Times New Roman"/>
      <w:sz w:val="24"/>
      <w:szCs w:val="24"/>
      <w:lang w:eastAsia="pl-PL"/>
    </w:rPr>
  </w:style>
  <w:style w:type="paragraph" w:customStyle="1" w:styleId="FR1">
    <w:name w:val="FR1"/>
    <w:qFormat/>
    <w:rsid w:val="0068131E"/>
    <w:pPr>
      <w:widowControl w:val="0"/>
    </w:pPr>
    <w:rPr>
      <w:rFonts w:ascii="Times New Roman" w:eastAsia="Times New Roman" w:hAnsi="Times New Roman" w:cs="Times New Roman"/>
      <w:b/>
      <w:bCs/>
      <w:sz w:val="48"/>
      <w:szCs w:val="48"/>
      <w:lang w:eastAsia="pl-PL"/>
    </w:rPr>
  </w:style>
  <w:style w:type="paragraph" w:customStyle="1" w:styleId="Zawartotabeli">
    <w:name w:val="Zawartość tabeli"/>
    <w:basedOn w:val="Normalny"/>
    <w:qFormat/>
    <w:rsid w:val="0068131E"/>
    <w:pPr>
      <w:widowControl w:val="0"/>
      <w:suppressLineNumbers/>
      <w:suppressAutoHyphens/>
      <w:spacing w:after="0" w:line="240" w:lineRule="auto"/>
    </w:pPr>
    <w:rPr>
      <w:rFonts w:ascii="Times New Roman" w:eastAsia="Arial Unicode MS" w:hAnsi="Times New Roman" w:cs="Times New Roman"/>
      <w:color w:val="000000"/>
      <w:sz w:val="24"/>
      <w:szCs w:val="24"/>
    </w:rPr>
  </w:style>
  <w:style w:type="paragraph" w:customStyle="1" w:styleId="Nagwektabeli">
    <w:name w:val="Nagłówek tabeli"/>
    <w:basedOn w:val="Zawartotabeli"/>
    <w:qFormat/>
    <w:rsid w:val="0068131E"/>
    <w:pPr>
      <w:jc w:val="center"/>
    </w:pPr>
    <w:rPr>
      <w:b/>
      <w:bCs/>
      <w:i/>
      <w:iCs/>
    </w:rPr>
  </w:style>
  <w:style w:type="paragraph" w:customStyle="1" w:styleId="Style18">
    <w:name w:val="Style18"/>
    <w:basedOn w:val="Normalny"/>
    <w:qFormat/>
    <w:rsid w:val="0068131E"/>
    <w:pPr>
      <w:widowControl w:val="0"/>
      <w:spacing w:after="0" w:line="317" w:lineRule="exact"/>
      <w:jc w:val="both"/>
    </w:pPr>
    <w:rPr>
      <w:rFonts w:ascii="Times New Roman" w:eastAsia="Times New Roman" w:hAnsi="Times New Roman" w:cs="Times New Roman"/>
      <w:sz w:val="24"/>
      <w:szCs w:val="24"/>
      <w:lang w:eastAsia="pl-PL"/>
    </w:rPr>
  </w:style>
  <w:style w:type="paragraph" w:customStyle="1" w:styleId="Style39">
    <w:name w:val="Style39"/>
    <w:basedOn w:val="Normalny"/>
    <w:qFormat/>
    <w:rsid w:val="0068131E"/>
    <w:pPr>
      <w:widowControl w:val="0"/>
      <w:spacing w:after="0" w:line="322" w:lineRule="exact"/>
      <w:jc w:val="both"/>
    </w:pPr>
    <w:rPr>
      <w:rFonts w:ascii="Times New Roman" w:eastAsia="Times New Roman" w:hAnsi="Times New Roman" w:cs="Times New Roman"/>
      <w:sz w:val="24"/>
      <w:szCs w:val="24"/>
      <w:lang w:eastAsia="pl-PL"/>
    </w:rPr>
  </w:style>
  <w:style w:type="paragraph" w:styleId="Bezodstpw">
    <w:name w:val="No Spacing"/>
    <w:link w:val="BezodstpwZnak"/>
    <w:qFormat/>
    <w:rsid w:val="0068131E"/>
    <w:pPr>
      <w:jc w:val="both"/>
    </w:pPr>
    <w:rPr>
      <w:rFonts w:eastAsia="Times New Roman" w:cs="Times New Roman"/>
      <w:szCs w:val="20"/>
      <w:lang w:val="en-US" w:bidi="en-US"/>
    </w:rPr>
  </w:style>
  <w:style w:type="paragraph" w:customStyle="1" w:styleId="Akapitzlist1">
    <w:name w:val="Akapit z listą1"/>
    <w:basedOn w:val="Normalny"/>
    <w:qFormat/>
    <w:rsid w:val="0068131E"/>
    <w:pPr>
      <w:spacing w:after="0" w:line="240" w:lineRule="auto"/>
      <w:ind w:left="720"/>
      <w:contextualSpacing/>
    </w:pPr>
    <w:rPr>
      <w:rFonts w:ascii="Times New Roman" w:eastAsia="Calibri" w:hAnsi="Times New Roman" w:cs="Times New Roman"/>
      <w:sz w:val="20"/>
      <w:szCs w:val="20"/>
      <w:lang w:eastAsia="pl-PL"/>
    </w:rPr>
  </w:style>
  <w:style w:type="paragraph" w:customStyle="1" w:styleId="Style12">
    <w:name w:val="Style12"/>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9">
    <w:name w:val="Style19"/>
    <w:basedOn w:val="Normalny"/>
    <w:qFormat/>
    <w:rsid w:val="0068131E"/>
    <w:pPr>
      <w:widowControl w:val="0"/>
      <w:spacing w:after="0" w:line="230" w:lineRule="exact"/>
    </w:pPr>
    <w:rPr>
      <w:rFonts w:ascii="Arial" w:eastAsia="Times New Roman" w:hAnsi="Arial" w:cs="Times New Roman"/>
      <w:sz w:val="24"/>
      <w:szCs w:val="24"/>
      <w:lang w:eastAsia="pl-PL"/>
    </w:rPr>
  </w:style>
  <w:style w:type="paragraph" w:customStyle="1" w:styleId="Style22">
    <w:name w:val="Style22"/>
    <w:basedOn w:val="Normalny"/>
    <w:qFormat/>
    <w:rsid w:val="0068131E"/>
    <w:pPr>
      <w:widowControl w:val="0"/>
      <w:spacing w:after="0" w:line="230" w:lineRule="exact"/>
      <w:jc w:val="center"/>
    </w:pPr>
    <w:rPr>
      <w:rFonts w:ascii="Arial" w:eastAsia="Times New Roman" w:hAnsi="Arial" w:cs="Times New Roman"/>
      <w:sz w:val="24"/>
      <w:szCs w:val="24"/>
      <w:lang w:eastAsia="pl-PL"/>
    </w:rPr>
  </w:style>
  <w:style w:type="paragraph" w:customStyle="1" w:styleId="Style23">
    <w:name w:val="Style23"/>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4">
    <w:name w:val="Style14"/>
    <w:basedOn w:val="Normalny"/>
    <w:qFormat/>
    <w:rsid w:val="0068131E"/>
    <w:pPr>
      <w:widowControl w:val="0"/>
      <w:spacing w:after="0" w:line="410" w:lineRule="exact"/>
      <w:jc w:val="both"/>
    </w:pPr>
    <w:rPr>
      <w:rFonts w:ascii="Arial" w:eastAsia="Times New Roman" w:hAnsi="Arial" w:cs="Times New Roman"/>
      <w:sz w:val="24"/>
      <w:szCs w:val="24"/>
      <w:lang w:eastAsia="pl-PL"/>
    </w:rPr>
  </w:style>
  <w:style w:type="paragraph" w:customStyle="1" w:styleId="Style15">
    <w:name w:val="Style15"/>
    <w:basedOn w:val="Normalny"/>
    <w:qFormat/>
    <w:rsid w:val="0068131E"/>
    <w:pPr>
      <w:widowControl w:val="0"/>
      <w:spacing w:after="0" w:line="418" w:lineRule="exact"/>
      <w:ind w:firstLine="691"/>
      <w:jc w:val="both"/>
    </w:pPr>
    <w:rPr>
      <w:rFonts w:ascii="Arial" w:eastAsia="Times New Roman" w:hAnsi="Arial" w:cs="Times New Roman"/>
      <w:sz w:val="24"/>
      <w:szCs w:val="24"/>
      <w:lang w:eastAsia="pl-PL"/>
    </w:rPr>
  </w:style>
  <w:style w:type="paragraph" w:customStyle="1" w:styleId="Style17">
    <w:name w:val="Style17"/>
    <w:basedOn w:val="Normalny"/>
    <w:qFormat/>
    <w:rsid w:val="0068131E"/>
    <w:pPr>
      <w:widowControl w:val="0"/>
      <w:spacing w:after="0" w:line="408" w:lineRule="exact"/>
      <w:ind w:firstLine="864"/>
      <w:jc w:val="both"/>
    </w:pPr>
    <w:rPr>
      <w:rFonts w:ascii="Arial" w:eastAsia="Times New Roman" w:hAnsi="Arial" w:cs="Times New Roman"/>
      <w:sz w:val="24"/>
      <w:szCs w:val="24"/>
      <w:lang w:eastAsia="pl-PL"/>
    </w:rPr>
  </w:style>
  <w:style w:type="paragraph" w:styleId="Spistreci2">
    <w:name w:val="toc 2"/>
    <w:basedOn w:val="Normalny"/>
    <w:next w:val="Normalny"/>
    <w:autoRedefine/>
    <w:uiPriority w:val="39"/>
    <w:qFormat/>
    <w:rsid w:val="00950B79"/>
    <w:pPr>
      <w:tabs>
        <w:tab w:val="left" w:pos="1843"/>
        <w:tab w:val="right" w:leader="dot" w:pos="9214"/>
      </w:tabs>
      <w:spacing w:after="0" w:line="276" w:lineRule="auto"/>
      <w:ind w:left="567" w:right="141" w:hanging="425"/>
      <w:contextualSpacing/>
      <w:jc w:val="both"/>
    </w:pPr>
    <w:rPr>
      <w:b/>
      <w:bCs/>
      <w:sz w:val="20"/>
      <w:szCs w:val="20"/>
    </w:rPr>
  </w:style>
  <w:style w:type="paragraph" w:customStyle="1" w:styleId="WYG-Nagwek1">
    <w:name w:val="WYG - Nagłówek 1"/>
    <w:next w:val="Normalny"/>
    <w:qFormat/>
    <w:rsid w:val="0068131E"/>
    <w:pPr>
      <w:spacing w:line="276" w:lineRule="auto"/>
      <w:ind w:left="567" w:hanging="567"/>
      <w:contextualSpacing/>
      <w:outlineLvl w:val="0"/>
    </w:pPr>
    <w:rPr>
      <w:rFonts w:ascii="Tahoma" w:eastAsia="Times New Roman" w:hAnsi="Tahoma" w:cs="Times New Roman"/>
      <w:b/>
      <w:color w:val="4F758B"/>
      <w:sz w:val="24"/>
      <w:szCs w:val="24"/>
      <w:lang w:eastAsia="pl-PL"/>
    </w:rPr>
  </w:style>
  <w:style w:type="paragraph" w:customStyle="1" w:styleId="WYG-Nagwek2">
    <w:name w:val="WYG - Nagłówek 2"/>
    <w:basedOn w:val="Normalny"/>
    <w:qFormat/>
    <w:rsid w:val="0068131E"/>
    <w:pPr>
      <w:spacing w:before="240" w:after="240" w:line="240" w:lineRule="auto"/>
      <w:ind w:left="1134" w:hanging="567"/>
      <w:outlineLvl w:val="1"/>
    </w:pPr>
    <w:rPr>
      <w:rFonts w:ascii="Tahoma" w:hAnsi="Tahoma" w:cs="Tahoma"/>
      <w:b/>
      <w:color w:val="4F758B"/>
      <w:lang w:val="x-none" w:eastAsia="x-none"/>
    </w:rPr>
  </w:style>
  <w:style w:type="paragraph" w:customStyle="1" w:styleId="WYG-Nagwek3">
    <w:name w:val="WYG - Nagłówek 3"/>
    <w:basedOn w:val="WYG-Nagwek2"/>
    <w:next w:val="Normalny"/>
    <w:qFormat/>
    <w:rsid w:val="0068131E"/>
    <w:pPr>
      <w:tabs>
        <w:tab w:val="left" w:pos="360"/>
        <w:tab w:val="left" w:pos="2160"/>
      </w:tabs>
      <w:ind w:left="2127" w:hanging="709"/>
      <w:outlineLvl w:val="2"/>
    </w:pPr>
    <w:rPr>
      <w:rFonts w:eastAsia="Calibri"/>
    </w:rPr>
  </w:style>
  <w:style w:type="paragraph" w:customStyle="1" w:styleId="WYG-Nagwek4">
    <w:name w:val="WYG - Nagłówek 4"/>
    <w:basedOn w:val="WYG-Nagwek3"/>
    <w:qFormat/>
    <w:rsid w:val="0068131E"/>
    <w:pPr>
      <w:tabs>
        <w:tab w:val="left" w:pos="2880"/>
      </w:tabs>
      <w:ind w:hanging="1047"/>
    </w:pPr>
  </w:style>
  <w:style w:type="paragraph" w:customStyle="1" w:styleId="Teksttreci0">
    <w:name w:val="Tekst treści_"/>
    <w:basedOn w:val="Normalny"/>
    <w:qFormat/>
    <w:rsid w:val="0068131E"/>
    <w:pPr>
      <w:widowControl w:val="0"/>
      <w:shd w:val="clear" w:color="auto" w:fill="FFFFFF"/>
      <w:spacing w:before="300" w:after="300" w:line="240" w:lineRule="atLeast"/>
      <w:ind w:hanging="1640"/>
    </w:pPr>
    <w:rPr>
      <w:rFonts w:ascii="Arial" w:hAnsi="Arial" w:cs="Arial"/>
      <w:b/>
      <w:bCs/>
    </w:rPr>
  </w:style>
  <w:style w:type="paragraph" w:customStyle="1" w:styleId="Teksttreci1">
    <w:name w:val="Tekst treści1"/>
    <w:basedOn w:val="Normalny"/>
    <w:uiPriority w:val="99"/>
    <w:qFormat/>
    <w:rsid w:val="0068131E"/>
    <w:pPr>
      <w:widowControl w:val="0"/>
      <w:shd w:val="clear" w:color="auto" w:fill="FFFFFF"/>
      <w:spacing w:before="120" w:after="120" w:line="240" w:lineRule="atLeast"/>
      <w:jc w:val="both"/>
    </w:pPr>
    <w:rPr>
      <w:rFonts w:ascii="Arial" w:eastAsia="Calibri" w:hAnsi="Arial" w:cs="Arial"/>
      <w:sz w:val="20"/>
      <w:szCs w:val="20"/>
      <w:lang w:eastAsia="pl-PL"/>
    </w:rPr>
  </w:style>
  <w:style w:type="paragraph" w:customStyle="1" w:styleId="Domylnie">
    <w:name w:val="Domyślnie"/>
    <w:uiPriority w:val="99"/>
    <w:qFormat/>
    <w:rsid w:val="0068131E"/>
    <w:pPr>
      <w:suppressAutoHyphens/>
      <w:spacing w:after="200" w:line="276" w:lineRule="auto"/>
    </w:pPr>
    <w:rPr>
      <w:rFonts w:ascii="Calibri" w:eastAsia="SimSun" w:hAnsi="Calibri" w:cs="Calibri"/>
      <w:color w:val="00000A"/>
      <w:sz w:val="22"/>
    </w:rPr>
  </w:style>
  <w:style w:type="paragraph" w:styleId="Nagwekspisutreci">
    <w:name w:val="TOC Heading"/>
    <w:basedOn w:val="Nagwek1"/>
    <w:next w:val="Normalny"/>
    <w:uiPriority w:val="39"/>
    <w:unhideWhenUsed/>
    <w:qFormat/>
    <w:rsid w:val="00F6446C"/>
    <w:rPr>
      <w:lang w:eastAsia="pl-PL"/>
    </w:rPr>
  </w:style>
  <w:style w:type="paragraph" w:styleId="Spistreci6">
    <w:name w:val="toc 6"/>
    <w:basedOn w:val="Normalny"/>
    <w:next w:val="Normalny"/>
    <w:autoRedefine/>
    <w:uiPriority w:val="39"/>
    <w:unhideWhenUsed/>
    <w:qFormat/>
    <w:rsid w:val="005C4412"/>
    <w:pPr>
      <w:spacing w:after="0"/>
      <w:ind w:left="880"/>
    </w:pPr>
    <w:rPr>
      <w:sz w:val="20"/>
      <w:szCs w:val="20"/>
    </w:rPr>
  </w:style>
  <w:style w:type="paragraph" w:styleId="Spistreci7">
    <w:name w:val="toc 7"/>
    <w:basedOn w:val="Normalny"/>
    <w:next w:val="Normalny"/>
    <w:autoRedefine/>
    <w:uiPriority w:val="39"/>
    <w:unhideWhenUsed/>
    <w:qFormat/>
    <w:rsid w:val="005C4412"/>
    <w:pPr>
      <w:spacing w:after="0"/>
      <w:ind w:left="1100"/>
    </w:pPr>
    <w:rPr>
      <w:sz w:val="20"/>
      <w:szCs w:val="20"/>
    </w:rPr>
  </w:style>
  <w:style w:type="paragraph" w:styleId="Spistreci8">
    <w:name w:val="toc 8"/>
    <w:basedOn w:val="Normalny"/>
    <w:next w:val="Normalny"/>
    <w:autoRedefine/>
    <w:uiPriority w:val="39"/>
    <w:unhideWhenUsed/>
    <w:qFormat/>
    <w:rsid w:val="005C4412"/>
    <w:pPr>
      <w:spacing w:after="0"/>
      <w:ind w:left="1320"/>
    </w:pPr>
    <w:rPr>
      <w:sz w:val="20"/>
      <w:szCs w:val="20"/>
    </w:rPr>
  </w:style>
  <w:style w:type="paragraph" w:styleId="Spistreci9">
    <w:name w:val="toc 9"/>
    <w:basedOn w:val="Normalny"/>
    <w:next w:val="Normalny"/>
    <w:autoRedefine/>
    <w:uiPriority w:val="39"/>
    <w:unhideWhenUsed/>
    <w:qFormat/>
    <w:rsid w:val="005C4412"/>
    <w:pPr>
      <w:spacing w:after="0"/>
      <w:ind w:left="1540"/>
    </w:pPr>
    <w:rPr>
      <w:sz w:val="20"/>
      <w:szCs w:val="20"/>
    </w:rPr>
  </w:style>
  <w:style w:type="paragraph" w:customStyle="1" w:styleId="pismamz">
    <w:name w:val="pisma_mz"/>
    <w:basedOn w:val="Normalny"/>
    <w:qFormat/>
    <w:rsid w:val="005E697A"/>
    <w:pPr>
      <w:spacing w:after="0" w:line="360" w:lineRule="auto"/>
      <w:contextualSpacing/>
      <w:jc w:val="both"/>
    </w:pPr>
    <w:rPr>
      <w:rFonts w:ascii="Arial" w:eastAsia="Calibri" w:hAnsi="Arial" w:cs="Times New Roman"/>
    </w:rPr>
  </w:style>
  <w:style w:type="paragraph" w:customStyle="1" w:styleId="Standard">
    <w:name w:val="Standard"/>
    <w:qFormat/>
    <w:rsid w:val="004F24C4"/>
    <w:pPr>
      <w:widowControl w:val="0"/>
      <w:suppressAutoHyphens/>
      <w:textAlignment w:val="baseline"/>
    </w:pPr>
    <w:rPr>
      <w:rFonts w:ascii="Liberation Serif" w:eastAsia="WenQuanYi Micro Hei" w:hAnsi="Liberation Serif" w:cs="Lohit Devanagari"/>
      <w:kern w:val="2"/>
      <w:sz w:val="24"/>
      <w:szCs w:val="24"/>
      <w:lang w:eastAsia="zh-CN" w:bidi="hi-IN"/>
    </w:rPr>
  </w:style>
  <w:style w:type="paragraph" w:customStyle="1" w:styleId="Textbody">
    <w:name w:val="Text body"/>
    <w:basedOn w:val="Standard"/>
    <w:qFormat/>
    <w:rsid w:val="00BD48AE"/>
    <w:pPr>
      <w:widowControl/>
      <w:spacing w:after="120" w:line="252" w:lineRule="auto"/>
      <w:textAlignment w:val="auto"/>
    </w:pPr>
    <w:rPr>
      <w:rFonts w:ascii="Calibri" w:eastAsia="SimSun" w:hAnsi="Calibri" w:cs="F"/>
      <w:sz w:val="22"/>
      <w:szCs w:val="22"/>
      <w:lang w:eastAsia="en-US" w:bidi="ar-SA"/>
    </w:rPr>
  </w:style>
  <w:style w:type="paragraph" w:customStyle="1" w:styleId="WW-Tekstpodstawowy3">
    <w:name w:val="WW-Tekst podstawowy 3"/>
    <w:basedOn w:val="Normalny"/>
    <w:qFormat/>
    <w:rsid w:val="00E00E4E"/>
    <w:pPr>
      <w:widowControl w:val="0"/>
      <w:suppressAutoHyphens/>
      <w:spacing w:after="0" w:line="240" w:lineRule="auto"/>
      <w:jc w:val="center"/>
    </w:pPr>
    <w:rPr>
      <w:rFonts w:ascii="Times New Roman" w:eastAsia="Lucida Sans Unicode" w:hAnsi="Times New Roman" w:cs="Mangal"/>
      <w:b/>
      <w:kern w:val="2"/>
      <w:sz w:val="24"/>
      <w:szCs w:val="20"/>
      <w:lang w:eastAsia="hi-IN" w:bidi="hi-IN"/>
    </w:rPr>
  </w:style>
  <w:style w:type="paragraph" w:customStyle="1" w:styleId="default0">
    <w:name w:val="default"/>
    <w:basedOn w:val="Normalny"/>
    <w:qFormat/>
    <w:rsid w:val="00D60F9F"/>
    <w:pPr>
      <w:spacing w:after="0" w:line="240" w:lineRule="auto"/>
    </w:pPr>
    <w:rPr>
      <w:rFonts w:ascii="Verdana" w:eastAsia="Calibri" w:hAnsi="Verdana" w:cs="Times New Roman"/>
      <w:color w:val="000000"/>
      <w:sz w:val="24"/>
      <w:szCs w:val="24"/>
      <w:lang w:eastAsia="pl-PL"/>
    </w:rPr>
  </w:style>
  <w:style w:type="paragraph" w:customStyle="1" w:styleId="Tekstpodstawowy22">
    <w:name w:val="Tekst podstawowy 22"/>
    <w:basedOn w:val="Normalny"/>
    <w:qFormat/>
    <w:rsid w:val="001B2308"/>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2">
    <w:name w:val="Akapit z listą2"/>
    <w:basedOn w:val="Normalny"/>
    <w:qFormat/>
    <w:rsid w:val="001B2308"/>
    <w:pPr>
      <w:spacing w:after="0" w:line="240" w:lineRule="auto"/>
      <w:ind w:left="720"/>
      <w:contextualSpacing/>
    </w:pPr>
    <w:rPr>
      <w:rFonts w:ascii="Times New Roman" w:eastAsia="Calibri" w:hAnsi="Times New Roman" w:cs="Times New Roman"/>
      <w:sz w:val="20"/>
      <w:szCs w:val="20"/>
      <w:lang w:eastAsia="pl-PL"/>
    </w:rPr>
  </w:style>
  <w:style w:type="paragraph" w:customStyle="1" w:styleId="Akapitzlist3">
    <w:name w:val="Akapit z listą3"/>
    <w:basedOn w:val="Normalny"/>
    <w:qFormat/>
    <w:rsid w:val="00E05828"/>
    <w:pPr>
      <w:ind w:left="720"/>
      <w:contextualSpacing/>
    </w:pPr>
    <w:rPr>
      <w:rFonts w:ascii="Calibri" w:eastAsia="Times New Roman" w:hAnsi="Calibri" w:cs="Times New Roman"/>
    </w:rPr>
  </w:style>
  <w:style w:type="paragraph" w:customStyle="1" w:styleId="Tekstpodstawowy1">
    <w:name w:val="Tekst podstawowy1"/>
    <w:basedOn w:val="Normalny"/>
    <w:link w:val="Bodytext"/>
    <w:uiPriority w:val="99"/>
    <w:qFormat/>
    <w:rsid w:val="001705C5"/>
    <w:pPr>
      <w:widowControl w:val="0"/>
      <w:shd w:val="clear" w:color="auto" w:fill="FFFFFF"/>
      <w:spacing w:after="180" w:line="240" w:lineRule="atLeast"/>
      <w:jc w:val="right"/>
    </w:pPr>
    <w:rPr>
      <w:rFonts w:ascii="Times New Roman" w:hAnsi="Times New Roman" w:cs="Times New Roman"/>
    </w:rPr>
  </w:style>
  <w:style w:type="paragraph" w:customStyle="1" w:styleId="Tekstpodstawowy23">
    <w:name w:val="Tekst podstawowy 23"/>
    <w:basedOn w:val="Normalny"/>
    <w:qFormat/>
    <w:rsid w:val="0000771A"/>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4">
    <w:name w:val="Akapit z listą4"/>
    <w:basedOn w:val="Normalny"/>
    <w:qFormat/>
    <w:rsid w:val="0000771A"/>
    <w:pPr>
      <w:spacing w:after="0" w:line="240" w:lineRule="auto"/>
      <w:ind w:left="720"/>
      <w:contextualSpacing/>
    </w:pPr>
    <w:rPr>
      <w:rFonts w:ascii="Times New Roman" w:eastAsia="Calibri" w:hAnsi="Times New Roman" w:cs="Times New Roman"/>
      <w:sz w:val="20"/>
      <w:szCs w:val="20"/>
      <w:lang w:eastAsia="pl-PL"/>
    </w:rPr>
  </w:style>
  <w:style w:type="paragraph" w:customStyle="1" w:styleId="rdo">
    <w:name w:val="źródło"/>
    <w:basedOn w:val="Normalny"/>
    <w:autoRedefine/>
    <w:qFormat/>
    <w:rsid w:val="00F277BF"/>
    <w:pPr>
      <w:spacing w:after="360" w:line="240" w:lineRule="auto"/>
      <w:jc w:val="both"/>
    </w:pPr>
    <w:rPr>
      <w:rFonts w:cstheme="minorHAnsi"/>
      <w:lang w:eastAsia="pl-PL"/>
    </w:rPr>
  </w:style>
  <w:style w:type="paragraph" w:customStyle="1" w:styleId="wykresyitabele">
    <w:name w:val="wykresy i tabele"/>
    <w:basedOn w:val="Legenda"/>
    <w:qFormat/>
    <w:rsid w:val="009901FF"/>
    <w:pPr>
      <w:spacing w:before="0" w:after="0"/>
      <w:jc w:val="both"/>
    </w:pPr>
    <w:rPr>
      <w:rFonts w:asciiTheme="minorHAnsi" w:eastAsiaTheme="minorHAnsi" w:hAnsiTheme="minorHAnsi" w:cstheme="minorBidi"/>
      <w:color w:val="5B9BD5" w:themeColor="accent1"/>
      <w:sz w:val="22"/>
      <w:szCs w:val="18"/>
    </w:rPr>
  </w:style>
  <w:style w:type="paragraph" w:customStyle="1" w:styleId="JS-Nagwek1">
    <w:name w:val="JS-Nagłówek 1"/>
    <w:basedOn w:val="Normalny"/>
    <w:qFormat/>
    <w:rsid w:val="00654C73"/>
    <w:pPr>
      <w:tabs>
        <w:tab w:val="left" w:pos="720"/>
      </w:tabs>
      <w:spacing w:before="120" w:after="0" w:line="240" w:lineRule="auto"/>
      <w:ind w:left="720" w:hanging="714"/>
      <w:jc w:val="both"/>
      <w:outlineLvl w:val="1"/>
    </w:pPr>
    <w:rPr>
      <w:rFonts w:eastAsia="Times New Roman" w:cs="Times New Roman"/>
      <w:b/>
      <w:color w:val="5B9BD5" w:themeColor="accent1"/>
      <w:lang w:eastAsia="pl-PL"/>
    </w:rPr>
  </w:style>
  <w:style w:type="paragraph" w:customStyle="1" w:styleId="JC-Nagwek2">
    <w:name w:val="JC-Nagłówek 2"/>
    <w:basedOn w:val="Normalny"/>
    <w:qFormat/>
    <w:rsid w:val="00654C73"/>
    <w:pPr>
      <w:tabs>
        <w:tab w:val="left" w:pos="720"/>
      </w:tabs>
      <w:spacing w:after="120" w:line="240" w:lineRule="auto"/>
      <w:ind w:left="720" w:hanging="720"/>
      <w:jc w:val="both"/>
      <w:outlineLvl w:val="2"/>
    </w:pPr>
    <w:rPr>
      <w:rFonts w:eastAsia="Times New Roman" w:cs="Times New Roman"/>
      <w:b/>
      <w:color w:val="000000"/>
      <w:lang w:eastAsia="pl-PL"/>
    </w:rPr>
  </w:style>
  <w:style w:type="paragraph" w:styleId="Listapunktowana3">
    <w:name w:val="List Bullet 3"/>
    <w:basedOn w:val="Normalny"/>
    <w:uiPriority w:val="99"/>
    <w:unhideWhenUsed/>
    <w:qFormat/>
    <w:rsid w:val="008C1264"/>
    <w:pPr>
      <w:contextualSpacing/>
    </w:pPr>
  </w:style>
  <w:style w:type="paragraph" w:styleId="Listapunktowana4">
    <w:name w:val="List Bullet 4"/>
    <w:basedOn w:val="Normalny"/>
    <w:uiPriority w:val="99"/>
    <w:unhideWhenUsed/>
    <w:qFormat/>
    <w:rsid w:val="008C1264"/>
    <w:pPr>
      <w:contextualSpacing/>
    </w:pPr>
  </w:style>
  <w:style w:type="paragraph" w:styleId="Listapunktowana5">
    <w:name w:val="List Bullet 5"/>
    <w:basedOn w:val="Normalny"/>
    <w:uiPriority w:val="99"/>
    <w:unhideWhenUsed/>
    <w:qFormat/>
    <w:rsid w:val="008C1264"/>
    <w:pPr>
      <w:ind w:left="1132" w:hanging="283"/>
      <w:contextualSpacing/>
    </w:pPr>
  </w:style>
  <w:style w:type="paragraph" w:styleId="Listapunktowana">
    <w:name w:val="List Bullet"/>
    <w:basedOn w:val="Normalny"/>
    <w:uiPriority w:val="99"/>
    <w:unhideWhenUsed/>
    <w:qFormat/>
    <w:rsid w:val="008C1264"/>
    <w:pPr>
      <w:contextualSpacing/>
    </w:pPr>
  </w:style>
  <w:style w:type="paragraph" w:styleId="Listapunktowana2">
    <w:name w:val="List Bullet 2"/>
    <w:basedOn w:val="Normalny"/>
    <w:uiPriority w:val="99"/>
    <w:unhideWhenUsed/>
    <w:qFormat/>
    <w:rsid w:val="008C1264"/>
    <w:pPr>
      <w:contextualSpacing/>
    </w:pPr>
  </w:style>
  <w:style w:type="paragraph" w:styleId="Lista-kontynuacja">
    <w:name w:val="List Continue"/>
    <w:basedOn w:val="Normalny"/>
    <w:uiPriority w:val="99"/>
    <w:unhideWhenUsed/>
    <w:qFormat/>
    <w:rsid w:val="008C1264"/>
    <w:pPr>
      <w:spacing w:after="120"/>
      <w:ind w:left="283"/>
      <w:contextualSpacing/>
    </w:pPr>
  </w:style>
  <w:style w:type="paragraph" w:styleId="Lista-kontynuacja2">
    <w:name w:val="List Continue 2"/>
    <w:basedOn w:val="Normalny"/>
    <w:uiPriority w:val="99"/>
    <w:unhideWhenUsed/>
    <w:qFormat/>
    <w:rsid w:val="008C1264"/>
    <w:pPr>
      <w:spacing w:after="120"/>
      <w:ind w:left="566"/>
      <w:contextualSpacing/>
    </w:pPr>
  </w:style>
  <w:style w:type="paragraph" w:styleId="Lista-kontynuacja3">
    <w:name w:val="List Continue 3"/>
    <w:basedOn w:val="Normalny"/>
    <w:uiPriority w:val="99"/>
    <w:unhideWhenUsed/>
    <w:qFormat/>
    <w:rsid w:val="008C1264"/>
    <w:pPr>
      <w:spacing w:after="120"/>
      <w:ind w:left="849"/>
      <w:contextualSpacing/>
    </w:pPr>
  </w:style>
  <w:style w:type="paragraph" w:styleId="Tekstpodstawowyzwciciem2">
    <w:name w:val="Body Text First Indent 2"/>
    <w:basedOn w:val="Tekstpodstawowywcity"/>
    <w:link w:val="Tekstpodstawowyzwciciem2Znak"/>
    <w:uiPriority w:val="99"/>
    <w:unhideWhenUsed/>
    <w:qFormat/>
    <w:rsid w:val="008C1264"/>
    <w:pPr>
      <w:ind w:left="360"/>
    </w:pPr>
  </w:style>
  <w:style w:type="numbering" w:customStyle="1" w:styleId="WW8Num12">
    <w:name w:val="WW8Num12"/>
    <w:qFormat/>
    <w:pPr>
      <w:numPr>
        <w:numId w:val="16"/>
      </w:numPr>
    </w:pPr>
  </w:style>
  <w:style w:type="numbering" w:customStyle="1" w:styleId="WW8Num10">
    <w:name w:val="WW8Num10"/>
    <w:qFormat/>
    <w:pPr>
      <w:numPr>
        <w:numId w:val="20"/>
      </w:numPr>
    </w:pPr>
  </w:style>
  <w:style w:type="numbering" w:customStyle="1" w:styleId="WW8Num8">
    <w:name w:val="WW8Num8"/>
    <w:qFormat/>
    <w:pPr>
      <w:numPr>
        <w:numId w:val="32"/>
      </w:numPr>
    </w:pPr>
  </w:style>
  <w:style w:type="numbering" w:customStyle="1" w:styleId="WW8Num9">
    <w:name w:val="WW8Num9"/>
    <w:qFormat/>
    <w:pPr>
      <w:numPr>
        <w:numId w:val="35"/>
      </w:numPr>
    </w:pPr>
  </w:style>
  <w:style w:type="table" w:styleId="Tabela-Siatka">
    <w:name w:val="Table Grid"/>
    <w:basedOn w:val="Standardowy"/>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234B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Odwoanieprzypisudolnego">
    <w:name w:val="footnote reference"/>
    <w:aliases w:val="Odwołanie przypisu,Footnote Reference Number,E FNZ,-E Fußnotenzeichen,Footnote#,Footnote symbol,Times 10 Point,Exposant 3 Point,Ref,de nota al pie,Footnote reference number,note TESI,SUPERS,EN Footnote Reference,BVI fnr,fr"/>
    <w:basedOn w:val="Domylnaczcionkaakapitu"/>
    <w:unhideWhenUsed/>
    <w:qFormat/>
    <w:rsid w:val="00FB2745"/>
    <w:rPr>
      <w:vertAlign w:val="superscript"/>
    </w:rPr>
  </w:style>
  <w:style w:type="character" w:styleId="Hipercze">
    <w:name w:val="Hyperlink"/>
    <w:basedOn w:val="Domylnaczcionkaakapitu"/>
    <w:uiPriority w:val="99"/>
    <w:unhideWhenUsed/>
    <w:rsid w:val="00C360C8"/>
    <w:rPr>
      <w:color w:val="0000FF"/>
      <w:u w:val="single"/>
    </w:rPr>
  </w:style>
  <w:style w:type="paragraph" w:customStyle="1" w:styleId="Heading">
    <w:name w:val="Heading"/>
    <w:basedOn w:val="Standard"/>
    <w:next w:val="Textbody"/>
    <w:qFormat/>
    <w:rsid w:val="00C360C8"/>
    <w:pPr>
      <w:keepNext/>
      <w:widowControl/>
      <w:autoSpaceDN w:val="0"/>
      <w:spacing w:before="240" w:after="120"/>
      <w:textAlignment w:val="auto"/>
    </w:pPr>
    <w:rPr>
      <w:rFonts w:ascii="Liberation Sans" w:eastAsia="Microsoft YaHei" w:hAnsi="Liberation Sans" w:cs="Arial"/>
      <w:kern w:val="3"/>
      <w:sz w:val="28"/>
      <w:szCs w:val="28"/>
    </w:rPr>
  </w:style>
  <w:style w:type="paragraph" w:customStyle="1" w:styleId="Index">
    <w:name w:val="Index"/>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Footnote">
    <w:name w:val="Footnote"/>
    <w:basedOn w:val="Standard"/>
    <w:link w:val="Footnote0"/>
    <w:qFormat/>
    <w:rsid w:val="00C360C8"/>
    <w:pPr>
      <w:widowControl/>
      <w:suppressLineNumbers/>
      <w:autoSpaceDN w:val="0"/>
      <w:ind w:left="339" w:hanging="339"/>
      <w:textAlignment w:val="auto"/>
    </w:pPr>
    <w:rPr>
      <w:rFonts w:ascii="Times New Roman" w:eastAsia="NSimSun" w:hAnsi="Times New Roman" w:cs="Arial"/>
      <w:kern w:val="3"/>
      <w:sz w:val="20"/>
      <w:szCs w:val="20"/>
    </w:rPr>
  </w:style>
  <w:style w:type="paragraph" w:customStyle="1" w:styleId="TableContents">
    <w:name w:val="Table Contents"/>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TableHeading">
    <w:name w:val="Table Heading"/>
    <w:basedOn w:val="TableContents"/>
    <w:qFormat/>
    <w:rsid w:val="00C360C8"/>
    <w:pPr>
      <w:jc w:val="center"/>
    </w:pPr>
    <w:rPr>
      <w:b/>
      <w:bCs/>
    </w:rPr>
  </w:style>
  <w:style w:type="paragraph" w:customStyle="1" w:styleId="yiv1233288232western">
    <w:name w:val="yiv1233288232western"/>
    <w:basedOn w:val="Normalny"/>
    <w:qFormat/>
    <w:rsid w:val="00C360C8"/>
    <w:pPr>
      <w:suppressAutoHyphens/>
      <w:spacing w:before="280" w:after="280" w:line="240" w:lineRule="auto"/>
      <w:ind w:firstLine="340"/>
      <w:jc w:val="both"/>
    </w:pPr>
    <w:rPr>
      <w:rFonts w:ascii="Times New Roman" w:eastAsia="Times New Roman" w:hAnsi="Times New Roman" w:cs="Times New Roman"/>
      <w:sz w:val="24"/>
      <w:szCs w:val="24"/>
      <w:lang w:eastAsia="ar-SA"/>
    </w:rPr>
  </w:style>
  <w:style w:type="character" w:customStyle="1" w:styleId="NagwekZnak1">
    <w:name w:val="Nagłówek Znak1"/>
    <w:basedOn w:val="Domylnaczcionkaakapitu"/>
    <w:uiPriority w:val="99"/>
    <w:semiHidden/>
    <w:rsid w:val="00C360C8"/>
  </w:style>
  <w:style w:type="character" w:customStyle="1" w:styleId="TekstpodstawowyZnak1">
    <w:name w:val="Tekst podstawowy Znak1"/>
    <w:basedOn w:val="Domylnaczcionkaakapitu"/>
    <w:uiPriority w:val="99"/>
    <w:semiHidden/>
    <w:rsid w:val="00C360C8"/>
  </w:style>
  <w:style w:type="character" w:customStyle="1" w:styleId="CytatintensywnyZnak1">
    <w:name w:val="Cytat intensywny Znak1"/>
    <w:basedOn w:val="Domylnaczcionkaakapitu"/>
    <w:uiPriority w:val="30"/>
    <w:rsid w:val="00C360C8"/>
    <w:rPr>
      <w:b/>
      <w:bCs/>
      <w:i/>
      <w:iCs/>
      <w:color w:val="5B9BD5" w:themeColor="accent1"/>
    </w:rPr>
  </w:style>
  <w:style w:type="character" w:customStyle="1" w:styleId="TekstdymkaZnak1">
    <w:name w:val="Tekst dymka Znak1"/>
    <w:basedOn w:val="Domylnaczcionkaakapitu"/>
    <w:uiPriority w:val="99"/>
    <w:semiHidden/>
    <w:rsid w:val="00C360C8"/>
    <w:rPr>
      <w:rFonts w:ascii="Tahoma" w:hAnsi="Tahoma" w:cs="Tahoma" w:hint="default"/>
      <w:sz w:val="16"/>
      <w:szCs w:val="16"/>
    </w:rPr>
  </w:style>
  <w:style w:type="character" w:customStyle="1" w:styleId="TekstprzypisudolnegoZnak1">
    <w:name w:val="Tekst przypisu dolnego Znak1"/>
    <w:basedOn w:val="Domylnaczcionkaakapitu"/>
    <w:uiPriority w:val="99"/>
    <w:semiHidden/>
    <w:rsid w:val="00C360C8"/>
    <w:rPr>
      <w:sz w:val="20"/>
      <w:szCs w:val="20"/>
    </w:rPr>
  </w:style>
  <w:style w:type="character" w:customStyle="1" w:styleId="StopkaZnak1">
    <w:name w:val="Stopka Znak1"/>
    <w:basedOn w:val="Domylnaczcionkaakapitu"/>
    <w:uiPriority w:val="99"/>
    <w:semiHidden/>
    <w:rsid w:val="00C360C8"/>
  </w:style>
  <w:style w:type="character" w:customStyle="1" w:styleId="Tekstpodstawowy3Znak1">
    <w:name w:val="Tekst podstawowy 3 Znak1"/>
    <w:basedOn w:val="Domylnaczcionkaakapitu"/>
    <w:uiPriority w:val="99"/>
    <w:semiHidden/>
    <w:rsid w:val="00C360C8"/>
    <w:rPr>
      <w:sz w:val="16"/>
      <w:szCs w:val="16"/>
    </w:rPr>
  </w:style>
  <w:style w:type="character" w:customStyle="1" w:styleId="TekstpodstawowywcityZnak2">
    <w:name w:val="Tekst podstawowy wcięty Znak2"/>
    <w:basedOn w:val="Domylnaczcionkaakapitu"/>
    <w:uiPriority w:val="99"/>
    <w:semiHidden/>
    <w:rsid w:val="00C360C8"/>
  </w:style>
  <w:style w:type="character" w:customStyle="1" w:styleId="Tekstpodstawowy2Znak1">
    <w:name w:val="Tekst podstawowy 2 Znak1"/>
    <w:basedOn w:val="Domylnaczcionkaakapitu"/>
    <w:uiPriority w:val="99"/>
    <w:semiHidden/>
    <w:rsid w:val="00C360C8"/>
  </w:style>
  <w:style w:type="character" w:customStyle="1" w:styleId="TekstkomentarzaZnak1">
    <w:name w:val="Tekst komentarza Znak1"/>
    <w:basedOn w:val="Domylnaczcionkaakapitu"/>
    <w:uiPriority w:val="99"/>
    <w:semiHidden/>
    <w:rsid w:val="00C360C8"/>
    <w:rPr>
      <w:sz w:val="20"/>
      <w:szCs w:val="20"/>
    </w:rPr>
  </w:style>
  <w:style w:type="character" w:customStyle="1" w:styleId="TematkomentarzaZnak1">
    <w:name w:val="Temat komentarza Znak1"/>
    <w:basedOn w:val="TekstkomentarzaZnak1"/>
    <w:uiPriority w:val="99"/>
    <w:semiHidden/>
    <w:rsid w:val="00C360C8"/>
    <w:rPr>
      <w:b/>
      <w:bCs/>
      <w:sz w:val="20"/>
      <w:szCs w:val="20"/>
    </w:rPr>
  </w:style>
  <w:style w:type="character" w:customStyle="1" w:styleId="TekstprzypisukocowegoZnak1">
    <w:name w:val="Tekst przypisu końcowego Znak1"/>
    <w:basedOn w:val="Domylnaczcionkaakapitu"/>
    <w:uiPriority w:val="99"/>
    <w:semiHidden/>
    <w:rsid w:val="00C360C8"/>
    <w:rPr>
      <w:sz w:val="20"/>
      <w:szCs w:val="20"/>
    </w:rPr>
  </w:style>
  <w:style w:type="character" w:customStyle="1" w:styleId="HTML-wstpniesformatowanyZnak1">
    <w:name w:val="HTML - wstępnie sformatowany Znak1"/>
    <w:basedOn w:val="Domylnaczcionkaakapitu"/>
    <w:link w:val="HTML-wstpniesformatowany"/>
    <w:uiPriority w:val="99"/>
    <w:locked/>
    <w:rsid w:val="00C360C8"/>
    <w:rPr>
      <w:rFonts w:ascii="Courier New" w:eastAsia="Times New Roman" w:hAnsi="Courier New" w:cs="Courier New"/>
      <w:szCs w:val="20"/>
      <w:lang w:eastAsia="pl-PL"/>
    </w:rPr>
  </w:style>
  <w:style w:type="character" w:customStyle="1" w:styleId="Tekstpodstawowywcity2Znak1">
    <w:name w:val="Tekst podstawowy wcięty 2 Znak1"/>
    <w:basedOn w:val="Domylnaczcionkaakapitu"/>
    <w:uiPriority w:val="99"/>
    <w:semiHidden/>
    <w:rsid w:val="00C360C8"/>
  </w:style>
  <w:style w:type="character" w:customStyle="1" w:styleId="Tekstpodstawowywcity3Znak1">
    <w:name w:val="Tekst podstawowy wcięty 3 Znak1"/>
    <w:basedOn w:val="Domylnaczcionkaakapitu"/>
    <w:uiPriority w:val="99"/>
    <w:semiHidden/>
    <w:rsid w:val="00C360C8"/>
    <w:rPr>
      <w:sz w:val="16"/>
      <w:szCs w:val="16"/>
    </w:rPr>
  </w:style>
  <w:style w:type="character" w:customStyle="1" w:styleId="TytuZnak1">
    <w:name w:val="Tytuł Znak1"/>
    <w:basedOn w:val="Domylnaczcionkaakapitu"/>
    <w:uiPriority w:val="10"/>
    <w:rsid w:val="00C360C8"/>
    <w:rPr>
      <w:rFonts w:asciiTheme="majorHAnsi" w:eastAsiaTheme="majorEastAsia" w:hAnsiTheme="majorHAnsi" w:cstheme="majorBidi" w:hint="default"/>
      <w:color w:val="323E4F" w:themeColor="text2" w:themeShade="BF"/>
      <w:spacing w:val="5"/>
      <w:kern w:val="28"/>
      <w:sz w:val="52"/>
      <w:szCs w:val="52"/>
    </w:rPr>
  </w:style>
  <w:style w:type="character" w:customStyle="1" w:styleId="Tekstpodstawowyzwciciem2Znak1">
    <w:name w:val="Tekst podstawowy z wcięciem 2 Znak1"/>
    <w:basedOn w:val="TekstpodstawowywcityZnak2"/>
    <w:uiPriority w:val="99"/>
    <w:semiHidden/>
    <w:rsid w:val="00C360C8"/>
  </w:style>
  <w:style w:type="character" w:customStyle="1" w:styleId="ListLabel2097">
    <w:name w:val="ListLabel 2097"/>
    <w:rsid w:val="00C360C8"/>
    <w:rPr>
      <w:rFonts w:ascii="Symbol" w:hAnsi="Symbol" w:cs="Symbol" w:hint="default"/>
      <w:b w:val="0"/>
      <w:bCs w:val="0"/>
      <w:i w:val="0"/>
      <w:iCs w:val="0"/>
      <w:color w:val="auto"/>
    </w:rPr>
  </w:style>
  <w:style w:type="character" w:customStyle="1" w:styleId="ListLabel2098">
    <w:name w:val="ListLabel 2098"/>
    <w:rsid w:val="00C360C8"/>
    <w:rPr>
      <w:rFonts w:ascii="Courier New" w:hAnsi="Courier New" w:cs="Courier New" w:hint="default"/>
    </w:rPr>
  </w:style>
  <w:style w:type="character" w:customStyle="1" w:styleId="ListLabel2099">
    <w:name w:val="ListLabel 2099"/>
    <w:rsid w:val="00C360C8"/>
    <w:rPr>
      <w:rFonts w:ascii="Wingdings" w:hAnsi="Wingdings" w:cs="Wingdings" w:hint="default"/>
    </w:rPr>
  </w:style>
  <w:style w:type="character" w:customStyle="1" w:styleId="ListLabel2100">
    <w:name w:val="ListLabel 2100"/>
    <w:rsid w:val="00C360C8"/>
    <w:rPr>
      <w:rFonts w:ascii="Symbol" w:hAnsi="Symbol" w:cs="Symbol" w:hint="default"/>
    </w:rPr>
  </w:style>
  <w:style w:type="character" w:customStyle="1" w:styleId="ListLabel2101">
    <w:name w:val="ListLabel 2101"/>
    <w:rsid w:val="00C360C8"/>
    <w:rPr>
      <w:rFonts w:ascii="Courier New" w:hAnsi="Courier New" w:cs="Courier New" w:hint="default"/>
    </w:rPr>
  </w:style>
  <w:style w:type="character" w:customStyle="1" w:styleId="ListLabel2102">
    <w:name w:val="ListLabel 2102"/>
    <w:rsid w:val="00C360C8"/>
    <w:rPr>
      <w:rFonts w:ascii="Wingdings" w:hAnsi="Wingdings" w:cs="Wingdings" w:hint="default"/>
    </w:rPr>
  </w:style>
  <w:style w:type="character" w:customStyle="1" w:styleId="ListLabel2103">
    <w:name w:val="ListLabel 2103"/>
    <w:rsid w:val="00C360C8"/>
    <w:rPr>
      <w:rFonts w:ascii="Symbol" w:hAnsi="Symbol" w:cs="Symbol" w:hint="default"/>
    </w:rPr>
  </w:style>
  <w:style w:type="character" w:customStyle="1" w:styleId="ListLabel2104">
    <w:name w:val="ListLabel 2104"/>
    <w:rsid w:val="00C360C8"/>
    <w:rPr>
      <w:rFonts w:ascii="Courier New" w:hAnsi="Courier New" w:cs="Courier New" w:hint="default"/>
    </w:rPr>
  </w:style>
  <w:style w:type="character" w:customStyle="1" w:styleId="ListLabel2105">
    <w:name w:val="ListLabel 2105"/>
    <w:rsid w:val="00C360C8"/>
    <w:rPr>
      <w:rFonts w:ascii="Wingdings" w:hAnsi="Wingdings" w:cs="Wingdings" w:hint="default"/>
    </w:rPr>
  </w:style>
  <w:style w:type="character" w:customStyle="1" w:styleId="ListLabel2455">
    <w:name w:val="ListLabel 2455"/>
    <w:rsid w:val="00C360C8"/>
    <w:rPr>
      <w:rFonts w:ascii="Courier New" w:hAnsi="Courier New" w:cs="Courier New" w:hint="default"/>
    </w:rPr>
  </w:style>
  <w:style w:type="character" w:customStyle="1" w:styleId="ListLabel2456">
    <w:name w:val="ListLabel 2456"/>
    <w:rsid w:val="00C360C8"/>
    <w:rPr>
      <w:rFonts w:ascii="Courier New" w:hAnsi="Courier New" w:cs="Courier New" w:hint="default"/>
    </w:rPr>
  </w:style>
  <w:style w:type="character" w:customStyle="1" w:styleId="ListLabel2457">
    <w:name w:val="ListLabel 2457"/>
    <w:rsid w:val="00C360C8"/>
    <w:rPr>
      <w:rFonts w:ascii="Courier New" w:hAnsi="Courier New" w:cs="Courier New" w:hint="default"/>
    </w:rPr>
  </w:style>
  <w:style w:type="character" w:customStyle="1" w:styleId="ListLabel2251">
    <w:name w:val="ListLabel 2251"/>
    <w:rsid w:val="00C360C8"/>
    <w:rPr>
      <w:rFonts w:ascii="Symbol" w:hAnsi="Symbol" w:cs="Symbol" w:hint="default"/>
    </w:rPr>
  </w:style>
  <w:style w:type="character" w:customStyle="1" w:styleId="ListLabel2252">
    <w:name w:val="ListLabel 2252"/>
    <w:rsid w:val="00C360C8"/>
    <w:rPr>
      <w:rFonts w:ascii="Symbol" w:hAnsi="Symbol" w:cs="Symbol" w:hint="default"/>
    </w:rPr>
  </w:style>
  <w:style w:type="character" w:customStyle="1" w:styleId="ListLabel2253">
    <w:name w:val="ListLabel 2253"/>
    <w:rsid w:val="00C360C8"/>
    <w:rPr>
      <w:rFonts w:ascii="Courier New" w:hAnsi="Courier New" w:cs="Courier New" w:hint="default"/>
    </w:rPr>
  </w:style>
  <w:style w:type="character" w:customStyle="1" w:styleId="ListLabel2254">
    <w:name w:val="ListLabel 2254"/>
    <w:rsid w:val="00C360C8"/>
    <w:rPr>
      <w:rFonts w:ascii="Wingdings" w:hAnsi="Wingdings" w:cs="Wingdings" w:hint="default"/>
    </w:rPr>
  </w:style>
  <w:style w:type="character" w:customStyle="1" w:styleId="ListLabel2255">
    <w:name w:val="ListLabel 2255"/>
    <w:rsid w:val="00C360C8"/>
    <w:rPr>
      <w:rFonts w:ascii="Symbol" w:hAnsi="Symbol" w:cs="Symbol" w:hint="default"/>
    </w:rPr>
  </w:style>
  <w:style w:type="character" w:customStyle="1" w:styleId="ListLabel2256">
    <w:name w:val="ListLabel 2256"/>
    <w:rsid w:val="00C360C8"/>
    <w:rPr>
      <w:rFonts w:ascii="Courier New" w:hAnsi="Courier New" w:cs="Courier New" w:hint="default"/>
    </w:rPr>
  </w:style>
  <w:style w:type="character" w:customStyle="1" w:styleId="ListLabel2257">
    <w:name w:val="ListLabel 2257"/>
    <w:rsid w:val="00C360C8"/>
    <w:rPr>
      <w:rFonts w:ascii="Wingdings" w:hAnsi="Wingdings" w:cs="Wingdings" w:hint="default"/>
    </w:rPr>
  </w:style>
  <w:style w:type="character" w:customStyle="1" w:styleId="ListLabel2258">
    <w:name w:val="ListLabel 2258"/>
    <w:rsid w:val="00C360C8"/>
    <w:rPr>
      <w:rFonts w:ascii="Symbol" w:hAnsi="Symbol" w:cs="Symbol" w:hint="default"/>
    </w:rPr>
  </w:style>
  <w:style w:type="character" w:customStyle="1" w:styleId="ListLabel2259">
    <w:name w:val="ListLabel 2259"/>
    <w:rsid w:val="00C360C8"/>
    <w:rPr>
      <w:rFonts w:ascii="Courier New" w:hAnsi="Courier New" w:cs="Courier New" w:hint="default"/>
    </w:rPr>
  </w:style>
  <w:style w:type="character" w:customStyle="1" w:styleId="ListLabel2260">
    <w:name w:val="ListLabel 2260"/>
    <w:rsid w:val="00C360C8"/>
    <w:rPr>
      <w:rFonts w:ascii="Wingdings" w:hAnsi="Wingdings" w:cs="Wingdings" w:hint="default"/>
    </w:rPr>
  </w:style>
  <w:style w:type="character" w:customStyle="1" w:styleId="Footnoteanchor">
    <w:name w:val="Footnote anchor"/>
    <w:rsid w:val="00C360C8"/>
    <w:rPr>
      <w:position w:val="0"/>
      <w:vertAlign w:val="superscript"/>
    </w:rPr>
  </w:style>
  <w:style w:type="character" w:customStyle="1" w:styleId="ListLabel2196">
    <w:name w:val="ListLabel 2196"/>
    <w:rsid w:val="00C360C8"/>
    <w:rPr>
      <w:rFonts w:ascii="Symbol" w:hAnsi="Symbol" w:cs="Symbol" w:hint="default"/>
    </w:rPr>
  </w:style>
  <w:style w:type="character" w:customStyle="1" w:styleId="ListLabel2197">
    <w:name w:val="ListLabel 2197"/>
    <w:rsid w:val="00C360C8"/>
    <w:rPr>
      <w:rFonts w:ascii="Courier New" w:hAnsi="Courier New" w:cs="Courier New" w:hint="default"/>
    </w:rPr>
  </w:style>
  <w:style w:type="character" w:customStyle="1" w:styleId="ListLabel2198">
    <w:name w:val="ListLabel 2198"/>
    <w:rsid w:val="00C360C8"/>
    <w:rPr>
      <w:rFonts w:ascii="Wingdings" w:hAnsi="Wingdings" w:cs="Wingdings" w:hint="default"/>
    </w:rPr>
  </w:style>
  <w:style w:type="character" w:customStyle="1" w:styleId="ListLabel2199">
    <w:name w:val="ListLabel 2199"/>
    <w:rsid w:val="00C360C8"/>
    <w:rPr>
      <w:rFonts w:ascii="Symbol" w:hAnsi="Symbol" w:cs="Symbol" w:hint="default"/>
    </w:rPr>
  </w:style>
  <w:style w:type="character" w:customStyle="1" w:styleId="ListLabel2200">
    <w:name w:val="ListLabel 2200"/>
    <w:rsid w:val="00C360C8"/>
    <w:rPr>
      <w:rFonts w:ascii="Courier New" w:hAnsi="Courier New" w:cs="Courier New" w:hint="default"/>
    </w:rPr>
  </w:style>
  <w:style w:type="character" w:customStyle="1" w:styleId="ListLabel2201">
    <w:name w:val="ListLabel 2201"/>
    <w:rsid w:val="00C360C8"/>
    <w:rPr>
      <w:rFonts w:ascii="Wingdings" w:hAnsi="Wingdings" w:cs="Wingdings" w:hint="default"/>
    </w:rPr>
  </w:style>
  <w:style w:type="character" w:customStyle="1" w:styleId="ListLabel2202">
    <w:name w:val="ListLabel 2202"/>
    <w:rsid w:val="00C360C8"/>
    <w:rPr>
      <w:rFonts w:ascii="Symbol" w:hAnsi="Symbol" w:cs="Symbol" w:hint="default"/>
    </w:rPr>
  </w:style>
  <w:style w:type="character" w:customStyle="1" w:styleId="ListLabel2203">
    <w:name w:val="ListLabel 2203"/>
    <w:rsid w:val="00C360C8"/>
    <w:rPr>
      <w:rFonts w:ascii="Courier New" w:hAnsi="Courier New" w:cs="Courier New" w:hint="default"/>
    </w:rPr>
  </w:style>
  <w:style w:type="character" w:customStyle="1" w:styleId="ListLabel2204">
    <w:name w:val="ListLabel 2204"/>
    <w:rsid w:val="00C360C8"/>
    <w:rPr>
      <w:rFonts w:ascii="Wingdings" w:hAnsi="Wingdings" w:cs="Wingdings" w:hint="default"/>
    </w:rPr>
  </w:style>
  <w:style w:type="character" w:customStyle="1" w:styleId="ListLabel2205">
    <w:name w:val="ListLabel 2205"/>
    <w:rsid w:val="00C360C8"/>
    <w:rPr>
      <w:rFonts w:ascii="Symbol" w:hAnsi="Symbol" w:cs="Symbol" w:hint="default"/>
    </w:rPr>
  </w:style>
  <w:style w:type="character" w:customStyle="1" w:styleId="ListLabel2206">
    <w:name w:val="ListLabel 2206"/>
    <w:rsid w:val="00C360C8"/>
    <w:rPr>
      <w:rFonts w:ascii="Courier New" w:hAnsi="Courier New" w:cs="Courier New" w:hint="default"/>
    </w:rPr>
  </w:style>
  <w:style w:type="character" w:customStyle="1" w:styleId="ListLabel2207">
    <w:name w:val="ListLabel 2207"/>
    <w:rsid w:val="00C360C8"/>
    <w:rPr>
      <w:rFonts w:ascii="Wingdings" w:hAnsi="Wingdings" w:cs="Wingdings" w:hint="default"/>
    </w:rPr>
  </w:style>
  <w:style w:type="character" w:customStyle="1" w:styleId="ListLabel2208">
    <w:name w:val="ListLabel 2208"/>
    <w:rsid w:val="00C360C8"/>
    <w:rPr>
      <w:rFonts w:ascii="Symbol" w:hAnsi="Symbol" w:cs="Symbol" w:hint="default"/>
    </w:rPr>
  </w:style>
  <w:style w:type="character" w:customStyle="1" w:styleId="ListLabel2209">
    <w:name w:val="ListLabel 2209"/>
    <w:rsid w:val="00C360C8"/>
    <w:rPr>
      <w:rFonts w:ascii="Courier New" w:hAnsi="Courier New" w:cs="Courier New" w:hint="default"/>
    </w:rPr>
  </w:style>
  <w:style w:type="character" w:customStyle="1" w:styleId="ListLabel2210">
    <w:name w:val="ListLabel 2210"/>
    <w:rsid w:val="00C360C8"/>
    <w:rPr>
      <w:rFonts w:ascii="Wingdings" w:hAnsi="Wingdings" w:cs="Wingdings" w:hint="default"/>
    </w:rPr>
  </w:style>
  <w:style w:type="character" w:customStyle="1" w:styleId="ListLabel2211">
    <w:name w:val="ListLabel 2211"/>
    <w:rsid w:val="00C360C8"/>
    <w:rPr>
      <w:rFonts w:ascii="Symbol" w:hAnsi="Symbol" w:cs="Symbol" w:hint="default"/>
    </w:rPr>
  </w:style>
  <w:style w:type="character" w:customStyle="1" w:styleId="ListLabel2212">
    <w:name w:val="ListLabel 2212"/>
    <w:rsid w:val="00C360C8"/>
    <w:rPr>
      <w:rFonts w:ascii="Courier New" w:hAnsi="Courier New" w:cs="Courier New" w:hint="default"/>
    </w:rPr>
  </w:style>
  <w:style w:type="character" w:customStyle="1" w:styleId="ListLabel2213">
    <w:name w:val="ListLabel 2213"/>
    <w:rsid w:val="00C360C8"/>
    <w:rPr>
      <w:rFonts w:ascii="Wingdings" w:hAnsi="Wingdings" w:cs="Wingdings" w:hint="default"/>
    </w:rPr>
  </w:style>
  <w:style w:type="character" w:customStyle="1" w:styleId="ListLabel2214">
    <w:name w:val="ListLabel 2214"/>
    <w:rsid w:val="00C360C8"/>
    <w:rPr>
      <w:rFonts w:ascii="Symbol" w:hAnsi="Symbol" w:cs="Symbol" w:hint="default"/>
    </w:rPr>
  </w:style>
  <w:style w:type="character" w:customStyle="1" w:styleId="ListLabel2215">
    <w:name w:val="ListLabel 2215"/>
    <w:rsid w:val="00C360C8"/>
    <w:rPr>
      <w:rFonts w:ascii="Courier New" w:hAnsi="Courier New" w:cs="Courier New" w:hint="default"/>
    </w:rPr>
  </w:style>
  <w:style w:type="character" w:customStyle="1" w:styleId="ListLabel2216">
    <w:name w:val="ListLabel 2216"/>
    <w:rsid w:val="00C360C8"/>
    <w:rPr>
      <w:rFonts w:ascii="Wingdings" w:hAnsi="Wingdings" w:cs="Wingdings" w:hint="default"/>
    </w:rPr>
  </w:style>
  <w:style w:type="character" w:customStyle="1" w:styleId="ListLabel2217">
    <w:name w:val="ListLabel 2217"/>
    <w:rsid w:val="00C360C8"/>
    <w:rPr>
      <w:rFonts w:ascii="Symbol" w:hAnsi="Symbol" w:cs="Symbol" w:hint="default"/>
    </w:rPr>
  </w:style>
  <w:style w:type="character" w:customStyle="1" w:styleId="ListLabel2218">
    <w:name w:val="ListLabel 2218"/>
    <w:rsid w:val="00C360C8"/>
    <w:rPr>
      <w:rFonts w:ascii="Courier New" w:hAnsi="Courier New" w:cs="Courier New" w:hint="default"/>
    </w:rPr>
  </w:style>
  <w:style w:type="character" w:customStyle="1" w:styleId="ListLabel2219">
    <w:name w:val="ListLabel 2219"/>
    <w:rsid w:val="00C360C8"/>
    <w:rPr>
      <w:rFonts w:ascii="Wingdings" w:hAnsi="Wingdings" w:cs="Wingdings" w:hint="default"/>
    </w:rPr>
  </w:style>
  <w:style w:type="character" w:customStyle="1" w:styleId="ListLabel2220">
    <w:name w:val="ListLabel 2220"/>
    <w:rsid w:val="00C360C8"/>
    <w:rPr>
      <w:rFonts w:ascii="Symbol" w:hAnsi="Symbol" w:cs="Symbol" w:hint="default"/>
    </w:rPr>
  </w:style>
  <w:style w:type="character" w:customStyle="1" w:styleId="ListLabel2221">
    <w:name w:val="ListLabel 2221"/>
    <w:rsid w:val="00C360C8"/>
    <w:rPr>
      <w:rFonts w:ascii="Courier New" w:hAnsi="Courier New" w:cs="Courier New" w:hint="default"/>
    </w:rPr>
  </w:style>
  <w:style w:type="character" w:customStyle="1" w:styleId="ListLabel2222">
    <w:name w:val="ListLabel 2222"/>
    <w:rsid w:val="00C360C8"/>
    <w:rPr>
      <w:rFonts w:ascii="Wingdings" w:hAnsi="Wingdings" w:cs="Wingdings" w:hint="default"/>
    </w:rPr>
  </w:style>
  <w:style w:type="character" w:customStyle="1" w:styleId="ListLabel2223">
    <w:name w:val="ListLabel 2223"/>
    <w:rsid w:val="00C360C8"/>
    <w:rPr>
      <w:rFonts w:ascii="Symbol" w:hAnsi="Symbol" w:cs="Symbol" w:hint="default"/>
    </w:rPr>
  </w:style>
  <w:style w:type="character" w:customStyle="1" w:styleId="ListLabel2224">
    <w:name w:val="ListLabel 2224"/>
    <w:rsid w:val="00C360C8"/>
    <w:rPr>
      <w:rFonts w:ascii="Courier New" w:hAnsi="Courier New" w:cs="Courier New" w:hint="default"/>
    </w:rPr>
  </w:style>
  <w:style w:type="character" w:customStyle="1" w:styleId="ListLabel2225">
    <w:name w:val="ListLabel 2225"/>
    <w:rsid w:val="00C360C8"/>
    <w:rPr>
      <w:rFonts w:ascii="Wingdings" w:hAnsi="Wingdings" w:cs="Wingdings" w:hint="default"/>
    </w:rPr>
  </w:style>
  <w:style w:type="character" w:customStyle="1" w:styleId="ListLabel2226">
    <w:name w:val="ListLabel 2226"/>
    <w:rsid w:val="00C360C8"/>
    <w:rPr>
      <w:rFonts w:ascii="Symbol" w:hAnsi="Symbol" w:cs="Symbol" w:hint="default"/>
    </w:rPr>
  </w:style>
  <w:style w:type="character" w:customStyle="1" w:styleId="ListLabel2227">
    <w:name w:val="ListLabel 2227"/>
    <w:rsid w:val="00C360C8"/>
    <w:rPr>
      <w:rFonts w:ascii="Courier New" w:hAnsi="Courier New" w:cs="Courier New" w:hint="default"/>
    </w:rPr>
  </w:style>
  <w:style w:type="character" w:customStyle="1" w:styleId="ListLabel2228">
    <w:name w:val="ListLabel 2228"/>
    <w:rsid w:val="00C360C8"/>
    <w:rPr>
      <w:rFonts w:ascii="Wingdings" w:hAnsi="Wingdings" w:cs="Wingdings" w:hint="default"/>
    </w:rPr>
  </w:style>
  <w:style w:type="character" w:customStyle="1" w:styleId="ListLabel2229">
    <w:name w:val="ListLabel 2229"/>
    <w:rsid w:val="00C360C8"/>
    <w:rPr>
      <w:rFonts w:ascii="Symbol" w:hAnsi="Symbol" w:cs="Symbol" w:hint="default"/>
    </w:rPr>
  </w:style>
  <w:style w:type="character" w:customStyle="1" w:styleId="ListLabel2230">
    <w:name w:val="ListLabel 2230"/>
    <w:rsid w:val="00C360C8"/>
    <w:rPr>
      <w:rFonts w:ascii="Courier New" w:hAnsi="Courier New" w:cs="Courier New" w:hint="default"/>
    </w:rPr>
  </w:style>
  <w:style w:type="character" w:customStyle="1" w:styleId="ListLabel2231">
    <w:name w:val="ListLabel 2231"/>
    <w:rsid w:val="00C360C8"/>
    <w:rPr>
      <w:rFonts w:ascii="Wingdings" w:hAnsi="Wingdings" w:cs="Wingdings" w:hint="default"/>
    </w:rPr>
  </w:style>
  <w:style w:type="character" w:customStyle="1" w:styleId="ListLabel2232">
    <w:name w:val="ListLabel 2232"/>
    <w:rsid w:val="00C360C8"/>
    <w:rPr>
      <w:rFonts w:ascii="Symbol" w:hAnsi="Symbol" w:cs="Symbol" w:hint="default"/>
    </w:rPr>
  </w:style>
  <w:style w:type="character" w:customStyle="1" w:styleId="ListLabel2233">
    <w:name w:val="ListLabel 2233"/>
    <w:rsid w:val="00C360C8"/>
    <w:rPr>
      <w:rFonts w:ascii="Courier New" w:hAnsi="Courier New" w:cs="Courier New" w:hint="default"/>
    </w:rPr>
  </w:style>
  <w:style w:type="character" w:customStyle="1" w:styleId="ListLabel2234">
    <w:name w:val="ListLabel 2234"/>
    <w:rsid w:val="00C360C8"/>
    <w:rPr>
      <w:rFonts w:ascii="Wingdings" w:hAnsi="Wingdings" w:cs="Wingdings" w:hint="default"/>
    </w:rPr>
  </w:style>
  <w:style w:type="character" w:customStyle="1" w:styleId="ListLabel2235">
    <w:name w:val="ListLabel 2235"/>
    <w:rsid w:val="00C360C8"/>
    <w:rPr>
      <w:rFonts w:ascii="Symbol" w:hAnsi="Symbol" w:cs="Symbol" w:hint="default"/>
    </w:rPr>
  </w:style>
  <w:style w:type="character" w:customStyle="1" w:styleId="ListLabel2236">
    <w:name w:val="ListLabel 2236"/>
    <w:rsid w:val="00C360C8"/>
    <w:rPr>
      <w:rFonts w:ascii="Courier New" w:hAnsi="Courier New" w:cs="Courier New" w:hint="default"/>
    </w:rPr>
  </w:style>
  <w:style w:type="character" w:customStyle="1" w:styleId="ListLabel2237">
    <w:name w:val="ListLabel 2237"/>
    <w:rsid w:val="00C360C8"/>
    <w:rPr>
      <w:rFonts w:ascii="Wingdings" w:hAnsi="Wingdings" w:cs="Wingdings" w:hint="default"/>
    </w:rPr>
  </w:style>
  <w:style w:type="character" w:customStyle="1" w:styleId="ListLabel2238">
    <w:name w:val="ListLabel 2238"/>
    <w:rsid w:val="00C360C8"/>
    <w:rPr>
      <w:rFonts w:ascii="Symbol" w:hAnsi="Symbol" w:cs="Symbol" w:hint="default"/>
    </w:rPr>
  </w:style>
  <w:style w:type="character" w:customStyle="1" w:styleId="ListLabel2239">
    <w:name w:val="ListLabel 2239"/>
    <w:rsid w:val="00C360C8"/>
    <w:rPr>
      <w:rFonts w:ascii="Courier New" w:hAnsi="Courier New" w:cs="Courier New" w:hint="default"/>
    </w:rPr>
  </w:style>
  <w:style w:type="character" w:customStyle="1" w:styleId="ListLabel2240">
    <w:name w:val="ListLabel 2240"/>
    <w:rsid w:val="00C360C8"/>
    <w:rPr>
      <w:rFonts w:ascii="Wingdings" w:hAnsi="Wingdings" w:cs="Wingdings" w:hint="default"/>
    </w:rPr>
  </w:style>
  <w:style w:type="character" w:customStyle="1" w:styleId="ListLabel2241">
    <w:name w:val="ListLabel 2241"/>
    <w:rsid w:val="00C360C8"/>
    <w:rPr>
      <w:rFonts w:ascii="Symbol" w:hAnsi="Symbol" w:cs="Symbol" w:hint="default"/>
    </w:rPr>
  </w:style>
  <w:style w:type="character" w:customStyle="1" w:styleId="ListLabel2242">
    <w:name w:val="ListLabel 2242"/>
    <w:rsid w:val="00C360C8"/>
    <w:rPr>
      <w:rFonts w:ascii="Courier New" w:hAnsi="Courier New" w:cs="Courier New" w:hint="default"/>
    </w:rPr>
  </w:style>
  <w:style w:type="character" w:customStyle="1" w:styleId="ListLabel2243">
    <w:name w:val="ListLabel 2243"/>
    <w:rsid w:val="00C360C8"/>
    <w:rPr>
      <w:rFonts w:ascii="Wingdings" w:hAnsi="Wingdings" w:cs="Wingdings" w:hint="default"/>
    </w:rPr>
  </w:style>
  <w:style w:type="character" w:customStyle="1" w:styleId="ListLabel2244">
    <w:name w:val="ListLabel 2244"/>
    <w:rsid w:val="00C360C8"/>
    <w:rPr>
      <w:rFonts w:ascii="Symbol" w:hAnsi="Symbol" w:cs="Symbol" w:hint="default"/>
    </w:rPr>
  </w:style>
  <w:style w:type="character" w:customStyle="1" w:styleId="ListLabel2245">
    <w:name w:val="ListLabel 2245"/>
    <w:rsid w:val="00C360C8"/>
    <w:rPr>
      <w:rFonts w:ascii="Courier New" w:hAnsi="Courier New" w:cs="Courier New" w:hint="default"/>
    </w:rPr>
  </w:style>
  <w:style w:type="character" w:customStyle="1" w:styleId="ListLabel2246">
    <w:name w:val="ListLabel 2246"/>
    <w:rsid w:val="00C360C8"/>
    <w:rPr>
      <w:rFonts w:ascii="Wingdings" w:hAnsi="Wingdings" w:cs="Wingdings" w:hint="default"/>
    </w:rPr>
  </w:style>
  <w:style w:type="character" w:customStyle="1" w:styleId="ListLabel2247">
    <w:name w:val="ListLabel 2247"/>
    <w:rsid w:val="00C360C8"/>
    <w:rPr>
      <w:rFonts w:ascii="Symbol" w:hAnsi="Symbol" w:cs="Symbol" w:hint="default"/>
    </w:rPr>
  </w:style>
  <w:style w:type="character" w:customStyle="1" w:styleId="ListLabel2248">
    <w:name w:val="ListLabel 2248"/>
    <w:rsid w:val="00C360C8"/>
    <w:rPr>
      <w:rFonts w:ascii="Courier New" w:hAnsi="Courier New" w:cs="Courier New" w:hint="default"/>
    </w:rPr>
  </w:style>
  <w:style w:type="character" w:customStyle="1" w:styleId="ListLabel2249">
    <w:name w:val="ListLabel 2249"/>
    <w:rsid w:val="00C360C8"/>
    <w:rPr>
      <w:rFonts w:ascii="Wingdings" w:hAnsi="Wingdings" w:cs="Wingdings" w:hint="default"/>
    </w:rPr>
  </w:style>
  <w:style w:type="character" w:customStyle="1" w:styleId="ListLabel2151">
    <w:name w:val="ListLabel 2151"/>
    <w:rsid w:val="00C360C8"/>
    <w:rPr>
      <w:rFonts w:ascii="Symbol" w:hAnsi="Symbol" w:cs="Symbol" w:hint="default"/>
    </w:rPr>
  </w:style>
  <w:style w:type="character" w:customStyle="1" w:styleId="ListLabel2152">
    <w:name w:val="ListLabel 2152"/>
    <w:rsid w:val="00C360C8"/>
    <w:rPr>
      <w:rFonts w:ascii="Courier New" w:hAnsi="Courier New" w:cs="Courier New" w:hint="default"/>
    </w:rPr>
  </w:style>
  <w:style w:type="character" w:customStyle="1" w:styleId="ListLabel2153">
    <w:name w:val="ListLabel 2153"/>
    <w:rsid w:val="00C360C8"/>
    <w:rPr>
      <w:rFonts w:ascii="Wingdings" w:hAnsi="Wingdings" w:cs="Wingdings" w:hint="default"/>
    </w:rPr>
  </w:style>
  <w:style w:type="character" w:customStyle="1" w:styleId="ListLabel2154">
    <w:name w:val="ListLabel 2154"/>
    <w:rsid w:val="00C360C8"/>
    <w:rPr>
      <w:rFonts w:ascii="Symbol" w:hAnsi="Symbol" w:cs="Symbol" w:hint="default"/>
    </w:rPr>
  </w:style>
  <w:style w:type="character" w:customStyle="1" w:styleId="ListLabel2155">
    <w:name w:val="ListLabel 2155"/>
    <w:rsid w:val="00C360C8"/>
    <w:rPr>
      <w:rFonts w:ascii="Courier New" w:hAnsi="Courier New" w:cs="Courier New" w:hint="default"/>
    </w:rPr>
  </w:style>
  <w:style w:type="character" w:customStyle="1" w:styleId="ListLabel2156">
    <w:name w:val="ListLabel 2156"/>
    <w:rsid w:val="00C360C8"/>
    <w:rPr>
      <w:rFonts w:ascii="Wingdings" w:hAnsi="Wingdings" w:cs="Wingdings" w:hint="default"/>
    </w:rPr>
  </w:style>
  <w:style w:type="character" w:customStyle="1" w:styleId="ListLabel2157">
    <w:name w:val="ListLabel 2157"/>
    <w:rsid w:val="00C360C8"/>
    <w:rPr>
      <w:rFonts w:ascii="Symbol" w:hAnsi="Symbol" w:cs="Symbol" w:hint="default"/>
    </w:rPr>
  </w:style>
  <w:style w:type="character" w:customStyle="1" w:styleId="ListLabel2158">
    <w:name w:val="ListLabel 2158"/>
    <w:rsid w:val="00C360C8"/>
    <w:rPr>
      <w:rFonts w:ascii="Courier New" w:hAnsi="Courier New" w:cs="Courier New" w:hint="default"/>
    </w:rPr>
  </w:style>
  <w:style w:type="character" w:customStyle="1" w:styleId="ListLabel2159">
    <w:name w:val="ListLabel 2159"/>
    <w:rsid w:val="00C360C8"/>
    <w:rPr>
      <w:rFonts w:ascii="Wingdings" w:hAnsi="Wingdings" w:cs="Wingdings" w:hint="default"/>
    </w:rPr>
  </w:style>
  <w:style w:type="character" w:customStyle="1" w:styleId="Internetlink">
    <w:name w:val="Internet link"/>
    <w:basedOn w:val="Domylnaczcionkaakapitu"/>
    <w:rsid w:val="00C360C8"/>
    <w:rPr>
      <w:color w:val="0563C1"/>
      <w:u w:val="single"/>
    </w:rPr>
  </w:style>
  <w:style w:type="character" w:customStyle="1" w:styleId="ListLabel2461">
    <w:name w:val="ListLabel 2461"/>
    <w:rsid w:val="00C360C8"/>
    <w:rPr>
      <w:rFonts w:ascii="Arial" w:eastAsia="Arial" w:hAnsi="Arial" w:cs="Calibri" w:hint="default"/>
      <w:lang w:bidi="pl-PL"/>
    </w:rPr>
  </w:style>
  <w:style w:type="character" w:customStyle="1" w:styleId="ListLabel2297">
    <w:name w:val="ListLabel 2297"/>
    <w:rsid w:val="00C360C8"/>
    <w:rPr>
      <w:rFonts w:ascii="Symbol" w:hAnsi="Symbol" w:cs="Symbol" w:hint="default"/>
    </w:rPr>
  </w:style>
  <w:style w:type="character" w:customStyle="1" w:styleId="ListLabel2298">
    <w:name w:val="ListLabel 2298"/>
    <w:rsid w:val="00C360C8"/>
    <w:rPr>
      <w:rFonts w:ascii="Courier New" w:hAnsi="Courier New" w:cs="Courier New" w:hint="default"/>
    </w:rPr>
  </w:style>
  <w:style w:type="character" w:customStyle="1" w:styleId="ListLabel2299">
    <w:name w:val="ListLabel 2299"/>
    <w:rsid w:val="00C360C8"/>
    <w:rPr>
      <w:rFonts w:ascii="Wingdings" w:hAnsi="Wingdings" w:cs="Wingdings" w:hint="default"/>
    </w:rPr>
  </w:style>
  <w:style w:type="character" w:customStyle="1" w:styleId="ListLabel2300">
    <w:name w:val="ListLabel 2300"/>
    <w:rsid w:val="00C360C8"/>
    <w:rPr>
      <w:rFonts w:ascii="Symbol" w:hAnsi="Symbol" w:cs="Symbol" w:hint="default"/>
    </w:rPr>
  </w:style>
  <w:style w:type="character" w:customStyle="1" w:styleId="ListLabel2301">
    <w:name w:val="ListLabel 2301"/>
    <w:rsid w:val="00C360C8"/>
    <w:rPr>
      <w:rFonts w:ascii="Courier New" w:hAnsi="Courier New" w:cs="Courier New" w:hint="default"/>
    </w:rPr>
  </w:style>
  <w:style w:type="character" w:customStyle="1" w:styleId="ListLabel2302">
    <w:name w:val="ListLabel 2302"/>
    <w:rsid w:val="00C360C8"/>
    <w:rPr>
      <w:rFonts w:ascii="Wingdings" w:hAnsi="Wingdings" w:cs="Wingdings" w:hint="default"/>
    </w:rPr>
  </w:style>
  <w:style w:type="character" w:customStyle="1" w:styleId="ListLabel2303">
    <w:name w:val="ListLabel 2303"/>
    <w:rsid w:val="00C360C8"/>
    <w:rPr>
      <w:rFonts w:ascii="Symbol" w:hAnsi="Symbol" w:cs="Symbol" w:hint="default"/>
    </w:rPr>
  </w:style>
  <w:style w:type="character" w:customStyle="1" w:styleId="ListLabel2304">
    <w:name w:val="ListLabel 2304"/>
    <w:rsid w:val="00C360C8"/>
    <w:rPr>
      <w:rFonts w:ascii="Courier New" w:hAnsi="Courier New" w:cs="Courier New" w:hint="default"/>
    </w:rPr>
  </w:style>
  <w:style w:type="character" w:customStyle="1" w:styleId="ListLabel2305">
    <w:name w:val="ListLabel 2305"/>
    <w:rsid w:val="00C360C8"/>
    <w:rPr>
      <w:rFonts w:ascii="Wingdings" w:hAnsi="Wingdings" w:cs="Wingdings" w:hint="default"/>
    </w:rPr>
  </w:style>
  <w:style w:type="character" w:customStyle="1" w:styleId="ListLabel2306">
    <w:name w:val="ListLabel 2306"/>
    <w:rsid w:val="00C360C8"/>
    <w:rPr>
      <w:rFonts w:ascii="Wingdings" w:hAnsi="Wingdings" w:cs="Wingdings" w:hint="default"/>
    </w:rPr>
  </w:style>
  <w:style w:type="character" w:customStyle="1" w:styleId="ListLabel2307">
    <w:name w:val="ListLabel 2307"/>
    <w:rsid w:val="00C360C8"/>
    <w:rPr>
      <w:rFonts w:ascii="Courier New" w:hAnsi="Courier New" w:cs="Courier New" w:hint="default"/>
    </w:rPr>
  </w:style>
  <w:style w:type="character" w:customStyle="1" w:styleId="ListLabel2308">
    <w:name w:val="ListLabel 2308"/>
    <w:rsid w:val="00C360C8"/>
    <w:rPr>
      <w:rFonts w:ascii="Wingdings" w:hAnsi="Wingdings" w:cs="Wingdings" w:hint="default"/>
    </w:rPr>
  </w:style>
  <w:style w:type="character" w:customStyle="1" w:styleId="ListLabel2309">
    <w:name w:val="ListLabel 2309"/>
    <w:rsid w:val="00C360C8"/>
    <w:rPr>
      <w:rFonts w:ascii="Symbol" w:hAnsi="Symbol" w:cs="Symbol" w:hint="default"/>
    </w:rPr>
  </w:style>
  <w:style w:type="character" w:customStyle="1" w:styleId="ListLabel2310">
    <w:name w:val="ListLabel 2310"/>
    <w:rsid w:val="00C360C8"/>
    <w:rPr>
      <w:rFonts w:ascii="Courier New" w:hAnsi="Courier New" w:cs="Courier New" w:hint="default"/>
    </w:rPr>
  </w:style>
  <w:style w:type="character" w:customStyle="1" w:styleId="ListLabel2311">
    <w:name w:val="ListLabel 2311"/>
    <w:rsid w:val="00C360C8"/>
    <w:rPr>
      <w:rFonts w:ascii="Wingdings" w:hAnsi="Wingdings" w:cs="Wingdings" w:hint="default"/>
    </w:rPr>
  </w:style>
  <w:style w:type="character" w:customStyle="1" w:styleId="ListLabel2312">
    <w:name w:val="ListLabel 2312"/>
    <w:rsid w:val="00C360C8"/>
    <w:rPr>
      <w:rFonts w:ascii="Symbol" w:hAnsi="Symbol" w:cs="Symbol" w:hint="default"/>
    </w:rPr>
  </w:style>
  <w:style w:type="character" w:customStyle="1" w:styleId="ListLabel2313">
    <w:name w:val="ListLabel 2313"/>
    <w:rsid w:val="00C360C8"/>
    <w:rPr>
      <w:rFonts w:ascii="Courier New" w:hAnsi="Courier New" w:cs="Courier New" w:hint="default"/>
    </w:rPr>
  </w:style>
  <w:style w:type="character" w:customStyle="1" w:styleId="ListLabel2314">
    <w:name w:val="ListLabel 2314"/>
    <w:rsid w:val="00C360C8"/>
    <w:rPr>
      <w:rFonts w:ascii="Wingdings" w:hAnsi="Wingdings" w:cs="Wingdings" w:hint="default"/>
    </w:rPr>
  </w:style>
  <w:style w:type="character" w:customStyle="1" w:styleId="ListLabel2459">
    <w:name w:val="ListLabel 2459"/>
    <w:rsid w:val="00C360C8"/>
    <w:rPr>
      <w:rFonts w:ascii="Times New Roman" w:eastAsia="Times New Roman" w:hAnsi="Times New Roman" w:cs="Times New Roman" w:hint="default"/>
      <w:lang w:eastAsia="pl-PL"/>
    </w:rPr>
  </w:style>
  <w:style w:type="character" w:customStyle="1" w:styleId="ListLabel2160">
    <w:name w:val="ListLabel 2160"/>
    <w:rsid w:val="00C360C8"/>
    <w:rPr>
      <w:rFonts w:ascii="Symbol" w:hAnsi="Symbol" w:cs="Symbol" w:hint="default"/>
    </w:rPr>
  </w:style>
  <w:style w:type="character" w:customStyle="1" w:styleId="ListLabel2161">
    <w:name w:val="ListLabel 2161"/>
    <w:rsid w:val="00C360C8"/>
    <w:rPr>
      <w:rFonts w:ascii="Courier New" w:hAnsi="Courier New" w:cs="Courier New" w:hint="default"/>
    </w:rPr>
  </w:style>
  <w:style w:type="character" w:customStyle="1" w:styleId="ListLabel2162">
    <w:name w:val="ListLabel 2162"/>
    <w:rsid w:val="00C360C8"/>
    <w:rPr>
      <w:rFonts w:ascii="Wingdings" w:hAnsi="Wingdings" w:cs="Wingdings" w:hint="default"/>
    </w:rPr>
  </w:style>
  <w:style w:type="character" w:customStyle="1" w:styleId="ListLabel2163">
    <w:name w:val="ListLabel 2163"/>
    <w:rsid w:val="00C360C8"/>
    <w:rPr>
      <w:rFonts w:ascii="Symbol" w:hAnsi="Symbol" w:cs="Symbol" w:hint="default"/>
    </w:rPr>
  </w:style>
  <w:style w:type="character" w:customStyle="1" w:styleId="ListLabel2164">
    <w:name w:val="ListLabel 2164"/>
    <w:rsid w:val="00C360C8"/>
    <w:rPr>
      <w:rFonts w:ascii="Courier New" w:hAnsi="Courier New" w:cs="Courier New" w:hint="default"/>
    </w:rPr>
  </w:style>
  <w:style w:type="character" w:customStyle="1" w:styleId="ListLabel2165">
    <w:name w:val="ListLabel 2165"/>
    <w:rsid w:val="00C360C8"/>
    <w:rPr>
      <w:rFonts w:ascii="Wingdings" w:hAnsi="Wingdings" w:cs="Wingdings" w:hint="default"/>
    </w:rPr>
  </w:style>
  <w:style w:type="character" w:customStyle="1" w:styleId="ListLabel2166">
    <w:name w:val="ListLabel 2166"/>
    <w:rsid w:val="00C360C8"/>
    <w:rPr>
      <w:rFonts w:ascii="Symbol" w:hAnsi="Symbol" w:cs="Symbol" w:hint="default"/>
    </w:rPr>
  </w:style>
  <w:style w:type="character" w:customStyle="1" w:styleId="ListLabel2167">
    <w:name w:val="ListLabel 2167"/>
    <w:rsid w:val="00C360C8"/>
    <w:rPr>
      <w:rFonts w:ascii="Courier New" w:hAnsi="Courier New" w:cs="Courier New" w:hint="default"/>
    </w:rPr>
  </w:style>
  <w:style w:type="character" w:customStyle="1" w:styleId="ListLabel2168">
    <w:name w:val="ListLabel 2168"/>
    <w:rsid w:val="00C360C8"/>
    <w:rPr>
      <w:rFonts w:ascii="Wingdings" w:hAnsi="Wingdings" w:cs="Wingdings" w:hint="default"/>
    </w:rPr>
  </w:style>
  <w:style w:type="character" w:customStyle="1" w:styleId="ListLabel2462">
    <w:name w:val="ListLabel 2462"/>
    <w:rsid w:val="00C360C8"/>
  </w:style>
  <w:style w:type="character" w:customStyle="1" w:styleId="ListLabel1969">
    <w:name w:val="ListLabel 1969"/>
    <w:rsid w:val="00C360C8"/>
    <w:rPr>
      <w:rFonts w:ascii="Courier" w:hAnsi="Courier" w:cs="Courier" w:hint="default"/>
      <w:b/>
      <w:bCs w:val="0"/>
    </w:rPr>
  </w:style>
  <w:style w:type="character" w:customStyle="1" w:styleId="ListLabel1970">
    <w:name w:val="ListLabel 1970"/>
    <w:rsid w:val="00C360C8"/>
    <w:rPr>
      <w:rFonts w:ascii="Courier New" w:hAnsi="Courier New" w:cs="Courier New" w:hint="default"/>
    </w:rPr>
  </w:style>
  <w:style w:type="character" w:customStyle="1" w:styleId="ListLabel1971">
    <w:name w:val="ListLabel 1971"/>
    <w:rsid w:val="00C360C8"/>
    <w:rPr>
      <w:rFonts w:ascii="Wingdings" w:hAnsi="Wingdings" w:cs="Wingdings" w:hint="default"/>
    </w:rPr>
  </w:style>
  <w:style w:type="character" w:customStyle="1" w:styleId="ListLabel1972">
    <w:name w:val="ListLabel 1972"/>
    <w:rsid w:val="00C360C8"/>
    <w:rPr>
      <w:rFonts w:ascii="Symbol" w:hAnsi="Symbol" w:cs="Symbol" w:hint="default"/>
    </w:rPr>
  </w:style>
  <w:style w:type="character" w:customStyle="1" w:styleId="ListLabel1973">
    <w:name w:val="ListLabel 1973"/>
    <w:rsid w:val="00C360C8"/>
    <w:rPr>
      <w:rFonts w:ascii="Courier New" w:hAnsi="Courier New" w:cs="Courier New" w:hint="default"/>
    </w:rPr>
  </w:style>
  <w:style w:type="character" w:customStyle="1" w:styleId="ListLabel1974">
    <w:name w:val="ListLabel 1974"/>
    <w:rsid w:val="00C360C8"/>
    <w:rPr>
      <w:rFonts w:ascii="Wingdings" w:hAnsi="Wingdings" w:cs="Wingdings" w:hint="default"/>
    </w:rPr>
  </w:style>
  <w:style w:type="character" w:customStyle="1" w:styleId="ListLabel1975">
    <w:name w:val="ListLabel 1975"/>
    <w:rsid w:val="00C360C8"/>
    <w:rPr>
      <w:rFonts w:ascii="Symbol" w:hAnsi="Symbol" w:cs="Symbol" w:hint="default"/>
    </w:rPr>
  </w:style>
  <w:style w:type="character" w:customStyle="1" w:styleId="ListLabel1976">
    <w:name w:val="ListLabel 1976"/>
    <w:rsid w:val="00C360C8"/>
    <w:rPr>
      <w:rFonts w:ascii="Courier New" w:hAnsi="Courier New" w:cs="Courier New" w:hint="default"/>
    </w:rPr>
  </w:style>
  <w:style w:type="character" w:customStyle="1" w:styleId="ListLabel1977">
    <w:name w:val="ListLabel 1977"/>
    <w:rsid w:val="00C360C8"/>
    <w:rPr>
      <w:rFonts w:ascii="Wingdings" w:hAnsi="Wingdings" w:cs="Wingdings" w:hint="default"/>
    </w:rPr>
  </w:style>
  <w:style w:type="character" w:customStyle="1" w:styleId="ListLabel1961">
    <w:name w:val="ListLabel 1961"/>
    <w:rsid w:val="00C360C8"/>
    <w:rPr>
      <w:rFonts w:ascii="Courier" w:hAnsi="Courier" w:cs="Courier" w:hint="default"/>
      <w:b/>
      <w:bCs w:val="0"/>
    </w:rPr>
  </w:style>
  <w:style w:type="character" w:customStyle="1" w:styleId="ListLabel1962">
    <w:name w:val="ListLabel 1962"/>
    <w:rsid w:val="00C360C8"/>
    <w:rPr>
      <w:rFonts w:ascii="Wingdings" w:hAnsi="Wingdings" w:cs="Wingdings" w:hint="default"/>
    </w:rPr>
  </w:style>
  <w:style w:type="character" w:customStyle="1" w:styleId="ListLabel1963">
    <w:name w:val="ListLabel 1963"/>
    <w:rsid w:val="00C360C8"/>
    <w:rPr>
      <w:rFonts w:ascii="Symbol" w:hAnsi="Symbol" w:cs="Symbol" w:hint="default"/>
    </w:rPr>
  </w:style>
  <w:style w:type="character" w:customStyle="1" w:styleId="ListLabel1964">
    <w:name w:val="ListLabel 1964"/>
    <w:rsid w:val="00C360C8"/>
    <w:rPr>
      <w:rFonts w:ascii="Courier New" w:hAnsi="Courier New" w:cs="Courier New" w:hint="default"/>
    </w:rPr>
  </w:style>
  <w:style w:type="character" w:customStyle="1" w:styleId="ListLabel1965">
    <w:name w:val="ListLabel 1965"/>
    <w:rsid w:val="00C360C8"/>
    <w:rPr>
      <w:rFonts w:ascii="Wingdings" w:hAnsi="Wingdings" w:cs="Wingdings" w:hint="default"/>
    </w:rPr>
  </w:style>
  <w:style w:type="character" w:customStyle="1" w:styleId="ListLabel1966">
    <w:name w:val="ListLabel 1966"/>
    <w:rsid w:val="00C360C8"/>
    <w:rPr>
      <w:rFonts w:ascii="Symbol" w:hAnsi="Symbol" w:cs="Symbol" w:hint="default"/>
    </w:rPr>
  </w:style>
  <w:style w:type="character" w:customStyle="1" w:styleId="ListLabel1967">
    <w:name w:val="ListLabel 1967"/>
    <w:rsid w:val="00C360C8"/>
    <w:rPr>
      <w:rFonts w:ascii="Courier New" w:hAnsi="Courier New" w:cs="Courier New" w:hint="default"/>
    </w:rPr>
  </w:style>
  <w:style w:type="character" w:customStyle="1" w:styleId="ListLabel1968">
    <w:name w:val="ListLabel 1968"/>
    <w:rsid w:val="00C360C8"/>
    <w:rPr>
      <w:rFonts w:ascii="Wingdings" w:hAnsi="Wingdings" w:cs="Wingdings" w:hint="default"/>
    </w:rPr>
  </w:style>
  <w:style w:type="character" w:customStyle="1" w:styleId="ListLabel2250">
    <w:name w:val="ListLabel 2250"/>
    <w:rsid w:val="00C360C8"/>
    <w:rPr>
      <w:rFonts w:ascii="Times New Roman" w:hAnsi="Times New Roman" w:cs="Times New Roman" w:hint="default"/>
      <w:b/>
      <w:bCs w:val="0"/>
      <w:i w:val="0"/>
      <w:iCs w:val="0"/>
      <w:color w:val="auto"/>
      <w:sz w:val="24"/>
    </w:rPr>
  </w:style>
  <w:style w:type="character" w:customStyle="1" w:styleId="ListLabel1764">
    <w:name w:val="ListLabel 1764"/>
    <w:rsid w:val="00C360C8"/>
    <w:rPr>
      <w:b/>
      <w:bCs w:val="0"/>
      <w:color w:val="5B9BD5"/>
      <w:sz w:val="28"/>
    </w:rPr>
  </w:style>
  <w:style w:type="character" w:customStyle="1" w:styleId="FootnoteSymbol">
    <w:name w:val="Footnote Symbol"/>
    <w:rsid w:val="00C360C8"/>
  </w:style>
  <w:style w:type="character" w:customStyle="1" w:styleId="BulletSymbols">
    <w:name w:val="Bullet Symbols"/>
    <w:rsid w:val="00C360C8"/>
    <w:rPr>
      <w:rFonts w:ascii="OpenSymbol" w:eastAsia="OpenSymbol" w:hAnsi="OpenSymbol" w:cs="OpenSymbol" w:hint="default"/>
    </w:rPr>
  </w:style>
  <w:style w:type="character" w:customStyle="1" w:styleId="WW8Num34z0">
    <w:name w:val="WW8Num34z0"/>
    <w:rsid w:val="00C360C8"/>
    <w:rPr>
      <w:rFonts w:ascii="Symbol" w:hAnsi="Symbol" w:cs="Symbol" w:hint="default"/>
    </w:rPr>
  </w:style>
  <w:style w:type="character" w:customStyle="1" w:styleId="WW8Num42z0">
    <w:name w:val="WW8Num42z0"/>
    <w:rsid w:val="00C360C8"/>
    <w:rPr>
      <w:rFonts w:ascii="Symbol" w:hAnsi="Symbol" w:cs="Symbol" w:hint="default"/>
    </w:rPr>
  </w:style>
  <w:style w:type="character" w:customStyle="1" w:styleId="WW8Num6z0">
    <w:name w:val="WW8Num6z0"/>
    <w:rsid w:val="00C360C8"/>
    <w:rPr>
      <w:rFonts w:ascii="Symbol" w:hAnsi="Symbol" w:cs="Symbol" w:hint="default"/>
    </w:rPr>
  </w:style>
  <w:style w:type="character" w:customStyle="1" w:styleId="WW8Num7z0">
    <w:name w:val="WW8Num7z0"/>
    <w:rsid w:val="00C360C8"/>
    <w:rPr>
      <w:rFonts w:ascii="Symbol" w:hAnsi="Symbol" w:cs="Symbol" w:hint="default"/>
    </w:rPr>
  </w:style>
  <w:style w:type="character" w:customStyle="1" w:styleId="WW8Num43z0">
    <w:name w:val="WW8Num43z0"/>
    <w:rsid w:val="00C360C8"/>
    <w:rPr>
      <w:rFonts w:ascii="Courier, 'Courier New'" w:hAnsi="Courier, 'Courier New'" w:cs="Courier, 'Courier New'" w:hint="default"/>
    </w:rPr>
  </w:style>
  <w:style w:type="character" w:customStyle="1" w:styleId="WW8Num29z0">
    <w:name w:val="WW8Num29z0"/>
    <w:rsid w:val="00C360C8"/>
    <w:rPr>
      <w:rFonts w:ascii="Courier, 'Courier New'" w:hAnsi="Courier, 'Courier New'" w:cs="Courier, 'Courier New'" w:hint="default"/>
    </w:rPr>
  </w:style>
  <w:style w:type="character" w:customStyle="1" w:styleId="NumberingSymbols">
    <w:name w:val="Numbering Symbols"/>
    <w:rsid w:val="00C360C8"/>
  </w:style>
  <w:style w:type="character" w:customStyle="1" w:styleId="ListLabel2458">
    <w:name w:val="ListLabel 2458"/>
    <w:rsid w:val="00C360C8"/>
    <w:rPr>
      <w:color w:val="auto"/>
    </w:rPr>
  </w:style>
  <w:style w:type="character" w:customStyle="1" w:styleId="WW8Num5z0">
    <w:name w:val="WW8Num5z0"/>
    <w:rsid w:val="00C360C8"/>
    <w:rPr>
      <w:rFonts w:ascii="Arial" w:eastAsia="Arial" w:hAnsi="Arial" w:cs="Arial" w:hint="default"/>
      <w:sz w:val="22"/>
    </w:rPr>
  </w:style>
  <w:style w:type="character" w:customStyle="1" w:styleId="WW8Num5z1">
    <w:name w:val="WW8Num5z1"/>
    <w:rsid w:val="00C360C8"/>
  </w:style>
  <w:style w:type="character" w:customStyle="1" w:styleId="WW8Num5z2">
    <w:name w:val="WW8Num5z2"/>
    <w:rsid w:val="00C360C8"/>
  </w:style>
  <w:style w:type="character" w:customStyle="1" w:styleId="WW8Num5z3">
    <w:name w:val="WW8Num5z3"/>
    <w:rsid w:val="00C360C8"/>
  </w:style>
  <w:style w:type="character" w:customStyle="1" w:styleId="WW8Num5z4">
    <w:name w:val="WW8Num5z4"/>
    <w:rsid w:val="00C360C8"/>
  </w:style>
  <w:style w:type="character" w:customStyle="1" w:styleId="WW8Num5z5">
    <w:name w:val="WW8Num5z5"/>
    <w:rsid w:val="00C360C8"/>
  </w:style>
  <w:style w:type="character" w:customStyle="1" w:styleId="WW8Num5z6">
    <w:name w:val="WW8Num5z6"/>
    <w:rsid w:val="00C360C8"/>
  </w:style>
  <w:style w:type="character" w:customStyle="1" w:styleId="WW8Num5z7">
    <w:name w:val="WW8Num5z7"/>
    <w:rsid w:val="00C360C8"/>
  </w:style>
  <w:style w:type="character" w:customStyle="1" w:styleId="WW8Num5z8">
    <w:name w:val="WW8Num5z8"/>
    <w:rsid w:val="00C360C8"/>
  </w:style>
  <w:style w:type="character" w:customStyle="1" w:styleId="WW8Num10z3">
    <w:name w:val="WW8Num10z3"/>
    <w:rsid w:val="00C360C8"/>
  </w:style>
  <w:style w:type="character" w:customStyle="1" w:styleId="WW8Num10z4">
    <w:name w:val="WW8Num10z4"/>
    <w:rsid w:val="00C360C8"/>
  </w:style>
  <w:style w:type="character" w:customStyle="1" w:styleId="WW8Num10z5">
    <w:name w:val="WW8Num10z5"/>
    <w:rsid w:val="00C360C8"/>
  </w:style>
  <w:style w:type="character" w:customStyle="1" w:styleId="WW8Num10z6">
    <w:name w:val="WW8Num10z6"/>
    <w:rsid w:val="00C360C8"/>
  </w:style>
  <w:style w:type="character" w:customStyle="1" w:styleId="WW8Num10z7">
    <w:name w:val="WW8Num10z7"/>
    <w:rsid w:val="00C360C8"/>
  </w:style>
  <w:style w:type="character" w:customStyle="1" w:styleId="WW8Num10z8">
    <w:name w:val="WW8Num10z8"/>
    <w:rsid w:val="00C360C8"/>
  </w:style>
  <w:style w:type="character" w:customStyle="1" w:styleId="WW8Num11z0">
    <w:name w:val="WW8Num11z0"/>
    <w:rsid w:val="00C360C8"/>
    <w:rPr>
      <w:rFonts w:ascii="Arial" w:eastAsia="Arial" w:hAnsi="Arial" w:cs="Arial" w:hint="default"/>
      <w:sz w:val="22"/>
    </w:rPr>
  </w:style>
  <w:style w:type="character" w:customStyle="1" w:styleId="WW8Num11z1">
    <w:name w:val="WW8Num11z1"/>
    <w:rsid w:val="00C360C8"/>
  </w:style>
  <w:style w:type="character" w:customStyle="1" w:styleId="WW8Num11z2">
    <w:name w:val="WW8Num11z2"/>
    <w:rsid w:val="00C360C8"/>
  </w:style>
  <w:style w:type="character" w:customStyle="1" w:styleId="WW8Num11z3">
    <w:name w:val="WW8Num11z3"/>
    <w:rsid w:val="00C360C8"/>
  </w:style>
  <w:style w:type="character" w:customStyle="1" w:styleId="WW8Num11z4">
    <w:name w:val="WW8Num11z4"/>
    <w:rsid w:val="00C360C8"/>
  </w:style>
  <w:style w:type="character" w:customStyle="1" w:styleId="WW8Num11z5">
    <w:name w:val="WW8Num11z5"/>
    <w:rsid w:val="00C360C8"/>
  </w:style>
  <w:style w:type="character" w:customStyle="1" w:styleId="WW8Num11z6">
    <w:name w:val="WW8Num11z6"/>
    <w:rsid w:val="00C360C8"/>
  </w:style>
  <w:style w:type="character" w:customStyle="1" w:styleId="WW8Num11z7">
    <w:name w:val="WW8Num11z7"/>
    <w:rsid w:val="00C360C8"/>
  </w:style>
  <w:style w:type="character" w:customStyle="1" w:styleId="WW8Num11z8">
    <w:name w:val="WW8Num11z8"/>
    <w:rsid w:val="00C360C8"/>
  </w:style>
  <w:style w:type="character" w:customStyle="1" w:styleId="WW8Num12z0">
    <w:name w:val="WW8Num12z0"/>
    <w:rsid w:val="00C360C8"/>
    <w:rPr>
      <w:rFonts w:ascii="Arial" w:eastAsia="Arial" w:hAnsi="Arial" w:cs="Arial" w:hint="default"/>
      <w:sz w:val="22"/>
    </w:rPr>
  </w:style>
  <w:style w:type="character" w:customStyle="1" w:styleId="WW8Num12z1">
    <w:name w:val="WW8Num12z1"/>
    <w:rsid w:val="00C360C8"/>
  </w:style>
  <w:style w:type="character" w:customStyle="1" w:styleId="WW8Num12z2">
    <w:name w:val="WW8Num12z2"/>
    <w:rsid w:val="00C360C8"/>
  </w:style>
  <w:style w:type="character" w:customStyle="1" w:styleId="WW8Num12z3">
    <w:name w:val="WW8Num12z3"/>
    <w:rsid w:val="00C360C8"/>
  </w:style>
  <w:style w:type="character" w:customStyle="1" w:styleId="WW8Num12z4">
    <w:name w:val="WW8Num12z4"/>
    <w:rsid w:val="00C360C8"/>
  </w:style>
  <w:style w:type="character" w:customStyle="1" w:styleId="WW8Num12z5">
    <w:name w:val="WW8Num12z5"/>
    <w:rsid w:val="00C360C8"/>
  </w:style>
  <w:style w:type="character" w:customStyle="1" w:styleId="WW8Num12z6">
    <w:name w:val="WW8Num12z6"/>
    <w:rsid w:val="00C360C8"/>
  </w:style>
  <w:style w:type="character" w:customStyle="1" w:styleId="WW8Num12z7">
    <w:name w:val="WW8Num12z7"/>
    <w:rsid w:val="00C360C8"/>
  </w:style>
  <w:style w:type="character" w:customStyle="1" w:styleId="WW8Num12z8">
    <w:name w:val="WW8Num12z8"/>
    <w:rsid w:val="00C360C8"/>
  </w:style>
  <w:style w:type="character" w:styleId="Uwydatnienie">
    <w:name w:val="Emphasis"/>
    <w:basedOn w:val="Domylnaczcionkaakapitu"/>
    <w:uiPriority w:val="20"/>
    <w:qFormat/>
    <w:rsid w:val="00C360C8"/>
    <w:rPr>
      <w:i/>
      <w:iCs/>
    </w:rPr>
  </w:style>
  <w:style w:type="numbering" w:customStyle="1" w:styleId="WWNum104">
    <w:name w:val="WWNum104"/>
    <w:rsid w:val="00C360C8"/>
    <w:pPr>
      <w:numPr>
        <w:numId w:val="4"/>
      </w:numPr>
    </w:pPr>
  </w:style>
  <w:style w:type="numbering" w:customStyle="1" w:styleId="WWNum2">
    <w:name w:val="WWNum2"/>
    <w:rsid w:val="00C360C8"/>
    <w:pPr>
      <w:numPr>
        <w:numId w:val="5"/>
      </w:numPr>
    </w:pPr>
  </w:style>
  <w:style w:type="numbering" w:customStyle="1" w:styleId="WWNum4">
    <w:name w:val="WWNum4"/>
    <w:rsid w:val="00C360C8"/>
    <w:pPr>
      <w:numPr>
        <w:numId w:val="6"/>
      </w:numPr>
    </w:pPr>
  </w:style>
  <w:style w:type="numbering" w:customStyle="1" w:styleId="WWNum5">
    <w:name w:val="WWNum5"/>
    <w:rsid w:val="00C360C8"/>
    <w:pPr>
      <w:numPr>
        <w:numId w:val="7"/>
      </w:numPr>
    </w:pPr>
  </w:style>
  <w:style w:type="numbering" w:customStyle="1" w:styleId="WWNum6">
    <w:name w:val="WWNum6"/>
    <w:rsid w:val="00C360C8"/>
    <w:pPr>
      <w:numPr>
        <w:numId w:val="8"/>
      </w:numPr>
    </w:pPr>
  </w:style>
  <w:style w:type="numbering" w:customStyle="1" w:styleId="WWNum48">
    <w:name w:val="WWNum48"/>
    <w:rsid w:val="00C360C8"/>
    <w:pPr>
      <w:numPr>
        <w:numId w:val="9"/>
      </w:numPr>
    </w:pPr>
  </w:style>
  <w:style w:type="numbering" w:customStyle="1" w:styleId="WWNum42">
    <w:name w:val="WWNum42"/>
    <w:rsid w:val="00C360C8"/>
    <w:pPr>
      <w:numPr>
        <w:numId w:val="10"/>
      </w:numPr>
    </w:pPr>
  </w:style>
  <w:style w:type="numbering" w:customStyle="1" w:styleId="WWNum49">
    <w:name w:val="WWNum49"/>
    <w:rsid w:val="00C360C8"/>
    <w:pPr>
      <w:numPr>
        <w:numId w:val="11"/>
      </w:numPr>
    </w:pPr>
  </w:style>
  <w:style w:type="numbering" w:customStyle="1" w:styleId="WWNum27">
    <w:name w:val="WWNum27"/>
    <w:rsid w:val="00C360C8"/>
    <w:pPr>
      <w:numPr>
        <w:numId w:val="12"/>
      </w:numPr>
    </w:pPr>
  </w:style>
  <w:style w:type="numbering" w:customStyle="1" w:styleId="WWNum26">
    <w:name w:val="WWNum26"/>
    <w:rsid w:val="00C360C8"/>
    <w:pPr>
      <w:numPr>
        <w:numId w:val="13"/>
      </w:numPr>
    </w:pPr>
  </w:style>
  <w:style w:type="numbering" w:customStyle="1" w:styleId="WWNum59">
    <w:name w:val="WWNum59"/>
    <w:rsid w:val="00C360C8"/>
    <w:pPr>
      <w:numPr>
        <w:numId w:val="15"/>
      </w:numPr>
    </w:pPr>
  </w:style>
  <w:style w:type="numbering" w:customStyle="1" w:styleId="WWNum57">
    <w:name w:val="WWNum57"/>
    <w:rsid w:val="00C360C8"/>
    <w:pPr>
      <w:numPr>
        <w:numId w:val="17"/>
      </w:numPr>
    </w:pPr>
  </w:style>
  <w:style w:type="numbering" w:customStyle="1" w:styleId="WWNum3">
    <w:name w:val="WWNum3"/>
    <w:rsid w:val="00C360C8"/>
    <w:pPr>
      <w:numPr>
        <w:numId w:val="18"/>
      </w:numPr>
    </w:pPr>
  </w:style>
  <w:style w:type="numbering" w:customStyle="1" w:styleId="WW8Num42">
    <w:name w:val="WW8Num42"/>
    <w:rsid w:val="00C360C8"/>
    <w:pPr>
      <w:numPr>
        <w:numId w:val="19"/>
      </w:numPr>
    </w:pPr>
  </w:style>
  <w:style w:type="numbering" w:customStyle="1" w:styleId="WWNum30">
    <w:name w:val="WWNum30"/>
    <w:rsid w:val="00C360C8"/>
    <w:pPr>
      <w:numPr>
        <w:numId w:val="21"/>
      </w:numPr>
    </w:pPr>
  </w:style>
  <w:style w:type="numbering" w:customStyle="1" w:styleId="WW8Num13">
    <w:name w:val="WW8Num13"/>
    <w:rsid w:val="00C360C8"/>
    <w:pPr>
      <w:numPr>
        <w:numId w:val="22"/>
      </w:numPr>
    </w:pPr>
  </w:style>
  <w:style w:type="numbering" w:customStyle="1" w:styleId="WW8Num29">
    <w:name w:val="WW8Num29"/>
    <w:rsid w:val="00C360C8"/>
    <w:pPr>
      <w:numPr>
        <w:numId w:val="23"/>
      </w:numPr>
    </w:pPr>
  </w:style>
  <w:style w:type="numbering" w:customStyle="1" w:styleId="WW8Num24">
    <w:name w:val="WW8Num24"/>
    <w:rsid w:val="00C360C8"/>
    <w:pPr>
      <w:numPr>
        <w:numId w:val="24"/>
      </w:numPr>
    </w:pPr>
  </w:style>
  <w:style w:type="numbering" w:customStyle="1" w:styleId="WWNum60">
    <w:name w:val="WWNum60"/>
    <w:rsid w:val="00C360C8"/>
    <w:pPr>
      <w:numPr>
        <w:numId w:val="25"/>
      </w:numPr>
    </w:pPr>
  </w:style>
  <w:style w:type="numbering" w:customStyle="1" w:styleId="WW8Num11">
    <w:name w:val="WW8Num11"/>
    <w:rsid w:val="00C360C8"/>
    <w:pPr>
      <w:numPr>
        <w:numId w:val="26"/>
      </w:numPr>
    </w:pPr>
  </w:style>
  <w:style w:type="numbering" w:customStyle="1" w:styleId="WW8Num34">
    <w:name w:val="WW8Num34"/>
    <w:rsid w:val="00C360C8"/>
    <w:pPr>
      <w:numPr>
        <w:numId w:val="27"/>
      </w:numPr>
    </w:pPr>
  </w:style>
  <w:style w:type="numbering" w:customStyle="1" w:styleId="WW8Num43">
    <w:name w:val="WW8Num43"/>
    <w:rsid w:val="00C360C8"/>
    <w:pPr>
      <w:numPr>
        <w:numId w:val="28"/>
      </w:numPr>
    </w:pPr>
  </w:style>
  <w:style w:type="numbering" w:customStyle="1" w:styleId="WW8Num5">
    <w:name w:val="WW8Num5"/>
    <w:rsid w:val="00C360C8"/>
    <w:pPr>
      <w:numPr>
        <w:numId w:val="29"/>
      </w:numPr>
    </w:pPr>
  </w:style>
  <w:style w:type="numbering" w:customStyle="1" w:styleId="WWNum66">
    <w:name w:val="WWNum66"/>
    <w:rsid w:val="00C360C8"/>
    <w:pPr>
      <w:numPr>
        <w:numId w:val="30"/>
      </w:numPr>
    </w:pPr>
  </w:style>
  <w:style w:type="numbering" w:customStyle="1" w:styleId="WWNum56">
    <w:name w:val="WWNum56"/>
    <w:rsid w:val="00C360C8"/>
    <w:pPr>
      <w:numPr>
        <w:numId w:val="31"/>
      </w:numPr>
    </w:pPr>
  </w:style>
  <w:style w:type="numbering" w:customStyle="1" w:styleId="WWNum55">
    <w:name w:val="WWNum55"/>
    <w:rsid w:val="00C360C8"/>
    <w:pPr>
      <w:numPr>
        <w:numId w:val="33"/>
      </w:numPr>
    </w:pPr>
  </w:style>
  <w:style w:type="numbering" w:customStyle="1" w:styleId="WWNum1">
    <w:name w:val="WWNum1"/>
    <w:rsid w:val="00C360C8"/>
    <w:pPr>
      <w:numPr>
        <w:numId w:val="34"/>
      </w:numPr>
    </w:pPr>
  </w:style>
  <w:style w:type="numbering" w:customStyle="1" w:styleId="WWNum58">
    <w:name w:val="WWNum58"/>
    <w:rsid w:val="00C360C8"/>
    <w:pPr>
      <w:numPr>
        <w:numId w:val="36"/>
      </w:numPr>
    </w:pPr>
  </w:style>
  <w:style w:type="numbering" w:customStyle="1" w:styleId="WWNum67">
    <w:name w:val="WWNum67"/>
    <w:rsid w:val="00C360C8"/>
    <w:pPr>
      <w:numPr>
        <w:numId w:val="37"/>
      </w:numPr>
    </w:pPr>
  </w:style>
  <w:style w:type="numbering" w:customStyle="1" w:styleId="WW8Num7">
    <w:name w:val="WW8Num7"/>
    <w:rsid w:val="00C360C8"/>
    <w:pPr>
      <w:numPr>
        <w:numId w:val="38"/>
      </w:numPr>
    </w:pPr>
  </w:style>
  <w:style w:type="numbering" w:customStyle="1" w:styleId="WW8Num6">
    <w:name w:val="WW8Num6"/>
    <w:rsid w:val="00C360C8"/>
    <w:pPr>
      <w:numPr>
        <w:numId w:val="39"/>
      </w:numPr>
    </w:pPr>
  </w:style>
  <w:style w:type="numbering" w:customStyle="1" w:styleId="WWNum61">
    <w:name w:val="WWNum61"/>
    <w:rsid w:val="00C360C8"/>
    <w:pPr>
      <w:numPr>
        <w:numId w:val="40"/>
      </w:numPr>
    </w:pPr>
  </w:style>
  <w:style w:type="numbering" w:customStyle="1" w:styleId="WWNum54">
    <w:name w:val="WWNum54"/>
    <w:rsid w:val="00C360C8"/>
    <w:pPr>
      <w:numPr>
        <w:numId w:val="41"/>
      </w:numPr>
    </w:pPr>
  </w:style>
  <w:style w:type="numbering" w:customStyle="1" w:styleId="WW8Num23">
    <w:name w:val="WW8Num23"/>
    <w:rsid w:val="00C360C8"/>
    <w:pPr>
      <w:numPr>
        <w:numId w:val="42"/>
      </w:numPr>
    </w:pPr>
  </w:style>
  <w:style w:type="numbering" w:customStyle="1" w:styleId="WWNum53">
    <w:name w:val="WWNum53"/>
    <w:rsid w:val="00C360C8"/>
    <w:pPr>
      <w:numPr>
        <w:numId w:val="43"/>
      </w:numPr>
    </w:pPr>
  </w:style>
  <w:style w:type="character" w:styleId="Odwoanieprzypisukocowego">
    <w:name w:val="endnote reference"/>
    <w:basedOn w:val="Domylnaczcionkaakapitu"/>
    <w:unhideWhenUsed/>
    <w:rsid w:val="00266659"/>
    <w:rPr>
      <w:vertAlign w:val="superscript"/>
    </w:rPr>
  </w:style>
  <w:style w:type="character" w:customStyle="1" w:styleId="highlight">
    <w:name w:val="highlight"/>
    <w:basedOn w:val="Domylnaczcionkaakapitu"/>
    <w:rsid w:val="00595F6B"/>
  </w:style>
  <w:style w:type="paragraph" w:customStyle="1" w:styleId="msonormal0">
    <w:name w:val="msonormal"/>
    <w:basedOn w:val="Normalny"/>
    <w:uiPriority w:val="99"/>
    <w:rsid w:val="00B5457B"/>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111CD3"/>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5">
    <w:name w:val="Akapit z listą5"/>
    <w:basedOn w:val="Normalny"/>
    <w:rsid w:val="00111CD3"/>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0">
    <w:name w:val="Znak Znak2"/>
    <w:semiHidden/>
    <w:rsid w:val="00111CD3"/>
    <w:rPr>
      <w:lang w:val="pl-PL" w:eastAsia="pl-PL" w:bidi="ar-SA"/>
    </w:rPr>
  </w:style>
  <w:style w:type="character" w:customStyle="1" w:styleId="ZnakZnak80">
    <w:name w:val="Znak Znak8"/>
    <w:semiHidden/>
    <w:rsid w:val="00111CD3"/>
    <w:rPr>
      <w:rFonts w:ascii="Arial" w:eastAsia="Times New Roman" w:hAnsi="Arial"/>
    </w:rPr>
  </w:style>
  <w:style w:type="character" w:customStyle="1" w:styleId="Nierozpoznanawzmianka1">
    <w:name w:val="Nierozpoznana wzmianka1"/>
    <w:uiPriority w:val="99"/>
    <w:semiHidden/>
    <w:unhideWhenUsed/>
    <w:rsid w:val="00111CD3"/>
    <w:rPr>
      <w:color w:val="605E5C"/>
      <w:shd w:val="clear" w:color="auto" w:fill="E1DFDD"/>
    </w:rPr>
  </w:style>
  <w:style w:type="character" w:customStyle="1" w:styleId="Nierozpoznanawzmianka2">
    <w:name w:val="Nierozpoznana wzmianka2"/>
    <w:uiPriority w:val="99"/>
    <w:semiHidden/>
    <w:unhideWhenUsed/>
    <w:rsid w:val="001E67C3"/>
    <w:rPr>
      <w:color w:val="605E5C"/>
      <w:shd w:val="clear" w:color="auto" w:fill="E1DFDD"/>
    </w:rPr>
  </w:style>
  <w:style w:type="numbering" w:customStyle="1" w:styleId="WWNum69">
    <w:name w:val="WWNum69"/>
    <w:basedOn w:val="Bezlisty"/>
    <w:rsid w:val="00FB0103"/>
    <w:pPr>
      <w:numPr>
        <w:numId w:val="46"/>
      </w:numPr>
    </w:pPr>
  </w:style>
  <w:style w:type="paragraph" w:customStyle="1" w:styleId="lead">
    <w:name w:val="lead"/>
    <w:basedOn w:val="Normalny"/>
    <w:rsid w:val="00372E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8">
    <w:name w:val="Tabela - Siatka8"/>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C35F5D"/>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6">
    <w:name w:val="Akapit z listą6"/>
    <w:basedOn w:val="Normalny"/>
    <w:rsid w:val="00C35F5D"/>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1">
    <w:name w:val="Znak Znak2"/>
    <w:semiHidden/>
    <w:rsid w:val="00111CD3"/>
    <w:rPr>
      <w:lang w:val="pl-PL" w:eastAsia="pl-PL" w:bidi="ar-SA"/>
    </w:rPr>
  </w:style>
  <w:style w:type="character" w:customStyle="1" w:styleId="ZnakZnak81">
    <w:name w:val="Znak Znak8"/>
    <w:semiHidden/>
    <w:rsid w:val="00111CD3"/>
    <w:rPr>
      <w:rFonts w:ascii="Arial" w:eastAsia="Times New Roman" w:hAnsi="Arial"/>
    </w:rPr>
  </w:style>
  <w:style w:type="character" w:customStyle="1" w:styleId="Nierozpoznanawzmianka20">
    <w:name w:val="Nierozpoznana wzmianka2"/>
    <w:uiPriority w:val="99"/>
    <w:semiHidden/>
    <w:unhideWhenUsed/>
    <w:rsid w:val="00C35F5D"/>
    <w:rPr>
      <w:color w:val="605E5C"/>
      <w:shd w:val="clear" w:color="auto" w:fill="E1DFDD"/>
    </w:rPr>
  </w:style>
  <w:style w:type="character" w:customStyle="1" w:styleId="txt-new">
    <w:name w:val="txt-new"/>
    <w:basedOn w:val="Domylnaczcionkaakapitu"/>
    <w:rsid w:val="006B4191"/>
  </w:style>
  <w:style w:type="character" w:customStyle="1" w:styleId="FontStyle18">
    <w:name w:val="Font Style18"/>
    <w:basedOn w:val="Domylnaczcionkaakapitu"/>
    <w:uiPriority w:val="99"/>
    <w:rsid w:val="006B4191"/>
    <w:rPr>
      <w:rFonts w:ascii="Arial" w:hAnsi="Arial" w:cs="Arial"/>
      <w:sz w:val="22"/>
      <w:szCs w:val="22"/>
    </w:rPr>
  </w:style>
  <w:style w:type="paragraph" w:customStyle="1" w:styleId="western">
    <w:name w:val="western"/>
    <w:basedOn w:val="Normalny"/>
    <w:rsid w:val="006B4191"/>
    <w:pPr>
      <w:spacing w:after="0" w:line="240" w:lineRule="auto"/>
    </w:pPr>
    <w:rPr>
      <w:rFonts w:ascii="Times New Roman" w:hAnsi="Times New Roman" w:cs="Times New Roman"/>
      <w:sz w:val="24"/>
      <w:szCs w:val="24"/>
      <w:lang w:eastAsia="pl-PL"/>
    </w:rPr>
  </w:style>
  <w:style w:type="character" w:customStyle="1" w:styleId="menfontZnak">
    <w:name w:val="men font Znak"/>
    <w:link w:val="menfont"/>
    <w:locked/>
    <w:rsid w:val="006B4191"/>
    <w:rPr>
      <w:rFonts w:ascii="Arial" w:eastAsia="Times New Roman" w:hAnsi="Arial" w:cs="Arial"/>
      <w:sz w:val="24"/>
      <w:szCs w:val="24"/>
      <w:lang w:eastAsia="pl-PL"/>
    </w:rPr>
  </w:style>
  <w:style w:type="character" w:customStyle="1" w:styleId="TeksttreciBookAntiqua9pt">
    <w:name w:val="Tekst treści + Book Antiqua;9 pt"/>
    <w:basedOn w:val="Domylnaczcionkaakapitu"/>
    <w:rsid w:val="006B4191"/>
    <w:rPr>
      <w:rFonts w:ascii="Book Antiqua" w:eastAsia="Book Antiqua" w:hAnsi="Book Antiqua" w:cs="Book Antiqua"/>
      <w:b w:val="0"/>
      <w:bCs w:val="0"/>
      <w:i w:val="0"/>
      <w:iCs w:val="0"/>
      <w:smallCaps w:val="0"/>
      <w:strike w:val="0"/>
      <w:color w:val="000000"/>
      <w:spacing w:val="0"/>
      <w:w w:val="100"/>
      <w:position w:val="0"/>
      <w:sz w:val="18"/>
      <w:szCs w:val="18"/>
      <w:u w:val="none"/>
      <w:lang w:val="pl-PL" w:eastAsia="pl-PL" w:bidi="pl-PL"/>
    </w:rPr>
  </w:style>
  <w:style w:type="character" w:customStyle="1" w:styleId="Footnote0">
    <w:name w:val="Footnote_"/>
    <w:basedOn w:val="Domylnaczcionkaakapitu"/>
    <w:link w:val="Footnote"/>
    <w:rsid w:val="002764BD"/>
    <w:rPr>
      <w:rFonts w:ascii="Times New Roman" w:eastAsia="NSimSun" w:hAnsi="Times New Roman" w:cs="Arial"/>
      <w:kern w:val="3"/>
      <w:szCs w:val="20"/>
      <w:lang w:eastAsia="zh-CN" w:bidi="hi-IN"/>
    </w:rPr>
  </w:style>
  <w:style w:type="character" w:customStyle="1" w:styleId="Bodytext3">
    <w:name w:val="Body text (3)_"/>
    <w:basedOn w:val="Domylnaczcionkaakapitu"/>
    <w:link w:val="Bodytext30"/>
    <w:rsid w:val="002764BD"/>
    <w:rPr>
      <w:rFonts w:ascii="Arial" w:eastAsia="Arial" w:hAnsi="Arial" w:cs="Arial"/>
      <w:b/>
      <w:bCs/>
      <w:szCs w:val="20"/>
      <w:shd w:val="clear" w:color="auto" w:fill="FFFFFF"/>
    </w:rPr>
  </w:style>
  <w:style w:type="character" w:customStyle="1" w:styleId="Bodytext3NotBold">
    <w:name w:val="Body text (3) + Not Bold"/>
    <w:basedOn w:val="Bodytext3"/>
    <w:rsid w:val="002764BD"/>
    <w:rPr>
      <w:rFonts w:ascii="Arial" w:eastAsia="Arial" w:hAnsi="Arial" w:cs="Arial"/>
      <w:b/>
      <w:bCs/>
      <w:color w:val="000000"/>
      <w:spacing w:val="0"/>
      <w:w w:val="100"/>
      <w:position w:val="0"/>
      <w:szCs w:val="20"/>
      <w:shd w:val="clear" w:color="auto" w:fill="FFFFFF"/>
      <w:lang w:val="pl-PL"/>
    </w:rPr>
  </w:style>
  <w:style w:type="character" w:customStyle="1" w:styleId="BodytextBold">
    <w:name w:val="Body text + Bold"/>
    <w:basedOn w:val="Bodytext"/>
    <w:rsid w:val="002764BD"/>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Heading2">
    <w:name w:val="Heading #2_"/>
    <w:basedOn w:val="Domylnaczcionkaakapitu"/>
    <w:link w:val="Heading20"/>
    <w:rsid w:val="002764BD"/>
    <w:rPr>
      <w:rFonts w:ascii="Arial" w:eastAsia="Arial" w:hAnsi="Arial" w:cs="Arial"/>
      <w:b/>
      <w:bCs/>
      <w:szCs w:val="20"/>
      <w:shd w:val="clear" w:color="auto" w:fill="FFFFFF"/>
    </w:rPr>
  </w:style>
  <w:style w:type="character" w:customStyle="1" w:styleId="Tablecaption">
    <w:name w:val="Table caption_"/>
    <w:basedOn w:val="Domylnaczcionkaakapitu"/>
    <w:link w:val="Tablecaption0"/>
    <w:rsid w:val="002764BD"/>
    <w:rPr>
      <w:rFonts w:ascii="Arial" w:eastAsia="Arial" w:hAnsi="Arial" w:cs="Arial"/>
      <w:b/>
      <w:bCs/>
      <w:szCs w:val="20"/>
      <w:shd w:val="clear" w:color="auto" w:fill="FFFFFF"/>
    </w:rPr>
  </w:style>
  <w:style w:type="character" w:customStyle="1" w:styleId="BodytextCalibri">
    <w:name w:val="Body text + Calibri"/>
    <w:basedOn w:val="Bodytext"/>
    <w:rsid w:val="002764BD"/>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pl-PL"/>
    </w:rPr>
  </w:style>
  <w:style w:type="paragraph" w:customStyle="1" w:styleId="Tekstpodstawowy20">
    <w:name w:val="Tekst podstawowy2"/>
    <w:basedOn w:val="Normalny"/>
    <w:rsid w:val="002764BD"/>
    <w:pPr>
      <w:widowControl w:val="0"/>
      <w:shd w:val="clear" w:color="auto" w:fill="FFFFFF"/>
      <w:spacing w:after="1020" w:line="0" w:lineRule="atLeast"/>
    </w:pPr>
    <w:rPr>
      <w:rFonts w:ascii="Arial" w:eastAsia="Arial" w:hAnsi="Arial" w:cs="Arial"/>
      <w:color w:val="000000"/>
      <w:sz w:val="20"/>
      <w:szCs w:val="20"/>
      <w:lang w:eastAsia="pl-PL"/>
    </w:rPr>
  </w:style>
  <w:style w:type="paragraph" w:customStyle="1" w:styleId="Bodytext30">
    <w:name w:val="Body text (3)"/>
    <w:basedOn w:val="Normalny"/>
    <w:link w:val="Bodytext3"/>
    <w:rsid w:val="002764BD"/>
    <w:pPr>
      <w:widowControl w:val="0"/>
      <w:shd w:val="clear" w:color="auto" w:fill="FFFFFF"/>
      <w:spacing w:before="300" w:after="480" w:line="379" w:lineRule="exact"/>
      <w:jc w:val="both"/>
    </w:pPr>
    <w:rPr>
      <w:rFonts w:ascii="Arial" w:eastAsia="Arial" w:hAnsi="Arial" w:cs="Arial"/>
      <w:b/>
      <w:bCs/>
      <w:sz w:val="20"/>
      <w:szCs w:val="20"/>
    </w:rPr>
  </w:style>
  <w:style w:type="paragraph" w:customStyle="1" w:styleId="Heading20">
    <w:name w:val="Heading #2"/>
    <w:basedOn w:val="Normalny"/>
    <w:link w:val="Heading2"/>
    <w:rsid w:val="002764BD"/>
    <w:pPr>
      <w:widowControl w:val="0"/>
      <w:shd w:val="clear" w:color="auto" w:fill="FFFFFF"/>
      <w:spacing w:before="300" w:after="0" w:line="398" w:lineRule="exact"/>
      <w:jc w:val="both"/>
      <w:outlineLvl w:val="1"/>
    </w:pPr>
    <w:rPr>
      <w:rFonts w:ascii="Arial" w:eastAsia="Arial" w:hAnsi="Arial" w:cs="Arial"/>
      <w:b/>
      <w:bCs/>
      <w:sz w:val="20"/>
      <w:szCs w:val="20"/>
    </w:rPr>
  </w:style>
  <w:style w:type="paragraph" w:customStyle="1" w:styleId="Tablecaption0">
    <w:name w:val="Table caption"/>
    <w:basedOn w:val="Normalny"/>
    <w:link w:val="Tablecaption"/>
    <w:rsid w:val="002764BD"/>
    <w:pPr>
      <w:widowControl w:val="0"/>
      <w:shd w:val="clear" w:color="auto" w:fill="FFFFFF"/>
      <w:spacing w:after="0" w:line="0" w:lineRule="atLeast"/>
    </w:pPr>
    <w:rPr>
      <w:rFonts w:ascii="Arial" w:eastAsia="Arial" w:hAnsi="Arial" w:cs="Arial"/>
      <w:b/>
      <w:bCs/>
      <w:sz w:val="20"/>
      <w:szCs w:val="20"/>
    </w:rPr>
  </w:style>
  <w:style w:type="numbering" w:customStyle="1" w:styleId="WWNum461">
    <w:name w:val="WWNum461"/>
    <w:basedOn w:val="Bezlisty"/>
    <w:rsid w:val="00CD6789"/>
    <w:pPr>
      <w:numPr>
        <w:numId w:val="44"/>
      </w:numPr>
    </w:pPr>
  </w:style>
  <w:style w:type="numbering" w:customStyle="1" w:styleId="WWNum681">
    <w:name w:val="WWNum681"/>
    <w:basedOn w:val="Bezlisty"/>
    <w:rsid w:val="00CD6789"/>
    <w:pPr>
      <w:numPr>
        <w:numId w:val="45"/>
      </w:numPr>
    </w:pPr>
  </w:style>
  <w:style w:type="paragraph" w:customStyle="1" w:styleId="KIER-2">
    <w:name w:val="KIER. - 2."/>
    <w:basedOn w:val="Normalny"/>
    <w:link w:val="KIER-2Znak"/>
    <w:qFormat/>
    <w:rsid w:val="0078149E"/>
    <w:pPr>
      <w:numPr>
        <w:ilvl w:val="1"/>
        <w:numId w:val="68"/>
      </w:numPr>
      <w:tabs>
        <w:tab w:val="left" w:pos="709"/>
      </w:tabs>
      <w:spacing w:before="480" w:after="480" w:line="240" w:lineRule="auto"/>
      <w:ind w:left="709" w:hanging="709"/>
      <w:jc w:val="both"/>
    </w:pPr>
    <w:rPr>
      <w:rFonts w:ascii="Times New Roman" w:hAnsi="Times New Roman" w:cs="Times New Roman"/>
      <w:bCs/>
      <w:sz w:val="24"/>
      <w:szCs w:val="24"/>
    </w:rPr>
  </w:style>
  <w:style w:type="paragraph" w:customStyle="1" w:styleId="R-21">
    <w:name w:val="R-2.1"/>
    <w:basedOn w:val="KIER-2"/>
    <w:link w:val="R-21Znak"/>
    <w:qFormat/>
    <w:rsid w:val="0078149E"/>
    <w:pPr>
      <w:numPr>
        <w:ilvl w:val="2"/>
      </w:numPr>
      <w:ind w:left="709" w:hanging="709"/>
    </w:pPr>
    <w:rPr>
      <w:b/>
    </w:rPr>
  </w:style>
  <w:style w:type="character" w:customStyle="1" w:styleId="R-21Znak">
    <w:name w:val="R-2.1 Znak"/>
    <w:basedOn w:val="Domylnaczcionkaakapitu"/>
    <w:link w:val="R-21"/>
    <w:rsid w:val="0078149E"/>
    <w:rPr>
      <w:rFonts w:ascii="Times New Roman" w:hAnsi="Times New Roman" w:cs="Times New Roman"/>
      <w:b/>
      <w:bCs/>
      <w:sz w:val="24"/>
      <w:szCs w:val="24"/>
    </w:rPr>
  </w:style>
  <w:style w:type="paragraph" w:customStyle="1" w:styleId="TEKST">
    <w:name w:val="TEKST"/>
    <w:basedOn w:val="Normalny"/>
    <w:link w:val="TEKSTZnak"/>
    <w:qFormat/>
    <w:rsid w:val="0078149E"/>
    <w:pPr>
      <w:spacing w:before="120" w:after="120" w:line="360" w:lineRule="auto"/>
      <w:jc w:val="both"/>
    </w:pPr>
    <w:rPr>
      <w:rFonts w:ascii="Times New Roman" w:hAnsi="Times New Roman" w:cs="Times New Roman"/>
      <w:bCs/>
      <w:sz w:val="24"/>
      <w:szCs w:val="24"/>
    </w:rPr>
  </w:style>
  <w:style w:type="character" w:customStyle="1" w:styleId="TEKSTZnak">
    <w:name w:val="TEKST Znak"/>
    <w:basedOn w:val="Domylnaczcionkaakapitu"/>
    <w:link w:val="TEKST"/>
    <w:rsid w:val="0078149E"/>
    <w:rPr>
      <w:rFonts w:ascii="Times New Roman" w:hAnsi="Times New Roman" w:cs="Times New Roman"/>
      <w:bCs/>
      <w:sz w:val="24"/>
      <w:szCs w:val="24"/>
    </w:rPr>
  </w:style>
  <w:style w:type="character" w:customStyle="1" w:styleId="KIER-2Znak">
    <w:name w:val="KIER. - 2. Znak"/>
    <w:basedOn w:val="TEKSTZnak"/>
    <w:link w:val="KIER-2"/>
    <w:rsid w:val="00522FF1"/>
    <w:rPr>
      <w:rFonts w:ascii="Times New Roman" w:hAnsi="Times New Roman" w:cs="Times New Roman"/>
      <w:bCs/>
      <w:sz w:val="24"/>
      <w:szCs w:val="24"/>
    </w:rPr>
  </w:style>
  <w:style w:type="paragraph" w:customStyle="1" w:styleId="KIER-3">
    <w:name w:val="KIER.-3"/>
    <w:basedOn w:val="Nagwek2"/>
    <w:link w:val="KIER-3Znak"/>
    <w:qFormat/>
    <w:rsid w:val="00522FF1"/>
    <w:pPr>
      <w:keepLines/>
      <w:numPr>
        <w:ilvl w:val="1"/>
        <w:numId w:val="70"/>
      </w:numPr>
      <w:tabs>
        <w:tab w:val="left" w:pos="709"/>
      </w:tabs>
      <w:spacing w:before="480" w:after="480"/>
      <w:ind w:left="709" w:hanging="709"/>
      <w:jc w:val="both"/>
    </w:pPr>
    <w:rPr>
      <w:rFonts w:ascii="Times New Roman" w:eastAsiaTheme="majorEastAsia" w:hAnsi="Times New Roman" w:cs="Times New Roman"/>
      <w:i w:val="0"/>
      <w:iCs w:val="0"/>
      <w:sz w:val="24"/>
      <w:szCs w:val="24"/>
      <w:lang w:eastAsia="en-US"/>
    </w:rPr>
  </w:style>
  <w:style w:type="paragraph" w:customStyle="1" w:styleId="RODZAJ-31">
    <w:name w:val="RODZAJ-3.1"/>
    <w:basedOn w:val="KIER-3"/>
    <w:link w:val="RODZAJ-31Znak"/>
    <w:qFormat/>
    <w:rsid w:val="00522FF1"/>
    <w:pPr>
      <w:numPr>
        <w:ilvl w:val="2"/>
      </w:numPr>
      <w:ind w:left="709" w:hanging="709"/>
    </w:pPr>
  </w:style>
  <w:style w:type="character" w:customStyle="1" w:styleId="RODZAJ-31Znak">
    <w:name w:val="RODZAJ-3.1 Znak"/>
    <w:basedOn w:val="Domylnaczcionkaakapitu"/>
    <w:link w:val="RODZAJ-31"/>
    <w:rsid w:val="00522FF1"/>
    <w:rPr>
      <w:rFonts w:ascii="Times New Roman" w:eastAsiaTheme="majorEastAsia" w:hAnsi="Times New Roman" w:cs="Times New Roman"/>
      <w:b/>
      <w:bCs/>
      <w:sz w:val="24"/>
      <w:szCs w:val="24"/>
    </w:rPr>
  </w:style>
  <w:style w:type="character" w:customStyle="1" w:styleId="KIER-3Znak">
    <w:name w:val="KIER.-3 Znak"/>
    <w:basedOn w:val="Nagwek2Znak"/>
    <w:link w:val="KIER-3"/>
    <w:rsid w:val="00CC3E16"/>
    <w:rPr>
      <w:rFonts w:ascii="Times New Roman" w:eastAsiaTheme="majorEastAsia" w:hAnsi="Times New Roman" w:cs="Times New Roman"/>
      <w:b/>
      <w:bCs/>
      <w:i w:val="0"/>
      <w:iCs w:val="0"/>
      <w:sz w:val="24"/>
      <w:szCs w:val="24"/>
      <w:lang w:eastAsia="pl-PL"/>
    </w:rPr>
  </w:style>
  <w:style w:type="paragraph" w:customStyle="1" w:styleId="RODZ-32">
    <w:name w:val="RODZ-3.2"/>
    <w:basedOn w:val="RODZAJ-31"/>
    <w:link w:val="RODZ-32Znak"/>
    <w:qFormat/>
    <w:rsid w:val="00FA59B2"/>
    <w:pPr>
      <w:numPr>
        <w:numId w:val="51"/>
      </w:numPr>
      <w:ind w:left="709" w:hanging="709"/>
    </w:pPr>
  </w:style>
  <w:style w:type="character" w:customStyle="1" w:styleId="RODZ-32Znak">
    <w:name w:val="RODZ-3.2 Znak"/>
    <w:basedOn w:val="RODZAJ-31Znak"/>
    <w:link w:val="RODZ-32"/>
    <w:rsid w:val="00FA59B2"/>
    <w:rPr>
      <w:rFonts w:ascii="Times New Roman" w:eastAsiaTheme="majorEastAsia" w:hAnsi="Times New Roman" w:cs="Times New Roman"/>
      <w:b/>
      <w:bCs/>
      <w:sz w:val="24"/>
      <w:szCs w:val="24"/>
    </w:rPr>
  </w:style>
  <w:style w:type="paragraph" w:customStyle="1" w:styleId="RODZ-33">
    <w:name w:val="RODZ.-3.3"/>
    <w:basedOn w:val="RODZAJ-31"/>
    <w:link w:val="RODZ-33Znak"/>
    <w:qFormat/>
    <w:rsid w:val="00FA59B2"/>
    <w:pPr>
      <w:numPr>
        <w:ilvl w:val="0"/>
        <w:numId w:val="0"/>
      </w:numPr>
      <w:ind w:left="709" w:hanging="709"/>
    </w:pPr>
  </w:style>
  <w:style w:type="paragraph" w:customStyle="1" w:styleId="RODZ-34">
    <w:name w:val="RODZ-3.4"/>
    <w:basedOn w:val="RODZAJ-31"/>
    <w:link w:val="RODZ-34Znak"/>
    <w:qFormat/>
    <w:rsid w:val="00FA59B2"/>
    <w:pPr>
      <w:numPr>
        <w:ilvl w:val="0"/>
        <w:numId w:val="0"/>
      </w:numPr>
      <w:ind w:left="709" w:hanging="709"/>
    </w:pPr>
  </w:style>
  <w:style w:type="character" w:customStyle="1" w:styleId="RODZ-33Znak">
    <w:name w:val="RODZ.-3.3 Znak"/>
    <w:basedOn w:val="RODZAJ-31Znak"/>
    <w:link w:val="RODZ-33"/>
    <w:rsid w:val="00FA59B2"/>
    <w:rPr>
      <w:rFonts w:ascii="Times New Roman" w:eastAsiaTheme="majorEastAsia" w:hAnsi="Times New Roman" w:cs="Times New Roman"/>
      <w:b/>
      <w:bCs/>
      <w:sz w:val="24"/>
      <w:szCs w:val="24"/>
    </w:rPr>
  </w:style>
  <w:style w:type="paragraph" w:customStyle="1" w:styleId="RODZ-35">
    <w:name w:val="RODZ-3.5"/>
    <w:basedOn w:val="RODZAJ-31"/>
    <w:link w:val="RODZ-35Znak"/>
    <w:qFormat/>
    <w:rsid w:val="00FA59B2"/>
    <w:pPr>
      <w:numPr>
        <w:ilvl w:val="0"/>
        <w:numId w:val="0"/>
      </w:numPr>
      <w:ind w:left="709" w:hanging="709"/>
    </w:pPr>
  </w:style>
  <w:style w:type="character" w:customStyle="1" w:styleId="RODZ-34Znak">
    <w:name w:val="RODZ-3.4 Znak"/>
    <w:basedOn w:val="RODZAJ-31Znak"/>
    <w:link w:val="RODZ-34"/>
    <w:rsid w:val="00FA59B2"/>
    <w:rPr>
      <w:rFonts w:ascii="Times New Roman" w:eastAsiaTheme="majorEastAsia" w:hAnsi="Times New Roman" w:cs="Times New Roman"/>
      <w:b/>
      <w:bCs/>
      <w:sz w:val="24"/>
      <w:szCs w:val="24"/>
    </w:rPr>
  </w:style>
  <w:style w:type="character" w:customStyle="1" w:styleId="RODZ-35Znak">
    <w:name w:val="RODZ-3.5 Znak"/>
    <w:basedOn w:val="RODZAJ-31Znak"/>
    <w:link w:val="RODZ-35"/>
    <w:rsid w:val="00FA59B2"/>
    <w:rPr>
      <w:rFonts w:ascii="Times New Roman" w:eastAsiaTheme="majorEastAsia" w:hAnsi="Times New Roman" w:cs="Times New Roman"/>
      <w:b/>
      <w:bCs/>
      <w:sz w:val="24"/>
      <w:szCs w:val="24"/>
    </w:rPr>
  </w:style>
  <w:style w:type="paragraph" w:customStyle="1" w:styleId="KIER-4">
    <w:name w:val="KIER-4"/>
    <w:basedOn w:val="Nagwek2"/>
    <w:link w:val="KIER-4Znak"/>
    <w:qFormat/>
    <w:rsid w:val="0065362D"/>
    <w:pPr>
      <w:keepLines/>
      <w:numPr>
        <w:ilvl w:val="1"/>
        <w:numId w:val="73"/>
      </w:numPr>
      <w:tabs>
        <w:tab w:val="left" w:pos="709"/>
      </w:tabs>
      <w:spacing w:before="480" w:after="480"/>
      <w:ind w:left="709" w:hanging="709"/>
      <w:jc w:val="both"/>
    </w:pPr>
    <w:rPr>
      <w:rFonts w:ascii="Times New Roman" w:eastAsiaTheme="majorEastAsia" w:hAnsi="Times New Roman" w:cs="Times New Roman"/>
      <w:i w:val="0"/>
      <w:iCs w:val="0"/>
      <w:sz w:val="24"/>
      <w:szCs w:val="24"/>
    </w:rPr>
  </w:style>
  <w:style w:type="paragraph" w:customStyle="1" w:styleId="RODZ-42">
    <w:name w:val="RODZ-4.2"/>
    <w:basedOn w:val="KIER-4"/>
    <w:link w:val="RODZ-42Znak"/>
    <w:qFormat/>
    <w:rsid w:val="0065362D"/>
    <w:pPr>
      <w:numPr>
        <w:ilvl w:val="2"/>
      </w:numPr>
      <w:ind w:left="709" w:hanging="709"/>
    </w:pPr>
  </w:style>
  <w:style w:type="character" w:customStyle="1" w:styleId="KIER-4Znak">
    <w:name w:val="KIER-4 Znak"/>
    <w:basedOn w:val="Nagwek2Znak"/>
    <w:link w:val="KIER-4"/>
    <w:rsid w:val="0065362D"/>
    <w:rPr>
      <w:rFonts w:ascii="Times New Roman" w:eastAsiaTheme="majorEastAsia" w:hAnsi="Times New Roman" w:cs="Times New Roman"/>
      <w:b/>
      <w:bCs/>
      <w:i w:val="0"/>
      <w:iCs w:val="0"/>
      <w:sz w:val="24"/>
      <w:szCs w:val="24"/>
      <w:lang w:eastAsia="pl-PL"/>
    </w:rPr>
  </w:style>
  <w:style w:type="character" w:customStyle="1" w:styleId="RODZ-42Znak">
    <w:name w:val="RODZ-4.2 Znak"/>
    <w:basedOn w:val="KIER-4Znak"/>
    <w:link w:val="RODZ-42"/>
    <w:rsid w:val="0065362D"/>
    <w:rPr>
      <w:rFonts w:ascii="Times New Roman" w:eastAsiaTheme="majorEastAsia" w:hAnsi="Times New Roman" w:cs="Times New Roman"/>
      <w:b/>
      <w:bCs/>
      <w:i w:val="0"/>
      <w:iCs w:val="0"/>
      <w:sz w:val="24"/>
      <w:szCs w:val="24"/>
      <w:lang w:eastAsia="pl-PL"/>
    </w:rPr>
  </w:style>
  <w:style w:type="paragraph" w:customStyle="1" w:styleId="RODZ-43">
    <w:name w:val="RODZ.-4.3"/>
    <w:basedOn w:val="RODZ-42"/>
    <w:link w:val="RODZ-43Znak"/>
    <w:qFormat/>
    <w:rsid w:val="00FE2CD5"/>
    <w:pPr>
      <w:numPr>
        <w:numId w:val="60"/>
      </w:numPr>
      <w:ind w:left="709" w:hanging="709"/>
    </w:pPr>
  </w:style>
  <w:style w:type="character" w:customStyle="1" w:styleId="RODZ-43Znak">
    <w:name w:val="RODZ.-4.3 Znak"/>
    <w:basedOn w:val="RODZ-42Znak"/>
    <w:link w:val="RODZ-43"/>
    <w:rsid w:val="00FE2CD5"/>
    <w:rPr>
      <w:rFonts w:ascii="Times New Roman" w:eastAsiaTheme="majorEastAsia" w:hAnsi="Times New Roman" w:cs="Times New Roman"/>
      <w:b/>
      <w:bCs/>
      <w:i w:val="0"/>
      <w:iCs w:val="0"/>
      <w:sz w:val="24"/>
      <w:szCs w:val="24"/>
      <w:lang w:eastAsia="pl-PL"/>
    </w:rPr>
  </w:style>
  <w:style w:type="paragraph" w:customStyle="1" w:styleId="rodz44">
    <w:name w:val="rodz. 4.4"/>
    <w:basedOn w:val="RODZ-42"/>
    <w:link w:val="rodz44Znak"/>
    <w:qFormat/>
    <w:rsid w:val="00646AF1"/>
    <w:pPr>
      <w:numPr>
        <w:ilvl w:val="0"/>
        <w:numId w:val="0"/>
      </w:numPr>
      <w:ind w:left="709" w:hanging="709"/>
    </w:pPr>
  </w:style>
  <w:style w:type="character" w:customStyle="1" w:styleId="rodz44Znak">
    <w:name w:val="rodz. 4.4 Znak"/>
    <w:basedOn w:val="RODZ-42Znak"/>
    <w:link w:val="rodz44"/>
    <w:rsid w:val="00646AF1"/>
    <w:rPr>
      <w:rFonts w:ascii="Times New Roman" w:eastAsiaTheme="majorEastAsia" w:hAnsi="Times New Roman" w:cs="Times New Roman"/>
      <w:b/>
      <w:bCs/>
      <w:i w:val="0"/>
      <w:iCs w:val="0"/>
      <w:sz w:val="24"/>
      <w:szCs w:val="24"/>
      <w:lang w:eastAsia="pl-PL"/>
    </w:rPr>
  </w:style>
  <w:style w:type="paragraph" w:customStyle="1" w:styleId="Tekstpodstawowy6">
    <w:name w:val="Tekst podstawowy6"/>
    <w:basedOn w:val="Normalny"/>
    <w:rsid w:val="002B2A5D"/>
    <w:pPr>
      <w:widowControl w:val="0"/>
      <w:shd w:val="clear" w:color="auto" w:fill="FFFFFF"/>
      <w:spacing w:before="480" w:after="120" w:line="418" w:lineRule="exact"/>
      <w:ind w:hanging="720"/>
      <w:jc w:val="both"/>
    </w:pPr>
    <w:rPr>
      <w:rFonts w:ascii="Times New Roman" w:eastAsia="Times New Roman" w:hAnsi="Times New Roman" w:cs="Times New Roman"/>
      <w:color w:val="000000"/>
      <w:sz w:val="23"/>
      <w:szCs w:val="23"/>
      <w:lang w:eastAsia="pl-PL"/>
    </w:rPr>
  </w:style>
  <w:style w:type="character" w:customStyle="1" w:styleId="TeksttreciKursywa">
    <w:name w:val="Tekst treści + Kursywa"/>
    <w:rsid w:val="002C0B65"/>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Teksttreci5Exact">
    <w:name w:val="Tekst treści (5) Exact"/>
    <w:basedOn w:val="Domylnaczcionkaakapitu"/>
    <w:link w:val="Teksttreci5"/>
    <w:rsid w:val="00016764"/>
    <w:rPr>
      <w:rFonts w:ascii="Constantia" w:eastAsia="Constantia" w:hAnsi="Constantia" w:cs="Constantia"/>
      <w:i/>
      <w:iCs/>
      <w:spacing w:val="13"/>
      <w:sz w:val="15"/>
      <w:szCs w:val="15"/>
      <w:shd w:val="clear" w:color="auto" w:fill="FFFFFF"/>
    </w:rPr>
  </w:style>
  <w:style w:type="paragraph" w:customStyle="1" w:styleId="Teksttreci5">
    <w:name w:val="Tekst treści (5)"/>
    <w:basedOn w:val="Normalny"/>
    <w:link w:val="Teksttreci5Exact"/>
    <w:rsid w:val="00016764"/>
    <w:pPr>
      <w:widowControl w:val="0"/>
      <w:shd w:val="clear" w:color="auto" w:fill="FFFFFF"/>
      <w:spacing w:after="0" w:line="0" w:lineRule="atLeast"/>
    </w:pPr>
    <w:rPr>
      <w:rFonts w:ascii="Constantia" w:eastAsia="Constantia" w:hAnsi="Constantia" w:cs="Constantia"/>
      <w:i/>
      <w:iCs/>
      <w:spacing w:val="13"/>
      <w:sz w:val="15"/>
      <w:szCs w:val="15"/>
    </w:rPr>
  </w:style>
  <w:style w:type="character" w:customStyle="1" w:styleId="Nierozpoznanawzmianka3">
    <w:name w:val="Nierozpoznana wzmianka3"/>
    <w:uiPriority w:val="99"/>
    <w:semiHidden/>
    <w:unhideWhenUsed/>
    <w:rsid w:val="0004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1611">
      <w:bodyDiv w:val="1"/>
      <w:marLeft w:val="0"/>
      <w:marRight w:val="0"/>
      <w:marTop w:val="0"/>
      <w:marBottom w:val="0"/>
      <w:divBdr>
        <w:top w:val="none" w:sz="0" w:space="0" w:color="auto"/>
        <w:left w:val="none" w:sz="0" w:space="0" w:color="auto"/>
        <w:bottom w:val="none" w:sz="0" w:space="0" w:color="auto"/>
        <w:right w:val="none" w:sz="0" w:space="0" w:color="auto"/>
      </w:divBdr>
    </w:div>
    <w:div w:id="746537962">
      <w:bodyDiv w:val="1"/>
      <w:marLeft w:val="0"/>
      <w:marRight w:val="0"/>
      <w:marTop w:val="0"/>
      <w:marBottom w:val="0"/>
      <w:divBdr>
        <w:top w:val="none" w:sz="0" w:space="0" w:color="auto"/>
        <w:left w:val="none" w:sz="0" w:space="0" w:color="auto"/>
        <w:bottom w:val="none" w:sz="0" w:space="0" w:color="auto"/>
        <w:right w:val="none" w:sz="0" w:space="0" w:color="auto"/>
      </w:divBdr>
    </w:div>
    <w:div w:id="1226065001">
      <w:bodyDiv w:val="1"/>
      <w:marLeft w:val="0"/>
      <w:marRight w:val="0"/>
      <w:marTop w:val="0"/>
      <w:marBottom w:val="0"/>
      <w:divBdr>
        <w:top w:val="none" w:sz="0" w:space="0" w:color="auto"/>
        <w:left w:val="none" w:sz="0" w:space="0" w:color="auto"/>
        <w:bottom w:val="none" w:sz="0" w:space="0" w:color="auto"/>
        <w:right w:val="none" w:sz="0" w:space="0" w:color="auto"/>
      </w:divBdr>
    </w:div>
    <w:div w:id="1652368960">
      <w:bodyDiv w:val="1"/>
      <w:marLeft w:val="0"/>
      <w:marRight w:val="0"/>
      <w:marTop w:val="0"/>
      <w:marBottom w:val="0"/>
      <w:divBdr>
        <w:top w:val="none" w:sz="0" w:space="0" w:color="auto"/>
        <w:left w:val="none" w:sz="0" w:space="0" w:color="auto"/>
        <w:bottom w:val="none" w:sz="0" w:space="0" w:color="auto"/>
        <w:right w:val="none" w:sz="0" w:space="0" w:color="auto"/>
      </w:divBdr>
    </w:div>
    <w:div w:id="1751151942">
      <w:bodyDiv w:val="1"/>
      <w:marLeft w:val="0"/>
      <w:marRight w:val="0"/>
      <w:marTop w:val="0"/>
      <w:marBottom w:val="0"/>
      <w:divBdr>
        <w:top w:val="none" w:sz="0" w:space="0" w:color="auto"/>
        <w:left w:val="none" w:sz="0" w:space="0" w:color="auto"/>
        <w:bottom w:val="none" w:sz="0" w:space="0" w:color="auto"/>
        <w:right w:val="none" w:sz="0" w:space="0" w:color="auto"/>
      </w:divBdr>
    </w:div>
    <w:div w:id="1931499330">
      <w:bodyDiv w:val="1"/>
      <w:marLeft w:val="0"/>
      <w:marRight w:val="0"/>
      <w:marTop w:val="0"/>
      <w:marBottom w:val="0"/>
      <w:divBdr>
        <w:top w:val="none" w:sz="0" w:space="0" w:color="auto"/>
        <w:left w:val="none" w:sz="0" w:space="0" w:color="auto"/>
        <w:bottom w:val="none" w:sz="0" w:space="0" w:color="auto"/>
        <w:right w:val="none" w:sz="0" w:space="0" w:color="auto"/>
      </w:divBdr>
    </w:div>
    <w:div w:id="212920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gnzzhaytkltqmfyc4nbzgqztemjygq" TargetMode="External"/><Relationship Id="rId18" Type="http://schemas.openxmlformats.org/officeDocument/2006/relationships/hyperlink" Target="http://sip.legalis.pl/urlSearch.seam?HitlistCaption=Odes&#322;ania&amp;pap_group=25007193&amp;sortField=document-date&amp;filterByUniqueVersionBaseId=true" TargetMode="External"/><Relationship Id="rId26" Type="http://schemas.openxmlformats.org/officeDocument/2006/relationships/chart" Target="charts/chart6.xml"/><Relationship Id="rId39" Type="http://schemas.openxmlformats.org/officeDocument/2006/relationships/footer" Target="footer1.xml"/><Relationship Id="rId21" Type="http://schemas.openxmlformats.org/officeDocument/2006/relationships/chart" Target="charts/chart3.xml"/><Relationship Id="rId34" Type="http://schemas.openxmlformats.org/officeDocument/2006/relationships/image" Target="media/image5.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p.legalis.pl/urlSearch.seam?HitlistCaption=Odes&#322;ania&amp;pap_group=25007109&amp;sortField=document-date&amp;filterByUniqueVersionBaseId=true" TargetMode="External"/><Relationship Id="rId20" Type="http://schemas.openxmlformats.org/officeDocument/2006/relationships/chart" Target="charts/chart2.xml"/><Relationship Id="rId29" Type="http://schemas.openxmlformats.org/officeDocument/2006/relationships/diagramLayout" Target="diagrams/layou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ips.gov.pl" TargetMode="External"/><Relationship Id="rId24" Type="http://schemas.openxmlformats.org/officeDocument/2006/relationships/image" Target="media/image3.png"/><Relationship Id="rId32" Type="http://schemas.microsoft.com/office/2007/relationships/diagramDrawing" Target="diagrams/drawing1.xml"/><Relationship Id="rId37" Type="http://schemas.openxmlformats.org/officeDocument/2006/relationships/hyperlink" Target="https://www.ore.edu.pl/wp-content/plugins/download-attachments/includes/download.php?id=21442"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2.png"/><Relationship Id="rId28" Type="http://schemas.openxmlformats.org/officeDocument/2006/relationships/diagramData" Target="diagrams/data1.xml"/><Relationship Id="rId36" Type="http://schemas.openxmlformats.org/officeDocument/2006/relationships/hyperlink" Target="https://www.ore.edu.pl/liderzy-profilaktyki-agresji-i-przemocy" TargetMode="External"/><Relationship Id="rId10" Type="http://schemas.openxmlformats.org/officeDocument/2006/relationships/oleObject" Target="embeddings/oleObject1.bin"/><Relationship Id="rId19" Type="http://schemas.openxmlformats.org/officeDocument/2006/relationships/hyperlink" Target="http://www.mrpips.gov.pl/" TargetMode="External"/><Relationship Id="rId31"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sip.legalis.pl/document-view.seam?documentId=mfrxilrtg4ytgnzzhaytkltqmfyc4nbzgqztgojrgm" TargetMode="External"/><Relationship Id="rId22" Type="http://schemas.openxmlformats.org/officeDocument/2006/relationships/chart" Target="charts/chart4.xml"/><Relationship Id="rId27" Type="http://schemas.openxmlformats.org/officeDocument/2006/relationships/chart" Target="charts/chart7.xml"/><Relationship Id="rId30" Type="http://schemas.openxmlformats.org/officeDocument/2006/relationships/diagramQuickStyle" Target="diagrams/quickStyle1.xml"/><Relationship Id="rId35" Type="http://schemas.openxmlformats.org/officeDocument/2006/relationships/hyperlink" Target="http://www.ore.edu.pl"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ore.edu.pl" TargetMode="External"/><Relationship Id="rId17" Type="http://schemas.openxmlformats.org/officeDocument/2006/relationships/hyperlink" Target="http://sip.legalis.pl/urlSearch.seam?HitlistCaption=Odes&#322;ania&amp;pap_group=25007185&amp;sortField=document-date&amp;filterByUniqueVersionBaseId=true" TargetMode="External"/><Relationship Id="rId25" Type="http://schemas.openxmlformats.org/officeDocument/2006/relationships/chart" Target="charts/chart5.xml"/><Relationship Id="rId33" Type="http://schemas.openxmlformats.org/officeDocument/2006/relationships/image" Target="media/image4.png"/><Relationship Id="rId38" Type="http://schemas.openxmlformats.org/officeDocument/2006/relationships/hyperlink" Target="https://www.ore.edu.pl/wp-content/plugins/download-attachments/includes/download.php?id=2144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14049586776855E-2"/>
          <c:y val="5.7142857142857143E-3"/>
          <c:w val="0.89011946086399807"/>
          <c:h val="0.75428571428571434"/>
        </c:manualLayout>
      </c:layout>
      <c:barChart>
        <c:barDir val="bar"/>
        <c:grouping val="clustered"/>
        <c:varyColors val="0"/>
        <c:ser>
          <c:idx val="0"/>
          <c:order val="0"/>
          <c:tx>
            <c:strRef>
              <c:f>Sheet1!$A$2</c:f>
              <c:strCache>
                <c:ptCount val="1"/>
              </c:strCache>
            </c:strRef>
          </c:tx>
          <c:spPr>
            <a:solidFill>
              <a:srgbClr val="9999FF"/>
            </a:solidFill>
            <a:ln w="12688">
              <a:solidFill>
                <a:srgbClr val="000000"/>
              </a:solidFill>
              <a:prstDash val="solid"/>
            </a:ln>
          </c:spPr>
          <c:invertIfNegative val="0"/>
          <c:dLbls>
            <c:dLbl>
              <c:idx val="6"/>
              <c:layout>
                <c:manualLayout>
                  <c:xMode val="edge"/>
                  <c:yMode val="edge"/>
                  <c:x val="0.70454545454545459"/>
                  <c:y val="1.1428571428571429E-2"/>
                </c:manualLayout>
              </c:layout>
              <c:tx>
                <c:rich>
                  <a:bodyPr/>
                  <a:lstStyle/>
                  <a:p>
                    <a:pPr>
                      <a:defRPr sz="724" b="1" i="0" u="none" strike="noStrike" baseline="0">
                        <a:solidFill>
                          <a:srgbClr val="000000"/>
                        </a:solidFill>
                        <a:latin typeface="Times New Roman"/>
                        <a:ea typeface="Times New Roman"/>
                        <a:cs typeface="Times New Roman"/>
                      </a:defRPr>
                    </a:pPr>
                    <a:r>
                      <a:rPr lang="en-GB"/>
                      <a:t>86</a:t>
                    </a:r>
                  </a:p>
                </c:rich>
              </c:tx>
              <c:spPr>
                <a:noFill/>
                <a:ln w="25377">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48C-4B56-9BB3-D72CCA9E9568}"/>
                </c:ext>
              </c:extLst>
            </c:dLbl>
            <c:dLbl>
              <c:idx val="10"/>
              <c:spPr>
                <a:noFill/>
                <a:ln w="25377">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8C-4B56-9BB3-D72CCA9E9568}"/>
                </c:ext>
              </c:extLst>
            </c:dLbl>
            <c:dLbl>
              <c:idx val="11"/>
              <c:spPr>
                <a:noFill/>
                <a:ln w="25377">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8C-4B56-9BB3-D72CCA9E9568}"/>
                </c:ext>
              </c:extLst>
            </c:dLbl>
            <c:spPr>
              <a:noFill/>
              <a:ln w="25377">
                <a:noFill/>
              </a:ln>
            </c:spPr>
            <c:txPr>
              <a:bodyPr wrap="square" lIns="38100" tIns="19050" rIns="38100" bIns="19050" anchor="ctr">
                <a:spAutoFit/>
              </a:bodyPr>
              <a:lstStyle/>
              <a:p>
                <a:pPr>
                  <a:defRPr sz="724"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6"/>
                <c:pt idx="0">
                  <c:v>2017</c:v>
                </c:pt>
                <c:pt idx="1">
                  <c:v>2018</c:v>
                </c:pt>
                <c:pt idx="2">
                  <c:v>2019</c:v>
                </c:pt>
                <c:pt idx="3">
                  <c:v>2020</c:v>
                </c:pt>
                <c:pt idx="4">
                  <c:v>2021</c:v>
                </c:pt>
                <c:pt idx="5">
                  <c:v>2022</c:v>
                </c:pt>
              </c:numCache>
            </c:numRef>
          </c:cat>
          <c:val>
            <c:numRef>
              <c:f>Sheet1!$B$2:$J$2</c:f>
              <c:numCache>
                <c:formatCode>General</c:formatCode>
                <c:ptCount val="6"/>
                <c:pt idx="0">
                  <c:v>279</c:v>
                </c:pt>
                <c:pt idx="1">
                  <c:v>293</c:v>
                </c:pt>
                <c:pt idx="2">
                  <c:v>296</c:v>
                </c:pt>
                <c:pt idx="3">
                  <c:v>306</c:v>
                </c:pt>
                <c:pt idx="4">
                  <c:v>300</c:v>
                </c:pt>
                <c:pt idx="5">
                  <c:v>306</c:v>
                </c:pt>
              </c:numCache>
            </c:numRef>
          </c:val>
          <c:extLst>
            <c:ext xmlns:c16="http://schemas.microsoft.com/office/drawing/2014/chart" uri="{C3380CC4-5D6E-409C-BE32-E72D297353CC}">
              <c16:uniqueId val="{00000003-048C-4B56-9BB3-D72CCA9E9568}"/>
            </c:ext>
          </c:extLst>
        </c:ser>
        <c:dLbls>
          <c:showLegendKey val="0"/>
          <c:showVal val="1"/>
          <c:showCatName val="0"/>
          <c:showSerName val="0"/>
          <c:showPercent val="0"/>
          <c:showBubbleSize val="0"/>
        </c:dLbls>
        <c:gapWidth val="100"/>
        <c:axId val="1193893776"/>
        <c:axId val="1"/>
      </c:barChart>
      <c:catAx>
        <c:axId val="1193893776"/>
        <c:scaling>
          <c:orientation val="minMax"/>
        </c:scaling>
        <c:delete val="0"/>
        <c:axPos val="l"/>
        <c:numFmt formatCode="General" sourceLinked="1"/>
        <c:majorTickMark val="out"/>
        <c:minorTickMark val="none"/>
        <c:tickLblPos val="nextTo"/>
        <c:spPr>
          <a:ln w="12688">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1"/>
        <c:crosses val="autoZero"/>
        <c:auto val="1"/>
        <c:lblAlgn val="ctr"/>
        <c:lblOffset val="100"/>
        <c:tickLblSkip val="1"/>
        <c:tickMarkSkip val="1"/>
        <c:noMultiLvlLbl val="0"/>
      </c:catAx>
      <c:valAx>
        <c:axId val="1"/>
        <c:scaling>
          <c:orientation val="minMax"/>
          <c:max val="320"/>
          <c:min val="0"/>
        </c:scaling>
        <c:delete val="0"/>
        <c:axPos val="b"/>
        <c:numFmt formatCode="General" sourceLinked="1"/>
        <c:majorTickMark val="out"/>
        <c:minorTickMark val="out"/>
        <c:tickLblPos val="nextTo"/>
        <c:spPr>
          <a:ln w="12688">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1193893776"/>
        <c:crosses val="autoZero"/>
        <c:crossBetween val="between"/>
        <c:majorUnit val="25"/>
        <c:minorUnit val="5"/>
      </c:valAx>
      <c:spPr>
        <a:noFill/>
        <a:ln w="25377">
          <a:noFill/>
        </a:ln>
      </c:spPr>
    </c:plotArea>
    <c:plotVisOnly val="1"/>
    <c:dispBlanksAs val="gap"/>
    <c:showDLblsOverMax val="0"/>
  </c:chart>
  <c:spPr>
    <a:noFill/>
    <a:ln>
      <a:noFill/>
    </a:ln>
  </c:spPr>
  <c:txPr>
    <a:bodyPr/>
    <a:lstStyle/>
    <a:p>
      <a:pPr>
        <a:defRPr sz="475" b="1"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998934735446859E-2"/>
          <c:y val="3.4624225163343944E-2"/>
          <c:w val="0.91000106526455316"/>
          <c:h val="0.85160752778243143"/>
        </c:manualLayout>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C0504D">
                    <a:lumMod val="40000"/>
                    <a:lumOff val="60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Arkusz1!$B$2:$B$13</c:f>
              <c:numCache>
                <c:formatCode>General</c:formatCode>
                <c:ptCount val="12"/>
                <c:pt idx="0">
                  <c:v>849</c:v>
                </c:pt>
                <c:pt idx="1">
                  <c:v>1241</c:v>
                </c:pt>
                <c:pt idx="2">
                  <c:v>1477</c:v>
                </c:pt>
                <c:pt idx="3">
                  <c:v>2341</c:v>
                </c:pt>
                <c:pt idx="4">
                  <c:v>2400</c:v>
                </c:pt>
                <c:pt idx="5">
                  <c:v>2965</c:v>
                </c:pt>
                <c:pt idx="6">
                  <c:v>3668</c:v>
                </c:pt>
                <c:pt idx="7">
                  <c:v>3776</c:v>
                </c:pt>
                <c:pt idx="8">
                  <c:v>4497</c:v>
                </c:pt>
                <c:pt idx="9">
                  <c:v>4912</c:v>
                </c:pt>
                <c:pt idx="10">
                  <c:v>5694</c:v>
                </c:pt>
                <c:pt idx="11">
                  <c:v>5191</c:v>
                </c:pt>
              </c:numCache>
            </c:numRef>
          </c:val>
          <c:extLst>
            <c:ext xmlns:c16="http://schemas.microsoft.com/office/drawing/2014/chart" uri="{C3380CC4-5D6E-409C-BE32-E72D297353CC}">
              <c16:uniqueId val="{00000000-031B-4424-AF61-7ACD5AB9AFDC}"/>
            </c:ext>
          </c:extLst>
        </c:ser>
        <c:dLbls>
          <c:showLegendKey val="0"/>
          <c:showVal val="0"/>
          <c:showCatName val="0"/>
          <c:showSerName val="0"/>
          <c:showPercent val="0"/>
          <c:showBubbleSize val="0"/>
        </c:dLbls>
        <c:gapWidth val="150"/>
        <c:overlap val="100"/>
        <c:axId val="1173054880"/>
        <c:axId val="1"/>
      </c:barChart>
      <c:catAx>
        <c:axId val="1173054880"/>
        <c:scaling>
          <c:orientation val="minMax"/>
        </c:scaling>
        <c:delete val="0"/>
        <c:axPos val="b"/>
        <c:majorGridlines/>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17305488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Arkusz1!$B$2:$B$13</c:f>
              <c:numCache>
                <c:formatCode>General</c:formatCode>
                <c:ptCount val="12"/>
                <c:pt idx="0">
                  <c:v>505</c:v>
                </c:pt>
                <c:pt idx="1">
                  <c:v>627</c:v>
                </c:pt>
                <c:pt idx="2">
                  <c:v>588</c:v>
                </c:pt>
                <c:pt idx="3">
                  <c:v>695</c:v>
                </c:pt>
                <c:pt idx="4">
                  <c:v>761</c:v>
                </c:pt>
                <c:pt idx="5">
                  <c:v>760</c:v>
                </c:pt>
                <c:pt idx="6">
                  <c:v>897</c:v>
                </c:pt>
                <c:pt idx="7">
                  <c:v>790</c:v>
                </c:pt>
                <c:pt idx="8">
                  <c:v>1100</c:v>
                </c:pt>
                <c:pt idx="9">
                  <c:v>1040</c:v>
                </c:pt>
                <c:pt idx="10">
                  <c:v>1056</c:v>
                </c:pt>
                <c:pt idx="11">
                  <c:v>1099</c:v>
                </c:pt>
              </c:numCache>
            </c:numRef>
          </c:val>
          <c:extLst>
            <c:ext xmlns:c16="http://schemas.microsoft.com/office/drawing/2014/chart" uri="{C3380CC4-5D6E-409C-BE32-E72D297353CC}">
              <c16:uniqueId val="{00000000-3277-40D1-9643-702E3FACE254}"/>
            </c:ext>
          </c:extLst>
        </c:ser>
        <c:dLbls>
          <c:showLegendKey val="0"/>
          <c:showVal val="0"/>
          <c:showCatName val="0"/>
          <c:showSerName val="0"/>
          <c:showPercent val="0"/>
          <c:showBubbleSize val="0"/>
        </c:dLbls>
        <c:gapWidth val="150"/>
        <c:overlap val="100"/>
        <c:axId val="1193897520"/>
        <c:axId val="1"/>
      </c:barChart>
      <c:catAx>
        <c:axId val="119389752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19389752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rgbClr val="C0504D">
                  <a:lumMod val="40000"/>
                  <a:lumOff val="60000"/>
                </a:srgbClr>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Arkusz1!$B$2:$B$13</c:f>
              <c:numCache>
                <c:formatCode>General</c:formatCode>
                <c:ptCount val="12"/>
                <c:pt idx="0">
                  <c:v>1280</c:v>
                </c:pt>
                <c:pt idx="1">
                  <c:v>1412</c:v>
                </c:pt>
                <c:pt idx="2">
                  <c:v>1593</c:v>
                </c:pt>
                <c:pt idx="3">
                  <c:v>2633</c:v>
                </c:pt>
                <c:pt idx="4">
                  <c:v>2844</c:v>
                </c:pt>
                <c:pt idx="5">
                  <c:v>3427</c:v>
                </c:pt>
                <c:pt idx="6">
                  <c:v>4448</c:v>
                </c:pt>
                <c:pt idx="7">
                  <c:v>4403</c:v>
                </c:pt>
                <c:pt idx="8">
                  <c:v>5587</c:v>
                </c:pt>
                <c:pt idx="9">
                  <c:v>6170</c:v>
                </c:pt>
                <c:pt idx="10">
                  <c:v>7809</c:v>
                </c:pt>
                <c:pt idx="11">
                  <c:v>6971</c:v>
                </c:pt>
              </c:numCache>
            </c:numRef>
          </c:val>
          <c:extLst>
            <c:ext xmlns:c16="http://schemas.microsoft.com/office/drawing/2014/chart" uri="{C3380CC4-5D6E-409C-BE32-E72D297353CC}">
              <c16:uniqueId val="{00000000-785F-48B7-AD35-FF16C007CCE2}"/>
            </c:ext>
          </c:extLst>
        </c:ser>
        <c:dLbls>
          <c:showLegendKey val="0"/>
          <c:showVal val="0"/>
          <c:showCatName val="0"/>
          <c:showSerName val="0"/>
          <c:showPercent val="0"/>
          <c:showBubbleSize val="0"/>
        </c:dLbls>
        <c:gapWidth val="150"/>
        <c:overlap val="100"/>
        <c:axId val="1102085280"/>
        <c:axId val="1"/>
      </c:barChart>
      <c:catAx>
        <c:axId val="110208528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10208528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30769230769225E-2"/>
          <c:y val="7.5409836065573776E-2"/>
          <c:w val="0.89692307692307693"/>
          <c:h val="0.75737704918032789"/>
        </c:manualLayout>
      </c:layout>
      <c:barChart>
        <c:barDir val="col"/>
        <c:grouping val="clustered"/>
        <c:varyColors val="0"/>
        <c:ser>
          <c:idx val="0"/>
          <c:order val="0"/>
          <c:tx>
            <c:strRef>
              <c:f>Sheet1!$A$2</c:f>
              <c:strCache>
                <c:ptCount val="1"/>
              </c:strCache>
            </c:strRef>
          </c:tx>
          <c:spPr>
            <a:solidFill>
              <a:srgbClr val="99CC00"/>
            </a:solidFill>
            <a:ln w="12700">
              <a:solidFill>
                <a:srgbClr val="000000"/>
              </a:solidFill>
              <a:prstDash val="solid"/>
            </a:ln>
            <a:effectLst>
              <a:outerShdw dist="35921" dir="2700000" algn="br">
                <a:srgbClr val="000000"/>
              </a:outerShdw>
            </a:effectLst>
          </c:spPr>
          <c:invertIfNegative val="0"/>
          <c:dLbls>
            <c:dLbl>
              <c:idx val="6"/>
              <c:layout>
                <c:manualLayout>
                  <c:x val="-3.8817735195688097E-3"/>
                  <c:y val="2.3453101149241568E-2"/>
                </c:manualLayout>
              </c:layout>
              <c:spPr>
                <a:noFill/>
                <a:ln w="25399">
                  <a:noFill/>
                </a:ln>
              </c:spPr>
              <c:txPr>
                <a:bodyPr rot="-1800000" vert="horz"/>
                <a:lstStyle/>
                <a:p>
                  <a:pPr algn="ctr">
                    <a:defRPr sz="825"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2E-4D7B-875A-1BC388FE617C}"/>
                </c:ext>
              </c:extLst>
            </c:dLbl>
            <c:spPr>
              <a:noFill/>
              <a:ln w="25399">
                <a:noFill/>
              </a:ln>
            </c:spPr>
            <c:txPr>
              <a:bodyPr rot="-1800000" vert="horz" wrap="square" lIns="38100" tIns="19050" rIns="38100" bIns="19050" anchor="ctr">
                <a:spAutoFit/>
              </a:bodyPr>
              <a:lstStyle/>
              <a:p>
                <a:pPr algn="ctr">
                  <a:defRPr sz="825" b="0"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Sheet1!$B$1:$X$1</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Sheet1!$B$2:$X$2</c:f>
              <c:numCache>
                <c:formatCode>General</c:formatCode>
                <c:ptCount val="23"/>
                <c:pt idx="0">
                  <c:v>13052</c:v>
                </c:pt>
                <c:pt idx="1">
                  <c:v>12799</c:v>
                </c:pt>
                <c:pt idx="2">
                  <c:v>13170</c:v>
                </c:pt>
                <c:pt idx="3">
                  <c:v>13730</c:v>
                </c:pt>
                <c:pt idx="4">
                  <c:v>16931</c:v>
                </c:pt>
                <c:pt idx="5">
                  <c:v>16029</c:v>
                </c:pt>
                <c:pt idx="6">
                  <c:v>17171</c:v>
                </c:pt>
                <c:pt idx="7">
                  <c:v>16850</c:v>
                </c:pt>
                <c:pt idx="8">
                  <c:v>15236</c:v>
                </c:pt>
                <c:pt idx="9">
                  <c:v>14506</c:v>
                </c:pt>
                <c:pt idx="10">
                  <c:v>13569</c:v>
                </c:pt>
                <c:pt idx="11">
                  <c:v>13588</c:v>
                </c:pt>
                <c:pt idx="12">
                  <c:v>12877</c:v>
                </c:pt>
                <c:pt idx="13">
                  <c:v>11890</c:v>
                </c:pt>
                <c:pt idx="14">
                  <c:v>12699</c:v>
                </c:pt>
                <c:pt idx="15">
                  <c:v>11935</c:v>
                </c:pt>
                <c:pt idx="16">
                  <c:v>10673</c:v>
                </c:pt>
                <c:pt idx="17">
                  <c:v>9406</c:v>
                </c:pt>
                <c:pt idx="18">
                  <c:v>9263</c:v>
                </c:pt>
                <c:pt idx="19">
                  <c:v>9572</c:v>
                </c:pt>
                <c:pt idx="20">
                  <c:v>8683</c:v>
                </c:pt>
                <c:pt idx="21">
                  <c:v>10535</c:v>
                </c:pt>
                <c:pt idx="22">
                  <c:v>9280</c:v>
                </c:pt>
              </c:numCache>
            </c:numRef>
          </c:val>
          <c:extLst>
            <c:ext xmlns:c16="http://schemas.microsoft.com/office/drawing/2014/chart" uri="{C3380CC4-5D6E-409C-BE32-E72D297353CC}">
              <c16:uniqueId val="{00000001-D22E-4D7B-875A-1BC388FE617C}"/>
            </c:ext>
          </c:extLst>
        </c:ser>
        <c:dLbls>
          <c:showLegendKey val="0"/>
          <c:showVal val="1"/>
          <c:showCatName val="0"/>
          <c:showSerName val="0"/>
          <c:showPercent val="0"/>
          <c:showBubbleSize val="0"/>
        </c:dLbls>
        <c:gapWidth val="80"/>
        <c:overlap val="40"/>
        <c:axId val="1173945360"/>
        <c:axId val="1"/>
      </c:barChart>
      <c:catAx>
        <c:axId val="1173945360"/>
        <c:scaling>
          <c:orientation val="minMax"/>
        </c:scaling>
        <c:delete val="0"/>
        <c:axPos val="b"/>
        <c:numFmt formatCode="General" sourceLinked="1"/>
        <c:majorTickMark val="out"/>
        <c:minorTickMark val="none"/>
        <c:tickLblPos val="nextTo"/>
        <c:spPr>
          <a:ln w="12700">
            <a:solidFill>
              <a:srgbClr val="000000"/>
            </a:solidFill>
            <a:prstDash val="solid"/>
          </a:ln>
        </c:spPr>
        <c:txPr>
          <a:bodyPr rot="-2700000" vert="horz"/>
          <a:lstStyle/>
          <a:p>
            <a:pPr>
              <a:defRPr sz="925" b="0" i="0" u="none" strike="noStrike" baseline="0">
                <a:solidFill>
                  <a:srgbClr val="000000"/>
                </a:solidFill>
                <a:latin typeface="Times New Roman"/>
                <a:ea typeface="Times New Roman"/>
                <a:cs typeface="Times New Roman"/>
              </a:defRPr>
            </a:pPr>
            <a:endParaRPr lang="pl-PL"/>
          </a:p>
        </c:txPr>
        <c:crossAx val="1"/>
        <c:crosses val="autoZero"/>
        <c:auto val="1"/>
        <c:lblAlgn val="ctr"/>
        <c:lblOffset val="100"/>
        <c:tickLblSkip val="1"/>
        <c:tickMarkSkip val="1"/>
        <c:noMultiLvlLbl val="0"/>
      </c:catAx>
      <c:valAx>
        <c:axId val="1"/>
        <c:scaling>
          <c:orientation val="minMax"/>
          <c:max val="20000"/>
          <c:min val="0"/>
        </c:scaling>
        <c:delete val="0"/>
        <c:axPos val="l"/>
        <c:numFmt formatCode="General" sourceLinked="1"/>
        <c:majorTickMark val="out"/>
        <c:minorTickMark val="out"/>
        <c:tickLblPos val="nextTo"/>
        <c:spPr>
          <a:ln w="12700">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pl-PL"/>
          </a:p>
        </c:txPr>
        <c:crossAx val="1173945360"/>
        <c:crosses val="autoZero"/>
        <c:crossBetween val="between"/>
        <c:majorUnit val="10000"/>
        <c:minorUnit val="2000"/>
      </c:valAx>
      <c:spPr>
        <a:noFill/>
        <a:ln w="25399">
          <a:noFill/>
        </a:ln>
      </c:spPr>
    </c:plotArea>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pl-PL"/>
        </a:p>
      </c:txPr>
    </c:title>
    <c:autoTitleDeleted val="0"/>
    <c:plotArea>
      <c:layout/>
      <c:pieChart>
        <c:varyColors val="1"/>
        <c:ser>
          <c:idx val="0"/>
          <c:order val="0"/>
          <c:tx>
            <c:strRef>
              <c:f>Arkusz1!$B$1</c:f>
              <c:strCache>
                <c:ptCount val="1"/>
                <c:pt idx="0">
                  <c:v>wymiar kary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F33-41E0-8955-98B5F75DE30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F33-41E0-8955-98B5F75DE30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F33-41E0-8955-98B5F75DE30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F33-41E0-8955-98B5F75DE30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F33-41E0-8955-98B5F75DE30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1F33-41E0-8955-98B5F75DE30A}"/>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1F33-41E0-8955-98B5F75DE3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Arkusz1!$A$2:$A$8</c:f>
              <c:strCache>
                <c:ptCount val="7"/>
                <c:pt idx="0">
                  <c:v>1 miesiąc </c:v>
                </c:pt>
                <c:pt idx="1">
                  <c:v>2 do 5 miesięcy </c:v>
                </c:pt>
                <c:pt idx="2">
                  <c:v>6 misiecy do 1 roku</c:v>
                </c:pt>
                <c:pt idx="3">
                  <c:v>1 do 2 lat</c:v>
                </c:pt>
                <c:pt idx="4">
                  <c:v>2 lata do 5 lat</c:v>
                </c:pt>
                <c:pt idx="5">
                  <c:v>5 do 8 lat</c:v>
                </c:pt>
                <c:pt idx="6">
                  <c:v>8 lat </c:v>
                </c:pt>
              </c:strCache>
            </c:strRef>
          </c:cat>
          <c:val>
            <c:numRef>
              <c:f>Arkusz1!$B$2:$B$8</c:f>
              <c:numCache>
                <c:formatCode>General</c:formatCode>
                <c:ptCount val="7"/>
                <c:pt idx="0">
                  <c:v>7</c:v>
                </c:pt>
                <c:pt idx="1">
                  <c:v>827</c:v>
                </c:pt>
                <c:pt idx="2">
                  <c:v>5478</c:v>
                </c:pt>
                <c:pt idx="3">
                  <c:v>510</c:v>
                </c:pt>
                <c:pt idx="4">
                  <c:v>101</c:v>
                </c:pt>
                <c:pt idx="5">
                  <c:v>7</c:v>
                </c:pt>
                <c:pt idx="6">
                  <c:v>2</c:v>
                </c:pt>
              </c:numCache>
            </c:numRef>
          </c:val>
          <c:extLst>
            <c:ext xmlns:c16="http://schemas.microsoft.com/office/drawing/2014/chart" uri="{C3380CC4-5D6E-409C-BE32-E72D297353CC}">
              <c16:uniqueId val="{0000000E-1F33-41E0-8955-98B5F75DE30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pl-PL"/>
        </a:p>
      </c:txPr>
    </c:title>
    <c:autoTitleDeleted val="0"/>
    <c:plotArea>
      <c:layout/>
      <c:pieChart>
        <c:varyColors val="1"/>
        <c:ser>
          <c:idx val="0"/>
          <c:order val="0"/>
          <c:tx>
            <c:strRef>
              <c:f>Arkusz1!$B$1</c:f>
              <c:strCache>
                <c:ptCount val="1"/>
                <c:pt idx="0">
                  <c:v>Pokrzywdzeni</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169-46BA-AFC9-511E7E1C030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169-46BA-AFC9-511E7E1C030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169-46BA-AFC9-511E7E1C030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169-46BA-AFC9-511E7E1C0308}"/>
              </c:ext>
            </c:extLst>
          </c:dPt>
          <c:cat>
            <c:strRef>
              <c:f>Arkusz1!$A$2:$A$5</c:f>
              <c:strCache>
                <c:ptCount val="3"/>
                <c:pt idx="0">
                  <c:v>Dzieci</c:v>
                </c:pt>
                <c:pt idx="1">
                  <c:v>Kobiety</c:v>
                </c:pt>
                <c:pt idx="2">
                  <c:v>Mężczyzni</c:v>
                </c:pt>
              </c:strCache>
            </c:strRef>
          </c:cat>
          <c:val>
            <c:numRef>
              <c:f>Arkusz1!$B$2:$B$5</c:f>
              <c:numCache>
                <c:formatCode>General</c:formatCode>
                <c:ptCount val="4"/>
                <c:pt idx="0">
                  <c:v>3408</c:v>
                </c:pt>
                <c:pt idx="1">
                  <c:v>11543</c:v>
                </c:pt>
                <c:pt idx="2">
                  <c:v>2750</c:v>
                </c:pt>
              </c:numCache>
            </c:numRef>
          </c:val>
          <c:extLst>
            <c:ext xmlns:c16="http://schemas.microsoft.com/office/drawing/2014/chart" uri="{C3380CC4-5D6E-409C-BE32-E72D297353CC}">
              <c16:uniqueId val="{00000008-0169-46BA-AFC9-511E7E1C030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5B105C-2C05-4F30-8962-739893394EFA}" type="doc">
      <dgm:prSet loTypeId="urn:microsoft.com/office/officeart/2005/8/layout/orgChart1" loCatId="hierarchy" qsTypeId="urn:microsoft.com/office/officeart/2005/8/quickstyle/simple1" qsCatId="simple" csTypeId="urn:microsoft.com/office/officeart/2005/8/colors/accent1_2" csCatId="accent1" phldr="1"/>
      <dgm:spPr/>
    </dgm:pt>
    <dgm:pt modelId="{46A06029-9C88-4A4F-B611-F27440ADDAE1}">
      <dgm:prSet/>
      <dgm:spPr/>
      <dgm:t>
        <a:bodyPr/>
        <a:lstStyle/>
        <a:p>
          <a:pPr marR="0" algn="ctr" rtl="0"/>
          <a:r>
            <a:rPr lang="en-GB" b="1" i="0" u="none" strike="noStrike" baseline="0">
              <a:latin typeface="Calibri" panose="020F0502020204030204" pitchFamily="34" charset="0"/>
            </a:rPr>
            <a:t>Osadzeni z art. 207 KK przebywający w izolacji penitencjarnej wg grup i płci</a:t>
          </a:r>
        </a:p>
      </dgm:t>
    </dgm:pt>
    <dgm:pt modelId="{9E2F3813-30B9-4B9F-8C26-09F8302C6479}" type="parTrans" cxnId="{3B7F30C6-D650-42B6-8F95-B5BFB156299D}">
      <dgm:prSet/>
      <dgm:spPr/>
      <dgm:t>
        <a:bodyPr/>
        <a:lstStyle/>
        <a:p>
          <a:endParaRPr lang="en-GB"/>
        </a:p>
      </dgm:t>
    </dgm:pt>
    <dgm:pt modelId="{865927D9-4DFC-4BE9-928A-5AAB4BEAAEA1}" type="sibTrans" cxnId="{3B7F30C6-D650-42B6-8F95-B5BFB156299D}">
      <dgm:prSet/>
      <dgm:spPr/>
      <dgm:t>
        <a:bodyPr/>
        <a:lstStyle/>
        <a:p>
          <a:endParaRPr lang="en-GB"/>
        </a:p>
      </dgm:t>
    </dgm:pt>
    <dgm:pt modelId="{7CD06FEA-D9AB-4E78-9237-3995C456AC51}">
      <dgm:prSet/>
      <dgm:spPr/>
      <dgm:t>
        <a:bodyPr/>
        <a:lstStyle/>
        <a:p>
          <a:pPr marR="0" algn="ctr" rtl="0"/>
          <a:r>
            <a:rPr lang="en-GB" b="0" i="0" u="none" strike="noStrike" baseline="0">
              <a:latin typeface="Calibri" panose="020F0502020204030204" pitchFamily="34" charset="0"/>
            </a:rPr>
            <a:t>Dorośli</a:t>
          </a:r>
        </a:p>
        <a:p>
          <a:pPr marR="0" algn="ctr" rtl="0"/>
          <a:r>
            <a:rPr lang="en-GB" b="0" i="0" u="none" strike="noStrike" baseline="0">
              <a:latin typeface="Calibri" panose="020F0502020204030204" pitchFamily="34" charset="0"/>
            </a:rPr>
            <a:t>Kobiety</a:t>
          </a:r>
        </a:p>
        <a:p>
          <a:pPr marR="0" algn="ctr" rtl="0"/>
          <a:r>
            <a:rPr lang="en-GB" b="0" i="0" u="none" strike="noStrike" baseline="0">
              <a:latin typeface="Calibri" panose="020F0502020204030204" pitchFamily="34" charset="0"/>
            </a:rPr>
            <a:t>1</a:t>
          </a:r>
          <a:r>
            <a:rPr lang="pl-PL" b="0" i="0" u="none" strike="noStrike" baseline="0">
              <a:latin typeface="Calibri" panose="020F0502020204030204" pitchFamily="34" charset="0"/>
            </a:rPr>
            <a:t>73</a:t>
          </a:r>
          <a:endParaRPr lang="en-GB"/>
        </a:p>
      </dgm:t>
    </dgm:pt>
    <dgm:pt modelId="{94BAEFC6-6196-44AA-A901-8D592E57E0EF}" type="parTrans" cxnId="{51C037C1-56F4-48F1-8D98-3A1B90051936}">
      <dgm:prSet/>
      <dgm:spPr/>
      <dgm:t>
        <a:bodyPr/>
        <a:lstStyle/>
        <a:p>
          <a:endParaRPr lang="en-GB"/>
        </a:p>
      </dgm:t>
    </dgm:pt>
    <dgm:pt modelId="{AA048391-E484-450F-8AC2-9CD09C5383BA}" type="sibTrans" cxnId="{51C037C1-56F4-48F1-8D98-3A1B90051936}">
      <dgm:prSet/>
      <dgm:spPr/>
      <dgm:t>
        <a:bodyPr/>
        <a:lstStyle/>
        <a:p>
          <a:endParaRPr lang="en-GB"/>
        </a:p>
      </dgm:t>
    </dgm:pt>
    <dgm:pt modelId="{7EDF2D28-D8E2-45BF-8793-347C2685A103}">
      <dgm:prSet/>
      <dgm:spPr/>
      <dgm:t>
        <a:bodyPr/>
        <a:lstStyle/>
        <a:p>
          <a:pPr marR="0" algn="ctr" rtl="0"/>
          <a:r>
            <a:rPr lang="en-GB" b="0" i="0" u="none" strike="noStrike" baseline="0">
              <a:latin typeface="Calibri" panose="020F0502020204030204" pitchFamily="34" charset="0"/>
            </a:rPr>
            <a:t>Dorośli</a:t>
          </a:r>
        </a:p>
        <a:p>
          <a:pPr marR="0" algn="ctr" rtl="0"/>
          <a:r>
            <a:rPr lang="en-GB" b="0" i="0" u="none" strike="noStrike" baseline="0">
              <a:latin typeface="Calibri" panose="020F0502020204030204" pitchFamily="34" charset="0"/>
            </a:rPr>
            <a:t>Mężczyźni </a:t>
          </a:r>
          <a:r>
            <a:rPr lang="pl-PL" b="0" i="0" u="none" strike="noStrike" baseline="0">
              <a:latin typeface="Calibri" panose="020F0502020204030204" pitchFamily="34" charset="0"/>
            </a:rPr>
            <a:t>6797</a:t>
          </a:r>
          <a:endParaRPr lang="en-GB"/>
        </a:p>
      </dgm:t>
    </dgm:pt>
    <dgm:pt modelId="{237B168B-70E5-42E0-9CAE-4E9A405E3BEA}" type="parTrans" cxnId="{DEB03248-1B98-4EB2-8CF9-9D433F4D9BEF}">
      <dgm:prSet/>
      <dgm:spPr/>
      <dgm:t>
        <a:bodyPr/>
        <a:lstStyle/>
        <a:p>
          <a:endParaRPr lang="en-GB"/>
        </a:p>
      </dgm:t>
    </dgm:pt>
    <dgm:pt modelId="{F565EBA6-2AE4-497F-AC5E-913B0E9EE892}" type="sibTrans" cxnId="{DEB03248-1B98-4EB2-8CF9-9D433F4D9BEF}">
      <dgm:prSet/>
      <dgm:spPr/>
      <dgm:t>
        <a:bodyPr/>
        <a:lstStyle/>
        <a:p>
          <a:endParaRPr lang="en-GB"/>
        </a:p>
      </dgm:t>
    </dgm:pt>
    <dgm:pt modelId="{A30780BD-91FA-4840-803B-214AD3080FD2}">
      <dgm:prSet/>
      <dgm:spPr/>
      <dgm:t>
        <a:bodyPr/>
        <a:lstStyle/>
        <a:p>
          <a:pPr marR="0" algn="ctr" rtl="0"/>
          <a:r>
            <a:rPr lang="en-GB" b="0" i="0" u="none" strike="noStrike" baseline="0">
              <a:latin typeface="Calibri" panose="020F0502020204030204" pitchFamily="34" charset="0"/>
            </a:rPr>
            <a:t>Młodociani</a:t>
          </a:r>
        </a:p>
        <a:p>
          <a:pPr marR="0" algn="ctr" rtl="0"/>
          <a:r>
            <a:rPr lang="en-GB" b="0" i="0" u="none" strike="noStrike" baseline="0">
              <a:latin typeface="Calibri" panose="020F0502020204030204" pitchFamily="34" charset="0"/>
            </a:rPr>
            <a:t>Kobiety </a:t>
          </a:r>
        </a:p>
        <a:p>
          <a:pPr marR="0" algn="ctr" rtl="0"/>
          <a:r>
            <a:rPr lang="pl-PL"/>
            <a:t>1</a:t>
          </a:r>
          <a:endParaRPr lang="en-GB"/>
        </a:p>
      </dgm:t>
    </dgm:pt>
    <dgm:pt modelId="{B685DE7A-0815-40B6-9846-746812EF45FB}" type="parTrans" cxnId="{77572D32-C49E-4AA0-BE8A-B092611640AE}">
      <dgm:prSet/>
      <dgm:spPr/>
      <dgm:t>
        <a:bodyPr/>
        <a:lstStyle/>
        <a:p>
          <a:endParaRPr lang="en-GB"/>
        </a:p>
      </dgm:t>
    </dgm:pt>
    <dgm:pt modelId="{30DBA197-9FCB-4EAA-8D05-5F2187B2973F}" type="sibTrans" cxnId="{77572D32-C49E-4AA0-BE8A-B092611640AE}">
      <dgm:prSet/>
      <dgm:spPr/>
      <dgm:t>
        <a:bodyPr/>
        <a:lstStyle/>
        <a:p>
          <a:endParaRPr lang="en-GB"/>
        </a:p>
      </dgm:t>
    </dgm:pt>
    <dgm:pt modelId="{AE1F74EC-66E1-41AE-82CA-5A6320BA6039}">
      <dgm:prSet/>
      <dgm:spPr/>
      <dgm:t>
        <a:bodyPr/>
        <a:lstStyle/>
        <a:p>
          <a:pPr marR="0" algn="ctr" rtl="0"/>
          <a:r>
            <a:rPr lang="en-GB" b="0" i="0" u="none" strike="noStrike" baseline="0">
              <a:latin typeface="Calibri" panose="020F0502020204030204" pitchFamily="34" charset="0"/>
            </a:rPr>
            <a:t>Młodociani</a:t>
          </a:r>
        </a:p>
        <a:p>
          <a:pPr marR="0" algn="ctr" rtl="0"/>
          <a:r>
            <a:rPr lang="en-GB" b="0" i="0" u="none" strike="noStrike" baseline="0">
              <a:latin typeface="Calibri" panose="020F0502020204030204" pitchFamily="34" charset="0"/>
            </a:rPr>
            <a:t>Mężczyźni </a:t>
          </a:r>
          <a:endParaRPr lang="en-GB" b="0" i="0" u="none" strike="noStrike" baseline="0">
            <a:latin typeface="Times New Roman" panose="02020603050405020304" pitchFamily="18" charset="0"/>
          </a:endParaRPr>
        </a:p>
        <a:p>
          <a:pPr marR="0" algn="ctr" rtl="0"/>
          <a:r>
            <a:rPr lang="pl-PL"/>
            <a:t>36</a:t>
          </a:r>
          <a:endParaRPr lang="en-GB"/>
        </a:p>
      </dgm:t>
    </dgm:pt>
    <dgm:pt modelId="{F7E2623B-7871-4356-9B30-4576B184B94A}" type="parTrans" cxnId="{922A9D4C-1033-4D0C-8A88-8FB0F4445E0B}">
      <dgm:prSet/>
      <dgm:spPr/>
      <dgm:t>
        <a:bodyPr/>
        <a:lstStyle/>
        <a:p>
          <a:endParaRPr lang="en-GB"/>
        </a:p>
      </dgm:t>
    </dgm:pt>
    <dgm:pt modelId="{AEB67002-2636-4839-A7ED-95C861B1AF60}" type="sibTrans" cxnId="{922A9D4C-1033-4D0C-8A88-8FB0F4445E0B}">
      <dgm:prSet/>
      <dgm:spPr/>
      <dgm:t>
        <a:bodyPr/>
        <a:lstStyle/>
        <a:p>
          <a:endParaRPr lang="en-GB"/>
        </a:p>
      </dgm:t>
    </dgm:pt>
    <dgm:pt modelId="{7443B28F-9B00-4F20-8890-251A5C314FFC}" type="pres">
      <dgm:prSet presAssocID="{D65B105C-2C05-4F30-8962-739893394EFA}" presName="hierChild1" presStyleCnt="0">
        <dgm:presLayoutVars>
          <dgm:orgChart val="1"/>
          <dgm:chPref val="1"/>
          <dgm:dir/>
          <dgm:animOne val="branch"/>
          <dgm:animLvl val="lvl"/>
          <dgm:resizeHandles/>
        </dgm:presLayoutVars>
      </dgm:prSet>
      <dgm:spPr/>
    </dgm:pt>
    <dgm:pt modelId="{0F833233-CDB1-4CBA-93C8-C847E9D943B1}" type="pres">
      <dgm:prSet presAssocID="{46A06029-9C88-4A4F-B611-F27440ADDAE1}" presName="hierRoot1" presStyleCnt="0">
        <dgm:presLayoutVars>
          <dgm:hierBranch/>
        </dgm:presLayoutVars>
      </dgm:prSet>
      <dgm:spPr/>
    </dgm:pt>
    <dgm:pt modelId="{58693198-D22F-42F5-9644-6F8EC105CF6F}" type="pres">
      <dgm:prSet presAssocID="{46A06029-9C88-4A4F-B611-F27440ADDAE1}" presName="rootComposite1" presStyleCnt="0"/>
      <dgm:spPr/>
    </dgm:pt>
    <dgm:pt modelId="{6D1DE789-F0D0-41FE-8D65-F72653D8763C}" type="pres">
      <dgm:prSet presAssocID="{46A06029-9C88-4A4F-B611-F27440ADDAE1}" presName="rootText1" presStyleLbl="node0" presStyleIdx="0" presStyleCnt="1">
        <dgm:presLayoutVars>
          <dgm:chPref val="3"/>
        </dgm:presLayoutVars>
      </dgm:prSet>
      <dgm:spPr/>
    </dgm:pt>
    <dgm:pt modelId="{6045A131-5C0C-4F67-A882-16CA37EFD068}" type="pres">
      <dgm:prSet presAssocID="{46A06029-9C88-4A4F-B611-F27440ADDAE1}" presName="rootConnector1" presStyleLbl="node1" presStyleIdx="0" presStyleCnt="0"/>
      <dgm:spPr/>
    </dgm:pt>
    <dgm:pt modelId="{E3F02932-37DB-467B-87AA-A89E5E102361}" type="pres">
      <dgm:prSet presAssocID="{46A06029-9C88-4A4F-B611-F27440ADDAE1}" presName="hierChild2" presStyleCnt="0"/>
      <dgm:spPr/>
    </dgm:pt>
    <dgm:pt modelId="{0F8BFC72-6F31-4F8A-B5E7-4D13A9BD6D62}" type="pres">
      <dgm:prSet presAssocID="{94BAEFC6-6196-44AA-A901-8D592E57E0EF}" presName="Name35" presStyleLbl="parChTrans1D2" presStyleIdx="0" presStyleCnt="4"/>
      <dgm:spPr/>
    </dgm:pt>
    <dgm:pt modelId="{1D47B4C7-B646-4156-A574-DECCDFF2B75B}" type="pres">
      <dgm:prSet presAssocID="{7CD06FEA-D9AB-4E78-9237-3995C456AC51}" presName="hierRoot2" presStyleCnt="0">
        <dgm:presLayoutVars>
          <dgm:hierBranch/>
        </dgm:presLayoutVars>
      </dgm:prSet>
      <dgm:spPr/>
    </dgm:pt>
    <dgm:pt modelId="{62EA40AA-2CD1-438D-9BA7-C9E912EFB14E}" type="pres">
      <dgm:prSet presAssocID="{7CD06FEA-D9AB-4E78-9237-3995C456AC51}" presName="rootComposite" presStyleCnt="0"/>
      <dgm:spPr/>
    </dgm:pt>
    <dgm:pt modelId="{3E19B6B2-D50E-4D71-97FB-00CCABBAE6DD}" type="pres">
      <dgm:prSet presAssocID="{7CD06FEA-D9AB-4E78-9237-3995C456AC51}" presName="rootText" presStyleLbl="node2" presStyleIdx="0" presStyleCnt="4">
        <dgm:presLayoutVars>
          <dgm:chPref val="3"/>
        </dgm:presLayoutVars>
      </dgm:prSet>
      <dgm:spPr/>
    </dgm:pt>
    <dgm:pt modelId="{CBE40845-26BF-4BCF-94CB-65192BC129B4}" type="pres">
      <dgm:prSet presAssocID="{7CD06FEA-D9AB-4E78-9237-3995C456AC51}" presName="rootConnector" presStyleLbl="node2" presStyleIdx="0" presStyleCnt="4"/>
      <dgm:spPr/>
    </dgm:pt>
    <dgm:pt modelId="{07DB3661-473E-414D-BB4D-7D79930C1C68}" type="pres">
      <dgm:prSet presAssocID="{7CD06FEA-D9AB-4E78-9237-3995C456AC51}" presName="hierChild4" presStyleCnt="0"/>
      <dgm:spPr/>
    </dgm:pt>
    <dgm:pt modelId="{374247C8-04C5-4D48-8387-159E2905211B}" type="pres">
      <dgm:prSet presAssocID="{7CD06FEA-D9AB-4E78-9237-3995C456AC51}" presName="hierChild5" presStyleCnt="0"/>
      <dgm:spPr/>
    </dgm:pt>
    <dgm:pt modelId="{9480A3A1-6FDC-42F0-98C5-4727EB76C62E}" type="pres">
      <dgm:prSet presAssocID="{237B168B-70E5-42E0-9CAE-4E9A405E3BEA}" presName="Name35" presStyleLbl="parChTrans1D2" presStyleIdx="1" presStyleCnt="4"/>
      <dgm:spPr/>
    </dgm:pt>
    <dgm:pt modelId="{0AB0BB7B-7E4D-4A0D-B68D-B4AC51635964}" type="pres">
      <dgm:prSet presAssocID="{7EDF2D28-D8E2-45BF-8793-347C2685A103}" presName="hierRoot2" presStyleCnt="0">
        <dgm:presLayoutVars>
          <dgm:hierBranch/>
        </dgm:presLayoutVars>
      </dgm:prSet>
      <dgm:spPr/>
    </dgm:pt>
    <dgm:pt modelId="{F556401A-6B4F-4BF6-BFFF-9013A8A4DD1D}" type="pres">
      <dgm:prSet presAssocID="{7EDF2D28-D8E2-45BF-8793-347C2685A103}" presName="rootComposite" presStyleCnt="0"/>
      <dgm:spPr/>
    </dgm:pt>
    <dgm:pt modelId="{C1028C5B-7709-4297-B58A-1551DD2C6553}" type="pres">
      <dgm:prSet presAssocID="{7EDF2D28-D8E2-45BF-8793-347C2685A103}" presName="rootText" presStyleLbl="node2" presStyleIdx="1" presStyleCnt="4">
        <dgm:presLayoutVars>
          <dgm:chPref val="3"/>
        </dgm:presLayoutVars>
      </dgm:prSet>
      <dgm:spPr/>
    </dgm:pt>
    <dgm:pt modelId="{F0A5C306-B754-4B45-9595-EA75C6B2997F}" type="pres">
      <dgm:prSet presAssocID="{7EDF2D28-D8E2-45BF-8793-347C2685A103}" presName="rootConnector" presStyleLbl="node2" presStyleIdx="1" presStyleCnt="4"/>
      <dgm:spPr/>
    </dgm:pt>
    <dgm:pt modelId="{7AE51819-EB23-49F5-BB0F-D480905C7581}" type="pres">
      <dgm:prSet presAssocID="{7EDF2D28-D8E2-45BF-8793-347C2685A103}" presName="hierChild4" presStyleCnt="0"/>
      <dgm:spPr/>
    </dgm:pt>
    <dgm:pt modelId="{397E73F0-F08C-468F-9AA1-836C19907614}" type="pres">
      <dgm:prSet presAssocID="{7EDF2D28-D8E2-45BF-8793-347C2685A103}" presName="hierChild5" presStyleCnt="0"/>
      <dgm:spPr/>
    </dgm:pt>
    <dgm:pt modelId="{8EE16A4B-76DA-4AA3-A823-271D089BFC3B}" type="pres">
      <dgm:prSet presAssocID="{B685DE7A-0815-40B6-9846-746812EF45FB}" presName="Name35" presStyleLbl="parChTrans1D2" presStyleIdx="2" presStyleCnt="4"/>
      <dgm:spPr/>
    </dgm:pt>
    <dgm:pt modelId="{EB5FB4C7-E637-4964-A0C8-ADDFBF94C17B}" type="pres">
      <dgm:prSet presAssocID="{A30780BD-91FA-4840-803B-214AD3080FD2}" presName="hierRoot2" presStyleCnt="0">
        <dgm:presLayoutVars>
          <dgm:hierBranch/>
        </dgm:presLayoutVars>
      </dgm:prSet>
      <dgm:spPr/>
    </dgm:pt>
    <dgm:pt modelId="{B51A0049-44EC-4992-BB7D-CBDBC9CC8CE0}" type="pres">
      <dgm:prSet presAssocID="{A30780BD-91FA-4840-803B-214AD3080FD2}" presName="rootComposite" presStyleCnt="0"/>
      <dgm:spPr/>
    </dgm:pt>
    <dgm:pt modelId="{36815B31-5005-41A2-8AEF-B44691032A13}" type="pres">
      <dgm:prSet presAssocID="{A30780BD-91FA-4840-803B-214AD3080FD2}" presName="rootText" presStyleLbl="node2" presStyleIdx="2" presStyleCnt="4">
        <dgm:presLayoutVars>
          <dgm:chPref val="3"/>
        </dgm:presLayoutVars>
      </dgm:prSet>
      <dgm:spPr/>
    </dgm:pt>
    <dgm:pt modelId="{F3D4C4D2-E410-457F-B5AB-B59704DD7369}" type="pres">
      <dgm:prSet presAssocID="{A30780BD-91FA-4840-803B-214AD3080FD2}" presName="rootConnector" presStyleLbl="node2" presStyleIdx="2" presStyleCnt="4"/>
      <dgm:spPr/>
    </dgm:pt>
    <dgm:pt modelId="{AD14D57E-1B25-492E-B9FA-2663B08D265F}" type="pres">
      <dgm:prSet presAssocID="{A30780BD-91FA-4840-803B-214AD3080FD2}" presName="hierChild4" presStyleCnt="0"/>
      <dgm:spPr/>
    </dgm:pt>
    <dgm:pt modelId="{DADAEEA3-E938-4867-9A15-C3CF754CA5C6}" type="pres">
      <dgm:prSet presAssocID="{A30780BD-91FA-4840-803B-214AD3080FD2}" presName="hierChild5" presStyleCnt="0"/>
      <dgm:spPr/>
    </dgm:pt>
    <dgm:pt modelId="{BA91B88F-E4E8-44EF-8E58-5DB10436911F}" type="pres">
      <dgm:prSet presAssocID="{F7E2623B-7871-4356-9B30-4576B184B94A}" presName="Name35" presStyleLbl="parChTrans1D2" presStyleIdx="3" presStyleCnt="4"/>
      <dgm:spPr/>
    </dgm:pt>
    <dgm:pt modelId="{7DF08A1B-571B-460E-9B36-8DFF6C7575F1}" type="pres">
      <dgm:prSet presAssocID="{AE1F74EC-66E1-41AE-82CA-5A6320BA6039}" presName="hierRoot2" presStyleCnt="0">
        <dgm:presLayoutVars>
          <dgm:hierBranch/>
        </dgm:presLayoutVars>
      </dgm:prSet>
      <dgm:spPr/>
    </dgm:pt>
    <dgm:pt modelId="{B78ED4DA-B180-405F-BFAD-148FA54F25B6}" type="pres">
      <dgm:prSet presAssocID="{AE1F74EC-66E1-41AE-82CA-5A6320BA6039}" presName="rootComposite" presStyleCnt="0"/>
      <dgm:spPr/>
    </dgm:pt>
    <dgm:pt modelId="{7B21F53C-B8BD-45F5-B727-21C966B5CE3A}" type="pres">
      <dgm:prSet presAssocID="{AE1F74EC-66E1-41AE-82CA-5A6320BA6039}" presName="rootText" presStyleLbl="node2" presStyleIdx="3" presStyleCnt="4">
        <dgm:presLayoutVars>
          <dgm:chPref val="3"/>
        </dgm:presLayoutVars>
      </dgm:prSet>
      <dgm:spPr/>
    </dgm:pt>
    <dgm:pt modelId="{B235A5BD-C4B3-4519-9F37-8AF535B19696}" type="pres">
      <dgm:prSet presAssocID="{AE1F74EC-66E1-41AE-82CA-5A6320BA6039}" presName="rootConnector" presStyleLbl="node2" presStyleIdx="3" presStyleCnt="4"/>
      <dgm:spPr/>
    </dgm:pt>
    <dgm:pt modelId="{BF2E1EF1-D3D9-481D-A3E1-706964FC7718}" type="pres">
      <dgm:prSet presAssocID="{AE1F74EC-66E1-41AE-82CA-5A6320BA6039}" presName="hierChild4" presStyleCnt="0"/>
      <dgm:spPr/>
    </dgm:pt>
    <dgm:pt modelId="{DC8440B9-861F-4AE7-8750-6BECA7ACFC60}" type="pres">
      <dgm:prSet presAssocID="{AE1F74EC-66E1-41AE-82CA-5A6320BA6039}" presName="hierChild5" presStyleCnt="0"/>
      <dgm:spPr/>
    </dgm:pt>
    <dgm:pt modelId="{92D67CFD-1C32-46CB-8445-40FD738681AC}" type="pres">
      <dgm:prSet presAssocID="{46A06029-9C88-4A4F-B611-F27440ADDAE1}" presName="hierChild3" presStyleCnt="0"/>
      <dgm:spPr/>
    </dgm:pt>
  </dgm:ptLst>
  <dgm:cxnLst>
    <dgm:cxn modelId="{70DBC10D-A2E7-41E9-AF32-86B07E9437AF}" type="presOf" srcId="{7EDF2D28-D8E2-45BF-8793-347C2685A103}" destId="{F0A5C306-B754-4B45-9595-EA75C6B2997F}" srcOrd="1" destOrd="0" presId="urn:microsoft.com/office/officeart/2005/8/layout/orgChart1"/>
    <dgm:cxn modelId="{8002AA1E-2753-483B-A277-6D47ACEB97F2}" type="presOf" srcId="{7EDF2D28-D8E2-45BF-8793-347C2685A103}" destId="{C1028C5B-7709-4297-B58A-1551DD2C6553}" srcOrd="0" destOrd="0" presId="urn:microsoft.com/office/officeart/2005/8/layout/orgChart1"/>
    <dgm:cxn modelId="{2EF30D20-19BC-4FD3-A902-BD3379571C03}" type="presOf" srcId="{A30780BD-91FA-4840-803B-214AD3080FD2}" destId="{36815B31-5005-41A2-8AEF-B44691032A13}" srcOrd="0" destOrd="0" presId="urn:microsoft.com/office/officeart/2005/8/layout/orgChart1"/>
    <dgm:cxn modelId="{B8A1EF26-EE61-4B59-B835-E5D71AC92A81}" type="presOf" srcId="{237B168B-70E5-42E0-9CAE-4E9A405E3BEA}" destId="{9480A3A1-6FDC-42F0-98C5-4727EB76C62E}" srcOrd="0" destOrd="0" presId="urn:microsoft.com/office/officeart/2005/8/layout/orgChart1"/>
    <dgm:cxn modelId="{77572D32-C49E-4AA0-BE8A-B092611640AE}" srcId="{46A06029-9C88-4A4F-B611-F27440ADDAE1}" destId="{A30780BD-91FA-4840-803B-214AD3080FD2}" srcOrd="2" destOrd="0" parTransId="{B685DE7A-0815-40B6-9846-746812EF45FB}" sibTransId="{30DBA197-9FCB-4EAA-8D05-5F2187B2973F}"/>
    <dgm:cxn modelId="{2E9D9D42-8C97-417F-AAC9-552AD7B4DCB0}" type="presOf" srcId="{46A06029-9C88-4A4F-B611-F27440ADDAE1}" destId="{6D1DE789-F0D0-41FE-8D65-F72653D8763C}" srcOrd="0" destOrd="0" presId="urn:microsoft.com/office/officeart/2005/8/layout/orgChart1"/>
    <dgm:cxn modelId="{DEB03248-1B98-4EB2-8CF9-9D433F4D9BEF}" srcId="{46A06029-9C88-4A4F-B611-F27440ADDAE1}" destId="{7EDF2D28-D8E2-45BF-8793-347C2685A103}" srcOrd="1" destOrd="0" parTransId="{237B168B-70E5-42E0-9CAE-4E9A405E3BEA}" sibTransId="{F565EBA6-2AE4-497F-AC5E-913B0E9EE892}"/>
    <dgm:cxn modelId="{922A9D4C-1033-4D0C-8A88-8FB0F4445E0B}" srcId="{46A06029-9C88-4A4F-B611-F27440ADDAE1}" destId="{AE1F74EC-66E1-41AE-82CA-5A6320BA6039}" srcOrd="3" destOrd="0" parTransId="{F7E2623B-7871-4356-9B30-4576B184B94A}" sibTransId="{AEB67002-2636-4839-A7ED-95C861B1AF60}"/>
    <dgm:cxn modelId="{D94C2D56-7404-4B7D-B85E-39D1B0D1A06D}" type="presOf" srcId="{AE1F74EC-66E1-41AE-82CA-5A6320BA6039}" destId="{B235A5BD-C4B3-4519-9F37-8AF535B19696}" srcOrd="1" destOrd="0" presId="urn:microsoft.com/office/officeart/2005/8/layout/orgChart1"/>
    <dgm:cxn modelId="{14ABC4A2-93B1-469F-B64C-E4D0BB22C2C6}" type="presOf" srcId="{B685DE7A-0815-40B6-9846-746812EF45FB}" destId="{8EE16A4B-76DA-4AA3-A823-271D089BFC3B}" srcOrd="0" destOrd="0" presId="urn:microsoft.com/office/officeart/2005/8/layout/orgChart1"/>
    <dgm:cxn modelId="{51C037C1-56F4-48F1-8D98-3A1B90051936}" srcId="{46A06029-9C88-4A4F-B611-F27440ADDAE1}" destId="{7CD06FEA-D9AB-4E78-9237-3995C456AC51}" srcOrd="0" destOrd="0" parTransId="{94BAEFC6-6196-44AA-A901-8D592E57E0EF}" sibTransId="{AA048391-E484-450F-8AC2-9CD09C5383BA}"/>
    <dgm:cxn modelId="{E5EEF4C1-55EB-446A-BECC-579EAF3557BB}" type="presOf" srcId="{94BAEFC6-6196-44AA-A901-8D592E57E0EF}" destId="{0F8BFC72-6F31-4F8A-B5E7-4D13A9BD6D62}" srcOrd="0" destOrd="0" presId="urn:microsoft.com/office/officeart/2005/8/layout/orgChart1"/>
    <dgm:cxn modelId="{3B7F30C6-D650-42B6-8F95-B5BFB156299D}" srcId="{D65B105C-2C05-4F30-8962-739893394EFA}" destId="{46A06029-9C88-4A4F-B611-F27440ADDAE1}" srcOrd="0" destOrd="0" parTransId="{9E2F3813-30B9-4B9F-8C26-09F8302C6479}" sibTransId="{865927D9-4DFC-4BE9-928A-5AAB4BEAAEA1}"/>
    <dgm:cxn modelId="{790B6ECE-22A8-460A-8F51-2FB9C7C11086}" type="presOf" srcId="{A30780BD-91FA-4840-803B-214AD3080FD2}" destId="{F3D4C4D2-E410-457F-B5AB-B59704DD7369}" srcOrd="1" destOrd="0" presId="urn:microsoft.com/office/officeart/2005/8/layout/orgChart1"/>
    <dgm:cxn modelId="{FB023FD6-E595-4AF9-B83E-32D8C0B8AB42}" type="presOf" srcId="{AE1F74EC-66E1-41AE-82CA-5A6320BA6039}" destId="{7B21F53C-B8BD-45F5-B727-21C966B5CE3A}" srcOrd="0" destOrd="0" presId="urn:microsoft.com/office/officeart/2005/8/layout/orgChart1"/>
    <dgm:cxn modelId="{41C5A9E2-3295-4EEB-B58B-79253CDCEEA5}" type="presOf" srcId="{7CD06FEA-D9AB-4E78-9237-3995C456AC51}" destId="{CBE40845-26BF-4BCF-94CB-65192BC129B4}" srcOrd="1" destOrd="0" presId="urn:microsoft.com/office/officeart/2005/8/layout/orgChart1"/>
    <dgm:cxn modelId="{658063E6-A400-4F52-87E6-4C592B941657}" type="presOf" srcId="{F7E2623B-7871-4356-9B30-4576B184B94A}" destId="{BA91B88F-E4E8-44EF-8E58-5DB10436911F}" srcOrd="0" destOrd="0" presId="urn:microsoft.com/office/officeart/2005/8/layout/orgChart1"/>
    <dgm:cxn modelId="{10134DE6-90B6-4C79-A022-D715FCB33941}" type="presOf" srcId="{46A06029-9C88-4A4F-B611-F27440ADDAE1}" destId="{6045A131-5C0C-4F67-A882-16CA37EFD068}" srcOrd="1" destOrd="0" presId="urn:microsoft.com/office/officeart/2005/8/layout/orgChart1"/>
    <dgm:cxn modelId="{BDDC56E6-A6E7-4B04-B18C-C54F5E3DF447}" type="presOf" srcId="{D65B105C-2C05-4F30-8962-739893394EFA}" destId="{7443B28F-9B00-4F20-8890-251A5C314FFC}" srcOrd="0" destOrd="0" presId="urn:microsoft.com/office/officeart/2005/8/layout/orgChart1"/>
    <dgm:cxn modelId="{F0B4F9E6-D462-43EE-82B5-6A2319F86F21}" type="presOf" srcId="{7CD06FEA-D9AB-4E78-9237-3995C456AC51}" destId="{3E19B6B2-D50E-4D71-97FB-00CCABBAE6DD}" srcOrd="0" destOrd="0" presId="urn:microsoft.com/office/officeart/2005/8/layout/orgChart1"/>
    <dgm:cxn modelId="{0220A5C6-5FAF-4FD1-84D3-E046F9D197B6}" type="presParOf" srcId="{7443B28F-9B00-4F20-8890-251A5C314FFC}" destId="{0F833233-CDB1-4CBA-93C8-C847E9D943B1}" srcOrd="0" destOrd="0" presId="urn:microsoft.com/office/officeart/2005/8/layout/orgChart1"/>
    <dgm:cxn modelId="{7870B92C-DB20-472F-A182-D12EF6201266}" type="presParOf" srcId="{0F833233-CDB1-4CBA-93C8-C847E9D943B1}" destId="{58693198-D22F-42F5-9644-6F8EC105CF6F}" srcOrd="0" destOrd="0" presId="urn:microsoft.com/office/officeart/2005/8/layout/orgChart1"/>
    <dgm:cxn modelId="{8815DAAA-B21B-4D08-B11B-879CFBE7A833}" type="presParOf" srcId="{58693198-D22F-42F5-9644-6F8EC105CF6F}" destId="{6D1DE789-F0D0-41FE-8D65-F72653D8763C}" srcOrd="0" destOrd="0" presId="urn:microsoft.com/office/officeart/2005/8/layout/orgChart1"/>
    <dgm:cxn modelId="{0A2EBEE1-67B3-4164-98C5-8EA31A736684}" type="presParOf" srcId="{58693198-D22F-42F5-9644-6F8EC105CF6F}" destId="{6045A131-5C0C-4F67-A882-16CA37EFD068}" srcOrd="1" destOrd="0" presId="urn:microsoft.com/office/officeart/2005/8/layout/orgChart1"/>
    <dgm:cxn modelId="{A7223B41-F27C-402B-883D-3B734E821A2D}" type="presParOf" srcId="{0F833233-CDB1-4CBA-93C8-C847E9D943B1}" destId="{E3F02932-37DB-467B-87AA-A89E5E102361}" srcOrd="1" destOrd="0" presId="urn:microsoft.com/office/officeart/2005/8/layout/orgChart1"/>
    <dgm:cxn modelId="{F351FFEE-792F-4FC0-BAB4-CD4B1571D283}" type="presParOf" srcId="{E3F02932-37DB-467B-87AA-A89E5E102361}" destId="{0F8BFC72-6F31-4F8A-B5E7-4D13A9BD6D62}" srcOrd="0" destOrd="0" presId="urn:microsoft.com/office/officeart/2005/8/layout/orgChart1"/>
    <dgm:cxn modelId="{3F3026BF-88B4-4ACF-9395-913801803584}" type="presParOf" srcId="{E3F02932-37DB-467B-87AA-A89E5E102361}" destId="{1D47B4C7-B646-4156-A574-DECCDFF2B75B}" srcOrd="1" destOrd="0" presId="urn:microsoft.com/office/officeart/2005/8/layout/orgChart1"/>
    <dgm:cxn modelId="{D57B81F3-30B2-4DDD-B44C-A102A3C65C99}" type="presParOf" srcId="{1D47B4C7-B646-4156-A574-DECCDFF2B75B}" destId="{62EA40AA-2CD1-438D-9BA7-C9E912EFB14E}" srcOrd="0" destOrd="0" presId="urn:microsoft.com/office/officeart/2005/8/layout/orgChart1"/>
    <dgm:cxn modelId="{F4071F43-DA15-44CD-B172-4A4071C3D8C3}" type="presParOf" srcId="{62EA40AA-2CD1-438D-9BA7-C9E912EFB14E}" destId="{3E19B6B2-D50E-4D71-97FB-00CCABBAE6DD}" srcOrd="0" destOrd="0" presId="urn:microsoft.com/office/officeart/2005/8/layout/orgChart1"/>
    <dgm:cxn modelId="{305E403A-6E7D-4C48-88B7-8223E4C9061B}" type="presParOf" srcId="{62EA40AA-2CD1-438D-9BA7-C9E912EFB14E}" destId="{CBE40845-26BF-4BCF-94CB-65192BC129B4}" srcOrd="1" destOrd="0" presId="urn:microsoft.com/office/officeart/2005/8/layout/orgChart1"/>
    <dgm:cxn modelId="{5F03F6D6-FAC2-44CE-8692-52C1D3A8DF5D}" type="presParOf" srcId="{1D47B4C7-B646-4156-A574-DECCDFF2B75B}" destId="{07DB3661-473E-414D-BB4D-7D79930C1C68}" srcOrd="1" destOrd="0" presId="urn:microsoft.com/office/officeart/2005/8/layout/orgChart1"/>
    <dgm:cxn modelId="{E9FB8604-788C-4C1F-BB62-12219790DA1C}" type="presParOf" srcId="{1D47B4C7-B646-4156-A574-DECCDFF2B75B}" destId="{374247C8-04C5-4D48-8387-159E2905211B}" srcOrd="2" destOrd="0" presId="urn:microsoft.com/office/officeart/2005/8/layout/orgChart1"/>
    <dgm:cxn modelId="{E8078A55-E66F-4B2F-89D0-D0E63786F444}" type="presParOf" srcId="{E3F02932-37DB-467B-87AA-A89E5E102361}" destId="{9480A3A1-6FDC-42F0-98C5-4727EB76C62E}" srcOrd="2" destOrd="0" presId="urn:microsoft.com/office/officeart/2005/8/layout/orgChart1"/>
    <dgm:cxn modelId="{0F96A0D3-1B64-4F61-A85F-CF4E187C1E2F}" type="presParOf" srcId="{E3F02932-37DB-467B-87AA-A89E5E102361}" destId="{0AB0BB7B-7E4D-4A0D-B68D-B4AC51635964}" srcOrd="3" destOrd="0" presId="urn:microsoft.com/office/officeart/2005/8/layout/orgChart1"/>
    <dgm:cxn modelId="{62845C3F-6BAE-40A1-AADA-945479AD9BBE}" type="presParOf" srcId="{0AB0BB7B-7E4D-4A0D-B68D-B4AC51635964}" destId="{F556401A-6B4F-4BF6-BFFF-9013A8A4DD1D}" srcOrd="0" destOrd="0" presId="urn:microsoft.com/office/officeart/2005/8/layout/orgChart1"/>
    <dgm:cxn modelId="{C92DF7A6-BEC0-45FD-A47A-AE9953B6D8B3}" type="presParOf" srcId="{F556401A-6B4F-4BF6-BFFF-9013A8A4DD1D}" destId="{C1028C5B-7709-4297-B58A-1551DD2C6553}" srcOrd="0" destOrd="0" presId="urn:microsoft.com/office/officeart/2005/8/layout/orgChart1"/>
    <dgm:cxn modelId="{D31A5B56-D99B-4EBD-BA27-914492598D5F}" type="presParOf" srcId="{F556401A-6B4F-4BF6-BFFF-9013A8A4DD1D}" destId="{F0A5C306-B754-4B45-9595-EA75C6B2997F}" srcOrd="1" destOrd="0" presId="urn:microsoft.com/office/officeart/2005/8/layout/orgChart1"/>
    <dgm:cxn modelId="{21E30866-C59B-4855-A7A2-3B555D988D0F}" type="presParOf" srcId="{0AB0BB7B-7E4D-4A0D-B68D-B4AC51635964}" destId="{7AE51819-EB23-49F5-BB0F-D480905C7581}" srcOrd="1" destOrd="0" presId="urn:microsoft.com/office/officeart/2005/8/layout/orgChart1"/>
    <dgm:cxn modelId="{096BAAD3-316B-4907-839B-1AC2C786F290}" type="presParOf" srcId="{0AB0BB7B-7E4D-4A0D-B68D-B4AC51635964}" destId="{397E73F0-F08C-468F-9AA1-836C19907614}" srcOrd="2" destOrd="0" presId="urn:microsoft.com/office/officeart/2005/8/layout/orgChart1"/>
    <dgm:cxn modelId="{CCDAA0AB-3D82-4C19-8D8C-4FCB4FA6B548}" type="presParOf" srcId="{E3F02932-37DB-467B-87AA-A89E5E102361}" destId="{8EE16A4B-76DA-4AA3-A823-271D089BFC3B}" srcOrd="4" destOrd="0" presId="urn:microsoft.com/office/officeart/2005/8/layout/orgChart1"/>
    <dgm:cxn modelId="{D378AF78-F165-4ADB-BC3A-AFCB68B1D981}" type="presParOf" srcId="{E3F02932-37DB-467B-87AA-A89E5E102361}" destId="{EB5FB4C7-E637-4964-A0C8-ADDFBF94C17B}" srcOrd="5" destOrd="0" presId="urn:microsoft.com/office/officeart/2005/8/layout/orgChart1"/>
    <dgm:cxn modelId="{84AFFB81-B804-4DEF-8784-6E6290DA6909}" type="presParOf" srcId="{EB5FB4C7-E637-4964-A0C8-ADDFBF94C17B}" destId="{B51A0049-44EC-4992-BB7D-CBDBC9CC8CE0}" srcOrd="0" destOrd="0" presId="urn:microsoft.com/office/officeart/2005/8/layout/orgChart1"/>
    <dgm:cxn modelId="{A4294A80-0D89-4054-97BC-B9C1616A54D3}" type="presParOf" srcId="{B51A0049-44EC-4992-BB7D-CBDBC9CC8CE0}" destId="{36815B31-5005-41A2-8AEF-B44691032A13}" srcOrd="0" destOrd="0" presId="urn:microsoft.com/office/officeart/2005/8/layout/orgChart1"/>
    <dgm:cxn modelId="{6D2092BA-ED20-49E4-A736-9A4BBEBA503F}" type="presParOf" srcId="{B51A0049-44EC-4992-BB7D-CBDBC9CC8CE0}" destId="{F3D4C4D2-E410-457F-B5AB-B59704DD7369}" srcOrd="1" destOrd="0" presId="urn:microsoft.com/office/officeart/2005/8/layout/orgChart1"/>
    <dgm:cxn modelId="{6585BF79-BB84-40D6-B3F3-DD3BBF7EF982}" type="presParOf" srcId="{EB5FB4C7-E637-4964-A0C8-ADDFBF94C17B}" destId="{AD14D57E-1B25-492E-B9FA-2663B08D265F}" srcOrd="1" destOrd="0" presId="urn:microsoft.com/office/officeart/2005/8/layout/orgChart1"/>
    <dgm:cxn modelId="{9822F4F9-D236-460B-B37D-B5FBB7DA6CFD}" type="presParOf" srcId="{EB5FB4C7-E637-4964-A0C8-ADDFBF94C17B}" destId="{DADAEEA3-E938-4867-9A15-C3CF754CA5C6}" srcOrd="2" destOrd="0" presId="urn:microsoft.com/office/officeart/2005/8/layout/orgChart1"/>
    <dgm:cxn modelId="{E7D34B36-4546-4777-A0D1-43F8DE8DB2AC}" type="presParOf" srcId="{E3F02932-37DB-467B-87AA-A89E5E102361}" destId="{BA91B88F-E4E8-44EF-8E58-5DB10436911F}" srcOrd="6" destOrd="0" presId="urn:microsoft.com/office/officeart/2005/8/layout/orgChart1"/>
    <dgm:cxn modelId="{A1F0EC17-D19B-431D-A4DA-FE227D0D2442}" type="presParOf" srcId="{E3F02932-37DB-467B-87AA-A89E5E102361}" destId="{7DF08A1B-571B-460E-9B36-8DFF6C7575F1}" srcOrd="7" destOrd="0" presId="urn:microsoft.com/office/officeart/2005/8/layout/orgChart1"/>
    <dgm:cxn modelId="{4510E09C-C3A9-472B-BC35-F5A731704FF2}" type="presParOf" srcId="{7DF08A1B-571B-460E-9B36-8DFF6C7575F1}" destId="{B78ED4DA-B180-405F-BFAD-148FA54F25B6}" srcOrd="0" destOrd="0" presId="urn:microsoft.com/office/officeart/2005/8/layout/orgChart1"/>
    <dgm:cxn modelId="{691A280E-5144-474E-952F-FCA2F03B3112}" type="presParOf" srcId="{B78ED4DA-B180-405F-BFAD-148FA54F25B6}" destId="{7B21F53C-B8BD-45F5-B727-21C966B5CE3A}" srcOrd="0" destOrd="0" presId="urn:microsoft.com/office/officeart/2005/8/layout/orgChart1"/>
    <dgm:cxn modelId="{37FC7FED-4932-4024-A7A1-39F88875E314}" type="presParOf" srcId="{B78ED4DA-B180-405F-BFAD-148FA54F25B6}" destId="{B235A5BD-C4B3-4519-9F37-8AF535B19696}" srcOrd="1" destOrd="0" presId="urn:microsoft.com/office/officeart/2005/8/layout/orgChart1"/>
    <dgm:cxn modelId="{93A27AA1-86BC-4218-B36B-D813166B4073}" type="presParOf" srcId="{7DF08A1B-571B-460E-9B36-8DFF6C7575F1}" destId="{BF2E1EF1-D3D9-481D-A3E1-706964FC7718}" srcOrd="1" destOrd="0" presId="urn:microsoft.com/office/officeart/2005/8/layout/orgChart1"/>
    <dgm:cxn modelId="{49942078-9345-4F9B-9E1A-526A07326552}" type="presParOf" srcId="{7DF08A1B-571B-460E-9B36-8DFF6C7575F1}" destId="{DC8440B9-861F-4AE7-8750-6BECA7ACFC60}" srcOrd="2" destOrd="0" presId="urn:microsoft.com/office/officeart/2005/8/layout/orgChart1"/>
    <dgm:cxn modelId="{107DBFE8-256B-4CDD-9CA8-B5250683DBDB}" type="presParOf" srcId="{0F833233-CDB1-4CBA-93C8-C847E9D943B1}" destId="{92D67CFD-1C32-46CB-8445-40FD738681AC}"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1B88F-E4E8-44EF-8E58-5DB10436911F}">
      <dsp:nvSpPr>
        <dsp:cNvPr id="0" name=""/>
        <dsp:cNvSpPr/>
      </dsp:nvSpPr>
      <dsp:spPr>
        <a:xfrm>
          <a:off x="2563494" y="1133156"/>
          <a:ext cx="2007745" cy="232301"/>
        </a:xfrm>
        <a:custGeom>
          <a:avLst/>
          <a:gdLst/>
          <a:ahLst/>
          <a:cxnLst/>
          <a:rect l="0" t="0" r="0" b="0"/>
          <a:pathLst>
            <a:path>
              <a:moveTo>
                <a:pt x="0" y="0"/>
              </a:moveTo>
              <a:lnTo>
                <a:pt x="0" y="116150"/>
              </a:lnTo>
              <a:lnTo>
                <a:pt x="2007745" y="116150"/>
              </a:lnTo>
              <a:lnTo>
                <a:pt x="2007745" y="2323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E16A4B-76DA-4AA3-A823-271D089BFC3B}">
      <dsp:nvSpPr>
        <dsp:cNvPr id="0" name=""/>
        <dsp:cNvSpPr/>
      </dsp:nvSpPr>
      <dsp:spPr>
        <a:xfrm>
          <a:off x="2563494" y="1133156"/>
          <a:ext cx="669248" cy="232301"/>
        </a:xfrm>
        <a:custGeom>
          <a:avLst/>
          <a:gdLst/>
          <a:ahLst/>
          <a:cxnLst/>
          <a:rect l="0" t="0" r="0" b="0"/>
          <a:pathLst>
            <a:path>
              <a:moveTo>
                <a:pt x="0" y="0"/>
              </a:moveTo>
              <a:lnTo>
                <a:pt x="0" y="116150"/>
              </a:lnTo>
              <a:lnTo>
                <a:pt x="669248" y="116150"/>
              </a:lnTo>
              <a:lnTo>
                <a:pt x="669248" y="2323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0A3A1-6FDC-42F0-98C5-4727EB76C62E}">
      <dsp:nvSpPr>
        <dsp:cNvPr id="0" name=""/>
        <dsp:cNvSpPr/>
      </dsp:nvSpPr>
      <dsp:spPr>
        <a:xfrm>
          <a:off x="1894246" y="1133156"/>
          <a:ext cx="669248" cy="232301"/>
        </a:xfrm>
        <a:custGeom>
          <a:avLst/>
          <a:gdLst/>
          <a:ahLst/>
          <a:cxnLst/>
          <a:rect l="0" t="0" r="0" b="0"/>
          <a:pathLst>
            <a:path>
              <a:moveTo>
                <a:pt x="669248" y="0"/>
              </a:moveTo>
              <a:lnTo>
                <a:pt x="669248" y="116150"/>
              </a:lnTo>
              <a:lnTo>
                <a:pt x="0" y="116150"/>
              </a:lnTo>
              <a:lnTo>
                <a:pt x="0" y="2323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8BFC72-6F31-4F8A-B5E7-4D13A9BD6D62}">
      <dsp:nvSpPr>
        <dsp:cNvPr id="0" name=""/>
        <dsp:cNvSpPr/>
      </dsp:nvSpPr>
      <dsp:spPr>
        <a:xfrm>
          <a:off x="555749" y="1133156"/>
          <a:ext cx="2007745" cy="232301"/>
        </a:xfrm>
        <a:custGeom>
          <a:avLst/>
          <a:gdLst/>
          <a:ahLst/>
          <a:cxnLst/>
          <a:rect l="0" t="0" r="0" b="0"/>
          <a:pathLst>
            <a:path>
              <a:moveTo>
                <a:pt x="2007745" y="0"/>
              </a:moveTo>
              <a:lnTo>
                <a:pt x="2007745" y="116150"/>
              </a:lnTo>
              <a:lnTo>
                <a:pt x="0" y="116150"/>
              </a:lnTo>
              <a:lnTo>
                <a:pt x="0" y="2323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1DE789-F0D0-41FE-8D65-F72653D8763C}">
      <dsp:nvSpPr>
        <dsp:cNvPr id="0" name=""/>
        <dsp:cNvSpPr/>
      </dsp:nvSpPr>
      <dsp:spPr>
        <a:xfrm>
          <a:off x="2010397" y="580058"/>
          <a:ext cx="1106195" cy="553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1" i="0" u="none" strike="noStrike" kern="1200" baseline="0">
              <a:latin typeface="Calibri" panose="020F0502020204030204" pitchFamily="34" charset="0"/>
            </a:rPr>
            <a:t>Osadzeni z art. 207 KK przebywający w izolacji penitencjarnej wg grup i płci</a:t>
          </a:r>
        </a:p>
      </dsp:txBody>
      <dsp:txXfrm>
        <a:off x="2010397" y="580058"/>
        <a:ext cx="1106195" cy="553097"/>
      </dsp:txXfrm>
    </dsp:sp>
    <dsp:sp modelId="{3E19B6B2-D50E-4D71-97FB-00CCABBAE6DD}">
      <dsp:nvSpPr>
        <dsp:cNvPr id="0" name=""/>
        <dsp:cNvSpPr/>
      </dsp:nvSpPr>
      <dsp:spPr>
        <a:xfrm>
          <a:off x="2652" y="1365457"/>
          <a:ext cx="1106195" cy="553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Dorośli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Kobiety</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1</a:t>
          </a:r>
          <a:r>
            <a:rPr lang="pl-PL" sz="900" b="0" i="0" u="none" strike="noStrike" kern="1200" baseline="0">
              <a:latin typeface="Calibri" panose="020F0502020204030204" pitchFamily="34" charset="0"/>
            </a:rPr>
            <a:t>73</a:t>
          </a:r>
          <a:endParaRPr lang="en-GB" sz="900" kern="1200"/>
        </a:p>
      </dsp:txBody>
      <dsp:txXfrm>
        <a:off x="2652" y="1365457"/>
        <a:ext cx="1106195" cy="553097"/>
      </dsp:txXfrm>
    </dsp:sp>
    <dsp:sp modelId="{C1028C5B-7709-4297-B58A-1551DD2C6553}">
      <dsp:nvSpPr>
        <dsp:cNvPr id="0" name=""/>
        <dsp:cNvSpPr/>
      </dsp:nvSpPr>
      <dsp:spPr>
        <a:xfrm>
          <a:off x="1341148" y="1365457"/>
          <a:ext cx="1106195" cy="553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Dorośli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Mężczyźni </a:t>
          </a:r>
          <a:r>
            <a:rPr lang="pl-PL" sz="900" b="0" i="0" u="none" strike="noStrike" kern="1200" baseline="0">
              <a:latin typeface="Calibri" panose="020F0502020204030204" pitchFamily="34" charset="0"/>
            </a:rPr>
            <a:t>6797</a:t>
          </a:r>
          <a:endParaRPr lang="en-GB" sz="900" kern="1200"/>
        </a:p>
      </dsp:txBody>
      <dsp:txXfrm>
        <a:off x="1341148" y="1365457"/>
        <a:ext cx="1106195" cy="553097"/>
      </dsp:txXfrm>
    </dsp:sp>
    <dsp:sp modelId="{36815B31-5005-41A2-8AEF-B44691032A13}">
      <dsp:nvSpPr>
        <dsp:cNvPr id="0" name=""/>
        <dsp:cNvSpPr/>
      </dsp:nvSpPr>
      <dsp:spPr>
        <a:xfrm>
          <a:off x="2679645" y="1365457"/>
          <a:ext cx="1106195" cy="553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Młodociani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Kobiety </a:t>
          </a:r>
        </a:p>
        <a:p>
          <a:pPr marL="0" marR="0" lvl="0" indent="0" algn="ctr" defTabSz="400050" rtl="0">
            <a:lnSpc>
              <a:spcPct val="90000"/>
            </a:lnSpc>
            <a:spcBef>
              <a:spcPct val="0"/>
            </a:spcBef>
            <a:spcAft>
              <a:spcPct val="35000"/>
            </a:spcAft>
            <a:buNone/>
          </a:pPr>
          <a:r>
            <a:rPr lang="pl-PL" sz="900" kern="1200"/>
            <a:t>1</a:t>
          </a:r>
          <a:endParaRPr lang="en-GB" sz="900" kern="1200"/>
        </a:p>
      </dsp:txBody>
      <dsp:txXfrm>
        <a:off x="2679645" y="1365457"/>
        <a:ext cx="1106195" cy="553097"/>
      </dsp:txXfrm>
    </dsp:sp>
    <dsp:sp modelId="{7B21F53C-B8BD-45F5-B727-21C966B5CE3A}">
      <dsp:nvSpPr>
        <dsp:cNvPr id="0" name=""/>
        <dsp:cNvSpPr/>
      </dsp:nvSpPr>
      <dsp:spPr>
        <a:xfrm>
          <a:off x="4018142" y="1365457"/>
          <a:ext cx="1106195" cy="5530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Młodociani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Mężczyźni </a:t>
          </a:r>
          <a:endParaRPr lang="en-GB" sz="900" b="0" i="0" u="none" strike="noStrike" kern="1200" baseline="0">
            <a:latin typeface="Times New Roman" panose="02020603050405020304" pitchFamily="18" charset="0"/>
          </a:endParaRPr>
        </a:p>
        <a:p>
          <a:pPr marL="0" marR="0" lvl="0" indent="0" algn="ctr" defTabSz="400050" rtl="0">
            <a:lnSpc>
              <a:spcPct val="90000"/>
            </a:lnSpc>
            <a:spcBef>
              <a:spcPct val="0"/>
            </a:spcBef>
            <a:spcAft>
              <a:spcPct val="35000"/>
            </a:spcAft>
            <a:buNone/>
          </a:pPr>
          <a:r>
            <a:rPr lang="pl-PL" sz="900" kern="1200"/>
            <a:t>36</a:t>
          </a:r>
          <a:endParaRPr lang="en-GB" sz="900" kern="1200"/>
        </a:p>
      </dsp:txBody>
      <dsp:txXfrm>
        <a:off x="4018142" y="1365457"/>
        <a:ext cx="1106195" cy="5530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Warszawa, 2016 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76C3DA-0A60-4F07-B21A-706D0C48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44414</Words>
  <Characters>266484</Characters>
  <Application>Microsoft Office Word</Application>
  <DocSecurity>0</DocSecurity>
  <Lines>2220</Lines>
  <Paragraphs>620</Paragraphs>
  <ScaleCrop>false</ScaleCrop>
  <HeadingPairs>
    <vt:vector size="2" baseType="variant">
      <vt:variant>
        <vt:lpstr>Tytuł</vt:lpstr>
      </vt:variant>
      <vt:variant>
        <vt:i4>1</vt:i4>
      </vt:variant>
    </vt:vector>
  </HeadingPairs>
  <TitlesOfParts>
    <vt:vector size="1" baseType="lpstr">
      <vt:lpstr>SPRAWOZDANIE Z REALIZACJI KRAJOWEGO PROGRAMU PRZECIWDZIAŁANIA PRZEMOCY W RODZINIE NA LATA 2014-2020</vt:lpstr>
    </vt:vector>
  </TitlesOfParts>
  <Company>Microsoft</Company>
  <LinksUpToDate>false</LinksUpToDate>
  <CharactersWithSpaces>310278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KRAJOWEGO PROGRAMU PRZECIWDZIAŁANIA PRZEMOCY W RODZINIE NA LATA 2014-2020</dc:title>
  <dc:subject>za okres od 1 stycznia do 31 grudnia 2015 r.</dc:subject>
  <dc:creator>Dorota Gierej</dc:creator>
  <cp:lastModifiedBy>Krochmal Agata</cp:lastModifiedBy>
  <cp:revision>2</cp:revision>
  <cp:lastPrinted>2023-07-20T06:30:00Z</cp:lastPrinted>
  <dcterms:created xsi:type="dcterms:W3CDTF">2023-09-04T12:13:00Z</dcterms:created>
  <dcterms:modified xsi:type="dcterms:W3CDTF">2023-09-04T12:13:00Z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