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B2" w:rsidRDefault="00077AB2" w:rsidP="00077AB2">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rsidR="00077AB2" w:rsidRDefault="00077AB2" w:rsidP="00077AB2">
      <w:pPr>
        <w:rPr>
          <w:rFonts w:ascii="Arial" w:hAnsi="Arial" w:cs="Arial"/>
          <w:sz w:val="22"/>
          <w:szCs w:val="22"/>
        </w:rPr>
      </w:pPr>
      <w:r>
        <w:rPr>
          <w:rFonts w:ascii="Arial" w:hAnsi="Arial" w:cs="Arial"/>
          <w:sz w:val="22"/>
          <w:szCs w:val="22"/>
        </w:rPr>
        <w:t>Nu</w:t>
      </w:r>
      <w:r w:rsidR="00CF61BF">
        <w:rPr>
          <w:rFonts w:ascii="Arial" w:hAnsi="Arial" w:cs="Arial"/>
          <w:sz w:val="22"/>
          <w:szCs w:val="22"/>
        </w:rPr>
        <w:t>mer postępowania: SA.270.5</w:t>
      </w:r>
      <w:r w:rsidR="00DE548F">
        <w:rPr>
          <w:rFonts w:ascii="Arial" w:hAnsi="Arial" w:cs="Arial"/>
          <w:sz w:val="22"/>
          <w:szCs w:val="22"/>
        </w:rPr>
        <w:t>.2024</w:t>
      </w:r>
    </w:p>
    <w:p w:rsidR="00077AB2" w:rsidRDefault="00077AB2" w:rsidP="00077AB2">
      <w:pPr>
        <w:rPr>
          <w:rFonts w:ascii="Arial" w:hAnsi="Arial" w:cs="Arial"/>
          <w:sz w:val="22"/>
          <w:szCs w:val="22"/>
        </w:rPr>
      </w:pPr>
    </w:p>
    <w:p w:rsidR="00077AB2" w:rsidRDefault="00077AB2" w:rsidP="00077AB2">
      <w:pPr>
        <w:jc w:val="center"/>
        <w:rPr>
          <w:rFonts w:ascii="Arial" w:hAnsi="Arial" w:cs="Arial"/>
          <w:b/>
          <w:sz w:val="22"/>
          <w:szCs w:val="22"/>
        </w:rPr>
      </w:pPr>
    </w:p>
    <w:p w:rsidR="00077AB2" w:rsidRDefault="00077AB2" w:rsidP="00077AB2">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rsidR="00077AB2" w:rsidRDefault="00077AB2" w:rsidP="00077AB2">
      <w:pPr>
        <w:pStyle w:val="Tytu"/>
        <w:rPr>
          <w:rFonts w:ascii="Arial" w:hAnsi="Arial" w:cs="Arial"/>
          <w:b w:val="0"/>
          <w:sz w:val="22"/>
          <w:szCs w:val="22"/>
        </w:rPr>
      </w:pPr>
      <w:r>
        <w:rPr>
          <w:rFonts w:ascii="Arial" w:hAnsi="Arial" w:cs="Arial"/>
          <w:sz w:val="22"/>
          <w:szCs w:val="22"/>
        </w:rPr>
        <w:t xml:space="preserve">wykonanych robót w okresie gwarancji </w:t>
      </w:r>
    </w:p>
    <w:p w:rsidR="00077AB2" w:rsidRDefault="00077AB2" w:rsidP="00077AB2">
      <w:pPr>
        <w:spacing w:line="276" w:lineRule="auto"/>
        <w:jc w:val="center"/>
        <w:rPr>
          <w:rFonts w:ascii="Arial" w:hAnsi="Arial" w:cs="Arial"/>
          <w:sz w:val="22"/>
          <w:szCs w:val="22"/>
        </w:rPr>
      </w:pPr>
    </w:p>
    <w:p w:rsidR="00077AB2" w:rsidRDefault="00077AB2" w:rsidP="00077AB2">
      <w:pPr>
        <w:spacing w:line="276" w:lineRule="auto"/>
        <w:jc w:val="center"/>
        <w:rPr>
          <w:rFonts w:ascii="Arial" w:hAnsi="Arial" w:cs="Arial"/>
          <w:sz w:val="22"/>
          <w:szCs w:val="22"/>
        </w:rPr>
      </w:pPr>
      <w:r>
        <w:rPr>
          <w:rFonts w:ascii="Arial" w:hAnsi="Arial" w:cs="Arial"/>
          <w:sz w:val="22"/>
          <w:szCs w:val="22"/>
        </w:rPr>
        <w:t>sporządzona w dniu ..................................r.</w:t>
      </w:r>
    </w:p>
    <w:p w:rsidR="00077AB2" w:rsidRDefault="00077AB2" w:rsidP="00077AB2">
      <w:pPr>
        <w:spacing w:line="276" w:lineRule="auto"/>
        <w:jc w:val="center"/>
        <w:rPr>
          <w:rFonts w:ascii="Arial" w:hAnsi="Arial" w:cs="Arial"/>
          <w:sz w:val="22"/>
          <w:szCs w:val="22"/>
        </w:rPr>
      </w:pPr>
    </w:p>
    <w:p w:rsidR="0066070A" w:rsidRDefault="00077AB2" w:rsidP="00077AB2">
      <w:pPr>
        <w:spacing w:line="276" w:lineRule="auto"/>
        <w:jc w:val="both"/>
        <w:rPr>
          <w:rFonts w:ascii="Arial" w:hAnsi="Arial" w:cs="Arial"/>
          <w:b/>
          <w:bCs/>
          <w:sz w:val="22"/>
          <w:szCs w:val="22"/>
        </w:rPr>
      </w:pPr>
      <w:r>
        <w:rPr>
          <w:rFonts w:ascii="Arial" w:hAnsi="Arial" w:cs="Arial"/>
          <w:sz w:val="22"/>
          <w:szCs w:val="22"/>
        </w:rPr>
        <w:t xml:space="preserve">Dotyczy zadania pn.: </w:t>
      </w:r>
      <w:r>
        <w:rPr>
          <w:rFonts w:ascii="Arial" w:hAnsi="Arial" w:cs="Arial"/>
          <w:b/>
          <w:sz w:val="22"/>
          <w:szCs w:val="22"/>
        </w:rPr>
        <w:t>„</w:t>
      </w:r>
      <w:r w:rsidR="00BE4009">
        <w:rPr>
          <w:rFonts w:ascii="Arial" w:hAnsi="Arial" w:cs="Arial"/>
          <w:b/>
          <w:bCs/>
          <w:sz w:val="22"/>
          <w:szCs w:val="22"/>
        </w:rPr>
        <w:t>Przebudowa</w:t>
      </w:r>
      <w:r w:rsidR="0066070A">
        <w:rPr>
          <w:rFonts w:ascii="Arial" w:hAnsi="Arial" w:cs="Arial"/>
          <w:b/>
          <w:bCs/>
          <w:sz w:val="22"/>
          <w:szCs w:val="22"/>
        </w:rPr>
        <w:t xml:space="preserve"> drogi leśnej nr 25 w Leśnictwie Świeciechów – </w:t>
      </w:r>
    </w:p>
    <w:p w:rsidR="00077AB2" w:rsidRPr="00E14F57" w:rsidRDefault="0066070A" w:rsidP="00077AB2">
      <w:pPr>
        <w:spacing w:line="276" w:lineRule="auto"/>
        <w:jc w:val="both"/>
        <w:rPr>
          <w:rFonts w:ascii="Arial" w:hAnsi="Arial" w:cs="Arial"/>
          <w:b/>
          <w:bCs/>
          <w:sz w:val="22"/>
          <w:szCs w:val="22"/>
        </w:rPr>
      </w:pPr>
      <w:r>
        <w:rPr>
          <w:rFonts w:ascii="Arial" w:hAnsi="Arial" w:cs="Arial"/>
          <w:b/>
          <w:bCs/>
          <w:sz w:val="22"/>
          <w:szCs w:val="22"/>
        </w:rPr>
        <w:t xml:space="preserve">                                  etap </w:t>
      </w:r>
      <w:r w:rsidR="00DE548F">
        <w:rPr>
          <w:rFonts w:ascii="Arial" w:hAnsi="Arial" w:cs="Arial"/>
          <w:b/>
          <w:bCs/>
          <w:sz w:val="22"/>
          <w:szCs w:val="22"/>
        </w:rPr>
        <w:t>I</w:t>
      </w:r>
      <w:r>
        <w:rPr>
          <w:rFonts w:ascii="Arial" w:hAnsi="Arial" w:cs="Arial"/>
          <w:b/>
          <w:bCs/>
          <w:sz w:val="22"/>
          <w:szCs w:val="22"/>
        </w:rPr>
        <w:t>I</w:t>
      </w:r>
      <w:r w:rsidR="00077AB2">
        <w:rPr>
          <w:rFonts w:ascii="Arial" w:hAnsi="Arial" w:cs="Arial"/>
          <w:b/>
          <w:sz w:val="22"/>
          <w:szCs w:val="22"/>
        </w:rPr>
        <w:t xml:space="preserve">” </w:t>
      </w:r>
      <w:r w:rsidR="00AD3E02">
        <w:rPr>
          <w:rFonts w:ascii="Arial" w:hAnsi="Arial" w:cs="Arial"/>
          <w:b/>
          <w:sz w:val="22"/>
          <w:szCs w:val="22"/>
        </w:rPr>
        <w:t>– Pakiet 1 lub</w:t>
      </w:r>
      <w:bookmarkStart w:id="0" w:name="_GoBack"/>
      <w:bookmarkEnd w:id="0"/>
      <w:r w:rsidR="00DE548F">
        <w:rPr>
          <w:rFonts w:ascii="Arial" w:hAnsi="Arial" w:cs="Arial"/>
          <w:b/>
          <w:sz w:val="22"/>
          <w:szCs w:val="22"/>
        </w:rPr>
        <w:t xml:space="preserve"> 2</w:t>
      </w:r>
    </w:p>
    <w:p w:rsidR="00077AB2" w:rsidRDefault="00077AB2" w:rsidP="00077AB2">
      <w:pPr>
        <w:spacing w:line="276" w:lineRule="auto"/>
        <w:jc w:val="center"/>
        <w:rPr>
          <w:rFonts w:ascii="Arial" w:hAnsi="Arial" w:cs="Arial"/>
          <w:sz w:val="22"/>
          <w:szCs w:val="22"/>
        </w:rPr>
      </w:pPr>
    </w:p>
    <w:p w:rsidR="00077AB2" w:rsidRDefault="00077AB2" w:rsidP="00077AB2">
      <w:pPr>
        <w:numPr>
          <w:ilvl w:val="0"/>
          <w:numId w:val="1"/>
        </w:numPr>
        <w:ind w:left="426" w:hanging="426"/>
        <w:jc w:val="both"/>
        <w:rPr>
          <w:rFonts w:ascii="Arial" w:hAnsi="Arial" w:cs="Arial"/>
          <w:b/>
          <w:sz w:val="22"/>
          <w:szCs w:val="22"/>
        </w:rPr>
      </w:pPr>
      <w:r>
        <w:rPr>
          <w:rFonts w:ascii="Arial" w:hAnsi="Arial" w:cs="Arial"/>
          <w:b/>
          <w:sz w:val="22"/>
          <w:szCs w:val="22"/>
        </w:rPr>
        <w:t>Strony:</w:t>
      </w:r>
    </w:p>
    <w:p w:rsidR="00077AB2" w:rsidRDefault="00077AB2" w:rsidP="00077AB2">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Nadleśnictwo Gościeradów</w:t>
      </w:r>
    </w:p>
    <w:p w:rsidR="00077AB2" w:rsidRDefault="00077AB2" w:rsidP="00077AB2">
      <w:pPr>
        <w:ind w:firstLine="66"/>
        <w:jc w:val="both"/>
        <w:rPr>
          <w:rFonts w:ascii="Arial" w:hAnsi="Arial" w:cs="Arial"/>
          <w:b/>
          <w:sz w:val="22"/>
          <w:szCs w:val="22"/>
        </w:rPr>
      </w:pPr>
      <w:r>
        <w:rPr>
          <w:rFonts w:ascii="Arial" w:hAnsi="Arial" w:cs="Arial"/>
          <w:sz w:val="22"/>
          <w:szCs w:val="22"/>
        </w:rPr>
        <w:t>Gwarant zwany dalej Wykonawcą  ……………………………………………………..…. ........................................................................................................................................</w:t>
      </w:r>
    </w:p>
    <w:p w:rsidR="00077AB2" w:rsidRDefault="00077AB2" w:rsidP="00077AB2">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rsidR="00077AB2" w:rsidRDefault="00077AB2" w:rsidP="00077AB2">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rsidR="00077AB2" w:rsidRDefault="00077AB2" w:rsidP="00077AB2">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rsidR="00077AB2" w:rsidRDefault="00077AB2" w:rsidP="00077AB2">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rsidR="00077AB2" w:rsidRDefault="00077AB2" w:rsidP="00077AB2">
      <w:pPr>
        <w:pStyle w:val="Nagwek1"/>
        <w:rPr>
          <w:rFonts w:ascii="Arial" w:hAnsi="Arial" w:cs="Arial"/>
          <w:color w:val="auto"/>
          <w:sz w:val="22"/>
          <w:szCs w:val="22"/>
        </w:rPr>
      </w:pPr>
      <w:r>
        <w:rPr>
          <w:rFonts w:ascii="Arial" w:hAnsi="Arial" w:cs="Arial"/>
          <w:color w:val="auto"/>
          <w:sz w:val="22"/>
          <w:szCs w:val="22"/>
        </w:rPr>
        <w:t>5. Ogólne warunki gwarancji jakości: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p>
    <w:p w:rsidR="00077AB2" w:rsidRDefault="00077AB2" w:rsidP="00077AB2">
      <w:pPr>
        <w:rPr>
          <w:rFonts w:ascii="Arial" w:hAnsi="Arial" w:cs="Arial"/>
          <w:sz w:val="22"/>
          <w:szCs w:val="22"/>
        </w:rPr>
      </w:pPr>
    </w:p>
    <w:p w:rsidR="00077AB2" w:rsidRDefault="00077AB2" w:rsidP="00077AB2">
      <w:pPr>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 xml:space="preserve">6. Okres gwarancji </w:t>
      </w:r>
    </w:p>
    <w:p w:rsidR="00077AB2" w:rsidRDefault="00077AB2" w:rsidP="00077AB2">
      <w:pPr>
        <w:ind w:left="567" w:hanging="567"/>
        <w:rPr>
          <w:rFonts w:ascii="Arial" w:hAnsi="Arial" w:cs="Arial"/>
          <w:sz w:val="22"/>
          <w:szCs w:val="22"/>
        </w:rPr>
      </w:pPr>
      <w:r>
        <w:rPr>
          <w:rFonts w:ascii="Arial" w:hAnsi="Arial" w:cs="Arial"/>
          <w:sz w:val="22"/>
          <w:szCs w:val="22"/>
        </w:rPr>
        <w:t xml:space="preserve">         Okres gwarancji wynosi ................... miesięcy na cały przedmiot Umowy, licząc od dnia odbioru końcowego lub daty usunięcia i wad. Okres gwarancji jest jednakowy dla całego zakresu rzeczowego wymienionego w punkcie 2.</w:t>
      </w:r>
    </w:p>
    <w:p w:rsidR="00077AB2" w:rsidRDefault="00077AB2" w:rsidP="00077AB2">
      <w:pPr>
        <w:ind w:left="567" w:hanging="567"/>
        <w:jc w:val="both"/>
        <w:rPr>
          <w:rFonts w:ascii="Arial" w:hAnsi="Arial" w:cs="Arial"/>
          <w:b/>
          <w:sz w:val="22"/>
          <w:szCs w:val="22"/>
        </w:rPr>
      </w:pPr>
      <w:r>
        <w:rPr>
          <w:rFonts w:ascii="Arial" w:hAnsi="Arial" w:cs="Arial"/>
          <w:b/>
          <w:sz w:val="22"/>
          <w:szCs w:val="22"/>
        </w:rPr>
        <w:t>7. Terminy</w:t>
      </w:r>
    </w:p>
    <w:p w:rsidR="00077AB2" w:rsidRDefault="00077AB2" w:rsidP="00077AB2">
      <w:pPr>
        <w:ind w:left="567" w:hanging="567"/>
        <w:jc w:val="both"/>
        <w:rPr>
          <w:rFonts w:ascii="Arial" w:hAnsi="Arial" w:cs="Arial"/>
          <w:sz w:val="22"/>
          <w:szCs w:val="22"/>
        </w:rPr>
      </w:pPr>
      <w:r>
        <w:rPr>
          <w:rFonts w:ascii="Arial" w:hAnsi="Arial" w:cs="Arial"/>
          <w:sz w:val="22"/>
          <w:szCs w:val="22"/>
        </w:rPr>
        <w:t>7.1 Ustala się poniższe terminy i warunki usuwania wad:</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jeśli wada uniemożliwia użytkowanie przedmiotu Umowy zgodnie z obowiązującymi przepisami – niezwłocznie, tj. w terminie 24 godzin od powiadomienia Wykonawcy przez Zamawiającego,</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usunięcie wad powinno być stwierdzone protokolarnie.</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normalnego zużycia przedmiotu umowy lub jego części;</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Wykonawca jest odpowiedzialny za wszelkie szkody i straty, które spowodował w czasie prac nad usuwaniem wad.</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8. Gwarancja a rękojmia</w:t>
      </w:r>
    </w:p>
    <w:p w:rsidR="00077AB2" w:rsidRDefault="00077AB2" w:rsidP="00077AB2">
      <w:pPr>
        <w:jc w:val="both"/>
        <w:rPr>
          <w:rFonts w:ascii="Arial" w:hAnsi="Arial" w:cs="Arial"/>
          <w:sz w:val="22"/>
          <w:szCs w:val="22"/>
        </w:rPr>
      </w:pPr>
      <w:r>
        <w:rPr>
          <w:rFonts w:ascii="Arial" w:hAnsi="Arial" w:cs="Arial"/>
          <w:sz w:val="22"/>
          <w:szCs w:val="22"/>
        </w:rPr>
        <w:t xml:space="preserve">     Niezależnie od uprawnień z tytułu  udzielonej gwarancji jakości, Zamawiający może </w:t>
      </w:r>
    </w:p>
    <w:p w:rsidR="00077AB2" w:rsidRDefault="00077AB2" w:rsidP="00077AB2">
      <w:pPr>
        <w:jc w:val="both"/>
        <w:rPr>
          <w:rFonts w:ascii="Arial" w:hAnsi="Arial" w:cs="Arial"/>
          <w:sz w:val="22"/>
          <w:szCs w:val="22"/>
        </w:rPr>
      </w:pPr>
      <w:r>
        <w:rPr>
          <w:rFonts w:ascii="Arial" w:hAnsi="Arial" w:cs="Arial"/>
          <w:sz w:val="22"/>
          <w:szCs w:val="22"/>
        </w:rPr>
        <w:t xml:space="preserve">     wykonywać uprawnienia z tytułu rękojmi za wady i usterki za wykonany przedmiot umowy. </w:t>
      </w:r>
    </w:p>
    <w:p w:rsidR="00077AB2" w:rsidRDefault="00077AB2" w:rsidP="00077AB2">
      <w:pPr>
        <w:jc w:val="both"/>
        <w:rPr>
          <w:rFonts w:ascii="Arial" w:hAnsi="Arial" w:cs="Arial"/>
          <w:sz w:val="22"/>
          <w:szCs w:val="22"/>
        </w:rPr>
      </w:pPr>
      <w:r>
        <w:rPr>
          <w:rFonts w:ascii="Arial" w:hAnsi="Arial" w:cs="Arial"/>
          <w:sz w:val="22"/>
          <w:szCs w:val="22"/>
        </w:rPr>
        <w:t xml:space="preserve">     Gwarancja nie wyłącza, nie ogranicza ani nie zawiesza uprawnień </w:t>
      </w:r>
    </w:p>
    <w:p w:rsidR="00077AB2" w:rsidRDefault="00077AB2" w:rsidP="00077AB2">
      <w:pPr>
        <w:jc w:val="both"/>
        <w:rPr>
          <w:rFonts w:ascii="Arial" w:hAnsi="Arial" w:cs="Arial"/>
          <w:sz w:val="22"/>
          <w:szCs w:val="22"/>
        </w:rPr>
      </w:pPr>
      <w:r>
        <w:rPr>
          <w:rFonts w:ascii="Arial" w:hAnsi="Arial" w:cs="Arial"/>
          <w:sz w:val="22"/>
          <w:szCs w:val="22"/>
        </w:rPr>
        <w:t xml:space="preserve">     Zamawiającego wynikających z przepisów o rękojmi za ujawnione wady fizyczne robót </w:t>
      </w:r>
    </w:p>
    <w:p w:rsidR="00077AB2" w:rsidRDefault="00077AB2" w:rsidP="00077AB2">
      <w:pPr>
        <w:jc w:val="both"/>
        <w:rPr>
          <w:rFonts w:ascii="Arial" w:hAnsi="Arial" w:cs="Arial"/>
          <w:sz w:val="22"/>
          <w:szCs w:val="22"/>
        </w:rPr>
      </w:pPr>
      <w:r>
        <w:rPr>
          <w:rFonts w:ascii="Arial" w:hAnsi="Arial" w:cs="Arial"/>
          <w:sz w:val="22"/>
          <w:szCs w:val="22"/>
        </w:rPr>
        <w:t xml:space="preserve">     budowlanych i montażowych.</w:t>
      </w:r>
    </w:p>
    <w:p w:rsidR="00077AB2" w:rsidRDefault="00077AB2" w:rsidP="00077AB2">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077AB2" w:rsidRDefault="00077AB2" w:rsidP="00077AB2">
      <w:pPr>
        <w:ind w:left="284" w:hanging="567"/>
        <w:jc w:val="both"/>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9. Pozostałe ustalenia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osób reprezentujących Wykonawcę,</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upadłości lub wszczęciu postępowała restrukturyzacyjnego w stosunku do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likwidacji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Warunki gwarancji podpisali:</w:t>
      </w: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rsidR="00077AB2" w:rsidRDefault="00077AB2" w:rsidP="00077AB2">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rsidR="00077AB2" w:rsidRDefault="00077AB2" w:rsidP="00077AB2">
      <w:pPr>
        <w:jc w:val="both"/>
        <w:rPr>
          <w:rFonts w:ascii="Arial" w:hAnsi="Arial" w:cs="Arial"/>
          <w:b/>
          <w:sz w:val="22"/>
          <w:szCs w:val="22"/>
        </w:rPr>
      </w:pPr>
    </w:p>
    <w:p w:rsidR="00077AB2" w:rsidRDefault="00077AB2" w:rsidP="00077AB2">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rPr>
          <w:rFonts w:ascii="Arial" w:hAnsi="Arial" w:cs="Arial"/>
          <w:sz w:val="22"/>
          <w:szCs w:val="22"/>
        </w:rPr>
      </w:pPr>
    </w:p>
    <w:p w:rsidR="005C3290" w:rsidRDefault="005C3290"/>
    <w:sectPr w:rsidR="005C32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2F" w:rsidRDefault="005C792F" w:rsidP="00077AB2">
      <w:r>
        <w:separator/>
      </w:r>
    </w:p>
  </w:endnote>
  <w:endnote w:type="continuationSeparator" w:id="0">
    <w:p w:rsidR="005C792F" w:rsidRDefault="005C792F" w:rsidP="0007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2F" w:rsidRDefault="005C792F" w:rsidP="00077AB2">
      <w:r>
        <w:separator/>
      </w:r>
    </w:p>
  </w:footnote>
  <w:footnote w:type="continuationSeparator" w:id="0">
    <w:p w:rsidR="005C792F" w:rsidRDefault="005C792F" w:rsidP="00077AB2">
      <w:r>
        <w:continuationSeparator/>
      </w:r>
    </w:p>
  </w:footnote>
  <w:footnote w:id="1">
    <w:p w:rsidR="00077AB2" w:rsidRDefault="00077AB2" w:rsidP="00077AB2">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B2"/>
    <w:rsid w:val="00077AB2"/>
    <w:rsid w:val="00133C5B"/>
    <w:rsid w:val="005C3290"/>
    <w:rsid w:val="005C792F"/>
    <w:rsid w:val="006230AA"/>
    <w:rsid w:val="0066070A"/>
    <w:rsid w:val="007563DD"/>
    <w:rsid w:val="00925CD4"/>
    <w:rsid w:val="00992EA9"/>
    <w:rsid w:val="00A03F47"/>
    <w:rsid w:val="00A45DB3"/>
    <w:rsid w:val="00A86A93"/>
    <w:rsid w:val="00AD3E02"/>
    <w:rsid w:val="00BE4009"/>
    <w:rsid w:val="00C61617"/>
    <w:rsid w:val="00C7298B"/>
    <w:rsid w:val="00CF61BF"/>
    <w:rsid w:val="00DE3CBB"/>
    <w:rsid w:val="00DE548F"/>
    <w:rsid w:val="00E14F57"/>
    <w:rsid w:val="00E543DC"/>
    <w:rsid w:val="00EE4455"/>
    <w:rsid w:val="00FE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05216-B82A-4376-B614-1AC9545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A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77AB2"/>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7AB2"/>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077AB2"/>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077AB2"/>
    <w:rPr>
      <w:rFonts w:ascii="Times New Roman" w:eastAsia="Calibri" w:hAnsi="Times New Roman" w:cs="Times New Roman"/>
      <w:sz w:val="20"/>
      <w:szCs w:val="20"/>
      <w:lang w:eastAsia="en-GB"/>
    </w:rPr>
  </w:style>
  <w:style w:type="paragraph" w:styleId="Tytu">
    <w:name w:val="Title"/>
    <w:basedOn w:val="Normalny"/>
    <w:link w:val="TytuZnak"/>
    <w:qFormat/>
    <w:rsid w:val="00077AB2"/>
    <w:pPr>
      <w:jc w:val="center"/>
    </w:pPr>
    <w:rPr>
      <w:b/>
      <w:szCs w:val="20"/>
    </w:rPr>
  </w:style>
  <w:style w:type="character" w:customStyle="1" w:styleId="TytuZnak">
    <w:name w:val="Tytuł Znak"/>
    <w:basedOn w:val="Domylnaczcionkaakapitu"/>
    <w:link w:val="Tytu"/>
    <w:rsid w:val="00077AB2"/>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077AB2"/>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077AB2"/>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077AB2"/>
    <w:rPr>
      <w:lang w:eastAsia="ar-SA"/>
    </w:rPr>
  </w:style>
  <w:style w:type="paragraph" w:styleId="Akapitzlist">
    <w:name w:val="List Paragraph"/>
    <w:aliases w:val="CW_Lista"/>
    <w:basedOn w:val="Normalny"/>
    <w:link w:val="AkapitzlistZnak"/>
    <w:uiPriority w:val="99"/>
    <w:qFormat/>
    <w:rsid w:val="00077AB2"/>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077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870</Words>
  <Characters>5221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8</cp:revision>
  <dcterms:created xsi:type="dcterms:W3CDTF">2024-03-14T09:12:00Z</dcterms:created>
  <dcterms:modified xsi:type="dcterms:W3CDTF">2024-04-23T08:40:00Z</dcterms:modified>
</cp:coreProperties>
</file>