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2889551"/>
    <w:bookmarkEnd w:id="0"/>
    <w:p w14:paraId="44A5983E" w14:textId="3AED1A78" w:rsidR="00743100" w:rsidRDefault="00743100" w:rsidP="00743100">
      <w:pPr>
        <w:pStyle w:val="Nagwek1"/>
        <w:rPr>
          <w:color w:val="auto"/>
          <w:sz w:val="22"/>
          <w:szCs w:val="22"/>
        </w:rPr>
      </w:pPr>
      <w:r w:rsidRPr="00700FE0">
        <w:rPr>
          <w:rFonts w:asciiTheme="minorHAnsi" w:hAnsiTheme="minorHAnsi" w:cstheme="minorHAnsi"/>
        </w:rPr>
        <w:object w:dxaOrig="641" w:dyaOrig="721" w14:anchorId="2AE8A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orła białego w koronie" style="width:40.05pt;height:41.3pt" o:ole="" fillcolor="window">
            <v:imagedata r:id="rId8" o:title=""/>
          </v:shape>
          <o:OLEObject Type="Embed" ProgID="Word.Picture.8" ShapeID="_x0000_i1025" DrawAspect="Content" ObjectID="_1743485327" r:id="rId9"/>
        </w:object>
      </w:r>
    </w:p>
    <w:p w14:paraId="0DE33670" w14:textId="1FCE51BA" w:rsidR="00743100" w:rsidRPr="00743100" w:rsidRDefault="003B2AEF" w:rsidP="00743100">
      <w:pPr>
        <w:pStyle w:val="Nagwek1"/>
        <w:rPr>
          <w:color w:val="auto"/>
          <w:sz w:val="22"/>
          <w:szCs w:val="22"/>
        </w:rPr>
      </w:pPr>
      <w:r w:rsidRPr="00743100">
        <w:rPr>
          <w:color w:val="auto"/>
          <w:sz w:val="22"/>
          <w:szCs w:val="22"/>
        </w:rPr>
        <w:t>GENERALNY DYREKTOR OCHRONY ŚRODOWISKA</w:t>
      </w:r>
    </w:p>
    <w:p w14:paraId="6587429B" w14:textId="33BDA802" w:rsidR="00985B8F" w:rsidRPr="003B2AEF" w:rsidRDefault="00B65C6A" w:rsidP="003B2AE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2AEF">
        <w:rPr>
          <w:rFonts w:asciiTheme="minorHAnsi" w:hAnsiTheme="minorHAnsi" w:cstheme="minorHAnsi"/>
          <w:sz w:val="24"/>
          <w:szCs w:val="24"/>
        </w:rPr>
        <w:t>Warszawa</w:t>
      </w:r>
      <w:r w:rsidR="003B2AEF" w:rsidRPr="003B2AEF">
        <w:rPr>
          <w:rFonts w:asciiTheme="minorHAnsi" w:hAnsiTheme="minorHAnsi" w:cstheme="minorHAnsi"/>
          <w:sz w:val="24"/>
          <w:szCs w:val="24"/>
        </w:rPr>
        <w:t>, 11 kwietnia</w:t>
      </w:r>
      <w:r w:rsidR="00832B1F" w:rsidRPr="003B2AEF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3B2AEF">
        <w:rPr>
          <w:rFonts w:asciiTheme="minorHAnsi" w:hAnsiTheme="minorHAnsi" w:cstheme="minorHAnsi"/>
          <w:sz w:val="24"/>
          <w:szCs w:val="24"/>
        </w:rPr>
        <w:t>202</w:t>
      </w:r>
      <w:r w:rsidR="00E4694E" w:rsidRPr="003B2AEF">
        <w:rPr>
          <w:rFonts w:asciiTheme="minorHAnsi" w:hAnsiTheme="minorHAnsi" w:cstheme="minorHAnsi"/>
          <w:sz w:val="24"/>
          <w:szCs w:val="24"/>
        </w:rPr>
        <w:t>3</w:t>
      </w:r>
      <w:r w:rsidR="001D479F" w:rsidRPr="003B2AEF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1131857" w14:textId="57AF852B" w:rsidR="00665272" w:rsidRPr="003B2AEF" w:rsidRDefault="00665272" w:rsidP="00665272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DOOŚ-WDŚZOO.420.42.2022.PCh.</w:t>
      </w:r>
      <w:r w:rsidR="00E4694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</w:p>
    <w:p w14:paraId="4076CDEB" w14:textId="77777777" w:rsidR="00665272" w:rsidRPr="00665272" w:rsidRDefault="00665272" w:rsidP="00665272">
      <w:pPr>
        <w:spacing w:after="0" w:line="312" w:lineRule="auto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28C68FE8" w14:textId="4AB0A8F5" w:rsidR="00665272" w:rsidRPr="003B2AEF" w:rsidRDefault="00E4694E" w:rsidP="003B2AEF">
      <w:pPr>
        <w:spacing w:after="24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DECYZJA</w:t>
      </w:r>
    </w:p>
    <w:p w14:paraId="648B8175" w14:textId="4A015E94" w:rsidR="00665272" w:rsidRPr="003B2AEF" w:rsidRDefault="00665272" w:rsidP="00665272">
      <w:pPr>
        <w:spacing w:after="120" w:line="312" w:lineRule="auto"/>
        <w:jc w:val="both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Generalny Dyrektor Ochrony Środowiska, po rozpatrzeniu </w:t>
      </w:r>
      <w:r w:rsidR="00421DB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odwołania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94257">
        <w:rPr>
          <w:rFonts w:asciiTheme="minorHAnsi" w:eastAsia="Times New Roman" w:hAnsiTheme="minorHAnsi" w:cstheme="minorHAnsi"/>
          <w:sz w:val="24"/>
          <w:szCs w:val="24"/>
          <w:lang w:eastAsia="pl-PL"/>
        </w:rPr>
        <w:t>(…)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17 sierpnia 2022</w:t>
      </w:r>
      <w:r w:rsidR="00495BDB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r. o</w:t>
      </w:r>
      <w:r w:rsidR="00421DB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 Regionalnego Dyrektora Ochrony Środowiska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Krakowie z 20</w:t>
      </w:r>
      <w:r w:rsidR="00BD2E0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lipca 2022 r., znak: OO.420.4.2.2022.BM.8, n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podstawie art. </w:t>
      </w:r>
      <w:r w:rsidR="00421DB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138 § 1 pkt 1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związku z art. 155 </w:t>
      </w:r>
      <w:r w:rsidR="00421DB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14 czerwca 1960 r. – Kodeks postępowania administracyjnego (Dz. U. z 2022 r. poz. 2000, ze zm.), dalej k.p.a.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226BC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oraz 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87 ustawy z dnia 3 października 2008 r. o udostępnianiu informacji o środowisku i jego ochronie, </w:t>
      </w:r>
      <w:r w:rsidR="00226BCE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udziale społeczeństwa w ochronie środowiska oraz o ocenach oddziaływania na środowisko (Dz. U. z 2022 r. poz. 1029, ze zm.)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dalej </w:t>
      </w:r>
      <w:proofErr w:type="spellStart"/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.,</w:t>
      </w:r>
    </w:p>
    <w:p w14:paraId="56F25EF6" w14:textId="02E5DF81" w:rsidR="00665272" w:rsidRPr="003B2AEF" w:rsidRDefault="00421DB2" w:rsidP="003B2AEF">
      <w:pPr>
        <w:spacing w:after="24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utrzymuj</w:t>
      </w:r>
      <w:r w:rsidR="0003677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mocy </w:t>
      </w:r>
      <w:r w:rsidR="0066527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powyższ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ą</w:t>
      </w:r>
      <w:r w:rsidR="0066527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decyzj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ę</w:t>
      </w:r>
      <w:r w:rsidR="0066527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2B31EE11" w14:textId="77777777" w:rsidR="00665272" w:rsidRPr="003B2AEF" w:rsidRDefault="00665272" w:rsidP="003B2AEF">
      <w:pPr>
        <w:spacing w:after="12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Uzasadnienie</w:t>
      </w:r>
    </w:p>
    <w:p w14:paraId="1A04441D" w14:textId="643607E9" w:rsidR="00A655C4" w:rsidRPr="003B2AEF" w:rsidRDefault="00665272" w:rsidP="00A655C4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Cytowaną w sentencji decyzją z 20 lipca 2022 r. RDOŚ w Krakowie, działając na wniosek </w:t>
      </w:r>
      <w:bookmarkStart w:id="1" w:name="_Hlk98922076"/>
      <w:bookmarkStart w:id="2" w:name="_Hlk98247781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Państwowego Gospodarstwa Wodnego Wody Polskie</w:t>
      </w:r>
      <w:r w:rsidR="00FB54B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dalej PGW Wody Polskie,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bookmarkEnd w:id="1"/>
      <w:bookmarkEnd w:id="2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1 czerwca 2022 r., na podstawie art. 155 k.p.a.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art. 87 </w:t>
      </w:r>
      <w:proofErr w:type="spellStart"/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zmienił decyzję własną z </w:t>
      </w:r>
      <w:bookmarkStart w:id="3" w:name="_Hlk120782177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29 października 2012 r.</w:t>
      </w:r>
      <w:bookmarkEnd w:id="3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znak: OO.4233.13.2012.BM, o środowiskowych uwarunkowaniach dla przedsięwzięcia pod nazwą: </w:t>
      </w:r>
      <w:r w:rsidRPr="003B2AEF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pl-PL"/>
        </w:rPr>
        <w:t xml:space="preserve">1. </w:t>
      </w:r>
      <w:r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Budowa retencyjnego zbiornika przeciwpowodziowego „Bieżanów” na rzece Serafie w km 7+284 w m. Kraków; 2. Budowa retencyjnego zbiornika przeciwpowodziowego „Serafa – 2” na rzece Serafie w km 9+223 w m. </w:t>
      </w:r>
      <w:r w:rsidR="001D6594"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Kraków</w:t>
      </w:r>
      <w:r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; 3. Budowa retencyjnego zbiornika przeciwpowodziowego „Malinówka – 1” na potoku Malinówka w km 0+220 w m. Kraków; 4. Budowa retencyjnego zbiornika przeciwpowodziowego „Malinówka – 2” na potoku Malinówka w km 2+320 w m. Kraków; 5. Budowa retencyjnego zbiornika przeciwpowodziowego „Malinówka – 3” na potoku Malinówka w km </w:t>
      </w:r>
      <w:r w:rsidR="001D6594"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3</w:t>
      </w:r>
      <w:r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+</w:t>
      </w:r>
      <w:r w:rsidR="001D6594"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>017</w:t>
      </w:r>
      <w:r w:rsidRPr="003B2AEF"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  <w:t xml:space="preserve"> w m. Kraków oraz w m. Wieliczka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, zmienion</w:t>
      </w:r>
      <w:r w:rsidR="000B1C25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ą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decyzją RDOŚ w Krakowie z</w:t>
      </w:r>
      <w:r w:rsidR="00273AFE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18 września 2020 r.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, znak:</w:t>
      </w:r>
      <w:r w:rsidR="00273AFE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OO.420.4.3.2019.BM</w:t>
      </w:r>
      <w:r w:rsidR="007D5128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.</w:t>
      </w:r>
    </w:p>
    <w:p w14:paraId="62560456" w14:textId="09296883" w:rsidR="00976351" w:rsidRPr="003B2AEF" w:rsidRDefault="00976351" w:rsidP="00EB3649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Skarżący wniósł o uchylenie kwestionowanej decyzji w całości</w:t>
      </w:r>
      <w:r w:rsidR="009F337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orzeczenie co do istoty sprawy bądź o uchylenie przedmiotowej decyzji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F337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przekazanie sprawy do ponownego rozpatrzenia organowi </w:t>
      </w:r>
      <w:r w:rsidR="00857EC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pierwszej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instancji</w:t>
      </w:r>
      <w:r w:rsidR="009F337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przedstawi</w:t>
      </w:r>
      <w:r w:rsidR="009F337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ając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następujące zarzuty:</w:t>
      </w:r>
    </w:p>
    <w:p w14:paraId="1AB99828" w14:textId="6271F13E" w:rsidR="00094686" w:rsidRPr="003B2AEF" w:rsidRDefault="00094686" w:rsidP="00EB3649">
      <w:pPr>
        <w:numPr>
          <w:ilvl w:val="0"/>
          <w:numId w:val="4"/>
        </w:numPr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naruszenie art. 71 ust. 2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związku z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3 ust. 3 rozporządzenia Rady Ministrów</w:t>
      </w:r>
      <w:r w:rsidR="009F3370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dnia 10 września 2019 r. w sprawie przedsięwzięć mogących znacząco oddziaływać </w:t>
      </w:r>
      <w:r w:rsidR="009F3370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na  środowisko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3590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2019 poz. 1839</w:t>
      </w:r>
      <w:r w:rsidR="002A137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ze zm.</w:t>
      </w:r>
      <w:r w:rsidR="00D3590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dalej </w:t>
      </w:r>
      <w:proofErr w:type="spellStart"/>
      <w:r w:rsidR="00EC531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r.o.o.ś</w:t>
      </w:r>
      <w:proofErr w:type="spellEnd"/>
      <w:r w:rsidR="00EC531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6E0A0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poprzez nieprawidłowe uznanie, że zmiana uwarunkowań nie stanowi przedsięwzięcia mogącego znacząco oddziaływać na środowisko i nie wymaga uzyskania decyzji o środowiskowych uwarunkowaniach</w:t>
      </w:r>
      <w:r w:rsidR="00D3590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18F148E9" w14:textId="54E510F9" w:rsidR="00976351" w:rsidRPr="003B2AEF" w:rsidRDefault="00976351" w:rsidP="00EB3649">
      <w:pPr>
        <w:numPr>
          <w:ilvl w:val="0"/>
          <w:numId w:val="4"/>
        </w:numPr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naruszenie art. 80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proofErr w:type="spellEnd"/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wydanie decyzji o środowiskowych uwarunkowaniach pomimo faktu, iż od przeprowadzenia niektórych badań minęło 9 lat, a także arbitralne uznanie, że dopuszczalne jest przeprowadzenie wycinki drzew w okresie lęgowym ptaków</w:t>
      </w:r>
      <w:r w:rsidR="00AB652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r w:rsidR="00AB652A"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brak wskazania alternatywy wobec podejścia związanego z nadzorem przyrodniczym podczas okresu lęgowego ptaków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7B86DB2C" w14:textId="63CB3EA5" w:rsidR="00976351" w:rsidRPr="003B2AEF" w:rsidRDefault="00976351" w:rsidP="00EB3649">
      <w:pPr>
        <w:numPr>
          <w:ilvl w:val="0"/>
          <w:numId w:val="4"/>
        </w:numPr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naruszenie </w:t>
      </w:r>
      <w:bookmarkStart w:id="4" w:name="_Hlk125457168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85 </w:t>
      </w:r>
      <w:r w:rsidR="009A32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ust.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</w:t>
      </w:r>
      <w:r w:rsidR="009A32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proofErr w:type="spellEnd"/>
      <w:r w:rsidR="003844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związku z art. 107 § 3 </w:t>
      </w:r>
      <w:r w:rsidR="003054B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k.p.a.</w:t>
      </w:r>
      <w:bookmarkEnd w:id="4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sporządzenie uzasadnienia w sposób niezgodny z obowiązującymi organ standardami, a w szczególności nieprzekonujące argumentowanie na rzecz podjętych w decyzji rozstrzygnięć;</w:t>
      </w:r>
    </w:p>
    <w:p w14:paraId="4A563991" w14:textId="25CC298A" w:rsidR="00976351" w:rsidRPr="003B2AEF" w:rsidRDefault="00976351" w:rsidP="008947BE">
      <w:pPr>
        <w:numPr>
          <w:ilvl w:val="0"/>
          <w:numId w:val="4"/>
        </w:numPr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naruszenie art. 108 § 1 </w:t>
      </w:r>
      <w:r w:rsidR="008753E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k.p.a.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związku z art.</w:t>
      </w:r>
      <w:r w:rsidRPr="003B2AEF"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</w:t>
      </w:r>
      <w:r w:rsidR="008753E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k.p.a.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nadanie kwestionowanej decyzji rygoru natychmiastowej wykonalności w sytuacji, w której przesłanki umożliwiające takie działanie nie zostały spełnione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8947B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c</w:t>
      </w:r>
      <w:r w:rsidR="00B0105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 w</w:t>
      </w:r>
      <w:r w:rsidR="008947B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konsekwencji doprowadziło do nierównego traktowania stron – preferowania interesu inwestora, kosztem interesu społecznego oraz słusznego interesu obywateli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5998C987" w14:textId="791D1DC7" w:rsidR="00F9074A" w:rsidRPr="003B2AEF" w:rsidRDefault="00976351" w:rsidP="001733EE">
      <w:pPr>
        <w:numPr>
          <w:ilvl w:val="0"/>
          <w:numId w:val="4"/>
        </w:numPr>
        <w:spacing w:after="120" w:line="312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naruszenie art. 10 § 2 </w:t>
      </w:r>
      <w:r w:rsidR="008753E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8753E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8753E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błędne uznanie, że w niniejszej sprawie mogło dojść do odstąpienia od stosowania zasady czynnego udziału stron w postępowaniu, podczas gdy przesłanki umożliwiające zastosowanie tego przepisu w niniejszej sprawie nie zostały spełnione</w:t>
      </w:r>
      <w:r w:rsidR="00EB364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B7A15DF" w14:textId="04780B0C" w:rsidR="00CE36B4" w:rsidRPr="003B2AEF" w:rsidRDefault="00665272" w:rsidP="003E4176">
      <w:pPr>
        <w:spacing w:after="12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GDOŚ ustalił i zważył, co następuje</w:t>
      </w:r>
    </w:p>
    <w:p w14:paraId="19D38622" w14:textId="09911EA7" w:rsidR="00423EC1" w:rsidRPr="003B2AEF" w:rsidRDefault="00243329" w:rsidP="00A100F2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5" w:name="_Hlk126659402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Jak wynika z art. 127 </w:t>
      </w:r>
      <w:bookmarkStart w:id="6" w:name="_Hlk126659383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</w:t>
      </w:r>
      <w:bookmarkEnd w:id="6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2 w związku z art. 127 ust. 3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</w:t>
      </w:r>
      <w:bookmarkEnd w:id="5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GDOŚ pełni funkcję organu wyższego stopnia w rozumieniu Kodeksu postępowania administracyjnego w stosunku do regionalnych dyrektorów ochrony środowiska, zatem jest organem właściwym do rozpatrzenia odwołania od decyzji RDOŚ w Krakowie.</w:t>
      </w:r>
    </w:p>
    <w:p w14:paraId="2CD7683F" w14:textId="62DC6B69" w:rsidR="00226BCE" w:rsidRPr="003B2AEF" w:rsidRDefault="00226BCE" w:rsidP="00226BC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Z uwagi na liczbę stron postępowani</w:t>
      </w:r>
      <w:r w:rsidR="006D0D3A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a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w niniejszej sprawie zastosowanie ma art. 74 ust. 3 </w:t>
      </w:r>
      <w:proofErr w:type="spellStart"/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., w myśl którego</w:t>
      </w:r>
      <w:r w:rsidR="006D0D3A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jeżeli liczba stron postępowania o wydanie decyzji o środowiskowych uwarunkowaniach przekracza 10, stosuje się art. 49 k.p.a., a zatem, poza inwestorem, pozostałym stronom postępowania doręczenie decyzji </w:t>
      </w:r>
      <w:r w:rsidR="006D0D3A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RDOŚ w Krakowie 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z 20 lipca 2022 r. nastąpiło poprzez publiczne obwieszczenie. Obwieszczenie RDOŚ w Krakowie z 21 lipca 2022 r., znak: OO.420.4.2.2022.BM.10, informujące strony o wydaniu powyższej decyzji, zostało zamieszczone najpóźniej na tablicach ogłoszeń Urzędu Miasta Krakowa oraz Urzędu Miasta i Gminy w Wieliczce, tj. 26 lipca 2022 r. Zatem decyzja ta została doręczona stronom 9 sierpnia 2022 r., a termin na wniesienie odwołania upłynął 23 sierpnia 2022 r.</w:t>
      </w:r>
    </w:p>
    <w:p w14:paraId="4E6D8D09" w14:textId="029126E6" w:rsidR="00226BCE" w:rsidRPr="003B2AEF" w:rsidRDefault="00B94257" w:rsidP="00226BC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(…)</w:t>
      </w:r>
      <w:r w:rsidR="0022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wniósł odwołanie od powyższej decyzji 17 sierpnia 2022 r. Odwołanie zostało zatem wniesione w ustawowym terminie, o którym mowa w art. 129 § 2 k.p.a. </w:t>
      </w:r>
    </w:p>
    <w:p w14:paraId="1F5196A1" w14:textId="4E64642D" w:rsidR="00226BCE" w:rsidRPr="003B2AEF" w:rsidRDefault="00226BC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Status strony postępowania przysługuje skarżącemu ze względu na posiadane prawo własności do nieruchomości znajdującej się na obszarze, na który będzie oddziaływać przedsięwzięcie, o którym mowa w art. 74 ust. 3a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., tj. działki ewidencyjnej o numerze </w:t>
      </w:r>
      <w:r w:rsidR="00B94257">
        <w:rPr>
          <w:rFonts w:asciiTheme="minorHAnsi" w:eastAsia="Times New Roman" w:hAnsiTheme="minorHAnsi" w:cstheme="minorHAnsi"/>
          <w:sz w:val="24"/>
          <w:szCs w:val="24"/>
          <w:lang w:eastAsia="pl-PL"/>
        </w:rPr>
        <w:t>(…)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obręb Wieliczka 0003, gmina Wieliczka.</w:t>
      </w:r>
    </w:p>
    <w:p w14:paraId="42BCAB69" w14:textId="1B234D70" w:rsidR="00CF7A1A" w:rsidRPr="003B2AEF" w:rsidRDefault="00CF7A1A" w:rsidP="00CF7A1A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Organem właściwym do zmiany decyzji, co wynika z art. 155 </w:t>
      </w:r>
      <w:proofErr w:type="spellStart"/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</w:t>
      </w:r>
      <w:proofErr w:type="spellEnd"/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 jest organ, który ją wydał, co statuuje właściwość RDOŚ w Krakowie do zmiany decyzji własnej z 29 października 2012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zmienionej decyzją z 18 września 2020 r.</w:t>
      </w:r>
    </w:p>
    <w:p w14:paraId="7989F18C" w14:textId="4C9DCC48" w:rsidR="00EE2596" w:rsidRPr="003B2AEF" w:rsidRDefault="00EE2596" w:rsidP="00040496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155 </w:t>
      </w:r>
      <w:r w:rsidR="000B349B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decyzja ostateczna, na mocy której strona nabyła prawo, może być w każdym czasie za zgodą strony</w:t>
      </w:r>
      <w:r w:rsidR="007168A5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uchylona lub zmieniona przez organ administracji publicznej, który ją wydał, jeżeli przepisy szczególne nie sprzeciwiają się uchyleniu lub zmianie takiej decyzji i przemawia za tym interes społeczny lub słuszny interes strony</w:t>
      </w:r>
      <w:r w:rsidR="000B349B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. </w:t>
      </w:r>
      <w:r w:rsidR="00040496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 przypadku łącznego spełnienia wskazanych wyżej przesłanek</w:t>
      </w:r>
      <w:r w:rsidR="00ED76A1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</w:t>
      </w:r>
      <w:r w:rsidR="00040496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właściwy organ wydaje decyzję w sprawie zmiany decyzji dotychczasowej, co wynika z art. 154 § 2 w związku z art. 155 </w:t>
      </w:r>
      <w:r w:rsidR="00040496" w:rsidRPr="003B2AE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in fine</w:t>
      </w:r>
      <w:r w:rsidR="00040496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k.p.a.</w:t>
      </w:r>
    </w:p>
    <w:p w14:paraId="71C09A7B" w14:textId="4A5D11E2" w:rsidR="00EE2596" w:rsidRPr="003B2AEF" w:rsidRDefault="00C34870" w:rsidP="00B14202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tej sytuacji 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zastosowanie m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również art. 87 </w:t>
      </w:r>
      <w:proofErr w:type="spellStart"/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proofErr w:type="spellEnd"/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zgodnie z którym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do zmiany decyzji o środowiskowych uwarunkowaniach stosuje się odpowiednio przepisy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działu V oraz działu VI </w:t>
      </w:r>
      <w:proofErr w:type="spellStart"/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03523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proofErr w:type="spellEnd"/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Przywołany przepis nakazuje również odpowiednie stosowanie przepisu art. 155 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k.p.a.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z zastrzeżeniem, że zgodę wyraża wyłącznie strona, która złożyła wniosek o wydanie decyzji o środowiskowych uwarunkowaniach, lub podmiot, na którego decyzja</w:t>
      </w:r>
      <w:r w:rsidR="00495BDB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E259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 środowiskowych uwarunkowaniach została przeniesiona.</w:t>
      </w:r>
    </w:p>
    <w:p w14:paraId="608CEEA6" w14:textId="32D8A1AC" w:rsidR="00CF7A1A" w:rsidRPr="003B2AEF" w:rsidRDefault="00CF7A1A" w:rsidP="00243BB4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RDOŚ w Krakowie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29 października 2012 r. została wydana na rzecz Małopolskiego Zarządu Melioracji i Urządzeń Wodnych w Krakowie, dalej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MZMiUW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Krakowie. 1</w:t>
      </w:r>
      <w:r w:rsidR="00E95C5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95C5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listopada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201</w:t>
      </w:r>
      <w:r w:rsidR="00E95C5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weszły w życie przepisy uchwały Nr XLII/641/17 Sejmiku Województwa Małopolskiego </w:t>
      </w:r>
      <w:r w:rsidR="00E95C5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23 października 2017 r.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sprawie likwidacji </w:t>
      </w:r>
      <w:r w:rsidR="00E95C5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Małopolskiego Zarządu Melioracji i Urządzeń Wodnych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Krakowie (Dz. Urz.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Małop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z 2017 r. poz. 6809, ze zm.), która </w:t>
      </w:r>
      <w:r w:rsidR="004B5B5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3 ust. 2 określa przejście </w:t>
      </w:r>
      <w:r w:rsidR="007E281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dniem 1 stycznia 2018 r.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PGW Wody Polskie praw i obowiązków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MZMiUW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Krakowie. Tym samym należy uznać, że wniosek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PGW Wody Polskie z 1 czerwca 2022 r. o zmianę ww. decyzji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pochodzi od strony postępowania, odpowiedzialnej za wykonanie decyzji o środowiskowych uwarunkowaniach i zainteresowanej jej zmianą w zakresie wynikającym z powyższego wniosku i przedłożonego raportu</w:t>
      </w:r>
      <w:r w:rsidR="0088430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oddziaływaniu przedsięwzięcia na środowisko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EE287AA" w14:textId="396394B5" w:rsidR="00AB4EA3" w:rsidRPr="003B2AEF" w:rsidRDefault="00A07E24" w:rsidP="007B3E53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Objęta wnioskiem PGW Wody Polskie z 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czerwca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22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ostateczna decyzja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RDOŚ w </w:t>
      </w:r>
      <w:r w:rsidR="00372A95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Krakowie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z 2</w:t>
      </w:r>
      <w:r w:rsidR="00372A95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9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="00372A95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października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20</w:t>
      </w:r>
      <w:r w:rsidR="00372A95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12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stanowi rozstrzygnięcie merytoryczne, kształtujące sytuację prawną adresata. Na podstawie tej decyzji strona nabyła prawo do ubiegania się i uzyskania kolejnych decyzji w toku procesu inwestycyjnego, o których mowa w art. 72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Wniosek o zmianę przedmiotowej decyzji został wniesiony przez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PGW Wody Polskie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przyjąć zatem należy, że strona, która złożyła wniosek o wydanie decyzji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RDOŚ</w:t>
      </w:r>
      <w:r w:rsidRPr="003B2AE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w</w:t>
      </w:r>
      <w:r w:rsidR="00372A95" w:rsidRPr="003B2AEF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Krakowie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2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października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12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wyraziła równocześnie zgodę na zmianę</w:t>
      </w:r>
      <w:r w:rsidR="00372A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tej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</w:t>
      </w:r>
      <w:r w:rsidR="00465B8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B4E3978" w14:textId="2C09C640" w:rsidR="00835539" w:rsidRPr="003B2AEF" w:rsidRDefault="00731B9C" w:rsidP="00C8464F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AF543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Krakowie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29 października 2012 r. określa środowiskowe uwarunkowania realizacji przedsięwzięcia polegającego na budowie pięciu zbiorników retencyjnych:</w:t>
      </w:r>
      <w:r w:rsidR="00EE33F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Bieżanów, Serafa, Malinówka – 1, Malinówka – 2, Malinówka – 3. </w:t>
      </w:r>
      <w:r w:rsidR="00AF543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Powyższe zamierzenie budowlane stanowi przedsięwzięcie mogące zawsze znacząco oddziaływać na środowisko, o którym mowa w </w:t>
      </w:r>
      <w:r w:rsidR="00AF543F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§ 2 ust. ust. 1 pkt 36 </w:t>
      </w:r>
      <w:proofErr w:type="spellStart"/>
      <w:r w:rsidR="00AF543F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r.o.o.ś</w:t>
      </w:r>
      <w:proofErr w:type="spellEnd"/>
      <w:r w:rsidR="00AF543F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., tj. budowle piętrzące o wysokości piętrzenia wody nie mniejszej niż 5 m</w:t>
      </w:r>
      <w:r w:rsidR="00243BB4"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. </w:t>
      </w:r>
      <w:r w:rsidR="00F92B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 wyniku zmiany założeń projektowych w zakresie zbiorników Malinówka</w:t>
      </w:r>
      <w:r w:rsidR="00C8464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</w:t>
      </w:r>
      <w:r w:rsidR="00F92B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3 i Serafa</w:t>
      </w:r>
      <w:r w:rsidR="00C8464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</w:t>
      </w:r>
      <w:r w:rsidR="00F92B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RDO</w:t>
      </w:r>
      <w:r w:rsidR="005613B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r w:rsidR="00F92B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Krakowie </w:t>
      </w:r>
      <w:r w:rsidR="005613B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wydał decyzję z 18 września 2020 r. zmieniającą decyzję RDOŚ w Krakowie z 29 października 2012</w:t>
      </w:r>
      <w:r w:rsidR="001B2A1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="00290CC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środowiskowych uwarunkowaniach.</w:t>
      </w:r>
      <w:r w:rsidR="00EE33F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6B18CAA" w14:textId="4E776615" w:rsidR="00952801" w:rsidRPr="003B2AEF" w:rsidRDefault="009B3BC8" w:rsidP="0095280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</w:t>
      </w:r>
      <w:r w:rsidR="0043550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kwestionowanej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</w:t>
      </w:r>
      <w:r w:rsidR="0043550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F543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Krakowie </w:t>
      </w:r>
      <w:r w:rsidR="0043550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20 lipca 2022 r.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94D3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jest </w:t>
      </w:r>
      <w:bookmarkStart w:id="7" w:name="_Hlk126069953"/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zmian</w:t>
      </w:r>
      <w:r w:rsidR="00494D3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94D3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warunków 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określonych w decyzji </w:t>
      </w:r>
      <w:bookmarkStart w:id="8" w:name="_Hlk99361233"/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Krakowie </w:t>
      </w:r>
      <w:bookmarkStart w:id="9" w:name="_Hlk99359731"/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29 października 2012 r.</w:t>
      </w:r>
      <w:bookmarkEnd w:id="7"/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zmienionej decyzją RDOŚ w Krakowie z 18 września 2020 r.,</w:t>
      </w:r>
      <w:r w:rsidR="009E2FD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zmianę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bookmarkEnd w:id="8"/>
      <w:bookmarkEnd w:id="9"/>
    </w:p>
    <w:p w14:paraId="109D064F" w14:textId="1BA92135" w:rsidR="0006124A" w:rsidRPr="003B2AEF" w:rsidRDefault="009E2FDE" w:rsidP="0006124A">
      <w:pPr>
        <w:numPr>
          <w:ilvl w:val="0"/>
          <w:numId w:val="5"/>
        </w:numPr>
        <w:spacing w:after="0" w:line="312" w:lineRule="auto"/>
        <w:ind w:left="681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unkt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111C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.1.2.n </w:t>
      </w:r>
      <w:r w:rsidR="006D0D3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treści: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Wycinkę drzew i krzewów należy ograniczyć do niezbędnego minimum, umożliwiającego realizację inwestycji i prowadzić poza okresem lęgowym ptaków, tj. poza okresem od</w:t>
      </w:r>
      <w:r w:rsidR="00DB72B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marca do 15 października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” na: „Wycinkę drzew i krzewów należy ograniczyć do niezbędnego minimum, umożliwiającego realizację inwestycji i prowadzić poza okresem lęgowym ptaków, tj. poza okresem od 1 marca do 31 sierpnia. Dopuszcza się prowadzenie prac w okresie od 1 marca do 31 marca pod warunkiem zapewnienia bieżącego nadzoru przyrodniczego, który winien skontrolować obszar budowy i front robót pod kątem występowania gatunków chronionych i ich schronień”;</w:t>
      </w:r>
    </w:p>
    <w:p w14:paraId="39BEED27" w14:textId="522202E8" w:rsidR="00435509" w:rsidRPr="003B2AEF" w:rsidRDefault="00590DA8" w:rsidP="001733EE">
      <w:pPr>
        <w:numPr>
          <w:ilvl w:val="0"/>
          <w:numId w:val="5"/>
        </w:numPr>
        <w:spacing w:after="0" w:line="312" w:lineRule="auto"/>
        <w:ind w:left="681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unkt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1.1.2.r </w:t>
      </w:r>
      <w:r w:rsidR="006D0D3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treści: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95280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Przed przystąpieniem do prac ziemnych na danym terenie należy go skontrolować pod względem występowania chronionych gatunków zwierząt (np. płazów, gadów, ptaków). Prace związane ze zdjęciem wierzchniej warstwy nadkładu należy prowadzić w okresie od września do lutego. Stwierdzone osobniki należy przenieść poza teren inwestycji, w miejsce o podobnych warunkach siedliskowych, na tyle oddalone od terenu inwestycji, aby zwierzęta nie mogły powrócić na ten teren do czasu zakończenia prac. Prace ziemne należy wykonywać pod nadzorem przyrodnika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” na: „</w:t>
      </w:r>
      <w:r w:rsidR="00DC23C5" w:rsidRPr="003B2AEF">
        <w:rPr>
          <w:rFonts w:asciiTheme="minorHAnsi" w:hAnsiTheme="minorHAnsi" w:cstheme="minorHAnsi"/>
          <w:sz w:val="24"/>
          <w:szCs w:val="24"/>
          <w:lang w:eastAsia="pl-PL"/>
        </w:rPr>
        <w:t>Przed przystąpieniem do prac ziemnych na danym terenie należy go skontrolować pod względem występowania chronionych gatunków zwierząt</w:t>
      </w:r>
      <w:r w:rsidR="00677C50" w:rsidRPr="003B2AEF">
        <w:rPr>
          <w:rFonts w:asciiTheme="minorHAnsi" w:hAnsiTheme="minorHAnsi" w:cstheme="minorHAnsi"/>
          <w:sz w:val="24"/>
          <w:szCs w:val="24"/>
          <w:lang w:eastAsia="pl-PL"/>
        </w:rPr>
        <w:t xml:space="preserve"> (np. płazów, gadów, ptaków). Prace związane ze zdjęciem wierzchniej warstwy na</w:t>
      </w:r>
      <w:r w:rsidR="00787AAC" w:rsidRPr="003B2AEF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677C50" w:rsidRPr="003B2AEF">
        <w:rPr>
          <w:rFonts w:asciiTheme="minorHAnsi" w:hAnsiTheme="minorHAnsi" w:cstheme="minorHAnsi"/>
          <w:sz w:val="24"/>
          <w:szCs w:val="24"/>
          <w:lang w:eastAsia="pl-PL"/>
        </w:rPr>
        <w:t>kładu należy prowadzić w okresie</w:t>
      </w:r>
      <w:r w:rsidR="003C1F44" w:rsidRPr="003B2AEF">
        <w:rPr>
          <w:rFonts w:asciiTheme="minorHAnsi" w:hAnsiTheme="minorHAnsi" w:cstheme="minorHAnsi"/>
          <w:sz w:val="24"/>
          <w:szCs w:val="24"/>
          <w:lang w:eastAsia="pl-PL"/>
        </w:rPr>
        <w:t xml:space="preserve"> od 1 września do 31 marca. Dopuszcza się prowadzenie prac przez cały rok pod warunkiem zapewnienia bieżącego nadzoru </w:t>
      </w:r>
      <w:r w:rsidR="003C1F44" w:rsidRPr="003B2AE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przyrodniczego, który raz w tygodniu winien kontrolować obszar budowy</w:t>
      </w:r>
      <w:r w:rsidR="004671B9" w:rsidRPr="003B2AEF">
        <w:rPr>
          <w:rFonts w:asciiTheme="minorHAnsi" w:hAnsiTheme="minorHAnsi" w:cstheme="minorHAnsi"/>
          <w:sz w:val="24"/>
          <w:szCs w:val="24"/>
          <w:lang w:eastAsia="pl-PL"/>
        </w:rPr>
        <w:t xml:space="preserve"> i front robót pod kątem występowania gatunków chronionych oraz utrzymania powierzchni obszaru w stanie uniemożliwiającym zakładanie gniazd, kryjówek i innych schronień poprzez regularne wykaszanie obszaru (pierwsze koszenie między 1</w:t>
      </w:r>
      <w:r w:rsidR="00E61FA9" w:rsidRPr="003B2A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671B9" w:rsidRPr="003B2AEF">
        <w:rPr>
          <w:rFonts w:asciiTheme="minorHAnsi" w:hAnsiTheme="minorHAnsi" w:cstheme="minorHAnsi"/>
          <w:sz w:val="24"/>
          <w:szCs w:val="24"/>
          <w:lang w:eastAsia="pl-PL"/>
        </w:rPr>
        <w:t>a 15 kwietnia). Stwierdzone osobniki należy przenieść poza teren inwestycji w miejsce o podobnych warunkach siedliskowych, na tyle oddalone od terenu inwestycji, aby zwierzęta nie mogły powrócić na ten teren do czasu zakończenia prac. Powyższe działania należy prowadzić pod nadzorem</w:t>
      </w:r>
      <w:r w:rsidR="00AE4875" w:rsidRPr="003B2AEF">
        <w:rPr>
          <w:rFonts w:asciiTheme="minorHAnsi" w:hAnsiTheme="minorHAnsi" w:cstheme="minorHAnsi"/>
          <w:sz w:val="24"/>
          <w:szCs w:val="24"/>
          <w:lang w:eastAsia="pl-PL"/>
        </w:rPr>
        <w:t xml:space="preserve"> przyrodnika</w:t>
      </w:r>
      <w:r w:rsidR="004671B9" w:rsidRPr="003B2AEF">
        <w:rPr>
          <w:rFonts w:asciiTheme="minorHAnsi" w:hAnsiTheme="minorHAnsi" w:cstheme="minorHAnsi"/>
          <w:sz w:val="24"/>
          <w:szCs w:val="24"/>
          <w:lang w:eastAsia="pl-PL"/>
        </w:rPr>
        <w:t xml:space="preserve"> specjalisty w dziedzinie herpetologii</w:t>
      </w:r>
      <w:r w:rsidRPr="003B2AEF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4671B9" w:rsidRPr="003B2AE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A384908" w14:textId="0704C7B4" w:rsidR="00595447" w:rsidRPr="003B2AEF" w:rsidRDefault="00435509" w:rsidP="00435509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 przedsięwzięcia, dla którego została wydana decyzja </w:t>
      </w:r>
      <w:r w:rsidR="00590DA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Krakowie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29 października 2012 r</w:t>
      </w:r>
      <w:r w:rsidR="00BB572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590DA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zmieniona </w:t>
      </w:r>
      <w:bookmarkStart w:id="10" w:name="_Hlk128475746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decyzją z 18 września 2020</w:t>
      </w:r>
      <w:r w:rsidR="006D0D3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r. nie uległ zmianie</w:t>
      </w:r>
      <w:bookmarkEnd w:id="10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8E8817C" w14:textId="77777777" w:rsidR="001733EE" w:rsidRPr="003B2AEF" w:rsidRDefault="00C364A5" w:rsidP="001733E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1" w:name="_Hlk130285867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przedłożoną dokumentacją przedsięwzięcie realizowane jest w ramach projektu ochrony przeciwpowodziowej w dorzeczu Odry i Wisły, dalej POPDOW, oraz znajduje się na liście działań strategicznych</w:t>
      </w:r>
      <w:r w:rsidR="00727E8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7E8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rozporządzeniem Rady Ministrów z dnia 18 października 2016 r. w sprawie przyjęcia planu zarządzania ryzykiem powodziowym dla obszaru dorzecza Wisły</w:t>
      </w:r>
      <w:r w:rsidR="0083778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2016 poz</w:t>
      </w:r>
      <w:r w:rsidR="00727E8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3778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1841, ze zm.).</w:t>
      </w:r>
      <w:r w:rsidR="00727E8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POPDOW przewidziano realizację najpilniejszych zadań z zakresu ochrony przed powodzią. </w:t>
      </w:r>
      <w:r w:rsidR="00B6645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Według</w:t>
      </w:r>
      <w:r w:rsidR="001272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6645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przedstawionej</w:t>
      </w:r>
      <w:r w:rsidR="001272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dokumentacj</w:t>
      </w:r>
      <w:r w:rsidR="00B6645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1272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</w:t>
      </w:r>
      <w:r w:rsidR="006945A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miana warunków określonych w punktach 1.1.2.n oraz 1.1.2.r decyzji RDOŚ w Krakowie z 29 października 2012 r.</w:t>
      </w:r>
      <w:r w:rsidR="00E61FA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945A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umożliwi realizację przedsięwzięcia w całorocznym cyklu budowlanym, co jest niezbędne dla spełnienia wymagań</w:t>
      </w:r>
      <w:r w:rsidR="001272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B73A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zapewniających bezpieczeństwo budowli hydrotechnicznych</w:t>
      </w:r>
      <w:r w:rsidR="009114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AC3F4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733E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str. 12 raportu inwestor wskazuje, iż ze względu na bezpieczeństwo przeciwpowodziowe nie można wyprzedzająco w całej czaszy zbiorników wykarczować wszystkich drzew i krzewów (wyłącznie poza okresem lęgowym) i usunąć nadkładu (wyłącznie w okresie od września do lutego). Takie prowadzenie robót, poprzez naruszenie istniejącego stanu, mogłoby spowodować nadmierną erozję i destabilizację dna rzeki Serafy i potoku Malinówka, a w konsekwencji niekontrolowane zalanie terenów przeznaczonych do ochrony przed powodzią. Zatem, biorąc pod uwagę ryzyko wystąpienia powodzi, w interesie mieszkańców miejscowości położonych w obszarze zagrożenia powodziowego, leży niezwłoczne przystąpienie do realizacji omawianej inwestycji. Ponadto zgodnie z przedłożoną dokumentacją zmiana ww. warunków jest niezbędna z uwagi na konieczność dotrzymania terminów wykonania inwestycji. Planowane przedsięwzięcie realizowane jest w ramach kompleksowego programu inwestycyjnego, objętego pożyczką udzieloną rządowi RP przez międzynarodowe instytucje. Zatem opóźnienie jego realizacji niesie ryzyko utraty finansowania kluczowej inwestycji (str. 13 raportu). </w:t>
      </w:r>
    </w:p>
    <w:p w14:paraId="37F601C3" w14:textId="70C1ED18" w:rsidR="00CD329C" w:rsidRPr="003B2AEF" w:rsidRDefault="001733EE" w:rsidP="001733E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Podsumowując konieczność zmiany warunków określonych w punktach 1.1.2.n oraz 1.1.2.r decyzji RDOŚ w Krakowie z 29 października 2012 r. wynika z potrzeby zwiększenia ochrony przeciwpowodziowej, ograniczenia strat powodziowych, a także zabezpieczenia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ważnego interesu strony – polegającego na możliwości utraty finansowania przedmiotowego przedsięwzięcia. Z powyższego wynika zatem, że za zmianą decyzji przemawia zarówno interes społeczny, jak i słuszny interes strony.</w:t>
      </w:r>
      <w:bookmarkEnd w:id="11"/>
    </w:p>
    <w:p w14:paraId="3CC368ED" w14:textId="01BC72DB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Odnosząc się do zarzutu naruszenia </w:t>
      </w:r>
      <w:bookmarkStart w:id="12" w:name="_Hlk124868127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71 ust. 2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związku z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3 ust. 3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</w:t>
      </w:r>
      <w:r w:rsidR="002142C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.o.o.ś</w:t>
      </w:r>
      <w:proofErr w:type="spellEnd"/>
      <w:r w:rsidR="002142C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bookmarkEnd w:id="12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należy wyjaśnić, że zgodnie z art. 71 ust. 2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uzyskanie decyzji o środowiskowych uwarunkowaniach jest wymagane dla planowanych przedsięwzięć mogących zawsze znacząco oddziaływać na środowisko (pkt 1) oraz przedsięwzięć mogących potencjalnie znacząco oddziaływać na środowisko (pkt 2). Katalog tych przedsięwzięć jest zamknięty i został wyszczególniony w </w:t>
      </w:r>
      <w:proofErr w:type="spellStart"/>
      <w:r w:rsidR="00700C4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r.o.o.ś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Rozporządzenie to nie zawiera zamierzeń polegających na zmianie uwarunkowań określonych w decyzji o środowiskowych uwarunkowaniach, zatem zmiana uwarunkowań nie stanowi przedsięwzięcia mogącego znacząco oddziaływać na środowisko i nie wymaga uzyskania decyzji o środowiskowych uwarunkowaniach. Ponadto 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sama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zmiana uwarunkowań – </w:t>
      </w:r>
      <w:bookmarkStart w:id="13" w:name="_Hlk124868658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terminu oraz warunków prowadzenia prac związanych ze zdjęciem wierzchniej warstwy gleby oraz terminu dotyczącego wycinki drzew</w:t>
      </w:r>
      <w:bookmarkEnd w:id="13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a więc </w:t>
      </w:r>
      <w:bookmarkStart w:id="14" w:name="_Hlk124869369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zmiana </w:t>
      </w:r>
      <w:bookmarkStart w:id="15" w:name="_Hlk127869593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un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kt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1.1.2.n oraz p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un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kt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1.1.2.r decyzji RDOŚ w Krakowie z 29 października 2012 r</w:t>
      </w:r>
      <w:bookmarkEnd w:id="14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bookmarkEnd w:id="15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nie wypełnia definicji przedsięwzięcia, o której mowa w art. 3</w:t>
      </w:r>
      <w:r w:rsidR="0050604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ust. 1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pkt 13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Co więcej, zgodnie z § 3 ust. 3 </w:t>
      </w:r>
      <w:proofErr w:type="spellStart"/>
      <w:r w:rsidR="004C1F7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r.o.o.ś</w:t>
      </w:r>
      <w:proofErr w:type="spellEnd"/>
      <w:r w:rsidR="004C1F7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do przedsięwzięć mogących potencjalnie znacząco oddziaływać na środowisko zalicza się także przedsięwzięcia niezwiązane z przebudową, rozbudową lub montażem realizowanego lub zrealizowanego przedsięwzięcia, powodujące potrzebę zmiany uwarunkowań określonych w decyzji o środowiskowych uwarunkowaniach. Do przedsięwzięć tych należy zaliczyć przedsięwzięcia niewymienione w § 2 oraz § 3 ust. 1 i ust. 2 powyższego rozporządzenia, których realizacja wymaga zmiany uwarunkowań określonych w decyzji o środowiskowych uwarunkowaniach, np. zwiększenia czasu pracy instalacji, zmiany jej maksymalnej wydajności, które może powodować zmianę oddziaływania przedsięwzięcia na środowisko i wynikającą stąd potrzebę zmiany uwarunkowań. Podsumowując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przepisu § 3 ust. 3 </w:t>
      </w:r>
      <w:proofErr w:type="spellStart"/>
      <w:r w:rsidR="00B71FD0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r.o.o.ś</w:t>
      </w:r>
      <w:proofErr w:type="spellEnd"/>
      <w:r w:rsidR="00B71FD0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wyraźnie wynika, że do przedsięwzięć mogących potencjalnie znacząco oddziaływać na środowisko zalicza się także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l-PL"/>
        </w:rPr>
        <w:t>przedsięwzięcia powodujące potrzebę zmiany uwarunkowań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określonych w decyzji o środowiskowych uwarunkowaniach, a nie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pl-PL"/>
        </w:rPr>
        <w:t>samą potrzebę ich zmiany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 z jaką mamy do czynienia w przedmiotowej sprawie.</w:t>
      </w:r>
    </w:p>
    <w:p w14:paraId="2F9D2989" w14:textId="1589DB64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Bezpodstawny zatem jest zarzut naruszenia art. 71 ust. 2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związku z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§ 3 ust. 3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</w:t>
      </w:r>
      <w:r w:rsidR="00087F44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.o.o.ś</w:t>
      </w:r>
      <w:proofErr w:type="spellEnd"/>
      <w:r w:rsidR="00087F44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– </w:t>
      </w:r>
      <w:r w:rsidR="008D311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organ pierwszej instancji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prawidło zastosował instytucję zmiany decyzji o środowiskowych uwarunkowaniach ustanowioną w treści art. 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155 k.p.a.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związku z art. 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87 </w:t>
      </w:r>
      <w:proofErr w:type="spellStart"/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u.o.o.ś</w:t>
      </w:r>
      <w:proofErr w:type="spellEnd"/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</w:t>
      </w:r>
      <w:r w:rsidR="0064552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zakresie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wnioskowanej zmiany p</w:t>
      </w:r>
      <w:r w:rsidR="00FB02D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unktu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1.1.2.n oraz p</w:t>
      </w:r>
      <w:r w:rsidR="00FB02D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unktu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1.1.2.r decyzji RDOŚ w Krakowie z 29 października 2012 r</w:t>
      </w:r>
      <w:r w:rsidR="00FB02D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.,</w:t>
      </w:r>
      <w:r w:rsidR="006930E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zmienionej decyzją z 18 września 2020 r.</w:t>
      </w:r>
    </w:p>
    <w:p w14:paraId="3F85CA81" w14:textId="08F51641" w:rsidR="00E0446C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kwestionowanej decyzji jest </w:t>
      </w:r>
      <w:bookmarkStart w:id="16" w:name="_Hlk125939567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zmiana terminu i warunków wycinki drzew i karczowania krzewów oraz terminu i warunków prowadzenia prac związanych ze zdjęciem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humusu.</w:t>
      </w:r>
      <w:bookmarkEnd w:id="16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Natomiast zakres przedsięwzięcia, dla którego została wydana decyzja </w:t>
      </w:r>
      <w:r w:rsidR="0012218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Krakowie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29 października 2012 r.</w:t>
      </w:r>
      <w:r w:rsidR="0012218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zmieniona decyzją z 18 września 2020 r. nie uległ zmianie. Mając na uwadze charakter zmian, których dotyczy zaskarżona decyzja</w:t>
      </w:r>
      <w:r w:rsidR="0010070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analizę ich oddziaływania na wrażliwe na te zmiany komponenty </w:t>
      </w:r>
      <w:r w:rsidR="0010070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środowiska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przeprowadzono w oparciu o aktualne</w:t>
      </w:r>
      <w:r w:rsidR="003D5EF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D5EF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dniu złożenia wniosku,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wyniki badań.</w:t>
      </w:r>
      <w:r w:rsidR="0026253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Według informacji zawartych w operacie dendrologicznym (załącznik nr 4 do raportu z czerwca 2022 r.) dla zbiorników: Serafa 2, Malinówka 1, Malinówka 2 i Malinówka 3 przeprowadzona została inwentaryzacja dendrologiczna i sporządzone na jej podstawie operaty dendrologiczne. Badania wykonane zostały w październiku 2019 r. i uzupełnione w czerwcu 2020 r. Ponadto dla zbiorników przeprowadzona została także inwentaryzacja przyrodnicza w sezonie wegetacyjnym 2020 r. Terminy dokonanych kontroli zostały zawarte na stronach 5-6 inwentaryzacji przyrodniczej (załącznik nr 3 do raportu z czerwca 2022 r.). Dodatkowo w maju 2018 r. przeprowadzono też badania dla zbiorników Serafa 2 i Malinówka 3 (strony 7-8 inwentaryzacji przyrodniczej). </w:t>
      </w:r>
    </w:p>
    <w:p w14:paraId="48370820" w14:textId="74E84A88" w:rsidR="002C4AE2" w:rsidRPr="003B2AEF" w:rsidRDefault="004569B4" w:rsidP="00323EC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Jak wskazano powyżej,</w:t>
      </w:r>
      <w:r w:rsidR="00AD23C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zmiana</w:t>
      </w:r>
      <w:r w:rsidR="00E044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</w:t>
      </w:r>
      <w:r w:rsidR="00AD23C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RDOŚ w Krakowie z 20 lipca 2022 r. obejmuje wyłącznie </w:t>
      </w:r>
      <w:r w:rsidR="00E044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zmiany terminu oraz </w:t>
      </w:r>
      <w:r w:rsidR="00AD23C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warunków </w:t>
      </w:r>
      <w:r w:rsidR="00E044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prowadzenia prac związanych ze zdjęciem humusu oraz prac dotyczących wycinki drzew i karczowania krzewów</w:t>
      </w:r>
      <w:r w:rsidR="00AD23C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151F4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Działania te nie </w:t>
      </w:r>
      <w:r w:rsidR="002F00C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generuj</w:t>
      </w:r>
      <w:r w:rsidR="00151F4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ą</w:t>
      </w:r>
      <w:r w:rsidR="00AD23C6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zmian w zakresie wielkości emisji zanieczyszczeń do powietrza, hałasu</w:t>
      </w:r>
      <w:r w:rsidR="00323EC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 odpadów czy zanieczyszczeń wód. Nie wpły</w:t>
      </w:r>
      <w:r w:rsidR="00E1725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wa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ją</w:t>
      </w:r>
      <w:r w:rsidR="00323EC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również na zmianę ilości wykorzystywan</w:t>
      </w:r>
      <w:r w:rsidR="00E8704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ych</w:t>
      </w:r>
      <w:r w:rsidR="0010070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:</w:t>
      </w:r>
      <w:r w:rsidR="00323EC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wody, surowców, minerałów, paliw i energii.</w:t>
      </w:r>
      <w:r w:rsidR="0034233F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Wprowadzone zmiany </w:t>
      </w:r>
      <w:r w:rsidR="0010070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nie wiążą się z możliwością oddziaływania na wody powierzchniowe i podziemne, </w:t>
      </w:r>
      <w:r w:rsidR="0034233F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nie spowodują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pogorszenia stanu jednolitych części wód powierzchniowych i podziemnych oraz nie stworzą ryzyka</w:t>
      </w:r>
      <w:r w:rsidR="0034233F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nieosiągnięcia celów środowiskowych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 o których mowa w art. 56, art. 57, art. 59 oraz art. 61 ustawy z dnia 20 lipca 2017 r. – Prawo wodne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(Dz. U. z 2022 r. poz. 2625, ze zm.), 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zawartych w 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lan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ie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gospodarowania wodami na obszarze dorzecza Wisły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 przyjętym rozporządzeniem Ministra Infrastruktury z dnia 4 listopada 2022 r. (Dz. U. z 2023 r. poz. 300)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 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Jak wynika 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przedłożon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ej</w:t>
      </w:r>
      <w:r w:rsidR="00EA567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dokumentacj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i,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zmiana warunków </w:t>
      </w:r>
      <w:r w:rsidR="00A8130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orzeczonych w 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</w:t>
      </w:r>
      <w:r w:rsidR="00A8130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unkcie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1.1.2.n oraz </w:t>
      </w:r>
      <w:r w:rsidR="00A8130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punkcie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1.1.2.r decyzji </w:t>
      </w:r>
      <w:r w:rsidR="0041579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RDOŚ w Krakowie 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29 października 2012 r. nie wiąże się ze zmianą oddziaływań planowanego przedsięwzięcia względem obszarów: wodno-błotnych, o płytkim zaleganiu wód podziemnych, wybrzeży, górskich i leśnych, obszarów wymagających specjalnej ochrony ze względu na występowanie gatunków roślin i zwierząt oraz ich siedlisk, a także siedlisk przyrodniczych objętych ochroną, w tym obszarów Natura 2000, obszarów, na których standardy jakości zostały przekroczone, ochrony bezpośredniej ujęć wody, ochrony uzdrowiskowej, a także obszarów o krajobrazie mającym znaczenie kulturow</w:t>
      </w:r>
      <w:r w:rsidR="00BA588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e, 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historyczne</w:t>
      </w:r>
      <w:r w:rsidR="00BA588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archeologiczne.</w:t>
      </w:r>
      <w:r w:rsidR="00A552D7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BA588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Dodatkowo z dokumentacji wynika, że wprowadzone zmian</w:t>
      </w:r>
      <w:r w:rsidR="00B805F1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y</w:t>
      </w:r>
      <w:r w:rsidR="00BA588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nie wiążą się z ryzykiem transgranicznych oddziaływań oraz nie dojdzie do oddziaływań skumulowanych. 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Wyraźnego podkreślenia wymaga, iż</w:t>
      </w:r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wydanie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8130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przez RDOŚ w Krakowie 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decyzj</w:t>
      </w:r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29 października 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2012 r. o środowiskowych uwarunkowaniach dla przedsięwzięcia związanego z realizacją pięciu zbiorników retencyjnych oraz decyzj</w:t>
      </w:r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BF57B2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 18 września 2020 r. 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zmieniając</w:t>
      </w:r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ej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ww. decyzję został</w:t>
      </w:r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</w:t>
      </w:r>
      <w:r w:rsidR="00F15AB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poprzedzone oceną oddziaływania przedsięwzięcia na środowisko, </w:t>
      </w:r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ramach której przeanalizowano, sporządzony zgodnie z art. 66 </w:t>
      </w:r>
      <w:proofErr w:type="spellStart"/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u.o.o.ś</w:t>
      </w:r>
      <w:proofErr w:type="spellEnd"/>
      <w:r w:rsidR="00D006CA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., raport, w którym zidentyfikowano </w:t>
      </w:r>
      <w:r w:rsidR="004E205B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oraz oceniono wpływ planowanego przedsięwzięcia na poszczególne komponenty środowiska, formy ochrony przyrody, a także ustalono sposoby zapobiegania, ograniczania czy minimalizowania skutków realizacji przedsięwzięcia.</w:t>
      </w:r>
      <w:r w:rsidR="00E0446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B4F33A7" w14:textId="0E802E08" w:rsidR="009273A1" w:rsidRPr="003B2AEF" w:rsidRDefault="009273A1" w:rsidP="00323ECE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świetle powyższego, tj. w odniesieniu do zagadnień związanych z przeprowadzeniem oceny oddziaływania przedsięwzięcia </w:t>
      </w:r>
      <w:r w:rsidR="00A8130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środowisko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nieaktualnych wyników badań, nie są zasadne zarzuty wyprowadzające podstawy naruszenia z art. 80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687D6110" w14:textId="77777777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Skarżący podnosi, że RDOŚ w Krakowie arbitralnie uznał, że dopuszczalne jest przeprowadzenie wycinki drzew w okresie lęgowym ptaków oraz nie wskazał alternatywy wobec zastosowania nadzoru przyrodniczego podczas okresu lęgowego, a stwierdzenie, że </w:t>
      </w:r>
      <w:r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ilość niszczonych gniazd jest niewielka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zawarte w uzasadnieniu zaskarżonej decyzji jest lakoniczne. Zdaniem skarżącego w kwestionowanej decyzji nie umotywowano wystarczająco zgody na </w:t>
      </w:r>
      <w:r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przeprowadzenie pewnych czynności w trakcie okresów ważnych dla zwierząt.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D018306" w14:textId="2BE06131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wprowadzoną zmianą wycinka drzew w trakcie okresu lęgowego ptaków (w terminie od 1 do 31 marca) może odbywać się jedynie z zapewnieniem bieżącego nadzoru przyrodniczego, polegającego na kontroli obszaru budowy i frontu robót pod kątem występowania gatunków chronionych oraz ich schronień. Ponadto należy zaznaczyć, że punkt </w:t>
      </w:r>
      <w:r w:rsidR="003E229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1.2.p decyzji z 29 października 2012 r. zobowiązuje inwestora do prowadzenia koniecznej wycinki drzew pod nadzorem specjalisty ornitologa. Wymienione działania minimalizujące są adekwatne do stwierdzonych oddziaływań. Wskazany specjalista, posiadając odpowiednią wiedzę, będzie w stanie przekazać wykonawcy wszystkie najważniejsze informacje odnośnie sposobu postępowania w sytuacji zaobserwowania gatunku chronionego lub jego schronienia. Dzięki temu wprowadzone kwestionowaną decyzją zmiany nie wpłyną znacząco negatywnie na ornitofaunę znajdującą się na terenie planowanego przedsięwzięcia. </w:t>
      </w:r>
    </w:p>
    <w:p w14:paraId="2E0C3959" w14:textId="02194AFE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wynikami przeprowadzonej inwentaryzacji dendrologicznej na terenie przedsięwzięcia zostały stwierdzone gniazda i dziuple na drzewach przewidzianych do wycinki: Malinówka 1 – 2 gniazda (str. 79 raportu z czerwca 2022 r.), Malinówka 2 – 2 gniazda (str. 81 raportu z czerwca 2022 r.), Malinówka 3 – 1 gniazdo (str. 82 raportu z czerwca 2022</w:t>
      </w:r>
      <w:r w:rsidR="00A8130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r.), Serafa 2 – 10 dziupli (str. 77 raportu z czerwca 2022 r.). Uwzględniając liczbę zinwentaryzowanych na tym terenie drzew</w:t>
      </w:r>
      <w:r w:rsidR="0099443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liczba przewidzianych do wycinki drzew, na których zostały stwierdzone gniazda i dziuple</w:t>
      </w:r>
      <w:r w:rsidR="00A8130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 niewielka. Należy</w:t>
      </w:r>
      <w:r w:rsidR="005E6F9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natomiast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zauważyć, że środowisko przyrodnicze podlega ciągłym zmianom, dlatego liczba ta w danym roku może się różnić</w:t>
      </w:r>
      <w:r w:rsidR="003008C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Zatem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pomimo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umożliwienia prowadzenia pewnych czynności w trakcie okresów ważnych dla zwierząt, zostały zaplanowane odpowiednie działania minimalizujące – zapewnienie nadzoru przyrodniczego, utrzymanie obszaru budowy i frontu robót w stanie uniemożliwiającym zakładanie gniazd, kryjówek i innych schronień, regularne wykaszanie obszaru, przenoszenie stwierdzonych osobników poza teren inwestycji w miejsca o podobnych warunkach siedliskowych.</w:t>
      </w:r>
      <w:r w:rsidR="000D0825" w:rsidRPr="003B2AEF">
        <w:rPr>
          <w:rFonts w:asciiTheme="minorHAnsi" w:hAnsiTheme="minorHAnsi" w:cstheme="minorHAnsi"/>
          <w:sz w:val="24"/>
          <w:szCs w:val="24"/>
        </w:rPr>
        <w:t xml:space="preserve"> </w:t>
      </w:r>
      <w:r w:rsidR="000D082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 prowadzenie wycinki według opisanych zasad nie musi oznaczać straconych lęgów w liczbie takiej jak liczba gniazd/dziupli wymieniona powyżej, a jedynie zniszczenie potencjalnych miejsc lęgowych.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Prawidłowo przeprowadzony nadzór ornitologiczny uniemożliwi zakładanie gniazd i zasiedlanie dziupli na obszarze planowanej wycinki. Dodatkowo w decyzji z 18 września 2020 dla zbiorników Serafa 2 i Malinówka 3 </w:t>
      </w:r>
      <w:r w:rsidR="0013255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RDOŚ w Krakowie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nałoż</w:t>
      </w:r>
      <w:r w:rsidR="0013255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ył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3255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obowiązek wykonania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kompensacj</w:t>
      </w:r>
      <w:r w:rsidR="0013255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i przyrodniczej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postaci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nasadzeń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zastępczych w stosunku przynajmniej 1:1.</w:t>
      </w:r>
    </w:p>
    <w:p w14:paraId="2600DFB4" w14:textId="77777777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wprowadzoną zmianą dopuszcza się możliwość prowadzenia prac związanych ze zdjęciem wierzchniej warstwy nakładu przez cały rok pod warunkiem zapewnienia bieżącego nadzoru przyrodniczego pod postacią specjalisty w dziedzinie herpetologii, który raz w tygodniu skontroluje obszar budowy i front robót pod kątem występowania gatunków chronionych oraz utrzymania powierzchni obszaru budowy w stanie uniemożliwiającym zakładanie gniazd, kryjówek i innych schronień. Zdaniem skarżącego kontrole te powinny odbywać się częściej, a częstotliwość kontroli nie została odpowiednio uargumentowana. </w:t>
      </w:r>
    </w:p>
    <w:p w14:paraId="0A92C41A" w14:textId="3F3C1705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sposób zgodzić się z twierdzeniem skarżącego, ponieważ specjalista w dziedzinie herpetologii będzie w stanie wskazać potencjalne trasy migracji płazów oraz przewidzieć termin tych migracji na podstawie cotygodniowych obserwacji i analizy prognoz temperatury powietrza i opadów. Ponadto zgodnie z punktem </w:t>
      </w:r>
      <w:r w:rsidR="00D247A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1.2.s decyzji RDOŚ w Krakowie z 29 października 2012 r., jeżeli na terenie inwestycji zostaną stwierdzone sezonowe migracje płazów, to teren inwestycji należy zabezpieczyć tak, aby uniemożliwić płazom przedostanie się na teren</w:t>
      </w:r>
      <w:r w:rsidR="0000341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prac,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gdzie w wyniku prowadzonych </w:t>
      </w:r>
      <w:r w:rsidR="00E0093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działań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byłyby zagrożone – w</w:t>
      </w:r>
      <w:r w:rsidR="00E0093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tym celu należy </w:t>
      </w:r>
      <w:r w:rsidR="004A6FC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zastosować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ogrodzeni</w:t>
      </w:r>
      <w:r w:rsidR="004A6FC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 herpetologiczne</w:t>
      </w:r>
      <w:r w:rsidR="00CD2C9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aby zapobiec przedostawaniu się płazów na teren inwestycji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Jest to powszechnie stosowane rozwiązanie o wysokiej skuteczności. </w:t>
      </w:r>
      <w:r w:rsidR="001733E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Dodatkowo zgodnie z decyzją RDOŚ w Krakowie z 18 września 2020 r. – dot. zbiorników Malinówka 3 i Serafa 2, w trakcie prowadzenia robót budowlanych należy unikać tworzenia zastoisk i innych zagłębień terenu, w których może stagnować woda, aby nie stwarzać potencjalnych, nietrwałych siedlisk rozrodczych dla płazów. </w:t>
      </w:r>
      <w:r w:rsidR="0038372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Działania te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</w:t>
      </w:r>
      <w:r w:rsidR="0038372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gą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być prowadzone w sposób ciągły przez pracowników budowy i weryfikowane w czasie cotygodniowych kontroli. Zdaniem GDOŚ opisane powyżej działania są wystarczającym środkiem minimalizującym w kontekście zidentyfikowanych oddziaływań.</w:t>
      </w:r>
    </w:p>
    <w:p w14:paraId="3B79C667" w14:textId="5E36831C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Podsumowując, specyfika postępowania w sprawie wydania decyzji o środowiskowych uwarunkowaniach wymaga, by organ prowadzący postępowanie dysponował specjalistyczną wiedzą z zakresu ochrony środowiska. Organ ocenia wpływ planowanej inwestycji na środowisko na podstawie wniosku i dołączonej dokumentacji, opierając się na wynikach raportu </w:t>
      </w:r>
      <w:r w:rsidR="004A6FC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oddziaływani</w:t>
      </w:r>
      <w:r w:rsidR="004A6FC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przedsięwzięcia na środowisko. </w:t>
      </w:r>
      <w:r w:rsidR="004A6FC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Regionalny dyrektor ochrony środowiska jako organ właściwy do wydania decyzji o środowiskowych uwarunkowaniach i przeprowadzenia oceny oddziaływania przedsięwzięcia na środowisko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 uprawniony do samodzielnej oceny przedłożonego w sprawie raportu o oddziaływaniu przedsięwzięcia na środowisko</w:t>
      </w:r>
      <w:r w:rsidR="004A6FC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co wprost wynika z art. 3 ust. 1 pkt 8 lit a, </w:t>
      </w:r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80 ust. 1 pkt 2 oraz art. 85 ust. 2 pkt 1 lit. b </w:t>
      </w:r>
      <w:proofErr w:type="spellStart"/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tiret</w:t>
      </w:r>
      <w:proofErr w:type="spellEnd"/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pierwsze </w:t>
      </w:r>
      <w:proofErr w:type="spellStart"/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RDOŚ w Krakowie po przeanalizowaniu całości materiału dowodowego, w tym także najnowszych wyników inwentaryzacji przedłożonych przez inwestora</w:t>
      </w:r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dopuścił zmianę terminu i warunków wycinki drzew i karczowania krzewów oraz terminu i warunków prowadzenia prac związanych ze zdjęciem humusu. Nie ma zatem mowy o samowolnym, ale samodzielnym działaniu organu pierwszej instancji</w:t>
      </w:r>
      <w:r w:rsidR="0040246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Biorąc pod uwagę wszystkie wprowadzone minimalizacje i kompensacje, zdaniem GDOŚ, są one adekwatne do stwierdzonych oddziaływań i dzięki ich zastosowaniu wprowadzone decyzją RDOŚ w Krakowie z 20 lipca 2022 r. zmiany nie wpłyną znacząco negatywnie na środowisko przyrodnicze.</w:t>
      </w:r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Podkreślić w tym miejscu należy, że skarżący nie przedstawił żadnych argumentów ani analiz, które podważałyby ustalenia zawarte w raporcie o oddziaływaniu przedsięwzięcia na środowisko oraz stanowisko RDOŚ w Krakowie wyrażone w zaskarżonej decyzji.</w:t>
      </w:r>
    </w:p>
    <w:p w14:paraId="49BD36A8" w14:textId="6C50A9BE" w:rsidR="009273A1" w:rsidRPr="003B2AEF" w:rsidRDefault="009273A1" w:rsidP="009273A1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Pismem z 6 lipca 2022 r. inwestor wniósł o nadanie decyzji o środowiskowych uwarunkowaniach rygoru natychmiastowej wykonalności, z uwagi na uzasadniony interes społeczny i ważny interes strony. Organ </w:t>
      </w:r>
      <w:r w:rsidR="00D5426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pierwszej</w:t>
      </w:r>
      <w:r w:rsidR="00C3485B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instancji p</w:t>
      </w:r>
      <w:r w:rsidR="00EA012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unktem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V decyzji, na podstawie art. 108 § 1 k.p.a., nadał decyzji rygor natychmiastowej wykonalności. Zgodnie ze stanowiskiem skarżącego nieuzasadnione było nadanie kwestionowanej decyzji rygoru natychmiastowej wykonalności w trybie 108 § 1 k.p.a., ponieważ w przedmiotowej sprawie nie zaistniały ku temu stosowne przesłanki. Przesłankami do nadania decyzji RDOŚ w Krakowie z 20 lipca 2022 r. rygoru natychmiastowej wykonalności są ważny interes społeczny ze względu na ochronę zdrowia i życia ludzkiego na terenach zagrożonych powodzią oraz ważny interes gospodarczy z uwagi na grożącą, niepowetowaną szkodę materialną. Konieczność pilnej realizacji planowanego przedsięwzięcia wynika z potrzeby zwiększenia ochrony przeciwpowodziowej, ograniczenia strat powodziowych, a także zabezpieczenia ważnego interesu strony – polegającego na możliwości utraty finansowania przedmiotowego przedsięwzięcia.</w:t>
      </w:r>
    </w:p>
    <w:p w14:paraId="6B96023B" w14:textId="6D8CD41C" w:rsidR="000E5494" w:rsidRPr="003B2AEF" w:rsidRDefault="000E1530" w:rsidP="00907FFC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godnie z</w:t>
      </w:r>
      <w:r w:rsidR="00231B6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108 § 1 k.p.a. decyzji, od której służy odwołanie, może zostać nadany rygor natychmiastowej wykonalności, gdy jest to niezbędne ze względu na ochronę zdrowia 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lub życia ludzkiego albo dla zabezpieczenia gospodarstwa narodowego przed ciężkimi stratami bądź też ze względu na inny interes społeczny lub wyjątkowo ważny interes strony.</w:t>
      </w:r>
      <w:r w:rsidR="009273A1"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="0054617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ocenie organu odwoławczego </w:t>
      </w:r>
      <w:r w:rsidR="000E549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54617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analizowanej sprawie zasadne było nadanie rygoru natychmiastowej wykonalności decyzji RDOŚ w Krakowie z 20 lipca 2022 r., ze względu na interes społeczny rozumiany jako realizacja inwestycji celu publicznego. W kontekście powyższego przywołać należy art. 3 ustawy z dnia 8 lipca 2010 r. o szczególnych zasadach przygotowania do realizacji inwestycji w zakresie budowli przeciwpowodziowych (Dz. U. z 2021 r. </w:t>
      </w:r>
      <w:r w:rsidR="00CA737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poz. 1812), który wskazuje, że inwestycja w zakresie budowli przeciwpowodziowych jest celem publicznym w rozumieniu</w:t>
      </w:r>
      <w:r w:rsidR="00907FF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art. 6</w:t>
      </w:r>
      <w:r w:rsidR="00CA737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21 sierpnia 1997 r. o gospodarce nieruchomościami (Dz. U. z 202</w:t>
      </w:r>
      <w:r w:rsidR="0008211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CA737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082115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344</w:t>
      </w:r>
      <w:r w:rsidR="00CA737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00766CC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Wśród celów tych wymienione zostały: budowa oraz utrzymywanie 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 jednostek </w:t>
      </w:r>
      <w:r w:rsidR="00907FF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samorządu terytorialnego – pkt 4 przywołanego przepisu.</w:t>
      </w:r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 podkreślił W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ojewódzki </w:t>
      </w:r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ąd </w:t>
      </w:r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dministracyjny</w:t>
      </w:r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Warszawie w wyroku z 7 marca 2007 r., sygn. akt: IV </w:t>
      </w:r>
      <w:proofErr w:type="spellStart"/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Sa</w:t>
      </w:r>
      <w:proofErr w:type="spellEnd"/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Wa</w:t>
      </w:r>
      <w:proofErr w:type="spellEnd"/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2037/06: </w:t>
      </w:r>
      <w:r w:rsidR="007F6BCE"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Pojęcie celu publicznego, oznacza cel dotyczący ogółu ludzi, służący ogółowi, przeznaczony (dostępny) dla wszystkich</w:t>
      </w:r>
      <w:r w:rsidR="007F6BC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Zatem przedmiotowa inwestycja mieści się w granicach interesu społecznego.</w:t>
      </w:r>
    </w:p>
    <w:p w14:paraId="66BE6645" w14:textId="4EB21A33" w:rsidR="000E5494" w:rsidRPr="003B2AEF" w:rsidRDefault="000E5494" w:rsidP="00907FFC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 zgodnie z informacjami przedstawionymi w raporcie (str. 63), zmiana warunków będąca przedmiotem kwestionowanej decyzji umożliwi realizację suchych zbiorników</w:t>
      </w:r>
      <w:r w:rsidR="00E66CF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retencyjnych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całym rocznym </w:t>
      </w:r>
      <w:r w:rsidR="007958F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cyklu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budowlanym, co jest niezbędne dla spełnienia wymagań zapewniających bezpieczeństwo budowli hydrotechnicznych, ponieważ inwestycja ze względów technologicznych i bezpieczeństwa musi być</w:t>
      </w:r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wykonywana odcinkami. </w:t>
      </w:r>
      <w:bookmarkStart w:id="17" w:name="_Hlk130288919"/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 uwagi na bezpieczeństwo powodziowe nie można wyprzedzająco w całej czaszy zbiorników wykarczować wszystkich drzew i krzewów (wyłącznie w okresie poza lęgowym</w:t>
      </w:r>
      <w:bookmarkStart w:id="18" w:name="_Hlk130292647"/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) i usunąć nadkładu (wyłącznie w okresie od września do lutego)</w:t>
      </w:r>
      <w:r w:rsidR="00291F8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Takie prowadzenie robót, poprzez naruszenie istniejącego stanu, mogłoby spowodować nadmierną erozję i destabilizację dna rzeki Serafy i potoku Malinówka, a w konsekwencji niekontrolowane zalanie terenów przeznaczonych do ochrony przed powodzią.</w:t>
      </w:r>
      <w:bookmarkEnd w:id="17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E19D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atem</w:t>
      </w:r>
      <w:r w:rsidR="00CE19D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biorąc pod uwagę</w:t>
      </w:r>
      <w:r w:rsidR="00CD3F8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ryzyko wystąpienia powodzi</w:t>
      </w:r>
      <w:r w:rsidR="00705517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bookmarkStart w:id="19" w:name="_Hlk130289335"/>
      <w:r w:rsidR="00D05E5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 interesie mieszkańców miejscowości położonych</w:t>
      </w:r>
      <w:r w:rsidR="0056402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57A3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 obszarze zagrożenia powodziowego</w:t>
      </w:r>
      <w:r w:rsidR="00E66CF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57A3E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leży </w:t>
      </w:r>
      <w:r w:rsidR="0056402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niezwłoczne przystąpienie do realizacji omawianej inwestycji.</w:t>
      </w:r>
      <w:bookmarkEnd w:id="18"/>
      <w:bookmarkEnd w:id="19"/>
    </w:p>
    <w:p w14:paraId="7AE6B1AE" w14:textId="4FB0639E" w:rsidR="009273A1" w:rsidRPr="003B2AEF" w:rsidRDefault="00291F88" w:rsidP="00907FFC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Niezależnie </w:t>
      </w:r>
      <w:r w:rsidR="007958F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powyższego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podkreślenia wymaga, że n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adanie rygoru natychmiastowej wykonalności decyzji organu </w:t>
      </w:r>
      <w:r w:rsidR="007958F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pierwszej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instancji ma charakter czasowy i jest ściśle związane z decyzją nieostateczną, odnosi bowiem swój skutek wyłącznie do czasu rozpoznania przez organ </w:t>
      </w:r>
      <w:r w:rsidR="007958F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drugiej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instancji odwołania i zakończenia postępowania wydaniem decyzji ostatecznej. </w:t>
      </w:r>
      <w:r w:rsidR="009273A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 momencie wydania decyzji odwoławczej decyzja organu pierwszej instancji staje się wykonalna, a nadany rygor natychmiastowej wykonalności wygasa. </w:t>
      </w:r>
    </w:p>
    <w:p w14:paraId="1EBB5CD4" w14:textId="6ADFF39D" w:rsidR="002703F6" w:rsidRPr="003B2AEF" w:rsidRDefault="002703F6" w:rsidP="00FA66A8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color w:val="C00000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 nie sposób zgodzić się z argumentacją, że kwestionowana decyzja została wydana z naruszeniem słusznego interesu stron postępowania, o którym mowa w art. 7 k.p.a. Należy bowiem zwrócić uwagę, że w przedmiotowej sprawie mamy do czynienia z występowaniem sprzecznych interesów poszczególnych stron, co czyni niemożliwym u</w:t>
      </w:r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względnienie żądań wszystkich zainteresowanych podmiotów. Co więcej, w doktrynie prawa i judykaturze podkreśla się, że w przypadku decyzji o charakterze związanym – a z taką właśnie mamy do czynienia w niniejszej sprawie – wyrażona w art. 7 k.p.a. zasada uwzględnienia interesu społecznego i słusznego interesu obywateli doznaje istotnego ograniczenia, ponieważ zastosowanie tej zasady nie może prowadzić do naruszenia przepisów prawa materialnego (por. H. </w:t>
      </w:r>
      <w:proofErr w:type="spellStart"/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Knysiak-Sudyka</w:t>
      </w:r>
      <w:proofErr w:type="spellEnd"/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[w:] </w:t>
      </w:r>
      <w:r w:rsidR="003C34A4"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Kodeks postępowania administracyjnego. Komentarz</w:t>
      </w:r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3C34A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red. H. </w:t>
      </w:r>
      <w:proofErr w:type="spellStart"/>
      <w:r w:rsidR="003C34A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Knysiak-Sudyka</w:t>
      </w:r>
      <w:proofErr w:type="spellEnd"/>
      <w:r w:rsidR="003C34A4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Warszawa 2019, LEX, </w:t>
      </w:r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art. 7, teza II.5; wyrok WSA w Warszawie z 13 lipca 2011 r., sygn. akt: V SA/</w:t>
      </w:r>
      <w:proofErr w:type="spellStart"/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Wa</w:t>
      </w:r>
      <w:proofErr w:type="spellEnd"/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746/11). W sytuacji gdy wnioskodawca spełnił określone w przepisach </w:t>
      </w:r>
      <w:proofErr w:type="spellStart"/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="00681F6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1B6BE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warunki, pod którymi dopuszczalne jest wydanie decyzji o środowiskowych uwarunkowaniach, właściwy organ ma obowiązek taką decyzję wydać. 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Podkreślić należy, że decyzja o środowiskowych uwarunkowaniach nie stanowi zezwolenia na realizację przedsięwzięcia, określa jedynie środowiskowe uwarunkowania tej realizacji, a zatem nie rodzi bezpośrednich skutków w środowisku. Dopiero na kolejnych etapach procesu inwestycyjnego następuje materializacja warunków określonych w decyzji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środowiskow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ych uwarunkowaniach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W związku z tym inwestor musi uzyskać odrębną decyzję stanowiącą podstawę realizacji przedsięwzięcia. Zatem decyzja o środowiskowych uwarunkowaniach</w:t>
      </w:r>
      <w:r w:rsidR="005D4BC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co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zasady nie powoduje skutków prawnorzeczowych w postaci np. utraty praw własności ani nie upoważnia do rozpoczęcia robót budowlanych (por. postanowienie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WSA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Warszawie z 24 czerwca 2010 r., sygn. akt: IV SA/</w:t>
      </w:r>
      <w:proofErr w:type="spellStart"/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Wa</w:t>
      </w:r>
      <w:proofErr w:type="spellEnd"/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929/10). Powyższe stanowisko podzielił również Naczelny Sąd Administracyjny w postanowieniu z 6 lipca 2010 r., sygn. akt: II OZ 658/10, wskazując, że decyzja o środowiskowych uwarunkowaniach nie stanowi aktu, </w:t>
      </w:r>
      <w:r w:rsidR="0050121D"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który dawałby podstawę do rozpoczęcia robót i realizacji inwestycji, a tym samym nie narusza na tym etapie inwestycyjnym żadnych praw skarżących w postaci wyrządzenia znacznej szkody lub nieodwracalnych skutków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EC1D91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E041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Dodatkowo </w:t>
      </w:r>
      <w:r w:rsidR="005012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zaznaczyć należy</w:t>
      </w:r>
      <w:r w:rsidR="00FA66A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że przedmiotem kwestionowanej decyzji jest</w:t>
      </w:r>
      <w:r w:rsidR="0029284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zmiana terminu i warunków wycinki drzew i karczowania krzewów oraz terminu i warunków prowadzenia prac związanych ze zdjęciem humusu</w:t>
      </w:r>
      <w:r w:rsidR="00FA66A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Natomiast zakres przedsięwzięcia</w:t>
      </w:r>
      <w:r w:rsidR="0029284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polegającego na budowie pięciu zbiorników retencyjnych</w:t>
      </w:r>
      <w:r w:rsidR="00FA66A8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dla którego została</w:t>
      </w:r>
      <w:r w:rsidR="00D07AB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wydana decyzja RDOŚ w Krakowie</w:t>
      </w:r>
      <w:r w:rsidR="00EE041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29 października 2012 r.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zmieniona decyzją</w:t>
      </w:r>
      <w:r w:rsidR="00EE041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18 września 2020 r., </w:t>
      </w:r>
      <w:r w:rsidR="00EE041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uległ zmianie. W świetle powyższego, wbrew twierdzeniom skarżącego, kwestionowana decyzja nie ingeruje w sposób pośredni ani bezpośredni w prawo własności lub inne prawa rzeczowe do </w:t>
      </w:r>
      <w:r w:rsidR="00EE041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nieruchomości, tzn. nie przenosi, nie obciąża, nie znosi ani nie zmienia tych praw. Podsumowując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EE041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decyzja z 20 lipca 2022 r.</w:t>
      </w:r>
      <w:r w:rsidR="0029284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narusza art. 7 k.p.a. – nawet przy sprzeciwie skarżącego wobec położenia </w:t>
      </w:r>
      <w:r w:rsidR="00216ACA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jego nieruchomości w obszarze oddziaływania </w:t>
      </w:r>
      <w:r w:rsidR="00292849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inwestycji. </w:t>
      </w:r>
    </w:p>
    <w:p w14:paraId="7F3B5A91" w14:textId="200EC667" w:rsidR="009273A1" w:rsidRPr="003B2AEF" w:rsidRDefault="009273A1" w:rsidP="00D05E56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Pismem z 6 lipca 2022 r. inwestor wniósł o odstąpienie od zastosowania art. 10 § 1 k.p.a., z uwagi na to, iż załatwienie sprawy nie cierpi zwłoki ze względu na niebezpieczeństwo dla życia i zdrowia ludzkiego na terenach zagrożonych powodzią oraz wskazał na pilną potrzebę jego realizacji w celu zabezpieczenia dobra narodowego przed ciężkimi stratami – m.in. mostów i dróg, w tym autostrady A4. </w:t>
      </w:r>
      <w:bookmarkStart w:id="20" w:name="_Hlk125624193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piśmie inwestor </w:t>
      </w:r>
      <w:bookmarkEnd w:id="20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podkreślił, że </w:t>
      </w:r>
      <w:bookmarkStart w:id="21" w:name="_Hlk130289577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pilna realizacja zabezpieczenia przeciwpowodziowego wynika z potrzeby minimalizacji ryzyka wystąpienia powodzi, które jest realnym zagrożeniem.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najduje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to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potwierdzenie w powodziach i podtopieniach, które wystąpiły w ostatnich latach na omawianym obszarze</w:t>
      </w:r>
      <w:r w:rsidR="00B745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(str. 64 raportu)</w:t>
      </w:r>
      <w:bookmarkEnd w:id="21"/>
      <w:r w:rsidR="00B7458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Ponadto </w:t>
      </w:r>
      <w:bookmarkStart w:id="22" w:name="_Hlk130293833"/>
      <w:r w:rsidR="00BD03A0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wnioskodawca </w:t>
      </w:r>
      <w:r w:rsidR="00C8251D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wskazał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planowane przedsięwzięcie realizowane jest w ramach 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POPDOW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kompleksowego programu inwestycyjnego, objętego pożyczką udzieloną rządowi RP przez międzynarodowe instytucje – Bank Światowy i Bank Rozwoju Rady Europy. Zatem opóźnienie jego realizacji niesie ryzyko utraty finansowania kluczowej inwestycji.</w:t>
      </w:r>
      <w:bookmarkEnd w:id="22"/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piśmie z 6 lipca 2022 r. inwestor wykazał w sposób jednoznaczny i niewątpliwy, że </w:t>
      </w:r>
      <w:r w:rsidR="00832B1F"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stan niecierpiący zwłoki</w:t>
      </w:r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tej konkretnej sprawie jest stanem istniejącym w rzeczywistości, a nie mogącym jedynie zaistnieć.</w:t>
      </w:r>
    </w:p>
    <w:p w14:paraId="79461E92" w14:textId="16B3FA3C" w:rsidR="009273A1" w:rsidRPr="003B2AEF" w:rsidRDefault="009273A1" w:rsidP="00832B1F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brzmieniem art. 10 § 2 k.p.a. odstępstwo od zasady przewidującej, że organ powinien umożliwić stronie wypowiedzenie się co do zebranych dowodów i materiałów oraz zgłoszonych żądań przed wydaniem decyzji, możliwe jest tylko w przypadku, gdy załatwienie sprawy nie cierpi zwłoki ze względu na niebezpieczeństwo dla życia lub zdrowia ludzi albo ze względu na grożącą niepowetowaną szkodę materialną. W tej sytuacji organ administracji publicznej obowiązany jest utrwalić w aktach sprawy – w drodze adnotacji – przyczyny odstąpienia, a także ma obowiązek wskazać powody tego odstąpienia w uzasadnieniu decyzji. RDOŚ w Krakowie nie</w:t>
      </w:r>
      <w:r w:rsidR="00A9743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zamieścił w aktach sprawy informacji dotyczącej powodów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odstąpienia od realizacji zasady wyrażonej w art. 10 § 1 k.p.a., natomiast obszernie opisał</w:t>
      </w:r>
      <w:r w:rsidR="00A97436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przyczyny i umotywował powody takiego działania w uzasadnieniu decyzji z 20 lipca 2022 r.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co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E56A3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wypełnia obowiązek wynikający z art. 10 § 3 k.p.a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 w orzecznictwie przyjmuje się, że zarzut naruszenia art. 10 k.p.a. może odnieść skutek tylko wówczas, gdy stawiająca go strona wykaże, że zarzucane uchybienie uniemożliwiło jej dokonanie konkretnych czynności procesowych</w:t>
      </w:r>
      <w:r w:rsidRPr="003B2AEF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(wyrok </w:t>
      </w:r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NSA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14 marca 2018 r., sygn. akt: II OSK 1253/16). Przenosząc powyższe na grunt niniejszej sprawy, skarżący w żaden sposób nie wykazał, że odstąpienie przez organ </w:t>
      </w:r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pierwszej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instancji </w:t>
      </w:r>
      <w:bookmarkStart w:id="23" w:name="_Hlk125940515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od realizacji zasady wyrażonej w art. 10 § 1 k.p.a.</w:t>
      </w:r>
      <w:bookmarkEnd w:id="23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uniemożliwiło mu dokonanie jakichkolwiek czynności</w:t>
      </w:r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, a w konsekwencji, że miało to istotny wpływ na rozstrzygnięcie sprawy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20FC79E" w14:textId="11937A82" w:rsidR="009273A1" w:rsidRPr="003B2AEF" w:rsidRDefault="009273A1" w:rsidP="00B855C9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RDOŚ w Krakowie w uzasadnieniu decyzji omówił przesłanki, którymi kierował się przy jej wydawaniu, umotywował ocenę stanu faktycznego oraz wyjaśnił powiązanie między tą oceną a treścią rozstrzygnięcia. Organ </w:t>
      </w:r>
      <w:r w:rsidR="00832B1F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pierwszej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instancji wyjaśnił podstawę prawną i przytoczył przepisy prawa dla wydanego rozstrzygnięcia, zajął stanowisko wobec zgromadzonego materiału dowodowego sprawy i uzasadnił w sposób jasny i zrozumiały, jakimi kryteriami kierował się, uznając pewne fakty za prawdziwe. Mając na uwadze wskazane w niniejszej decyzji okoliczności oraz treść uzasadnienia zaskarżonej decyzji, GDOŚ nie podziela zarzutu naruszenia przepisów art. 85 ust. 1 i 2 </w:t>
      </w:r>
      <w:proofErr w:type="spellStart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w związku z art. 107 § 3 k.p.a. oraz art. 7</w:t>
      </w:r>
      <w:r w:rsidR="003A0C27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k.p.a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. W opinii GDOŚ uzasadnienie zaskarżonej decyzji zawiera wyczerpującą, bezstronną, a także samodzielną ocenę materiału dowodowego, która wystarczająco przedstawia dokonaną przez RDOŚ w Krakowie pełną analizę sprawy i wyprowadzone z niej wnioski.</w:t>
      </w:r>
    </w:p>
    <w:p w14:paraId="3C8CF444" w14:textId="5CBA96FC" w:rsidR="00832B1F" w:rsidRPr="003B2AEF" w:rsidRDefault="00832B1F" w:rsidP="00B855C9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Pozostałe zarzuty przedstawione w odwołaniu z 17 sierpnia 2022 r. odnoszą się do decyzji GDOŚ z 31 maja 2022 r., znak: DOOŚ-WDŚZOO.420.70.2021.SP.PCh.10, uchylającej decyzję RDOŚ w Krakowie z 15 września 2021 r., znak:</w:t>
      </w:r>
      <w:r w:rsidRPr="003B2AEF">
        <w:rPr>
          <w:rFonts w:asciiTheme="minorHAnsi" w:eastAsia="Garamond" w:hAnsiTheme="minorHAnsi" w:cstheme="minorHAnsi"/>
          <w:color w:val="000000"/>
          <w:kern w:val="3"/>
          <w:sz w:val="24"/>
          <w:szCs w:val="24"/>
        </w:rPr>
        <w:t xml:space="preserve"> </w:t>
      </w:r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OO.420.4.2.2021.BM, o środowiskowych uwarunkowaniach w całości i umarzającej postępowanie pierwszej instancji w całości, a tym samym wykraczają poza przedmiot niniejszego postępowania.</w:t>
      </w:r>
    </w:p>
    <w:p w14:paraId="6FB29AF8" w14:textId="23ECA723" w:rsidR="00645526" w:rsidRPr="003B2AEF" w:rsidRDefault="00645526" w:rsidP="00645526">
      <w:pPr>
        <w:spacing w:after="0" w:line="312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4" w:name="_Hlk126147003"/>
      <w:r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art. 138 </w:t>
      </w:r>
      <w:r w:rsidRPr="003B2AEF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§ 1 pkt 1 k.p.a. organ odwoławczy może utrzymać w mocy zaskarżoną decyzję. Będzie to miało miejsce wówczas, gdy w wyniku ponownego rozpoznania sprawy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W ocenie GDOŚ zaskarżona decyzja jest prawidłowa i nie narusza przepisów prawa w stopniu uzasadniającym jej uchylenie w tym zakresie.</w:t>
      </w:r>
    </w:p>
    <w:bookmarkEnd w:id="24"/>
    <w:p w14:paraId="10457DFC" w14:textId="161566CA" w:rsidR="00665272" w:rsidRPr="003B2AEF" w:rsidRDefault="00665272" w:rsidP="00665272">
      <w:pPr>
        <w:spacing w:after="240" w:line="312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Wobec powyższego GDOŚ orzekł</w:t>
      </w:r>
      <w:r w:rsidR="00F00CED"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jak w sentencji.</w:t>
      </w:r>
    </w:p>
    <w:p w14:paraId="54FEDADB" w14:textId="77777777" w:rsidR="00665272" w:rsidRPr="003B2AEF" w:rsidRDefault="00665272" w:rsidP="003B2AEF">
      <w:pPr>
        <w:keepNext/>
        <w:spacing w:after="12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Pouczenie</w:t>
      </w:r>
    </w:p>
    <w:p w14:paraId="3C213592" w14:textId="78E4F5CA" w:rsidR="00CB4B57" w:rsidRPr="003B2AEF" w:rsidRDefault="00CB4B57" w:rsidP="00CB4B57">
      <w:pPr>
        <w:keepNext/>
        <w:numPr>
          <w:ilvl w:val="0"/>
          <w:numId w:val="2"/>
        </w:numPr>
        <w:spacing w:after="0" w:line="312" w:lineRule="auto"/>
        <w:ind w:left="425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niniejsza decyzja jest ostateczna w administracyjnym toku instancji. Na decyzję, zgodnie z art.  50 § 1 ustawy z dnia 30 sierpnia 2002 r. – Prawo o postępowaniu przed sądami administracyjnymi (Dz. U. z 202</w:t>
      </w:r>
      <w:r w:rsidR="003D5EF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r. poz. 2</w:t>
      </w:r>
      <w:r w:rsidR="003D5EFC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5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9), dalej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p.p.s.a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., służy skarga wnoszona na piśmie do </w:t>
      </w:r>
      <w:r w:rsidR="00F00CE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WSA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Warszawie, za pośrednictwem GDOŚ, w terminie 30 dni od dnia otrzymania decyzji;</w:t>
      </w:r>
    </w:p>
    <w:p w14:paraId="501ED7C7" w14:textId="02B64251" w:rsidR="00665272" w:rsidRPr="003B2AEF" w:rsidRDefault="00CB4B57" w:rsidP="0026425E">
      <w:pPr>
        <w:keepNext/>
        <w:numPr>
          <w:ilvl w:val="0"/>
          <w:numId w:val="2"/>
        </w:numPr>
        <w:spacing w:after="0" w:line="312" w:lineRule="auto"/>
        <w:ind w:left="425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wnoszący skargę, zgodnie z art. 230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p.p.s.a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 w związku z § 2 ust. 3 pkt 3 rozporządzenia Rady Ministrów z dnia 16 grudnia 2003 r. w sprawie wysokości oraz szczegółowych zasad pobierania wpisu w post</w:t>
      </w:r>
      <w:r w:rsidR="00F00CED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ę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powaniu przed sądami administracyjnymi (Dz. U. z 2021 r. poz. </w:t>
      </w: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 xml:space="preserve">535), obowiązany jest do uiszczenia wpisu od skargi w kwocie 200 zł. Wnoszący skargę, co wynika z art. 239 </w:t>
      </w:r>
      <w:proofErr w:type="spellStart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p.p.s.a</w:t>
      </w:r>
      <w:proofErr w:type="spellEnd"/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., może być zwolniony z obowiązku uiszczenia kosztów sądowych;</w:t>
      </w:r>
    </w:p>
    <w:p w14:paraId="4A48CD6D" w14:textId="0602704D" w:rsidR="00665272" w:rsidRPr="003B2AEF" w:rsidRDefault="00CB4B57" w:rsidP="00B42406">
      <w:pPr>
        <w:numPr>
          <w:ilvl w:val="0"/>
          <w:numId w:val="2"/>
        </w:numPr>
        <w:spacing w:after="0" w:line="312" w:lineRule="auto"/>
        <w:ind w:left="425" w:hanging="425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wnoszącemu skargę, zgodnie </w:t>
      </w:r>
      <w:r w:rsidR="0026425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 art. 243 </w:t>
      </w:r>
      <w:proofErr w:type="spellStart"/>
      <w:r w:rsidR="0026425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p.p.s.a</w:t>
      </w:r>
      <w:proofErr w:type="spellEnd"/>
      <w:r w:rsidR="0026425E" w:rsidRPr="003B2AE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., może być przyznane , na jego wniosek, prawo pomocy. Wniosek ten jest wolny od opłat sądowych.</w:t>
      </w:r>
    </w:p>
    <w:p w14:paraId="65FDAA28" w14:textId="77777777" w:rsidR="00665272" w:rsidRPr="003B2AEF" w:rsidRDefault="00665272" w:rsidP="00B42406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F75BF62" w14:textId="77777777" w:rsidR="00B42406" w:rsidRPr="003B2AEF" w:rsidRDefault="00B42406" w:rsidP="00B42406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733C004B" w14:textId="77777777" w:rsidR="00B42406" w:rsidRPr="003B2AEF" w:rsidRDefault="00B42406" w:rsidP="00B42406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CBF0F85" w14:textId="77777777" w:rsidR="00E01E31" w:rsidRPr="003B2AEF" w:rsidRDefault="00E01E31" w:rsidP="00B42406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0E25E55" w14:textId="77777777" w:rsidR="00665272" w:rsidRPr="003B2AEF" w:rsidRDefault="00665272" w:rsidP="00665272">
      <w:pPr>
        <w:spacing w:after="0"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Otrzymują:</w:t>
      </w:r>
    </w:p>
    <w:p w14:paraId="2749AB09" w14:textId="19714FA5" w:rsidR="00665272" w:rsidRPr="003B2AEF" w:rsidRDefault="00B94257" w:rsidP="00665272">
      <w:pPr>
        <w:numPr>
          <w:ilvl w:val="0"/>
          <w:numId w:val="1"/>
        </w:numPr>
        <w:suppressAutoHyphens/>
        <w:spacing w:after="0" w:line="312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(…)</w:t>
      </w:r>
      <w:r w:rsidR="0066527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pełnomocnik Państwowego Gospodarstwa Wodnego Wody Polskie; AECOM Polska Sp. z</w:t>
      </w:r>
      <w:r w:rsidR="00BD2E0C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65272" w:rsidRPr="003B2AEF">
        <w:rPr>
          <w:rFonts w:asciiTheme="minorHAnsi" w:eastAsia="Times New Roman" w:hAnsiTheme="minorHAnsi" w:cstheme="minorHAnsi"/>
          <w:sz w:val="24"/>
          <w:szCs w:val="24"/>
          <w:lang w:eastAsia="pl-PL"/>
        </w:rPr>
        <w:t>o.o., Biuro Projektu Ochrony Przeciwpowodziowej w Dorzeczu Odry i Wisły, Al. Pokoju 1, 31-548 Kraków</w:t>
      </w:r>
    </w:p>
    <w:p w14:paraId="50334F09" w14:textId="7231EB96" w:rsidR="00665272" w:rsidRPr="003B2AEF" w:rsidRDefault="00B94257" w:rsidP="00665272">
      <w:pPr>
        <w:numPr>
          <w:ilvl w:val="0"/>
          <w:numId w:val="1"/>
        </w:numPr>
        <w:suppressAutoHyphens/>
        <w:spacing w:after="0" w:line="312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(…)</w:t>
      </w:r>
    </w:p>
    <w:p w14:paraId="5B6BF325" w14:textId="77777777" w:rsidR="00665272" w:rsidRPr="003B2AEF" w:rsidRDefault="00665272" w:rsidP="00B42406">
      <w:pPr>
        <w:numPr>
          <w:ilvl w:val="0"/>
          <w:numId w:val="1"/>
        </w:numPr>
        <w:suppressAutoHyphens/>
        <w:spacing w:after="240" w:line="312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Pozostałe strony postępowania – zgodnie z art. 49 § 1 k.p.a. w związku z art. 74 ust. 3 </w:t>
      </w:r>
      <w:proofErr w:type="spellStart"/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u.o.o.ś</w:t>
      </w:r>
      <w:proofErr w:type="spellEnd"/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575BBB57" w14:textId="77777777" w:rsidR="00665272" w:rsidRPr="003B2AEF" w:rsidRDefault="00665272" w:rsidP="00665272">
      <w:pPr>
        <w:spacing w:after="0" w:line="312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Do wiadomości:</w:t>
      </w:r>
    </w:p>
    <w:p w14:paraId="752EDDD5" w14:textId="77777777" w:rsidR="00665272" w:rsidRPr="003B2AEF" w:rsidRDefault="00665272" w:rsidP="00665272">
      <w:pPr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B2AE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Regionalny Dyrektor Ochrony Środowiska w Krakowie, ul. Mogilska 25, 31-542 Kraków</w:t>
      </w:r>
    </w:p>
    <w:p w14:paraId="22011D6E" w14:textId="77777777" w:rsidR="00985B8F" w:rsidRPr="003B2AEF" w:rsidRDefault="00000000" w:rsidP="0066527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sectPr w:rsidR="00985B8F" w:rsidRPr="003B2AEF" w:rsidSect="00726E38">
      <w:headerReference w:type="default" r:id="rId10"/>
      <w:footerReference w:type="defaul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AA30" w14:textId="77777777" w:rsidR="00E83934" w:rsidRDefault="00E83934">
      <w:pPr>
        <w:spacing w:after="0" w:line="240" w:lineRule="auto"/>
      </w:pPr>
      <w:r>
        <w:separator/>
      </w:r>
    </w:p>
  </w:endnote>
  <w:endnote w:type="continuationSeparator" w:id="0">
    <w:p w14:paraId="3781297F" w14:textId="77777777" w:rsidR="00E83934" w:rsidRDefault="00E8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6D24B6E" w14:textId="77777777" w:rsidR="002C58EA" w:rsidRPr="00B42406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B42406">
          <w:rPr>
            <w:rFonts w:ascii="Garamond" w:hAnsi="Garamond" w:cs="Arial"/>
            <w:sz w:val="20"/>
            <w:szCs w:val="20"/>
          </w:rPr>
          <w:fldChar w:fldCharType="begin"/>
        </w:r>
        <w:r w:rsidRPr="00B42406">
          <w:rPr>
            <w:rFonts w:ascii="Garamond" w:hAnsi="Garamond" w:cs="Arial"/>
            <w:sz w:val="20"/>
            <w:szCs w:val="20"/>
          </w:rPr>
          <w:instrText>PAGE   \* MERGEFORMAT</w:instrText>
        </w:r>
        <w:r w:rsidRPr="00B42406">
          <w:rPr>
            <w:rFonts w:ascii="Garamond" w:hAnsi="Garamond" w:cs="Arial"/>
            <w:sz w:val="20"/>
            <w:szCs w:val="20"/>
          </w:rPr>
          <w:fldChar w:fldCharType="separate"/>
        </w:r>
        <w:r w:rsidRPr="00B42406">
          <w:rPr>
            <w:rFonts w:ascii="Garamond" w:hAnsi="Garamond" w:cs="Arial"/>
            <w:sz w:val="20"/>
            <w:szCs w:val="20"/>
          </w:rPr>
          <w:t>2</w:t>
        </w:r>
        <w:r w:rsidRPr="00B42406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2CA4AB5B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A65A" w14:textId="77777777" w:rsidR="00E83934" w:rsidRDefault="00E83934">
      <w:pPr>
        <w:spacing w:after="0" w:line="240" w:lineRule="auto"/>
      </w:pPr>
      <w:r>
        <w:separator/>
      </w:r>
    </w:p>
  </w:footnote>
  <w:footnote w:type="continuationSeparator" w:id="0">
    <w:p w14:paraId="7BACE200" w14:textId="77777777" w:rsidR="00E83934" w:rsidRDefault="00E8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02CA" w14:textId="77777777" w:rsidR="000F38F9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B1EAF"/>
    <w:multiLevelType w:val="hybridMultilevel"/>
    <w:tmpl w:val="AAF023AC"/>
    <w:lvl w:ilvl="0" w:tplc="3420F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1174D4"/>
    <w:multiLevelType w:val="hybridMultilevel"/>
    <w:tmpl w:val="5574D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32CD"/>
    <w:multiLevelType w:val="hybridMultilevel"/>
    <w:tmpl w:val="5334779A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6264E"/>
    <w:multiLevelType w:val="hybridMultilevel"/>
    <w:tmpl w:val="40349476"/>
    <w:lvl w:ilvl="0" w:tplc="C53E928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5994B13"/>
    <w:multiLevelType w:val="hybridMultilevel"/>
    <w:tmpl w:val="0BE83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302294">
    <w:abstractNumId w:val="0"/>
  </w:num>
  <w:num w:numId="2" w16cid:durableId="589318090">
    <w:abstractNumId w:val="3"/>
  </w:num>
  <w:num w:numId="3" w16cid:durableId="1334915148">
    <w:abstractNumId w:val="5"/>
  </w:num>
  <w:num w:numId="4" w16cid:durableId="1636330029">
    <w:abstractNumId w:val="2"/>
  </w:num>
  <w:num w:numId="5" w16cid:durableId="807288327">
    <w:abstractNumId w:val="1"/>
  </w:num>
  <w:num w:numId="6" w16cid:durableId="271278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341A"/>
    <w:rsid w:val="00026D03"/>
    <w:rsid w:val="00035238"/>
    <w:rsid w:val="00035F2D"/>
    <w:rsid w:val="0003677C"/>
    <w:rsid w:val="00040496"/>
    <w:rsid w:val="00053554"/>
    <w:rsid w:val="00057A3E"/>
    <w:rsid w:val="0006124A"/>
    <w:rsid w:val="00063769"/>
    <w:rsid w:val="0006673A"/>
    <w:rsid w:val="0006788B"/>
    <w:rsid w:val="00082115"/>
    <w:rsid w:val="00086717"/>
    <w:rsid w:val="00087F44"/>
    <w:rsid w:val="00094686"/>
    <w:rsid w:val="00095A51"/>
    <w:rsid w:val="000A4F4A"/>
    <w:rsid w:val="000A6CDB"/>
    <w:rsid w:val="000B1C25"/>
    <w:rsid w:val="000B349B"/>
    <w:rsid w:val="000C0C0D"/>
    <w:rsid w:val="000D0825"/>
    <w:rsid w:val="000D2C2C"/>
    <w:rsid w:val="000E1530"/>
    <w:rsid w:val="000E5494"/>
    <w:rsid w:val="0010070D"/>
    <w:rsid w:val="00111076"/>
    <w:rsid w:val="001111CA"/>
    <w:rsid w:val="00114E52"/>
    <w:rsid w:val="0012142C"/>
    <w:rsid w:val="00122184"/>
    <w:rsid w:val="00127282"/>
    <w:rsid w:val="00132550"/>
    <w:rsid w:val="00136279"/>
    <w:rsid w:val="00142E0F"/>
    <w:rsid w:val="00151F4C"/>
    <w:rsid w:val="00166C98"/>
    <w:rsid w:val="001733EE"/>
    <w:rsid w:val="001759CF"/>
    <w:rsid w:val="0017731B"/>
    <w:rsid w:val="00181E26"/>
    <w:rsid w:val="00184D64"/>
    <w:rsid w:val="00187BE2"/>
    <w:rsid w:val="001A2D0A"/>
    <w:rsid w:val="001B2A18"/>
    <w:rsid w:val="001B6BEF"/>
    <w:rsid w:val="001C078F"/>
    <w:rsid w:val="001D479F"/>
    <w:rsid w:val="001D6594"/>
    <w:rsid w:val="001E1869"/>
    <w:rsid w:val="001E56A3"/>
    <w:rsid w:val="001F33D7"/>
    <w:rsid w:val="001F5C5B"/>
    <w:rsid w:val="001F6337"/>
    <w:rsid w:val="002142CD"/>
    <w:rsid w:val="00216ACA"/>
    <w:rsid w:val="00226BCE"/>
    <w:rsid w:val="00231B69"/>
    <w:rsid w:val="00243329"/>
    <w:rsid w:val="00243BB4"/>
    <w:rsid w:val="002446E3"/>
    <w:rsid w:val="00252B86"/>
    <w:rsid w:val="002578A3"/>
    <w:rsid w:val="00262539"/>
    <w:rsid w:val="0026425E"/>
    <w:rsid w:val="002703F6"/>
    <w:rsid w:val="002713AB"/>
    <w:rsid w:val="00273AFE"/>
    <w:rsid w:val="002773D4"/>
    <w:rsid w:val="002858BA"/>
    <w:rsid w:val="00290CCD"/>
    <w:rsid w:val="00291F88"/>
    <w:rsid w:val="00292849"/>
    <w:rsid w:val="002929F6"/>
    <w:rsid w:val="002A1375"/>
    <w:rsid w:val="002A754F"/>
    <w:rsid w:val="002A7B25"/>
    <w:rsid w:val="002B00F1"/>
    <w:rsid w:val="002C0B48"/>
    <w:rsid w:val="002C4AE2"/>
    <w:rsid w:val="002E1CC6"/>
    <w:rsid w:val="002F00C1"/>
    <w:rsid w:val="002F1CEE"/>
    <w:rsid w:val="003008C3"/>
    <w:rsid w:val="003027F0"/>
    <w:rsid w:val="003050DC"/>
    <w:rsid w:val="003054B5"/>
    <w:rsid w:val="00305C25"/>
    <w:rsid w:val="00323ECE"/>
    <w:rsid w:val="00332737"/>
    <w:rsid w:val="0033747E"/>
    <w:rsid w:val="0034233F"/>
    <w:rsid w:val="003605EB"/>
    <w:rsid w:val="003654CB"/>
    <w:rsid w:val="00367B4C"/>
    <w:rsid w:val="00372A95"/>
    <w:rsid w:val="003765E9"/>
    <w:rsid w:val="00377FE0"/>
    <w:rsid w:val="00380B38"/>
    <w:rsid w:val="00383723"/>
    <w:rsid w:val="003844A3"/>
    <w:rsid w:val="00385E3E"/>
    <w:rsid w:val="003A0C27"/>
    <w:rsid w:val="003A44B8"/>
    <w:rsid w:val="003A4832"/>
    <w:rsid w:val="003B15B9"/>
    <w:rsid w:val="003B2AEF"/>
    <w:rsid w:val="003B7313"/>
    <w:rsid w:val="003C1F44"/>
    <w:rsid w:val="003C34A4"/>
    <w:rsid w:val="003D50EB"/>
    <w:rsid w:val="003D5EFC"/>
    <w:rsid w:val="003E2298"/>
    <w:rsid w:val="003E4176"/>
    <w:rsid w:val="00401403"/>
    <w:rsid w:val="00402466"/>
    <w:rsid w:val="00413CE6"/>
    <w:rsid w:val="00415791"/>
    <w:rsid w:val="0041635A"/>
    <w:rsid w:val="00416FA1"/>
    <w:rsid w:val="00421DB2"/>
    <w:rsid w:val="00423EC1"/>
    <w:rsid w:val="00435509"/>
    <w:rsid w:val="00441F4E"/>
    <w:rsid w:val="00447800"/>
    <w:rsid w:val="004569B4"/>
    <w:rsid w:val="004651D8"/>
    <w:rsid w:val="00465B8F"/>
    <w:rsid w:val="004671B9"/>
    <w:rsid w:val="00486EF1"/>
    <w:rsid w:val="00494BFD"/>
    <w:rsid w:val="00494D3F"/>
    <w:rsid w:val="00495BDB"/>
    <w:rsid w:val="004A1049"/>
    <w:rsid w:val="004A59FE"/>
    <w:rsid w:val="004A6FC1"/>
    <w:rsid w:val="004A7485"/>
    <w:rsid w:val="004B5B50"/>
    <w:rsid w:val="004C1EC9"/>
    <w:rsid w:val="004C1F7C"/>
    <w:rsid w:val="004C686E"/>
    <w:rsid w:val="004D1FD8"/>
    <w:rsid w:val="004D25B8"/>
    <w:rsid w:val="004E205B"/>
    <w:rsid w:val="004F5388"/>
    <w:rsid w:val="004F5C94"/>
    <w:rsid w:val="004F7CE1"/>
    <w:rsid w:val="0050121D"/>
    <w:rsid w:val="0050604A"/>
    <w:rsid w:val="00511A0E"/>
    <w:rsid w:val="00517459"/>
    <w:rsid w:val="00534129"/>
    <w:rsid w:val="0054617C"/>
    <w:rsid w:val="005473DA"/>
    <w:rsid w:val="005613BC"/>
    <w:rsid w:val="00561656"/>
    <w:rsid w:val="0056402F"/>
    <w:rsid w:val="005721E5"/>
    <w:rsid w:val="00590DA8"/>
    <w:rsid w:val="00592CF2"/>
    <w:rsid w:val="00595447"/>
    <w:rsid w:val="005A1512"/>
    <w:rsid w:val="005B3BF2"/>
    <w:rsid w:val="005C2DF1"/>
    <w:rsid w:val="005C6628"/>
    <w:rsid w:val="005D4BCF"/>
    <w:rsid w:val="005E18C9"/>
    <w:rsid w:val="005E6D8A"/>
    <w:rsid w:val="005E6F95"/>
    <w:rsid w:val="00607E8C"/>
    <w:rsid w:val="00613F76"/>
    <w:rsid w:val="00642BBE"/>
    <w:rsid w:val="00645526"/>
    <w:rsid w:val="006507E4"/>
    <w:rsid w:val="006564C3"/>
    <w:rsid w:val="006568C0"/>
    <w:rsid w:val="00661223"/>
    <w:rsid w:val="00665272"/>
    <w:rsid w:val="006663A9"/>
    <w:rsid w:val="00667806"/>
    <w:rsid w:val="006700BB"/>
    <w:rsid w:val="00677C50"/>
    <w:rsid w:val="00681F61"/>
    <w:rsid w:val="006930E6"/>
    <w:rsid w:val="006945A6"/>
    <w:rsid w:val="006A0114"/>
    <w:rsid w:val="006B0273"/>
    <w:rsid w:val="006B73A5"/>
    <w:rsid w:val="006C4520"/>
    <w:rsid w:val="006D0D3A"/>
    <w:rsid w:val="006E0A04"/>
    <w:rsid w:val="006F6BCC"/>
    <w:rsid w:val="00700C47"/>
    <w:rsid w:val="00705517"/>
    <w:rsid w:val="007168A5"/>
    <w:rsid w:val="00726E38"/>
    <w:rsid w:val="00727E8F"/>
    <w:rsid w:val="00731B9C"/>
    <w:rsid w:val="007321AC"/>
    <w:rsid w:val="00743100"/>
    <w:rsid w:val="0074378F"/>
    <w:rsid w:val="007560CF"/>
    <w:rsid w:val="00766CCD"/>
    <w:rsid w:val="00784222"/>
    <w:rsid w:val="00787AAC"/>
    <w:rsid w:val="007950CF"/>
    <w:rsid w:val="007958FA"/>
    <w:rsid w:val="00795A0A"/>
    <w:rsid w:val="007B1083"/>
    <w:rsid w:val="007B3E53"/>
    <w:rsid w:val="007D5128"/>
    <w:rsid w:val="007D73D3"/>
    <w:rsid w:val="007E0029"/>
    <w:rsid w:val="007E2677"/>
    <w:rsid w:val="007E2819"/>
    <w:rsid w:val="007F6BCE"/>
    <w:rsid w:val="00802733"/>
    <w:rsid w:val="00802BD3"/>
    <w:rsid w:val="0080330B"/>
    <w:rsid w:val="00814FF0"/>
    <w:rsid w:val="00832B1F"/>
    <w:rsid w:val="00835539"/>
    <w:rsid w:val="0083778E"/>
    <w:rsid w:val="008470EC"/>
    <w:rsid w:val="008535EE"/>
    <w:rsid w:val="0085414B"/>
    <w:rsid w:val="008573B8"/>
    <w:rsid w:val="00857EC8"/>
    <w:rsid w:val="00873314"/>
    <w:rsid w:val="00873350"/>
    <w:rsid w:val="008753E4"/>
    <w:rsid w:val="00884304"/>
    <w:rsid w:val="00892F6A"/>
    <w:rsid w:val="008947BE"/>
    <w:rsid w:val="008B0B96"/>
    <w:rsid w:val="008D3116"/>
    <w:rsid w:val="008F66FE"/>
    <w:rsid w:val="00907BB7"/>
    <w:rsid w:val="00907FFC"/>
    <w:rsid w:val="00911482"/>
    <w:rsid w:val="0092006E"/>
    <w:rsid w:val="00925D98"/>
    <w:rsid w:val="009273A1"/>
    <w:rsid w:val="00940B7A"/>
    <w:rsid w:val="009520CF"/>
    <w:rsid w:val="00952801"/>
    <w:rsid w:val="00963B91"/>
    <w:rsid w:val="00965CEE"/>
    <w:rsid w:val="0096605D"/>
    <w:rsid w:val="00974683"/>
    <w:rsid w:val="00976351"/>
    <w:rsid w:val="00994435"/>
    <w:rsid w:val="00994561"/>
    <w:rsid w:val="009A321F"/>
    <w:rsid w:val="009B3482"/>
    <w:rsid w:val="009B3BC8"/>
    <w:rsid w:val="009B3D0A"/>
    <w:rsid w:val="009C098B"/>
    <w:rsid w:val="009C0B7B"/>
    <w:rsid w:val="009E2FDE"/>
    <w:rsid w:val="009F32B5"/>
    <w:rsid w:val="009F3370"/>
    <w:rsid w:val="00A045C5"/>
    <w:rsid w:val="00A07E24"/>
    <w:rsid w:val="00A100F2"/>
    <w:rsid w:val="00A35FE2"/>
    <w:rsid w:val="00A37935"/>
    <w:rsid w:val="00A552D7"/>
    <w:rsid w:val="00A655C4"/>
    <w:rsid w:val="00A71153"/>
    <w:rsid w:val="00A7266C"/>
    <w:rsid w:val="00A73175"/>
    <w:rsid w:val="00A8130E"/>
    <w:rsid w:val="00A85F9D"/>
    <w:rsid w:val="00A97436"/>
    <w:rsid w:val="00AA12E9"/>
    <w:rsid w:val="00AB2744"/>
    <w:rsid w:val="00AB4EA3"/>
    <w:rsid w:val="00AB652A"/>
    <w:rsid w:val="00AC3F4E"/>
    <w:rsid w:val="00AD23C6"/>
    <w:rsid w:val="00AD67CF"/>
    <w:rsid w:val="00AD6C45"/>
    <w:rsid w:val="00AE4875"/>
    <w:rsid w:val="00AE797F"/>
    <w:rsid w:val="00AF543F"/>
    <w:rsid w:val="00B0105F"/>
    <w:rsid w:val="00B14202"/>
    <w:rsid w:val="00B23A58"/>
    <w:rsid w:val="00B24DFB"/>
    <w:rsid w:val="00B3720A"/>
    <w:rsid w:val="00B419EA"/>
    <w:rsid w:val="00B42406"/>
    <w:rsid w:val="00B53460"/>
    <w:rsid w:val="00B64572"/>
    <w:rsid w:val="00B65C6A"/>
    <w:rsid w:val="00B66452"/>
    <w:rsid w:val="00B71FD0"/>
    <w:rsid w:val="00B74582"/>
    <w:rsid w:val="00B805F1"/>
    <w:rsid w:val="00B8501A"/>
    <w:rsid w:val="00B855C9"/>
    <w:rsid w:val="00B86CC3"/>
    <w:rsid w:val="00B92515"/>
    <w:rsid w:val="00B94257"/>
    <w:rsid w:val="00BA5882"/>
    <w:rsid w:val="00BA5FFC"/>
    <w:rsid w:val="00BB572A"/>
    <w:rsid w:val="00BD03A0"/>
    <w:rsid w:val="00BD1280"/>
    <w:rsid w:val="00BD2E0C"/>
    <w:rsid w:val="00BE27D8"/>
    <w:rsid w:val="00BE3171"/>
    <w:rsid w:val="00BE668F"/>
    <w:rsid w:val="00BF57B2"/>
    <w:rsid w:val="00BF5991"/>
    <w:rsid w:val="00C10ADF"/>
    <w:rsid w:val="00C20379"/>
    <w:rsid w:val="00C206F3"/>
    <w:rsid w:val="00C2264B"/>
    <w:rsid w:val="00C2734C"/>
    <w:rsid w:val="00C3485B"/>
    <w:rsid w:val="00C34870"/>
    <w:rsid w:val="00C364A5"/>
    <w:rsid w:val="00C36C14"/>
    <w:rsid w:val="00C60237"/>
    <w:rsid w:val="00C77379"/>
    <w:rsid w:val="00C8251D"/>
    <w:rsid w:val="00C8464F"/>
    <w:rsid w:val="00C93864"/>
    <w:rsid w:val="00CA7373"/>
    <w:rsid w:val="00CB4B57"/>
    <w:rsid w:val="00CB4BE2"/>
    <w:rsid w:val="00CC42F1"/>
    <w:rsid w:val="00CC6D4D"/>
    <w:rsid w:val="00CD2C92"/>
    <w:rsid w:val="00CD329C"/>
    <w:rsid w:val="00CD3F8A"/>
    <w:rsid w:val="00CE19D6"/>
    <w:rsid w:val="00CE36B4"/>
    <w:rsid w:val="00CF7A1A"/>
    <w:rsid w:val="00D006CA"/>
    <w:rsid w:val="00D05E56"/>
    <w:rsid w:val="00D07ABA"/>
    <w:rsid w:val="00D14C85"/>
    <w:rsid w:val="00D17B77"/>
    <w:rsid w:val="00D2303F"/>
    <w:rsid w:val="00D23979"/>
    <w:rsid w:val="00D247AE"/>
    <w:rsid w:val="00D3491D"/>
    <w:rsid w:val="00D35906"/>
    <w:rsid w:val="00D36C0F"/>
    <w:rsid w:val="00D42BD8"/>
    <w:rsid w:val="00D45A0A"/>
    <w:rsid w:val="00D54260"/>
    <w:rsid w:val="00D81DDF"/>
    <w:rsid w:val="00D906F1"/>
    <w:rsid w:val="00DB3F9A"/>
    <w:rsid w:val="00DB72B3"/>
    <w:rsid w:val="00DC23C5"/>
    <w:rsid w:val="00DF3E1C"/>
    <w:rsid w:val="00E0093A"/>
    <w:rsid w:val="00E01E31"/>
    <w:rsid w:val="00E0446C"/>
    <w:rsid w:val="00E14CDB"/>
    <w:rsid w:val="00E1725D"/>
    <w:rsid w:val="00E2478C"/>
    <w:rsid w:val="00E32DA6"/>
    <w:rsid w:val="00E375CB"/>
    <w:rsid w:val="00E452B0"/>
    <w:rsid w:val="00E4694E"/>
    <w:rsid w:val="00E54FC9"/>
    <w:rsid w:val="00E5526C"/>
    <w:rsid w:val="00E607F5"/>
    <w:rsid w:val="00E60DE2"/>
    <w:rsid w:val="00E61949"/>
    <w:rsid w:val="00E61E98"/>
    <w:rsid w:val="00E61FA9"/>
    <w:rsid w:val="00E656B7"/>
    <w:rsid w:val="00E66CFC"/>
    <w:rsid w:val="00E73D8A"/>
    <w:rsid w:val="00E83934"/>
    <w:rsid w:val="00E87042"/>
    <w:rsid w:val="00E95C54"/>
    <w:rsid w:val="00EA012D"/>
    <w:rsid w:val="00EA5671"/>
    <w:rsid w:val="00EB3649"/>
    <w:rsid w:val="00EB74F1"/>
    <w:rsid w:val="00EC1D91"/>
    <w:rsid w:val="00EC2010"/>
    <w:rsid w:val="00EC3278"/>
    <w:rsid w:val="00EC531A"/>
    <w:rsid w:val="00ED76A1"/>
    <w:rsid w:val="00EE0412"/>
    <w:rsid w:val="00EE2596"/>
    <w:rsid w:val="00EE33FD"/>
    <w:rsid w:val="00F00CED"/>
    <w:rsid w:val="00F019AB"/>
    <w:rsid w:val="00F15ABD"/>
    <w:rsid w:val="00F17B6B"/>
    <w:rsid w:val="00F31911"/>
    <w:rsid w:val="00F3313A"/>
    <w:rsid w:val="00F5688C"/>
    <w:rsid w:val="00F56E8D"/>
    <w:rsid w:val="00F65379"/>
    <w:rsid w:val="00F9074A"/>
    <w:rsid w:val="00F92B6C"/>
    <w:rsid w:val="00F94946"/>
    <w:rsid w:val="00F9529D"/>
    <w:rsid w:val="00FA66A8"/>
    <w:rsid w:val="00FA7570"/>
    <w:rsid w:val="00FB02D6"/>
    <w:rsid w:val="00FB54BF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C21C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6527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12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4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435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31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778</TotalTime>
  <Pages>1</Pages>
  <Words>5880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Iwona Domaszewska</cp:lastModifiedBy>
  <cp:revision>78</cp:revision>
  <cp:lastPrinted>2010-12-24T09:23:00Z</cp:lastPrinted>
  <dcterms:created xsi:type="dcterms:W3CDTF">2023-02-24T12:20:00Z</dcterms:created>
  <dcterms:modified xsi:type="dcterms:W3CDTF">2023-04-20T06:42:00Z</dcterms:modified>
</cp:coreProperties>
</file>