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9DF7" w14:textId="1859D788" w:rsidR="005E72FA" w:rsidRDefault="005E72FA" w:rsidP="005E72FA">
      <w:pPr>
        <w:pStyle w:val="OZNZACZNIKAwskazanienrzacznika"/>
      </w:pPr>
      <w:r w:rsidRPr="00356EC1">
        <w:t xml:space="preserve">Załącznik nr </w:t>
      </w:r>
      <w:r w:rsidR="00DB6E10">
        <w:t>1</w:t>
      </w:r>
    </w:p>
    <w:p w14:paraId="34350D9C" w14:textId="77777777" w:rsidR="005E72FA" w:rsidRPr="00356EC1" w:rsidRDefault="005E72FA" w:rsidP="005E72FA">
      <w:pPr>
        <w:pStyle w:val="OZNZACZNIKAwskazanienrzacznika"/>
      </w:pPr>
    </w:p>
    <w:p w14:paraId="2F1CC2B9" w14:textId="77777777" w:rsidR="00605226" w:rsidRDefault="005E72FA" w:rsidP="00DB6E10">
      <w:pPr>
        <w:pStyle w:val="ZTYTDZOZNzmozntytuudziauartykuempunktem"/>
        <w:ind w:left="-142"/>
      </w:pPr>
      <w:r w:rsidRPr="00356EC1">
        <w:t xml:space="preserve">wykazy </w:t>
      </w:r>
      <w:r w:rsidRPr="0006153A">
        <w:t xml:space="preserve">zużytych </w:t>
      </w:r>
      <w:r w:rsidRPr="00063394">
        <w:rPr>
          <w:strike/>
        </w:rPr>
        <w:t>lub zbędnych</w:t>
      </w:r>
      <w:r w:rsidRPr="00356EC1">
        <w:t xml:space="preserve"> składników majątku </w:t>
      </w:r>
    </w:p>
    <w:p w14:paraId="7257DD54" w14:textId="500D5BA1" w:rsidR="005E72FA" w:rsidRPr="00356EC1" w:rsidRDefault="00605226" w:rsidP="00DB6E10">
      <w:pPr>
        <w:pStyle w:val="ZTYTDZOZNzmozntytuudziauartykuempunktem"/>
        <w:ind w:left="-142"/>
      </w:pPr>
      <w:r>
        <w:t>Ministerstwa Funduszy i Polityki Regionalnej</w:t>
      </w:r>
      <w:r w:rsidR="005E72FA" w:rsidRPr="00356EC1">
        <w:br/>
      </w:r>
    </w:p>
    <w:tbl>
      <w:tblPr>
        <w:tblW w:w="54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1889"/>
        <w:gridCol w:w="1236"/>
        <w:gridCol w:w="876"/>
        <w:gridCol w:w="940"/>
        <w:gridCol w:w="828"/>
        <w:gridCol w:w="3701"/>
      </w:tblGrid>
      <w:tr w:rsidR="00DB6E10" w14:paraId="7F41C1BA" w14:textId="77777777" w:rsidTr="00063394">
        <w:trPr>
          <w:trHeight w:val="510"/>
        </w:trPr>
        <w:tc>
          <w:tcPr>
            <w:tcW w:w="233" w:type="pct"/>
            <w:shd w:val="clear" w:color="auto" w:fill="auto"/>
            <w:vAlign w:val="center"/>
          </w:tcPr>
          <w:p w14:paraId="2FD2E08B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951" w:type="pct"/>
            <w:shd w:val="clear" w:color="auto" w:fill="auto"/>
            <w:vAlign w:val="center"/>
          </w:tcPr>
          <w:p w14:paraId="47FD063E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 xml:space="preserve">Nazwa 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50E558E1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Nr inwentarzowy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098FA036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Data przyjęcia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6601DD61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Wartość księgowa brutto*)</w:t>
            </w:r>
          </w:p>
        </w:tc>
        <w:tc>
          <w:tcPr>
            <w:tcW w:w="417" w:type="pct"/>
            <w:vAlign w:val="center"/>
          </w:tcPr>
          <w:p w14:paraId="5D1C3E1C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Wycena komisji</w:t>
            </w:r>
          </w:p>
        </w:tc>
        <w:tc>
          <w:tcPr>
            <w:tcW w:w="1863" w:type="pct"/>
            <w:vAlign w:val="center"/>
          </w:tcPr>
          <w:p w14:paraId="1F87B082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Przydatność/stopień zużycia</w:t>
            </w:r>
            <w:r w:rsidRPr="0006153A">
              <w:rPr>
                <w:rStyle w:val="IGindeksgrny"/>
                <w:rFonts w:ascii="Times New Roman" w:hAnsi="Times New Roman" w:cs="Times New Roman"/>
                <w:sz w:val="18"/>
                <w:szCs w:val="18"/>
              </w:rPr>
              <w:t>**)</w:t>
            </w:r>
          </w:p>
        </w:tc>
      </w:tr>
      <w:tr w:rsidR="00DB6E10" w14:paraId="106CA757" w14:textId="77777777" w:rsidTr="00063394">
        <w:trPr>
          <w:trHeight w:val="510"/>
        </w:trPr>
        <w:tc>
          <w:tcPr>
            <w:tcW w:w="233" w:type="pct"/>
            <w:shd w:val="clear" w:color="auto" w:fill="auto"/>
            <w:vAlign w:val="center"/>
          </w:tcPr>
          <w:p w14:paraId="18B1F030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1" w:type="pct"/>
            <w:shd w:val="clear" w:color="auto" w:fill="auto"/>
            <w:vAlign w:val="center"/>
          </w:tcPr>
          <w:p w14:paraId="7D581F66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2" w:type="pct"/>
            <w:shd w:val="clear" w:color="auto" w:fill="auto"/>
            <w:vAlign w:val="center"/>
          </w:tcPr>
          <w:p w14:paraId="38B99493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4285A371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1BDC104D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17" w:type="pct"/>
            <w:vAlign w:val="center"/>
          </w:tcPr>
          <w:p w14:paraId="2C97F776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63" w:type="pct"/>
            <w:vAlign w:val="center"/>
          </w:tcPr>
          <w:p w14:paraId="5CFD31A6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063394" w:rsidRPr="00063394" w14:paraId="7FB5556C" w14:textId="77777777" w:rsidTr="00063394">
        <w:trPr>
          <w:trHeight w:val="510"/>
        </w:trPr>
        <w:tc>
          <w:tcPr>
            <w:tcW w:w="233" w:type="pct"/>
            <w:shd w:val="clear" w:color="auto" w:fill="auto"/>
            <w:vAlign w:val="bottom"/>
          </w:tcPr>
          <w:p w14:paraId="2E5BCAF8" w14:textId="7D903867" w:rsidR="00063394" w:rsidRPr="00063394" w:rsidRDefault="00063394" w:rsidP="00063394">
            <w:pPr>
              <w:pStyle w:val="TEKSTwTABELIWYRODKOWANYtekstwyrodkowanywpoziomie"/>
              <w:rPr>
                <w:rFonts w:asciiTheme="minorHAnsi" w:hAnsiTheme="minorHAnsi" w:cstheme="minorHAnsi"/>
                <w:sz w:val="20"/>
              </w:rPr>
            </w:pPr>
            <w:r w:rsidRPr="00063394">
              <w:rPr>
                <w:rFonts w:asciiTheme="minorHAnsi" w:eastAsia="Times New Roman" w:hAnsiTheme="minorHAnsi" w:cstheme="minorHAnsi"/>
                <w:color w:val="000000"/>
                <w:sz w:val="20"/>
              </w:rPr>
              <w:t>1</w:t>
            </w:r>
          </w:p>
        </w:tc>
        <w:tc>
          <w:tcPr>
            <w:tcW w:w="951" w:type="pct"/>
            <w:shd w:val="clear" w:color="auto" w:fill="auto"/>
            <w:vAlign w:val="bottom"/>
          </w:tcPr>
          <w:p w14:paraId="12866377" w14:textId="60DB96C9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063394">
              <w:rPr>
                <w:rFonts w:asciiTheme="minorHAnsi" w:hAnsiTheme="minorHAnsi" w:cstheme="minorHAnsi"/>
                <w:color w:val="000000"/>
                <w:sz w:val="20"/>
              </w:rPr>
              <w:t>Szafa pancerna</w:t>
            </w:r>
          </w:p>
        </w:tc>
        <w:tc>
          <w:tcPr>
            <w:tcW w:w="622" w:type="pct"/>
            <w:shd w:val="clear" w:color="auto" w:fill="auto"/>
            <w:vAlign w:val="bottom"/>
          </w:tcPr>
          <w:p w14:paraId="48A277C3" w14:textId="63347D9A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063394">
              <w:rPr>
                <w:rFonts w:asciiTheme="minorHAnsi" w:hAnsiTheme="minorHAnsi" w:cstheme="minorHAnsi"/>
                <w:color w:val="000000"/>
                <w:sz w:val="20"/>
              </w:rPr>
              <w:t>05-01443</w:t>
            </w:r>
          </w:p>
        </w:tc>
        <w:tc>
          <w:tcPr>
            <w:tcW w:w="441" w:type="pct"/>
            <w:shd w:val="clear" w:color="auto" w:fill="auto"/>
            <w:vAlign w:val="bottom"/>
          </w:tcPr>
          <w:p w14:paraId="1BD96223" w14:textId="188253BE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063394">
              <w:rPr>
                <w:rFonts w:asciiTheme="minorHAnsi" w:hAnsiTheme="minorHAnsi" w:cstheme="minorHAnsi"/>
                <w:color w:val="000000"/>
                <w:sz w:val="20"/>
              </w:rPr>
              <w:t>2007-09-28</w:t>
            </w:r>
          </w:p>
        </w:tc>
        <w:tc>
          <w:tcPr>
            <w:tcW w:w="473" w:type="pct"/>
            <w:vAlign w:val="bottom"/>
          </w:tcPr>
          <w:p w14:paraId="7D969A93" w14:textId="30B7E770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063394">
              <w:rPr>
                <w:rFonts w:asciiTheme="minorHAnsi" w:hAnsiTheme="minorHAnsi" w:cstheme="minorHAnsi"/>
                <w:color w:val="000000"/>
                <w:sz w:val="20"/>
              </w:rPr>
              <w:t>2318,00</w:t>
            </w:r>
          </w:p>
        </w:tc>
        <w:tc>
          <w:tcPr>
            <w:tcW w:w="417" w:type="pct"/>
            <w:vAlign w:val="bottom"/>
          </w:tcPr>
          <w:p w14:paraId="3949273B" w14:textId="516A04D3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063394">
              <w:rPr>
                <w:rFonts w:asciiTheme="minorHAnsi" w:hAnsiTheme="minorHAnsi" w:cstheme="minorHAnsi"/>
                <w:color w:val="000000"/>
                <w:sz w:val="20"/>
              </w:rPr>
              <w:t>123,50</w:t>
            </w:r>
          </w:p>
        </w:tc>
        <w:tc>
          <w:tcPr>
            <w:tcW w:w="1863" w:type="pct"/>
            <w:vAlign w:val="bottom"/>
          </w:tcPr>
          <w:p w14:paraId="4672D455" w14:textId="480E5CB6" w:rsidR="00063394" w:rsidRPr="00063394" w:rsidRDefault="00063394" w:rsidP="00063394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63394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 xml:space="preserve">posiada wady lub uszkodzenia, których naprawa </w:t>
            </w:r>
            <w:r w:rsidRPr="00063394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jest</w:t>
            </w:r>
            <w:r w:rsidRPr="00063394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 xml:space="preserve"> ekonomicznie nieuzasadniona</w:t>
            </w:r>
          </w:p>
        </w:tc>
      </w:tr>
      <w:tr w:rsidR="00063394" w:rsidRPr="00063394" w14:paraId="26D6CEBA" w14:textId="77777777" w:rsidTr="00063394">
        <w:trPr>
          <w:trHeight w:val="510"/>
        </w:trPr>
        <w:tc>
          <w:tcPr>
            <w:tcW w:w="233" w:type="pct"/>
            <w:shd w:val="clear" w:color="auto" w:fill="auto"/>
            <w:vAlign w:val="bottom"/>
          </w:tcPr>
          <w:p w14:paraId="6A9B0379" w14:textId="5FEB9CA8" w:rsidR="00063394" w:rsidRPr="00063394" w:rsidRDefault="00063394" w:rsidP="00063394">
            <w:pPr>
              <w:pStyle w:val="TEKSTwTABELIWYRODKOWANYtekstwyrodkowanywpoziomie"/>
              <w:rPr>
                <w:rFonts w:asciiTheme="minorHAnsi" w:hAnsiTheme="minorHAnsi" w:cstheme="minorHAnsi"/>
                <w:sz w:val="20"/>
              </w:rPr>
            </w:pPr>
            <w:r w:rsidRPr="00063394">
              <w:rPr>
                <w:rFonts w:asciiTheme="minorHAnsi" w:eastAsia="Times New Roman" w:hAnsiTheme="minorHAnsi" w:cstheme="minorHAnsi"/>
                <w:color w:val="000000"/>
                <w:sz w:val="20"/>
              </w:rPr>
              <w:t>2</w:t>
            </w:r>
          </w:p>
        </w:tc>
        <w:tc>
          <w:tcPr>
            <w:tcW w:w="951" w:type="pct"/>
            <w:shd w:val="clear" w:color="auto" w:fill="auto"/>
            <w:vAlign w:val="bottom"/>
          </w:tcPr>
          <w:p w14:paraId="57E120E2" w14:textId="6FC35BF4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063394">
              <w:rPr>
                <w:rFonts w:asciiTheme="minorHAnsi" w:hAnsiTheme="minorHAnsi" w:cstheme="minorHAnsi"/>
                <w:color w:val="000000"/>
                <w:sz w:val="20"/>
              </w:rPr>
              <w:t>Szafa pancerna</w:t>
            </w:r>
          </w:p>
        </w:tc>
        <w:tc>
          <w:tcPr>
            <w:tcW w:w="622" w:type="pct"/>
            <w:shd w:val="clear" w:color="auto" w:fill="auto"/>
            <w:vAlign w:val="bottom"/>
          </w:tcPr>
          <w:p w14:paraId="72B75577" w14:textId="34AB85C5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063394">
              <w:rPr>
                <w:rFonts w:asciiTheme="minorHAnsi" w:hAnsiTheme="minorHAnsi" w:cstheme="minorHAnsi"/>
                <w:color w:val="000000"/>
                <w:sz w:val="20"/>
              </w:rPr>
              <w:t>08-00022</w:t>
            </w:r>
          </w:p>
        </w:tc>
        <w:tc>
          <w:tcPr>
            <w:tcW w:w="441" w:type="pct"/>
            <w:shd w:val="clear" w:color="auto" w:fill="auto"/>
            <w:vAlign w:val="bottom"/>
          </w:tcPr>
          <w:p w14:paraId="7E56AE7D" w14:textId="5AD34E2E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063394">
              <w:rPr>
                <w:rFonts w:asciiTheme="minorHAnsi" w:hAnsiTheme="minorHAnsi" w:cstheme="minorHAnsi"/>
                <w:color w:val="000000"/>
                <w:sz w:val="20"/>
              </w:rPr>
              <w:t>2006-10-23</w:t>
            </w:r>
          </w:p>
        </w:tc>
        <w:tc>
          <w:tcPr>
            <w:tcW w:w="473" w:type="pct"/>
            <w:shd w:val="clear" w:color="auto" w:fill="auto"/>
            <w:vAlign w:val="bottom"/>
          </w:tcPr>
          <w:p w14:paraId="5E70DFC7" w14:textId="1A366FDC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063394">
              <w:rPr>
                <w:rFonts w:asciiTheme="minorHAnsi" w:hAnsiTheme="minorHAnsi" w:cstheme="minorHAnsi"/>
                <w:color w:val="000000"/>
                <w:sz w:val="20"/>
              </w:rPr>
              <w:t>1245,62</w:t>
            </w:r>
          </w:p>
        </w:tc>
        <w:tc>
          <w:tcPr>
            <w:tcW w:w="417" w:type="pct"/>
            <w:shd w:val="clear" w:color="auto" w:fill="auto"/>
            <w:vAlign w:val="bottom"/>
          </w:tcPr>
          <w:p w14:paraId="48DF754C" w14:textId="6B48054A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063394">
              <w:rPr>
                <w:rFonts w:asciiTheme="minorHAnsi" w:hAnsiTheme="minorHAnsi" w:cstheme="minorHAnsi"/>
                <w:color w:val="000000"/>
                <w:sz w:val="20"/>
              </w:rPr>
              <w:t>123,50</w:t>
            </w:r>
          </w:p>
        </w:tc>
        <w:tc>
          <w:tcPr>
            <w:tcW w:w="1863" w:type="pct"/>
          </w:tcPr>
          <w:p w14:paraId="3FA3D141" w14:textId="3A13379E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063394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posiada wady lub uszkodzenia, których naprawa jest ekonomicznie nieuzasadniona</w:t>
            </w:r>
          </w:p>
        </w:tc>
      </w:tr>
      <w:tr w:rsidR="00063394" w:rsidRPr="00063394" w14:paraId="4E143458" w14:textId="77777777" w:rsidTr="00063394">
        <w:trPr>
          <w:trHeight w:val="510"/>
        </w:trPr>
        <w:tc>
          <w:tcPr>
            <w:tcW w:w="233" w:type="pct"/>
            <w:shd w:val="clear" w:color="auto" w:fill="auto"/>
            <w:vAlign w:val="bottom"/>
          </w:tcPr>
          <w:p w14:paraId="6728AE61" w14:textId="7828E9C2" w:rsidR="00063394" w:rsidRPr="00063394" w:rsidRDefault="00063394" w:rsidP="00063394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063394">
              <w:rPr>
                <w:rFonts w:asciiTheme="minorHAnsi" w:eastAsia="Times New Roman" w:hAnsiTheme="minorHAnsi" w:cstheme="minorHAnsi"/>
                <w:color w:val="000000"/>
                <w:sz w:val="20"/>
              </w:rPr>
              <w:t>3</w:t>
            </w:r>
          </w:p>
        </w:tc>
        <w:tc>
          <w:tcPr>
            <w:tcW w:w="951" w:type="pct"/>
            <w:shd w:val="clear" w:color="auto" w:fill="auto"/>
            <w:vAlign w:val="bottom"/>
          </w:tcPr>
          <w:p w14:paraId="1EB6B960" w14:textId="3337A039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063394">
              <w:rPr>
                <w:rFonts w:asciiTheme="minorHAnsi" w:hAnsiTheme="minorHAnsi" w:cstheme="minorHAnsi"/>
                <w:color w:val="000000"/>
                <w:sz w:val="20"/>
              </w:rPr>
              <w:t>Szafa metalowa</w:t>
            </w:r>
          </w:p>
        </w:tc>
        <w:tc>
          <w:tcPr>
            <w:tcW w:w="622" w:type="pct"/>
            <w:shd w:val="clear" w:color="auto" w:fill="auto"/>
            <w:vAlign w:val="bottom"/>
          </w:tcPr>
          <w:p w14:paraId="62F24E32" w14:textId="780A7362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063394">
              <w:rPr>
                <w:rFonts w:asciiTheme="minorHAnsi" w:hAnsiTheme="minorHAnsi" w:cstheme="minorHAnsi"/>
                <w:color w:val="000000"/>
                <w:sz w:val="20"/>
              </w:rPr>
              <w:t>08-00024</w:t>
            </w:r>
          </w:p>
        </w:tc>
        <w:tc>
          <w:tcPr>
            <w:tcW w:w="441" w:type="pct"/>
            <w:shd w:val="clear" w:color="auto" w:fill="auto"/>
            <w:vAlign w:val="bottom"/>
          </w:tcPr>
          <w:p w14:paraId="04AEC875" w14:textId="776B105A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063394">
              <w:rPr>
                <w:rFonts w:asciiTheme="minorHAnsi" w:hAnsiTheme="minorHAnsi" w:cstheme="minorHAnsi"/>
                <w:color w:val="000000"/>
                <w:sz w:val="20"/>
              </w:rPr>
              <w:t>2006-10-23</w:t>
            </w:r>
          </w:p>
        </w:tc>
        <w:tc>
          <w:tcPr>
            <w:tcW w:w="473" w:type="pct"/>
            <w:vAlign w:val="bottom"/>
          </w:tcPr>
          <w:p w14:paraId="404CE062" w14:textId="356DF8EE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063394">
              <w:rPr>
                <w:rFonts w:asciiTheme="minorHAnsi" w:hAnsiTheme="minorHAnsi" w:cstheme="minorHAnsi"/>
                <w:color w:val="000000"/>
                <w:sz w:val="20"/>
              </w:rPr>
              <w:t>1805,60</w:t>
            </w:r>
          </w:p>
        </w:tc>
        <w:tc>
          <w:tcPr>
            <w:tcW w:w="417" w:type="pct"/>
            <w:vAlign w:val="bottom"/>
          </w:tcPr>
          <w:p w14:paraId="375BBDC5" w14:textId="44FFE4A3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063394">
              <w:rPr>
                <w:rFonts w:asciiTheme="minorHAnsi" w:hAnsiTheme="minorHAnsi" w:cstheme="minorHAnsi"/>
                <w:color w:val="000000"/>
                <w:sz w:val="20"/>
              </w:rPr>
              <w:t>85,50</w:t>
            </w:r>
          </w:p>
        </w:tc>
        <w:tc>
          <w:tcPr>
            <w:tcW w:w="1863" w:type="pct"/>
          </w:tcPr>
          <w:p w14:paraId="558C09E7" w14:textId="0E497641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063394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posiada wady lub uszkodzenia, których naprawa jest ekonomicznie nieuzasadniona</w:t>
            </w:r>
          </w:p>
        </w:tc>
      </w:tr>
      <w:tr w:rsidR="00063394" w:rsidRPr="00063394" w14:paraId="71201684" w14:textId="77777777" w:rsidTr="00063394">
        <w:trPr>
          <w:trHeight w:val="510"/>
        </w:trPr>
        <w:tc>
          <w:tcPr>
            <w:tcW w:w="233" w:type="pct"/>
            <w:shd w:val="clear" w:color="auto" w:fill="auto"/>
            <w:vAlign w:val="bottom"/>
          </w:tcPr>
          <w:p w14:paraId="49E1D2D4" w14:textId="770CC88D" w:rsidR="00063394" w:rsidRPr="00063394" w:rsidRDefault="00063394" w:rsidP="00063394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063394">
              <w:rPr>
                <w:rFonts w:asciiTheme="minorHAnsi" w:eastAsia="Times New Roman" w:hAnsiTheme="minorHAnsi" w:cstheme="minorHAnsi"/>
                <w:color w:val="000000"/>
                <w:sz w:val="20"/>
              </w:rPr>
              <w:t>4</w:t>
            </w:r>
          </w:p>
        </w:tc>
        <w:tc>
          <w:tcPr>
            <w:tcW w:w="951" w:type="pct"/>
            <w:shd w:val="clear" w:color="auto" w:fill="auto"/>
            <w:vAlign w:val="bottom"/>
          </w:tcPr>
          <w:p w14:paraId="7761E674" w14:textId="43F97E26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063394">
              <w:rPr>
                <w:rFonts w:asciiTheme="minorHAnsi" w:hAnsiTheme="minorHAnsi" w:cstheme="minorHAnsi"/>
                <w:color w:val="000000"/>
                <w:sz w:val="20"/>
              </w:rPr>
              <w:t>Sejf gabinetowy 70K</w:t>
            </w:r>
          </w:p>
        </w:tc>
        <w:tc>
          <w:tcPr>
            <w:tcW w:w="622" w:type="pct"/>
            <w:shd w:val="clear" w:color="auto" w:fill="auto"/>
            <w:vAlign w:val="bottom"/>
          </w:tcPr>
          <w:p w14:paraId="01D2EF5F" w14:textId="556941E8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063394">
              <w:rPr>
                <w:rFonts w:asciiTheme="minorHAnsi" w:hAnsiTheme="minorHAnsi" w:cstheme="minorHAnsi"/>
                <w:color w:val="000000"/>
                <w:sz w:val="20"/>
              </w:rPr>
              <w:t>08-00042</w:t>
            </w:r>
          </w:p>
        </w:tc>
        <w:tc>
          <w:tcPr>
            <w:tcW w:w="441" w:type="pct"/>
            <w:shd w:val="clear" w:color="auto" w:fill="auto"/>
            <w:vAlign w:val="bottom"/>
          </w:tcPr>
          <w:p w14:paraId="1435D37A" w14:textId="615F3E23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063394">
              <w:rPr>
                <w:rFonts w:asciiTheme="minorHAnsi" w:hAnsiTheme="minorHAnsi" w:cstheme="minorHAnsi"/>
                <w:color w:val="000000"/>
                <w:sz w:val="20"/>
              </w:rPr>
              <w:t>2006-10-23</w:t>
            </w:r>
          </w:p>
        </w:tc>
        <w:tc>
          <w:tcPr>
            <w:tcW w:w="473" w:type="pct"/>
            <w:vAlign w:val="bottom"/>
          </w:tcPr>
          <w:p w14:paraId="6FFE9921" w14:textId="56F38A2B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063394">
              <w:rPr>
                <w:rFonts w:asciiTheme="minorHAnsi" w:hAnsiTheme="minorHAnsi" w:cstheme="minorHAnsi"/>
                <w:color w:val="000000"/>
                <w:sz w:val="20"/>
              </w:rPr>
              <w:t>1245,62</w:t>
            </w:r>
          </w:p>
        </w:tc>
        <w:tc>
          <w:tcPr>
            <w:tcW w:w="417" w:type="pct"/>
            <w:vAlign w:val="bottom"/>
          </w:tcPr>
          <w:p w14:paraId="48765BDC" w14:textId="27F32BB1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063394">
              <w:rPr>
                <w:rFonts w:asciiTheme="minorHAnsi" w:hAnsiTheme="minorHAnsi" w:cstheme="minorHAnsi"/>
                <w:color w:val="000000"/>
                <w:sz w:val="20"/>
              </w:rPr>
              <w:t>33,25</w:t>
            </w:r>
          </w:p>
        </w:tc>
        <w:tc>
          <w:tcPr>
            <w:tcW w:w="1863" w:type="pct"/>
          </w:tcPr>
          <w:p w14:paraId="7FAEF2E4" w14:textId="334A4486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063394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posiada wady lub uszkodzenia, których naprawa jest ekonomicznie nieuzasadniona</w:t>
            </w:r>
          </w:p>
        </w:tc>
      </w:tr>
      <w:tr w:rsidR="00063394" w:rsidRPr="00063394" w14:paraId="76A41EA8" w14:textId="77777777" w:rsidTr="00063394">
        <w:trPr>
          <w:trHeight w:val="510"/>
        </w:trPr>
        <w:tc>
          <w:tcPr>
            <w:tcW w:w="233" w:type="pct"/>
            <w:shd w:val="clear" w:color="auto" w:fill="auto"/>
            <w:vAlign w:val="bottom"/>
          </w:tcPr>
          <w:p w14:paraId="75A7933D" w14:textId="11391483" w:rsidR="00063394" w:rsidRPr="00063394" w:rsidRDefault="00063394" w:rsidP="00063394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063394">
              <w:rPr>
                <w:rFonts w:asciiTheme="minorHAnsi" w:eastAsia="Times New Roman" w:hAnsiTheme="minorHAnsi" w:cstheme="minorHAnsi"/>
                <w:color w:val="000000"/>
                <w:sz w:val="20"/>
              </w:rPr>
              <w:t>5</w:t>
            </w:r>
          </w:p>
        </w:tc>
        <w:tc>
          <w:tcPr>
            <w:tcW w:w="951" w:type="pct"/>
            <w:shd w:val="clear" w:color="auto" w:fill="auto"/>
            <w:vAlign w:val="bottom"/>
          </w:tcPr>
          <w:p w14:paraId="38C8890A" w14:textId="421253C6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063394">
              <w:rPr>
                <w:rFonts w:asciiTheme="minorHAnsi" w:hAnsiTheme="minorHAnsi" w:cstheme="minorHAnsi"/>
                <w:color w:val="000000"/>
                <w:sz w:val="20"/>
              </w:rPr>
              <w:t>Sejf</w:t>
            </w:r>
          </w:p>
        </w:tc>
        <w:tc>
          <w:tcPr>
            <w:tcW w:w="622" w:type="pct"/>
            <w:shd w:val="clear" w:color="auto" w:fill="auto"/>
            <w:vAlign w:val="bottom"/>
          </w:tcPr>
          <w:p w14:paraId="003E2478" w14:textId="54249B62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063394">
              <w:rPr>
                <w:rFonts w:asciiTheme="minorHAnsi" w:hAnsiTheme="minorHAnsi" w:cstheme="minorHAnsi"/>
                <w:color w:val="000000"/>
                <w:sz w:val="20"/>
              </w:rPr>
              <w:t>08-00043</w:t>
            </w:r>
          </w:p>
        </w:tc>
        <w:tc>
          <w:tcPr>
            <w:tcW w:w="441" w:type="pct"/>
            <w:shd w:val="clear" w:color="auto" w:fill="auto"/>
            <w:vAlign w:val="bottom"/>
          </w:tcPr>
          <w:p w14:paraId="6B09CF48" w14:textId="1DDF9EDB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063394">
              <w:rPr>
                <w:rFonts w:asciiTheme="minorHAnsi" w:hAnsiTheme="minorHAnsi" w:cstheme="minorHAnsi"/>
                <w:color w:val="000000"/>
                <w:sz w:val="20"/>
              </w:rPr>
              <w:t>2006-10-23</w:t>
            </w:r>
          </w:p>
        </w:tc>
        <w:tc>
          <w:tcPr>
            <w:tcW w:w="473" w:type="pct"/>
            <w:vAlign w:val="bottom"/>
          </w:tcPr>
          <w:p w14:paraId="7261E621" w14:textId="580866F1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063394">
              <w:rPr>
                <w:rFonts w:asciiTheme="minorHAnsi" w:hAnsiTheme="minorHAnsi" w:cstheme="minorHAnsi"/>
                <w:color w:val="000000"/>
                <w:sz w:val="20"/>
              </w:rPr>
              <w:t>1417,64</w:t>
            </w:r>
          </w:p>
        </w:tc>
        <w:tc>
          <w:tcPr>
            <w:tcW w:w="417" w:type="pct"/>
            <w:vAlign w:val="bottom"/>
          </w:tcPr>
          <w:p w14:paraId="678AA44E" w14:textId="36DFDD0C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063394">
              <w:rPr>
                <w:rFonts w:asciiTheme="minorHAnsi" w:hAnsiTheme="minorHAnsi" w:cstheme="minorHAnsi"/>
                <w:color w:val="000000"/>
                <w:sz w:val="20"/>
              </w:rPr>
              <w:t>33,25</w:t>
            </w:r>
          </w:p>
        </w:tc>
        <w:tc>
          <w:tcPr>
            <w:tcW w:w="1863" w:type="pct"/>
          </w:tcPr>
          <w:p w14:paraId="4CCE3F71" w14:textId="4333A943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063394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posiada wady lub uszkodzenia, których naprawa jest ekonomicznie nieuzasadniona</w:t>
            </w:r>
          </w:p>
        </w:tc>
      </w:tr>
      <w:tr w:rsidR="00063394" w:rsidRPr="00063394" w14:paraId="266FFEBF" w14:textId="77777777" w:rsidTr="00063394">
        <w:trPr>
          <w:trHeight w:val="510"/>
        </w:trPr>
        <w:tc>
          <w:tcPr>
            <w:tcW w:w="233" w:type="pct"/>
            <w:shd w:val="clear" w:color="auto" w:fill="auto"/>
            <w:vAlign w:val="bottom"/>
          </w:tcPr>
          <w:p w14:paraId="3E9DC84F" w14:textId="318CB051" w:rsidR="00063394" w:rsidRPr="00063394" w:rsidRDefault="00063394" w:rsidP="00063394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063394">
              <w:rPr>
                <w:rFonts w:asciiTheme="minorHAnsi" w:eastAsia="Times New Roman" w:hAnsiTheme="minorHAnsi" w:cstheme="minorHAnsi"/>
                <w:color w:val="000000"/>
                <w:sz w:val="20"/>
              </w:rPr>
              <w:t>6</w:t>
            </w:r>
          </w:p>
        </w:tc>
        <w:tc>
          <w:tcPr>
            <w:tcW w:w="951" w:type="pct"/>
            <w:shd w:val="clear" w:color="auto" w:fill="auto"/>
            <w:vAlign w:val="bottom"/>
          </w:tcPr>
          <w:p w14:paraId="461A58EA" w14:textId="1B69F13F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063394">
              <w:rPr>
                <w:rFonts w:asciiTheme="minorHAnsi" w:hAnsiTheme="minorHAnsi" w:cstheme="minorHAnsi"/>
                <w:color w:val="000000"/>
                <w:sz w:val="20"/>
              </w:rPr>
              <w:t xml:space="preserve">SEJF TG-MHL </w:t>
            </w:r>
          </w:p>
        </w:tc>
        <w:tc>
          <w:tcPr>
            <w:tcW w:w="622" w:type="pct"/>
            <w:shd w:val="clear" w:color="auto" w:fill="auto"/>
            <w:vAlign w:val="bottom"/>
          </w:tcPr>
          <w:p w14:paraId="7BD1D728" w14:textId="4A58ADEA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063394">
              <w:rPr>
                <w:rFonts w:asciiTheme="minorHAnsi" w:hAnsiTheme="minorHAnsi" w:cstheme="minorHAnsi"/>
                <w:color w:val="000000"/>
                <w:sz w:val="20"/>
              </w:rPr>
              <w:t>08-00183</w:t>
            </w:r>
          </w:p>
        </w:tc>
        <w:tc>
          <w:tcPr>
            <w:tcW w:w="441" w:type="pct"/>
            <w:shd w:val="clear" w:color="auto" w:fill="auto"/>
            <w:vAlign w:val="bottom"/>
          </w:tcPr>
          <w:p w14:paraId="3C3804AE" w14:textId="26DDFEBE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063394">
              <w:rPr>
                <w:rFonts w:asciiTheme="minorHAnsi" w:hAnsiTheme="minorHAnsi" w:cstheme="minorHAnsi"/>
                <w:color w:val="000000"/>
                <w:sz w:val="20"/>
              </w:rPr>
              <w:t>2008-12-29</w:t>
            </w:r>
          </w:p>
        </w:tc>
        <w:tc>
          <w:tcPr>
            <w:tcW w:w="473" w:type="pct"/>
            <w:vAlign w:val="bottom"/>
          </w:tcPr>
          <w:p w14:paraId="4C185775" w14:textId="556204CA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063394">
              <w:rPr>
                <w:rFonts w:asciiTheme="minorHAnsi" w:hAnsiTheme="minorHAnsi" w:cstheme="minorHAnsi"/>
                <w:color w:val="000000"/>
                <w:sz w:val="20"/>
              </w:rPr>
              <w:t>1494,50</w:t>
            </w:r>
          </w:p>
        </w:tc>
        <w:tc>
          <w:tcPr>
            <w:tcW w:w="417" w:type="pct"/>
            <w:vAlign w:val="bottom"/>
          </w:tcPr>
          <w:p w14:paraId="52082EE6" w14:textId="452FF498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063394">
              <w:rPr>
                <w:rFonts w:asciiTheme="minorHAnsi" w:hAnsiTheme="minorHAnsi" w:cstheme="minorHAnsi"/>
                <w:color w:val="000000"/>
                <w:sz w:val="20"/>
              </w:rPr>
              <w:t>76,00</w:t>
            </w:r>
          </w:p>
        </w:tc>
        <w:tc>
          <w:tcPr>
            <w:tcW w:w="1863" w:type="pct"/>
          </w:tcPr>
          <w:p w14:paraId="1EFC1615" w14:textId="2FF14E5A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063394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posiada wady lub uszkodzenia, których naprawa jest ekonomicznie nieuzasadniona</w:t>
            </w:r>
          </w:p>
        </w:tc>
      </w:tr>
      <w:tr w:rsidR="00063394" w:rsidRPr="00063394" w14:paraId="453B76A1" w14:textId="77777777" w:rsidTr="00063394">
        <w:trPr>
          <w:trHeight w:val="510"/>
        </w:trPr>
        <w:tc>
          <w:tcPr>
            <w:tcW w:w="233" w:type="pct"/>
            <w:shd w:val="clear" w:color="auto" w:fill="auto"/>
            <w:vAlign w:val="bottom"/>
          </w:tcPr>
          <w:p w14:paraId="4C871C9C" w14:textId="1542CA65" w:rsidR="00063394" w:rsidRPr="00063394" w:rsidRDefault="00063394" w:rsidP="00063394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063394">
              <w:rPr>
                <w:rFonts w:asciiTheme="minorHAnsi" w:eastAsia="Times New Roman" w:hAnsiTheme="minorHAnsi" w:cstheme="minorHAnsi"/>
                <w:color w:val="000000"/>
                <w:sz w:val="20"/>
              </w:rPr>
              <w:t>7</w:t>
            </w:r>
          </w:p>
        </w:tc>
        <w:tc>
          <w:tcPr>
            <w:tcW w:w="951" w:type="pct"/>
            <w:shd w:val="clear" w:color="auto" w:fill="auto"/>
            <w:vAlign w:val="bottom"/>
          </w:tcPr>
          <w:p w14:paraId="76615952" w14:textId="4714D468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063394">
              <w:rPr>
                <w:rFonts w:asciiTheme="minorHAnsi" w:hAnsiTheme="minorHAnsi" w:cstheme="minorHAnsi"/>
                <w:color w:val="000000"/>
                <w:sz w:val="20"/>
              </w:rPr>
              <w:t xml:space="preserve">SEJF TG-MHL </w:t>
            </w:r>
          </w:p>
        </w:tc>
        <w:tc>
          <w:tcPr>
            <w:tcW w:w="622" w:type="pct"/>
            <w:shd w:val="clear" w:color="auto" w:fill="auto"/>
            <w:vAlign w:val="bottom"/>
          </w:tcPr>
          <w:p w14:paraId="0FAC9807" w14:textId="052570ED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063394">
              <w:rPr>
                <w:rFonts w:asciiTheme="minorHAnsi" w:hAnsiTheme="minorHAnsi" w:cstheme="minorHAnsi"/>
                <w:color w:val="000000"/>
                <w:sz w:val="20"/>
              </w:rPr>
              <w:t>08-00185</w:t>
            </w:r>
          </w:p>
        </w:tc>
        <w:tc>
          <w:tcPr>
            <w:tcW w:w="441" w:type="pct"/>
            <w:shd w:val="clear" w:color="auto" w:fill="auto"/>
            <w:vAlign w:val="bottom"/>
          </w:tcPr>
          <w:p w14:paraId="6B50F41F" w14:textId="2D8287EE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063394">
              <w:rPr>
                <w:rFonts w:asciiTheme="minorHAnsi" w:hAnsiTheme="minorHAnsi" w:cstheme="minorHAnsi"/>
                <w:color w:val="000000"/>
                <w:sz w:val="20"/>
              </w:rPr>
              <w:t>2008-12-29</w:t>
            </w:r>
          </w:p>
        </w:tc>
        <w:tc>
          <w:tcPr>
            <w:tcW w:w="473" w:type="pct"/>
            <w:vAlign w:val="bottom"/>
          </w:tcPr>
          <w:p w14:paraId="1BB23037" w14:textId="2C5EA009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063394">
              <w:rPr>
                <w:rFonts w:asciiTheme="minorHAnsi" w:hAnsiTheme="minorHAnsi" w:cstheme="minorHAnsi"/>
                <w:color w:val="000000"/>
                <w:sz w:val="20"/>
              </w:rPr>
              <w:t>1494,50</w:t>
            </w:r>
          </w:p>
        </w:tc>
        <w:tc>
          <w:tcPr>
            <w:tcW w:w="417" w:type="pct"/>
            <w:vAlign w:val="bottom"/>
          </w:tcPr>
          <w:p w14:paraId="5039E25F" w14:textId="5BC73FE3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063394">
              <w:rPr>
                <w:rFonts w:asciiTheme="minorHAnsi" w:hAnsiTheme="minorHAnsi" w:cstheme="minorHAnsi"/>
                <w:color w:val="000000"/>
                <w:sz w:val="20"/>
              </w:rPr>
              <w:t>76,00</w:t>
            </w:r>
          </w:p>
        </w:tc>
        <w:tc>
          <w:tcPr>
            <w:tcW w:w="1863" w:type="pct"/>
          </w:tcPr>
          <w:p w14:paraId="57AE46E7" w14:textId="57579275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063394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posiada wady lub uszkodzenia, których naprawa jest ekonomicznie nieuzasadniona</w:t>
            </w:r>
          </w:p>
        </w:tc>
      </w:tr>
      <w:tr w:rsidR="00063394" w:rsidRPr="00063394" w14:paraId="1E85A1B2" w14:textId="77777777" w:rsidTr="00063394">
        <w:trPr>
          <w:trHeight w:val="510"/>
        </w:trPr>
        <w:tc>
          <w:tcPr>
            <w:tcW w:w="233" w:type="pct"/>
            <w:shd w:val="clear" w:color="auto" w:fill="auto"/>
            <w:vAlign w:val="bottom"/>
          </w:tcPr>
          <w:p w14:paraId="63B2BE6B" w14:textId="0798FE43" w:rsidR="00063394" w:rsidRPr="00063394" w:rsidRDefault="00063394" w:rsidP="00063394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063394">
              <w:rPr>
                <w:rFonts w:asciiTheme="minorHAnsi" w:eastAsia="Times New Roman" w:hAnsiTheme="minorHAnsi" w:cstheme="minorHAnsi"/>
                <w:color w:val="000000"/>
                <w:sz w:val="20"/>
              </w:rPr>
              <w:t>8</w:t>
            </w:r>
          </w:p>
        </w:tc>
        <w:tc>
          <w:tcPr>
            <w:tcW w:w="951" w:type="pct"/>
            <w:shd w:val="clear" w:color="auto" w:fill="auto"/>
            <w:vAlign w:val="bottom"/>
          </w:tcPr>
          <w:p w14:paraId="5B3FF61F" w14:textId="0869F118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063394">
              <w:rPr>
                <w:rFonts w:asciiTheme="minorHAnsi" w:hAnsiTheme="minorHAnsi" w:cstheme="minorHAnsi"/>
                <w:color w:val="000000"/>
                <w:sz w:val="20"/>
              </w:rPr>
              <w:t xml:space="preserve">SEJF TG-MHL </w:t>
            </w:r>
          </w:p>
        </w:tc>
        <w:tc>
          <w:tcPr>
            <w:tcW w:w="622" w:type="pct"/>
            <w:shd w:val="clear" w:color="auto" w:fill="auto"/>
            <w:vAlign w:val="bottom"/>
          </w:tcPr>
          <w:p w14:paraId="3FD1E8A4" w14:textId="6352D3A6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063394">
              <w:rPr>
                <w:rFonts w:asciiTheme="minorHAnsi" w:hAnsiTheme="minorHAnsi" w:cstheme="minorHAnsi"/>
                <w:color w:val="000000"/>
                <w:sz w:val="20"/>
              </w:rPr>
              <w:t>08-00186</w:t>
            </w:r>
          </w:p>
        </w:tc>
        <w:tc>
          <w:tcPr>
            <w:tcW w:w="441" w:type="pct"/>
            <w:shd w:val="clear" w:color="auto" w:fill="auto"/>
            <w:vAlign w:val="bottom"/>
          </w:tcPr>
          <w:p w14:paraId="72D6AC33" w14:textId="03A58530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063394">
              <w:rPr>
                <w:rFonts w:asciiTheme="minorHAnsi" w:hAnsiTheme="minorHAnsi" w:cstheme="minorHAnsi"/>
                <w:color w:val="000000"/>
                <w:sz w:val="20"/>
              </w:rPr>
              <w:t>2008-12-29</w:t>
            </w:r>
          </w:p>
        </w:tc>
        <w:tc>
          <w:tcPr>
            <w:tcW w:w="473" w:type="pct"/>
            <w:vAlign w:val="bottom"/>
          </w:tcPr>
          <w:p w14:paraId="30990B74" w14:textId="452E4D44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063394">
              <w:rPr>
                <w:rFonts w:asciiTheme="minorHAnsi" w:hAnsiTheme="minorHAnsi" w:cstheme="minorHAnsi"/>
                <w:color w:val="000000"/>
                <w:sz w:val="20"/>
              </w:rPr>
              <w:t>1494,50</w:t>
            </w:r>
          </w:p>
        </w:tc>
        <w:tc>
          <w:tcPr>
            <w:tcW w:w="417" w:type="pct"/>
            <w:vAlign w:val="bottom"/>
          </w:tcPr>
          <w:p w14:paraId="6E7B67B4" w14:textId="05EACB0C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063394">
              <w:rPr>
                <w:rFonts w:asciiTheme="minorHAnsi" w:hAnsiTheme="minorHAnsi" w:cstheme="minorHAnsi"/>
                <w:color w:val="000000"/>
                <w:sz w:val="20"/>
              </w:rPr>
              <w:t>76,00</w:t>
            </w:r>
          </w:p>
        </w:tc>
        <w:tc>
          <w:tcPr>
            <w:tcW w:w="1863" w:type="pct"/>
          </w:tcPr>
          <w:p w14:paraId="0F466785" w14:textId="559A8272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063394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posiada wady lub uszkodzenia, których naprawa jest ekonomicznie nieuzasadniona</w:t>
            </w:r>
          </w:p>
        </w:tc>
      </w:tr>
      <w:tr w:rsidR="00063394" w:rsidRPr="00063394" w14:paraId="22502100" w14:textId="77777777" w:rsidTr="00063394">
        <w:trPr>
          <w:trHeight w:val="510"/>
        </w:trPr>
        <w:tc>
          <w:tcPr>
            <w:tcW w:w="233" w:type="pct"/>
            <w:shd w:val="clear" w:color="auto" w:fill="auto"/>
            <w:vAlign w:val="bottom"/>
          </w:tcPr>
          <w:p w14:paraId="10B8A905" w14:textId="770EBA10" w:rsidR="00063394" w:rsidRPr="00063394" w:rsidRDefault="00063394" w:rsidP="00063394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063394">
              <w:rPr>
                <w:rFonts w:asciiTheme="minorHAnsi" w:eastAsia="Times New Roman" w:hAnsiTheme="minorHAnsi" w:cstheme="minorHAnsi"/>
                <w:color w:val="000000"/>
                <w:sz w:val="20"/>
              </w:rPr>
              <w:t>9</w:t>
            </w:r>
          </w:p>
        </w:tc>
        <w:tc>
          <w:tcPr>
            <w:tcW w:w="951" w:type="pct"/>
            <w:shd w:val="clear" w:color="auto" w:fill="auto"/>
            <w:vAlign w:val="bottom"/>
          </w:tcPr>
          <w:p w14:paraId="1738DEAA" w14:textId="7B8E6E67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063394">
              <w:rPr>
                <w:rFonts w:asciiTheme="minorHAnsi" w:hAnsiTheme="minorHAnsi" w:cstheme="minorHAnsi"/>
                <w:color w:val="000000"/>
                <w:sz w:val="20"/>
              </w:rPr>
              <w:t>SZAFA METALOWA Z ZAMKIEM SZYFROWYM</w:t>
            </w:r>
          </w:p>
        </w:tc>
        <w:tc>
          <w:tcPr>
            <w:tcW w:w="622" w:type="pct"/>
            <w:shd w:val="clear" w:color="auto" w:fill="auto"/>
            <w:vAlign w:val="bottom"/>
          </w:tcPr>
          <w:p w14:paraId="7BC2DBEC" w14:textId="222E633A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063394">
              <w:rPr>
                <w:rFonts w:asciiTheme="minorHAnsi" w:hAnsiTheme="minorHAnsi" w:cstheme="minorHAnsi"/>
                <w:color w:val="000000"/>
                <w:sz w:val="20"/>
              </w:rPr>
              <w:t>08-00202</w:t>
            </w:r>
          </w:p>
        </w:tc>
        <w:tc>
          <w:tcPr>
            <w:tcW w:w="441" w:type="pct"/>
            <w:shd w:val="clear" w:color="auto" w:fill="auto"/>
            <w:vAlign w:val="bottom"/>
          </w:tcPr>
          <w:p w14:paraId="7D7BE777" w14:textId="7FF3401A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063394">
              <w:rPr>
                <w:rFonts w:asciiTheme="minorHAnsi" w:hAnsiTheme="minorHAnsi" w:cstheme="minorHAnsi"/>
                <w:color w:val="000000"/>
                <w:sz w:val="20"/>
              </w:rPr>
              <w:t>2009-12-23</w:t>
            </w:r>
          </w:p>
        </w:tc>
        <w:tc>
          <w:tcPr>
            <w:tcW w:w="473" w:type="pct"/>
            <w:vAlign w:val="bottom"/>
          </w:tcPr>
          <w:p w14:paraId="156BAE74" w14:textId="1C56F4EF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063394">
              <w:rPr>
                <w:rFonts w:asciiTheme="minorHAnsi" w:hAnsiTheme="minorHAnsi" w:cstheme="minorHAnsi"/>
                <w:color w:val="000000"/>
                <w:sz w:val="20"/>
              </w:rPr>
              <w:t>2023,00</w:t>
            </w:r>
          </w:p>
        </w:tc>
        <w:tc>
          <w:tcPr>
            <w:tcW w:w="417" w:type="pct"/>
            <w:vAlign w:val="bottom"/>
          </w:tcPr>
          <w:p w14:paraId="15D6EEFF" w14:textId="1B7C4E33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063394">
              <w:rPr>
                <w:rFonts w:asciiTheme="minorHAnsi" w:hAnsiTheme="minorHAnsi" w:cstheme="minorHAnsi"/>
                <w:color w:val="000000"/>
                <w:sz w:val="20"/>
              </w:rPr>
              <w:t>85,50</w:t>
            </w:r>
          </w:p>
        </w:tc>
        <w:tc>
          <w:tcPr>
            <w:tcW w:w="1863" w:type="pct"/>
          </w:tcPr>
          <w:p w14:paraId="719B79F6" w14:textId="238B377E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063394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posiada wady lub uszkodzenia, których naprawa jest ekonomicznie nieuzasadniona</w:t>
            </w:r>
          </w:p>
        </w:tc>
      </w:tr>
      <w:tr w:rsidR="00063394" w:rsidRPr="00063394" w14:paraId="104ABF7D" w14:textId="77777777" w:rsidTr="00063394">
        <w:trPr>
          <w:trHeight w:val="510"/>
        </w:trPr>
        <w:tc>
          <w:tcPr>
            <w:tcW w:w="233" w:type="pct"/>
            <w:shd w:val="clear" w:color="auto" w:fill="auto"/>
            <w:vAlign w:val="bottom"/>
          </w:tcPr>
          <w:p w14:paraId="488A16F1" w14:textId="1EA0E96A" w:rsidR="00063394" w:rsidRPr="00063394" w:rsidRDefault="00063394" w:rsidP="00063394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063394">
              <w:rPr>
                <w:rFonts w:asciiTheme="minorHAnsi" w:eastAsia="Times New Roman" w:hAnsiTheme="minorHAnsi" w:cstheme="minorHAnsi"/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951" w:type="pct"/>
            <w:shd w:val="clear" w:color="auto" w:fill="auto"/>
            <w:vAlign w:val="bottom"/>
          </w:tcPr>
          <w:p w14:paraId="749EFDC7" w14:textId="68A15AA5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063394">
              <w:rPr>
                <w:rFonts w:asciiTheme="minorHAnsi" w:hAnsiTheme="minorHAnsi" w:cstheme="minorHAnsi"/>
                <w:color w:val="000000"/>
                <w:sz w:val="20"/>
              </w:rPr>
              <w:t>SZAFA METALOWA Z ZAMKIEM SZYFROWYM</w:t>
            </w:r>
          </w:p>
        </w:tc>
        <w:tc>
          <w:tcPr>
            <w:tcW w:w="622" w:type="pct"/>
            <w:shd w:val="clear" w:color="auto" w:fill="auto"/>
            <w:vAlign w:val="bottom"/>
          </w:tcPr>
          <w:p w14:paraId="127AC085" w14:textId="111F5D16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063394">
              <w:rPr>
                <w:rFonts w:asciiTheme="minorHAnsi" w:hAnsiTheme="minorHAnsi" w:cstheme="minorHAnsi"/>
                <w:color w:val="000000"/>
                <w:sz w:val="20"/>
              </w:rPr>
              <w:t>08-00206</w:t>
            </w:r>
          </w:p>
        </w:tc>
        <w:tc>
          <w:tcPr>
            <w:tcW w:w="441" w:type="pct"/>
            <w:shd w:val="clear" w:color="auto" w:fill="auto"/>
            <w:vAlign w:val="bottom"/>
          </w:tcPr>
          <w:p w14:paraId="0A38604C" w14:textId="31EF1218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063394">
              <w:rPr>
                <w:rFonts w:asciiTheme="minorHAnsi" w:hAnsiTheme="minorHAnsi" w:cstheme="minorHAnsi"/>
                <w:color w:val="000000"/>
                <w:sz w:val="20"/>
              </w:rPr>
              <w:t>2009-12-23</w:t>
            </w:r>
          </w:p>
        </w:tc>
        <w:tc>
          <w:tcPr>
            <w:tcW w:w="473" w:type="pct"/>
            <w:vAlign w:val="bottom"/>
          </w:tcPr>
          <w:p w14:paraId="2FD2FD01" w14:textId="4EFF3663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063394">
              <w:rPr>
                <w:rFonts w:asciiTheme="minorHAnsi" w:hAnsiTheme="minorHAnsi" w:cstheme="minorHAnsi"/>
                <w:color w:val="000000"/>
                <w:sz w:val="20"/>
              </w:rPr>
              <w:t>2023,00</w:t>
            </w:r>
          </w:p>
        </w:tc>
        <w:tc>
          <w:tcPr>
            <w:tcW w:w="417" w:type="pct"/>
            <w:vAlign w:val="bottom"/>
          </w:tcPr>
          <w:p w14:paraId="4A03FF0C" w14:textId="0AD0AEE8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063394">
              <w:rPr>
                <w:rFonts w:asciiTheme="minorHAnsi" w:hAnsiTheme="minorHAnsi" w:cstheme="minorHAnsi"/>
                <w:color w:val="000000"/>
                <w:sz w:val="20"/>
              </w:rPr>
              <w:t>85,50</w:t>
            </w:r>
          </w:p>
        </w:tc>
        <w:tc>
          <w:tcPr>
            <w:tcW w:w="1863" w:type="pct"/>
          </w:tcPr>
          <w:p w14:paraId="165C57E3" w14:textId="2EDC9BB7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063394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posiada wady lub uszkodzenia, których naprawa jest ekonomicznie nieuzasadniona</w:t>
            </w:r>
          </w:p>
        </w:tc>
      </w:tr>
      <w:tr w:rsidR="00063394" w:rsidRPr="00063394" w14:paraId="2DC3E755" w14:textId="77777777" w:rsidTr="00063394">
        <w:trPr>
          <w:trHeight w:val="510"/>
        </w:trPr>
        <w:tc>
          <w:tcPr>
            <w:tcW w:w="233" w:type="pct"/>
            <w:shd w:val="clear" w:color="auto" w:fill="auto"/>
            <w:vAlign w:val="bottom"/>
          </w:tcPr>
          <w:p w14:paraId="6ABE5E58" w14:textId="4F8E63D2" w:rsidR="00063394" w:rsidRPr="00063394" w:rsidRDefault="00063394" w:rsidP="00063394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063394">
              <w:rPr>
                <w:rFonts w:asciiTheme="minorHAnsi" w:eastAsia="Times New Roman" w:hAnsiTheme="minorHAnsi" w:cstheme="minorHAnsi"/>
                <w:color w:val="000000"/>
                <w:sz w:val="20"/>
              </w:rPr>
              <w:t>11</w:t>
            </w:r>
          </w:p>
        </w:tc>
        <w:tc>
          <w:tcPr>
            <w:tcW w:w="951" w:type="pct"/>
            <w:shd w:val="clear" w:color="auto" w:fill="auto"/>
            <w:vAlign w:val="bottom"/>
          </w:tcPr>
          <w:p w14:paraId="243641CB" w14:textId="7B42D31B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063394">
              <w:rPr>
                <w:rFonts w:asciiTheme="minorHAnsi" w:hAnsiTheme="minorHAnsi" w:cstheme="minorHAnsi"/>
                <w:color w:val="000000"/>
                <w:sz w:val="20"/>
              </w:rPr>
              <w:t>SZAFA METALOWA Z ZAMKIEM SZYFROWYM</w:t>
            </w:r>
          </w:p>
        </w:tc>
        <w:tc>
          <w:tcPr>
            <w:tcW w:w="622" w:type="pct"/>
            <w:shd w:val="clear" w:color="auto" w:fill="auto"/>
            <w:vAlign w:val="bottom"/>
          </w:tcPr>
          <w:p w14:paraId="5086CAD5" w14:textId="4DA9A2E7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063394">
              <w:rPr>
                <w:rFonts w:asciiTheme="minorHAnsi" w:hAnsiTheme="minorHAnsi" w:cstheme="minorHAnsi"/>
                <w:color w:val="000000"/>
                <w:sz w:val="20"/>
              </w:rPr>
              <w:t>08-00215</w:t>
            </w:r>
          </w:p>
        </w:tc>
        <w:tc>
          <w:tcPr>
            <w:tcW w:w="441" w:type="pct"/>
            <w:shd w:val="clear" w:color="auto" w:fill="auto"/>
            <w:vAlign w:val="bottom"/>
          </w:tcPr>
          <w:p w14:paraId="5E202F29" w14:textId="3B95E4E2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063394">
              <w:rPr>
                <w:rFonts w:asciiTheme="minorHAnsi" w:hAnsiTheme="minorHAnsi" w:cstheme="minorHAnsi"/>
                <w:color w:val="000000"/>
                <w:sz w:val="20"/>
              </w:rPr>
              <w:t>2009-12-23</w:t>
            </w:r>
          </w:p>
        </w:tc>
        <w:tc>
          <w:tcPr>
            <w:tcW w:w="473" w:type="pct"/>
            <w:vAlign w:val="bottom"/>
          </w:tcPr>
          <w:p w14:paraId="13BE134F" w14:textId="2FD64B55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063394">
              <w:rPr>
                <w:rFonts w:asciiTheme="minorHAnsi" w:hAnsiTheme="minorHAnsi" w:cstheme="minorHAnsi"/>
                <w:color w:val="000000"/>
                <w:sz w:val="20"/>
              </w:rPr>
              <w:t>2023,00</w:t>
            </w:r>
          </w:p>
        </w:tc>
        <w:tc>
          <w:tcPr>
            <w:tcW w:w="417" w:type="pct"/>
            <w:vAlign w:val="bottom"/>
          </w:tcPr>
          <w:p w14:paraId="69F508AD" w14:textId="02D2AC7D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063394">
              <w:rPr>
                <w:rFonts w:asciiTheme="minorHAnsi" w:hAnsiTheme="minorHAnsi" w:cstheme="minorHAnsi"/>
                <w:color w:val="000000"/>
                <w:sz w:val="20"/>
              </w:rPr>
              <w:t>85,50</w:t>
            </w:r>
          </w:p>
        </w:tc>
        <w:tc>
          <w:tcPr>
            <w:tcW w:w="1863" w:type="pct"/>
          </w:tcPr>
          <w:p w14:paraId="785AD7AB" w14:textId="604E8522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063394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posiada wady lub uszkodzenia, których naprawa jest ekonomicznie nieuzasadniona</w:t>
            </w:r>
          </w:p>
        </w:tc>
      </w:tr>
      <w:tr w:rsidR="00063394" w:rsidRPr="00063394" w14:paraId="2920BF3B" w14:textId="77777777" w:rsidTr="00063394">
        <w:trPr>
          <w:trHeight w:val="510"/>
        </w:trPr>
        <w:tc>
          <w:tcPr>
            <w:tcW w:w="233" w:type="pct"/>
            <w:shd w:val="clear" w:color="auto" w:fill="auto"/>
            <w:vAlign w:val="bottom"/>
          </w:tcPr>
          <w:p w14:paraId="44DC188A" w14:textId="68550EE0" w:rsidR="00063394" w:rsidRPr="00063394" w:rsidRDefault="00063394" w:rsidP="00063394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063394">
              <w:rPr>
                <w:rFonts w:asciiTheme="minorHAnsi" w:eastAsia="Times New Roman" w:hAnsiTheme="minorHAnsi" w:cstheme="minorHAnsi"/>
                <w:color w:val="000000"/>
                <w:sz w:val="20"/>
              </w:rPr>
              <w:t>12</w:t>
            </w:r>
          </w:p>
        </w:tc>
        <w:tc>
          <w:tcPr>
            <w:tcW w:w="951" w:type="pct"/>
            <w:shd w:val="clear" w:color="auto" w:fill="auto"/>
            <w:vAlign w:val="bottom"/>
          </w:tcPr>
          <w:p w14:paraId="4AA64764" w14:textId="7FDB4790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063394">
              <w:rPr>
                <w:rFonts w:asciiTheme="minorHAnsi" w:hAnsiTheme="minorHAnsi" w:cstheme="minorHAnsi"/>
                <w:color w:val="000000"/>
                <w:sz w:val="20"/>
              </w:rPr>
              <w:t>SEJF GABINETOWY METALKAS</w:t>
            </w:r>
          </w:p>
        </w:tc>
        <w:tc>
          <w:tcPr>
            <w:tcW w:w="622" w:type="pct"/>
            <w:shd w:val="clear" w:color="auto" w:fill="auto"/>
            <w:vAlign w:val="bottom"/>
          </w:tcPr>
          <w:p w14:paraId="680D9853" w14:textId="1A5562BD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063394">
              <w:rPr>
                <w:rFonts w:asciiTheme="minorHAnsi" w:hAnsiTheme="minorHAnsi" w:cstheme="minorHAnsi"/>
                <w:color w:val="000000"/>
                <w:sz w:val="20"/>
              </w:rPr>
              <w:t>08-00225</w:t>
            </w:r>
          </w:p>
        </w:tc>
        <w:tc>
          <w:tcPr>
            <w:tcW w:w="441" w:type="pct"/>
            <w:shd w:val="clear" w:color="auto" w:fill="auto"/>
            <w:vAlign w:val="bottom"/>
          </w:tcPr>
          <w:p w14:paraId="6C998F8D" w14:textId="007A747E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063394">
              <w:rPr>
                <w:rFonts w:asciiTheme="minorHAnsi" w:hAnsiTheme="minorHAnsi" w:cstheme="minorHAnsi"/>
                <w:color w:val="000000"/>
                <w:sz w:val="20"/>
              </w:rPr>
              <w:t>2011-11-15</w:t>
            </w:r>
          </w:p>
        </w:tc>
        <w:tc>
          <w:tcPr>
            <w:tcW w:w="473" w:type="pct"/>
            <w:vAlign w:val="bottom"/>
          </w:tcPr>
          <w:p w14:paraId="5A250789" w14:textId="4B14CDC6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063394">
              <w:rPr>
                <w:rFonts w:asciiTheme="minorHAnsi" w:hAnsiTheme="minorHAnsi" w:cstheme="minorHAnsi"/>
                <w:color w:val="000000"/>
                <w:sz w:val="20"/>
              </w:rPr>
              <w:t>628,91</w:t>
            </w:r>
          </w:p>
        </w:tc>
        <w:tc>
          <w:tcPr>
            <w:tcW w:w="417" w:type="pct"/>
            <w:vAlign w:val="bottom"/>
          </w:tcPr>
          <w:p w14:paraId="39B350BF" w14:textId="672FDF58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063394">
              <w:rPr>
                <w:rFonts w:asciiTheme="minorHAnsi" w:hAnsiTheme="minorHAnsi" w:cstheme="minorHAnsi"/>
                <w:color w:val="000000"/>
                <w:sz w:val="20"/>
              </w:rPr>
              <w:t>33,25</w:t>
            </w:r>
          </w:p>
        </w:tc>
        <w:tc>
          <w:tcPr>
            <w:tcW w:w="1863" w:type="pct"/>
          </w:tcPr>
          <w:p w14:paraId="2F2D736C" w14:textId="3F565865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063394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posiada wady lub uszkodzenia, których naprawa jest ekonomicznie nieuzasadniona</w:t>
            </w:r>
          </w:p>
        </w:tc>
      </w:tr>
      <w:tr w:rsidR="00063394" w:rsidRPr="00063394" w14:paraId="3B67F7D7" w14:textId="77777777" w:rsidTr="00063394">
        <w:trPr>
          <w:trHeight w:val="510"/>
        </w:trPr>
        <w:tc>
          <w:tcPr>
            <w:tcW w:w="233" w:type="pct"/>
            <w:shd w:val="clear" w:color="auto" w:fill="auto"/>
            <w:vAlign w:val="bottom"/>
          </w:tcPr>
          <w:p w14:paraId="108F8162" w14:textId="1E9BCDD9" w:rsidR="00063394" w:rsidRPr="00063394" w:rsidRDefault="00063394" w:rsidP="00063394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063394">
              <w:rPr>
                <w:rFonts w:asciiTheme="minorHAnsi" w:eastAsia="Times New Roman" w:hAnsiTheme="minorHAnsi" w:cstheme="minorHAnsi"/>
                <w:color w:val="000000"/>
                <w:sz w:val="20"/>
              </w:rPr>
              <w:t>13</w:t>
            </w:r>
          </w:p>
        </w:tc>
        <w:tc>
          <w:tcPr>
            <w:tcW w:w="951" w:type="pct"/>
            <w:shd w:val="clear" w:color="auto" w:fill="auto"/>
            <w:vAlign w:val="bottom"/>
          </w:tcPr>
          <w:p w14:paraId="6C634026" w14:textId="58B9B736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063394">
              <w:rPr>
                <w:rFonts w:asciiTheme="minorHAnsi" w:hAnsiTheme="minorHAnsi" w:cstheme="minorHAnsi"/>
                <w:color w:val="000000"/>
                <w:sz w:val="20"/>
              </w:rPr>
              <w:t>SEJF GABINETOWY METALKAS</w:t>
            </w:r>
          </w:p>
        </w:tc>
        <w:tc>
          <w:tcPr>
            <w:tcW w:w="622" w:type="pct"/>
            <w:shd w:val="clear" w:color="auto" w:fill="auto"/>
            <w:vAlign w:val="bottom"/>
          </w:tcPr>
          <w:p w14:paraId="36A0F0CF" w14:textId="67B6888D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063394">
              <w:rPr>
                <w:rFonts w:asciiTheme="minorHAnsi" w:hAnsiTheme="minorHAnsi" w:cstheme="minorHAnsi"/>
                <w:color w:val="000000"/>
                <w:sz w:val="20"/>
              </w:rPr>
              <w:t>08-00235</w:t>
            </w:r>
          </w:p>
        </w:tc>
        <w:tc>
          <w:tcPr>
            <w:tcW w:w="441" w:type="pct"/>
            <w:shd w:val="clear" w:color="auto" w:fill="auto"/>
            <w:vAlign w:val="bottom"/>
          </w:tcPr>
          <w:p w14:paraId="57430A8B" w14:textId="74D3B6B3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063394">
              <w:rPr>
                <w:rFonts w:asciiTheme="minorHAnsi" w:hAnsiTheme="minorHAnsi" w:cstheme="minorHAnsi"/>
                <w:color w:val="000000"/>
                <w:sz w:val="20"/>
              </w:rPr>
              <w:t>2011-11-15</w:t>
            </w:r>
          </w:p>
        </w:tc>
        <w:tc>
          <w:tcPr>
            <w:tcW w:w="473" w:type="pct"/>
            <w:vAlign w:val="bottom"/>
          </w:tcPr>
          <w:p w14:paraId="41F84C10" w14:textId="78271339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063394">
              <w:rPr>
                <w:rFonts w:asciiTheme="minorHAnsi" w:hAnsiTheme="minorHAnsi" w:cstheme="minorHAnsi"/>
                <w:color w:val="000000"/>
                <w:sz w:val="20"/>
              </w:rPr>
              <w:t>10,00</w:t>
            </w:r>
          </w:p>
        </w:tc>
        <w:tc>
          <w:tcPr>
            <w:tcW w:w="417" w:type="pct"/>
            <w:vAlign w:val="bottom"/>
          </w:tcPr>
          <w:p w14:paraId="21AE21B9" w14:textId="32982C0E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063394">
              <w:rPr>
                <w:rFonts w:asciiTheme="minorHAnsi" w:hAnsiTheme="minorHAnsi" w:cstheme="minorHAnsi"/>
                <w:color w:val="000000"/>
                <w:sz w:val="20"/>
              </w:rPr>
              <w:t>33,25</w:t>
            </w:r>
          </w:p>
        </w:tc>
        <w:tc>
          <w:tcPr>
            <w:tcW w:w="1863" w:type="pct"/>
          </w:tcPr>
          <w:p w14:paraId="30508AE1" w14:textId="6E89FBDF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063394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posiada wady lub uszkodzenia, których naprawa jest ekonomicznie nieuzasadniona</w:t>
            </w:r>
          </w:p>
        </w:tc>
      </w:tr>
      <w:tr w:rsidR="00063394" w:rsidRPr="00063394" w14:paraId="234281C3" w14:textId="77777777" w:rsidTr="00063394">
        <w:trPr>
          <w:trHeight w:val="510"/>
        </w:trPr>
        <w:tc>
          <w:tcPr>
            <w:tcW w:w="233" w:type="pct"/>
            <w:shd w:val="clear" w:color="auto" w:fill="auto"/>
            <w:vAlign w:val="bottom"/>
          </w:tcPr>
          <w:p w14:paraId="6FF1CF89" w14:textId="4978E3C4" w:rsidR="00063394" w:rsidRPr="00063394" w:rsidRDefault="00063394" w:rsidP="00063394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063394">
              <w:rPr>
                <w:rFonts w:asciiTheme="minorHAnsi" w:eastAsia="Times New Roman" w:hAnsiTheme="minorHAnsi" w:cstheme="minorHAnsi"/>
                <w:color w:val="000000"/>
                <w:sz w:val="20"/>
              </w:rPr>
              <w:t>14</w:t>
            </w:r>
          </w:p>
        </w:tc>
        <w:tc>
          <w:tcPr>
            <w:tcW w:w="951" w:type="pct"/>
            <w:shd w:val="clear" w:color="auto" w:fill="auto"/>
            <w:vAlign w:val="bottom"/>
          </w:tcPr>
          <w:p w14:paraId="2AB3B2BB" w14:textId="60A185AD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063394">
              <w:rPr>
                <w:rFonts w:asciiTheme="minorHAnsi" w:hAnsiTheme="minorHAnsi" w:cstheme="minorHAnsi"/>
                <w:color w:val="000000"/>
                <w:sz w:val="20"/>
              </w:rPr>
              <w:t>Sejf</w:t>
            </w:r>
          </w:p>
        </w:tc>
        <w:tc>
          <w:tcPr>
            <w:tcW w:w="622" w:type="pct"/>
            <w:shd w:val="clear" w:color="auto" w:fill="auto"/>
            <w:vAlign w:val="bottom"/>
          </w:tcPr>
          <w:p w14:paraId="4ADC826E" w14:textId="2F9232BD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063394">
              <w:rPr>
                <w:rFonts w:asciiTheme="minorHAnsi" w:hAnsiTheme="minorHAnsi" w:cstheme="minorHAnsi"/>
                <w:color w:val="000000"/>
                <w:sz w:val="20"/>
              </w:rPr>
              <w:t>m-08-00002</w:t>
            </w:r>
          </w:p>
        </w:tc>
        <w:tc>
          <w:tcPr>
            <w:tcW w:w="441" w:type="pct"/>
            <w:shd w:val="clear" w:color="auto" w:fill="auto"/>
            <w:vAlign w:val="bottom"/>
          </w:tcPr>
          <w:p w14:paraId="08848F47" w14:textId="7914E251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063394">
              <w:rPr>
                <w:rFonts w:asciiTheme="minorHAnsi" w:hAnsiTheme="minorHAnsi" w:cstheme="minorHAnsi"/>
                <w:color w:val="000000"/>
                <w:sz w:val="20"/>
              </w:rPr>
              <w:t>2006-10-23</w:t>
            </w:r>
          </w:p>
        </w:tc>
        <w:tc>
          <w:tcPr>
            <w:tcW w:w="473" w:type="pct"/>
            <w:vAlign w:val="bottom"/>
          </w:tcPr>
          <w:p w14:paraId="60795E0C" w14:textId="0E1959F0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063394">
              <w:rPr>
                <w:rFonts w:asciiTheme="minorHAnsi" w:hAnsiTheme="minorHAnsi" w:cstheme="minorHAnsi"/>
                <w:color w:val="000000"/>
                <w:sz w:val="20"/>
              </w:rPr>
              <w:t>0,00</w:t>
            </w:r>
          </w:p>
        </w:tc>
        <w:tc>
          <w:tcPr>
            <w:tcW w:w="417" w:type="pct"/>
            <w:vAlign w:val="bottom"/>
          </w:tcPr>
          <w:p w14:paraId="54234C7A" w14:textId="12DEF3F3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063394">
              <w:rPr>
                <w:rFonts w:asciiTheme="minorHAnsi" w:hAnsiTheme="minorHAnsi" w:cstheme="minorHAnsi"/>
                <w:color w:val="000000"/>
                <w:sz w:val="20"/>
              </w:rPr>
              <w:t>33,25</w:t>
            </w:r>
          </w:p>
        </w:tc>
        <w:tc>
          <w:tcPr>
            <w:tcW w:w="1863" w:type="pct"/>
          </w:tcPr>
          <w:p w14:paraId="6939CD71" w14:textId="3E908A68" w:rsidR="00063394" w:rsidRPr="00063394" w:rsidRDefault="00063394" w:rsidP="00063394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063394">
              <w:rPr>
                <w:rStyle w:val="IGindeksgrny"/>
                <w:rFonts w:asciiTheme="minorHAnsi" w:hAnsiTheme="minorHAnsi" w:cstheme="minorHAnsi"/>
                <w:sz w:val="20"/>
                <w:vertAlign w:val="baseline"/>
              </w:rPr>
              <w:t>posiada wady lub uszkodzenia, których naprawa jest ekonomicznie nieuzasadniona</w:t>
            </w:r>
          </w:p>
        </w:tc>
      </w:tr>
    </w:tbl>
    <w:p w14:paraId="19C56EBE" w14:textId="77777777" w:rsidR="005E72FA" w:rsidRPr="00063394" w:rsidRDefault="005E72FA" w:rsidP="005E72FA">
      <w:pPr>
        <w:rPr>
          <w:rStyle w:val="IDindeksdolny"/>
          <w:rFonts w:asciiTheme="minorHAnsi" w:hAnsiTheme="minorHAnsi" w:cstheme="minorHAnsi"/>
          <w:sz w:val="22"/>
          <w:szCs w:val="22"/>
        </w:rPr>
      </w:pPr>
    </w:p>
    <w:p w14:paraId="293D52FD" w14:textId="2788D8FB" w:rsidR="005E72FA" w:rsidRPr="0006153A" w:rsidRDefault="005E72FA" w:rsidP="00605226">
      <w:pPr>
        <w:rPr>
          <w:rStyle w:val="IDindeksdolny"/>
          <w:i/>
          <w:vertAlign w:val="superscript"/>
        </w:rPr>
      </w:pPr>
      <w:r w:rsidRPr="00356EC1">
        <w:rPr>
          <w:rStyle w:val="IDindeksdolny"/>
        </w:rPr>
        <w:tab/>
      </w:r>
      <w:r w:rsidRPr="00356EC1">
        <w:rPr>
          <w:rStyle w:val="IDindeksdolny"/>
        </w:rPr>
        <w:tab/>
      </w:r>
      <w:r w:rsidRPr="00356EC1">
        <w:rPr>
          <w:rStyle w:val="IDindeksdolny"/>
        </w:rPr>
        <w:tab/>
      </w:r>
      <w:r w:rsidRPr="00356EC1">
        <w:rPr>
          <w:rStyle w:val="IDindeksdolny"/>
        </w:rPr>
        <w:tab/>
      </w:r>
      <w:r w:rsidRPr="00356EC1">
        <w:rPr>
          <w:rStyle w:val="IDindeksdolny"/>
        </w:rPr>
        <w:tab/>
        <w:t xml:space="preserve"> </w:t>
      </w:r>
      <w:r w:rsidRPr="00356EC1">
        <w:rPr>
          <w:rStyle w:val="IDindeksdolny"/>
        </w:rPr>
        <w:tab/>
      </w:r>
      <w:r w:rsidRPr="00356EC1">
        <w:rPr>
          <w:rStyle w:val="IDindeksdolny"/>
        </w:rPr>
        <w:tab/>
      </w:r>
      <w:r w:rsidRPr="00356EC1">
        <w:rPr>
          <w:rStyle w:val="IDindeksdolny"/>
        </w:rPr>
        <w:tab/>
      </w:r>
      <w:r w:rsidRPr="00356EC1">
        <w:rPr>
          <w:rStyle w:val="IDindeksdolny"/>
        </w:rPr>
        <w:tab/>
      </w:r>
      <w:r w:rsidRPr="00356EC1">
        <w:rPr>
          <w:rStyle w:val="IDindeksdolny"/>
        </w:rPr>
        <w:tab/>
      </w:r>
      <w:r w:rsidRPr="00313F40">
        <w:rPr>
          <w:rStyle w:val="IDindeksdolny"/>
        </w:rPr>
        <w:tab/>
      </w:r>
      <w:r w:rsidRPr="00313F40">
        <w:rPr>
          <w:rStyle w:val="IDindeksdolny"/>
        </w:rPr>
        <w:tab/>
      </w:r>
    </w:p>
    <w:p w14:paraId="21C5B563" w14:textId="77777777" w:rsidR="0006153A" w:rsidRDefault="0006153A" w:rsidP="0006153A">
      <w:pPr>
        <w:ind w:left="9204"/>
      </w:pPr>
    </w:p>
    <w:sectPr w:rsidR="0006153A" w:rsidSect="00DB6E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1A3C7" w14:textId="77777777" w:rsidR="009E5AE6" w:rsidRDefault="009E5AE6" w:rsidP="005E72FA">
      <w:pPr>
        <w:spacing w:line="240" w:lineRule="auto"/>
      </w:pPr>
      <w:r>
        <w:separator/>
      </w:r>
    </w:p>
  </w:endnote>
  <w:endnote w:type="continuationSeparator" w:id="0">
    <w:p w14:paraId="06415FFE" w14:textId="77777777" w:rsidR="009E5AE6" w:rsidRDefault="009E5AE6" w:rsidP="005E72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69C62" w14:textId="77777777" w:rsidR="00774242" w:rsidRDefault="007742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0359279"/>
      <w:docPartObj>
        <w:docPartGallery w:val="Page Numbers (Bottom of Page)"/>
        <w:docPartUnique/>
      </w:docPartObj>
    </w:sdtPr>
    <w:sdtEndPr/>
    <w:sdtContent>
      <w:p w14:paraId="53F44257" w14:textId="4B513236" w:rsidR="00774242" w:rsidRDefault="0077424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01C052" w14:textId="77777777" w:rsidR="00774242" w:rsidRDefault="0077424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5EBE6" w14:textId="77777777" w:rsidR="00774242" w:rsidRDefault="007742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8DE89" w14:textId="77777777" w:rsidR="009E5AE6" w:rsidRDefault="009E5AE6" w:rsidP="005E72FA">
      <w:pPr>
        <w:spacing w:line="240" w:lineRule="auto"/>
      </w:pPr>
      <w:r>
        <w:separator/>
      </w:r>
    </w:p>
  </w:footnote>
  <w:footnote w:type="continuationSeparator" w:id="0">
    <w:p w14:paraId="64B5D977" w14:textId="77777777" w:rsidR="009E5AE6" w:rsidRDefault="009E5AE6" w:rsidP="005E72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ACD95" w14:textId="77777777" w:rsidR="00774242" w:rsidRDefault="007742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85F7F" w14:textId="77777777" w:rsidR="00774242" w:rsidRDefault="0077424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ECAC" w14:textId="77777777" w:rsidR="00774242" w:rsidRDefault="0077424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34"/>
    <w:rsid w:val="0006153A"/>
    <w:rsid w:val="00063394"/>
    <w:rsid w:val="00191546"/>
    <w:rsid w:val="00232134"/>
    <w:rsid w:val="0048409F"/>
    <w:rsid w:val="004E3B6A"/>
    <w:rsid w:val="005E4F00"/>
    <w:rsid w:val="005E72FA"/>
    <w:rsid w:val="00605226"/>
    <w:rsid w:val="0065699C"/>
    <w:rsid w:val="00774242"/>
    <w:rsid w:val="009E5AE6"/>
    <w:rsid w:val="00C217A6"/>
    <w:rsid w:val="00DB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7A6D"/>
  <w15:chartTrackingRefBased/>
  <w15:docId w15:val="{D348BBC9-4BFA-432A-8104-54376B6D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72F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5E72FA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5E72FA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E72F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TYTDZOZNzmozntytuudziauartykuempunktem">
    <w:name w:val="Z/TYT(DZ)_OZN – zm. ozn. tytułu (działu) artykułem (punktem)"/>
    <w:basedOn w:val="Normalny"/>
    <w:next w:val="Normalny"/>
    <w:uiPriority w:val="28"/>
    <w:qFormat/>
    <w:rsid w:val="005E72FA"/>
    <w:pPr>
      <w:keepNext/>
      <w:widowControl/>
      <w:autoSpaceDE/>
      <w:autoSpaceDN/>
      <w:adjustRightInd/>
      <w:ind w:left="510"/>
      <w:jc w:val="center"/>
    </w:pPr>
    <w:rPr>
      <w:rFonts w:ascii="Times" w:hAnsi="Times"/>
      <w:bCs/>
      <w:caps/>
      <w:kern w:val="24"/>
      <w:szCs w:val="24"/>
    </w:rPr>
  </w:style>
  <w:style w:type="paragraph" w:customStyle="1" w:styleId="ODNONIKtreodnonika">
    <w:name w:val="ODNOŚNIK – treść odnośnika"/>
    <w:uiPriority w:val="19"/>
    <w:qFormat/>
    <w:rsid w:val="005E72F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5E72F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2"/>
    <w:qFormat/>
    <w:rsid w:val="005E72FA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E72FA"/>
    <w:rPr>
      <w:b w:val="0"/>
      <w:i w:val="0"/>
      <w:vanish w:val="0"/>
      <w:spacing w:val="0"/>
      <w:vertAlign w:val="sub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5E72FA"/>
    <w:rPr>
      <w:i/>
      <w:vanish w:val="0"/>
      <w:spacing w:val="0"/>
      <w:vertAlign w:val="superscript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5E72FA"/>
    <w:pPr>
      <w:widowControl/>
      <w:suppressAutoHyphens/>
      <w:jc w:val="center"/>
    </w:pPr>
    <w:rPr>
      <w:rFonts w:ascii="Times" w:hAnsi="Times"/>
      <w:bCs/>
      <w:kern w:val="24"/>
    </w:rPr>
  </w:style>
  <w:style w:type="paragraph" w:styleId="Nagwek">
    <w:name w:val="header"/>
    <w:basedOn w:val="Normalny"/>
    <w:link w:val="NagwekZnak"/>
    <w:uiPriority w:val="99"/>
    <w:unhideWhenUsed/>
    <w:rsid w:val="0077424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242"/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Macutkiewicz Danuta</dc:creator>
  <cp:keywords/>
  <dc:description/>
  <cp:lastModifiedBy>Macutkiewicz Danuta</cp:lastModifiedBy>
  <cp:revision>7</cp:revision>
  <cp:lastPrinted>2024-04-08T14:12:00Z</cp:lastPrinted>
  <dcterms:created xsi:type="dcterms:W3CDTF">2024-03-29T10:13:00Z</dcterms:created>
  <dcterms:modified xsi:type="dcterms:W3CDTF">2024-06-11T14:43:00Z</dcterms:modified>
</cp:coreProperties>
</file>