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0C" w:rsidRDefault="00111A0C" w:rsidP="00111A0C">
      <w:pPr>
        <w:pStyle w:val="NormalnyWeb"/>
      </w:pPr>
      <w:r>
        <w:rPr>
          <w:rStyle w:val="Pogrubienie"/>
          <w:sz w:val="21"/>
          <w:szCs w:val="21"/>
        </w:rPr>
        <w:t>Decyzje Nadleśniczego Nadleśnictwa Wipsowo w roku 2020.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1/2020 z dnia 02 stycznia 2020r. w sprawie ustalenia norm zużycia paliwa w pojazdach.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2/2020 z dnia 07.01.2020r. o przeprowadzeniu inwentaryzacji doraźnej w leśnictwie Cisy.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3/2020 z dnia 15.01.2020r. w sprawie ustalenia cen detalicznych na sprzedaż drewna w Nadleśnictwie Wipsowo.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4/2020 z dnia 16.01.2020r. w sprawie ustalenia ekwiwalentu za drewno.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5/2020 z dnia 17.01.2020r. w </w:t>
      </w:r>
      <w:proofErr w:type="spellStart"/>
      <w:r>
        <w:rPr>
          <w:sz w:val="21"/>
          <w:szCs w:val="21"/>
        </w:rPr>
        <w:t>srawie</w:t>
      </w:r>
      <w:proofErr w:type="spellEnd"/>
      <w:r>
        <w:rPr>
          <w:sz w:val="21"/>
          <w:szCs w:val="21"/>
        </w:rPr>
        <w:t xml:space="preserve"> rocznych odpłatności za dzierżawę gruntów w 2020 roku.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6/2020 z dnia 20.01.2020r. w sprawie cen sadzonek w 2020 roku wyprodukowanych w szkółce leśnej obowiązujących w obrocie </w:t>
      </w:r>
      <w:proofErr w:type="spellStart"/>
      <w:r>
        <w:rPr>
          <w:sz w:val="21"/>
          <w:szCs w:val="21"/>
        </w:rPr>
        <w:t>wewnetrznym</w:t>
      </w:r>
      <w:proofErr w:type="spellEnd"/>
      <w:r>
        <w:rPr>
          <w:sz w:val="21"/>
          <w:szCs w:val="21"/>
        </w:rPr>
        <w:t xml:space="preserve"> Lasów Państwowych.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7/2020 z dnia 20.01.2020r. w sprawie cen detalicznych sadzonek w 2020 roku wyprodukowanych w szkółce leśnej.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8/2020 z dnia 21.01.2020r w sprawie powołania komisji </w:t>
      </w:r>
      <w:proofErr w:type="spellStart"/>
      <w:r>
        <w:rPr>
          <w:sz w:val="21"/>
          <w:szCs w:val="21"/>
        </w:rPr>
        <w:t>ds</w:t>
      </w:r>
      <w:proofErr w:type="spellEnd"/>
      <w:r>
        <w:rPr>
          <w:sz w:val="21"/>
          <w:szCs w:val="21"/>
        </w:rPr>
        <w:t xml:space="preserve"> negocjacji cenowej sprzedaży sadzonek.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9/2020 z dnia 23.01.2020r. w sprawie zasad gospodarowania taborem samochodów służbowych oraz przyznawania miesięcznych limitów kilometrów na jazdy lokalne pracowników </w:t>
      </w:r>
      <w:proofErr w:type="spellStart"/>
      <w:r>
        <w:rPr>
          <w:sz w:val="21"/>
          <w:szCs w:val="21"/>
        </w:rPr>
        <w:t>uzytkujących</w:t>
      </w:r>
      <w:proofErr w:type="spellEnd"/>
      <w:r>
        <w:rPr>
          <w:sz w:val="21"/>
          <w:szCs w:val="21"/>
        </w:rPr>
        <w:t xml:space="preserve"> pojazdy prywatne do celów służbowych.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10/2020 z dnia 29.01.2020r w sprawie obiegu dokumentów zlecających i rozliczających prace w leśnictwach Nadleśnictwa w 2020r.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11/2020 z dnia 06.02.2020r  dot. powołania Komisji do przeprowadzenia przetargu na zamówienie pn. "Dozór mienia i ochrona fizyczna obiektów Nadleśnictwa Wipsowo".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12/2020 z dnia 11.02.2020r dot. ustalenia ceny otwarcia w aukcjach internetowych w </w:t>
      </w:r>
      <w:proofErr w:type="spellStart"/>
      <w:r>
        <w:rPr>
          <w:sz w:val="21"/>
          <w:szCs w:val="21"/>
        </w:rPr>
        <w:t>aplokacji</w:t>
      </w:r>
      <w:proofErr w:type="spellEnd"/>
      <w:r>
        <w:rPr>
          <w:sz w:val="21"/>
          <w:szCs w:val="21"/>
        </w:rPr>
        <w:t xml:space="preserve"> "e-drewno" w roku 2020 w 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Nadleśnictwie.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13/2020 z dnia 17.02.2020r  </w:t>
      </w:r>
      <w:proofErr w:type="spellStart"/>
      <w:r>
        <w:rPr>
          <w:sz w:val="21"/>
          <w:szCs w:val="21"/>
        </w:rPr>
        <w:t>dot.powołania</w:t>
      </w:r>
      <w:proofErr w:type="spellEnd"/>
      <w:r>
        <w:rPr>
          <w:sz w:val="21"/>
          <w:szCs w:val="21"/>
        </w:rPr>
        <w:t xml:space="preserve"> komisji do przeprowadzenia procedur zamówień na usługi, dostawy lub roboty budowlane o wartości nieprzekraczającej kwoty określonej w art.4, pkt 8 ustawy z dnia 29 stycznia 2004 Prawo zamówień publicznych.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14/2020 z dnia 18.02.2020r w sprawie powołania komisji do przeprowadzenia negocjacji cenowej zakupu nieruchomości 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15/2020 z dnia 20.02.2020r. w sprawie powołania Komisji do przeprowadzenia przeglądu ochrony </w:t>
      </w:r>
      <w:proofErr w:type="spellStart"/>
      <w:r>
        <w:rPr>
          <w:sz w:val="21"/>
          <w:szCs w:val="21"/>
        </w:rPr>
        <w:t>p.poż</w:t>
      </w:r>
      <w:proofErr w:type="spellEnd"/>
      <w:r>
        <w:rPr>
          <w:sz w:val="21"/>
          <w:szCs w:val="21"/>
        </w:rPr>
        <w:t xml:space="preserve"> na terenach leśnych ,budynków i budowli.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16/2020 z dnia 20.02.2020r. w sprawie powołania Komisji do przeprowadzenia odbioru robót ogólnobudowlanych, drogowych, melioracyjnych oraz geodezyjnych.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17/2020 z dnia 20.02.2020r w sprawie powołania Komisji do oceny użytkowej materiałów rozbiórkowych i wyceny materiałów odzyskanych w wyniku likwidacji grodzeń upraw leśnych.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lastRenderedPageBreak/>
        <w:t>Decyzja Nr 18/2020 z dnia 28.02.2020r. w sprawie ustalenia cen otwarcia w aukcjach internetowych w aplikacji "e-drewno" w roku 2020 w Nadleśnictwie Wipsowo.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19/2020 z dnia 24.03.2020r w sprawie powołania Komisji do przeprowadzenia egzaminu stażowego.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20/2020 z dnia 30.03.2020r  - aneks do decyzji Nr 7/2020 w sprawie cen detalicznych sadzonek w 2020r wyprodukowanych w szkółce leśnej.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21/2020 z dnia 31.03.2020r. w sprawie powołania zespołu powypadkowego.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22/2020 z dnia 06.04.2020r. w sprawie przeprowadzenia inwentaryzacji doraźnej w leśnictwie </w:t>
      </w:r>
      <w:proofErr w:type="spellStart"/>
      <w:r>
        <w:rPr>
          <w:sz w:val="21"/>
          <w:szCs w:val="21"/>
        </w:rPr>
        <w:t>Wipsur</w:t>
      </w:r>
      <w:proofErr w:type="spellEnd"/>
      <w:r>
        <w:rPr>
          <w:sz w:val="21"/>
          <w:szCs w:val="21"/>
        </w:rPr>
        <w:t>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23/2020 z dnia 27.04.2020r. o przeprowadzenia inwentaryzacji doraźnej w leśnictwie Lamkowo.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24/2020 z dnia 06.05.2020r. o przeprowadzeniu inwentaryzacji doraźnej w leśnictwie Lamkowo i Kobułty.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25/2020 z dnia 06.05.2020r w sprawie powołania Komisji ds. koordynacji i odbioru prac dla zadania pn. "Opracowanie projektu docelowej sieci dróg dla Nadleśnictwa Wipsowo"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26/2020 z dnia 22.06.2020r w sprawie ustanowienia lasów o szczególnych walorach przyrodniczych - HCVF oraz ekosystemów referencyjnych na terenie Nadleśnictwa Wipsowo.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27/2020 z dnia 29.06.2020r. w sprawie ustalenia cen detalicznych na sprzedaż drewna w Nadleśnictwie Wipsowo.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28/2020 z dnia 17.07.2020r. w sprawie dodatkowego dnia wolnego od pracy.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29/2020 z dnia 20.07.2020r. w sprawie powołania komisji do - rozeznania cenowego zamówienia na </w:t>
      </w:r>
      <w:proofErr w:type="spellStart"/>
      <w:r>
        <w:rPr>
          <w:sz w:val="21"/>
          <w:szCs w:val="21"/>
        </w:rPr>
        <w:t>zakupy,dostawy</w:t>
      </w:r>
      <w:proofErr w:type="spellEnd"/>
      <w:r>
        <w:rPr>
          <w:sz w:val="21"/>
          <w:szCs w:val="21"/>
        </w:rPr>
        <w:t xml:space="preserve"> i roboty budowlane w przedziale  4000 EURO do 8000 EURO,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- oceny ofert i wyboru najkorzystniejszej oferty na zakupy, dostawy i roboty budowlane w przedziale cenowym 8000  EURO do 30 000 EURO.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30/2020 z dnia 27.07.2020r. w sprawie powołania zespołu powypadkowego.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31/2020 z dnia 30.07.2020r. o przeprowadzeniu inwentaryzacji doraźnej w leśnictwie Kobułty.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32/2020 z dnia 13.08.2020r ustalająca wysokość odszkodowania za szkody łowieckie.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33/2020 z dnia 25.08.2020r. w sprawie powołania komisji ds. negocjacji cenowej nabycia nieruchomości.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34/2020 z dnia 31.08.2020r w </w:t>
      </w:r>
      <w:proofErr w:type="spellStart"/>
      <w:r>
        <w:rPr>
          <w:sz w:val="21"/>
          <w:szCs w:val="21"/>
        </w:rPr>
        <w:t>sorawie</w:t>
      </w:r>
      <w:proofErr w:type="spellEnd"/>
      <w:r>
        <w:rPr>
          <w:sz w:val="21"/>
          <w:szCs w:val="21"/>
        </w:rPr>
        <w:t xml:space="preserve"> dodatków funkcyjnych.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35/2020  z dnia 01.09.2020r ustalająca wysokość odszkodowania.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36/2020 z dnia 04.09.2020r w sprawie ustalenia  cen otwarcia w systemowych aukcjach internetowych w aplikacji" e-drewno" w roku 2020.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lastRenderedPageBreak/>
        <w:t>Decyzja Nr 37/2020 z dnia 21.09.2020r w sprawie wprowadzenia zmian do decyzji 9/2020 z dnia 23 stycznia 2020r. w sprawie zasad gospodarowania taborem samochodów służbowych oraz przyznawania miesięcznych limitów kilometrów na jazdy lokalne pracowników użytkujących pojazdy prywatne do celów służbowych.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38/2020 z dnia 30.09.2020r w sprawie ustalenia cen bazowych w procedurze sprzedaży drewna w Portalu Leśno-Drzewnym na rok 2021 w Nadleśnictwie Wipsowo.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39/2020 z dnia 09.10.2020r w sprawie cen sadzonek w 2020 roku wyprodukowanych w szkółce leśnej, obowiązujących w obrocie wewnętrznym Lasów Państwowych.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40/2020 z dnia 09.10.2020r w sprawie oceny produkcji szkółkarskiej w Nadleśnictwie Wipsowo.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41/2020 z dnia 12.10.2020r w sprawie ceny za zbiór nasion.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42/2020 z dnia 13.10.2020r w sprawie powołania komisji </w:t>
      </w:r>
      <w:proofErr w:type="spellStart"/>
      <w:r>
        <w:rPr>
          <w:sz w:val="21"/>
          <w:szCs w:val="21"/>
        </w:rPr>
        <w:t>ds.negocjacji</w:t>
      </w:r>
      <w:proofErr w:type="spellEnd"/>
      <w:r>
        <w:rPr>
          <w:sz w:val="21"/>
          <w:szCs w:val="21"/>
        </w:rPr>
        <w:t xml:space="preserve"> cenowej nabycia </w:t>
      </w:r>
      <w:proofErr w:type="spellStart"/>
      <w:r>
        <w:rPr>
          <w:sz w:val="21"/>
          <w:szCs w:val="21"/>
        </w:rPr>
        <w:t>neieruchomości</w:t>
      </w:r>
      <w:proofErr w:type="spellEnd"/>
      <w:r>
        <w:rPr>
          <w:sz w:val="21"/>
          <w:szCs w:val="21"/>
        </w:rPr>
        <w:t>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43/2020 z dnia 14.10.2020r w sprawie ustalenia punktów początkowych dla ewidencjonowania podróży służbowych pracowników.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44/2020 z dnia 19.10.2020r  w sprawie powołania Komisji do przeprowadzenia przetargu "Wykonania usług z zakresu gospodarki leśnej na terenie Nadleśnictwa Wipsowo w roku 2021"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45/2020 z dnia 21.10.2020r. w sprawie ustalenia cen otwarcia w systemowych aukcjach internetowych w aplikacji e-drewno oraz w aukcjach internetowych w aplikacji e-drewno na rok 2021.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46/2020 z dnia 22.10.2020r. w sprawie ceny za zbiór szyszek olchowych.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47/2020 z dnia  28.10.2020r w sprawie powołania Komisji do oceny użytkowej materiałów rozbiórkowych i wyceny materiałów odzyskanych w wyniku likwidacji grodzeń upraw leśnych.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48/2020 z dnia 28.10.2020r w sprawie powołania stałej Komisji do przeprowadzenia odbioru robót ogólnobudowlanych, drogowych, melioracyjnych oraz geodezyjnych.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49/2020 z dnia 30.10.2020r w sprawie wprowadzenia zmian do decyzji 9/2020 z dnia 23.01.2020r. w sprawie zasad gospodarowania taborem samochodów </w:t>
      </w:r>
      <w:proofErr w:type="spellStart"/>
      <w:r>
        <w:rPr>
          <w:sz w:val="21"/>
          <w:szCs w:val="21"/>
        </w:rPr>
        <w:t>słuzbowych</w:t>
      </w:r>
      <w:proofErr w:type="spellEnd"/>
      <w:r>
        <w:rPr>
          <w:sz w:val="21"/>
          <w:szCs w:val="21"/>
        </w:rPr>
        <w:t xml:space="preserve"> oraz przyznawania miesięcznych limitów kilometrów na jazdy lokalne pracowników </w:t>
      </w:r>
      <w:proofErr w:type="spellStart"/>
      <w:r>
        <w:rPr>
          <w:sz w:val="21"/>
          <w:szCs w:val="21"/>
        </w:rPr>
        <w:t>uzytkujących</w:t>
      </w:r>
      <w:proofErr w:type="spellEnd"/>
      <w:r>
        <w:rPr>
          <w:sz w:val="21"/>
          <w:szCs w:val="21"/>
        </w:rPr>
        <w:t xml:space="preserve"> pojazdy prywatne do celów </w:t>
      </w:r>
      <w:proofErr w:type="spellStart"/>
      <w:r>
        <w:rPr>
          <w:sz w:val="21"/>
          <w:szCs w:val="21"/>
        </w:rPr>
        <w:t>słuzbowych</w:t>
      </w:r>
      <w:proofErr w:type="spellEnd"/>
      <w:r>
        <w:rPr>
          <w:sz w:val="21"/>
          <w:szCs w:val="21"/>
        </w:rPr>
        <w:t>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50/2020 z dnia 02.11.2020r w sprawie powołania Komisji do rozeznania cenowego oraz oceny ofert na zakupy , dostawy i roboty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budowlane.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51/2020 z dnia 04.11.2020r w sprawie wprowadzenia </w:t>
      </w:r>
      <w:proofErr w:type="spellStart"/>
      <w:r>
        <w:rPr>
          <w:sz w:val="21"/>
          <w:szCs w:val="21"/>
        </w:rPr>
        <w:t>jednolotych</w:t>
      </w:r>
      <w:proofErr w:type="spellEnd"/>
      <w:r>
        <w:rPr>
          <w:sz w:val="21"/>
          <w:szCs w:val="21"/>
        </w:rPr>
        <w:t xml:space="preserve"> zasad ustalania wysokości czynszu dzierżawnego za grunty wydzierżawiające przez Skarb Państwa PGL LP Nadleśnictwo Wipsowo pod budowę oraz późniejszą eksploatację sieci i przyłączy wodociągowych oraz kanalizacji sanitarnej.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52/2020 z dnia 04.11.2020r w sprawie powołania Komisji rekrutacyjnej na wolne stanowisko pracy.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53/2020 z dnia 04.11.2020r w sprawie powołania Komisji do przeprowadzenia przetargu na "Dostawę kruszywa na budowę dojazdu pożarowego Lamkowo".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lastRenderedPageBreak/>
        <w:t>Decyzja Nr 54/2020 z dnia 18.11.2020r  w sprawie powołania komisji do przeprowadzenia przetargu na dostawę paliw płynnych i oleju opałowego oraz akcesoriów i olejów do pojazdów mechanicznych w 2021 roku.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55/2020 z dnia 23.11.202r w sprawie dodatkowego dnia wolnego od pracy.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56/2020 z dnia 02.12.2020r w sprawie cen na choinki.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57/2020 z dnia 02.12.2020r w sprawie powołania Komisji do przeprowadzenia przetargu </w:t>
      </w:r>
      <w:proofErr w:type="spellStart"/>
      <w:r>
        <w:rPr>
          <w:sz w:val="21"/>
          <w:szCs w:val="21"/>
        </w:rPr>
        <w:t>pn</w:t>
      </w:r>
      <w:proofErr w:type="spellEnd"/>
      <w:r>
        <w:rPr>
          <w:sz w:val="21"/>
          <w:szCs w:val="21"/>
        </w:rPr>
        <w:t>."Dostawa kruszywa na budowę dojazdu pożarowego Lamkowo".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58/2020 z dnia 02.12.2020r dot. powołania zespołu powypadkowego.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59/2020 z dnia 03.12.2020r w sprawie ustalenia wysokości stawki za 1m² gruntu do ustalenia czynszu dzierżawnego za wybrane grunty leśne wydzierżawione przez Skarb Państwa PGL LP Nadleśnictwo Wipsowo.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60/2020 z dnia 07.12.2020r w sprawie powołania komisji </w:t>
      </w:r>
      <w:proofErr w:type="spellStart"/>
      <w:r>
        <w:rPr>
          <w:sz w:val="21"/>
          <w:szCs w:val="21"/>
        </w:rPr>
        <w:t>ds.negocjacji</w:t>
      </w:r>
      <w:proofErr w:type="spellEnd"/>
      <w:r>
        <w:rPr>
          <w:sz w:val="21"/>
          <w:szCs w:val="21"/>
        </w:rPr>
        <w:t xml:space="preserve"> cenowej nabycia nieruchomości.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61/2020 z dnia  11.12.2020r w sprawie ustalenia stawki za 1 ha gruntu do ustalenia wysokości czynszu dzierżawnego za poletka łowieckie wydzierżawione przez Nadleśnictwo Wipsowo.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62/2020 z dnia 11.12.2020r w sprawie oceny zużycia odzieży i obuwia roboczego.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63/2020 z dnia 16.12.2020r  w sprawie powołania Komisji na zamówienie </w:t>
      </w:r>
      <w:proofErr w:type="spellStart"/>
      <w:r>
        <w:rPr>
          <w:sz w:val="21"/>
          <w:szCs w:val="21"/>
        </w:rPr>
        <w:t>pn</w:t>
      </w:r>
      <w:proofErr w:type="spellEnd"/>
      <w:r>
        <w:rPr>
          <w:sz w:val="21"/>
          <w:szCs w:val="21"/>
        </w:rPr>
        <w:t xml:space="preserve">,:Dostawa do Nadleśnictwa Wipsowo paliw płynnych i oleju opałowego oraz akcesoriów i olejów do pojazdów </w:t>
      </w:r>
      <w:proofErr w:type="spellStart"/>
      <w:r>
        <w:rPr>
          <w:sz w:val="21"/>
          <w:szCs w:val="21"/>
        </w:rPr>
        <w:t>mecjanicznych</w:t>
      </w:r>
      <w:proofErr w:type="spellEnd"/>
      <w:r>
        <w:rPr>
          <w:sz w:val="21"/>
          <w:szCs w:val="21"/>
        </w:rPr>
        <w:t xml:space="preserve"> w 2021r.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64/2020 z dnia 16.12.2020r w sprawie powołania Komisji na zamówienie </w:t>
      </w:r>
      <w:proofErr w:type="spellStart"/>
      <w:r>
        <w:rPr>
          <w:sz w:val="21"/>
          <w:szCs w:val="21"/>
        </w:rPr>
        <w:t>pn</w:t>
      </w:r>
      <w:proofErr w:type="spellEnd"/>
      <w:r>
        <w:rPr>
          <w:sz w:val="21"/>
          <w:szCs w:val="21"/>
        </w:rPr>
        <w:t>:" Dostawa kruszywa na budowę dojazdu pożarowego Lamkowo".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 xml:space="preserve">Decyzja Nr 65/2020 z dnia 16.12.2020r w sprawie powołania Komisji na </w:t>
      </w:r>
      <w:proofErr w:type="spellStart"/>
      <w:r>
        <w:rPr>
          <w:sz w:val="21"/>
          <w:szCs w:val="21"/>
        </w:rPr>
        <w:t>zamówieniepn</w:t>
      </w:r>
      <w:proofErr w:type="spellEnd"/>
      <w:r>
        <w:rPr>
          <w:sz w:val="21"/>
          <w:szCs w:val="21"/>
        </w:rPr>
        <w:t>:'Wykonywanie usług z zakresu gospodarki leśnej na terenie Nadleśnictwa Wipsowo w roku 2021".</w:t>
      </w:r>
    </w:p>
    <w:p w:rsidR="00111A0C" w:rsidRDefault="00111A0C" w:rsidP="00111A0C">
      <w:pPr>
        <w:pStyle w:val="NormalnyWeb"/>
      </w:pPr>
      <w:r>
        <w:rPr>
          <w:sz w:val="21"/>
          <w:szCs w:val="21"/>
        </w:rPr>
        <w:t>Decyzja Nr 66/2020 z dnia 31.12.2020r. w sprawie powołania stałej Komisji do oceny konieczności przeprowadzenia naprawy obiektów kubaturowych, drogowych i melioracyjnych.</w:t>
      </w:r>
    </w:p>
    <w:p w:rsidR="00266B47" w:rsidRDefault="00266B47">
      <w:bookmarkStart w:id="0" w:name="_GoBack"/>
      <w:bookmarkEnd w:id="0"/>
    </w:p>
    <w:sectPr w:rsidR="00266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0C"/>
    <w:rsid w:val="00111A0C"/>
    <w:rsid w:val="0026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8CED7-7180-482B-80D0-170BEBCF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1</cp:revision>
  <dcterms:created xsi:type="dcterms:W3CDTF">2022-01-26T06:38:00Z</dcterms:created>
  <dcterms:modified xsi:type="dcterms:W3CDTF">2022-01-26T06:38:00Z</dcterms:modified>
</cp:coreProperties>
</file>