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37" w:rsidRPr="00340137" w:rsidRDefault="00340137" w:rsidP="003401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spacing w:after="240"/>
        <w:outlineLvl w:val="1"/>
        <w:rPr>
          <w:rFonts w:ascii="Century Gothic" w:eastAsia="Times New Roman" w:hAnsi="Century Gothic" w:cs="Times New Roman"/>
          <w:b/>
          <w:lang w:eastAsia="pl-PL"/>
        </w:rPr>
      </w:pPr>
      <w:bookmarkStart w:id="0" w:name="_Toc427312124"/>
      <w:bookmarkStart w:id="1" w:name="_Toc446413114"/>
      <w:r w:rsidRPr="00340137">
        <w:rPr>
          <w:rFonts w:ascii="Century Gothic" w:eastAsia="Times New Roman" w:hAnsi="Century Gothic" w:cs="Times New Roman"/>
          <w:b/>
          <w:lang w:eastAsia="pl-PL"/>
        </w:rPr>
        <w:t xml:space="preserve">ZAŁĄCZNIK NR </w:t>
      </w:r>
      <w:r>
        <w:rPr>
          <w:rFonts w:ascii="Century Gothic" w:eastAsia="Times New Roman" w:hAnsi="Century Gothic" w:cs="Times New Roman"/>
          <w:b/>
          <w:lang w:eastAsia="pl-PL"/>
        </w:rPr>
        <w:t>19</w:t>
      </w:r>
      <w:bookmarkStart w:id="2" w:name="_GoBack"/>
      <w:bookmarkEnd w:id="2"/>
      <w:r w:rsidRPr="00340137">
        <w:rPr>
          <w:rFonts w:ascii="Century Gothic" w:eastAsia="Times New Roman" w:hAnsi="Century Gothic" w:cs="Times New Roman"/>
          <w:b/>
          <w:lang w:eastAsia="pl-PL"/>
        </w:rPr>
        <w:t xml:space="preserve"> – LISTA SPRAWDZAJĄCA DO WNIOSKU O DOFINANSOWANIE (ogólne kryteria formalne)</w:t>
      </w:r>
      <w:bookmarkEnd w:id="0"/>
      <w:bookmarkEnd w:id="1"/>
      <w:r w:rsidRPr="00340137">
        <w:rPr>
          <w:rFonts w:ascii="Century Gothic" w:eastAsia="Times New Roman" w:hAnsi="Century Gothic" w:cs="Times New Roman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4111"/>
        <w:gridCol w:w="1585"/>
        <w:gridCol w:w="1585"/>
        <w:gridCol w:w="1586"/>
      </w:tblGrid>
      <w:tr w:rsidR="00340137" w:rsidRPr="00340137" w:rsidTr="005B381B">
        <w:trPr>
          <w:trHeight w:val="445"/>
        </w:trPr>
        <w:tc>
          <w:tcPr>
            <w:tcW w:w="14220" w:type="dxa"/>
            <w:gridSpan w:val="6"/>
            <w:shd w:val="clear" w:color="auto" w:fill="B7E1FB"/>
          </w:tcPr>
          <w:p w:rsidR="00340137" w:rsidRPr="00340137" w:rsidRDefault="00340137" w:rsidP="00340137">
            <w:pPr>
              <w:keepNext/>
              <w:keepLines/>
              <w:autoSpaceDE w:val="0"/>
              <w:autoSpaceDN w:val="0"/>
              <w:adjustRightInd w:val="0"/>
              <w:spacing w:before="80" w:after="80"/>
              <w:ind w:left="102"/>
              <w:jc w:val="center"/>
              <w:rPr>
                <w:rFonts w:ascii="Century Gothic" w:eastAsia="Calibri" w:hAnsi="Century Gothic" w:cs="Calibri"/>
                <w:b/>
                <w:sz w:val="28"/>
                <w:szCs w:val="28"/>
              </w:rPr>
            </w:pPr>
            <w:r w:rsidRPr="00340137">
              <w:rPr>
                <w:rFonts w:ascii="Century Gothic" w:eastAsia="Calibri" w:hAnsi="Century Gothic" w:cs="Calibri"/>
                <w:b/>
                <w:sz w:val="28"/>
                <w:szCs w:val="28"/>
              </w:rPr>
              <w:t xml:space="preserve">LISTA SPRAWDZAJĄCA DO WNIOSKU O DOFINANSOWANIE – OGÓLNE KRYTERIA FORMALNE </w:t>
            </w:r>
          </w:p>
        </w:tc>
      </w:tr>
      <w:tr w:rsidR="00340137" w:rsidRPr="00340137" w:rsidTr="005B381B">
        <w:trPr>
          <w:trHeight w:val="414"/>
        </w:trPr>
        <w:tc>
          <w:tcPr>
            <w:tcW w:w="534" w:type="dxa"/>
            <w:vMerge w:val="restart"/>
            <w:shd w:val="clear" w:color="auto" w:fill="B7E1FB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jc w:val="center"/>
              <w:rPr>
                <w:rFonts w:ascii="Century Gothic" w:eastAsia="Calibri" w:hAnsi="Century Gothic" w:cs="Calibri"/>
                <w:b/>
              </w:rPr>
            </w:pPr>
            <w:r w:rsidRPr="00340137">
              <w:rPr>
                <w:rFonts w:ascii="Century Gothic" w:eastAsia="Calibri" w:hAnsi="Century Gothic" w:cs="Calibri"/>
                <w:b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B7E1FB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jc w:val="both"/>
              <w:rPr>
                <w:rFonts w:ascii="Century Gothic" w:eastAsia="Calibri" w:hAnsi="Century Gothic" w:cs="Calibri"/>
                <w:b/>
              </w:rPr>
            </w:pPr>
            <w:r w:rsidRPr="00340137">
              <w:rPr>
                <w:rFonts w:ascii="Century Gothic" w:eastAsia="Calibri" w:hAnsi="Century Gothic" w:cs="Calibri"/>
                <w:b/>
              </w:rPr>
              <w:t>Brzmienie ogólnego kryterium formalnego</w:t>
            </w:r>
          </w:p>
        </w:tc>
        <w:tc>
          <w:tcPr>
            <w:tcW w:w="4111" w:type="dxa"/>
            <w:vMerge w:val="restart"/>
            <w:shd w:val="clear" w:color="auto" w:fill="B7E1FB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jc w:val="center"/>
              <w:rPr>
                <w:rFonts w:ascii="Century Gothic" w:eastAsia="Calibri" w:hAnsi="Century Gothic" w:cs="Calibri"/>
                <w:b/>
              </w:rPr>
            </w:pPr>
            <w:r w:rsidRPr="00340137">
              <w:rPr>
                <w:rFonts w:ascii="Century Gothic" w:eastAsia="Calibri" w:hAnsi="Century Gothic" w:cs="Calibri"/>
                <w:b/>
              </w:rPr>
              <w:t xml:space="preserve">Zasady oceny spełniania kryterium </w:t>
            </w:r>
            <w:r w:rsidRPr="00340137">
              <w:rPr>
                <w:rFonts w:ascii="Century Gothic" w:eastAsia="Calibri" w:hAnsi="Century Gothic" w:cs="Calibri"/>
                <w:b/>
              </w:rPr>
              <w:br/>
              <w:t xml:space="preserve">i wymogi wobec wnioskodawcy </w:t>
            </w:r>
          </w:p>
        </w:tc>
        <w:tc>
          <w:tcPr>
            <w:tcW w:w="4756" w:type="dxa"/>
            <w:gridSpan w:val="3"/>
            <w:shd w:val="clear" w:color="auto" w:fill="B7E1FB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jc w:val="center"/>
              <w:rPr>
                <w:rFonts w:ascii="Century Gothic" w:eastAsia="Calibri" w:hAnsi="Century Gothic" w:cs="Calibri"/>
                <w:b/>
              </w:rPr>
            </w:pPr>
            <w:r w:rsidRPr="00340137">
              <w:rPr>
                <w:rFonts w:ascii="Century Gothic" w:eastAsia="Calibri" w:hAnsi="Century Gothic" w:cs="Calibri"/>
                <w:b/>
              </w:rPr>
              <w:t xml:space="preserve">CZY MÓJ WNIOSEK POZWOLI OCENIAJĄCYM UZNAĆ </w:t>
            </w:r>
            <w:r w:rsidRPr="00340137">
              <w:rPr>
                <w:rFonts w:ascii="Century Gothic" w:eastAsia="Calibri" w:hAnsi="Century Gothic" w:cs="Calibri"/>
                <w:b/>
              </w:rPr>
              <w:br/>
              <w:t>KRYTERIUM ZA SPEŁNIONE?</w:t>
            </w:r>
          </w:p>
        </w:tc>
      </w:tr>
      <w:tr w:rsidR="00340137" w:rsidRPr="00340137" w:rsidTr="005B381B">
        <w:trPr>
          <w:trHeight w:val="659"/>
        </w:trPr>
        <w:tc>
          <w:tcPr>
            <w:tcW w:w="534" w:type="dxa"/>
            <w:vMerge/>
            <w:shd w:val="clear" w:color="auto" w:fill="B7E1FB"/>
          </w:tcPr>
          <w:p w:rsidR="00340137" w:rsidRPr="00340137" w:rsidRDefault="00340137" w:rsidP="00340137">
            <w:pPr>
              <w:spacing w:before="80" w:after="80"/>
              <w:rPr>
                <w:rFonts w:ascii="Century Gothic" w:eastAsia="Calibri" w:hAnsi="Century Gothic" w:cs="Calibri"/>
              </w:rPr>
            </w:pPr>
          </w:p>
        </w:tc>
        <w:tc>
          <w:tcPr>
            <w:tcW w:w="4819" w:type="dxa"/>
            <w:vMerge/>
            <w:shd w:val="clear" w:color="auto" w:fill="B7E1FB"/>
          </w:tcPr>
          <w:p w:rsidR="00340137" w:rsidRPr="00340137" w:rsidRDefault="00340137" w:rsidP="00340137">
            <w:pPr>
              <w:spacing w:before="80" w:after="80"/>
              <w:jc w:val="both"/>
              <w:rPr>
                <w:rFonts w:ascii="Century Gothic" w:eastAsia="Calibri" w:hAnsi="Century Gothic" w:cs="Calibri"/>
              </w:rPr>
            </w:pPr>
          </w:p>
        </w:tc>
        <w:tc>
          <w:tcPr>
            <w:tcW w:w="4111" w:type="dxa"/>
            <w:vMerge/>
            <w:shd w:val="clear" w:color="auto" w:fill="B7E1FB"/>
          </w:tcPr>
          <w:p w:rsidR="00340137" w:rsidRPr="00340137" w:rsidRDefault="00340137" w:rsidP="00340137">
            <w:pPr>
              <w:spacing w:before="80" w:after="80"/>
              <w:rPr>
                <w:rFonts w:ascii="Century Gothic" w:eastAsia="Calibri" w:hAnsi="Century Gothic" w:cs="Calibri"/>
              </w:rPr>
            </w:pPr>
          </w:p>
        </w:tc>
        <w:tc>
          <w:tcPr>
            <w:tcW w:w="1585" w:type="dxa"/>
            <w:shd w:val="clear" w:color="auto" w:fill="B7E1FB"/>
            <w:vAlign w:val="center"/>
          </w:tcPr>
          <w:p w:rsidR="00340137" w:rsidRPr="00340137" w:rsidRDefault="00340137" w:rsidP="00340137">
            <w:pPr>
              <w:spacing w:before="80" w:after="80" w:line="240" w:lineRule="auto"/>
              <w:jc w:val="center"/>
              <w:rPr>
                <w:rFonts w:ascii="Century Gothic" w:eastAsia="Calibri" w:hAnsi="Century Gothic" w:cs="Calibri"/>
                <w:b/>
              </w:rPr>
            </w:pPr>
            <w:r w:rsidRPr="00340137">
              <w:rPr>
                <w:rFonts w:ascii="Century Gothic" w:eastAsia="Calibri" w:hAnsi="Century Gothic" w:cs="Calibri"/>
                <w:b/>
              </w:rPr>
              <w:t>TAK</w:t>
            </w:r>
          </w:p>
        </w:tc>
        <w:tc>
          <w:tcPr>
            <w:tcW w:w="1585" w:type="dxa"/>
            <w:shd w:val="clear" w:color="auto" w:fill="B7E1FB"/>
            <w:vAlign w:val="center"/>
          </w:tcPr>
          <w:p w:rsidR="00340137" w:rsidRPr="00340137" w:rsidRDefault="00340137" w:rsidP="00340137">
            <w:pPr>
              <w:spacing w:before="80" w:after="80" w:line="240" w:lineRule="auto"/>
              <w:jc w:val="center"/>
              <w:rPr>
                <w:rFonts w:ascii="Century Gothic" w:eastAsia="Calibri" w:hAnsi="Century Gothic" w:cs="Calibri"/>
                <w:b/>
              </w:rPr>
            </w:pPr>
            <w:r w:rsidRPr="00340137">
              <w:rPr>
                <w:rFonts w:ascii="Century Gothic" w:eastAsia="Calibri" w:hAnsi="Century Gothic" w:cs="Calibri"/>
                <w:b/>
              </w:rPr>
              <w:t>NIE</w:t>
            </w:r>
          </w:p>
        </w:tc>
        <w:tc>
          <w:tcPr>
            <w:tcW w:w="1586" w:type="dxa"/>
            <w:shd w:val="clear" w:color="auto" w:fill="B7E1FB"/>
            <w:vAlign w:val="center"/>
          </w:tcPr>
          <w:p w:rsidR="00340137" w:rsidRPr="00340137" w:rsidRDefault="00340137" w:rsidP="00340137">
            <w:pPr>
              <w:spacing w:before="80" w:after="80" w:line="240" w:lineRule="auto"/>
              <w:jc w:val="center"/>
              <w:rPr>
                <w:rFonts w:ascii="Century Gothic" w:eastAsia="Calibri" w:hAnsi="Century Gothic" w:cs="Calibri"/>
                <w:b/>
              </w:rPr>
            </w:pPr>
            <w:r w:rsidRPr="00340137">
              <w:rPr>
                <w:rFonts w:ascii="Century Gothic" w:eastAsia="Calibri" w:hAnsi="Century Gothic" w:cs="Calibri"/>
                <w:b/>
              </w:rPr>
              <w:t>NIE DOTYCZY</w:t>
            </w:r>
          </w:p>
        </w:tc>
      </w:tr>
      <w:tr w:rsidR="00340137" w:rsidRPr="00340137" w:rsidTr="005B381B">
        <w:trPr>
          <w:trHeight w:val="651"/>
        </w:trPr>
        <w:tc>
          <w:tcPr>
            <w:tcW w:w="534" w:type="dxa"/>
            <w:shd w:val="clear" w:color="auto" w:fill="auto"/>
          </w:tcPr>
          <w:p w:rsidR="00340137" w:rsidRPr="00340137" w:rsidRDefault="00340137" w:rsidP="00340137">
            <w:pPr>
              <w:spacing w:before="80" w:after="80" w:line="240" w:lineRule="exact"/>
              <w:jc w:val="both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:rsidR="00340137" w:rsidRPr="00340137" w:rsidRDefault="00340137" w:rsidP="00340137">
            <w:pPr>
              <w:spacing w:before="80" w:after="80" w:line="240" w:lineRule="exact"/>
              <w:jc w:val="both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t>Wniosek złożono w terminie wskazanym w regulaminie konkursu.</w:t>
            </w:r>
          </w:p>
        </w:tc>
        <w:tc>
          <w:tcPr>
            <w:tcW w:w="4111" w:type="dxa"/>
            <w:shd w:val="clear" w:color="auto" w:fill="auto"/>
          </w:tcPr>
          <w:p w:rsidR="00340137" w:rsidRPr="00340137" w:rsidRDefault="00340137" w:rsidP="00340137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t>Oceniający dokonuje oceny na podstawie informacji, czy wniosek o dofinansowanie został złożony w terminie wskazanym w regulaminie konkursu, podanej  na formularzu wniosku przez IOK albo przekazanej przez IOK w inny sposób.</w:t>
            </w:r>
          </w:p>
          <w:p w:rsidR="00340137" w:rsidRPr="00340137" w:rsidRDefault="00340137" w:rsidP="00340137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rFonts w:ascii="Century Gothic" w:eastAsia="Calibri" w:hAnsi="Century Gothic" w:cs="Calibri"/>
                <w:b/>
              </w:rPr>
            </w:pPr>
            <w:r w:rsidRPr="00340137">
              <w:rPr>
                <w:rFonts w:ascii="Century Gothic" w:eastAsia="Calibri" w:hAnsi="Century Gothic" w:cs="Calibri"/>
                <w:b/>
              </w:rPr>
              <w:t>Wnioskodawca powinien sprawdzić termin wskazany w regulaminie konkursu i zachować go składając wniosek w wymaganej regulaminem formie.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</w:p>
        </w:tc>
      </w:tr>
      <w:tr w:rsidR="00340137" w:rsidRPr="00340137" w:rsidTr="005B381B">
        <w:tc>
          <w:tcPr>
            <w:tcW w:w="534" w:type="dxa"/>
            <w:shd w:val="clear" w:color="auto" w:fill="auto"/>
          </w:tcPr>
          <w:p w:rsidR="00340137" w:rsidRPr="00340137" w:rsidRDefault="00340137" w:rsidP="00340137">
            <w:pPr>
              <w:spacing w:before="80" w:after="80" w:line="240" w:lineRule="exact"/>
              <w:jc w:val="both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340137" w:rsidRPr="00340137" w:rsidRDefault="00340137" w:rsidP="00340137">
            <w:pPr>
              <w:spacing w:before="80" w:after="80" w:line="240" w:lineRule="exact"/>
              <w:jc w:val="both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t>Wniosek wypełniono w języku polskim.</w:t>
            </w:r>
          </w:p>
        </w:tc>
        <w:tc>
          <w:tcPr>
            <w:tcW w:w="4111" w:type="dxa"/>
            <w:shd w:val="clear" w:color="auto" w:fill="auto"/>
          </w:tcPr>
          <w:p w:rsidR="00340137" w:rsidRPr="00340137" w:rsidRDefault="00340137" w:rsidP="00340137">
            <w:pPr>
              <w:spacing w:before="80" w:after="80" w:line="240" w:lineRule="exact"/>
              <w:jc w:val="center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t>Oceniający sprawdza, czy wniosek nie został wypełniony w języku obcym.</w:t>
            </w:r>
          </w:p>
          <w:p w:rsidR="00340137" w:rsidRPr="00340137" w:rsidRDefault="00340137" w:rsidP="00340137">
            <w:pPr>
              <w:spacing w:before="80" w:after="80" w:line="240" w:lineRule="exact"/>
              <w:jc w:val="center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  <w:b/>
              </w:rPr>
              <w:t xml:space="preserve">Wnioskodawca powinien wypełnić wniosek w języku polskim, </w:t>
            </w:r>
            <w:r w:rsidRPr="00340137">
              <w:rPr>
                <w:rFonts w:ascii="Century Gothic" w:eastAsia="Calibri" w:hAnsi="Century Gothic" w:cs="Calibri"/>
              </w:rPr>
              <w:t xml:space="preserve">mając na uwadze fakt, iż zgodnie z wprowadzeniem do niniejszej instrukcji </w:t>
            </w:r>
            <w:r w:rsidRPr="00340137">
              <w:rPr>
                <w:rFonts w:ascii="Century Gothic" w:eastAsia="Calibri" w:hAnsi="Century Gothic" w:cs="Times New Roman"/>
              </w:rPr>
              <w:t xml:space="preserve">pola opisowe we wniosku o dofinansowanie powinny być wypełniane poprzez stosowanie całych wyrazów albo ewentualnie skrótów powszechnie </w:t>
            </w:r>
            <w:r w:rsidRPr="00340137">
              <w:rPr>
                <w:rFonts w:ascii="Century Gothic" w:eastAsia="Calibri" w:hAnsi="Century Gothic" w:cs="Times New Roman"/>
              </w:rPr>
              <w:lastRenderedPageBreak/>
              <w:t>obowiązujących w języku polskim, co umożliwi właściwe zrozumienie zapisów zawartych we wniosku przez osoby dokonujące oceny.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</w:p>
        </w:tc>
      </w:tr>
      <w:tr w:rsidR="00340137" w:rsidRPr="00340137" w:rsidTr="005B381B">
        <w:tc>
          <w:tcPr>
            <w:tcW w:w="534" w:type="dxa"/>
            <w:shd w:val="clear" w:color="auto" w:fill="auto"/>
          </w:tcPr>
          <w:p w:rsidR="00340137" w:rsidRPr="00340137" w:rsidRDefault="00340137" w:rsidP="00340137">
            <w:pPr>
              <w:spacing w:before="80" w:after="80" w:line="240" w:lineRule="exact"/>
              <w:jc w:val="both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lastRenderedPageBreak/>
              <w:t>3.</w:t>
            </w:r>
          </w:p>
        </w:tc>
        <w:tc>
          <w:tcPr>
            <w:tcW w:w="4819" w:type="dxa"/>
            <w:shd w:val="clear" w:color="auto" w:fill="auto"/>
          </w:tcPr>
          <w:p w:rsidR="00340137" w:rsidRPr="00340137" w:rsidRDefault="00340137" w:rsidP="00340137">
            <w:pPr>
              <w:spacing w:before="80" w:after="80" w:line="240" w:lineRule="exact"/>
              <w:jc w:val="both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t>Wniosek złożono w formie wskazanej w regulaminie konkursu.</w:t>
            </w:r>
          </w:p>
        </w:tc>
        <w:tc>
          <w:tcPr>
            <w:tcW w:w="4111" w:type="dxa"/>
            <w:shd w:val="clear" w:color="auto" w:fill="auto"/>
          </w:tcPr>
          <w:p w:rsidR="00340137" w:rsidRPr="00340137" w:rsidRDefault="00340137" w:rsidP="00340137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t>Oceniający dokonuje oceny na podstawie informacji, czy wniosek złożono w formie wskazanej w regulaminie konkursu, przekazanej mu przez IOK.</w:t>
            </w:r>
          </w:p>
          <w:p w:rsidR="00340137" w:rsidRPr="00340137" w:rsidRDefault="00340137" w:rsidP="00340137">
            <w:pPr>
              <w:spacing w:before="80" w:after="80" w:line="240" w:lineRule="exact"/>
              <w:jc w:val="center"/>
              <w:rPr>
                <w:rFonts w:ascii="Century Gothic" w:eastAsia="Calibri" w:hAnsi="Century Gothic" w:cs="Calibri"/>
                <w:b/>
              </w:rPr>
            </w:pPr>
            <w:r w:rsidRPr="00340137">
              <w:rPr>
                <w:rFonts w:ascii="Century Gothic" w:eastAsia="Calibri" w:hAnsi="Century Gothic" w:cs="Calibri"/>
                <w:b/>
              </w:rPr>
              <w:t>Wnioskodawca powinien sprawdzić, jakie wymogi w zakresie formy złożenia wniosku określono w regulaminie konkursu i złożyć wniosek we właściwej formie.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</w:p>
        </w:tc>
      </w:tr>
      <w:tr w:rsidR="00340137" w:rsidRPr="00340137" w:rsidTr="005B381B">
        <w:trPr>
          <w:trHeight w:val="141"/>
        </w:trPr>
        <w:tc>
          <w:tcPr>
            <w:tcW w:w="534" w:type="dxa"/>
            <w:shd w:val="clear" w:color="auto" w:fill="auto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t>4.</w:t>
            </w:r>
          </w:p>
        </w:tc>
        <w:tc>
          <w:tcPr>
            <w:tcW w:w="4819" w:type="dxa"/>
            <w:shd w:val="clear" w:color="auto" w:fill="auto"/>
          </w:tcPr>
          <w:p w:rsidR="00340137" w:rsidRPr="00340137" w:rsidRDefault="00340137" w:rsidP="00340137">
            <w:pPr>
              <w:spacing w:before="80" w:after="80" w:line="240" w:lineRule="exact"/>
              <w:jc w:val="both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t>Wydatki w projekcie o wartości nieprzekraczającej wyrażonej w PLN równowartości kwoty 100 000 EUR</w:t>
            </w:r>
            <w:r w:rsidRPr="00340137">
              <w:rPr>
                <w:rFonts w:ascii="Century Gothic" w:eastAsia="Calibri" w:hAnsi="Century Gothic" w:cs="Calibri"/>
                <w:vertAlign w:val="superscript"/>
              </w:rPr>
              <w:footnoteReference w:id="1"/>
            </w:r>
            <w:r w:rsidRPr="00340137">
              <w:rPr>
                <w:rFonts w:ascii="Century Gothic" w:eastAsia="Calibri" w:hAnsi="Century Gothic" w:cs="Calibri"/>
              </w:rPr>
              <w:t xml:space="preserve"> wkładu publicznego</w:t>
            </w:r>
            <w:r w:rsidRPr="00340137">
              <w:rPr>
                <w:rFonts w:ascii="Century Gothic" w:eastAsia="Calibri" w:hAnsi="Century Gothic" w:cs="Calibri"/>
                <w:vertAlign w:val="superscript"/>
              </w:rPr>
              <w:footnoteReference w:id="2"/>
            </w:r>
            <w:r w:rsidRPr="00340137">
              <w:rPr>
                <w:rFonts w:ascii="Century Gothic" w:eastAsia="Calibri" w:hAnsi="Century Gothic" w:cs="Calibri"/>
              </w:rPr>
              <w:t xml:space="preserve"> są rozliczane uproszczonymi metodami, o których mowa w </w:t>
            </w:r>
            <w:r w:rsidRPr="00340137">
              <w:rPr>
                <w:rFonts w:ascii="Century Gothic" w:eastAsia="Calibri" w:hAnsi="Century Gothic" w:cs="Calibri"/>
                <w:i/>
              </w:rPr>
              <w:t>Wytycznych w zakresie kwalifikowalności wydatków w zakresie Europejskiego Funduszu Rozwoju Regionalnego, Europejskiego Funduszu Społecznego oraz Funduszu Spójności na lata 2014-2020</w:t>
            </w:r>
            <w:r w:rsidRPr="00340137">
              <w:rPr>
                <w:rFonts w:ascii="Century Gothic" w:eastAsia="Calibri" w:hAnsi="Century Gothic" w:cs="Calibri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340137" w:rsidRPr="00340137" w:rsidRDefault="00340137" w:rsidP="00340137">
            <w:pPr>
              <w:spacing w:before="80" w:after="80" w:line="240" w:lineRule="exact"/>
              <w:jc w:val="center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t>Oceniający sprawdza, czy budżet projektu opracowany został z wykorzystaniem uproszczonych metod rozliczania, tj. kwot ryczałtowych oraz stawek jednostkowych – o ile to wynika z wytycznych programowych lub regulaminu konkursu lub dokumentacji dotyczącej wyboru projektów w trybie pozakonkursowym.</w:t>
            </w:r>
          </w:p>
          <w:p w:rsidR="00340137" w:rsidRPr="00340137" w:rsidRDefault="00340137" w:rsidP="00340137">
            <w:pPr>
              <w:spacing w:before="80" w:after="80" w:line="240" w:lineRule="exact"/>
              <w:jc w:val="center"/>
              <w:rPr>
                <w:rFonts w:ascii="Century Gothic" w:eastAsia="Calibri" w:hAnsi="Century Gothic" w:cs="Calibri"/>
                <w:b/>
              </w:rPr>
            </w:pPr>
            <w:r w:rsidRPr="00340137">
              <w:rPr>
                <w:rFonts w:ascii="Century Gothic" w:eastAsia="Calibri" w:hAnsi="Century Gothic" w:cs="Calibri"/>
                <w:b/>
              </w:rPr>
              <w:t xml:space="preserve">Wnioskodawca, w którego projekcie wartość środków </w:t>
            </w:r>
            <w:r w:rsidRPr="00340137">
              <w:rPr>
                <w:rFonts w:ascii="Century Gothic" w:eastAsia="Calibri" w:hAnsi="Century Gothic" w:cs="Calibri"/>
                <w:b/>
              </w:rPr>
              <w:lastRenderedPageBreak/>
              <w:t>publicznych nie przekracza równowartości kwoty 100 000 EUR, zobowiązany jest do rozliczania wydatków uproszczonymi metodami.</w:t>
            </w:r>
          </w:p>
          <w:p w:rsidR="00340137" w:rsidRPr="00340137" w:rsidRDefault="00340137" w:rsidP="00340137">
            <w:pPr>
              <w:spacing w:before="80" w:after="80" w:line="240" w:lineRule="exact"/>
              <w:jc w:val="center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t>(</w:t>
            </w:r>
            <w:r w:rsidRPr="00340137">
              <w:rPr>
                <w:rFonts w:ascii="Century Gothic" w:eastAsia="Calibri" w:hAnsi="Century Gothic" w:cs="Calibri"/>
                <w:u w:val="single"/>
              </w:rPr>
              <w:t>patrz również</w:t>
            </w:r>
            <w:r w:rsidRPr="00340137">
              <w:rPr>
                <w:rFonts w:ascii="Century Gothic" w:eastAsia="Calibri" w:hAnsi="Century Gothic" w:cs="Calibri"/>
              </w:rPr>
              <w:t xml:space="preserve">: opis pkt </w:t>
            </w:r>
            <w:hyperlink w:anchor="_4.2_Kwoty_ryczałtowe" w:history="1">
              <w:r w:rsidRPr="00340137">
                <w:rPr>
                  <w:rFonts w:ascii="Century Gothic" w:eastAsia="Calibri" w:hAnsi="Century Gothic" w:cs="Calibri"/>
                  <w:color w:val="0000FF"/>
                  <w:u w:val="single"/>
                </w:rPr>
                <w:t xml:space="preserve">4.2 </w:t>
              </w:r>
              <w:r w:rsidRPr="00340137">
                <w:rPr>
                  <w:rFonts w:ascii="Century Gothic" w:eastAsia="Calibri" w:hAnsi="Century Gothic" w:cs="Calibri"/>
                  <w:i/>
                  <w:color w:val="0000FF"/>
                  <w:u w:val="single"/>
                </w:rPr>
                <w:t>K</w:t>
              </w:r>
              <w:r w:rsidRPr="00340137">
                <w:rPr>
                  <w:rFonts w:ascii="Century Gothic" w:eastAsia="Calibri" w:hAnsi="Century Gothic" w:cs="Calibri"/>
                  <w:i/>
                  <w:color w:val="0000FF"/>
                  <w:u w:val="single"/>
                </w:rPr>
                <w:t>w</w:t>
              </w:r>
              <w:r w:rsidRPr="00340137">
                <w:rPr>
                  <w:rFonts w:ascii="Century Gothic" w:eastAsia="Calibri" w:hAnsi="Century Gothic" w:cs="Calibri"/>
                  <w:i/>
                  <w:color w:val="0000FF"/>
                  <w:u w:val="single"/>
                </w:rPr>
                <w:t>o</w:t>
              </w:r>
              <w:r w:rsidRPr="00340137">
                <w:rPr>
                  <w:rFonts w:ascii="Century Gothic" w:eastAsia="Calibri" w:hAnsi="Century Gothic" w:cs="Calibri"/>
                  <w:i/>
                  <w:color w:val="0000FF"/>
                  <w:u w:val="single"/>
                </w:rPr>
                <w:t>ty ryczałtowe</w:t>
              </w:r>
            </w:hyperlink>
            <w:r w:rsidRPr="00340137">
              <w:rPr>
                <w:rFonts w:ascii="Century Gothic" w:eastAsia="Calibri" w:hAnsi="Century Gothic" w:cs="Calibri"/>
              </w:rPr>
              <w:t xml:space="preserve"> wniosku </w:t>
            </w:r>
            <w:r w:rsidRPr="00340137">
              <w:rPr>
                <w:rFonts w:ascii="Century Gothic" w:eastAsia="Calibri" w:hAnsi="Century Gothic" w:cs="Calibri"/>
              </w:rPr>
              <w:br/>
              <w:t>o dofinansowanie na s. 26 niniejszej instrukcji)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</w:p>
        </w:tc>
      </w:tr>
      <w:tr w:rsidR="00340137" w:rsidRPr="00340137" w:rsidTr="005B381B">
        <w:trPr>
          <w:trHeight w:val="992"/>
        </w:trPr>
        <w:tc>
          <w:tcPr>
            <w:tcW w:w="534" w:type="dxa"/>
            <w:shd w:val="clear" w:color="auto" w:fill="auto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lastRenderedPageBreak/>
              <w:t>5.</w:t>
            </w:r>
          </w:p>
        </w:tc>
        <w:tc>
          <w:tcPr>
            <w:tcW w:w="4819" w:type="dxa"/>
            <w:shd w:val="clear" w:color="auto" w:fill="auto"/>
          </w:tcPr>
          <w:p w:rsidR="00340137" w:rsidRPr="00340137" w:rsidRDefault="00340137" w:rsidP="00340137">
            <w:pPr>
              <w:spacing w:before="80" w:after="80" w:line="240" w:lineRule="exact"/>
              <w:jc w:val="both"/>
              <w:rPr>
                <w:rFonts w:ascii="Century Gothic" w:eastAsia="Calibri" w:hAnsi="Century Gothic" w:cs="Calibri"/>
                <w:color w:val="000000"/>
              </w:rPr>
            </w:pPr>
            <w:r w:rsidRPr="00340137">
              <w:rPr>
                <w:rFonts w:ascii="Century Gothic" w:eastAsia="Calibri" w:hAnsi="Century Gothic" w:cs="Calibri"/>
              </w:rPr>
              <w:t>Wnioskodawca oraz partnerzy (o ile dotyczy) nie podlegają wykluczeniu z możliwości otrzymania dofinansowania, w tym wykluczeniu, o którym mowa w art. 207 ust. 4 ustawy z dnia 27 sierpnia 2009 r. o finansach publicznych.</w:t>
            </w:r>
          </w:p>
        </w:tc>
        <w:tc>
          <w:tcPr>
            <w:tcW w:w="4111" w:type="dxa"/>
            <w:shd w:val="clear" w:color="auto" w:fill="auto"/>
          </w:tcPr>
          <w:p w:rsidR="00340137" w:rsidRPr="00340137" w:rsidRDefault="00340137" w:rsidP="00340137">
            <w:pPr>
              <w:spacing w:before="80" w:after="80" w:line="240" w:lineRule="exact"/>
              <w:jc w:val="center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t xml:space="preserve">Oceniający dokonuje oceny na podstawie: </w:t>
            </w:r>
          </w:p>
          <w:p w:rsidR="00340137" w:rsidRPr="00340137" w:rsidRDefault="00340137" w:rsidP="00340137">
            <w:pPr>
              <w:numPr>
                <w:ilvl w:val="0"/>
                <w:numId w:val="2"/>
              </w:numPr>
              <w:spacing w:before="80" w:after="80" w:line="240" w:lineRule="exact"/>
              <w:ind w:left="317" w:hanging="317"/>
              <w:jc w:val="center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t xml:space="preserve">oświadczenia złożonego przez wnioskodawcę poprzez podpisanie przez niego części VIII. </w:t>
            </w:r>
            <w:r w:rsidRPr="00340137">
              <w:rPr>
                <w:rFonts w:ascii="Century Gothic" w:eastAsia="Calibri" w:hAnsi="Century Gothic" w:cs="Calibri"/>
                <w:i/>
              </w:rPr>
              <w:t>Oświadczenia</w:t>
            </w:r>
            <w:r w:rsidRPr="00340137">
              <w:rPr>
                <w:rFonts w:ascii="Century Gothic" w:eastAsia="Calibri" w:hAnsi="Century Gothic" w:cs="Calibri"/>
              </w:rPr>
              <w:t xml:space="preserve"> wniosku o dofinansowanie</w:t>
            </w:r>
          </w:p>
          <w:p w:rsidR="00340137" w:rsidRPr="00340137" w:rsidRDefault="00340137" w:rsidP="00340137">
            <w:pPr>
              <w:numPr>
                <w:ilvl w:val="0"/>
                <w:numId w:val="2"/>
              </w:numPr>
              <w:spacing w:before="80" w:after="80" w:line="240" w:lineRule="exact"/>
              <w:ind w:left="317" w:hanging="317"/>
              <w:jc w:val="center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t xml:space="preserve">oraz – </w:t>
            </w:r>
            <w:r w:rsidRPr="00340137">
              <w:rPr>
                <w:rFonts w:ascii="Century Gothic" w:eastAsia="Calibri" w:hAnsi="Century Gothic" w:cs="Calibri"/>
                <w:b/>
              </w:rPr>
              <w:t xml:space="preserve">w przypadku projektu partnerskiego (krajowego) </w:t>
            </w:r>
            <w:r w:rsidRPr="00340137">
              <w:rPr>
                <w:rFonts w:ascii="Century Gothic" w:eastAsia="Calibri" w:hAnsi="Century Gothic" w:cs="Calibri"/>
              </w:rPr>
              <w:t>–</w:t>
            </w:r>
            <w:r w:rsidRPr="00340137">
              <w:rPr>
                <w:rFonts w:ascii="Century Gothic" w:eastAsia="Calibri" w:hAnsi="Century Gothic" w:cs="Calibri"/>
                <w:b/>
              </w:rPr>
              <w:t xml:space="preserve"> </w:t>
            </w:r>
            <w:r w:rsidRPr="00340137">
              <w:rPr>
                <w:rFonts w:ascii="Century Gothic" w:eastAsia="Calibri" w:hAnsi="Century Gothic" w:cs="Calibri"/>
                <w:u w:val="single"/>
              </w:rPr>
              <w:t>dodatkowego oświadczenia</w:t>
            </w:r>
            <w:r w:rsidRPr="00340137">
              <w:rPr>
                <w:rFonts w:ascii="Century Gothic" w:eastAsia="Calibri" w:hAnsi="Century Gothic" w:cs="Calibri"/>
              </w:rPr>
              <w:t xml:space="preserve">, </w:t>
            </w:r>
            <w:r w:rsidRPr="00340137">
              <w:rPr>
                <w:rFonts w:ascii="Century Gothic" w:eastAsia="Calibri" w:hAnsi="Century Gothic" w:cs="Calibri"/>
                <w:u w:val="single"/>
              </w:rPr>
              <w:t>złożonego przez poszczególnych partnerów</w:t>
            </w:r>
            <w:r w:rsidRPr="00340137">
              <w:rPr>
                <w:rFonts w:ascii="Century Gothic" w:eastAsia="Calibri" w:hAnsi="Century Gothic" w:cs="Calibri"/>
              </w:rPr>
              <w:t xml:space="preserve"> poprzez podpisanie się przez nich w odpowiednim miejscu w części VIII. </w:t>
            </w:r>
            <w:r w:rsidRPr="00340137">
              <w:rPr>
                <w:rFonts w:ascii="Century Gothic" w:eastAsia="Calibri" w:hAnsi="Century Gothic" w:cs="Calibri"/>
                <w:i/>
              </w:rPr>
              <w:t>Oświadczenia</w:t>
            </w:r>
            <w:r w:rsidRPr="00340137">
              <w:rPr>
                <w:rFonts w:ascii="Century Gothic" w:eastAsia="Calibri" w:hAnsi="Century Gothic" w:cs="Calibri"/>
              </w:rPr>
              <w:t xml:space="preserve"> wniosku o dofinansowanie.</w:t>
            </w:r>
          </w:p>
          <w:p w:rsidR="00340137" w:rsidRPr="00340137" w:rsidRDefault="00340137" w:rsidP="0034013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entury Gothic" w:eastAsia="Calibri" w:hAnsi="Century Gothic" w:cs="Century Gothic"/>
                <w:color w:val="000000"/>
                <w:lang w:eastAsia="pl-PL"/>
              </w:rPr>
            </w:pPr>
            <w:r w:rsidRPr="00340137">
              <w:rPr>
                <w:rFonts w:ascii="Century Gothic" w:eastAsia="Calibri" w:hAnsi="Century Gothic" w:cs="Century Gothic"/>
                <w:color w:val="000000"/>
                <w:lang w:eastAsia="pl-PL"/>
              </w:rPr>
              <w:t xml:space="preserve">Przed podpisaniem umowy o dofinansowanie IOK upewnia się, czy kryterium w zakresie niepodlegania wnioskodawcy oraz partnerów </w:t>
            </w:r>
            <w:r w:rsidRPr="00340137">
              <w:rPr>
                <w:rFonts w:ascii="Century Gothic" w:eastAsia="Calibri" w:hAnsi="Century Gothic" w:cs="Calibri"/>
              </w:rPr>
              <w:t>(o ile dotyczy)</w:t>
            </w:r>
            <w:r w:rsidRPr="00340137">
              <w:rPr>
                <w:rFonts w:ascii="Century Gothic" w:eastAsia="Calibri" w:hAnsi="Century Gothic" w:cs="Century Gothic"/>
                <w:color w:val="000000"/>
                <w:lang w:eastAsia="pl-PL"/>
              </w:rPr>
              <w:t xml:space="preserve"> wykluczeniu z możliwości otrzymania dofinansowania jest spełnione:</w:t>
            </w:r>
          </w:p>
          <w:p w:rsidR="00340137" w:rsidRPr="00340137" w:rsidRDefault="00340137" w:rsidP="003401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ind w:left="317" w:hanging="317"/>
              <w:jc w:val="center"/>
              <w:rPr>
                <w:rFonts w:ascii="Century Gothic" w:eastAsia="Calibri" w:hAnsi="Century Gothic" w:cs="Century Gothic"/>
                <w:color w:val="000000"/>
                <w:lang w:eastAsia="pl-PL"/>
              </w:rPr>
            </w:pPr>
            <w:r w:rsidRPr="00340137">
              <w:rPr>
                <w:rFonts w:ascii="Century Gothic" w:eastAsia="Calibri" w:hAnsi="Century Gothic" w:cs="Century Gothic"/>
                <w:color w:val="000000"/>
                <w:lang w:eastAsia="pl-PL"/>
              </w:rPr>
              <w:t xml:space="preserve">na podstawie informacji uzyskanych z rejestru Ministra </w:t>
            </w:r>
            <w:r w:rsidRPr="00340137">
              <w:rPr>
                <w:rFonts w:ascii="Century Gothic" w:eastAsia="Calibri" w:hAnsi="Century Gothic" w:cs="Century Gothic"/>
                <w:color w:val="000000"/>
                <w:lang w:eastAsia="pl-PL"/>
              </w:rPr>
              <w:lastRenderedPageBreak/>
              <w:t xml:space="preserve">Finansów (w przypadku wykluczenia, o którym mowa w art. 207 ust. 4 ustawy z dnia 27 sierpnia 2009 r. </w:t>
            </w:r>
            <w:r w:rsidRPr="00340137">
              <w:rPr>
                <w:rFonts w:ascii="Century Gothic" w:eastAsia="Calibri" w:hAnsi="Century Gothic" w:cs="Century Gothic"/>
                <w:i/>
                <w:color w:val="000000"/>
                <w:lang w:eastAsia="pl-PL"/>
              </w:rPr>
              <w:t>o finansach publicznych</w:t>
            </w:r>
            <w:r w:rsidRPr="00340137">
              <w:rPr>
                <w:rFonts w:ascii="Century Gothic" w:eastAsia="Calibri" w:hAnsi="Century Gothic" w:cs="Century Gothic"/>
                <w:color w:val="000000"/>
                <w:lang w:eastAsia="pl-PL"/>
              </w:rPr>
              <w:t>);</w:t>
            </w:r>
          </w:p>
          <w:p w:rsidR="00340137" w:rsidRPr="00340137" w:rsidRDefault="00340137" w:rsidP="003401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ind w:left="459" w:hanging="459"/>
              <w:jc w:val="center"/>
              <w:rPr>
                <w:rFonts w:ascii="Century Gothic" w:eastAsia="Calibri" w:hAnsi="Century Gothic" w:cs="Century Gothic"/>
                <w:color w:val="000000"/>
                <w:lang w:eastAsia="pl-PL"/>
              </w:rPr>
            </w:pPr>
            <w:r w:rsidRPr="00340137">
              <w:rPr>
                <w:rFonts w:ascii="Century Gothic" w:eastAsia="Calibri" w:hAnsi="Century Gothic" w:cs="Century Gothic"/>
                <w:color w:val="000000"/>
                <w:lang w:eastAsia="pl-PL"/>
              </w:rPr>
              <w:t xml:space="preserve">na podstawie informacji uzyskanych z Krajowego Rejestru Karnego (KRK) albo zaświadczenia z KRK przedstawionego/zaświadczeń z KRK przedstawionych przez wnioskodawcę lub oświadczenia wnioskodawcy zawartego w umowie o dofinansowanie, która ma zostać podpisana (w przypadku wykluczenia, o którym mowa w: art. 12 ust. 1 pkt 1 ustawy z dnia 15 czerwca 2012 r. </w:t>
            </w:r>
            <w:r w:rsidRPr="00340137">
              <w:rPr>
                <w:rFonts w:ascii="Century Gothic" w:eastAsia="Calibri" w:hAnsi="Century Gothic" w:cs="Century Gothic"/>
                <w:i/>
                <w:color w:val="000000"/>
                <w:lang w:eastAsia="pl-PL"/>
              </w:rPr>
              <w:t>o skutkach powierzania wykonywania pracy cudzoziemcom przebywającym wbrew przepisom na terytorium Rzeczypospolitej Polskiej</w:t>
            </w:r>
            <w:r w:rsidRPr="00340137">
              <w:rPr>
                <w:rFonts w:ascii="Century Gothic" w:eastAsia="Calibri" w:hAnsi="Century Gothic" w:cs="Century Gothic"/>
                <w:color w:val="000000"/>
                <w:lang w:eastAsia="pl-PL"/>
              </w:rPr>
              <w:t xml:space="preserve"> oraz w art. 9 ust. 1 pkt 2a ustawy z dnia 28 października 2002 r. </w:t>
            </w:r>
            <w:r w:rsidRPr="00340137">
              <w:rPr>
                <w:rFonts w:ascii="Century Gothic" w:eastAsia="Calibri" w:hAnsi="Century Gothic" w:cs="Century Gothic"/>
                <w:i/>
                <w:color w:val="000000"/>
                <w:lang w:eastAsia="pl-PL"/>
              </w:rPr>
              <w:t>o odpowiedzialności podmiotów zbiorowych za czyny zabronione pod groźbą kary</w:t>
            </w:r>
            <w:r w:rsidRPr="00340137">
              <w:rPr>
                <w:rFonts w:ascii="Century Gothic" w:eastAsia="Calibri" w:hAnsi="Century Gothic" w:cs="Century Gothic"/>
                <w:color w:val="000000"/>
                <w:lang w:eastAsia="pl-PL"/>
              </w:rPr>
              <w:t>).</w:t>
            </w:r>
            <w:r w:rsidRPr="00340137">
              <w:rPr>
                <w:rFonts w:ascii="Century Gothic" w:eastAsia="Calibri" w:hAnsi="Century Gothic" w:cs="Century Gothic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340137" w:rsidRPr="00340137" w:rsidRDefault="00340137" w:rsidP="00340137">
            <w:pPr>
              <w:spacing w:before="80" w:after="80" w:line="240" w:lineRule="exact"/>
              <w:jc w:val="center"/>
              <w:rPr>
                <w:rFonts w:ascii="Century Gothic" w:eastAsia="Calibri" w:hAnsi="Century Gothic" w:cs="Calibri"/>
                <w:b/>
              </w:rPr>
            </w:pPr>
            <w:r w:rsidRPr="00340137">
              <w:rPr>
                <w:rFonts w:ascii="Century Gothic" w:eastAsia="Calibri" w:hAnsi="Century Gothic" w:cs="Calibri"/>
                <w:b/>
              </w:rPr>
              <w:t xml:space="preserve">Wnioskodawca będący liderem (partnerem wiodącym) projektu partnerskiego powinien sprawdzić, czy podpisał część VIII. </w:t>
            </w:r>
            <w:r w:rsidRPr="00340137">
              <w:rPr>
                <w:rFonts w:ascii="Century Gothic" w:eastAsia="Calibri" w:hAnsi="Century Gothic" w:cs="Calibri"/>
                <w:b/>
                <w:i/>
              </w:rPr>
              <w:lastRenderedPageBreak/>
              <w:t>Oświadczenia</w:t>
            </w:r>
            <w:r w:rsidRPr="00340137">
              <w:rPr>
                <w:rFonts w:ascii="Century Gothic" w:eastAsia="Calibri" w:hAnsi="Century Gothic" w:cs="Calibri"/>
                <w:b/>
              </w:rPr>
              <w:t xml:space="preserve"> wniosku o dofinansowanie oraz, czy w tej części wniosku w odpowiednim miejscu podpisali się partnerzy (krajowi) projektu. 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</w:p>
        </w:tc>
      </w:tr>
      <w:tr w:rsidR="00340137" w:rsidRPr="00340137" w:rsidTr="005B381B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lastRenderedPageBreak/>
              <w:t>6.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340137" w:rsidRPr="00340137" w:rsidRDefault="00340137" w:rsidP="00340137">
            <w:pPr>
              <w:spacing w:before="80" w:after="80" w:line="240" w:lineRule="exact"/>
              <w:jc w:val="both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t>Wnioskodawca zgodnie ze Szczegółowym Opisem Osi Priorytetowych PO WER</w:t>
            </w:r>
            <w:r w:rsidRPr="00340137" w:rsidDel="00547A7F">
              <w:rPr>
                <w:rFonts w:ascii="Century Gothic" w:eastAsia="Calibri" w:hAnsi="Century Gothic" w:cs="Calibri"/>
              </w:rPr>
              <w:t xml:space="preserve"> </w:t>
            </w:r>
            <w:r w:rsidRPr="00340137">
              <w:rPr>
                <w:rFonts w:ascii="Century Gothic" w:eastAsia="Calibri" w:hAnsi="Century Gothic" w:cs="Calibri"/>
              </w:rPr>
              <w:t xml:space="preserve">jest podmiotem uprawnionym do ubiegania się o dofinansowanie w ramach właściwego Działania/Poddziałania PO WER. </w:t>
            </w:r>
          </w:p>
        </w:tc>
        <w:tc>
          <w:tcPr>
            <w:tcW w:w="4111" w:type="dxa"/>
            <w:shd w:val="clear" w:color="auto" w:fill="auto"/>
          </w:tcPr>
          <w:p w:rsidR="00340137" w:rsidRPr="00340137" w:rsidRDefault="00340137" w:rsidP="00340137">
            <w:pPr>
              <w:spacing w:before="80" w:after="80" w:line="240" w:lineRule="exact"/>
              <w:jc w:val="center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t xml:space="preserve">Oceniający dokonuje oceny porównując treść części II wniosku </w:t>
            </w:r>
            <w:r w:rsidRPr="00340137">
              <w:rPr>
                <w:rFonts w:ascii="Century Gothic" w:eastAsia="Calibri" w:hAnsi="Century Gothic" w:cs="Calibri"/>
                <w:i/>
              </w:rPr>
              <w:t>Wnioskodawca (beneficjent)</w:t>
            </w:r>
            <w:r w:rsidRPr="00340137">
              <w:rPr>
                <w:rFonts w:ascii="Century Gothic" w:eastAsia="Calibri" w:hAnsi="Century Gothic" w:cs="Calibri"/>
              </w:rPr>
              <w:t xml:space="preserve"> oraz zapisy SZOOP PO WER dotyczące danego Działania/Poddziałania (pole </w:t>
            </w:r>
            <w:r w:rsidRPr="00340137">
              <w:rPr>
                <w:rFonts w:ascii="Century Gothic" w:eastAsia="Calibri" w:hAnsi="Century Gothic" w:cs="Calibri"/>
                <w:i/>
              </w:rPr>
              <w:t>Typ beneficjenta</w:t>
            </w:r>
            <w:r w:rsidRPr="00340137">
              <w:rPr>
                <w:rFonts w:ascii="Century Gothic" w:eastAsia="Calibri" w:hAnsi="Century Gothic" w:cs="Calibri"/>
              </w:rPr>
              <w:t>).</w:t>
            </w:r>
          </w:p>
          <w:p w:rsidR="00340137" w:rsidRPr="00340137" w:rsidRDefault="00340137" w:rsidP="00340137">
            <w:pPr>
              <w:spacing w:before="80" w:after="80" w:line="240" w:lineRule="exact"/>
              <w:jc w:val="center"/>
              <w:rPr>
                <w:rFonts w:ascii="Century Gothic" w:eastAsia="Calibri" w:hAnsi="Century Gothic" w:cs="Calibri"/>
                <w:b/>
              </w:rPr>
            </w:pPr>
            <w:r w:rsidRPr="00340137">
              <w:rPr>
                <w:rFonts w:ascii="Century Gothic" w:eastAsia="Calibri" w:hAnsi="Century Gothic" w:cs="Calibri"/>
                <w:b/>
              </w:rPr>
              <w:t xml:space="preserve">Wnioskodawca powinien upewnić się, czy jest podmiotem wskazanym w SZOOP PO WER dla danego Działania/Poddziałania (w polu </w:t>
            </w:r>
            <w:r w:rsidRPr="00340137">
              <w:rPr>
                <w:rFonts w:ascii="Century Gothic" w:eastAsia="Calibri" w:hAnsi="Century Gothic" w:cs="Calibri"/>
                <w:b/>
                <w:i/>
              </w:rPr>
              <w:t>Typ beneficjenta</w:t>
            </w:r>
            <w:r w:rsidRPr="00340137">
              <w:rPr>
                <w:rFonts w:ascii="Century Gothic" w:eastAsia="Calibri" w:hAnsi="Century Gothic" w:cs="Calibri"/>
                <w:b/>
              </w:rPr>
              <w:t>).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</w:p>
        </w:tc>
      </w:tr>
      <w:tr w:rsidR="00340137" w:rsidRPr="00340137" w:rsidTr="005B381B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340137" w:rsidRPr="00340137" w:rsidDel="00547A7F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t>7.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340137" w:rsidRPr="00340137" w:rsidRDefault="00340137" w:rsidP="00340137">
            <w:pPr>
              <w:spacing w:before="80" w:after="80" w:line="240" w:lineRule="exact"/>
              <w:jc w:val="both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t>W przypadku projektu partnerskiego</w:t>
            </w:r>
            <w:r w:rsidRPr="00340137">
              <w:rPr>
                <w:rFonts w:ascii="Century Gothic" w:eastAsia="Calibri" w:hAnsi="Century Gothic" w:cs="Calibri"/>
                <w:color w:val="000000"/>
                <w:lang w:eastAsia="pl-PL"/>
              </w:rPr>
              <w:t xml:space="preserve"> spełnione zostały wymogi dotyczące</w:t>
            </w:r>
          </w:p>
          <w:p w:rsidR="00340137" w:rsidRPr="00340137" w:rsidRDefault="00340137" w:rsidP="00340137">
            <w:pPr>
              <w:numPr>
                <w:ilvl w:val="0"/>
                <w:numId w:val="1"/>
              </w:numPr>
              <w:spacing w:before="80" w:after="80" w:line="240" w:lineRule="exact"/>
              <w:ind w:left="348" w:hanging="284"/>
              <w:jc w:val="both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  <w:color w:val="000000"/>
                <w:lang w:eastAsia="pl-PL"/>
              </w:rPr>
              <w:t xml:space="preserve">wyboru partnerów spoza sektora finansów publicznych, o których mowa w art. 33 ust. 2-4 ustawy z dnia 11 lipca 2014 r. o zasadach realizacji programów w zakresie polityki spójności finansowanych w perspektywie 2014-2020 (o ile dotyczy); </w:t>
            </w:r>
          </w:p>
          <w:p w:rsidR="00340137" w:rsidRPr="00340137" w:rsidRDefault="00340137" w:rsidP="00340137">
            <w:pPr>
              <w:numPr>
                <w:ilvl w:val="0"/>
                <w:numId w:val="1"/>
              </w:numPr>
              <w:spacing w:before="80" w:after="80" w:line="240" w:lineRule="exact"/>
              <w:ind w:left="348" w:hanging="284"/>
              <w:jc w:val="both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t>braku powiązań</w:t>
            </w:r>
            <w:r w:rsidRPr="00340137">
              <w:rPr>
                <w:rFonts w:ascii="Century Gothic" w:eastAsia="Calibri" w:hAnsi="Century Gothic" w:cs="Calibri"/>
                <w:color w:val="000000"/>
                <w:lang w:eastAsia="pl-PL"/>
              </w:rPr>
              <w:t>, o których mowa w art. 33 ust. 6 ustawy z dnia 11 lipca 2014 r. o zasadach realizacji programów w zakresie polityki spójności finansowanych w perspektywie 2014-2020 oraz</w:t>
            </w:r>
            <w:r w:rsidRPr="00340137">
              <w:rPr>
                <w:rFonts w:ascii="Century Gothic" w:eastAsia="Calibri" w:hAnsi="Century Gothic" w:cs="Calibri"/>
              </w:rPr>
              <w:t xml:space="preserve"> w Szczegółowym Opisie Osi Priorytetowych PO WER, pomiędzy podmiotami tworzącymi partnerstwo oraz </w:t>
            </w:r>
          </w:p>
          <w:p w:rsidR="00340137" w:rsidRPr="00340137" w:rsidRDefault="00340137" w:rsidP="00340137">
            <w:pPr>
              <w:numPr>
                <w:ilvl w:val="0"/>
                <w:numId w:val="1"/>
              </w:numPr>
              <w:spacing w:before="80" w:after="80" w:line="240" w:lineRule="exact"/>
              <w:ind w:left="348" w:hanging="284"/>
              <w:jc w:val="both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lastRenderedPageBreak/>
              <w:t xml:space="preserve">utworzenia albo zainicjowania partnerstwa w terminie zgodnym ze Szczegółowym Opisem Osi Priorytetowych PO WER tj. przed złożeniem wniosku o dofinansowanie albo przed rozpoczęciem realizacji projektu, o ile data ta jest wcześniejsza od daty złożenia wniosku </w:t>
            </w:r>
            <w:r w:rsidRPr="00340137">
              <w:rPr>
                <w:rFonts w:ascii="Century Gothic" w:eastAsia="Calibri" w:hAnsi="Century Gothic" w:cs="Calibri"/>
              </w:rPr>
              <w:br/>
              <w:t xml:space="preserve">o dofinansowanie. </w:t>
            </w:r>
          </w:p>
        </w:tc>
        <w:tc>
          <w:tcPr>
            <w:tcW w:w="4111" w:type="dxa"/>
            <w:shd w:val="clear" w:color="auto" w:fill="auto"/>
          </w:tcPr>
          <w:p w:rsidR="00340137" w:rsidRPr="00340137" w:rsidRDefault="00340137" w:rsidP="00340137">
            <w:pPr>
              <w:spacing w:before="80" w:after="80" w:line="240" w:lineRule="exact"/>
              <w:ind w:left="317"/>
              <w:jc w:val="center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lastRenderedPageBreak/>
              <w:t xml:space="preserve">Oceniający sprawdza spełnianie kryterium na podstawie </w:t>
            </w:r>
            <w:r w:rsidRPr="00340137">
              <w:rPr>
                <w:rFonts w:ascii="Century Gothic" w:eastAsia="Calibri" w:hAnsi="Century Gothic" w:cs="Calibri"/>
                <w:u w:val="single"/>
              </w:rPr>
              <w:t>oświadczenia</w:t>
            </w:r>
            <w:r w:rsidRPr="00340137">
              <w:rPr>
                <w:rFonts w:ascii="Century Gothic" w:eastAsia="Calibri" w:hAnsi="Century Gothic" w:cs="Calibri"/>
              </w:rPr>
              <w:t xml:space="preserve"> dotyczącego partnerów, w tym partnerów ponadnarodowych, złożonego przez wnioskodawcę </w:t>
            </w:r>
            <w:r w:rsidRPr="00340137">
              <w:rPr>
                <w:rFonts w:ascii="Century Gothic" w:eastAsia="Calibri" w:hAnsi="Century Gothic" w:cs="Calibri"/>
                <w:i/>
              </w:rPr>
              <w:t xml:space="preserve">w </w:t>
            </w:r>
            <w:r w:rsidRPr="00340137">
              <w:rPr>
                <w:rFonts w:ascii="Century Gothic" w:eastAsia="Calibri" w:hAnsi="Century Gothic" w:cs="Calibri"/>
              </w:rPr>
              <w:t xml:space="preserve">części VIII. </w:t>
            </w:r>
            <w:r w:rsidRPr="00340137">
              <w:rPr>
                <w:rFonts w:ascii="Century Gothic" w:eastAsia="Calibri" w:hAnsi="Century Gothic" w:cs="Calibri"/>
                <w:i/>
              </w:rPr>
              <w:t>Oświadczenia</w:t>
            </w:r>
            <w:r w:rsidRPr="00340137">
              <w:rPr>
                <w:rFonts w:ascii="Century Gothic" w:eastAsia="Calibri" w:hAnsi="Century Gothic" w:cs="Calibri"/>
              </w:rPr>
              <w:t xml:space="preserve"> wniosku o dofinansowanie oraz </w:t>
            </w:r>
            <w:r w:rsidRPr="00340137">
              <w:rPr>
                <w:rFonts w:ascii="Century Gothic" w:eastAsia="Calibri" w:hAnsi="Century Gothic" w:cs="Calibri"/>
                <w:u w:val="single"/>
              </w:rPr>
              <w:t>dodatkowego oświadczenia</w:t>
            </w:r>
            <w:r w:rsidRPr="00340137">
              <w:rPr>
                <w:rFonts w:ascii="Century Gothic" w:eastAsia="Calibri" w:hAnsi="Century Gothic" w:cs="Calibri"/>
              </w:rPr>
              <w:t xml:space="preserve">, </w:t>
            </w:r>
            <w:r w:rsidRPr="00340137">
              <w:rPr>
                <w:rFonts w:ascii="Century Gothic" w:eastAsia="Calibri" w:hAnsi="Century Gothic" w:cs="Calibri"/>
                <w:u w:val="single"/>
              </w:rPr>
              <w:t>złożonego przez poszczególnych partnerów</w:t>
            </w:r>
            <w:r w:rsidRPr="00340137">
              <w:rPr>
                <w:rFonts w:ascii="Century Gothic" w:eastAsia="Calibri" w:hAnsi="Century Gothic" w:cs="Calibri"/>
              </w:rPr>
              <w:t xml:space="preserve"> (krajowych) poprzez podpisanie się przez nich w odpowiednim miejscu w części VIII. </w:t>
            </w:r>
            <w:r w:rsidRPr="00340137">
              <w:rPr>
                <w:rFonts w:ascii="Century Gothic" w:eastAsia="Calibri" w:hAnsi="Century Gothic" w:cs="Calibri"/>
                <w:i/>
              </w:rPr>
              <w:t>Oświadczenia</w:t>
            </w:r>
            <w:r w:rsidRPr="00340137">
              <w:rPr>
                <w:rFonts w:ascii="Century Gothic" w:eastAsia="Calibri" w:hAnsi="Century Gothic" w:cs="Calibri"/>
              </w:rPr>
              <w:t xml:space="preserve"> wniosku o dofinansowanie.</w:t>
            </w:r>
          </w:p>
          <w:p w:rsidR="00340137" w:rsidRPr="00340137" w:rsidRDefault="00340137" w:rsidP="00340137">
            <w:pPr>
              <w:spacing w:before="80" w:after="80" w:line="240" w:lineRule="exact"/>
              <w:jc w:val="center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t xml:space="preserve">Przed podpisaniem umowy IOK weryfikuje prawdziwość oświadczeń wnioskodawcy i partnerów tzn. sprawdza prawidłowość spełnienia </w:t>
            </w:r>
            <w:r w:rsidRPr="00340137">
              <w:rPr>
                <w:rFonts w:ascii="Century Gothic" w:eastAsia="Calibri" w:hAnsi="Century Gothic" w:cs="Calibri"/>
              </w:rPr>
              <w:lastRenderedPageBreak/>
              <w:t>wymogów dotyczących partnerstwa.</w:t>
            </w:r>
          </w:p>
          <w:p w:rsidR="00340137" w:rsidRPr="00340137" w:rsidRDefault="00340137" w:rsidP="00340137">
            <w:pPr>
              <w:spacing w:before="80" w:after="80" w:line="240" w:lineRule="exact"/>
              <w:jc w:val="center"/>
              <w:rPr>
                <w:rFonts w:ascii="Century Gothic" w:eastAsia="Calibri" w:hAnsi="Century Gothic" w:cs="Calibri"/>
                <w:b/>
              </w:rPr>
            </w:pPr>
            <w:r w:rsidRPr="00340137">
              <w:rPr>
                <w:rFonts w:ascii="Century Gothic" w:eastAsia="Calibri" w:hAnsi="Century Gothic" w:cs="Calibri"/>
                <w:b/>
              </w:rPr>
              <w:t xml:space="preserve">Wnioskodawca będący liderem (partnerem wiodącym) projektu partnerskiego powinien sprawdzić, czy podpisał część VIII. </w:t>
            </w:r>
            <w:r w:rsidRPr="00340137">
              <w:rPr>
                <w:rFonts w:ascii="Century Gothic" w:eastAsia="Calibri" w:hAnsi="Century Gothic" w:cs="Calibri"/>
                <w:b/>
                <w:i/>
              </w:rPr>
              <w:t>Oświadczenia</w:t>
            </w:r>
            <w:r w:rsidRPr="00340137">
              <w:rPr>
                <w:rFonts w:ascii="Century Gothic" w:eastAsia="Calibri" w:hAnsi="Century Gothic" w:cs="Calibri"/>
                <w:b/>
              </w:rPr>
              <w:t xml:space="preserve"> wniosku o dofinansowanie oraz, czy w tej części wniosku w odpowiednim miejscu podpisali się partnerzy (krajowi) projektu. </w:t>
            </w:r>
            <w:r w:rsidRPr="00340137" w:rsidDel="004A4FF0">
              <w:rPr>
                <w:rFonts w:ascii="Century Gothic" w:eastAsia="Calibri" w:hAnsi="Century Gothic" w:cs="Calibri"/>
                <w:b/>
              </w:rPr>
              <w:t xml:space="preserve"> 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</w:p>
        </w:tc>
      </w:tr>
      <w:tr w:rsidR="00340137" w:rsidRPr="00340137" w:rsidTr="005B381B">
        <w:trPr>
          <w:trHeight w:val="27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340137" w:rsidRPr="00340137" w:rsidRDefault="00340137" w:rsidP="00340137">
            <w:pPr>
              <w:spacing w:before="80" w:after="80" w:line="240" w:lineRule="exact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lastRenderedPageBreak/>
              <w:t>8.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340137" w:rsidRPr="00340137" w:rsidRDefault="00340137" w:rsidP="00340137">
            <w:pPr>
              <w:spacing w:before="80" w:after="80" w:line="240" w:lineRule="exact"/>
              <w:jc w:val="both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  <w:spacing w:val="4"/>
              </w:rPr>
              <w:t>Wnioskodawca oraz partnerzy krajowi</w:t>
            </w:r>
            <w:r w:rsidRPr="00340137">
              <w:rPr>
                <w:rFonts w:ascii="Century Gothic" w:eastAsia="Calibri" w:hAnsi="Century Gothic" w:cs="Calibri"/>
                <w:spacing w:val="4"/>
                <w:vertAlign w:val="superscript"/>
              </w:rPr>
              <w:footnoteReference w:id="3"/>
            </w:r>
            <w:r w:rsidRPr="00340137">
              <w:rPr>
                <w:rFonts w:ascii="Century Gothic" w:eastAsia="Calibri" w:hAnsi="Century Gothic" w:cs="Calibri"/>
                <w:spacing w:val="4"/>
              </w:rPr>
              <w:t xml:space="preserve"> (o ile dotyczy), ponoszący wydatki w danym projekcie z EFS, posiadają łączny obrót za ostatni zatwierdzony rok obrotowy zgodnie z ustawą z dnia 29 września 1994 r. (Dz. U. 1994 nr 121 poz. 591 z </w:t>
            </w:r>
            <w:proofErr w:type="spellStart"/>
            <w:r w:rsidRPr="00340137">
              <w:rPr>
                <w:rFonts w:ascii="Century Gothic" w:eastAsia="Calibri" w:hAnsi="Century Gothic" w:cs="Calibri"/>
                <w:spacing w:val="4"/>
              </w:rPr>
              <w:t>późń</w:t>
            </w:r>
            <w:proofErr w:type="spellEnd"/>
            <w:r w:rsidRPr="00340137">
              <w:rPr>
                <w:rFonts w:ascii="Century Gothic" w:eastAsia="Calibri" w:hAnsi="Century Gothic" w:cs="Calibri"/>
                <w:spacing w:val="4"/>
              </w:rPr>
              <w:t xml:space="preserve">. zm.) (jeśli dotyczy) lub za ostatni zamknięty i zatwierdzony rok kalendarzowy równy lub wyższy od łącznych rocznych wydatków w ocenianym projekcie i innych projektach realizowanych w ramach EFS, których stroną umowy o dofinansowanie jest instytucja, w której dokonywana jest ocena formalna albo formalno-merytoryczna wniosku w roku </w:t>
            </w:r>
            <w:r w:rsidRPr="00340137">
              <w:rPr>
                <w:rFonts w:ascii="Century Gothic" w:eastAsia="Calibri" w:hAnsi="Century Gothic" w:cs="Calibri"/>
                <w:spacing w:val="4"/>
              </w:rPr>
              <w:lastRenderedPageBreak/>
              <w:t>kalendarzowym, w którym wydatki są najwyższe</w:t>
            </w:r>
            <w:r w:rsidRPr="00340137">
              <w:rPr>
                <w:rFonts w:ascii="Century Gothic" w:eastAsia="Calibri" w:hAnsi="Century Gothic" w:cs="Calibri"/>
                <w:spacing w:val="4"/>
                <w:vertAlign w:val="superscript"/>
              </w:rPr>
              <w:footnoteReference w:id="4"/>
            </w:r>
            <w:r w:rsidRPr="00340137">
              <w:rPr>
                <w:rFonts w:ascii="Century Gothic" w:eastAsia="Calibri" w:hAnsi="Century Gothic" w:cs="Calibri"/>
                <w:spacing w:val="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340137" w:rsidRPr="00340137" w:rsidRDefault="00340137" w:rsidP="00340137">
            <w:pPr>
              <w:spacing w:before="80" w:after="80" w:line="240" w:lineRule="exact"/>
              <w:jc w:val="center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lastRenderedPageBreak/>
              <w:t>Oceniający sprawdza spełnianie kryterium na podstawie przedstawionych przez wnioskodawcę informacji potwierdzających potencjał finansowy jego i ewentualnych partnerów (o ile budżet projektu uwzględnia wydatki partnera) odnosząc go do wydatków wnioskodawcy – na podstawie danych posiadanych przez IP –  dotyczących innych realizowanych przez wnioskodawcę projektów (z uwzględnieniem projektów zakontraktowanych również w ramach przedmiotowego konkursu).</w:t>
            </w:r>
          </w:p>
          <w:p w:rsidR="00340137" w:rsidRPr="00340137" w:rsidRDefault="00340137" w:rsidP="00340137">
            <w:pPr>
              <w:spacing w:before="80" w:after="80" w:line="240" w:lineRule="exact"/>
              <w:jc w:val="center"/>
              <w:rPr>
                <w:rFonts w:ascii="Century Gothic" w:eastAsia="Calibri" w:hAnsi="Century Gothic" w:cs="Calibri"/>
              </w:rPr>
            </w:pPr>
            <w:r w:rsidRPr="00340137">
              <w:rPr>
                <w:rFonts w:ascii="Century Gothic" w:eastAsia="Calibri" w:hAnsi="Century Gothic" w:cs="Calibri"/>
              </w:rPr>
              <w:lastRenderedPageBreak/>
              <w:t>W przypadku, gdy projekt trwa dłużej niż jeden rok kalendarzowy (12 miesięcy) należy wartość obrotów odnieść do roku realizacji projektu, w którym wartość planowanych wydatków jest najwyższa.</w:t>
            </w:r>
          </w:p>
          <w:p w:rsidR="00340137" w:rsidRPr="00340137" w:rsidRDefault="00340137" w:rsidP="00340137">
            <w:pPr>
              <w:spacing w:before="80" w:after="80" w:line="240" w:lineRule="exact"/>
              <w:jc w:val="center"/>
              <w:rPr>
                <w:rFonts w:ascii="Century Gothic" w:eastAsia="Calibri" w:hAnsi="Century Gothic" w:cs="Calibri"/>
                <w:b/>
              </w:rPr>
            </w:pPr>
            <w:r w:rsidRPr="00340137">
              <w:rPr>
                <w:rFonts w:ascii="Century Gothic" w:eastAsia="Calibri" w:hAnsi="Century Gothic" w:cs="Calibri"/>
                <w:b/>
              </w:rPr>
              <w:t xml:space="preserve">Wnioskodawca powinien sprawdzić, czy w części 4.3 wniosku o dofinansowanie </w:t>
            </w:r>
            <w:r w:rsidRPr="00340137">
              <w:rPr>
                <w:rFonts w:ascii="Century Gothic" w:eastAsia="Calibri" w:hAnsi="Century Gothic" w:cs="Calibri"/>
                <w:b/>
                <w:i/>
              </w:rPr>
              <w:t>Potencjał wnioskodawcy i partnerów</w:t>
            </w:r>
            <w:r w:rsidRPr="00340137">
              <w:rPr>
                <w:rFonts w:ascii="Century Gothic" w:eastAsia="Calibri" w:hAnsi="Century Gothic" w:cs="Calibri"/>
                <w:b/>
              </w:rPr>
              <w:t xml:space="preserve"> zawarto informacje potwierdzające potencjał finansowy jego i ewentualnych partnerów (o ile budżet projektu uwzględnia wydatki partnera).</w:t>
            </w:r>
          </w:p>
          <w:p w:rsidR="00340137" w:rsidRPr="00340137" w:rsidRDefault="00340137" w:rsidP="00340137">
            <w:pPr>
              <w:spacing w:before="80" w:after="80" w:line="240" w:lineRule="exact"/>
              <w:jc w:val="center"/>
              <w:rPr>
                <w:rFonts w:ascii="Century Gothic" w:eastAsia="Calibri" w:hAnsi="Century Gothic" w:cs="Calibri"/>
                <w:b/>
                <w:bCs/>
              </w:rPr>
            </w:pPr>
            <w:r w:rsidRPr="00340137">
              <w:rPr>
                <w:rFonts w:ascii="Century Gothic" w:eastAsia="Calibri" w:hAnsi="Century Gothic" w:cs="Calibri"/>
              </w:rPr>
              <w:t>(</w:t>
            </w:r>
            <w:r w:rsidRPr="00340137">
              <w:rPr>
                <w:rFonts w:ascii="Century Gothic" w:eastAsia="Calibri" w:hAnsi="Century Gothic" w:cs="Calibri"/>
                <w:u w:val="single"/>
              </w:rPr>
              <w:t>patrz również</w:t>
            </w:r>
            <w:r w:rsidRPr="00340137">
              <w:rPr>
                <w:rFonts w:ascii="Century Gothic" w:eastAsia="Calibri" w:hAnsi="Century Gothic" w:cs="Calibri"/>
              </w:rPr>
              <w:t xml:space="preserve">: opis pkt </w:t>
            </w:r>
            <w:hyperlink w:anchor="_4.3_Potencjał_wnioskodawcy" w:history="1">
              <w:r w:rsidRPr="00340137">
                <w:rPr>
                  <w:rFonts w:ascii="Century Gothic" w:eastAsia="Calibri" w:hAnsi="Century Gothic" w:cs="Calibri"/>
                  <w:color w:val="0000FF"/>
                  <w:u w:val="single"/>
                </w:rPr>
                <w:t xml:space="preserve">4.3 </w:t>
              </w:r>
              <w:r w:rsidRPr="00340137">
                <w:rPr>
                  <w:rFonts w:ascii="Century Gothic" w:eastAsia="Calibri" w:hAnsi="Century Gothic" w:cs="Calibri"/>
                  <w:i/>
                  <w:color w:val="0000FF"/>
                  <w:u w:val="single"/>
                </w:rPr>
                <w:t>P</w:t>
              </w:r>
              <w:r w:rsidRPr="00340137">
                <w:rPr>
                  <w:rFonts w:ascii="Century Gothic" w:eastAsia="Calibri" w:hAnsi="Century Gothic" w:cs="Calibri"/>
                  <w:i/>
                  <w:color w:val="0000FF"/>
                  <w:u w:val="single"/>
                </w:rPr>
                <w:t>o</w:t>
              </w:r>
              <w:r w:rsidRPr="00340137">
                <w:rPr>
                  <w:rFonts w:ascii="Century Gothic" w:eastAsia="Calibri" w:hAnsi="Century Gothic" w:cs="Calibri"/>
                  <w:i/>
                  <w:color w:val="0000FF"/>
                  <w:u w:val="single"/>
                </w:rPr>
                <w:t>t</w:t>
              </w:r>
              <w:r w:rsidRPr="00340137">
                <w:rPr>
                  <w:rFonts w:ascii="Century Gothic" w:eastAsia="Calibri" w:hAnsi="Century Gothic" w:cs="Calibri"/>
                  <w:i/>
                  <w:color w:val="0000FF"/>
                  <w:u w:val="single"/>
                </w:rPr>
                <w:t>encjał wnioskodawcy i part</w:t>
              </w:r>
              <w:r w:rsidRPr="00340137">
                <w:rPr>
                  <w:rFonts w:ascii="Century Gothic" w:eastAsia="Calibri" w:hAnsi="Century Gothic" w:cs="Calibri"/>
                  <w:i/>
                  <w:color w:val="0000FF"/>
                  <w:u w:val="single"/>
                </w:rPr>
                <w:t>n</w:t>
              </w:r>
              <w:r w:rsidRPr="00340137">
                <w:rPr>
                  <w:rFonts w:ascii="Century Gothic" w:eastAsia="Calibri" w:hAnsi="Century Gothic" w:cs="Calibri"/>
                  <w:i/>
                  <w:color w:val="0000FF"/>
                  <w:u w:val="single"/>
                </w:rPr>
                <w:t>e</w:t>
              </w:r>
              <w:r w:rsidRPr="00340137">
                <w:rPr>
                  <w:rFonts w:ascii="Century Gothic" w:eastAsia="Calibri" w:hAnsi="Century Gothic" w:cs="Calibri"/>
                  <w:i/>
                  <w:color w:val="0000FF"/>
                  <w:u w:val="single"/>
                </w:rPr>
                <w:t>r</w:t>
              </w:r>
              <w:r w:rsidRPr="00340137">
                <w:rPr>
                  <w:rFonts w:ascii="Century Gothic" w:eastAsia="Calibri" w:hAnsi="Century Gothic" w:cs="Calibri"/>
                  <w:i/>
                  <w:color w:val="0000FF"/>
                  <w:u w:val="single"/>
                </w:rPr>
                <w:t>ó</w:t>
              </w:r>
              <w:r w:rsidRPr="00340137">
                <w:rPr>
                  <w:rFonts w:ascii="Century Gothic" w:eastAsia="Calibri" w:hAnsi="Century Gothic" w:cs="Calibri"/>
                  <w:i/>
                  <w:color w:val="0000FF"/>
                  <w:u w:val="single"/>
                </w:rPr>
                <w:t>w</w:t>
              </w:r>
            </w:hyperlink>
            <w:r w:rsidRPr="00340137">
              <w:rPr>
                <w:rFonts w:ascii="Century Gothic" w:eastAsia="Calibri" w:hAnsi="Century Gothic" w:cs="Calibri"/>
              </w:rPr>
              <w:br/>
              <w:t>wniosku o dofinansowanie na s. 28-32 niniejszej instrukcji)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/>
              <w:rPr>
                <w:rFonts w:ascii="Century Gothic" w:eastAsia="Calibri" w:hAnsi="Century Gothic" w:cs="Calibri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/>
              <w:rPr>
                <w:rFonts w:ascii="Century Gothic" w:eastAsia="Calibri" w:hAnsi="Century Gothic" w:cs="Calibr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340137" w:rsidRPr="00340137" w:rsidRDefault="00340137" w:rsidP="00340137">
            <w:pPr>
              <w:spacing w:before="80" w:after="80"/>
              <w:rPr>
                <w:rFonts w:ascii="Century Gothic" w:eastAsia="Calibri" w:hAnsi="Century Gothic" w:cs="Calibri"/>
              </w:rPr>
            </w:pPr>
          </w:p>
        </w:tc>
      </w:tr>
    </w:tbl>
    <w:p w:rsidR="00340137" w:rsidRPr="00340137" w:rsidRDefault="00340137" w:rsidP="00340137">
      <w:pPr>
        <w:spacing w:before="120" w:after="120"/>
        <w:jc w:val="both"/>
        <w:rPr>
          <w:rFonts w:ascii="Century Gothic" w:eastAsia="Calibri" w:hAnsi="Century Gothic" w:cs="Times New Roman"/>
        </w:rPr>
      </w:pPr>
    </w:p>
    <w:p w:rsidR="00A63DFA" w:rsidRDefault="00A63DFA"/>
    <w:sectPr w:rsidR="00A63DFA" w:rsidSect="00C259DD">
      <w:foot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EF" w:rsidRDefault="004010EF" w:rsidP="00340137">
      <w:pPr>
        <w:spacing w:after="0" w:line="240" w:lineRule="auto"/>
      </w:pPr>
      <w:r>
        <w:separator/>
      </w:r>
    </w:p>
  </w:endnote>
  <w:endnote w:type="continuationSeparator" w:id="0">
    <w:p w:rsidR="004010EF" w:rsidRDefault="004010EF" w:rsidP="0034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C7" w:rsidRPr="00C259DD" w:rsidRDefault="004010EF" w:rsidP="00C259DD">
    <w:pPr>
      <w:pStyle w:val="Stopka"/>
      <w:rPr>
        <w:rFonts w:ascii="Century Gothic" w:hAnsi="Century Gothic"/>
      </w:rPr>
    </w:pPr>
    <w:r w:rsidRPr="00C259DD">
      <w:rPr>
        <w:rFonts w:ascii="Century Gothic" w:hAnsi="Century Gothic"/>
        <w:sz w:val="18"/>
        <w:szCs w:val="18"/>
      </w:rPr>
      <w:t>Instrukcja wypełniania wniosku o dofinansowanie w ramach PO WER 2014-2020 wersja 1.</w:t>
    </w:r>
    <w:r>
      <w:rPr>
        <w:rFonts w:ascii="Century Gothic" w:hAnsi="Century Gothic"/>
        <w:sz w:val="18"/>
        <w:szCs w:val="18"/>
      </w:rPr>
      <w:t>3</w:t>
    </w:r>
    <w:r w:rsidRPr="00C259DD">
      <w:rPr>
        <w:rFonts w:ascii="Century Gothic" w:hAnsi="Century Gothic"/>
      </w:rPr>
      <w:t xml:space="preserve"> </w:t>
    </w:r>
    <w:r w:rsidRPr="00C259DD"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  <w:t xml:space="preserve">     </w:t>
    </w:r>
    <w:r w:rsidRPr="00C259DD">
      <w:rPr>
        <w:rFonts w:ascii="Century Gothic" w:hAnsi="Century Gothic"/>
      </w:rPr>
      <w:fldChar w:fldCharType="begin"/>
    </w:r>
    <w:r w:rsidRPr="00C259DD">
      <w:rPr>
        <w:rFonts w:ascii="Century Gothic" w:hAnsi="Century Gothic"/>
      </w:rPr>
      <w:instrText>PAGE   \* MERGEFORMAT</w:instrText>
    </w:r>
    <w:r w:rsidRPr="00C259DD">
      <w:rPr>
        <w:rFonts w:ascii="Century Gothic" w:hAnsi="Century Gothic"/>
      </w:rPr>
      <w:fldChar w:fldCharType="separate"/>
    </w:r>
    <w:r w:rsidR="00340137">
      <w:rPr>
        <w:rFonts w:ascii="Century Gothic" w:hAnsi="Century Gothic"/>
        <w:noProof/>
      </w:rPr>
      <w:t>1</w:t>
    </w:r>
    <w:r w:rsidRPr="00C259DD">
      <w:rPr>
        <w:rFonts w:ascii="Century Gothic" w:hAnsi="Century Gothic"/>
      </w:rPr>
      <w:fldChar w:fldCharType="end"/>
    </w:r>
  </w:p>
  <w:p w:rsidR="003304C7" w:rsidRDefault="004010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EF" w:rsidRDefault="004010EF" w:rsidP="00340137">
      <w:pPr>
        <w:spacing w:after="0" w:line="240" w:lineRule="auto"/>
      </w:pPr>
      <w:r>
        <w:separator/>
      </w:r>
    </w:p>
  </w:footnote>
  <w:footnote w:type="continuationSeparator" w:id="0">
    <w:p w:rsidR="004010EF" w:rsidRDefault="004010EF" w:rsidP="00340137">
      <w:pPr>
        <w:spacing w:after="0" w:line="240" w:lineRule="auto"/>
      </w:pPr>
      <w:r>
        <w:continuationSeparator/>
      </w:r>
    </w:p>
  </w:footnote>
  <w:footnote w:id="1">
    <w:p w:rsidR="00340137" w:rsidRPr="00C259DD" w:rsidRDefault="00340137" w:rsidP="00340137">
      <w:pPr>
        <w:spacing w:after="0" w:line="240" w:lineRule="auto"/>
        <w:jc w:val="both"/>
        <w:rPr>
          <w:rFonts w:ascii="Century Gothic" w:eastAsia="Times New Roman" w:hAnsi="Century Gothic" w:cs="Calibri"/>
          <w:sz w:val="16"/>
          <w:szCs w:val="16"/>
          <w:lang w:eastAsia="pl-PL"/>
        </w:rPr>
      </w:pPr>
      <w:r w:rsidRPr="00C259DD">
        <w:rPr>
          <w:rStyle w:val="Odwoanieprzypisudolnego"/>
          <w:rFonts w:ascii="Century Gothic" w:eastAsia="Times New Roman" w:hAnsi="Century Gothic" w:cs="Calibri"/>
          <w:sz w:val="16"/>
          <w:szCs w:val="16"/>
          <w:lang w:eastAsia="pl-PL"/>
        </w:rPr>
        <w:footnoteRef/>
      </w:r>
      <w:r w:rsidRPr="00C259DD">
        <w:rPr>
          <w:rStyle w:val="Odwoanieprzypisudolnego"/>
          <w:rFonts w:ascii="Century Gothic" w:eastAsia="Times New Roman" w:hAnsi="Century Gothic" w:cs="Calibri"/>
          <w:sz w:val="16"/>
          <w:szCs w:val="16"/>
          <w:lang w:eastAsia="pl-PL"/>
        </w:rPr>
        <w:t xml:space="preserve"> </w:t>
      </w:r>
      <w:r w:rsidRPr="00C259DD">
        <w:rPr>
          <w:rFonts w:ascii="Century Gothic" w:eastAsia="Times New Roman" w:hAnsi="Century Gothic" w:cs="Calibri"/>
          <w:sz w:val="16"/>
          <w:szCs w:val="16"/>
          <w:lang w:eastAsia="pl-PL"/>
        </w:rPr>
        <w:t xml:space="preserve">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pozakonkursowych. Kurs jest publikowany na stronie internetowej: </w:t>
      </w:r>
      <w:hyperlink r:id="rId1" w:history="1">
        <w:r w:rsidRPr="00C259DD">
          <w:rPr>
            <w:rFonts w:ascii="Century Gothic" w:eastAsia="Times New Roman" w:hAnsi="Century Gothic" w:cs="Calibri"/>
            <w:sz w:val="16"/>
            <w:szCs w:val="16"/>
            <w:lang w:eastAsia="pl-PL"/>
          </w:rPr>
          <w:t>http://ec.europa.eu/budget/inforeuro/index.cfm?fuseaction=home&amp;Language=en</w:t>
        </w:r>
      </w:hyperlink>
      <w:r w:rsidRPr="00C259DD">
        <w:rPr>
          <w:rFonts w:ascii="Century Gothic" w:eastAsia="Times New Roman" w:hAnsi="Century Gothic" w:cs="Calibri"/>
          <w:sz w:val="16"/>
          <w:szCs w:val="16"/>
          <w:lang w:eastAsia="pl-PL"/>
        </w:rPr>
        <w:t>.</w:t>
      </w:r>
    </w:p>
  </w:footnote>
  <w:footnote w:id="2">
    <w:p w:rsidR="00340137" w:rsidRPr="008321BB" w:rsidRDefault="00340137" w:rsidP="00340137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C259DD">
        <w:rPr>
          <w:rStyle w:val="Odwoanieprzypisudolnego"/>
          <w:rFonts w:ascii="Century Gothic" w:hAnsi="Century Gothic" w:cs="Calibri"/>
          <w:sz w:val="16"/>
          <w:szCs w:val="16"/>
        </w:rPr>
        <w:footnoteRef/>
      </w:r>
      <w:r w:rsidRPr="00C259DD">
        <w:rPr>
          <w:rFonts w:ascii="Century Gothic" w:hAnsi="Century Gothic" w:cs="Calibri"/>
          <w:sz w:val="16"/>
          <w:szCs w:val="16"/>
        </w:rPr>
        <w:t xml:space="preserve"> Zgodnie z art. 67 ust. 1 lit. c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z 20.12.2013, str. 320 L 347, z </w:t>
      </w:r>
      <w:proofErr w:type="spellStart"/>
      <w:r w:rsidRPr="00C259DD">
        <w:rPr>
          <w:rFonts w:ascii="Century Gothic" w:hAnsi="Century Gothic" w:cs="Calibri"/>
          <w:sz w:val="16"/>
          <w:szCs w:val="16"/>
        </w:rPr>
        <w:t>późn</w:t>
      </w:r>
      <w:proofErr w:type="spellEnd"/>
      <w:r w:rsidRPr="00C259DD">
        <w:rPr>
          <w:rFonts w:ascii="Century Gothic" w:hAnsi="Century Gothic" w:cs="Calibri"/>
          <w:sz w:val="16"/>
          <w:szCs w:val="16"/>
        </w:rPr>
        <w:t>. zm.).</w:t>
      </w:r>
    </w:p>
  </w:footnote>
  <w:footnote w:id="3">
    <w:p w:rsidR="00340137" w:rsidRPr="00F30C35" w:rsidRDefault="00340137" w:rsidP="00340137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F30C35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F30C35">
        <w:rPr>
          <w:rFonts w:ascii="Century Gothic" w:hAnsi="Century Gothic"/>
          <w:sz w:val="16"/>
          <w:szCs w:val="16"/>
        </w:rPr>
        <w:t xml:space="preserve"> </w:t>
      </w:r>
      <w:r w:rsidRPr="00F30C35">
        <w:rPr>
          <w:rFonts w:ascii="Century Gothic" w:hAnsi="Century Gothic" w:cs="Calibri"/>
          <w:sz w:val="16"/>
          <w:szCs w:val="16"/>
        </w:rPr>
        <w:t xml:space="preserve">W przypadku podmiotów niebędących jednostkami sektora finansów publicznych jako obroty należy rozumieć wartość przychodów (w tym przychodów osiągniętych z tytułu otrzymanego dofinansowania na realizację projektów) </w:t>
      </w:r>
      <w:r w:rsidRPr="00F30C35">
        <w:rPr>
          <w:rFonts w:ascii="Century Gothic" w:hAnsi="Century Gothic" w:cs="Calibri"/>
          <w:bCs/>
          <w:sz w:val="16"/>
          <w:szCs w:val="16"/>
        </w:rPr>
        <w:t>osiągniętych w ostatnim zatwierdzonym roku</w:t>
      </w:r>
      <w:r w:rsidRPr="00F30C35">
        <w:rPr>
          <w:rFonts w:ascii="Century Gothic" w:hAnsi="Century Gothic" w:cs="Calibri"/>
          <w:bCs/>
          <w:color w:val="FF0000"/>
          <w:sz w:val="16"/>
          <w:szCs w:val="16"/>
        </w:rPr>
        <w:t xml:space="preserve"> </w:t>
      </w:r>
      <w:r w:rsidRPr="00F30C35">
        <w:rPr>
          <w:rFonts w:ascii="Century Gothic" w:hAnsi="Century Gothic" w:cs="Calibri"/>
          <w:bCs/>
          <w:sz w:val="16"/>
          <w:szCs w:val="16"/>
        </w:rPr>
        <w:t xml:space="preserve">przez danego wnioskodawcę/ partnera </w:t>
      </w:r>
      <w:r w:rsidRPr="00F30C35">
        <w:rPr>
          <w:rFonts w:ascii="Century Gothic" w:hAnsi="Century Gothic" w:cs="Calibri"/>
          <w:sz w:val="16"/>
          <w:szCs w:val="16"/>
        </w:rPr>
        <w:t xml:space="preserve">(o ile dotyczy) na dzień składania wniosku o dofinansowanie. Kryterium nie dotyczy jednostek sektora finansów publicznych. W przypadku realizacji projektów w partnerstwie pomiędzy podmiotem niebędącym jednostką sektora finansów publicznych oraz jednostką sektora finansów publicznych porównywane są tylko te wydatki i obrót, które dotyczą podmiotu niebędącego jednostką sektora finansów publicznych. W przypadku projektów, w których udzielane jest wsparcie zwrotne w postaci pożyczek </w:t>
      </w:r>
      <w:r w:rsidRPr="00F30C35">
        <w:rPr>
          <w:rFonts w:ascii="Century Gothic" w:hAnsi="Century Gothic" w:cs="Calibri"/>
          <w:bCs/>
          <w:sz w:val="16"/>
          <w:szCs w:val="16"/>
        </w:rPr>
        <w:t>lub poręczeń </w:t>
      </w:r>
      <w:r w:rsidRPr="00F30C35">
        <w:rPr>
          <w:rFonts w:ascii="Century Gothic" w:hAnsi="Century Gothic" w:cs="Calibri"/>
          <w:sz w:val="16"/>
          <w:szCs w:val="16"/>
        </w:rPr>
        <w:t xml:space="preserve">jako obrót należy rozumieć kwotę kapitału pożyczkowego i poręczeniowego, jakim dysponowali </w:t>
      </w:r>
      <w:r w:rsidRPr="00F30C35">
        <w:rPr>
          <w:rFonts w:ascii="Century Gothic" w:hAnsi="Century Gothic" w:cs="Calibri"/>
          <w:bCs/>
          <w:sz w:val="16"/>
          <w:szCs w:val="16"/>
        </w:rPr>
        <w:t>wnioskodawca</w:t>
      </w:r>
      <w:r w:rsidRPr="00F30C35">
        <w:rPr>
          <w:rFonts w:ascii="Century Gothic" w:hAnsi="Century Gothic" w:cs="Calibri"/>
          <w:sz w:val="16"/>
          <w:szCs w:val="16"/>
        </w:rPr>
        <w:t>/ partnerzy (o ile dotyczy) w poprzednim zamkniętym i zatwierdzonym roku obrotowym.</w:t>
      </w:r>
    </w:p>
  </w:footnote>
  <w:footnote w:id="4">
    <w:p w:rsidR="00340137" w:rsidRPr="00F30C35" w:rsidRDefault="00340137" w:rsidP="00340137">
      <w:pPr>
        <w:spacing w:after="0" w:line="240" w:lineRule="auto"/>
        <w:jc w:val="both"/>
        <w:rPr>
          <w:rFonts w:cs="Calibri"/>
          <w:sz w:val="16"/>
          <w:szCs w:val="16"/>
        </w:rPr>
      </w:pPr>
      <w:r w:rsidRPr="00F30C35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F30C35">
        <w:rPr>
          <w:rFonts w:ascii="Century Gothic" w:hAnsi="Century Gothic"/>
          <w:sz w:val="16"/>
          <w:szCs w:val="16"/>
        </w:rPr>
        <w:t xml:space="preserve"> </w:t>
      </w:r>
      <w:r w:rsidRPr="00F30C35">
        <w:rPr>
          <w:rFonts w:ascii="Century Gothic" w:hAnsi="Century Gothic" w:cs="Calibri"/>
          <w:sz w:val="16"/>
          <w:szCs w:val="16"/>
        </w:rPr>
        <w:t>W przypadku gdy projekt trwa dłużej niż jeden rok kalendarzowy należy wartość obrotów odnieść do roku realizacji projektu, w którym wartość planowanych wydatków jest najwyższa.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609"/>
    <w:multiLevelType w:val="hybridMultilevel"/>
    <w:tmpl w:val="44388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20BF9"/>
    <w:multiLevelType w:val="hybridMultilevel"/>
    <w:tmpl w:val="A47A7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F2BA0"/>
    <w:multiLevelType w:val="hybridMultilevel"/>
    <w:tmpl w:val="A1D26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37"/>
    <w:rsid w:val="00340137"/>
    <w:rsid w:val="004010EF"/>
    <w:rsid w:val="00A6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4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01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1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137"/>
    <w:rPr>
      <w:sz w:val="20"/>
      <w:szCs w:val="20"/>
    </w:rPr>
  </w:style>
  <w:style w:type="character" w:styleId="Odwoanieprzypisudolnego">
    <w:name w:val="footnote reference"/>
    <w:aliases w:val="Footnote Reference Number"/>
    <w:rsid w:val="003401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4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01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1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137"/>
    <w:rPr>
      <w:sz w:val="20"/>
      <w:szCs w:val="20"/>
    </w:rPr>
  </w:style>
  <w:style w:type="character" w:styleId="Odwoanieprzypisudolnego">
    <w:name w:val="footnote reference"/>
    <w:aliases w:val="Footnote Reference Number"/>
    <w:rsid w:val="003401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budget/inforeuro/index.cfm?fuseaction=home&amp;Language=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Misiuwianiec Adam</dc:creator>
  <cp:lastModifiedBy>Misiuwianiec Adam</cp:lastModifiedBy>
  <cp:revision>1</cp:revision>
  <dcterms:created xsi:type="dcterms:W3CDTF">2017-02-15T12:07:00Z</dcterms:created>
  <dcterms:modified xsi:type="dcterms:W3CDTF">2017-02-15T12:08:00Z</dcterms:modified>
</cp:coreProperties>
</file>