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BBFA1D0" w14:textId="61007445" w:rsidR="0064765B" w:rsidRPr="00BC4F71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C4F71">
        <w:rPr>
          <w:rFonts w:ascii="Arial" w:eastAsia="Times New Roman" w:hAnsi="Arial" w:cs="Arial"/>
          <w:bCs/>
          <w:color w:val="000000"/>
          <w:sz w:val="24"/>
          <w:szCs w:val="24"/>
        </w:rPr>
        <w:t>Warszawa, 24 listopada 2021 r.</w:t>
      </w:r>
    </w:p>
    <w:p w14:paraId="697974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C7E318" w14:textId="77777777" w:rsidR="0064765B" w:rsidRPr="00BC4F71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4F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Sygn. akt KR III R 30 ukośnik 21 </w:t>
      </w:r>
    </w:p>
    <w:p w14:paraId="4024DB5E" w14:textId="77777777" w:rsidR="0064765B" w:rsidRPr="00BC4F71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4F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DPA myślnik III.9130.28.2021 </w:t>
      </w:r>
    </w:p>
    <w:p w14:paraId="71AF6793" w14:textId="2A600176" w:rsidR="0064765B" w:rsidRPr="00BC4F71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4F71">
        <w:rPr>
          <w:rFonts w:ascii="Arial" w:eastAsia="Times New Roman" w:hAnsi="Arial" w:cs="Arial"/>
          <w:b/>
          <w:bCs/>
          <w:color w:val="000000"/>
          <w:sz w:val="24"/>
          <w:szCs w:val="24"/>
        </w:rPr>
        <w:t>I K: 2732920</w:t>
      </w:r>
    </w:p>
    <w:p w14:paraId="74950993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256963" w14:textId="7C7A22C6" w:rsidR="0064765B" w:rsidRPr="0064765B" w:rsidRDefault="0064765B" w:rsidP="0064765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Przewodniczący Komisji: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Członkowie Komisji:</w:t>
      </w:r>
    </w:p>
    <w:p w14:paraId="78E22BBE" w14:textId="1F6AAAA4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Wiktor </w:t>
      </w:r>
      <w:proofErr w:type="spellStart"/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Klimiuk</w:t>
      </w:r>
      <w:proofErr w:type="spellEnd"/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Łukasz </w:t>
      </w:r>
      <w:proofErr w:type="spellStart"/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, Jan Mosiński, Bartłomiej Opaliński, Adam Zieliński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br/>
        <w:t>po rozpoznaniu w dniu 24 listopada 2021 r. na posiedzeniu niejawnym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br/>
        <w:t>sprawy w przedmiocie decyzji Prezydenta m.st. Warszawy nr 353 ukośnik GK ukośnik DW ukośnik 2009 z dnia 10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sierpnia 2009 roku, dotyczącej niezabudowanego gruntu o powierzchni wynoszącej m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2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oznaczonego jako działka ewidencyjna nr       w obrębi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położonego w Warszawie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przy ul. Frascati</w:t>
      </w:r>
    </w:p>
    <w:p w14:paraId="24900B2E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z udziałem stron: Miasta Stołecznego Warszawy, M. S., A. S., H. S., K. S., R. S., P. B., M. B.,  i E. B. oraz Prokuratora Prokuratury Regionalnej w Warszawie;</w:t>
      </w:r>
    </w:p>
    <w:p w14:paraId="27BDE875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023F66B7" w14:textId="6333A3F0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zwrócić się do Społecznej Rady z wnioskiem o wydanie opinii w przedmiocie decyzji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br/>
        <w:t>Prezydenta m.st. Warszawy nr 353 ukośnik GK ukośnik DW ukośnik 2009 z dnia 10 sierpnia 2009 roku, dotyczącej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niezabudowanego gruntu o powierzchni wynoszącej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ab/>
        <w:t>m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2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, oznaczonego jako działka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ewidencyjna nr      w obrębie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ab/>
        <w:t>położonego w Warszawie przy ul. Frascati.</w:t>
      </w:r>
    </w:p>
    <w:p w14:paraId="4BC89FAF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187919B" w14:textId="77777777" w:rsidR="0064765B" w:rsidRPr="00971B09" w:rsidRDefault="0064765B" w:rsidP="0064765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64765B"/>
    <w:rsid w:val="008D479F"/>
    <w:rsid w:val="00BC4F71"/>
    <w:rsid w:val="00D52431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2</cp:revision>
  <dcterms:created xsi:type="dcterms:W3CDTF">2021-11-30T12:21:00Z</dcterms:created>
  <dcterms:modified xsi:type="dcterms:W3CDTF">2021-11-30T12:56:00Z</dcterms:modified>
</cp:coreProperties>
</file>