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B37F" w14:textId="2AFEBA1B" w:rsidR="00B53F56" w:rsidRPr="00F33EF9" w:rsidRDefault="00B53F56" w:rsidP="00C00651">
      <w:pPr>
        <w:jc w:val="right"/>
        <w:rPr>
          <w:rFonts w:ascii="Arial" w:hAnsi="Arial" w:cs="Arial"/>
        </w:rPr>
      </w:pPr>
      <w:r w:rsidRPr="00F33EF9">
        <w:rPr>
          <w:rFonts w:ascii="Arial" w:hAnsi="Arial" w:cs="Arial"/>
        </w:rPr>
        <w:t xml:space="preserve">Załącznik nr </w:t>
      </w:r>
      <w:r w:rsidR="00FA3EA8">
        <w:rPr>
          <w:rFonts w:ascii="Arial" w:hAnsi="Arial" w:cs="Arial"/>
        </w:rPr>
        <w:t xml:space="preserve">1 do </w:t>
      </w:r>
      <w:r w:rsidR="00F528AD">
        <w:rPr>
          <w:rFonts w:ascii="Arial" w:hAnsi="Arial" w:cs="Arial"/>
        </w:rPr>
        <w:t>zapytania ofertowego</w:t>
      </w:r>
    </w:p>
    <w:p w14:paraId="1095E50C" w14:textId="62079EBB" w:rsidR="00C00651" w:rsidRDefault="00B53F56" w:rsidP="00846B6A">
      <w:pPr>
        <w:jc w:val="center"/>
        <w:rPr>
          <w:rFonts w:ascii="Arial" w:hAnsi="Arial" w:cs="Arial"/>
          <w:b/>
          <w:bCs/>
        </w:rPr>
      </w:pPr>
      <w:r w:rsidRPr="00F33EF9">
        <w:rPr>
          <w:rFonts w:ascii="Arial" w:hAnsi="Arial" w:cs="Arial"/>
          <w:b/>
          <w:bCs/>
        </w:rPr>
        <w:t>Szczegółowy opis przedmiotu zamówienia</w:t>
      </w:r>
    </w:p>
    <w:p w14:paraId="53F2C3A5" w14:textId="70F5C05F" w:rsidR="00F33EF9" w:rsidRDefault="00F33EF9" w:rsidP="00E3580C">
      <w:pPr>
        <w:pStyle w:val="Akapitzlist"/>
        <w:numPr>
          <w:ilvl w:val="0"/>
          <w:numId w:val="7"/>
        </w:numPr>
        <w:ind w:left="284" w:hanging="284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Zakres Prac</w:t>
      </w:r>
      <w:r w:rsidR="00846B6A">
        <w:rPr>
          <w:rFonts w:cs="Arial"/>
          <w:b/>
          <w:bCs/>
        </w:rPr>
        <w:t>.</w:t>
      </w:r>
    </w:p>
    <w:p w14:paraId="6731CB9B" w14:textId="0F196C38" w:rsidR="00C00651" w:rsidRPr="00BF4935" w:rsidRDefault="00C00651" w:rsidP="00C00651">
      <w:pPr>
        <w:pStyle w:val="Akapitzlist"/>
        <w:ind w:left="426"/>
        <w:jc w:val="left"/>
        <w:rPr>
          <w:rFonts w:cs="Arial"/>
          <w:b/>
          <w:bCs/>
        </w:rPr>
      </w:pPr>
    </w:p>
    <w:p w14:paraId="1CBF0F80" w14:textId="11C3157D" w:rsidR="009D6736" w:rsidRPr="00C00651" w:rsidRDefault="006355CD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7F5E308B" wp14:editId="0BF0538A">
            <wp:simplePos x="0" y="0"/>
            <wp:positionH relativeFrom="column">
              <wp:posOffset>2948305</wp:posOffset>
            </wp:positionH>
            <wp:positionV relativeFrom="paragraph">
              <wp:posOffset>130175</wp:posOffset>
            </wp:positionV>
            <wp:extent cx="2387600" cy="3183890"/>
            <wp:effectExtent l="0" t="0" r="0" b="0"/>
            <wp:wrapNone/>
            <wp:docPr id="72687025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70250" name="Obraz 72687025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20" t="-15162" r="2320" b="15162"/>
                    <a:stretch/>
                  </pic:blipFill>
                  <pic:spPr bwMode="auto">
                    <a:xfrm>
                      <a:off x="0" y="0"/>
                      <a:ext cx="2387600" cy="318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6736" w:rsidRPr="00BE35AE">
        <w:rPr>
          <w:rFonts w:eastAsia="Times New Roman" w:cs="Arial"/>
          <w:bCs/>
          <w:lang w:eastAsia="pl-PL"/>
        </w:rPr>
        <w:t>Demontaż istniejących hydrantów.</w:t>
      </w:r>
    </w:p>
    <w:p w14:paraId="23CA33DC" w14:textId="46D80300" w:rsidR="00C00651" w:rsidRPr="00144875" w:rsidRDefault="00C00651" w:rsidP="00C00651">
      <w:pPr>
        <w:pStyle w:val="Akapitzlist"/>
        <w:widowControl w:val="0"/>
        <w:suppressLineNumbers/>
        <w:suppressAutoHyphens/>
        <w:spacing w:after="0" w:line="360" w:lineRule="auto"/>
        <w:ind w:left="284"/>
        <w:jc w:val="left"/>
        <w:rPr>
          <w:rFonts w:eastAsia="Times New Roman" w:cs="Arial"/>
          <w:lang w:eastAsia="pl-PL"/>
        </w:rPr>
      </w:pPr>
    </w:p>
    <w:p w14:paraId="3949E3A4" w14:textId="4393A238" w:rsidR="009D6736" w:rsidRPr="00C00651" w:rsidRDefault="00144875" w:rsidP="00C00651">
      <w:pPr>
        <w:widowControl w:val="0"/>
        <w:suppressLineNumbers/>
        <w:tabs>
          <w:tab w:val="left" w:pos="7500"/>
        </w:tabs>
        <w:suppressAutoHyphens/>
        <w:spacing w:after="0" w:line="360" w:lineRule="auto"/>
        <w:rPr>
          <w:rFonts w:eastAsia="Times New Roman" w:cs="Arial"/>
          <w:lang w:eastAsia="pl-PL"/>
        </w:rPr>
      </w:pPr>
      <w:r w:rsidRPr="00C00651">
        <w:rPr>
          <w:rFonts w:eastAsia="Times New Roman" w:cs="Arial"/>
          <w:lang w:eastAsia="pl-PL"/>
        </w:rPr>
        <w:t xml:space="preserve">         </w:t>
      </w:r>
      <w:r w:rsidR="00C00651">
        <w:rPr>
          <w:noProof/>
          <w:lang w:eastAsia="pl-PL"/>
        </w:rPr>
        <w:drawing>
          <wp:inline distT="0" distB="0" distL="0" distR="0" wp14:anchorId="68A4C814" wp14:editId="6994958D">
            <wp:extent cx="2247900" cy="2997200"/>
            <wp:effectExtent l="0" t="0" r="0" b="0"/>
            <wp:docPr id="17314024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02475" name="Obraz 17314024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261" cy="299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207">
        <w:rPr>
          <w:rFonts w:eastAsia="Times New Roman" w:cs="Arial"/>
          <w:lang w:eastAsia="pl-PL"/>
        </w:rPr>
        <w:t xml:space="preserve">                           </w:t>
      </w:r>
    </w:p>
    <w:p w14:paraId="69D97FB7" w14:textId="6845BB96" w:rsidR="00144875" w:rsidRDefault="00144875" w:rsidP="00144875">
      <w:pPr>
        <w:pStyle w:val="Akapitzlist"/>
        <w:widowControl w:val="0"/>
        <w:suppressLineNumbers/>
        <w:suppressAutoHyphens/>
        <w:spacing w:after="0" w:line="360" w:lineRule="auto"/>
        <w:ind w:left="284"/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</w:t>
      </w:r>
      <w:r w:rsidR="006355CD">
        <w:rPr>
          <w:rFonts w:eastAsia="Times New Roman" w:cs="Arial"/>
          <w:lang w:eastAsia="pl-PL"/>
        </w:rPr>
        <w:t xml:space="preserve">                                 </w:t>
      </w:r>
      <w:r w:rsidR="006D0207">
        <w:rPr>
          <w:rFonts w:eastAsia="Times New Roman" w:cs="Arial"/>
          <w:lang w:eastAsia="pl-PL"/>
        </w:rPr>
        <w:t>Hydrant</w:t>
      </w:r>
      <w:r w:rsidR="006355CD">
        <w:rPr>
          <w:rFonts w:eastAsia="Times New Roman" w:cs="Arial"/>
          <w:lang w:eastAsia="pl-PL"/>
        </w:rPr>
        <w:t>y</w:t>
      </w:r>
      <w:r w:rsidR="006D0207">
        <w:rPr>
          <w:rFonts w:eastAsia="Times New Roman" w:cs="Arial"/>
          <w:lang w:eastAsia="pl-PL"/>
        </w:rPr>
        <w:t xml:space="preserve"> do demontażu</w:t>
      </w:r>
      <w:r>
        <w:rPr>
          <w:rFonts w:eastAsia="Times New Roman" w:cs="Arial"/>
          <w:lang w:eastAsia="pl-PL"/>
        </w:rPr>
        <w:t xml:space="preserve">                                        </w:t>
      </w:r>
    </w:p>
    <w:p w14:paraId="399548E7" w14:textId="77777777" w:rsidR="00C00651" w:rsidRPr="00BE35AE" w:rsidRDefault="00C00651" w:rsidP="00144875">
      <w:pPr>
        <w:pStyle w:val="Akapitzlist"/>
        <w:widowControl w:val="0"/>
        <w:suppressLineNumbers/>
        <w:suppressAutoHyphens/>
        <w:spacing w:after="0" w:line="360" w:lineRule="auto"/>
        <w:ind w:left="284"/>
        <w:jc w:val="left"/>
        <w:rPr>
          <w:rFonts w:eastAsia="Times New Roman" w:cs="Arial"/>
          <w:lang w:eastAsia="pl-PL"/>
        </w:rPr>
      </w:pPr>
    </w:p>
    <w:p w14:paraId="68C253B3" w14:textId="4B2B9312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Dokonanie modyfikacji szerokości hydrantu poprzez montaż ocynkowanych rurociągów o</w:t>
      </w:r>
      <w:r w:rsidR="00144875">
        <w:rPr>
          <w:rFonts w:eastAsia="Times New Roman" w:cs="Arial"/>
          <w:bCs/>
          <w:lang w:eastAsia="pl-PL"/>
        </w:rPr>
        <w:t> </w:t>
      </w:r>
      <w:r w:rsidRPr="00BE35AE">
        <w:rPr>
          <w:rFonts w:eastAsia="Times New Roman" w:cs="Arial"/>
          <w:bCs/>
          <w:lang w:eastAsia="pl-PL"/>
        </w:rPr>
        <w:t>średnicy 50 mm – ilość około 4 m.</w:t>
      </w:r>
    </w:p>
    <w:p w14:paraId="0211EEB2" w14:textId="1E8867EB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Dokonanie modyfikacji szerokości hydrantu poprzez montaż ocynkowanych rurociągów o</w:t>
      </w:r>
      <w:r w:rsidR="00144875">
        <w:rPr>
          <w:rFonts w:eastAsia="Times New Roman" w:cs="Arial"/>
          <w:bCs/>
          <w:lang w:eastAsia="pl-PL"/>
        </w:rPr>
        <w:t> </w:t>
      </w:r>
      <w:r w:rsidRPr="00BE35AE">
        <w:rPr>
          <w:rFonts w:eastAsia="Times New Roman" w:cs="Arial"/>
          <w:bCs/>
          <w:lang w:eastAsia="pl-PL"/>
        </w:rPr>
        <w:t xml:space="preserve">średnicy 25 mm – ilość około 2 m. </w:t>
      </w:r>
    </w:p>
    <w:p w14:paraId="04FECF07" w14:textId="77777777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Wykonanie podejść dopływowych na remontowanych hydrantach – ilość 2 sztuki.</w:t>
      </w:r>
    </w:p>
    <w:p w14:paraId="3E58E10A" w14:textId="77777777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 xml:space="preserve">Dokonanie izolacji rurociągów, o których mowa w pkt 2 i 3 – ilość około 6 m. </w:t>
      </w:r>
    </w:p>
    <w:p w14:paraId="20BCBD41" w14:textId="3B0D8761" w:rsidR="00144875" w:rsidRPr="00C00651" w:rsidRDefault="009D6736" w:rsidP="00C00651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Montaż 2 nowych hydrantów z wężem półsztywnym, o średnicy 50 mm.</w:t>
      </w:r>
    </w:p>
    <w:p w14:paraId="003FE354" w14:textId="77777777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Dokonanie próby szczelności hydrantów i węży hydrantowych dla 2 hydrantów.</w:t>
      </w:r>
    </w:p>
    <w:p w14:paraId="2E00CD48" w14:textId="77777777" w:rsidR="009D6736" w:rsidRPr="00C00651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Wykonanie zabudowy zamontowanych 2 hydrantów z płyt karton – gips. Zabudowa powinna posiadać estetycznie wykonane drzwiczki umożliwiające korzystanie z hydrantów.</w:t>
      </w:r>
    </w:p>
    <w:p w14:paraId="112217C5" w14:textId="77777777" w:rsidR="00C00651" w:rsidRDefault="00C00651" w:rsidP="00C00651">
      <w:pPr>
        <w:pStyle w:val="Akapitzlist"/>
        <w:widowControl w:val="0"/>
        <w:suppressLineNumbers/>
        <w:suppressAutoHyphens/>
        <w:spacing w:after="0" w:line="360" w:lineRule="auto"/>
        <w:ind w:left="284"/>
        <w:jc w:val="left"/>
        <w:rPr>
          <w:rFonts w:eastAsia="Times New Roman" w:cs="Arial"/>
          <w:bCs/>
          <w:lang w:eastAsia="pl-PL"/>
        </w:rPr>
      </w:pPr>
    </w:p>
    <w:p w14:paraId="417A5AA5" w14:textId="29B6EBBD" w:rsidR="00C00651" w:rsidRPr="00E3580C" w:rsidRDefault="006D0207" w:rsidP="00E3580C">
      <w:pPr>
        <w:pStyle w:val="Akapitzlist"/>
        <w:widowControl w:val="0"/>
        <w:suppressLineNumbers/>
        <w:tabs>
          <w:tab w:val="center" w:pos="4678"/>
        </w:tabs>
        <w:suppressAutoHyphens/>
        <w:spacing w:after="0" w:line="360" w:lineRule="auto"/>
        <w:ind w:left="284"/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6FD00CBC" w14:textId="37ED0CF5" w:rsidR="009D6736" w:rsidRPr="00BE35AE" w:rsidRDefault="009D6736" w:rsidP="00C00651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lastRenderedPageBreak/>
        <w:t>Wykończenie zabudowy hydrantów z płyt ka</w:t>
      </w:r>
      <w:r w:rsidR="006D0207">
        <w:rPr>
          <w:rFonts w:eastAsia="Times New Roman" w:cs="Arial"/>
          <w:bCs/>
          <w:lang w:eastAsia="pl-PL"/>
        </w:rPr>
        <w:t>r</w:t>
      </w:r>
      <w:r w:rsidRPr="00BE35AE">
        <w:rPr>
          <w:rFonts w:eastAsia="Times New Roman" w:cs="Arial"/>
          <w:bCs/>
          <w:lang w:eastAsia="pl-PL"/>
        </w:rPr>
        <w:t>ton – gips poprzez nałożenie tynku mineralnego</w:t>
      </w:r>
      <w:r w:rsidR="006D0207">
        <w:rPr>
          <w:rFonts w:eastAsia="Times New Roman" w:cs="Arial"/>
          <w:bCs/>
          <w:lang w:eastAsia="pl-PL"/>
        </w:rPr>
        <w:t>, z dostosowaniem kolorystyki do istniejącej</w:t>
      </w:r>
      <w:r w:rsidRPr="00BE35AE">
        <w:rPr>
          <w:rFonts w:eastAsia="Times New Roman" w:cs="Arial"/>
          <w:bCs/>
          <w:lang w:eastAsia="pl-PL"/>
        </w:rPr>
        <w:t>.</w:t>
      </w:r>
    </w:p>
    <w:p w14:paraId="4B2BF369" w14:textId="21C42FB4" w:rsidR="006355CD" w:rsidRPr="006355CD" w:rsidRDefault="006355CD" w:rsidP="006355CD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426"/>
        <w:jc w:val="left"/>
        <w:rPr>
          <w:rFonts w:eastAsia="Times New Roman" w:cs="Arial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A48940C" wp14:editId="03DCC545">
            <wp:simplePos x="0" y="0"/>
            <wp:positionH relativeFrom="column">
              <wp:posOffset>-131657</wp:posOffset>
            </wp:positionH>
            <wp:positionV relativeFrom="paragraph">
              <wp:posOffset>376555</wp:posOffset>
            </wp:positionV>
            <wp:extent cx="2822787" cy="2117090"/>
            <wp:effectExtent l="0" t="0" r="0" b="0"/>
            <wp:wrapNone/>
            <wp:docPr id="9195422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42209" name="Obraz 9195422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1" cy="211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noProof/>
          <w:lang w:eastAsia="pl-PL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E5C2DBF" wp14:editId="640C72B4">
            <wp:simplePos x="0" y="0"/>
            <wp:positionH relativeFrom="column">
              <wp:posOffset>2986405</wp:posOffset>
            </wp:positionH>
            <wp:positionV relativeFrom="paragraph">
              <wp:posOffset>328930</wp:posOffset>
            </wp:positionV>
            <wp:extent cx="2886710" cy="2164715"/>
            <wp:effectExtent l="0" t="0" r="8890" b="6985"/>
            <wp:wrapTopAndBottom/>
            <wp:docPr id="14822726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72633" name="Obraz 14822726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736" w:rsidRPr="00BE35AE">
        <w:rPr>
          <w:rFonts w:eastAsia="Times New Roman" w:cs="Arial"/>
          <w:bCs/>
          <w:lang w:eastAsia="pl-PL"/>
        </w:rPr>
        <w:t>Utylizacja wszystkich materiałów powstałych podczas remontu.</w:t>
      </w:r>
    </w:p>
    <w:p w14:paraId="5D10E8D5" w14:textId="77777777" w:rsidR="006355CD" w:rsidRPr="006355CD" w:rsidRDefault="006355CD" w:rsidP="006355CD">
      <w:pPr>
        <w:widowControl w:val="0"/>
        <w:suppressLineNumbers/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E5C09FB" w14:textId="77777777" w:rsidR="006355CD" w:rsidRDefault="006355CD" w:rsidP="00C00651">
      <w:pPr>
        <w:widowControl w:val="0"/>
        <w:suppressLineNumbers/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6355CD">
        <w:rPr>
          <w:rFonts w:ascii="Arial" w:eastAsia="Times New Roman" w:hAnsi="Arial" w:cs="Arial"/>
          <w:lang w:eastAsia="pl-PL"/>
        </w:rPr>
        <w:t>Zdjęcia prawidłowo zamontowanych hydrantów w siedzibie RDOŚ</w:t>
      </w:r>
    </w:p>
    <w:p w14:paraId="1D4DE7B9" w14:textId="218820B8" w:rsidR="00C00651" w:rsidRPr="006355CD" w:rsidRDefault="006355CD" w:rsidP="00C00651">
      <w:pPr>
        <w:widowControl w:val="0"/>
        <w:suppressLineNumbers/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</w:t>
      </w:r>
    </w:p>
    <w:p w14:paraId="12A08C90" w14:textId="5B9EAA3D" w:rsidR="00B53F56" w:rsidRPr="00E03528" w:rsidRDefault="00B53F56" w:rsidP="00846B6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Style w:val="fontstyle01"/>
          <w:rFonts w:ascii="Arial" w:hAnsi="Arial" w:cs="Arial"/>
          <w:sz w:val="22"/>
          <w:szCs w:val="22"/>
        </w:rPr>
      </w:pPr>
      <w:r w:rsidRPr="00E03528">
        <w:rPr>
          <w:rStyle w:val="fontstyle01"/>
          <w:rFonts w:ascii="Arial" w:hAnsi="Arial" w:cs="Arial"/>
          <w:sz w:val="22"/>
          <w:szCs w:val="22"/>
        </w:rPr>
        <w:t>Wymagania dotyczące realizacji zamówienia</w:t>
      </w:r>
      <w:r w:rsidR="00846B6A">
        <w:rPr>
          <w:rStyle w:val="fontstyle01"/>
          <w:rFonts w:ascii="Arial" w:hAnsi="Arial" w:cs="Arial"/>
          <w:sz w:val="22"/>
          <w:szCs w:val="22"/>
        </w:rPr>
        <w:t>.</w:t>
      </w:r>
    </w:p>
    <w:p w14:paraId="343D2A62" w14:textId="3416DD9C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Style w:val="fontstyle21"/>
          <w:rFonts w:ascii="Arial" w:hAnsi="Arial" w:cs="Arial"/>
          <w:sz w:val="22"/>
          <w:szCs w:val="22"/>
        </w:rPr>
      </w:pPr>
      <w:r w:rsidRPr="00E03528">
        <w:rPr>
          <w:rStyle w:val="fontstyle21"/>
          <w:rFonts w:ascii="Arial" w:hAnsi="Arial" w:cs="Arial"/>
          <w:sz w:val="22"/>
          <w:szCs w:val="22"/>
        </w:rPr>
        <w:t xml:space="preserve">Wszystkie prace należy wykonać zgodnie z </w:t>
      </w:r>
      <w:r w:rsidR="00006F73" w:rsidRPr="00E03528">
        <w:rPr>
          <w:rStyle w:val="fontstyle21"/>
          <w:rFonts w:ascii="Arial" w:hAnsi="Arial" w:cs="Arial"/>
          <w:sz w:val="22"/>
          <w:szCs w:val="22"/>
        </w:rPr>
        <w:t>opisem przedmiotu zamówienia</w:t>
      </w:r>
      <w:r w:rsidRPr="00E03528">
        <w:rPr>
          <w:rStyle w:val="fontstyle21"/>
          <w:rFonts w:ascii="Arial" w:hAnsi="Arial" w:cs="Arial"/>
          <w:sz w:val="22"/>
          <w:szCs w:val="22"/>
        </w:rPr>
        <w:t xml:space="preserve">, wytycznymi określonymi w </w:t>
      </w:r>
      <w:r w:rsidR="00436A40">
        <w:rPr>
          <w:rStyle w:val="fontstyle21"/>
          <w:rFonts w:ascii="Arial" w:hAnsi="Arial" w:cs="Arial"/>
          <w:sz w:val="22"/>
          <w:szCs w:val="22"/>
        </w:rPr>
        <w:t>zapytaniu ofertowym</w:t>
      </w:r>
      <w:r w:rsidRPr="00E03528">
        <w:rPr>
          <w:rStyle w:val="fontstyle21"/>
          <w:rFonts w:ascii="Arial" w:hAnsi="Arial" w:cs="Arial"/>
          <w:sz w:val="22"/>
          <w:szCs w:val="22"/>
        </w:rPr>
        <w:t>, z wiedzą i sztuką budowlaną, przepisami BHP, p.poż oraz w sposób minimalizujący szkody przy zastosowaniu</w:t>
      </w:r>
      <w:r w:rsidRPr="00F33EF9">
        <w:rPr>
          <w:rStyle w:val="fontstyle21"/>
          <w:rFonts w:ascii="Arial" w:hAnsi="Arial" w:cs="Arial"/>
          <w:sz w:val="22"/>
          <w:szCs w:val="22"/>
        </w:rPr>
        <w:t xml:space="preserve"> technologii prac przyjaznych dla środowiska.</w:t>
      </w:r>
    </w:p>
    <w:p w14:paraId="298FC2AD" w14:textId="0DE9CB54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 xml:space="preserve">Prace wykonywane będą na obiekcie czynnym, w związku z powyższym Wykonawca winien zapewnić dojścia do pomieszczeń biurowych, jak również zobowiązany jest do zachowania codziennej czystości i porządku na terenie robót. </w:t>
      </w:r>
    </w:p>
    <w:p w14:paraId="0B2C2EDB" w14:textId="77777777" w:rsidR="00B53F56" w:rsidRPr="00F33EF9" w:rsidRDefault="00B53F56" w:rsidP="00144875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F33EF9">
        <w:rPr>
          <w:rFonts w:ascii="Arial" w:hAnsi="Arial" w:cs="Arial"/>
        </w:rPr>
        <w:t xml:space="preserve">Prace muszą być prowadzone w ten sposób, aby w godzinach urzędowania jednostki mające siedzibę w budynku normalnie funkcjonowały. </w:t>
      </w:r>
    </w:p>
    <w:p w14:paraId="390E5064" w14:textId="527E42F8" w:rsidR="00B53F56" w:rsidRPr="00F33EF9" w:rsidRDefault="00B53F56" w:rsidP="00144875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F33EF9">
        <w:rPr>
          <w:rFonts w:ascii="Arial" w:hAnsi="Arial" w:cs="Arial"/>
        </w:rPr>
        <w:t xml:space="preserve">Na terenie obiektów </w:t>
      </w:r>
      <w:r w:rsidR="00273FB2">
        <w:rPr>
          <w:rFonts w:ascii="Arial" w:hAnsi="Arial" w:cs="Arial"/>
        </w:rPr>
        <w:t>objętych pracami</w:t>
      </w:r>
      <w:r w:rsidRPr="00F33EF9">
        <w:rPr>
          <w:rFonts w:ascii="Arial" w:hAnsi="Arial" w:cs="Arial"/>
        </w:rPr>
        <w:t xml:space="preserve"> przedstawiciele Wykonawcy mogą przebywać od poniedziałku do piątku w godzinach od 6.30 – 16.30.  </w:t>
      </w:r>
    </w:p>
    <w:p w14:paraId="752ED515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cs="Arial"/>
        </w:rPr>
      </w:pPr>
      <w:r w:rsidRPr="00F33EF9">
        <w:rPr>
          <w:rFonts w:cs="Arial"/>
        </w:rPr>
        <w:t>Wszelkie prace, które są niezbędne do wykonania a mogą zakłócić pracę tut. Jednostki np. odłączenie wody, energii elektrycznej itp. muszą być z odpowiednim wyprzedzeniem konsultowane z Zamawiającym. W przypadku takich prac, ustalany będzie termin ich wykonania.</w:t>
      </w:r>
    </w:p>
    <w:p w14:paraId="20B16EC8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cs="Arial"/>
          <w:color w:val="000000"/>
        </w:rPr>
      </w:pPr>
      <w:r w:rsidRPr="00F33EF9">
        <w:rPr>
          <w:rFonts w:cs="Arial"/>
          <w:color w:val="000000"/>
        </w:rPr>
        <w:t>Wykonawca przy pracach związanych z realizacją przedmiotu zamówienia zobowiązany jest do pracy sprzętem sprawnym nie powodującym zagrożenia dla osób posługujących się nim.</w:t>
      </w:r>
    </w:p>
    <w:p w14:paraId="51F3B4B7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cs="Arial"/>
          <w:color w:val="000000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Wykonawca jest odpowiedzialny za ochronę istniejących instalacji i urządzeń znajdujących się w obrębie przekazanego miejsca wykonywania robót.</w:t>
      </w:r>
    </w:p>
    <w:p w14:paraId="0D68A3F4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cs="Arial"/>
          <w:color w:val="000000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lastRenderedPageBreak/>
        <w:t>Zamawiający umożliwia Wykonawcy dokonanie oględzin i zapoznanie się z rzeczywistymi warunkami realizacji zamówienia na przyszłym miejscu wykonywania robót.</w:t>
      </w:r>
    </w:p>
    <w:p w14:paraId="328DA88D" w14:textId="77777777" w:rsidR="00B53F56" w:rsidRPr="00F33EF9" w:rsidRDefault="00B53F56" w:rsidP="00846B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Przy wykonywaniu robót należy zwrócić szczególną uwagę na to, aby nie uszkodzić elementów nie podlegających remontowi.</w:t>
      </w:r>
    </w:p>
    <w:p w14:paraId="7F87FDF7" w14:textId="3960F870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 xml:space="preserve">Wykonawca zobowiązuje się zapewnić wykonanie przedmiotu umowy przez kompetentną kadrę i nadzór zgodnie z wymaganymi uprawnieniami i praktyką, w tym w szczególności, zgodnie z wymaganiami </w:t>
      </w:r>
      <w:r w:rsidR="00436A40">
        <w:rPr>
          <w:rStyle w:val="fontstyle21"/>
          <w:rFonts w:ascii="Arial" w:hAnsi="Arial" w:cs="Arial"/>
          <w:sz w:val="22"/>
          <w:szCs w:val="22"/>
        </w:rPr>
        <w:t>zapytania ofertowego</w:t>
      </w:r>
      <w:r w:rsidRPr="00F33EF9">
        <w:rPr>
          <w:rStyle w:val="fontstyle21"/>
          <w:rFonts w:ascii="Arial" w:hAnsi="Arial" w:cs="Arial"/>
          <w:sz w:val="22"/>
          <w:szCs w:val="22"/>
        </w:rPr>
        <w:t>.</w:t>
      </w:r>
    </w:p>
    <w:p w14:paraId="33901C3F" w14:textId="4A2CC72A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Odpady powstałe podczas robót,</w:t>
      </w:r>
      <w:r w:rsidRPr="00F33EF9">
        <w:rPr>
          <w:rStyle w:val="fontstyle21"/>
          <w:rFonts w:ascii="Arial" w:hAnsi="Arial" w:cs="Arial"/>
          <w:color w:val="FF0000"/>
          <w:sz w:val="22"/>
          <w:szCs w:val="22"/>
        </w:rPr>
        <w:t xml:space="preserve"> </w:t>
      </w:r>
      <w:r w:rsidRPr="00F33EF9">
        <w:rPr>
          <w:rStyle w:val="fontstyle21"/>
          <w:rFonts w:ascii="Arial" w:hAnsi="Arial" w:cs="Arial"/>
          <w:sz w:val="22"/>
          <w:szCs w:val="22"/>
        </w:rPr>
        <w:t xml:space="preserve">Wykonawca wywiezie i zutylizuje we własnym zakresie i na własny koszt. Odpady powinny być usuwane na bieżąco. Przed rozpoczęciem prac Wykonawca uzgodni z przedstawicielem Zamawiającego miejsce i sposób składowania </w:t>
      </w:r>
      <w:r w:rsidR="00436A40">
        <w:rPr>
          <w:rStyle w:val="fontstyle21"/>
          <w:rFonts w:ascii="Arial" w:hAnsi="Arial" w:cs="Arial"/>
          <w:sz w:val="22"/>
          <w:szCs w:val="22"/>
        </w:rPr>
        <w:t>odpadów</w:t>
      </w:r>
      <w:r w:rsidRPr="00F33EF9">
        <w:rPr>
          <w:rStyle w:val="fontstyle21"/>
          <w:rFonts w:ascii="Arial" w:hAnsi="Arial" w:cs="Arial"/>
          <w:sz w:val="22"/>
          <w:szCs w:val="22"/>
        </w:rPr>
        <w:t>.</w:t>
      </w:r>
    </w:p>
    <w:p w14:paraId="3A98596E" w14:textId="52187BC2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 xml:space="preserve">Miejsce składowania </w:t>
      </w:r>
      <w:r w:rsidR="00436A40">
        <w:rPr>
          <w:rStyle w:val="fontstyle21"/>
          <w:rFonts w:ascii="Arial" w:hAnsi="Arial" w:cs="Arial"/>
          <w:sz w:val="22"/>
          <w:szCs w:val="22"/>
        </w:rPr>
        <w:t>odpadów</w:t>
      </w:r>
      <w:r w:rsidRPr="00F33EF9">
        <w:rPr>
          <w:rStyle w:val="fontstyle21"/>
          <w:rFonts w:ascii="Arial" w:hAnsi="Arial" w:cs="Arial"/>
          <w:sz w:val="22"/>
          <w:szCs w:val="22"/>
        </w:rPr>
        <w:t xml:space="preserve"> winno być odpowiednio zabezpieczone – przykryte w</w:t>
      </w:r>
      <w:r w:rsidR="00C00651">
        <w:rPr>
          <w:rStyle w:val="fontstyle21"/>
          <w:rFonts w:ascii="Arial" w:hAnsi="Arial" w:cs="Arial"/>
          <w:sz w:val="22"/>
          <w:szCs w:val="22"/>
        </w:rPr>
        <w:t> </w:t>
      </w:r>
      <w:r w:rsidRPr="00F33EF9">
        <w:rPr>
          <w:rStyle w:val="fontstyle21"/>
          <w:rFonts w:ascii="Arial" w:hAnsi="Arial" w:cs="Arial"/>
          <w:sz w:val="22"/>
          <w:szCs w:val="22"/>
        </w:rPr>
        <w:t xml:space="preserve">sposób uniemożliwiający wywiewanie materiału remontowego przez wiatr lub roznoszenie przez ptaki. </w:t>
      </w:r>
    </w:p>
    <w:p w14:paraId="01ABA1D0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Wszystkie materiały użyte do wykonania prac muszą być dopuszczane do obrotu i powinny spełniać warunki określone w odpowiednich normach przedmiotowych i posiadać odpowiedni certyfikat lub aprobatę techniczną, zgodnie z ustawą z dnia 16 kwietnia 2004 r. o wyrobach budowlanych (Dz. U. z 2021 r. poz. 1213).</w:t>
      </w:r>
    </w:p>
    <w:p w14:paraId="6D543047" w14:textId="59F1A347" w:rsidR="00C00651" w:rsidRPr="00846B6A" w:rsidRDefault="00B53F56" w:rsidP="00846B6A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Fonts w:cs="Arial"/>
        </w:rPr>
      </w:pPr>
      <w:r w:rsidRPr="00F33EF9">
        <w:rPr>
          <w:rFonts w:cs="Arial"/>
        </w:rPr>
        <w:t>Przy zastosowaniu wyrobów budowlanych używanych do wykonania robót budowlanych należy stosować się ściśle do zaleceń producenta.</w:t>
      </w:r>
    </w:p>
    <w:p w14:paraId="2569D6C2" w14:textId="1EE1F107" w:rsidR="00B53F56" w:rsidRPr="00F33EF9" w:rsidRDefault="00B53F56" w:rsidP="00846B6A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b/>
        </w:rPr>
      </w:pPr>
      <w:r w:rsidRPr="00F33EF9">
        <w:rPr>
          <w:rStyle w:val="Nagwek3"/>
          <w:bCs w:val="0"/>
          <w:sz w:val="22"/>
          <w:szCs w:val="22"/>
        </w:rPr>
        <w:t>Zakres BHP</w:t>
      </w:r>
      <w:r w:rsidR="00846B6A">
        <w:rPr>
          <w:rStyle w:val="Nagwek3"/>
          <w:bCs w:val="0"/>
          <w:sz w:val="22"/>
          <w:szCs w:val="22"/>
        </w:rPr>
        <w:t>.</w:t>
      </w:r>
    </w:p>
    <w:p w14:paraId="68609C27" w14:textId="63A94BA3" w:rsidR="00B53F56" w:rsidRPr="00F33EF9" w:rsidRDefault="00B53F56" w:rsidP="00144875">
      <w:pPr>
        <w:pStyle w:val="Teksttreci0"/>
        <w:numPr>
          <w:ilvl w:val="0"/>
          <w:numId w:val="4"/>
        </w:numPr>
        <w:shd w:val="clear" w:color="auto" w:fill="auto"/>
        <w:tabs>
          <w:tab w:val="left" w:pos="142"/>
        </w:tabs>
        <w:spacing w:after="0" w:line="360" w:lineRule="auto"/>
        <w:ind w:left="284" w:right="40" w:hanging="284"/>
        <w:jc w:val="left"/>
        <w:rPr>
          <w:color w:val="000000"/>
          <w:sz w:val="22"/>
          <w:szCs w:val="22"/>
          <w:shd w:val="clear" w:color="auto" w:fill="FFFFFF"/>
        </w:rPr>
      </w:pPr>
      <w:r w:rsidRPr="00F33EF9">
        <w:rPr>
          <w:rStyle w:val="Teksttreci"/>
          <w:color w:val="000000"/>
          <w:sz w:val="22"/>
          <w:szCs w:val="22"/>
        </w:rPr>
        <w:t>Wykonawca określi szczegółowe wymagania bezpieczeństwa i higieny przy tego typu pracach, a zwłaszcza zapewni:</w:t>
      </w:r>
    </w:p>
    <w:p w14:paraId="5D536F8A" w14:textId="77777777" w:rsidR="00B53F56" w:rsidRPr="00F33EF9" w:rsidRDefault="00B53F56" w:rsidP="00144875">
      <w:pPr>
        <w:pStyle w:val="Teksttreci0"/>
        <w:numPr>
          <w:ilvl w:val="1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firstLine="0"/>
        <w:jc w:val="left"/>
        <w:rPr>
          <w:rStyle w:val="Teksttreci"/>
          <w:color w:val="000000"/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 xml:space="preserve">bezpośredni nadzór nad pracami wyznaczonych w tym celu osób, </w:t>
      </w:r>
    </w:p>
    <w:p w14:paraId="64EAE622" w14:textId="77777777" w:rsidR="00B53F56" w:rsidRPr="00F33EF9" w:rsidRDefault="00B53F56" w:rsidP="00144875">
      <w:pPr>
        <w:pStyle w:val="Teksttreci0"/>
        <w:numPr>
          <w:ilvl w:val="1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firstLine="0"/>
        <w:jc w:val="left"/>
        <w:rPr>
          <w:rStyle w:val="Teksttreci"/>
          <w:color w:val="000000"/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 xml:space="preserve">odpowiednie środki zabezpieczające, </w:t>
      </w:r>
    </w:p>
    <w:p w14:paraId="027891BC" w14:textId="77777777" w:rsidR="009B47A8" w:rsidRDefault="00B53F56" w:rsidP="00144875">
      <w:pPr>
        <w:pStyle w:val="Teksttreci0"/>
        <w:numPr>
          <w:ilvl w:val="1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firstLine="0"/>
        <w:jc w:val="left"/>
        <w:rPr>
          <w:color w:val="000000"/>
          <w:sz w:val="22"/>
          <w:szCs w:val="22"/>
          <w:shd w:val="clear" w:color="auto" w:fill="FFFFFF"/>
        </w:rPr>
      </w:pPr>
      <w:r w:rsidRPr="00F33EF9">
        <w:rPr>
          <w:rStyle w:val="Teksttreci"/>
          <w:color w:val="000000"/>
          <w:sz w:val="22"/>
          <w:szCs w:val="22"/>
        </w:rPr>
        <w:t>instruktaż pracowników.</w:t>
      </w:r>
    </w:p>
    <w:p w14:paraId="03E15EB5" w14:textId="77777777" w:rsidR="009B47A8" w:rsidRDefault="00B53F56" w:rsidP="00144875">
      <w:pPr>
        <w:pStyle w:val="Teksttreci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hanging="284"/>
        <w:jc w:val="left"/>
        <w:rPr>
          <w:rStyle w:val="Teksttreci"/>
          <w:color w:val="000000"/>
          <w:sz w:val="22"/>
          <w:szCs w:val="22"/>
        </w:rPr>
      </w:pPr>
      <w:r w:rsidRPr="009B47A8">
        <w:rPr>
          <w:rStyle w:val="Teksttreci"/>
          <w:color w:val="000000"/>
          <w:sz w:val="22"/>
          <w:szCs w:val="22"/>
        </w:rPr>
        <w:t>Prace powinny być organizowane w sposób nienarażający pracowników na niebezpieczeństwa i uciążliwości wynikające z prowadzonych robót, z jednoczesnym zastosowaniem szczególnych środków ostrożności.</w:t>
      </w:r>
    </w:p>
    <w:p w14:paraId="400417BC" w14:textId="290EDF0B" w:rsidR="00C00651" w:rsidRPr="00846B6A" w:rsidRDefault="00B53F56" w:rsidP="00846B6A">
      <w:pPr>
        <w:pStyle w:val="Teksttreci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hanging="284"/>
        <w:jc w:val="left"/>
        <w:rPr>
          <w:rStyle w:val="Teksttreci"/>
          <w:color w:val="000000"/>
          <w:sz w:val="22"/>
          <w:szCs w:val="22"/>
        </w:rPr>
      </w:pPr>
      <w:r w:rsidRPr="009B47A8">
        <w:rPr>
          <w:rStyle w:val="Teksttreci"/>
          <w:color w:val="000000"/>
          <w:sz w:val="22"/>
          <w:szCs w:val="22"/>
        </w:rPr>
        <w:t>Teren prowadzenia robót, powinien być wydzielony i wyraźnie oznakowany. W miejscach niebezpiecznych należy umieścić znaki informujące o rodzaju zagrożenia oraz stosować inne środki zabezpieczające przed skutkami zagrożeń (siatki, bariery itp.).</w:t>
      </w:r>
      <w:bookmarkStart w:id="0" w:name="bookmark9"/>
    </w:p>
    <w:p w14:paraId="755A7A95" w14:textId="597A6C7C" w:rsidR="00B53F56" w:rsidRPr="00F33EF9" w:rsidRDefault="00B53F56" w:rsidP="00846B6A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</w:tabs>
        <w:spacing w:after="0" w:line="360" w:lineRule="auto"/>
        <w:ind w:left="142" w:right="40" w:hanging="284"/>
        <w:jc w:val="left"/>
        <w:rPr>
          <w:sz w:val="22"/>
          <w:szCs w:val="22"/>
        </w:rPr>
      </w:pPr>
      <w:r w:rsidRPr="00F33EF9">
        <w:rPr>
          <w:rStyle w:val="Nagwek3"/>
          <w:sz w:val="22"/>
          <w:szCs w:val="22"/>
        </w:rPr>
        <w:t xml:space="preserve"> Zagadnienia przeciwpożarowe</w:t>
      </w:r>
      <w:bookmarkEnd w:id="0"/>
      <w:r w:rsidR="00846B6A">
        <w:rPr>
          <w:rStyle w:val="Nagwek3"/>
          <w:sz w:val="22"/>
          <w:szCs w:val="22"/>
        </w:rPr>
        <w:t>.</w:t>
      </w:r>
    </w:p>
    <w:p w14:paraId="2B1D9194" w14:textId="15C59679" w:rsidR="00B53F56" w:rsidRPr="00F33EF9" w:rsidRDefault="00B53F56" w:rsidP="00144875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after="0" w:line="360" w:lineRule="auto"/>
        <w:ind w:left="284" w:right="40" w:hanging="284"/>
        <w:jc w:val="left"/>
        <w:rPr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>Zabezpieczyć przed zapaleniem materiały palne występujące w miejscu wykonywania prac oraz w rejonach przyległych, w tym również elementy konstrukcji budynku i znajdujących się w nim instalacji technicznych.</w:t>
      </w:r>
    </w:p>
    <w:p w14:paraId="2866A087" w14:textId="5B9B1D11" w:rsidR="00B53F56" w:rsidRPr="00F33EF9" w:rsidRDefault="00B53F56" w:rsidP="00144875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after="0" w:line="360" w:lineRule="auto"/>
        <w:ind w:left="284" w:hanging="284"/>
        <w:jc w:val="left"/>
        <w:rPr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 xml:space="preserve">Posiadać w miejscu wykonywania prac sprzęt umożliwiający likwidację wszelkich źródeł </w:t>
      </w:r>
      <w:r w:rsidRPr="00F33EF9">
        <w:rPr>
          <w:rStyle w:val="Teksttreci"/>
          <w:color w:val="000000"/>
          <w:sz w:val="22"/>
          <w:szCs w:val="22"/>
        </w:rPr>
        <w:lastRenderedPageBreak/>
        <w:t>pożaru.</w:t>
      </w:r>
    </w:p>
    <w:p w14:paraId="042912A5" w14:textId="50256371" w:rsidR="00B53F56" w:rsidRPr="00F33EF9" w:rsidRDefault="00B53F56" w:rsidP="00144875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after="0" w:line="360" w:lineRule="auto"/>
        <w:ind w:left="284" w:right="40" w:hanging="284"/>
        <w:jc w:val="left"/>
        <w:rPr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>Po zakończeniu prac poddać kontroli miejsce, w którym prace były wykonywane oraz rejony przyległe.</w:t>
      </w:r>
    </w:p>
    <w:p w14:paraId="7F3F8234" w14:textId="5ECCEEF9" w:rsidR="00C00651" w:rsidRPr="00846B6A" w:rsidRDefault="00B53F56" w:rsidP="00846B6A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after="0" w:line="360" w:lineRule="auto"/>
        <w:ind w:left="284" w:right="40" w:hanging="284"/>
        <w:jc w:val="left"/>
        <w:rPr>
          <w:rStyle w:val="Teksttreci"/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>Używać do wykonywania prac wyłącznie sprzętu sprawnego technicznie i zabezpieczonego przed możliwością wywołania pożaru.</w:t>
      </w:r>
    </w:p>
    <w:p w14:paraId="19493B8F" w14:textId="10C7CA0A" w:rsidR="00FA63F7" w:rsidRPr="007E578B" w:rsidRDefault="00FA63F7" w:rsidP="00846B6A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993" w:hanging="1135"/>
        <w:jc w:val="left"/>
        <w:rPr>
          <w:rFonts w:cs="Arial"/>
          <w:b/>
        </w:rPr>
      </w:pPr>
      <w:r>
        <w:rPr>
          <w:rFonts w:cs="Arial"/>
          <w:b/>
        </w:rPr>
        <w:t>Warunki wykonania i odbioru zamówienia</w:t>
      </w:r>
      <w:r w:rsidR="00846B6A">
        <w:rPr>
          <w:rFonts w:cs="Arial"/>
          <w:b/>
        </w:rPr>
        <w:t>.</w:t>
      </w:r>
    </w:p>
    <w:p w14:paraId="7BA4C728" w14:textId="1957CA2D" w:rsidR="00FA63F7" w:rsidRPr="009B47A8" w:rsidRDefault="00FA63F7" w:rsidP="00144875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284" w:hanging="284"/>
        <w:jc w:val="left"/>
        <w:rPr>
          <w:rFonts w:cs="Arial"/>
        </w:rPr>
      </w:pPr>
      <w:r w:rsidRPr="009B47A8">
        <w:rPr>
          <w:rFonts w:cs="Arial"/>
          <w:bCs/>
        </w:rPr>
        <w:t>Sposób montażu przedmiotu zamówienia Wykonawca winien wykonać w sposób zapewniający ich trwałość i stabilność.</w:t>
      </w:r>
    </w:p>
    <w:p w14:paraId="7B794AC7" w14:textId="05FEC602" w:rsidR="00FA63F7" w:rsidRPr="009B47A8" w:rsidRDefault="00FA63F7" w:rsidP="00144875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284" w:hanging="284"/>
        <w:jc w:val="left"/>
        <w:rPr>
          <w:rFonts w:cs="Arial"/>
          <w:bCs/>
        </w:rPr>
      </w:pPr>
      <w:r w:rsidRPr="009B47A8">
        <w:rPr>
          <w:rFonts w:cs="Arial"/>
          <w:bCs/>
        </w:rPr>
        <w:t>Podstawą odbioru robót przez Zamawiającego jest spisany przez strony protokół odbioru bez zastrzeżeń.</w:t>
      </w:r>
    </w:p>
    <w:p w14:paraId="533AE895" w14:textId="6AFDCA06" w:rsidR="00C00651" w:rsidRPr="00846B6A" w:rsidRDefault="00FA63F7" w:rsidP="00846B6A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284" w:hanging="284"/>
        <w:jc w:val="left"/>
        <w:rPr>
          <w:rFonts w:cs="Arial"/>
          <w:bCs/>
        </w:rPr>
      </w:pPr>
      <w:r w:rsidRPr="00230FD1">
        <w:rPr>
          <w:rFonts w:cs="Arial"/>
          <w:bCs/>
        </w:rPr>
        <w:t>Wykonawca udzieli</w:t>
      </w:r>
      <w:r>
        <w:rPr>
          <w:rFonts w:cs="Arial"/>
          <w:bCs/>
        </w:rPr>
        <w:t xml:space="preserve"> Zamawiającemu</w:t>
      </w:r>
      <w:r w:rsidRPr="00230FD1">
        <w:rPr>
          <w:rFonts w:cs="Arial"/>
          <w:bCs/>
        </w:rPr>
        <w:t xml:space="preserve"> gwarancji na wykonane roboty</w:t>
      </w:r>
      <w:r>
        <w:rPr>
          <w:rFonts w:cs="Arial"/>
          <w:bCs/>
        </w:rPr>
        <w:t xml:space="preserve"> oraz użyte materiały</w:t>
      </w:r>
      <w:r w:rsidRPr="00230F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na okres  </w:t>
      </w:r>
      <w:r w:rsidR="00E3580C">
        <w:rPr>
          <w:rFonts w:cs="Arial"/>
          <w:bCs/>
        </w:rPr>
        <w:t xml:space="preserve"> minimum </w:t>
      </w:r>
      <w:r>
        <w:rPr>
          <w:rFonts w:cs="Arial"/>
          <w:bCs/>
        </w:rPr>
        <w:t>24</w:t>
      </w:r>
      <w:r w:rsidRPr="00230FD1">
        <w:rPr>
          <w:rFonts w:cs="Arial"/>
          <w:bCs/>
        </w:rPr>
        <w:t xml:space="preserve"> miesi</w:t>
      </w:r>
      <w:r>
        <w:rPr>
          <w:rFonts w:cs="Arial"/>
          <w:bCs/>
        </w:rPr>
        <w:t>ęcy</w:t>
      </w:r>
      <w:r w:rsidRPr="00230FD1">
        <w:rPr>
          <w:rFonts w:cs="Arial"/>
          <w:bCs/>
        </w:rPr>
        <w:t xml:space="preserve"> od daty </w:t>
      </w:r>
      <w:r>
        <w:rPr>
          <w:rFonts w:cs="Arial"/>
          <w:bCs/>
        </w:rPr>
        <w:t>odbioru przez Zamawiającego przedmiotu zamówienia bez zastrzeżeń.</w:t>
      </w:r>
    </w:p>
    <w:p w14:paraId="6756A759" w14:textId="77777777" w:rsidR="00B53F56" w:rsidRPr="00F33EF9" w:rsidRDefault="00B53F56" w:rsidP="00846B6A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b/>
          <w:bCs/>
          <w:sz w:val="22"/>
          <w:szCs w:val="22"/>
        </w:rPr>
      </w:pPr>
      <w:r w:rsidRPr="00F33EF9">
        <w:rPr>
          <w:rStyle w:val="fontstyle21"/>
          <w:rFonts w:ascii="Arial" w:hAnsi="Arial" w:cs="Arial"/>
          <w:b/>
          <w:bCs/>
          <w:sz w:val="22"/>
          <w:szCs w:val="22"/>
        </w:rPr>
        <w:t>Akty prawne.</w:t>
      </w:r>
    </w:p>
    <w:p w14:paraId="025EF194" w14:textId="77777777" w:rsidR="00B53F56" w:rsidRPr="00F33EF9" w:rsidRDefault="00B53F56" w:rsidP="00144875">
      <w:pPr>
        <w:pStyle w:val="Akapitzlist"/>
        <w:spacing w:after="0" w:line="360" w:lineRule="auto"/>
        <w:ind w:left="284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Wykonawca zobowiązuje się wykonać roboty budowlane zgodnie z przepisami obowiązującego prawa, w szczególności:</w:t>
      </w:r>
    </w:p>
    <w:p w14:paraId="0DC43845" w14:textId="16FF71D7" w:rsidR="00C946CD" w:rsidRDefault="00C946CD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>
        <w:rPr>
          <w:rFonts w:cs="Arial"/>
        </w:rPr>
        <w:t>ustawa z dnia 24 sierpnia 1991 r. o ochronie przeciwpożarowej (Dz.U. z 202</w:t>
      </w:r>
      <w:r w:rsidR="005E4BBA">
        <w:rPr>
          <w:rFonts w:cs="Arial"/>
        </w:rPr>
        <w:t>4</w:t>
      </w:r>
      <w:r>
        <w:rPr>
          <w:rFonts w:cs="Arial"/>
        </w:rPr>
        <w:t xml:space="preserve"> r. poz. </w:t>
      </w:r>
      <w:r w:rsidR="005E4BBA">
        <w:rPr>
          <w:rFonts w:cs="Arial"/>
        </w:rPr>
        <w:t>275</w:t>
      </w:r>
      <w:r>
        <w:rPr>
          <w:rFonts w:cs="Arial"/>
        </w:rPr>
        <w:t xml:space="preserve"> ze zm.)</w:t>
      </w:r>
      <w:r w:rsidR="00C1653C">
        <w:rPr>
          <w:rFonts w:cs="Arial"/>
        </w:rPr>
        <w:t>,</w:t>
      </w:r>
    </w:p>
    <w:p w14:paraId="095CB313" w14:textId="364F76F9" w:rsidR="00C1653C" w:rsidRPr="00C1653C" w:rsidRDefault="00C1653C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>ustawą z dnia 7 lipca 1994 roku Prawo budowlane (Dz. U. z 202</w:t>
      </w:r>
      <w:r w:rsidR="005E4BBA">
        <w:rPr>
          <w:rFonts w:cs="Arial"/>
        </w:rPr>
        <w:t>4</w:t>
      </w:r>
      <w:r w:rsidRPr="00F33EF9">
        <w:rPr>
          <w:rFonts w:cs="Arial"/>
        </w:rPr>
        <w:t xml:space="preserve"> r., poz. </w:t>
      </w:r>
      <w:r w:rsidR="005E4BBA" w:rsidRPr="005E4BBA">
        <w:rPr>
          <w:rFonts w:cs="Arial"/>
        </w:rPr>
        <w:t>725</w:t>
      </w:r>
      <w:r w:rsidRPr="00F33EF9">
        <w:rPr>
          <w:rFonts w:cs="Arial"/>
        </w:rPr>
        <w:t xml:space="preserve"> ze zm.),</w:t>
      </w:r>
    </w:p>
    <w:p w14:paraId="682FCBBB" w14:textId="33456C1E" w:rsidR="00B53F56" w:rsidRPr="00F33EF9" w:rsidRDefault="00B53F56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>ustawą z dnia 10 kwietnia 1997 r. Prawo energetyczne (Dz. U. z 202</w:t>
      </w:r>
      <w:r w:rsidR="005E4BBA">
        <w:rPr>
          <w:rFonts w:cs="Arial"/>
        </w:rPr>
        <w:t>4</w:t>
      </w:r>
      <w:r w:rsidRPr="00F33EF9">
        <w:rPr>
          <w:rFonts w:cs="Arial"/>
        </w:rPr>
        <w:t xml:space="preserve"> r., poz. </w:t>
      </w:r>
      <w:r w:rsidR="005E4BBA">
        <w:rPr>
          <w:rFonts w:cs="Arial"/>
        </w:rPr>
        <w:t>266</w:t>
      </w:r>
      <w:r w:rsidRPr="00F33EF9">
        <w:rPr>
          <w:rFonts w:cs="Arial"/>
        </w:rPr>
        <w:t xml:space="preserve"> ze zm.),  </w:t>
      </w:r>
    </w:p>
    <w:p w14:paraId="0CA7A718" w14:textId="1EC705F7" w:rsidR="00B53F56" w:rsidRPr="00F33EF9" w:rsidRDefault="00B53F56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 xml:space="preserve">rozporządzeniem Ministra Infrastruktury z dnia </w:t>
      </w:r>
      <w:r w:rsidR="0060186F">
        <w:rPr>
          <w:rFonts w:cs="Arial"/>
        </w:rPr>
        <w:t>12</w:t>
      </w:r>
      <w:r w:rsidRPr="00F33EF9">
        <w:rPr>
          <w:rFonts w:cs="Arial"/>
        </w:rPr>
        <w:t xml:space="preserve"> kwietnia 2002 r. w sprawie warunków technicznych, jakim powinny odpowiadać budynki i ich usytuowanie (Dz. U. z </w:t>
      </w:r>
      <w:r w:rsidR="00C00651">
        <w:rPr>
          <w:rFonts w:cs="Arial"/>
        </w:rPr>
        <w:t> </w:t>
      </w:r>
      <w:r w:rsidRPr="00F33EF9">
        <w:rPr>
          <w:rFonts w:cs="Arial"/>
        </w:rPr>
        <w:t>2022 r. poz. 1225),</w:t>
      </w:r>
    </w:p>
    <w:p w14:paraId="16C1F540" w14:textId="178DA72B" w:rsidR="00B53F56" w:rsidRPr="00F33EF9" w:rsidRDefault="00B53F56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>rozporządzeniem Ministra Spraw Wewnętrznych i Administracji z dnia 7 czerwca 2010 r. w sprawie ochrony przeciwpożarowej budynków, innych obiektów budowlanych i</w:t>
      </w:r>
      <w:r w:rsidR="00E3580C">
        <w:rPr>
          <w:rFonts w:cs="Arial"/>
        </w:rPr>
        <w:t> </w:t>
      </w:r>
      <w:r w:rsidRPr="00F33EF9">
        <w:rPr>
          <w:rFonts w:cs="Arial"/>
        </w:rPr>
        <w:t>terenów (</w:t>
      </w:r>
      <w:r w:rsidR="005E4BBA" w:rsidRPr="005E4BBA">
        <w:rPr>
          <w:rFonts w:cs="Arial"/>
        </w:rPr>
        <w:t>Dz. U. z 2023 r. poz. 822</w:t>
      </w:r>
      <w:r w:rsidRPr="00F33EF9">
        <w:rPr>
          <w:rFonts w:cs="Arial"/>
        </w:rPr>
        <w:t>),</w:t>
      </w:r>
    </w:p>
    <w:p w14:paraId="29EA4E33" w14:textId="77777777" w:rsidR="00B53F56" w:rsidRPr="00F33EF9" w:rsidRDefault="00B53F56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 xml:space="preserve">rozporządzeniem Ministra Pracy i Polityki Społecznej z dnia 26 września 1997 r. w sprawie ogólnych przepisów bezpieczeństwa i higieny pracy (Dz. U. z 2003 r. nr 169 poz. 1650 ze zm.) </w:t>
      </w:r>
    </w:p>
    <w:p w14:paraId="1CC6CBFA" w14:textId="77777777" w:rsidR="00B53F56" w:rsidRPr="00F33EF9" w:rsidRDefault="00B53F56" w:rsidP="00144875">
      <w:pPr>
        <w:pStyle w:val="Akapitzlist"/>
        <w:spacing w:after="0" w:line="360" w:lineRule="auto"/>
        <w:ind w:left="284"/>
        <w:jc w:val="left"/>
        <w:rPr>
          <w:rFonts w:cs="Arial"/>
        </w:rPr>
      </w:pPr>
      <w:r w:rsidRPr="00F33EF9">
        <w:rPr>
          <w:rFonts w:cs="Arial"/>
        </w:rPr>
        <w:t>oraz Polskimi Normami, zasadami wiedzy technicznej a także uwzględnieniem branżowych warunków technicznych i wszelkich uzgodnień z Zamawiającym.</w:t>
      </w:r>
    </w:p>
    <w:p w14:paraId="6DAC6167" w14:textId="77777777" w:rsidR="00B53F56" w:rsidRPr="00F33EF9" w:rsidRDefault="00B53F56" w:rsidP="00144875">
      <w:pPr>
        <w:spacing w:after="0" w:line="360" w:lineRule="auto"/>
        <w:ind w:left="-142" w:firstLine="142"/>
        <w:rPr>
          <w:rFonts w:ascii="Arial" w:hAnsi="Arial" w:cs="Arial"/>
          <w:highlight w:val="yellow"/>
          <w:u w:val="single"/>
        </w:rPr>
      </w:pPr>
    </w:p>
    <w:p w14:paraId="764D6820" w14:textId="78E896CD" w:rsidR="00B53F56" w:rsidRPr="00273FB2" w:rsidRDefault="00B53F56" w:rsidP="00144875">
      <w:pPr>
        <w:pStyle w:val="Akapitzlist"/>
        <w:spacing w:after="0" w:line="360" w:lineRule="auto"/>
        <w:ind w:left="0"/>
        <w:jc w:val="left"/>
        <w:rPr>
          <w:rFonts w:cs="Arial"/>
          <w:b/>
          <w:bCs/>
          <w:color w:val="FF0000"/>
          <w:u w:val="single"/>
        </w:rPr>
      </w:pPr>
      <w:r w:rsidRPr="00273FB2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>UWAGA:</w:t>
      </w:r>
      <w:r w:rsidRPr="00273FB2">
        <w:rPr>
          <w:rStyle w:val="fontstyle21"/>
          <w:rFonts w:ascii="Arial" w:hAnsi="Arial" w:cs="Arial"/>
          <w:sz w:val="22"/>
          <w:szCs w:val="22"/>
          <w:u w:val="single"/>
        </w:rPr>
        <w:t xml:space="preserve"> </w:t>
      </w:r>
      <w:r w:rsidRPr="00273FB2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 xml:space="preserve">Przy ustaleniu wartości oferty Wykonawca będzie brał pod uwagę </w:t>
      </w:r>
      <w:r w:rsidR="00273FB2" w:rsidRPr="00273FB2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>własne obmiary wykonane podczas wizji lokalnej</w:t>
      </w:r>
    </w:p>
    <w:sectPr w:rsidR="00B53F56" w:rsidRPr="00273FB2" w:rsidSect="00BF4935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FB5F9" w14:textId="77777777" w:rsidR="00B53F56" w:rsidRDefault="00B53F56" w:rsidP="00B53F56">
      <w:pPr>
        <w:spacing w:after="0" w:line="240" w:lineRule="auto"/>
      </w:pPr>
      <w:r>
        <w:separator/>
      </w:r>
    </w:p>
  </w:endnote>
  <w:endnote w:type="continuationSeparator" w:id="0">
    <w:p w14:paraId="68909556" w14:textId="77777777" w:rsidR="00B53F56" w:rsidRDefault="00B53F56" w:rsidP="00B5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EA2B" w14:textId="6051EBE1" w:rsidR="00B53F56" w:rsidRDefault="00B53F56">
    <w:pPr>
      <w:pStyle w:val="Stopka"/>
    </w:pPr>
    <w:r>
      <w:rPr>
        <w:noProof/>
      </w:rPr>
      <w:drawing>
        <wp:inline distT="0" distB="0" distL="0" distR="0" wp14:anchorId="41D30639" wp14:editId="11ACC23B">
          <wp:extent cx="5760720" cy="989965"/>
          <wp:effectExtent l="0" t="0" r="0" b="635"/>
          <wp:docPr id="13535456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B9C0" w14:textId="77777777" w:rsidR="00B53F56" w:rsidRDefault="00B53F56" w:rsidP="00B53F56">
      <w:pPr>
        <w:spacing w:after="0" w:line="240" w:lineRule="auto"/>
      </w:pPr>
      <w:r>
        <w:separator/>
      </w:r>
    </w:p>
  </w:footnote>
  <w:footnote w:type="continuationSeparator" w:id="0">
    <w:p w14:paraId="58BEAD3D" w14:textId="77777777" w:rsidR="00B53F56" w:rsidRDefault="00B53F56" w:rsidP="00B5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FF4D" w14:textId="48940667" w:rsidR="00B53F56" w:rsidRDefault="00B53F56" w:rsidP="00B53F56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EF60" w14:textId="0DBEE157" w:rsidR="00B53F56" w:rsidRDefault="00B53F56" w:rsidP="00257E03">
    <w:pPr>
      <w:pStyle w:val="Nagwek"/>
      <w:ind w:left="-284"/>
    </w:pPr>
    <w:r>
      <w:rPr>
        <w:noProof/>
        <w:lang w:eastAsia="pl-PL"/>
      </w:rPr>
      <w:drawing>
        <wp:inline distT="0" distB="0" distL="0" distR="0" wp14:anchorId="6ED790F8" wp14:editId="6D75769E">
          <wp:extent cx="3810000" cy="926735"/>
          <wp:effectExtent l="0" t="0" r="0" b="6985"/>
          <wp:docPr id="422051441" name="Obraz 42205144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043804" name="Obraz 1866043804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3815" cy="932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3BB"/>
    <w:multiLevelType w:val="hybridMultilevel"/>
    <w:tmpl w:val="68306CEC"/>
    <w:lvl w:ilvl="0" w:tplc="10F4AA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6F5"/>
    <w:multiLevelType w:val="hybridMultilevel"/>
    <w:tmpl w:val="3642E214"/>
    <w:lvl w:ilvl="0" w:tplc="97D44BA4">
      <w:start w:val="1"/>
      <w:numFmt w:val="decimal"/>
      <w:lvlText w:val="%1."/>
      <w:lvlJc w:val="left"/>
      <w:pPr>
        <w:ind w:left="110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14FF3254"/>
    <w:multiLevelType w:val="hybridMultilevel"/>
    <w:tmpl w:val="9BCC5580"/>
    <w:lvl w:ilvl="0" w:tplc="628612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E03"/>
    <w:multiLevelType w:val="hybridMultilevel"/>
    <w:tmpl w:val="7EACF418"/>
    <w:lvl w:ilvl="0" w:tplc="422E4D9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8AA6BB0"/>
    <w:multiLevelType w:val="hybridMultilevel"/>
    <w:tmpl w:val="B820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69A4"/>
    <w:multiLevelType w:val="hybridMultilevel"/>
    <w:tmpl w:val="C7DE31D2"/>
    <w:lvl w:ilvl="0" w:tplc="DA5220A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C578193E">
      <w:start w:val="1"/>
      <w:numFmt w:val="decimal"/>
      <w:lvlText w:val="%2."/>
      <w:lvlJc w:val="left"/>
      <w:pPr>
        <w:ind w:left="7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47F56"/>
    <w:multiLevelType w:val="hybridMultilevel"/>
    <w:tmpl w:val="7AE88F0E"/>
    <w:lvl w:ilvl="0" w:tplc="E4784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DD100B"/>
    <w:multiLevelType w:val="hybridMultilevel"/>
    <w:tmpl w:val="06DA139E"/>
    <w:lvl w:ilvl="0" w:tplc="0CF682B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5E30B79"/>
    <w:multiLevelType w:val="hybridMultilevel"/>
    <w:tmpl w:val="5792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06DBF"/>
    <w:multiLevelType w:val="hybridMultilevel"/>
    <w:tmpl w:val="A0BE1604"/>
    <w:lvl w:ilvl="0" w:tplc="BB600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3225C"/>
    <w:multiLevelType w:val="hybridMultilevel"/>
    <w:tmpl w:val="3B48AD2A"/>
    <w:lvl w:ilvl="0" w:tplc="7550F9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EA64FA"/>
    <w:multiLevelType w:val="hybridMultilevel"/>
    <w:tmpl w:val="E920F998"/>
    <w:lvl w:ilvl="0" w:tplc="FC7CAD4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40D6E"/>
    <w:multiLevelType w:val="hybridMultilevel"/>
    <w:tmpl w:val="0416238E"/>
    <w:lvl w:ilvl="0" w:tplc="0ABC26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685141"/>
    <w:multiLevelType w:val="hybridMultilevel"/>
    <w:tmpl w:val="8652857C"/>
    <w:lvl w:ilvl="0" w:tplc="57D864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89A001B"/>
    <w:multiLevelType w:val="hybridMultilevel"/>
    <w:tmpl w:val="2402E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43F30"/>
    <w:multiLevelType w:val="hybridMultilevel"/>
    <w:tmpl w:val="A5681D8E"/>
    <w:lvl w:ilvl="0" w:tplc="2BD4B1FE">
      <w:start w:val="1"/>
      <w:numFmt w:val="decimal"/>
      <w:lvlText w:val="%1."/>
      <w:lvlJc w:val="left"/>
      <w:pPr>
        <w:ind w:left="779" w:hanging="495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2796538">
    <w:abstractNumId w:val="2"/>
  </w:num>
  <w:num w:numId="2" w16cid:durableId="1393116025">
    <w:abstractNumId w:val="14"/>
  </w:num>
  <w:num w:numId="3" w16cid:durableId="1051491586">
    <w:abstractNumId w:val="4"/>
  </w:num>
  <w:num w:numId="4" w16cid:durableId="629364254">
    <w:abstractNumId w:val="1"/>
  </w:num>
  <w:num w:numId="5" w16cid:durableId="1988170223">
    <w:abstractNumId w:val="5"/>
  </w:num>
  <w:num w:numId="6" w16cid:durableId="936210374">
    <w:abstractNumId w:val="9"/>
  </w:num>
  <w:num w:numId="7" w16cid:durableId="1934389402">
    <w:abstractNumId w:val="0"/>
  </w:num>
  <w:num w:numId="8" w16cid:durableId="39020857">
    <w:abstractNumId w:val="12"/>
  </w:num>
  <w:num w:numId="9" w16cid:durableId="1700467525">
    <w:abstractNumId w:val="6"/>
  </w:num>
  <w:num w:numId="10" w16cid:durableId="1065108719">
    <w:abstractNumId w:val="10"/>
  </w:num>
  <w:num w:numId="11" w16cid:durableId="1074350846">
    <w:abstractNumId w:val="13"/>
  </w:num>
  <w:num w:numId="12" w16cid:durableId="733549538">
    <w:abstractNumId w:val="7"/>
  </w:num>
  <w:num w:numId="13" w16cid:durableId="1814059264">
    <w:abstractNumId w:val="3"/>
  </w:num>
  <w:num w:numId="14" w16cid:durableId="164979138">
    <w:abstractNumId w:val="8"/>
  </w:num>
  <w:num w:numId="15" w16cid:durableId="532547248">
    <w:abstractNumId w:val="11"/>
  </w:num>
  <w:num w:numId="16" w16cid:durableId="1396779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9C"/>
    <w:rsid w:val="00006F73"/>
    <w:rsid w:val="000C74FD"/>
    <w:rsid w:val="00113D47"/>
    <w:rsid w:val="00144875"/>
    <w:rsid w:val="0018667B"/>
    <w:rsid w:val="001D76D6"/>
    <w:rsid w:val="001F5522"/>
    <w:rsid w:val="00220A74"/>
    <w:rsid w:val="00257E03"/>
    <w:rsid w:val="00260A76"/>
    <w:rsid w:val="00273FB2"/>
    <w:rsid w:val="00324A12"/>
    <w:rsid w:val="00404B56"/>
    <w:rsid w:val="00436A40"/>
    <w:rsid w:val="00487EBE"/>
    <w:rsid w:val="00565FC5"/>
    <w:rsid w:val="0058311C"/>
    <w:rsid w:val="005A2255"/>
    <w:rsid w:val="005A6895"/>
    <w:rsid w:val="005E4BBA"/>
    <w:rsid w:val="0060186F"/>
    <w:rsid w:val="00632F40"/>
    <w:rsid w:val="006355CD"/>
    <w:rsid w:val="00656A79"/>
    <w:rsid w:val="00686F20"/>
    <w:rsid w:val="006A07E4"/>
    <w:rsid w:val="006D0207"/>
    <w:rsid w:val="0071507D"/>
    <w:rsid w:val="007A30F3"/>
    <w:rsid w:val="007C3854"/>
    <w:rsid w:val="007E0FB2"/>
    <w:rsid w:val="00816087"/>
    <w:rsid w:val="00846B6A"/>
    <w:rsid w:val="00901483"/>
    <w:rsid w:val="0095262C"/>
    <w:rsid w:val="009B47A8"/>
    <w:rsid w:val="009D6736"/>
    <w:rsid w:val="00A86BAC"/>
    <w:rsid w:val="00AB0059"/>
    <w:rsid w:val="00AB0F9C"/>
    <w:rsid w:val="00AE74AF"/>
    <w:rsid w:val="00B250B7"/>
    <w:rsid w:val="00B43E4A"/>
    <w:rsid w:val="00B53F56"/>
    <w:rsid w:val="00B5500B"/>
    <w:rsid w:val="00B85CDE"/>
    <w:rsid w:val="00BD2CB5"/>
    <w:rsid w:val="00BF34BA"/>
    <w:rsid w:val="00BF4935"/>
    <w:rsid w:val="00C00651"/>
    <w:rsid w:val="00C0186A"/>
    <w:rsid w:val="00C03DF3"/>
    <w:rsid w:val="00C1653C"/>
    <w:rsid w:val="00C76EE9"/>
    <w:rsid w:val="00C90920"/>
    <w:rsid w:val="00C946CD"/>
    <w:rsid w:val="00E03528"/>
    <w:rsid w:val="00E3580C"/>
    <w:rsid w:val="00E534D6"/>
    <w:rsid w:val="00EA454D"/>
    <w:rsid w:val="00EE64B1"/>
    <w:rsid w:val="00F33EF9"/>
    <w:rsid w:val="00F528AD"/>
    <w:rsid w:val="00F56B30"/>
    <w:rsid w:val="00F6172D"/>
    <w:rsid w:val="00F66070"/>
    <w:rsid w:val="00FA3EA8"/>
    <w:rsid w:val="00FA63F7"/>
    <w:rsid w:val="00FD1194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1A504"/>
  <w15:chartTrackingRefBased/>
  <w15:docId w15:val="{9D3B60D2-1FA0-4A31-862D-E70450E8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F56"/>
  </w:style>
  <w:style w:type="paragraph" w:styleId="Stopka">
    <w:name w:val="footer"/>
    <w:basedOn w:val="Normalny"/>
    <w:link w:val="StopkaZnak"/>
    <w:uiPriority w:val="99"/>
    <w:unhideWhenUsed/>
    <w:rsid w:val="00B5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F56"/>
  </w:style>
  <w:style w:type="paragraph" w:styleId="Akapitzlist">
    <w:name w:val="List Paragraph"/>
    <w:basedOn w:val="Normalny"/>
    <w:uiPriority w:val="34"/>
    <w:qFormat/>
    <w:rsid w:val="00B53F56"/>
    <w:pPr>
      <w:spacing w:after="120" w:line="276" w:lineRule="auto"/>
      <w:ind w:left="720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character" w:customStyle="1" w:styleId="fontstyle01">
    <w:name w:val="fontstyle01"/>
    <w:basedOn w:val="Domylnaczcionkaakapitu"/>
    <w:rsid w:val="00B53F5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B53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qFormat/>
    <w:rsid w:val="00B53F5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B53F56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53F56"/>
    <w:pPr>
      <w:widowControl w:val="0"/>
      <w:shd w:val="clear" w:color="auto" w:fill="FFFFFF"/>
      <w:spacing w:after="120" w:line="240" w:lineRule="atLeast"/>
      <w:ind w:hanging="360"/>
      <w:jc w:val="both"/>
    </w:pPr>
    <w:rPr>
      <w:rFonts w:ascii="Arial" w:hAnsi="Arial" w:cs="Arial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rsid w:val="00B53F56"/>
    <w:pPr>
      <w:widowControl w:val="0"/>
      <w:shd w:val="clear" w:color="auto" w:fill="FFFFFF"/>
      <w:spacing w:before="240" w:after="0" w:line="307" w:lineRule="exact"/>
      <w:ind w:hanging="360"/>
      <w:jc w:val="both"/>
      <w:outlineLvl w:val="2"/>
    </w:pPr>
    <w:rPr>
      <w:rFonts w:ascii="Arial" w:hAnsi="Arial" w:cs="Arial"/>
      <w:b/>
      <w:bCs/>
      <w:sz w:val="17"/>
      <w:szCs w:val="17"/>
    </w:rPr>
  </w:style>
  <w:style w:type="paragraph" w:styleId="Bezodstpw">
    <w:name w:val="No Spacing"/>
    <w:link w:val="BezodstpwZnak"/>
    <w:qFormat/>
    <w:rsid w:val="00B53F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locked/>
    <w:rsid w:val="00B53F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Knutel</dc:creator>
  <cp:keywords/>
  <dc:description/>
  <cp:lastModifiedBy>Lidia Bułatek</cp:lastModifiedBy>
  <cp:revision>7</cp:revision>
  <cp:lastPrinted>2024-11-12T12:10:00Z</cp:lastPrinted>
  <dcterms:created xsi:type="dcterms:W3CDTF">2024-11-08T13:41:00Z</dcterms:created>
  <dcterms:modified xsi:type="dcterms:W3CDTF">2024-11-12T12:10:00Z</dcterms:modified>
</cp:coreProperties>
</file>