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7493564E" w:rsidR="005A30EB" w:rsidRPr="005A30EB" w:rsidRDefault="004005FF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S-I.431.3.11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.AKO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9132C15" w14:textId="77777777" w:rsidR="00A97356" w:rsidRDefault="00A97356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 KONTROLI</w:t>
      </w:r>
    </w:p>
    <w:p w14:paraId="228F7A49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6F8F2679" w14:textId="77777777" w:rsidR="00A97356" w:rsidRPr="005A30EB" w:rsidRDefault="00A9735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0E462030" w14:textId="3F0F49A5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Pomocy Społecznej </w:t>
      </w:r>
      <w:r w:rsidR="004913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Nr 1</w:t>
      </w:r>
    </w:p>
    <w:p w14:paraId="334D7E52" w14:textId="33173BC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ul.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Żwirki i Wigury 4a</w:t>
      </w:r>
    </w:p>
    <w:p w14:paraId="3EF3E210" w14:textId="3B2C27A5" w:rsidR="005A30EB" w:rsidRPr="005A30EB" w:rsidRDefault="004005F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38-411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913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Krosno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DBF5DD0" w14:textId="1B7DEB01" w:rsidR="004005FF" w:rsidRPr="005A30EB" w:rsidRDefault="004005F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 podeszłym wieku: 63</w:t>
      </w:r>
    </w:p>
    <w:p w14:paraId="6E0DEF43" w14:textId="3B500069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przewlekle 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somatycznie chorych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27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5615241D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2649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90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0BA8E5EA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mieszkańców w dniu kontroli: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90</w:t>
      </w:r>
    </w:p>
    <w:p w14:paraId="747B81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1240303" w14:textId="44FC7634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Data przeprowadzenia kontroli: 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21.09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2023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2AA622D4" w14:textId="0B0B639C" w:rsidR="007F7F4D" w:rsidRPr="008C1183" w:rsidRDefault="00C35E3B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– Miasto </w:t>
      </w:r>
      <w:r w:rsidR="004005FF" w:rsidRPr="008C1183">
        <w:rPr>
          <w:rFonts w:ascii="Times New Roman" w:eastAsia="Times New Roman" w:hAnsi="Times New Roman" w:cs="Times New Roman"/>
          <w:sz w:val="24"/>
          <w:szCs w:val="24"/>
          <w:lang w:eastAsia="pl-PL"/>
        </w:rPr>
        <w:t>Krosno</w:t>
      </w:r>
    </w:p>
    <w:p w14:paraId="66BF2980" w14:textId="0911ED32" w:rsidR="00C35E3B" w:rsidRPr="008C1183" w:rsidRDefault="00C35E3B" w:rsidP="007F7F4D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8C118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ul. </w:t>
      </w:r>
      <w:r w:rsidR="004005FF" w:rsidRPr="008C118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Lwowska 28a</w:t>
      </w:r>
    </w:p>
    <w:p w14:paraId="189EAB18" w14:textId="362E968D" w:rsidR="007F7F4D" w:rsidRPr="008C1183" w:rsidRDefault="004005FF" w:rsidP="007F7F4D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C118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38</w:t>
      </w:r>
      <w:r w:rsidR="00C35E3B" w:rsidRPr="008C118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-400 </w:t>
      </w:r>
      <w:r w:rsidRPr="008C118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Krosno</w:t>
      </w:r>
    </w:p>
    <w:p w14:paraId="7C7DF191" w14:textId="77777777" w:rsidR="007F7F4D" w:rsidRDefault="007F7F4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77C2B3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5A30EB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14:paraId="7193A9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48D245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Zakres kontroli: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bytowych, opiekuńczych                                i wspomagających  oraz  ich  realizacja. </w:t>
      </w:r>
    </w:p>
    <w:p w14:paraId="45C287E3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2E3F79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247008ED" w14:textId="77777777" w:rsidR="00A97356" w:rsidRDefault="00A97356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6E0BD8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3C91FDB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BC0523C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C1F90D9" w14:textId="09CE95B3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7F7F4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1204D8DC" w14:textId="77777777" w:rsid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45C16EB6" w14:textId="64B285C0" w:rsidR="00A37C60" w:rsidRPr="00A37C60" w:rsidRDefault="00A37C60" w:rsidP="00A37C6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</w:t>
      </w:r>
      <w:r w:rsidRPr="00722EB0">
        <w:rPr>
          <w:rFonts w:eastAsia="Calibri"/>
          <w:sz w:val="24"/>
          <w:szCs w:val="24"/>
        </w:rPr>
        <w:t xml:space="preserve"> r. , poz. </w:t>
      </w:r>
      <w:r>
        <w:rPr>
          <w:rFonts w:eastAsia="Calibri"/>
          <w:sz w:val="24"/>
          <w:szCs w:val="24"/>
        </w:rPr>
        <w:t>901 tj</w:t>
      </w:r>
      <w:r w:rsidRPr="00722EB0">
        <w:rPr>
          <w:rFonts w:eastAsia="Calibri"/>
          <w:sz w:val="24"/>
          <w:szCs w:val="24"/>
        </w:rPr>
        <w:t>.)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5F00257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74E4643" w14:textId="0C4B2E14" w:rsidR="003629D6" w:rsidRDefault="00F02F5B" w:rsidP="003629D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Magdalena </w:t>
      </w:r>
      <w:proofErr w:type="spellStart"/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Słyś</w:t>
      </w:r>
      <w:proofErr w:type="spellEnd"/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</w:t>
      </w:r>
      <w:r w:rsidR="004913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Społecznej Nr 1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Krośnie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12D29CF" w14:textId="77777777" w:rsidR="00533D2E" w:rsidRDefault="00533D2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25AC66CE" w14:textId="7D638067" w:rsidR="003629D6" w:rsidRDefault="005701A4" w:rsidP="003629D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</w:t>
      </w:r>
      <w:r w:rsidR="004005FF" w:rsidRP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Magdalena </w:t>
      </w:r>
      <w:proofErr w:type="spellStart"/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Słyś</w:t>
      </w:r>
      <w:proofErr w:type="spellEnd"/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 Domu Pomocy Społecznej</w:t>
      </w:r>
      <w:r w:rsidR="00731D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Nr 1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Krośnie.</w:t>
      </w:r>
      <w:r w:rsidR="003629D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31DC6188" w14:textId="3771D95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96789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stanowiska osób przeprowadzających kontrolę:</w:t>
      </w:r>
    </w:p>
    <w:p w14:paraId="1D9E39EA" w14:textId="04EE2F5E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Agnieszka </w:t>
      </w:r>
      <w:proofErr w:type="spellStart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Kocój</w:t>
      </w:r>
      <w:proofErr w:type="spellEnd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inspektor wojewódzki w Oddziale Nadzoru w Pomocy Społecznej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upoważnienie kontrolne Nr 1(</w:t>
      </w:r>
      <w:r w:rsidR="00250A1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633/2023)  znak:  </w:t>
      </w:r>
      <w:r w:rsidR="00250A1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S-I.431.3.11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.2023.AKO  z dnia </w:t>
      </w:r>
      <w:r w:rsidR="00250A1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18.09</w:t>
      </w:r>
      <w:r w:rsidR="009246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Polityki Społecznej Podkarpackiego Urzędu Wojewódzkiego w Rzeszowie, działającego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z upoważnienia Wojewody Podkarpackiego – kierująca zespołem inspektorów, </w:t>
      </w:r>
    </w:p>
    <w:p w14:paraId="5A208AD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D7C3DB7" w14:textId="423D4FB3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Małgorzata Kotowicz-Czudec – inspektor wojewódzki w Oddziale Nadzoru w Pomocy Społecznej 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upoważnienie kontrolne N</w:t>
      </w:r>
      <w:r w:rsidR="0029268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r 2(</w:t>
      </w:r>
      <w:r w:rsidR="00250A1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634/2023) </w:t>
      </w:r>
      <w:r w:rsidR="00250A1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znak: S-I.431.3.11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.2023.AKO z dnia </w:t>
      </w:r>
      <w:r w:rsidR="00250A1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18.09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Polityki Społecznej Podkarpackiego Urzędu Wojewódzk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iego w Rzeszowie, działającego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z upoważ</w:t>
      </w:r>
      <w:r w:rsidR="003814F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nienia Wojewody Podkarpackiego.</w:t>
      </w:r>
    </w:p>
    <w:p w14:paraId="125871DF" w14:textId="69D77B98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  <w:t xml:space="preserve">      </w:t>
      </w:r>
      <w:r w:rsidR="005701A4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(Akta kontroli: str. 1-2</w:t>
      </w:r>
      <w:r w:rsidRPr="005A30EB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C32D277" w14:textId="77777777" w:rsidR="00400BD2" w:rsidRDefault="00400BD2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</w:p>
    <w:p w14:paraId="66152A10" w14:textId="140B4883" w:rsidR="005A30EB" w:rsidRPr="005A30EB" w:rsidRDefault="005A30EB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9C4139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</w:t>
      </w:r>
      <w:r w:rsidR="00250A16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4</w:t>
      </w:r>
    </w:p>
    <w:p w14:paraId="54FB8E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2EB14E74" w14:textId="64F3B726" w:rsidR="0029268F" w:rsidRDefault="005A30EB" w:rsidP="0029268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DPS, 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  Dom Pomocy Społecz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nej </w:t>
      </w:r>
      <w:r w:rsidR="00731D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Nr 1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250A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Krośnie.</w:t>
      </w:r>
    </w:p>
    <w:p w14:paraId="644C1EBC" w14:textId="77777777" w:rsidR="00D53D80" w:rsidRDefault="00D53D80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4179490" w14:textId="77777777" w:rsidR="00311F5A" w:rsidRDefault="00311F5A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440C81" w14:textId="1F870B28" w:rsidR="005A30EB" w:rsidRPr="005A30EB" w:rsidRDefault="005A30EB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ane przez</w:t>
      </w:r>
      <w:r w:rsidR="002926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</w:t>
      </w:r>
      <w:r w:rsidR="002926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Społecznej</w:t>
      </w:r>
      <w:r w:rsidR="00731D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Nr 1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250A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Krośnie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oraz rozmowy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mieszkańcami.       </w:t>
      </w:r>
    </w:p>
    <w:p w14:paraId="68A09484" w14:textId="77777777" w:rsidR="005A30EB" w:rsidRPr="00D53D80" w:rsidRDefault="005A30EB" w:rsidP="00D53D8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Domu, w zakresie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objętym kontrolą, oceniono pozytywnie.  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36E7C1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14:paraId="709C87E0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40159BA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wyżywienie i organizacja posiłków.</w:t>
      </w:r>
    </w:p>
    <w:p w14:paraId="18022D11" w14:textId="420598C2" w:rsid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Domu, mają zapewnione 3 posiłki główne, tj. śniadanie, obiad i kolację. Ponadto, 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również posiłek dodatkowy, tzw. podwieczorek</w:t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dla osób ze zwykłą dietą oraz drugie śniadanie dla osób stosujących dietę cukrzycową.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945D587" w14:textId="1CB053CE" w:rsidR="00D60A1B" w:rsidRPr="00D60A1B" w:rsidRDefault="00D16371" w:rsidP="00D60A1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DPS mają możliwość korzystania przez całą dobę z produktów żywnościowych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znajdujących się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</w:t>
      </w:r>
      <w:r w:rsidR="00FF72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kuchence pomocniczej na I</w:t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 w:rsidR="00FF72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piętrze,</w:t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pokój nr 212. 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Wystawione tam produkty żywnościowe</w:t>
      </w:r>
      <w:r w:rsidR="00B40F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finansowane przez Dom to: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F72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herbata, </w:t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serki topione, pasztety, dżemy, musztarda, jogurty oraz produkty żywnościowe pozostałe z posiłków, tj. sery, wędliny.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A331B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 </w:t>
      </w:r>
      <w:r w:rsidR="00D60A1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str.3-7</w:t>
      </w:r>
      <w:r w:rsidR="00D60A1B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550EF909" w14:textId="3DA26988" w:rsidR="00D53D80" w:rsidRPr="00311F5A" w:rsidRDefault="005A30EB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</w:t>
      </w:r>
    </w:p>
    <w:p w14:paraId="3A74A00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realizacja zakupów dla mieszkańców.</w:t>
      </w:r>
    </w:p>
    <w:p w14:paraId="1AFEC70B" w14:textId="338BB6EA" w:rsidR="00B82CC6" w:rsidRDefault="00A01A38" w:rsidP="00A01A38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Zarządzeniem nr 4/2021 Dyrektora Domu Pomocy Społecznej Nr 1 w Krośnie,</w:t>
      </w:r>
      <w:r w:rsidR="00DB17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dnia 25.01.2021 r.</w:t>
      </w:r>
      <w:r w:rsidR="00B40F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B17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wprowadzone zostały: „Procedura zakupów indywidualnych dla Mieszkańców Domu Pomocy Społecznej nr 1 w Krośnie” oraz „Procedura zakupów odzieży, obuwia, środków czystości i środków higienicznych dla Mieszkańców ze środków Domu Pomoc</w:t>
      </w:r>
      <w:r w:rsidR="00E427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 Społecznej nr 1 w Krośnie”. Ww</w:t>
      </w:r>
      <w:r w:rsidR="00DB17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Procedury regulują realizację zakupów dla mieszkańców Domu.</w:t>
      </w:r>
    </w:p>
    <w:p w14:paraId="676DE94E" w14:textId="11F507E0" w:rsidR="00CD7038" w:rsidRDefault="00541CF6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B40F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E4275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str.8-14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E9C44C0" w14:textId="77777777" w:rsidR="00CD7038" w:rsidRDefault="00CD7038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ED9F5B5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zapewnienie środków czystości.</w:t>
      </w:r>
    </w:p>
    <w:p w14:paraId="056621FD" w14:textId="09301EFB" w:rsidR="008B528B" w:rsidRDefault="005A30EB" w:rsidP="0082573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formacji uzyskanej od </w:t>
      </w:r>
      <w:r w:rsidR="00B82C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Dyrektora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Domu, wynika, że Dom finansu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 mieszkańcom środki czystości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tj.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papier toaletowy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mydło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płynie</w:t>
      </w:r>
      <w:r w:rsidR="008B52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B52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Potrzeby w tym zakresie pokrywa </w:t>
      </w:r>
      <w:r w:rsidR="00731D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8B52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znacznej mierze pomoc rzeczowa, przekazywana ze strony darczyńców. Darowizna </w:t>
      </w:r>
      <w:r w:rsidR="008B52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obejmuje takie produkty jak: mydło, szampon, żel pod prysznic, oliwka, kremy nawilżające, </w:t>
      </w:r>
      <w:proofErr w:type="spellStart"/>
      <w:r w:rsidR="008B52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sudokrem</w:t>
      </w:r>
      <w:proofErr w:type="spellEnd"/>
      <w:r w:rsidR="008B52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chusteczki nawilżane, pasty i szczoteczki do </w:t>
      </w:r>
      <w:r w:rsidR="00731D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zębów, maszynki do golenia</w:t>
      </w:r>
      <w:r w:rsidR="008B52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dezodoranty itp.</w:t>
      </w:r>
    </w:p>
    <w:p w14:paraId="04C5A816" w14:textId="3A329CC9" w:rsidR="005A30EB" w:rsidRPr="00825730" w:rsidRDefault="00105648" w:rsidP="0082573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Dodatkowo,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własnych środków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realizują zakupy wedle swoich upodobań i preferencji.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14:paraId="3C153F19" w14:textId="449A3AB9" w:rsidR="008B528B" w:rsidRDefault="00DA08AD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  <w:t xml:space="preserve">  (Akta kontroli: str.15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2DCE0BBE" w14:textId="77777777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B. Usługi opiekuńcze.</w:t>
      </w:r>
    </w:p>
    <w:p w14:paraId="605195DC" w14:textId="36921D16" w:rsidR="005A30EB" w:rsidRDefault="005A30EB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Pomocy w podstawowych czynnościach życiowych, czynnościach higienicznych, zmianie bielizny osobistej i pościelowej oraz zmianie </w:t>
      </w:r>
      <w:proofErr w:type="spellStart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pieluchomajtek</w:t>
      </w:r>
      <w:proofErr w:type="spellEnd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udziela personel opiekuńczy. Na dzie</w:t>
      </w:r>
      <w:r w:rsidR="00646F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 kontroli,</w:t>
      </w:r>
      <w:r w:rsidR="00D258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tj. 21.09.2023 r. w Domu przebywało 17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leżących</w:t>
      </w:r>
      <w:r w:rsidR="003A6FFC"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A6FFC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Wobec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na stałe leżących, podejmuje się działania przyłóżkowe, by podtrzymać aktualną sprawn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ość, tj. zmiana pozycji leżącej,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profilaktyka przeciwodleżynowa, czy przeciwobrzękowa.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Ponadto, w Domu przebywa </w:t>
      </w:r>
      <w:r w:rsidR="00D258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27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poruszających się na wózkach inwalidzkich oraz </w:t>
      </w:r>
      <w:r w:rsidR="00D258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poruszają</w:t>
      </w:r>
      <w:r w:rsidR="00D258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cych się przy pomocy balkoników.</w:t>
      </w:r>
      <w:r w:rsidR="00DC67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46E8125" w14:textId="24AA3B9B" w:rsidR="0039690E" w:rsidRDefault="0039690E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Kąpiel mieszkańców odbywa się raz w tygodniu lub częściej wg potrzeb. 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Pościel jest zmieniana </w:t>
      </w:r>
      <w:r w:rsidR="00351A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rzadziej niż raz w tygodniu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wg potrzeb</w:t>
      </w:r>
      <w:r w:rsidR="00351A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51A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Szczegółowo, czynności porządkowe reguluje „Procedura dotycząca zasad utrzymania czystości w Domu Pomocy Społecznej nr 1 w Krośnie”, wprowadzona Zarządzeniem nr 5/2020 Dyrektora Domu Pomocy Społecznej nr 1 w Krośnie z dnia 31.01.2020 r.</w:t>
      </w:r>
    </w:p>
    <w:p w14:paraId="5C6ABFF3" w14:textId="631E14CD" w:rsidR="00DA08AD" w:rsidRDefault="00DA08AD" w:rsidP="00DA08A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 w:rsidR="00730BE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str.16-</w:t>
      </w:r>
      <w:r w:rsidR="00730BE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26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4ED7279E" w14:textId="3DC6E12F" w:rsidR="00DA08AD" w:rsidRDefault="00DA08AD" w:rsidP="00DA08A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261DA710" w14:textId="77777777" w:rsidR="00DA08AD" w:rsidRPr="005A30EB" w:rsidRDefault="00DA08AD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4EEFC81" w14:textId="2BC05AB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zapewnia mieszkańcom całodobową opiekę. W DPS  personel pracuje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 systemie </w:t>
      </w:r>
      <w:r w:rsidR="00625D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dwuzmianowym.</w:t>
      </w:r>
    </w:p>
    <w:p w14:paraId="4F59A3B3" w14:textId="2034D418" w:rsidR="005A30EB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Grafik pracowników świadczącyc</w:t>
      </w:r>
      <w:r w:rsidR="00351A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 opiekę w dniu kontroli, tj. 21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51A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09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przedstawia się następująco:</w:t>
      </w:r>
    </w:p>
    <w:p w14:paraId="5D3755DD" w14:textId="254F2A6F" w:rsidR="00474CAA" w:rsidRPr="00625DD4" w:rsidRDefault="00474CA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 zmiana:</w:t>
      </w:r>
    </w:p>
    <w:p w14:paraId="3CE9E4C4" w14:textId="7ED8CB58" w:rsidR="005A30EB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19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6619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351A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 opiekunek i pokojowych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9E384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D67084A" w14:textId="0A0E6FF8" w:rsidR="00541343" w:rsidRDefault="00351A38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7.30 do 15.3</w:t>
      </w:r>
      <w:r w:rsidR="00541343" w:rsidRPr="005413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0: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 terapeutów zajęciowych,</w:t>
      </w:r>
    </w:p>
    <w:p w14:paraId="2D362C6F" w14:textId="5C78E8F2" w:rsidR="00541343" w:rsidRDefault="00351A38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8.00 do 16</w:t>
      </w:r>
      <w:r w:rsidR="00541343"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terapeuta zajęciowy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66C50BD2" w14:textId="1410E7C6" w:rsidR="00360528" w:rsidRDefault="00360528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6.00 do 18</w:t>
      </w:r>
      <w:r w:rsidR="00541343"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 pielęgniarki,</w:t>
      </w:r>
    </w:p>
    <w:p w14:paraId="4F390CF4" w14:textId="3E0CF744" w:rsidR="00F43726" w:rsidRDefault="00360528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6.00 do 14</w:t>
      </w:r>
      <w:r w:rsidR="00F43726"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F437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 zespołu pielęgniarek,</w:t>
      </w:r>
    </w:p>
    <w:p w14:paraId="2555F297" w14:textId="67984E99" w:rsidR="00F43726" w:rsidRDefault="00360528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8.00 do 16</w:t>
      </w:r>
      <w:r w:rsidR="00F43726"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9C3F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fi</w:t>
      </w:r>
      <w:r w:rsidR="00F437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zjoterapeuta</w:t>
      </w:r>
      <w:r w:rsidR="00730B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A34241D" w14:textId="77777777" w:rsidR="00541343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E9543EE" w14:textId="4F5BD1B5" w:rsidR="00625DD4" w:rsidRPr="00625DD4" w:rsidRDefault="00625DD4" w:rsidP="00625D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lastRenderedPageBreak/>
        <w:t>I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zmiana:</w:t>
      </w:r>
    </w:p>
    <w:p w14:paraId="366948C5" w14:textId="5AD679B6" w:rsidR="00474CAA" w:rsidRDefault="00F2712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19</w:t>
      </w:r>
      <w:r w:rsidR="00474C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do 7</w:t>
      </w:r>
      <w:r w:rsidR="0090663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9E384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625D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pielęgniarka.</w:t>
      </w:r>
      <w:r w:rsidR="009E384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opiekunka.</w:t>
      </w:r>
    </w:p>
    <w:p w14:paraId="700B7A41" w14:textId="165EB7A6" w:rsidR="00625DD4" w:rsidRDefault="00730BE6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zatrudnia na umowę-zlecenie psychologa</w:t>
      </w:r>
      <w:r w:rsidR="00731D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a w wymiarze 0,5 etatu, posługę duszpasterską sprawuje kapelan.</w:t>
      </w:r>
    </w:p>
    <w:p w14:paraId="7A11E894" w14:textId="55FBB548" w:rsidR="00A84FEE" w:rsidRPr="00A84FEE" w:rsidRDefault="00311F5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Lekarz POZ</w:t>
      </w:r>
      <w:r w:rsidR="007451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Przychodni NASZE ZDROWIE z Krosna </w:t>
      </w:r>
      <w:r w:rsidR="005165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przyjmuje </w:t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Domu raz </w:t>
      </w:r>
      <w:r w:rsidR="00730B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tygodniu</w:t>
      </w:r>
      <w:r w:rsidR="007451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każdą środę, realizując wizyty domowe</w:t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pozostaje do dyspozycji </w:t>
      </w:r>
      <w:r w:rsidR="00730B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 kontakcie w razie potrzeby. Ponadto, 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są </w:t>
      </w:r>
      <w:r w:rsidR="00951D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dowożeni przez Placówkę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na umówione wizyty do poradni specjalistycznych, m.in. w Rzeszowie, Brzozowie, Bydgoszczy, lub korzystają z transportu medycznego na zlecenie lekarza rodzinnego.</w:t>
      </w:r>
    </w:p>
    <w:p w14:paraId="306662CA" w14:textId="4CFBEF2F" w:rsidR="008315FE" w:rsidRDefault="007F29DF" w:rsidP="008315FE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ramach NFZ</w:t>
      </w:r>
      <w:r w:rsidR="00951D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korzystają z rehabilitacji domowej na zlecenie lekarza rodzinnego, </w:t>
      </w:r>
      <w:r w:rsidR="00951D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która realizowana jest codziennie 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dni robocze</w:t>
      </w:r>
      <w:r w:rsidR="00951D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51D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F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izjoterapeuta z Centrum Rehabilitacji z K</w:t>
      </w:r>
      <w:r w:rsidR="00951D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rosna rehabilituje 12 osób, a </w:t>
      </w:r>
      <w:r w:rsidR="00951DC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d</w:t>
      </w:r>
      <w:r w:rsidR="008315FE" w:rsidRP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odatkowo, </w:t>
      </w:r>
      <w:r w:rsid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z NORD MEDIC </w:t>
      </w:r>
      <w:r w:rsidR="00730BE6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br/>
      </w:r>
      <w:r w:rsid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z Rzeszowa</w:t>
      </w:r>
      <w:r w:rsidR="00FE1A2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,</w:t>
      </w:r>
      <w:r w:rsid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 </w:t>
      </w:r>
      <w:r w:rsidR="008315FE" w:rsidRP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3 fizjoterapeutów</w:t>
      </w:r>
      <w:r w:rsidR="00FE1A2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 świadcz</w:t>
      </w:r>
      <w:r w:rsidR="00951DC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y</w:t>
      </w:r>
      <w:r w:rsidR="00FE1A2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 swe usługi </w:t>
      </w:r>
      <w:r w:rsidR="00951DC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dla </w:t>
      </w:r>
      <w:r w:rsidR="00FE1A2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 ponad 30 mieszkań</w:t>
      </w:r>
      <w:r w:rsidR="00951DC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ców</w:t>
      </w:r>
      <w:r w:rsidR="00FE1A2D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.</w:t>
      </w:r>
      <w:r w:rsidR="00194BD4" w:rsidRP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</w:p>
    <w:p w14:paraId="2791E067" w14:textId="3D6A518C" w:rsidR="00A97356" w:rsidRDefault="00194BD4" w:rsidP="008315FE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 </w:t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    </w:t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str.20-22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0ECE616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C.  Usługi wspomagające. </w:t>
      </w:r>
    </w:p>
    <w:p w14:paraId="04B74600" w14:textId="4E2274C1" w:rsidR="00B0380B" w:rsidRDefault="005A30EB" w:rsidP="00D13262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Wszyscy mieszkańcy mają dostęp do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przepisów p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rawnych, które znajdują się  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FE1A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tablicy ogłoszeń na parterze, w części administracyjnej Domu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Książka skarg i wniosków dostępna jest dla mieszkańców całodobowo, w gabinecie doraźnej pomocy medycznej </w:t>
      </w:r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pomieszczeniu nr 1 na parterze.</w:t>
      </w:r>
    </w:p>
    <w:p w14:paraId="6F20013D" w14:textId="3F183E06" w:rsidR="001F2608" w:rsidRPr="00194BD4" w:rsidRDefault="00B0380B" w:rsidP="00194B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Dyrektor przyjmuje mieszkańców w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wtorki w g</w:t>
      </w:r>
      <w:r w:rsidR="00FE1A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odzinach od 12.00 do 15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.00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lub wg potrzeb.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Jeśli chodzi o osoby leżące, Dyrektor codziennie udaje się do osób leżących, wita się z nimi i pyta o bieżące sprawy, problemy, potrzeby.</w:t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</w:p>
    <w:p w14:paraId="39DC7719" w14:textId="77777777" w:rsidR="005A30EB" w:rsidRPr="005A30EB" w:rsidRDefault="005A30EB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D. Rozmowy z mieszkańcami Domu. </w:t>
      </w:r>
    </w:p>
    <w:p w14:paraId="7C0D39A3" w14:textId="6D0BDA0B" w:rsidR="00311F5A" w:rsidRPr="00730BE6" w:rsidRDefault="00A97356" w:rsidP="00730BE6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olujący przeprowadzili rozmowy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losowo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wybranymi mieszkańcami Domu.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Rozmówcy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wnosili  uwag, co do świadczonych  usług.  Przygotowywane posiłki, zdani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em mieszkańców, są bar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dzo dobre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wystarczające.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Rozmówcy podali, że personel odnosi się do nich z szacunkiem i zawsze służy pomocą. </w:t>
      </w:r>
    </w:p>
    <w:p w14:paraId="00A92EB0" w14:textId="77777777" w:rsidR="00907349" w:rsidRDefault="00907349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63DE4A9" w14:textId="77777777" w:rsidR="005A30EB" w:rsidRP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7F79EAFA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33552D9D" w:rsidR="005A30EB" w:rsidRPr="005A30EB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A974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Pani  </w:t>
      </w:r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Magdaleny </w:t>
      </w:r>
      <w:proofErr w:type="spellStart"/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Słyś</w:t>
      </w:r>
      <w:proofErr w:type="spellEnd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Społecznej</w:t>
      </w:r>
      <w:r w:rsidR="002157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913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Nr 1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Krośnie</w:t>
      </w:r>
      <w:r w:rsid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5A30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117E31" w14:textId="673EFB9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311F5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552301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E8F2E" w14:textId="21BF331E" w:rsidR="005A30EB" w:rsidRP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protokołu:  31</w:t>
      </w:r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.10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52C7AA35" w14:textId="09575AAD" w:rsidR="005A30EB" w:rsidRPr="005A30EB" w:rsidRDefault="005A30EB" w:rsidP="005A30EB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4497ED88" w14:textId="77777777" w:rsidR="00AF5BDB" w:rsidRDefault="005A30EB" w:rsidP="00AF5BDB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AF5B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="00AF5B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14:paraId="138047F6" w14:textId="4089B794" w:rsidR="00AF5BDB" w:rsidRPr="008E4A79" w:rsidRDefault="00AF5BDB" w:rsidP="00AF5BDB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Małgorzata Kotowicz-Czudec</w:t>
      </w:r>
    </w:p>
    <w:p w14:paraId="44F2844C" w14:textId="75A7E20C" w:rsidR="005A30EB" w:rsidRPr="002A2FA2" w:rsidRDefault="005A30EB" w:rsidP="00AF5BDB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60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Dyrektor kontrolowanej jednostki: </w:t>
      </w:r>
    </w:p>
    <w:p w14:paraId="24008EE9" w14:textId="77777777" w:rsidR="00AF5BDB" w:rsidRDefault="00AF5BDB" w:rsidP="00AF5BD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</w:t>
      </w:r>
    </w:p>
    <w:p w14:paraId="44773984" w14:textId="22F21BEF" w:rsidR="00AF5BDB" w:rsidRPr="005A30EB" w:rsidRDefault="00AF5BDB" w:rsidP="00AF5BD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Nr 1 w Krośnie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</w:t>
      </w:r>
    </w:p>
    <w:p w14:paraId="2CE651A0" w14:textId="40983865" w:rsidR="00AF5BDB" w:rsidRDefault="00AF5BDB" w:rsidP="00AF5BD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Magdalena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Słyś</w:t>
      </w:r>
      <w:proofErr w:type="spellEnd"/>
    </w:p>
    <w:p w14:paraId="003BFB02" w14:textId="77777777" w:rsidR="00C82B41" w:rsidRDefault="00C82B41" w:rsidP="00C82B41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kierownika kontrolowanej jednostki/</w:t>
      </w:r>
    </w:p>
    <w:p w14:paraId="6A4F43B5" w14:textId="374BE0F2" w:rsidR="00C47E11" w:rsidRDefault="00C47E11" w:rsidP="005A30EB">
      <w:pPr>
        <w:jc w:val="both"/>
      </w:pPr>
      <w:bookmarkStart w:id="0" w:name="_GoBack"/>
      <w:bookmarkEnd w:id="0"/>
    </w:p>
    <w:p w14:paraId="2DF5D4A6" w14:textId="173C9EE2" w:rsidR="00C47E11" w:rsidRDefault="00C47E11" w:rsidP="00C47E11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Krosno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07.11.2023 r.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4AEBA305" w14:textId="77777777" w:rsidR="00C47E11" w:rsidRDefault="00C47E11" w:rsidP="00C47E11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/miejscowość/</w:t>
      </w:r>
    </w:p>
    <w:p w14:paraId="750164B9" w14:textId="77777777" w:rsidR="00A97489" w:rsidRPr="00C47E11" w:rsidRDefault="00A97489" w:rsidP="00C47E11"/>
    <w:sectPr w:rsidR="00A97489" w:rsidRPr="00C47E11" w:rsidSect="00A974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CFC3F" w14:textId="77777777" w:rsidR="005818F6" w:rsidRDefault="005818F6">
      <w:pPr>
        <w:spacing w:after="0" w:line="240" w:lineRule="auto"/>
      </w:pPr>
      <w:r>
        <w:separator/>
      </w:r>
    </w:p>
  </w:endnote>
  <w:endnote w:type="continuationSeparator" w:id="0">
    <w:p w14:paraId="2AD0EA6C" w14:textId="77777777" w:rsidR="005818F6" w:rsidRDefault="0058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5BE99C8C" w:rsidR="00A97489" w:rsidRDefault="00907349" w:rsidP="00A97489">
            <w:pPr>
              <w:pStyle w:val="Stopka"/>
            </w:pPr>
            <w:r>
              <w:t>S-I.431.3.11</w:t>
            </w:r>
            <w:r w:rsidR="006D107F">
              <w:t>.2023</w:t>
            </w:r>
            <w:r w:rsidR="00A97489">
              <w:t>.AKO                                                                                                                                Str.</w:t>
            </w:r>
            <w:r w:rsidR="00A97489" w:rsidRPr="00A251FE">
              <w:t xml:space="preserve">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PAGE</w:instrText>
            </w:r>
            <w:r w:rsidR="00A97489" w:rsidRPr="00A251FE">
              <w:rPr>
                <w:bCs/>
              </w:rPr>
              <w:fldChar w:fldCharType="separate"/>
            </w:r>
            <w:r w:rsidR="00C82B41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  <w:r w:rsidR="00A97489" w:rsidRPr="00A251FE">
              <w:t xml:space="preserve"> z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NUMPAGES</w:instrText>
            </w:r>
            <w:r w:rsidR="00A97489" w:rsidRPr="00A251FE">
              <w:rPr>
                <w:bCs/>
              </w:rPr>
              <w:fldChar w:fldCharType="separate"/>
            </w:r>
            <w:r w:rsidR="00C82B41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</w:p>
        </w:sdtContent>
      </w:sdt>
    </w:sdtContent>
  </w:sdt>
  <w:p w14:paraId="50246004" w14:textId="77777777" w:rsidR="00A97489" w:rsidRDefault="00A97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F2556" w14:textId="77777777" w:rsidR="005818F6" w:rsidRDefault="005818F6">
      <w:pPr>
        <w:spacing w:after="0" w:line="240" w:lineRule="auto"/>
      </w:pPr>
      <w:r>
        <w:separator/>
      </w:r>
    </w:p>
  </w:footnote>
  <w:footnote w:type="continuationSeparator" w:id="0">
    <w:p w14:paraId="475C4BE1" w14:textId="77777777" w:rsidR="005818F6" w:rsidRDefault="00581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224B"/>
    <w:rsid w:val="00011CC4"/>
    <w:rsid w:val="0002576A"/>
    <w:rsid w:val="000B5F64"/>
    <w:rsid w:val="000D1CF8"/>
    <w:rsid w:val="000E61C4"/>
    <w:rsid w:val="00105648"/>
    <w:rsid w:val="001056B4"/>
    <w:rsid w:val="00155995"/>
    <w:rsid w:val="00175124"/>
    <w:rsid w:val="00194BD4"/>
    <w:rsid w:val="001D4140"/>
    <w:rsid w:val="001F2608"/>
    <w:rsid w:val="00215772"/>
    <w:rsid w:val="00221DD2"/>
    <w:rsid w:val="00226575"/>
    <w:rsid w:val="00250A16"/>
    <w:rsid w:val="00264942"/>
    <w:rsid w:val="00276D9D"/>
    <w:rsid w:val="002857C7"/>
    <w:rsid w:val="0029268F"/>
    <w:rsid w:val="002A2FA2"/>
    <w:rsid w:val="002D299B"/>
    <w:rsid w:val="00311F5A"/>
    <w:rsid w:val="00325330"/>
    <w:rsid w:val="00343CC8"/>
    <w:rsid w:val="00351A38"/>
    <w:rsid w:val="00360528"/>
    <w:rsid w:val="003629D6"/>
    <w:rsid w:val="003814FE"/>
    <w:rsid w:val="00385A99"/>
    <w:rsid w:val="0039690E"/>
    <w:rsid w:val="003A6FFC"/>
    <w:rsid w:val="003C37C9"/>
    <w:rsid w:val="003E75BC"/>
    <w:rsid w:val="003F3202"/>
    <w:rsid w:val="004005FF"/>
    <w:rsid w:val="00400BD2"/>
    <w:rsid w:val="00413676"/>
    <w:rsid w:val="004349E0"/>
    <w:rsid w:val="004435BB"/>
    <w:rsid w:val="004635C8"/>
    <w:rsid w:val="00474CAA"/>
    <w:rsid w:val="004913C8"/>
    <w:rsid w:val="00494033"/>
    <w:rsid w:val="004B6E17"/>
    <w:rsid w:val="004C6478"/>
    <w:rsid w:val="004E0FBD"/>
    <w:rsid w:val="00516578"/>
    <w:rsid w:val="0052415B"/>
    <w:rsid w:val="00533D2E"/>
    <w:rsid w:val="00540A18"/>
    <w:rsid w:val="00541343"/>
    <w:rsid w:val="00541CF6"/>
    <w:rsid w:val="005547ED"/>
    <w:rsid w:val="005701A4"/>
    <w:rsid w:val="005818F6"/>
    <w:rsid w:val="00596B52"/>
    <w:rsid w:val="005A3080"/>
    <w:rsid w:val="005A30EB"/>
    <w:rsid w:val="00625DD4"/>
    <w:rsid w:val="00646FA3"/>
    <w:rsid w:val="00655E13"/>
    <w:rsid w:val="006619FA"/>
    <w:rsid w:val="0067517B"/>
    <w:rsid w:val="006A7956"/>
    <w:rsid w:val="006B59FE"/>
    <w:rsid w:val="006C04F5"/>
    <w:rsid w:val="006D107F"/>
    <w:rsid w:val="00713233"/>
    <w:rsid w:val="00714817"/>
    <w:rsid w:val="00730BE6"/>
    <w:rsid w:val="00731DB2"/>
    <w:rsid w:val="007451F9"/>
    <w:rsid w:val="00760DCE"/>
    <w:rsid w:val="00777455"/>
    <w:rsid w:val="007D70A0"/>
    <w:rsid w:val="007E64A5"/>
    <w:rsid w:val="007F29DF"/>
    <w:rsid w:val="007F7F4D"/>
    <w:rsid w:val="00806CAB"/>
    <w:rsid w:val="008220D3"/>
    <w:rsid w:val="00825730"/>
    <w:rsid w:val="008315FE"/>
    <w:rsid w:val="00834DA5"/>
    <w:rsid w:val="008578FE"/>
    <w:rsid w:val="008A4CD1"/>
    <w:rsid w:val="008B528B"/>
    <w:rsid w:val="008C1183"/>
    <w:rsid w:val="00906636"/>
    <w:rsid w:val="00907349"/>
    <w:rsid w:val="00924624"/>
    <w:rsid w:val="00926078"/>
    <w:rsid w:val="00932347"/>
    <w:rsid w:val="00941036"/>
    <w:rsid w:val="00943974"/>
    <w:rsid w:val="00951DCD"/>
    <w:rsid w:val="009C3FE4"/>
    <w:rsid w:val="009C4139"/>
    <w:rsid w:val="009D23B7"/>
    <w:rsid w:val="009E384A"/>
    <w:rsid w:val="009E75FF"/>
    <w:rsid w:val="00A01A38"/>
    <w:rsid w:val="00A02BD9"/>
    <w:rsid w:val="00A1290F"/>
    <w:rsid w:val="00A331BA"/>
    <w:rsid w:val="00A35C56"/>
    <w:rsid w:val="00A37C60"/>
    <w:rsid w:val="00A52AEA"/>
    <w:rsid w:val="00A60BD8"/>
    <w:rsid w:val="00A66950"/>
    <w:rsid w:val="00A7442D"/>
    <w:rsid w:val="00A84FEE"/>
    <w:rsid w:val="00A97356"/>
    <w:rsid w:val="00A97489"/>
    <w:rsid w:val="00AE2568"/>
    <w:rsid w:val="00AF5BDB"/>
    <w:rsid w:val="00AF6429"/>
    <w:rsid w:val="00B0380B"/>
    <w:rsid w:val="00B40F63"/>
    <w:rsid w:val="00B468A1"/>
    <w:rsid w:val="00B60B3D"/>
    <w:rsid w:val="00B82CC6"/>
    <w:rsid w:val="00B90532"/>
    <w:rsid w:val="00BD218C"/>
    <w:rsid w:val="00BD4F1D"/>
    <w:rsid w:val="00C35E3B"/>
    <w:rsid w:val="00C47E11"/>
    <w:rsid w:val="00C67969"/>
    <w:rsid w:val="00C7499F"/>
    <w:rsid w:val="00C8065A"/>
    <w:rsid w:val="00C82B41"/>
    <w:rsid w:val="00C875CD"/>
    <w:rsid w:val="00CA31E9"/>
    <w:rsid w:val="00CD7038"/>
    <w:rsid w:val="00D05D68"/>
    <w:rsid w:val="00D13262"/>
    <w:rsid w:val="00D16371"/>
    <w:rsid w:val="00D258A1"/>
    <w:rsid w:val="00D377FE"/>
    <w:rsid w:val="00D53D80"/>
    <w:rsid w:val="00D60A1B"/>
    <w:rsid w:val="00D763DE"/>
    <w:rsid w:val="00DA08AD"/>
    <w:rsid w:val="00DB1771"/>
    <w:rsid w:val="00DB3DE7"/>
    <w:rsid w:val="00DC6714"/>
    <w:rsid w:val="00E07311"/>
    <w:rsid w:val="00E11E18"/>
    <w:rsid w:val="00E23DF7"/>
    <w:rsid w:val="00E32973"/>
    <w:rsid w:val="00E4275A"/>
    <w:rsid w:val="00E74518"/>
    <w:rsid w:val="00EE43B6"/>
    <w:rsid w:val="00F02F5B"/>
    <w:rsid w:val="00F2604F"/>
    <w:rsid w:val="00F2712F"/>
    <w:rsid w:val="00F34591"/>
    <w:rsid w:val="00F34626"/>
    <w:rsid w:val="00F43726"/>
    <w:rsid w:val="00FE1A2D"/>
    <w:rsid w:val="00FE7AA4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5AB9-9AE2-487E-AE34-7E141581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5</cp:revision>
  <cp:lastPrinted>2023-10-31T11:34:00Z</cp:lastPrinted>
  <dcterms:created xsi:type="dcterms:W3CDTF">2024-01-31T08:24:00Z</dcterms:created>
  <dcterms:modified xsi:type="dcterms:W3CDTF">2024-01-31T08:29:00Z</dcterms:modified>
</cp:coreProperties>
</file>