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BD771A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78EFC476" w:rsidR="00154D02" w:rsidRPr="00BD771A" w:rsidRDefault="008F4784" w:rsidP="00BD771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54D02" w:rsidRPr="00BD771A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07B65521" w:rsidR="00154D02" w:rsidRPr="00BD771A" w:rsidRDefault="008F4784" w:rsidP="00BD771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Podstawą prawna współpracy </w:t>
            </w:r>
            <w:r w:rsidR="00154D02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między Rzecząpospolitą Polską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Republika </w:t>
            </w:r>
            <w:r w:rsidR="00EC7BD8" w:rsidRPr="00BD771A">
              <w:rPr>
                <w:rFonts w:ascii="Times New Roman" w:hAnsi="Times New Roman" w:cs="Times New Roman"/>
                <w:sz w:val="24"/>
                <w:szCs w:val="24"/>
              </w:rPr>
              <w:t>Islandi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w zakresie </w:t>
            </w:r>
            <w:r w:rsidR="00D462F9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BD771A">
              <w:rPr>
                <w:rFonts w:ascii="Times New Roman" w:hAnsi="Times New Roman" w:cs="Times New Roman"/>
                <w:sz w:val="24"/>
                <w:szCs w:val="24"/>
              </w:rPr>
              <w:t>doręc</w:t>
            </w:r>
            <w:r w:rsidR="00CA31F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154D02" w:rsidRPr="00BD771A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54D02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dokumentów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 jest </w:t>
            </w:r>
            <w:r w:rsidR="00C73C30" w:rsidRPr="00BD771A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 o doręczaniu za granicą dokumentów sądowych i pozasądowych w sprawach cywilnych lub handlowych</w:t>
            </w:r>
            <w:r w:rsidR="002B10F0" w:rsidRPr="00BD7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C30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 w Hadze dnia 15 listopada 1965 r. (Dz. U. z 2000 r., nr 87, poz. 968</w:t>
            </w:r>
            <w:r w:rsidR="00FA1910" w:rsidRPr="00BD771A">
              <w:rPr>
                <w:rFonts w:ascii="Times New Roman" w:hAnsi="Times New Roman" w:cs="Times New Roman"/>
                <w:sz w:val="24"/>
                <w:szCs w:val="24"/>
              </w:rPr>
              <w:t>; dalej Konwencja</w:t>
            </w:r>
            <w:r w:rsidR="00C73C30" w:rsidRPr="00BD77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D02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54D02" w:rsidRPr="00BD771A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BD771A" w:rsidRDefault="003A23DA" w:rsidP="00BD771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BD771A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BD771A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7DA3754B" w:rsidR="00C0362D" w:rsidRPr="008F4784" w:rsidRDefault="003A23DA" w:rsidP="008F4784">
            <w:pPr>
              <w:pStyle w:val="Standard"/>
              <w:spacing w:after="0" w:line="360" w:lineRule="auto"/>
              <w:jc w:val="both"/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Zgodnie z art. </w:t>
            </w:r>
            <w:r w:rsidR="002B10F0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C3830">
              <w:rPr>
                <w:rFonts w:ascii="Times New Roman" w:hAnsi="Times New Roman" w:cs="Times New Roman"/>
                <w:sz w:val="24"/>
                <w:szCs w:val="24"/>
              </w:rPr>
              <w:t xml:space="preserve">ust 1 </w:t>
            </w:r>
            <w:r w:rsidR="00FA1910" w:rsidRPr="00BD771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B10F0" w:rsidRPr="00BD771A">
              <w:rPr>
                <w:rFonts w:ascii="Times New Roman" w:hAnsi="Times New Roman" w:cs="Times New Roman"/>
                <w:sz w:val="24"/>
                <w:szCs w:val="24"/>
              </w:rPr>
              <w:t>onwencji wnios</w:t>
            </w:r>
            <w:r w:rsidR="005C3830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2B10F0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 o doręczanie </w:t>
            </w:r>
            <w:r w:rsidR="005C3830">
              <w:rPr>
                <w:rFonts w:ascii="Times New Roman" w:hAnsi="Times New Roman" w:cs="Times New Roman"/>
                <w:sz w:val="24"/>
                <w:szCs w:val="24"/>
              </w:rPr>
              <w:t xml:space="preserve">powinien być przesłany </w:t>
            </w:r>
            <w:r w:rsidR="002B10F0" w:rsidRPr="00BD771A">
              <w:rPr>
                <w:rFonts w:ascii="Times New Roman" w:hAnsi="Times New Roman" w:cs="Times New Roman"/>
                <w:sz w:val="24"/>
                <w:szCs w:val="24"/>
              </w:rPr>
              <w:t>do organu centralnego</w:t>
            </w:r>
            <w:r w:rsidR="008F4784">
              <w:rPr>
                <w:rFonts w:ascii="Times New Roman" w:hAnsi="Times New Roman" w:cs="Times New Roman"/>
                <w:sz w:val="24"/>
                <w:szCs w:val="24"/>
              </w:rPr>
              <w:t>, którym jest</w:t>
            </w:r>
            <w:r w:rsidR="00C0362D" w:rsidRPr="008F4784">
              <w:t>:</w:t>
            </w:r>
          </w:p>
          <w:p w14:paraId="2A6F4369" w14:textId="77777777" w:rsidR="00EC7BD8" w:rsidRPr="00A02507" w:rsidRDefault="00EC7BD8" w:rsidP="00061356">
            <w:pPr>
              <w:spacing w:line="360" w:lineRule="auto"/>
              <w:rPr>
                <w:lang w:val="en-US"/>
              </w:rPr>
            </w:pPr>
            <w:r w:rsidRPr="00A02507">
              <w:rPr>
                <w:lang w:val="en-US"/>
              </w:rPr>
              <w:t>The District Commissioner of Suðurnes</w:t>
            </w:r>
          </w:p>
          <w:p w14:paraId="0979E2DF" w14:textId="77777777" w:rsidR="00EC7BD8" w:rsidRPr="00A02507" w:rsidRDefault="00EC7BD8" w:rsidP="00061356">
            <w:pPr>
              <w:spacing w:line="360" w:lineRule="auto"/>
              <w:rPr>
                <w:lang w:val="en-US"/>
              </w:rPr>
            </w:pPr>
            <w:r w:rsidRPr="00A02507">
              <w:rPr>
                <w:lang w:val="en-US"/>
              </w:rPr>
              <w:t>Vatnsnesvegur 33</w:t>
            </w:r>
          </w:p>
          <w:p w14:paraId="240142AE" w14:textId="77777777" w:rsidR="00EC7BD8" w:rsidRPr="00A02507" w:rsidRDefault="00EC7BD8" w:rsidP="00061356">
            <w:pPr>
              <w:spacing w:line="360" w:lineRule="auto"/>
              <w:rPr>
                <w:lang w:val="en-US"/>
              </w:rPr>
            </w:pPr>
            <w:r w:rsidRPr="00A02507">
              <w:rPr>
                <w:lang w:val="en-US"/>
              </w:rPr>
              <w:t>230 Keflavík</w:t>
            </w:r>
          </w:p>
          <w:p w14:paraId="5F67D37E" w14:textId="77777777" w:rsidR="00EC7BD8" w:rsidRPr="00A02507" w:rsidRDefault="00EC7BD8" w:rsidP="00061356">
            <w:pPr>
              <w:spacing w:line="360" w:lineRule="auto"/>
              <w:rPr>
                <w:lang w:val="en-US"/>
              </w:rPr>
            </w:pPr>
            <w:r w:rsidRPr="00A02507">
              <w:rPr>
                <w:lang w:val="en-US"/>
              </w:rPr>
              <w:t>Iceland</w:t>
            </w:r>
          </w:p>
          <w:p w14:paraId="35DEC0F9" w14:textId="2DF03A4F" w:rsidR="00EC7BD8" w:rsidRPr="00061356" w:rsidRDefault="00061356" w:rsidP="00061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EC7BD8" w:rsidRPr="00061356">
              <w:rPr>
                <w:lang w:val="en-US"/>
              </w:rPr>
              <w:t>el.: +354-458-2200</w:t>
            </w:r>
          </w:p>
          <w:p w14:paraId="0D18CB2B" w14:textId="08AD6B0A" w:rsidR="005D4C60" w:rsidRDefault="00061356" w:rsidP="00061356">
            <w:pPr>
              <w:spacing w:line="360" w:lineRule="auto"/>
              <w:rPr>
                <w:lang w:val="en-US"/>
              </w:rPr>
            </w:pPr>
            <w:r w:rsidRPr="00061356">
              <w:rPr>
                <w:lang w:val="en-US"/>
              </w:rPr>
              <w:t>e</w:t>
            </w:r>
            <w:r w:rsidR="005D4C60" w:rsidRPr="00061356">
              <w:rPr>
                <w:lang w:val="en-US"/>
              </w:rPr>
              <w:t>-mail:</w:t>
            </w:r>
            <w:r w:rsidR="005D4C60" w:rsidRPr="00061356">
              <w:rPr>
                <w:lang w:val="en-US"/>
              </w:rPr>
              <w:tab/>
            </w:r>
            <w:hyperlink r:id="rId6" w:history="1">
              <w:r w:rsidR="00CA31F8" w:rsidRPr="000C2584">
                <w:rPr>
                  <w:rStyle w:val="Hipercze"/>
                  <w:lang w:val="en-US"/>
                </w:rPr>
                <w:t>ingaloa@syslumenn.is</w:t>
              </w:r>
            </w:hyperlink>
          </w:p>
          <w:p w14:paraId="3FDC0DDF" w14:textId="43920DDB" w:rsidR="00CA31F8" w:rsidRPr="00CA31F8" w:rsidRDefault="00CA31F8" w:rsidP="00A04FC2">
            <w:pPr>
              <w:spacing w:line="360" w:lineRule="auto"/>
              <w:jc w:val="both"/>
            </w:pPr>
            <w:r w:rsidRPr="00CA31F8">
              <w:t>Vide:</w:t>
            </w:r>
            <w:r>
              <w:t xml:space="preserve"> informacj</w:t>
            </w:r>
            <w:r w:rsidR="008F4784">
              <w:t>a</w:t>
            </w:r>
            <w:r>
              <w:t xml:space="preserve"> w języku angielskim </w:t>
            </w:r>
            <w:r w:rsidR="008F4784">
              <w:t xml:space="preserve">dostępna </w:t>
            </w:r>
            <w:r>
              <w:t xml:space="preserve">na oficjalnej stronie internetowej Haskiej Konferencji Prawa Prywatnego Międzynarodowego:  </w:t>
            </w:r>
            <w:hyperlink r:id="rId7" w:history="1">
              <w:r w:rsidR="00A04FC2" w:rsidRPr="00A04FC2">
                <w:rPr>
                  <w:rStyle w:val="Hipercze"/>
                </w:rPr>
                <w:t>www.hcch.net</w:t>
              </w:r>
            </w:hyperlink>
          </w:p>
          <w:p w14:paraId="1CC16137" w14:textId="4E8B01FB" w:rsidR="00B85C98" w:rsidRPr="00BD771A" w:rsidRDefault="00FA1910" w:rsidP="00BD771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Z personelem organu centralnego można się komunikować się w języku </w:t>
            </w:r>
            <w:r w:rsidR="005C3830">
              <w:rPr>
                <w:rFonts w:ascii="Times New Roman" w:hAnsi="Times New Roman" w:cs="Times New Roman"/>
                <w:sz w:val="24"/>
                <w:szCs w:val="24"/>
              </w:rPr>
              <w:t xml:space="preserve">islandzkim </w:t>
            </w:r>
            <w:r w:rsidR="005C38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angielskim. </w:t>
            </w:r>
          </w:p>
          <w:p w14:paraId="44BD3AC8" w14:textId="520FFE67" w:rsidR="009E6659" w:rsidRPr="00BD771A" w:rsidRDefault="008F4784" w:rsidP="00BD771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E6659" w:rsidRPr="00BD771A">
              <w:rPr>
                <w:rFonts w:ascii="Times New Roman" w:hAnsi="Times New Roman" w:cs="Times New Roman"/>
                <w:sz w:val="24"/>
                <w:szCs w:val="24"/>
              </w:rPr>
              <w:t>nios</w:t>
            </w:r>
            <w:r w:rsidR="005C3830">
              <w:rPr>
                <w:rFonts w:ascii="Times New Roman" w:hAnsi="Times New Roman" w:cs="Times New Roman"/>
                <w:sz w:val="24"/>
                <w:szCs w:val="24"/>
              </w:rPr>
              <w:t xml:space="preserve">ek o doręczenie </w:t>
            </w:r>
            <w:r w:rsidR="009E6659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można przesłać </w:t>
            </w:r>
            <w:r w:rsidR="00061356">
              <w:rPr>
                <w:rFonts w:ascii="Times New Roman" w:hAnsi="Times New Roman" w:cs="Times New Roman"/>
                <w:sz w:val="24"/>
                <w:szCs w:val="24"/>
              </w:rPr>
              <w:t xml:space="preserve">do organu centralnego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również </w:t>
            </w:r>
            <w:r w:rsidR="009E6659" w:rsidRPr="00BD771A">
              <w:rPr>
                <w:rFonts w:ascii="Times New Roman" w:hAnsi="Times New Roman" w:cs="Times New Roman"/>
                <w:sz w:val="24"/>
                <w:szCs w:val="24"/>
              </w:rPr>
              <w:t>za pośrednictwem konsul</w:t>
            </w:r>
            <w:r w:rsidR="005C38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6659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38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6659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 w wyjątkowych wypadkach drogą dyplomatyczną (art. 9 Konwencji).  </w:t>
            </w:r>
          </w:p>
        </w:tc>
      </w:tr>
      <w:tr w:rsidR="00154D02" w:rsidRPr="00BD771A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BD771A" w:rsidRDefault="003A23DA" w:rsidP="00BD771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BD771A">
              <w:rPr>
                <w:b/>
                <w:bCs/>
              </w:rPr>
              <w:t xml:space="preserve">Formularz </w:t>
            </w:r>
          </w:p>
        </w:tc>
      </w:tr>
      <w:tr w:rsidR="00154D02" w:rsidRPr="00BD771A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D370B" w14:textId="5E611EFA" w:rsidR="00966255" w:rsidRPr="00BD771A" w:rsidRDefault="00C0362D" w:rsidP="00BD771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Wniosek należy złożyć na formularzu, którego</w:t>
            </w:r>
            <w:r w:rsidR="008943BA">
              <w:rPr>
                <w:rFonts w:ascii="Times New Roman" w:hAnsi="Times New Roman" w:cs="Times New Roman"/>
                <w:sz w:val="24"/>
                <w:szCs w:val="24"/>
              </w:rPr>
              <w:t xml:space="preserve"> trójjęzyczna (polsko-angielsko-francuska),</w:t>
            </w: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 interaktywna wersja jest dostępna </w:t>
            </w:r>
            <w:hyperlink r:id="rId8" w:history="1">
              <w:r w:rsidR="005B1527" w:rsidRPr="00BD771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7102366F" w:rsidR="00653C43" w:rsidRPr="00BD771A" w:rsidRDefault="003A23DA" w:rsidP="00BD771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FA1910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wraz z załącznikami </w:t>
            </w: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należy </w:t>
            </w:r>
            <w:r w:rsidR="005C3830">
              <w:rPr>
                <w:rFonts w:ascii="Times New Roman" w:hAnsi="Times New Roman" w:cs="Times New Roman"/>
                <w:sz w:val="24"/>
                <w:szCs w:val="24"/>
              </w:rPr>
              <w:t>przesłać</w:t>
            </w: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 w dwóch egzemplarzach</w:t>
            </w:r>
            <w:r w:rsidR="003C76FA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3727D" w:rsidRPr="00BD771A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5525E4C6" w:rsidR="0063727D" w:rsidRPr="00BD771A" w:rsidRDefault="0063727D" w:rsidP="00BD771A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1F7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BD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 których akceptowane są wnioski o doręczenie</w:t>
            </w:r>
          </w:p>
        </w:tc>
      </w:tr>
      <w:tr w:rsidR="0063727D" w:rsidRPr="00BD771A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2D5B2E" w14:textId="3BB60F98" w:rsidR="008F4784" w:rsidRDefault="005B1527" w:rsidP="00BD771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Zgodnie z art. 7 </w:t>
            </w:r>
            <w:r w:rsidR="00E173E7" w:rsidRPr="00BD771A">
              <w:rPr>
                <w:rFonts w:ascii="Times New Roman" w:hAnsi="Times New Roman" w:cs="Times New Roman"/>
                <w:sz w:val="24"/>
                <w:szCs w:val="24"/>
              </w:rPr>
              <w:t>Konwencji n</w:t>
            </w:r>
            <w:r w:rsidR="00FA1910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ie ma potrzeby tłumaczenia formularza w razie skorzystania </w:t>
            </w:r>
            <w:r w:rsidR="008F4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1910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8F4784">
              <w:rPr>
                <w:rFonts w:ascii="Times New Roman" w:hAnsi="Times New Roman" w:cs="Times New Roman"/>
                <w:sz w:val="24"/>
                <w:szCs w:val="24"/>
              </w:rPr>
              <w:t xml:space="preserve">wyżej </w:t>
            </w:r>
            <w:r w:rsidR="00E173E7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wskazanego </w:t>
            </w:r>
            <w:r w:rsidR="00FA1910" w:rsidRPr="00BD771A">
              <w:rPr>
                <w:rFonts w:ascii="Times New Roman" w:hAnsi="Times New Roman" w:cs="Times New Roman"/>
                <w:sz w:val="24"/>
                <w:szCs w:val="24"/>
              </w:rPr>
              <w:t>trójjęzycznego formularza</w:t>
            </w:r>
            <w:r w:rsidR="00E173E7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3FCAF6F5" w:rsidR="00E173E7" w:rsidRPr="00BD771A" w:rsidRDefault="008F4784" w:rsidP="00BD771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173E7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ormularz powinien być wypełniony w języku </w:t>
            </w:r>
            <w:r w:rsidR="00936A93" w:rsidRPr="00BD771A">
              <w:rPr>
                <w:rFonts w:ascii="Times New Roman" w:hAnsi="Times New Roman" w:cs="Times New Roman"/>
                <w:sz w:val="24"/>
                <w:szCs w:val="24"/>
              </w:rPr>
              <w:t>islandzkim</w:t>
            </w:r>
            <w:r w:rsidR="00E173E7" w:rsidRPr="00BD771A">
              <w:rPr>
                <w:rFonts w:ascii="Times New Roman" w:hAnsi="Times New Roman" w:cs="Times New Roman"/>
                <w:sz w:val="24"/>
                <w:szCs w:val="24"/>
              </w:rPr>
              <w:t>, angielskim lub francuskim.</w:t>
            </w:r>
          </w:p>
        </w:tc>
      </w:tr>
      <w:tr w:rsidR="00154D02" w:rsidRPr="00BD771A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BD771A" w:rsidRDefault="00966255" w:rsidP="00BD771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BD771A">
              <w:rPr>
                <w:b/>
                <w:bCs/>
              </w:rPr>
              <w:t>Legalizacja</w:t>
            </w:r>
          </w:p>
        </w:tc>
      </w:tr>
      <w:tr w:rsidR="00154D02" w:rsidRPr="00BD771A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2532227A" w:rsidR="00653C43" w:rsidRPr="00BD771A" w:rsidRDefault="00E173E7" w:rsidP="00BD771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Zgodnie z art. 3 </w:t>
            </w:r>
            <w:r w:rsidR="005C3830">
              <w:rPr>
                <w:rFonts w:ascii="Times New Roman" w:hAnsi="Times New Roman" w:cs="Times New Roman"/>
                <w:sz w:val="24"/>
                <w:szCs w:val="24"/>
              </w:rPr>
              <w:t xml:space="preserve">ust. 1 </w:t>
            </w: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Konwencji nie ma potrzeby legalizacji wniosku ani doręczanych dokumentów. </w:t>
            </w:r>
          </w:p>
        </w:tc>
      </w:tr>
    </w:tbl>
    <w:p w14:paraId="4F230AAB" w14:textId="77777777" w:rsidR="008F4784" w:rsidRDefault="008F4784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BD771A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6870EC38" w:rsidR="00966255" w:rsidRPr="00BD771A" w:rsidRDefault="00070A56" w:rsidP="00BD771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BD771A">
              <w:rPr>
                <w:b/>
                <w:bCs/>
              </w:rPr>
              <w:lastRenderedPageBreak/>
              <w:t xml:space="preserve">Język doręczanych dokumentów </w:t>
            </w:r>
          </w:p>
        </w:tc>
      </w:tr>
      <w:tr w:rsidR="00966255" w:rsidRPr="00BD771A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2393AEB9" w:rsidR="00966255" w:rsidRPr="00BD771A" w:rsidRDefault="00936A93" w:rsidP="00BD771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Zgodnie z art. 5 </w:t>
            </w:r>
            <w:r w:rsidR="005C3830">
              <w:rPr>
                <w:rFonts w:ascii="Times New Roman" w:hAnsi="Times New Roman" w:cs="Times New Roman"/>
                <w:sz w:val="24"/>
                <w:szCs w:val="24"/>
              </w:rPr>
              <w:t xml:space="preserve">ust. 2 </w:t>
            </w: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Konwencji</w:t>
            </w:r>
            <w:r w:rsidR="008F47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 jeśli doręczane dokumenty nie zostały przetłumaczone na język islandzki</w:t>
            </w:r>
            <w:r w:rsidR="008F47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 to zostaną doręczone adresatowi, o ile wyrazi on zgodę na ich doręczenie bez tłumaczenia</w:t>
            </w:r>
            <w:r w:rsidR="00EC7BD8" w:rsidRPr="00BD7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547D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6255" w:rsidRPr="00BD771A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3142393D" w:rsidR="00966255" w:rsidRPr="00BD771A" w:rsidRDefault="008F4784" w:rsidP="00BD771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BD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BD771A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5473218E" w:rsidR="0079547D" w:rsidRPr="00BD771A" w:rsidRDefault="0079547D" w:rsidP="00BD771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73250B" w:rsidRPr="00BD771A">
              <w:rPr>
                <w:rFonts w:ascii="Times New Roman" w:hAnsi="Times New Roman" w:cs="Times New Roman"/>
                <w:sz w:val="24"/>
                <w:szCs w:val="24"/>
              </w:rPr>
              <w:t>islandzkie</w:t>
            </w: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 dopuszczają na swoim terytorium następujące sposoby doręczenia:</w:t>
            </w:r>
          </w:p>
          <w:p w14:paraId="455EE67E" w14:textId="14FE34AC" w:rsidR="00966255" w:rsidRPr="00BD771A" w:rsidRDefault="0079547D" w:rsidP="00BD771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- przez placówki dyplomatyczne i konsulów</w:t>
            </w:r>
            <w:r w:rsidR="009E6659" w:rsidRPr="00BD771A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 także wobec osób nie będących obywatelami państwa </w:t>
            </w:r>
            <w:r w:rsidR="008943BA">
              <w:rPr>
                <w:rFonts w:ascii="Times New Roman" w:hAnsi="Times New Roman" w:cs="Times New Roman"/>
                <w:sz w:val="24"/>
                <w:szCs w:val="24"/>
              </w:rPr>
              <w:t>polskiego</w:t>
            </w:r>
            <w:r w:rsidR="009E6659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, pod warunkiem niekorzystania z środków przymusu (art. 8 Konwencji) </w:t>
            </w:r>
          </w:p>
          <w:p w14:paraId="14650B79" w14:textId="0F97CB6C" w:rsidR="009E6659" w:rsidRPr="00BD771A" w:rsidRDefault="00EA592E" w:rsidP="00BD771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- za pośrednictwem poczty (art. 10 lit. a Konwe</w:t>
            </w:r>
            <w:r w:rsidR="005A04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cji)</w:t>
            </w:r>
            <w:r w:rsidR="0083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A56" w:rsidRPr="00BD771A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BD771A" w:rsidRDefault="00070A56" w:rsidP="00BD771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BD771A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0864CEDD" w:rsidR="00070A56" w:rsidRPr="00BD771A" w:rsidRDefault="00EC7BD8" w:rsidP="00BD771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Średni czas wykonania wniosku to 1-2 miesięcy.</w:t>
            </w:r>
          </w:p>
        </w:tc>
      </w:tr>
      <w:tr w:rsidR="00070A56" w:rsidRPr="00BD771A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BD771A" w:rsidRDefault="00070A56" w:rsidP="00BD771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BD771A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1545D0B2" w:rsidR="00070A56" w:rsidRPr="00BD771A" w:rsidRDefault="00061356" w:rsidP="00A0250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C7BD8"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 doręczeniem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  <w:r w:rsidR="00A02507">
              <w:rPr>
                <w:rFonts w:ascii="Times New Roman" w:hAnsi="Times New Roman" w:cs="Times New Roman"/>
                <w:sz w:val="24"/>
                <w:szCs w:val="24"/>
              </w:rPr>
              <w:t xml:space="preserve">wiąże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obowiązek </w:t>
            </w:r>
            <w:r w:rsidR="0083059B">
              <w:rPr>
                <w:rFonts w:ascii="Times New Roman" w:hAnsi="Times New Roman" w:cs="Times New Roman"/>
                <w:sz w:val="24"/>
                <w:szCs w:val="24"/>
              </w:rPr>
              <w:t>zwrotu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kosztów. </w:t>
            </w:r>
          </w:p>
        </w:tc>
      </w:tr>
    </w:tbl>
    <w:p w14:paraId="566D6A0B" w14:textId="77777777" w:rsidR="006F239A" w:rsidRPr="00BD771A" w:rsidRDefault="00E77923" w:rsidP="00BD771A">
      <w:pPr>
        <w:spacing w:line="360" w:lineRule="auto"/>
      </w:pPr>
    </w:p>
    <w:sectPr w:rsidR="006F239A" w:rsidRPr="00BD771A" w:rsidSect="00AD0B55">
      <w:footerReference w:type="default" r:id="rId9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8650" w14:textId="77777777" w:rsidR="00E77923" w:rsidRDefault="00E77923">
      <w:r>
        <w:separator/>
      </w:r>
    </w:p>
  </w:endnote>
  <w:endnote w:type="continuationSeparator" w:id="0">
    <w:p w14:paraId="039C0ED5" w14:textId="77777777" w:rsidR="00E77923" w:rsidRDefault="00E7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E77923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44EB" w14:textId="77777777" w:rsidR="00E77923" w:rsidRDefault="00E77923">
      <w:r>
        <w:separator/>
      </w:r>
    </w:p>
  </w:footnote>
  <w:footnote w:type="continuationSeparator" w:id="0">
    <w:p w14:paraId="280B4B82" w14:textId="77777777" w:rsidR="00E77923" w:rsidRDefault="00E77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61356"/>
    <w:rsid w:val="00070A56"/>
    <w:rsid w:val="00154D02"/>
    <w:rsid w:val="001B5768"/>
    <w:rsid w:val="001F71B1"/>
    <w:rsid w:val="002B10F0"/>
    <w:rsid w:val="002C257F"/>
    <w:rsid w:val="003132D8"/>
    <w:rsid w:val="00363014"/>
    <w:rsid w:val="00385EDB"/>
    <w:rsid w:val="003A23DA"/>
    <w:rsid w:val="003C76FA"/>
    <w:rsid w:val="003D71FC"/>
    <w:rsid w:val="00455FF1"/>
    <w:rsid w:val="005A0498"/>
    <w:rsid w:val="005B1527"/>
    <w:rsid w:val="005C30AD"/>
    <w:rsid w:val="005C3830"/>
    <w:rsid w:val="005D4C60"/>
    <w:rsid w:val="00601FA4"/>
    <w:rsid w:val="006348D3"/>
    <w:rsid w:val="0063727D"/>
    <w:rsid w:val="00653C43"/>
    <w:rsid w:val="006A52A3"/>
    <w:rsid w:val="00716FDE"/>
    <w:rsid w:val="0073250B"/>
    <w:rsid w:val="0079547D"/>
    <w:rsid w:val="007B01B2"/>
    <w:rsid w:val="007B474A"/>
    <w:rsid w:val="007C59A3"/>
    <w:rsid w:val="007F1E8D"/>
    <w:rsid w:val="0083059B"/>
    <w:rsid w:val="008329EC"/>
    <w:rsid w:val="00866A64"/>
    <w:rsid w:val="008943BA"/>
    <w:rsid w:val="008F4784"/>
    <w:rsid w:val="00921AE8"/>
    <w:rsid w:val="009310EF"/>
    <w:rsid w:val="00936A93"/>
    <w:rsid w:val="00966255"/>
    <w:rsid w:val="009E6659"/>
    <w:rsid w:val="00A02507"/>
    <w:rsid w:val="00A04FC2"/>
    <w:rsid w:val="00A63024"/>
    <w:rsid w:val="00A63468"/>
    <w:rsid w:val="00A83500"/>
    <w:rsid w:val="00AD7617"/>
    <w:rsid w:val="00B26C31"/>
    <w:rsid w:val="00B85C98"/>
    <w:rsid w:val="00BD771A"/>
    <w:rsid w:val="00C0362D"/>
    <w:rsid w:val="00C73C30"/>
    <w:rsid w:val="00CA31F8"/>
    <w:rsid w:val="00CE3F50"/>
    <w:rsid w:val="00D03642"/>
    <w:rsid w:val="00D462F9"/>
    <w:rsid w:val="00E173E7"/>
    <w:rsid w:val="00E77923"/>
    <w:rsid w:val="00EA592E"/>
    <w:rsid w:val="00EC7BD8"/>
    <w:rsid w:val="00F13548"/>
    <w:rsid w:val="00F27C4D"/>
    <w:rsid w:val="00F8280B"/>
    <w:rsid w:val="00FA1910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60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8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aloa@syslumenn.i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19</cp:revision>
  <dcterms:created xsi:type="dcterms:W3CDTF">2020-09-03T09:13:00Z</dcterms:created>
  <dcterms:modified xsi:type="dcterms:W3CDTF">2021-10-18T10:04:00Z</dcterms:modified>
</cp:coreProperties>
</file>