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5C" w:rsidRDefault="002F565C" w:rsidP="002F565C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E0F16B" wp14:editId="1B9A7FBF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5400675" cy="1619885"/>
            <wp:effectExtent l="0" t="0" r="9525" b="0"/>
            <wp:wrapTight wrapText="bothSides">
              <wp:wrapPolygon edited="0">
                <wp:start x="0" y="0"/>
                <wp:lineTo x="0" y="21338"/>
                <wp:lineTo x="21562" y="21338"/>
                <wp:lineTo x="2156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19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65C" w:rsidRPr="00B33560" w:rsidRDefault="002F565C" w:rsidP="002F565C">
      <w:pPr>
        <w:tabs>
          <w:tab w:val="left" w:pos="1380"/>
        </w:tabs>
        <w:rPr>
          <w:rFonts w:asciiTheme="minorHAnsi" w:hAnsiTheme="minorHAnsi" w:cstheme="minorHAnsi"/>
          <w:sz w:val="22"/>
          <w:szCs w:val="22"/>
        </w:rPr>
      </w:pPr>
    </w:p>
    <w:p w:rsidR="002F565C" w:rsidRPr="00B33560" w:rsidRDefault="002F565C" w:rsidP="002F565C">
      <w:pPr>
        <w:tabs>
          <w:tab w:val="left" w:pos="1380"/>
        </w:tabs>
        <w:rPr>
          <w:rFonts w:asciiTheme="minorHAnsi" w:hAnsiTheme="minorHAnsi" w:cstheme="minorHAnsi"/>
          <w:sz w:val="22"/>
          <w:szCs w:val="22"/>
        </w:rPr>
      </w:pPr>
    </w:p>
    <w:p w:rsidR="002F565C" w:rsidRPr="00B33560" w:rsidRDefault="002F565C" w:rsidP="002F565C">
      <w:pPr>
        <w:tabs>
          <w:tab w:val="left" w:pos="1380"/>
        </w:tabs>
        <w:rPr>
          <w:rFonts w:asciiTheme="minorHAnsi" w:hAnsiTheme="minorHAnsi" w:cstheme="minorHAnsi"/>
          <w:sz w:val="22"/>
          <w:szCs w:val="22"/>
        </w:rPr>
      </w:pPr>
    </w:p>
    <w:p w:rsidR="002F565C" w:rsidRPr="00B33560" w:rsidRDefault="002F565C" w:rsidP="002F565C">
      <w:pPr>
        <w:tabs>
          <w:tab w:val="left" w:pos="1380"/>
        </w:tabs>
        <w:rPr>
          <w:rFonts w:asciiTheme="minorHAnsi" w:hAnsiTheme="minorHAnsi" w:cstheme="minorHAnsi"/>
          <w:sz w:val="22"/>
          <w:szCs w:val="22"/>
        </w:rPr>
      </w:pPr>
    </w:p>
    <w:p w:rsidR="007761D5" w:rsidRDefault="007761D5" w:rsidP="002F565C">
      <w:pPr>
        <w:tabs>
          <w:tab w:val="left" w:pos="1380"/>
        </w:tabs>
        <w:rPr>
          <w:rFonts w:asciiTheme="minorHAnsi" w:hAnsiTheme="minorHAnsi" w:cstheme="minorHAnsi"/>
          <w:sz w:val="22"/>
          <w:szCs w:val="22"/>
        </w:rPr>
      </w:pPr>
    </w:p>
    <w:p w:rsidR="007761D5" w:rsidRDefault="007761D5" w:rsidP="002F565C">
      <w:pPr>
        <w:tabs>
          <w:tab w:val="left" w:pos="1380"/>
        </w:tabs>
        <w:rPr>
          <w:rFonts w:asciiTheme="minorHAnsi" w:hAnsiTheme="minorHAnsi" w:cstheme="minorHAnsi"/>
          <w:sz w:val="22"/>
          <w:szCs w:val="22"/>
        </w:rPr>
      </w:pPr>
    </w:p>
    <w:p w:rsidR="007761D5" w:rsidRDefault="007761D5" w:rsidP="002F565C">
      <w:pPr>
        <w:tabs>
          <w:tab w:val="left" w:pos="1380"/>
        </w:tabs>
        <w:rPr>
          <w:rFonts w:asciiTheme="minorHAnsi" w:hAnsiTheme="minorHAnsi" w:cstheme="minorHAnsi"/>
          <w:sz w:val="22"/>
          <w:szCs w:val="22"/>
        </w:rPr>
      </w:pPr>
    </w:p>
    <w:p w:rsidR="007761D5" w:rsidRPr="00042FE3" w:rsidRDefault="007761D5" w:rsidP="00042FE3">
      <w:pPr>
        <w:tabs>
          <w:tab w:val="left" w:pos="1380"/>
        </w:tabs>
        <w:spacing w:before="240" w:line="295" w:lineRule="auto"/>
        <w:rPr>
          <w:rFonts w:ascii="Arial" w:hAnsi="Arial" w:cs="Arial"/>
        </w:rPr>
      </w:pPr>
    </w:p>
    <w:p w:rsidR="007761D5" w:rsidRPr="00042FE3" w:rsidRDefault="007761D5" w:rsidP="00042FE3">
      <w:pPr>
        <w:tabs>
          <w:tab w:val="left" w:pos="1380"/>
        </w:tabs>
        <w:spacing w:before="240" w:line="295" w:lineRule="auto"/>
        <w:rPr>
          <w:rFonts w:ascii="Arial" w:hAnsi="Arial" w:cs="Arial"/>
        </w:rPr>
      </w:pPr>
    </w:p>
    <w:p w:rsidR="00042FE3" w:rsidRPr="00042FE3" w:rsidRDefault="00042FE3" w:rsidP="00042FE3">
      <w:pPr>
        <w:tabs>
          <w:tab w:val="left" w:pos="1380"/>
        </w:tabs>
        <w:spacing w:before="240" w:line="295" w:lineRule="auto"/>
        <w:rPr>
          <w:rFonts w:ascii="Arial" w:hAnsi="Arial" w:cs="Arial"/>
        </w:rPr>
      </w:pPr>
      <w:r w:rsidRPr="00042FE3">
        <w:rPr>
          <w:rFonts w:ascii="Arial" w:hAnsi="Arial" w:cs="Arial"/>
        </w:rPr>
        <w:t>BDG.WZP.1935.21.2022.EC</w:t>
      </w:r>
    </w:p>
    <w:p w:rsidR="006C2044" w:rsidRDefault="00042FE3" w:rsidP="00042FE3">
      <w:pPr>
        <w:tabs>
          <w:tab w:val="left" w:pos="1380"/>
        </w:tabs>
        <w:spacing w:line="295" w:lineRule="auto"/>
      </w:pPr>
      <w:r w:rsidRPr="00042FE3">
        <w:rPr>
          <w:rFonts w:ascii="Arial" w:hAnsi="Arial" w:cs="Arial"/>
        </w:rPr>
        <w:t>PN-27/2022</w:t>
      </w:r>
      <w:r w:rsidR="006C2044" w:rsidRPr="006C2044">
        <w:t xml:space="preserve"> </w:t>
      </w:r>
    </w:p>
    <w:p w:rsidR="00042FE3" w:rsidRPr="00042FE3" w:rsidRDefault="006C2044" w:rsidP="006C2044">
      <w:pPr>
        <w:tabs>
          <w:tab w:val="left" w:pos="1380"/>
        </w:tabs>
        <w:spacing w:line="295" w:lineRule="auto"/>
        <w:ind w:firstLine="4536"/>
        <w:rPr>
          <w:rFonts w:ascii="Arial" w:hAnsi="Arial" w:cs="Arial"/>
        </w:rPr>
      </w:pPr>
      <w:r w:rsidRPr="006C2044">
        <w:rPr>
          <w:rFonts w:ascii="Arial" w:hAnsi="Arial" w:cs="Arial"/>
        </w:rPr>
        <w:t>Warszawa, /elektroniczny znacznik czasu/</w:t>
      </w:r>
    </w:p>
    <w:p w:rsidR="00BB317F" w:rsidRDefault="006C2044" w:rsidP="00042FE3">
      <w:pPr>
        <w:spacing w:before="1080" w:line="295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</w:t>
      </w:r>
      <w:r w:rsidR="00042FE3">
        <w:rPr>
          <w:rFonts w:ascii="Arial" w:hAnsi="Arial" w:cs="Arial"/>
          <w:b/>
        </w:rPr>
        <w:t xml:space="preserve"> o unieważnieniu postępowania</w:t>
      </w:r>
      <w:r w:rsidR="00042FE3" w:rsidRPr="00042FE3">
        <w:rPr>
          <w:rStyle w:val="Odwoanieprzypisudolnego"/>
          <w:rFonts w:ascii="Arial" w:hAnsi="Arial" w:cs="Arial"/>
          <w:b/>
        </w:rPr>
        <w:footnoteReference w:id="1"/>
      </w:r>
    </w:p>
    <w:p w:rsidR="00BB317F" w:rsidRPr="00042FE3" w:rsidRDefault="002F565C" w:rsidP="00042FE3">
      <w:pPr>
        <w:spacing w:before="240" w:line="295" w:lineRule="auto"/>
        <w:rPr>
          <w:rFonts w:ascii="Arial" w:hAnsi="Arial" w:cs="Arial"/>
        </w:rPr>
      </w:pPr>
      <w:r w:rsidRPr="00042FE3">
        <w:rPr>
          <w:rFonts w:ascii="Arial" w:hAnsi="Arial" w:cs="Arial"/>
        </w:rPr>
        <w:t xml:space="preserve">Zamawiający informuje, że postępowanie o udzielenie zamówienia publicznego, prowadzone w trybie przetargu nieograniczonego na </w:t>
      </w:r>
      <w:r w:rsidR="00042FE3" w:rsidRPr="006C2044">
        <w:rPr>
          <w:rFonts w:ascii="Arial" w:hAnsi="Arial" w:cs="Arial"/>
        </w:rPr>
        <w:t>organizację wydarzeń medialnych na potrzeby kampanii społecznych i informacyjnych realizowanych przez Kancelarię Prezesa Rady Ministrów</w:t>
      </w:r>
      <w:r w:rsidR="00042FE3" w:rsidRPr="00042FE3">
        <w:rPr>
          <w:rFonts w:ascii="Arial" w:hAnsi="Arial" w:cs="Arial"/>
          <w:b/>
        </w:rPr>
        <w:t xml:space="preserve"> </w:t>
      </w:r>
      <w:r w:rsidRPr="00042FE3">
        <w:rPr>
          <w:rFonts w:ascii="Arial" w:hAnsi="Arial" w:cs="Arial"/>
        </w:rPr>
        <w:t>zostało unieważnione</w:t>
      </w:r>
      <w:r w:rsidR="006C2044">
        <w:rPr>
          <w:rFonts w:ascii="Arial" w:hAnsi="Arial" w:cs="Arial"/>
        </w:rPr>
        <w:t xml:space="preserve"> na podstawie art. 255 pkt 1 ustawy Prawo zamówień publicznych</w:t>
      </w:r>
      <w:r w:rsidR="006C2044">
        <w:rPr>
          <w:rStyle w:val="Odwoanieprzypisudolnego"/>
          <w:rFonts w:ascii="Arial" w:hAnsi="Arial" w:cs="Arial"/>
        </w:rPr>
        <w:footnoteReference w:id="2"/>
      </w:r>
      <w:r w:rsidR="006C2044">
        <w:rPr>
          <w:rFonts w:ascii="Arial" w:hAnsi="Arial" w:cs="Arial"/>
        </w:rPr>
        <w:t xml:space="preserve">, ponieważ nie złożono żadnej oferty. </w:t>
      </w:r>
    </w:p>
    <w:p w:rsidR="002F565C" w:rsidRPr="00042FE3" w:rsidRDefault="002F565C" w:rsidP="00042FE3">
      <w:pPr>
        <w:spacing w:before="240" w:line="295" w:lineRule="auto"/>
        <w:contextualSpacing/>
        <w:rPr>
          <w:rFonts w:ascii="Arial" w:hAnsi="Arial" w:cs="Arial"/>
        </w:rPr>
      </w:pPr>
    </w:p>
    <w:p w:rsidR="002F565C" w:rsidRPr="00042FE3" w:rsidRDefault="00042FE3" w:rsidP="004B535F">
      <w:pPr>
        <w:suppressAutoHyphens/>
        <w:spacing w:line="295" w:lineRule="auto"/>
        <w:ind w:left="4820" w:firstLine="992"/>
        <w:rPr>
          <w:rFonts w:ascii="Arial" w:hAnsi="Arial" w:cs="Arial"/>
          <w:b/>
          <w:lang w:eastAsia="ar-SA"/>
        </w:rPr>
      </w:pPr>
      <w:r w:rsidRPr="00042FE3">
        <w:rPr>
          <w:rFonts w:ascii="Arial" w:hAnsi="Arial" w:cs="Arial"/>
          <w:b/>
        </w:rPr>
        <w:t>Piotr Podstawek</w:t>
      </w:r>
    </w:p>
    <w:p w:rsidR="002F565C" w:rsidRPr="00042FE3" w:rsidRDefault="002F565C" w:rsidP="004B535F">
      <w:pPr>
        <w:tabs>
          <w:tab w:val="left" w:pos="2385"/>
        </w:tabs>
        <w:spacing w:line="295" w:lineRule="auto"/>
        <w:ind w:left="5245" w:hanging="992"/>
        <w:jc w:val="center"/>
        <w:rPr>
          <w:rFonts w:ascii="Arial" w:hAnsi="Arial" w:cs="Arial"/>
          <w:bCs/>
        </w:rPr>
      </w:pPr>
      <w:bookmarkStart w:id="0" w:name="_GoBack"/>
      <w:bookmarkEnd w:id="0"/>
      <w:r w:rsidRPr="00042FE3">
        <w:rPr>
          <w:rFonts w:ascii="Arial" w:hAnsi="Arial" w:cs="Arial"/>
          <w:bCs/>
        </w:rPr>
        <w:t>/- podpisano cyfrowo -/</w:t>
      </w:r>
    </w:p>
    <w:sectPr w:rsidR="002F565C" w:rsidRPr="00042FE3" w:rsidSect="00F244F0">
      <w:footerReference w:type="default" r:id="rId8"/>
      <w:pgSz w:w="11906" w:h="16838"/>
      <w:pgMar w:top="107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69C" w:rsidRDefault="00FF169C" w:rsidP="002F565C">
      <w:r>
        <w:separator/>
      </w:r>
    </w:p>
  </w:endnote>
  <w:endnote w:type="continuationSeparator" w:id="0">
    <w:p w:rsidR="00FF169C" w:rsidRDefault="00FF169C" w:rsidP="002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90" w:rsidRPr="002D4E5E" w:rsidRDefault="00BB317F" w:rsidP="002D4E5E">
    <w:pPr>
      <w:pStyle w:val="Stopka"/>
      <w:jc w:val="right"/>
      <w:rPr>
        <w:sz w:val="20"/>
        <w:szCs w:val="20"/>
      </w:rPr>
    </w:pPr>
    <w:r w:rsidRPr="002D4E5E">
      <w:rPr>
        <w:sz w:val="20"/>
        <w:szCs w:val="20"/>
      </w:rPr>
      <w:t xml:space="preserve">Strona </w:t>
    </w:r>
    <w:r w:rsidRPr="002D4E5E">
      <w:rPr>
        <w:sz w:val="20"/>
        <w:szCs w:val="20"/>
      </w:rPr>
      <w:fldChar w:fldCharType="begin"/>
    </w:r>
    <w:r w:rsidRPr="002D4E5E">
      <w:rPr>
        <w:sz w:val="20"/>
        <w:szCs w:val="20"/>
      </w:rPr>
      <w:instrText xml:space="preserve"> PAGE </w:instrText>
    </w:r>
    <w:r w:rsidRPr="002D4E5E">
      <w:rPr>
        <w:sz w:val="20"/>
        <w:szCs w:val="20"/>
      </w:rPr>
      <w:fldChar w:fldCharType="separate"/>
    </w:r>
    <w:r w:rsidR="004B535F">
      <w:rPr>
        <w:noProof/>
        <w:sz w:val="20"/>
        <w:szCs w:val="20"/>
      </w:rPr>
      <w:t>1</w:t>
    </w:r>
    <w:r w:rsidRPr="002D4E5E">
      <w:rPr>
        <w:sz w:val="20"/>
        <w:szCs w:val="20"/>
      </w:rPr>
      <w:fldChar w:fldCharType="end"/>
    </w:r>
    <w:r w:rsidRPr="002D4E5E">
      <w:rPr>
        <w:sz w:val="20"/>
        <w:szCs w:val="20"/>
      </w:rPr>
      <w:t xml:space="preserve"> z </w:t>
    </w:r>
    <w:r w:rsidRPr="002D4E5E">
      <w:rPr>
        <w:sz w:val="20"/>
        <w:szCs w:val="20"/>
      </w:rPr>
      <w:fldChar w:fldCharType="begin"/>
    </w:r>
    <w:r w:rsidRPr="002D4E5E">
      <w:rPr>
        <w:sz w:val="20"/>
        <w:szCs w:val="20"/>
      </w:rPr>
      <w:instrText xml:space="preserve"> NUMPAGES </w:instrText>
    </w:r>
    <w:r w:rsidRPr="002D4E5E">
      <w:rPr>
        <w:sz w:val="20"/>
        <w:szCs w:val="20"/>
      </w:rPr>
      <w:fldChar w:fldCharType="separate"/>
    </w:r>
    <w:r w:rsidR="004B535F">
      <w:rPr>
        <w:noProof/>
        <w:sz w:val="20"/>
        <w:szCs w:val="20"/>
      </w:rPr>
      <w:t>1</w:t>
    </w:r>
    <w:r w:rsidRPr="002D4E5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69C" w:rsidRDefault="00FF169C" w:rsidP="002F565C">
      <w:r>
        <w:separator/>
      </w:r>
    </w:p>
  </w:footnote>
  <w:footnote w:type="continuationSeparator" w:id="0">
    <w:p w:rsidR="00FF169C" w:rsidRDefault="00FF169C" w:rsidP="002F565C">
      <w:r>
        <w:continuationSeparator/>
      </w:r>
    </w:p>
  </w:footnote>
  <w:footnote w:id="1">
    <w:p w:rsidR="00042FE3" w:rsidRPr="004B535F" w:rsidRDefault="00042FE3" w:rsidP="00042FE3">
      <w:pPr>
        <w:pStyle w:val="Tekstprzypisudolnego"/>
        <w:rPr>
          <w:rFonts w:ascii="Arial" w:hAnsi="Arial" w:cs="Arial"/>
          <w:sz w:val="22"/>
          <w:szCs w:val="22"/>
        </w:rPr>
      </w:pPr>
      <w:r w:rsidRPr="004B535F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B535F">
        <w:rPr>
          <w:rFonts w:ascii="Arial" w:hAnsi="Arial" w:cs="Arial"/>
          <w:sz w:val="22"/>
          <w:szCs w:val="22"/>
        </w:rPr>
        <w:t xml:space="preserve"> p</w:t>
      </w:r>
      <w:r w:rsidRPr="004B535F">
        <w:rPr>
          <w:rFonts w:ascii="Arial" w:hAnsi="Arial" w:cs="Arial"/>
          <w:sz w:val="22"/>
          <w:szCs w:val="22"/>
        </w:rPr>
        <w:t>odstawa prawna – art. 260 ust. 2</w:t>
      </w:r>
      <w:r w:rsidRPr="004B535F">
        <w:rPr>
          <w:rFonts w:ascii="Arial" w:hAnsi="Arial" w:cs="Arial"/>
          <w:sz w:val="22"/>
          <w:szCs w:val="22"/>
        </w:rPr>
        <w:t xml:space="preserve"> ustawy z dnia 11 września 2019 r. Prawo zamówień publicznych (Dz. U. z 2021 r., poz. 1129 ze zm.).</w:t>
      </w:r>
    </w:p>
  </w:footnote>
  <w:footnote w:id="2">
    <w:p w:rsidR="006C2044" w:rsidRDefault="006C2044">
      <w:pPr>
        <w:pStyle w:val="Tekstprzypisudolnego"/>
      </w:pPr>
      <w:r w:rsidRPr="004B535F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B535F">
        <w:rPr>
          <w:rFonts w:ascii="Arial" w:hAnsi="Arial" w:cs="Arial"/>
          <w:sz w:val="22"/>
          <w:szCs w:val="22"/>
        </w:rPr>
        <w:t xml:space="preserve"> </w:t>
      </w:r>
      <w:r w:rsidRPr="004B535F">
        <w:rPr>
          <w:rFonts w:ascii="Arial" w:hAnsi="Arial" w:cs="Arial"/>
          <w:sz w:val="22"/>
          <w:szCs w:val="22"/>
        </w:rPr>
        <w:t>ustawy z dnia 11 września 2019 r. Prawo zamówień publicznych (Dz. U. z 2021 r., poz. 1129 ze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5C"/>
    <w:rsid w:val="00005149"/>
    <w:rsid w:val="00042FE3"/>
    <w:rsid w:val="000E26DE"/>
    <w:rsid w:val="000F14F4"/>
    <w:rsid w:val="002F565C"/>
    <w:rsid w:val="003B43B5"/>
    <w:rsid w:val="00453EAE"/>
    <w:rsid w:val="004B535F"/>
    <w:rsid w:val="00502339"/>
    <w:rsid w:val="0051395C"/>
    <w:rsid w:val="006C2044"/>
    <w:rsid w:val="007761D5"/>
    <w:rsid w:val="00810483"/>
    <w:rsid w:val="00837F73"/>
    <w:rsid w:val="008A2104"/>
    <w:rsid w:val="00992421"/>
    <w:rsid w:val="00A92F75"/>
    <w:rsid w:val="00BB317F"/>
    <w:rsid w:val="00C302AB"/>
    <w:rsid w:val="00D3633C"/>
    <w:rsid w:val="00F16804"/>
    <w:rsid w:val="00F62421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0B06"/>
  <w15:chartTrackingRefBased/>
  <w15:docId w15:val="{2F8F52A4-F883-4CE2-A88D-6E128C22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56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56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F56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56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6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6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7F4BE-DA5F-4A1C-9F86-B0742746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Chabrowska Emilia</cp:lastModifiedBy>
  <cp:revision>4</cp:revision>
  <dcterms:created xsi:type="dcterms:W3CDTF">2021-08-26T13:41:00Z</dcterms:created>
  <dcterms:modified xsi:type="dcterms:W3CDTF">2022-08-16T14:28:00Z</dcterms:modified>
</cp:coreProperties>
</file>