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D3B0E" w14:textId="53135069" w:rsidR="009B2CAD" w:rsidRPr="009B2CAD" w:rsidRDefault="009B2CAD" w:rsidP="009B2CAD">
      <w:pPr>
        <w:spacing w:after="0"/>
        <w:jc w:val="both"/>
        <w:rPr>
          <w:b/>
          <w:bCs/>
        </w:rPr>
      </w:pPr>
      <w:r w:rsidRPr="00935C38">
        <w:rPr>
          <w:b/>
          <w:bCs/>
          <w:highlight w:val="lightGray"/>
        </w:rPr>
        <w:t>Rozporządzenie Ministra Spraw Wewnętrznych i Administracji z dnia 7 czerwca 2010 r. w sprawie ochrony przeciwpożarowej budynków, innych obiektów budowlanych i terenów (Dz. U. z 2023 r. poz. 822).</w:t>
      </w:r>
    </w:p>
    <w:p w14:paraId="02886EF2" w14:textId="5C301CB0" w:rsidR="00CF2266" w:rsidRPr="00CF2266" w:rsidRDefault="00CF2266" w:rsidP="009B2CAD">
      <w:pPr>
        <w:spacing w:after="0"/>
        <w:jc w:val="both"/>
        <w:rPr>
          <w:b/>
          <w:bCs/>
        </w:rPr>
      </w:pPr>
      <w:r w:rsidRPr="00CF2266">
        <w:br/>
      </w:r>
      <w:r w:rsidRPr="009B2CAD">
        <w:rPr>
          <w:b/>
          <w:bCs/>
        </w:rPr>
        <w:t>§ 4 ust. 1 pkt. 12 i 13</w:t>
      </w:r>
    </w:p>
    <w:p w14:paraId="619E0BAA" w14:textId="49716316" w:rsidR="00307101" w:rsidRPr="009B2CAD" w:rsidRDefault="00CF2266" w:rsidP="009B2CAD">
      <w:pPr>
        <w:spacing w:after="0"/>
        <w:jc w:val="both"/>
        <w:rPr>
          <w:i/>
          <w:iCs/>
        </w:rPr>
      </w:pPr>
      <w:r w:rsidRPr="009B2CAD">
        <w:rPr>
          <w:i/>
          <w:iCs/>
        </w:rPr>
        <w:t>„</w:t>
      </w:r>
      <w:r w:rsidRPr="009B2CAD">
        <w:rPr>
          <w:b/>
          <w:bCs/>
          <w:i/>
          <w:iCs/>
        </w:rPr>
        <w:t>W obiektach</w:t>
      </w:r>
      <w:r w:rsidRPr="009B2CAD">
        <w:rPr>
          <w:i/>
          <w:iCs/>
        </w:rPr>
        <w:t xml:space="preserve"> oraz na terenach przyległych do nich </w:t>
      </w:r>
      <w:r w:rsidRPr="009B2CAD">
        <w:rPr>
          <w:b/>
          <w:bCs/>
          <w:i/>
          <w:iCs/>
        </w:rPr>
        <w:t>jest zabronione</w:t>
      </w:r>
      <w:r w:rsidRPr="009B2CAD">
        <w:rPr>
          <w:i/>
          <w:iCs/>
        </w:rPr>
        <w:t xml:space="preserve"> wykonywanie następujących czynności, które mogą spowodować pożar, jego rozprzestrzenianie się, utrudnienie prowadzenia działania ratowniczego lub ewakuacji:</w:t>
      </w:r>
    </w:p>
    <w:p w14:paraId="7E0739EE" w14:textId="6DBDBAF8" w:rsidR="00CF2266" w:rsidRPr="00CF2266" w:rsidRDefault="00CF2266" w:rsidP="009B2CAD">
      <w:pPr>
        <w:spacing w:after="0"/>
        <w:jc w:val="both"/>
        <w:rPr>
          <w:i/>
          <w:iCs/>
        </w:rPr>
      </w:pPr>
      <w:r w:rsidRPr="009B2CAD">
        <w:rPr>
          <w:i/>
          <w:iCs/>
        </w:rPr>
        <w:t>…</w:t>
      </w:r>
      <w:r w:rsidRPr="00CF2266">
        <w:rPr>
          <w:i/>
          <w:iCs/>
        </w:rPr>
        <w:br/>
        <w:t>12)</w:t>
      </w:r>
      <w:r w:rsidRPr="009B2CAD">
        <w:rPr>
          <w:i/>
          <w:iCs/>
        </w:rPr>
        <w:t xml:space="preserve"> </w:t>
      </w:r>
      <w:r w:rsidRPr="00CF2266">
        <w:rPr>
          <w:b/>
          <w:bCs/>
          <w:i/>
          <w:iCs/>
        </w:rPr>
        <w:t>składowanie materiałów palnych</w:t>
      </w:r>
      <w:r w:rsidRPr="00CF2266">
        <w:rPr>
          <w:i/>
          <w:iCs/>
        </w:rPr>
        <w:t xml:space="preserve"> w pomieszczeniach technicznych, na nieużytkowych poddaszach i strychach oraz </w:t>
      </w:r>
      <w:r w:rsidRPr="00CF2266">
        <w:rPr>
          <w:b/>
          <w:bCs/>
          <w:i/>
          <w:iCs/>
        </w:rPr>
        <w:t xml:space="preserve">na drogach komunikacji ogólnej </w:t>
      </w:r>
      <w:r w:rsidRPr="00CF2266">
        <w:rPr>
          <w:b/>
          <w:bCs/>
          <w:i/>
          <w:iCs/>
          <w:u w:val="single"/>
        </w:rPr>
        <w:t>w piwnicach</w:t>
      </w:r>
      <w:r w:rsidRPr="00CF2266">
        <w:rPr>
          <w:i/>
          <w:iCs/>
        </w:rPr>
        <w:t>;</w:t>
      </w:r>
    </w:p>
    <w:p w14:paraId="6B603B80" w14:textId="0022B936" w:rsidR="00CF2266" w:rsidRPr="009B2CAD" w:rsidRDefault="00CF2266" w:rsidP="009B2CAD">
      <w:pPr>
        <w:spacing w:after="0"/>
        <w:jc w:val="both"/>
        <w:rPr>
          <w:i/>
          <w:iCs/>
        </w:rPr>
      </w:pPr>
      <w:r w:rsidRPr="00CF2266">
        <w:rPr>
          <w:i/>
          <w:iCs/>
        </w:rPr>
        <w:t>13)</w:t>
      </w:r>
      <w:r w:rsidRPr="009B2CAD">
        <w:rPr>
          <w:i/>
          <w:iCs/>
        </w:rPr>
        <w:t xml:space="preserve"> </w:t>
      </w:r>
      <w:r w:rsidRPr="00CF2266">
        <w:rPr>
          <w:b/>
          <w:bCs/>
          <w:i/>
          <w:iCs/>
        </w:rPr>
        <w:t>przechowywanie pełnych, niepełnych i opróżnionych butli przeznaczonych do gazów palnych</w:t>
      </w:r>
      <w:r w:rsidRPr="00CF2266">
        <w:rPr>
          <w:i/>
          <w:iCs/>
        </w:rPr>
        <w:t xml:space="preserve"> na nieużytkowych poddaszach i strychach oraz </w:t>
      </w:r>
      <w:r w:rsidRPr="00CF2266">
        <w:rPr>
          <w:b/>
          <w:bCs/>
          <w:i/>
          <w:iCs/>
          <w:u w:val="single"/>
        </w:rPr>
        <w:t>w piwnicach</w:t>
      </w:r>
      <w:r w:rsidRPr="00CF2266">
        <w:rPr>
          <w:i/>
          <w:iCs/>
        </w:rPr>
        <w:t>;</w:t>
      </w:r>
      <w:r w:rsidRPr="009B2CAD">
        <w:rPr>
          <w:i/>
          <w:iCs/>
        </w:rPr>
        <w:t>”.</w:t>
      </w:r>
    </w:p>
    <w:p w14:paraId="6612D526" w14:textId="77777777" w:rsidR="00CF2266" w:rsidRDefault="00CF2266" w:rsidP="009B2CAD">
      <w:pPr>
        <w:spacing w:after="0"/>
        <w:jc w:val="both"/>
      </w:pPr>
    </w:p>
    <w:p w14:paraId="1CE58091" w14:textId="77777777" w:rsidR="009B2CAD" w:rsidRDefault="00CF2266" w:rsidP="009B2CAD">
      <w:pPr>
        <w:spacing w:after="0"/>
        <w:jc w:val="both"/>
      </w:pPr>
      <w:r w:rsidRPr="009B2CAD">
        <w:rPr>
          <w:b/>
          <w:bCs/>
        </w:rPr>
        <w:t>§ 7 ust. 2</w:t>
      </w:r>
    </w:p>
    <w:p w14:paraId="29435F78" w14:textId="7560C7FF" w:rsidR="00CF2266" w:rsidRDefault="00CF2266" w:rsidP="009B2CAD">
      <w:pPr>
        <w:spacing w:after="0"/>
        <w:jc w:val="both"/>
      </w:pPr>
      <w:r w:rsidRPr="009B2CAD">
        <w:rPr>
          <w:i/>
          <w:iCs/>
        </w:rPr>
        <w:t>„</w:t>
      </w:r>
      <w:r w:rsidRPr="009B2CAD">
        <w:rPr>
          <w:b/>
          <w:bCs/>
          <w:i/>
          <w:iCs/>
          <w:color w:val="FF0000"/>
        </w:rPr>
        <w:t>Materiałów niebezpiecznych pożarowo</w:t>
      </w:r>
      <w:r w:rsidRPr="009B2CAD">
        <w:rPr>
          <w:i/>
          <w:iCs/>
          <w:color w:val="FF0000"/>
        </w:rPr>
        <w:t xml:space="preserve"> </w:t>
      </w:r>
      <w:r w:rsidRPr="009B2CAD">
        <w:rPr>
          <w:b/>
          <w:bCs/>
          <w:i/>
          <w:iCs/>
        </w:rPr>
        <w:t xml:space="preserve">nie przechowuje się </w:t>
      </w:r>
      <w:r w:rsidRPr="009B2CAD">
        <w:rPr>
          <w:b/>
          <w:bCs/>
          <w:i/>
          <w:iCs/>
          <w:u w:val="single"/>
        </w:rPr>
        <w:t>w pomieszczeniach piwnicznych</w:t>
      </w:r>
      <w:r w:rsidRPr="009B2CAD">
        <w:rPr>
          <w:i/>
          <w:iCs/>
        </w:rPr>
        <w:t>, na poddaszach i strychach, w obrębie klatek schodowych i korytarzy oraz w innych pomieszczeniach ogólnie dostępnych, jak również na tarasach, balkonach i loggiach.”</w:t>
      </w:r>
    </w:p>
    <w:p w14:paraId="6DA5DAD5" w14:textId="77777777" w:rsidR="00CF2266" w:rsidRDefault="00CF2266" w:rsidP="009B2CAD">
      <w:pPr>
        <w:spacing w:after="0"/>
        <w:jc w:val="both"/>
      </w:pPr>
    </w:p>
    <w:p w14:paraId="36B3B3DD" w14:textId="77777777" w:rsidR="009B2CAD" w:rsidRDefault="009B2CAD" w:rsidP="009B2CAD">
      <w:pPr>
        <w:spacing w:after="0"/>
        <w:jc w:val="both"/>
      </w:pPr>
      <w:r w:rsidRPr="009B2CAD">
        <w:rPr>
          <w:b/>
          <w:bCs/>
        </w:rPr>
        <w:t>§ 2 ust. 1 pkt 1</w:t>
      </w:r>
    </w:p>
    <w:p w14:paraId="5DCEB995" w14:textId="5FBB7CE8" w:rsidR="009B2CAD" w:rsidRPr="00CF2266" w:rsidRDefault="009B2CAD" w:rsidP="009B2CAD">
      <w:pPr>
        <w:spacing w:after="0"/>
        <w:jc w:val="both"/>
        <w:rPr>
          <w:i/>
          <w:iCs/>
        </w:rPr>
      </w:pPr>
      <w:r w:rsidRPr="009B2CAD">
        <w:rPr>
          <w:i/>
          <w:iCs/>
        </w:rPr>
        <w:t>„</w:t>
      </w:r>
      <w:r w:rsidRPr="00CF2266">
        <w:rPr>
          <w:i/>
          <w:iCs/>
        </w:rPr>
        <w:t>Ilekroć w rozporządzeniu jest mowa o:</w:t>
      </w:r>
    </w:p>
    <w:p w14:paraId="5EB28429" w14:textId="77777777" w:rsidR="009B2CAD" w:rsidRPr="00CF2266" w:rsidRDefault="009B2CAD" w:rsidP="009B2CAD">
      <w:pPr>
        <w:spacing w:after="0"/>
        <w:jc w:val="both"/>
        <w:rPr>
          <w:i/>
          <w:iCs/>
        </w:rPr>
      </w:pPr>
      <w:r w:rsidRPr="00CF2266">
        <w:rPr>
          <w:i/>
          <w:iCs/>
        </w:rPr>
        <w:t>1)</w:t>
      </w:r>
      <w:r w:rsidRPr="009B2CAD">
        <w:rPr>
          <w:i/>
          <w:iCs/>
        </w:rPr>
        <w:t xml:space="preserve"> </w:t>
      </w:r>
      <w:r w:rsidRPr="00CF2266">
        <w:rPr>
          <w:b/>
          <w:bCs/>
          <w:i/>
          <w:iCs/>
          <w:color w:val="FF0000"/>
        </w:rPr>
        <w:t xml:space="preserve">materiałach niebezpiecznych pożarowo </w:t>
      </w:r>
      <w:r w:rsidRPr="00CF2266">
        <w:rPr>
          <w:i/>
          <w:iCs/>
        </w:rPr>
        <w:t>- należy przez to rozumieć:</w:t>
      </w:r>
    </w:p>
    <w:p w14:paraId="0184FC7A" w14:textId="77777777" w:rsidR="009B2CAD" w:rsidRPr="00CF2266" w:rsidRDefault="009B2CAD" w:rsidP="009B2CAD">
      <w:pPr>
        <w:spacing w:after="0"/>
        <w:ind w:left="284"/>
        <w:jc w:val="both"/>
        <w:rPr>
          <w:i/>
          <w:iCs/>
        </w:rPr>
      </w:pPr>
      <w:r w:rsidRPr="00CF2266">
        <w:rPr>
          <w:i/>
          <w:iCs/>
        </w:rPr>
        <w:t>a)</w:t>
      </w:r>
      <w:r w:rsidRPr="009B2CAD">
        <w:rPr>
          <w:i/>
          <w:iCs/>
        </w:rPr>
        <w:t xml:space="preserve"> </w:t>
      </w:r>
      <w:r w:rsidRPr="00CF2266">
        <w:rPr>
          <w:b/>
          <w:bCs/>
          <w:i/>
          <w:iCs/>
        </w:rPr>
        <w:t>gazy palne</w:t>
      </w:r>
      <w:r w:rsidRPr="00CF2266">
        <w:rPr>
          <w:i/>
          <w:iCs/>
        </w:rPr>
        <w:t>,</w:t>
      </w:r>
    </w:p>
    <w:p w14:paraId="65D69728" w14:textId="77777777" w:rsidR="009B2CAD" w:rsidRPr="00CF2266" w:rsidRDefault="009B2CAD" w:rsidP="009B2CAD">
      <w:pPr>
        <w:spacing w:after="0"/>
        <w:ind w:left="284"/>
        <w:jc w:val="both"/>
        <w:rPr>
          <w:i/>
          <w:iCs/>
        </w:rPr>
      </w:pPr>
      <w:r w:rsidRPr="00CF2266">
        <w:rPr>
          <w:i/>
          <w:iCs/>
        </w:rPr>
        <w:t>b)</w:t>
      </w:r>
      <w:r w:rsidRPr="009B2CAD">
        <w:rPr>
          <w:i/>
          <w:iCs/>
        </w:rPr>
        <w:t xml:space="preserve"> </w:t>
      </w:r>
      <w:r w:rsidRPr="00CF2266">
        <w:rPr>
          <w:b/>
          <w:bCs/>
          <w:i/>
          <w:iCs/>
        </w:rPr>
        <w:t>ciecze palne</w:t>
      </w:r>
      <w:r w:rsidRPr="00CF2266">
        <w:rPr>
          <w:i/>
          <w:iCs/>
        </w:rPr>
        <w:t xml:space="preserve"> o temperaturze zapłonu poniżej 328,15 K (55 °C),</w:t>
      </w:r>
    </w:p>
    <w:p w14:paraId="7471B445" w14:textId="77777777" w:rsidR="009B2CAD" w:rsidRPr="00CF2266" w:rsidRDefault="009B2CAD" w:rsidP="009B2CAD">
      <w:pPr>
        <w:spacing w:after="0"/>
        <w:ind w:left="284"/>
        <w:jc w:val="both"/>
        <w:rPr>
          <w:i/>
          <w:iCs/>
        </w:rPr>
      </w:pPr>
      <w:r w:rsidRPr="00CF2266">
        <w:rPr>
          <w:i/>
          <w:iCs/>
        </w:rPr>
        <w:t>c)</w:t>
      </w:r>
      <w:r w:rsidRPr="009B2CAD">
        <w:rPr>
          <w:i/>
          <w:iCs/>
        </w:rPr>
        <w:t xml:space="preserve"> </w:t>
      </w:r>
      <w:r w:rsidRPr="00CF2266">
        <w:rPr>
          <w:i/>
          <w:iCs/>
        </w:rPr>
        <w:t>materiały wytwarzające w zetknięciu z wodą gazy palne,</w:t>
      </w:r>
    </w:p>
    <w:p w14:paraId="491D9F18" w14:textId="77777777" w:rsidR="009B2CAD" w:rsidRPr="00CF2266" w:rsidRDefault="009B2CAD" w:rsidP="009B2CAD">
      <w:pPr>
        <w:spacing w:after="0"/>
        <w:ind w:left="284"/>
        <w:jc w:val="both"/>
        <w:rPr>
          <w:i/>
          <w:iCs/>
        </w:rPr>
      </w:pPr>
      <w:r w:rsidRPr="00CF2266">
        <w:rPr>
          <w:i/>
          <w:iCs/>
        </w:rPr>
        <w:t>d)</w:t>
      </w:r>
      <w:r w:rsidRPr="009B2CAD">
        <w:rPr>
          <w:i/>
          <w:iCs/>
        </w:rPr>
        <w:t xml:space="preserve"> </w:t>
      </w:r>
      <w:r w:rsidRPr="00CF2266">
        <w:rPr>
          <w:i/>
          <w:iCs/>
        </w:rPr>
        <w:t>materiały zapalające się samorzutnie na powietrzu,</w:t>
      </w:r>
    </w:p>
    <w:p w14:paraId="106D4871" w14:textId="77777777" w:rsidR="009B2CAD" w:rsidRPr="00CF2266" w:rsidRDefault="009B2CAD" w:rsidP="009B2CAD">
      <w:pPr>
        <w:spacing w:after="0"/>
        <w:ind w:left="284"/>
        <w:jc w:val="both"/>
        <w:rPr>
          <w:i/>
          <w:iCs/>
        </w:rPr>
      </w:pPr>
      <w:r w:rsidRPr="00CF2266">
        <w:rPr>
          <w:i/>
          <w:iCs/>
        </w:rPr>
        <w:t>e)</w:t>
      </w:r>
      <w:r w:rsidRPr="009B2CAD">
        <w:rPr>
          <w:i/>
          <w:iCs/>
        </w:rPr>
        <w:t xml:space="preserve"> </w:t>
      </w:r>
      <w:r w:rsidRPr="00CF2266">
        <w:rPr>
          <w:b/>
          <w:bCs/>
          <w:i/>
          <w:iCs/>
        </w:rPr>
        <w:t>materiały wybuchowe i wyroby pirotechniczne</w:t>
      </w:r>
      <w:r w:rsidRPr="00CF2266">
        <w:rPr>
          <w:i/>
          <w:iCs/>
        </w:rPr>
        <w:t>,</w:t>
      </w:r>
    </w:p>
    <w:p w14:paraId="4B80E008" w14:textId="77777777" w:rsidR="009B2CAD" w:rsidRPr="00CF2266" w:rsidRDefault="009B2CAD" w:rsidP="009B2CAD">
      <w:pPr>
        <w:spacing w:after="0"/>
        <w:ind w:left="284"/>
        <w:jc w:val="both"/>
        <w:rPr>
          <w:i/>
          <w:iCs/>
        </w:rPr>
      </w:pPr>
      <w:r w:rsidRPr="00CF2266">
        <w:rPr>
          <w:i/>
          <w:iCs/>
        </w:rPr>
        <w:t>f)</w:t>
      </w:r>
      <w:r w:rsidRPr="009B2CAD">
        <w:rPr>
          <w:i/>
          <w:iCs/>
        </w:rPr>
        <w:t xml:space="preserve"> </w:t>
      </w:r>
      <w:r w:rsidRPr="00CF2266">
        <w:rPr>
          <w:i/>
          <w:iCs/>
        </w:rPr>
        <w:t>materiały ulegające samorzutnemu rozkładowi lub polimeryzacji,</w:t>
      </w:r>
    </w:p>
    <w:p w14:paraId="2A1F699A" w14:textId="77777777" w:rsidR="009B2CAD" w:rsidRPr="00CF2266" w:rsidRDefault="009B2CAD" w:rsidP="009B2CAD">
      <w:pPr>
        <w:spacing w:after="0"/>
        <w:ind w:left="284"/>
        <w:jc w:val="both"/>
        <w:rPr>
          <w:i/>
          <w:iCs/>
        </w:rPr>
      </w:pPr>
      <w:r w:rsidRPr="00CF2266">
        <w:rPr>
          <w:i/>
          <w:iCs/>
        </w:rPr>
        <w:t>g)</w:t>
      </w:r>
      <w:r w:rsidRPr="009B2CAD">
        <w:rPr>
          <w:i/>
          <w:iCs/>
        </w:rPr>
        <w:t xml:space="preserve"> </w:t>
      </w:r>
      <w:r w:rsidRPr="00CF2266">
        <w:rPr>
          <w:i/>
          <w:iCs/>
        </w:rPr>
        <w:t xml:space="preserve">materiały mające skłonności do </w:t>
      </w:r>
      <w:proofErr w:type="spellStart"/>
      <w:r w:rsidRPr="00CF2266">
        <w:rPr>
          <w:i/>
          <w:iCs/>
        </w:rPr>
        <w:t>samozapalenia</w:t>
      </w:r>
      <w:proofErr w:type="spellEnd"/>
      <w:r w:rsidRPr="00CF2266">
        <w:rPr>
          <w:i/>
          <w:iCs/>
        </w:rPr>
        <w:t>,</w:t>
      </w:r>
    </w:p>
    <w:p w14:paraId="1222F27E" w14:textId="61BD926E" w:rsidR="009B2CAD" w:rsidRPr="00CF2266" w:rsidRDefault="009B2CAD" w:rsidP="009B2CAD">
      <w:pPr>
        <w:spacing w:after="0"/>
        <w:ind w:left="426" w:hanging="142"/>
        <w:jc w:val="both"/>
        <w:rPr>
          <w:i/>
          <w:iCs/>
        </w:rPr>
      </w:pPr>
      <w:r w:rsidRPr="00CF2266">
        <w:rPr>
          <w:i/>
          <w:iCs/>
        </w:rPr>
        <w:t>h)materiały inne niż wymienione w lit. a-g, jeśli sposób ich składowania, przetwarzania lub innego wykorzystania może spowodować powstanie pożaru;</w:t>
      </w:r>
      <w:r w:rsidRPr="009B2CAD">
        <w:rPr>
          <w:i/>
          <w:iCs/>
        </w:rPr>
        <w:t>”</w:t>
      </w:r>
      <w:r>
        <w:rPr>
          <w:i/>
          <w:iCs/>
        </w:rPr>
        <w:t>.</w:t>
      </w:r>
    </w:p>
    <w:p w14:paraId="5310BF6E" w14:textId="77777777" w:rsidR="00CF2266" w:rsidRDefault="00CF2266" w:rsidP="009B2CAD">
      <w:pPr>
        <w:spacing w:after="0"/>
        <w:jc w:val="both"/>
      </w:pPr>
    </w:p>
    <w:p w14:paraId="71B99A22" w14:textId="77777777" w:rsidR="009B2CAD" w:rsidRDefault="009B2CAD" w:rsidP="009B2CAD">
      <w:pPr>
        <w:spacing w:after="0"/>
        <w:jc w:val="both"/>
      </w:pPr>
    </w:p>
    <w:p w14:paraId="690D5629" w14:textId="03118A7A" w:rsidR="005E1745" w:rsidRDefault="005E1745" w:rsidP="009B2CAD">
      <w:pPr>
        <w:spacing w:after="0"/>
        <w:jc w:val="both"/>
      </w:pPr>
      <w:r w:rsidRPr="00935C38">
        <w:rPr>
          <w:b/>
          <w:bCs/>
          <w:highlight w:val="lightGray"/>
        </w:rPr>
        <w:t>Ustawa z dnia 24 sierpnia 1991 r. o ochronie przeciwpożarowej (Dz. U. z 2024 r. poz. 275).</w:t>
      </w:r>
    </w:p>
    <w:p w14:paraId="42E1B123" w14:textId="77777777" w:rsidR="005E1745" w:rsidRDefault="005E1745" w:rsidP="009B2CAD">
      <w:pPr>
        <w:spacing w:after="0"/>
        <w:jc w:val="both"/>
      </w:pPr>
    </w:p>
    <w:p w14:paraId="38EBFCFC" w14:textId="6FF37212" w:rsidR="005E1745" w:rsidRDefault="005E1745" w:rsidP="009B2CAD">
      <w:pPr>
        <w:spacing w:after="0"/>
        <w:jc w:val="both"/>
      </w:pPr>
      <w:r w:rsidRPr="006E034E">
        <w:rPr>
          <w:u w:val="single"/>
        </w:rPr>
        <w:t>Ogólnie</w:t>
      </w:r>
      <w:r>
        <w:t xml:space="preserve">: </w:t>
      </w:r>
      <w:r w:rsidRPr="005E1745">
        <w:t>Za przestrzeganie przepisów z zakresu ochrony przeciwpożarowej odpowiada właściciel, zarządca lub użytkownik obiektu budowlanego lub terenu albo inna osoba, która nimi włada. Co</w:t>
      </w:r>
      <w:r w:rsidR="006E034E">
        <w:t> </w:t>
      </w:r>
      <w:r w:rsidRPr="005E1745">
        <w:t>ważne, brak świadomości w kwestii obowiązujących wymagań nie zwalnia z</w:t>
      </w:r>
      <w:r w:rsidR="006E034E">
        <w:t> </w:t>
      </w:r>
      <w:r w:rsidRPr="005E1745">
        <w:t>odpowiedzialności za ich nieprzestrzeganie.</w:t>
      </w:r>
    </w:p>
    <w:p w14:paraId="69DD76E8" w14:textId="77777777" w:rsidR="005E1745" w:rsidRDefault="005E1745" w:rsidP="009B2CAD">
      <w:pPr>
        <w:spacing w:after="0"/>
        <w:jc w:val="both"/>
      </w:pPr>
    </w:p>
    <w:p w14:paraId="3B3264FD" w14:textId="441180C3" w:rsidR="005E1745" w:rsidRPr="005E1745" w:rsidRDefault="005E1745" w:rsidP="009B2CAD">
      <w:pPr>
        <w:spacing w:after="0"/>
        <w:jc w:val="both"/>
        <w:rPr>
          <w:b/>
          <w:bCs/>
        </w:rPr>
      </w:pPr>
      <w:r w:rsidRPr="005E1745">
        <w:rPr>
          <w:b/>
          <w:bCs/>
        </w:rPr>
        <w:t>Art. 3 ust. 1 i 2</w:t>
      </w:r>
    </w:p>
    <w:p w14:paraId="1EC63FF6" w14:textId="27B98E03" w:rsidR="005E1745" w:rsidRPr="00935C38" w:rsidRDefault="00935C38" w:rsidP="005E1745">
      <w:pPr>
        <w:spacing w:after="0"/>
        <w:jc w:val="both"/>
        <w:rPr>
          <w:i/>
          <w:iCs/>
        </w:rPr>
      </w:pPr>
      <w:r w:rsidRPr="00935C38">
        <w:rPr>
          <w:i/>
          <w:iCs/>
        </w:rPr>
        <w:t>„</w:t>
      </w:r>
      <w:r w:rsidR="005E1745" w:rsidRPr="00935C38">
        <w:rPr>
          <w:i/>
          <w:iCs/>
        </w:rPr>
        <w:t xml:space="preserve">1. </w:t>
      </w:r>
      <w:r w:rsidR="005E1745" w:rsidRPr="00935C38">
        <w:rPr>
          <w:b/>
          <w:bCs/>
          <w:i/>
          <w:iCs/>
        </w:rPr>
        <w:t>Osoba fizyczna, osoba prawna</w:t>
      </w:r>
      <w:r w:rsidR="005E1745" w:rsidRPr="00935C38">
        <w:rPr>
          <w:i/>
          <w:iCs/>
        </w:rPr>
        <w:t xml:space="preserve">, organizacja lub instytucja </w:t>
      </w:r>
      <w:r w:rsidR="005E1745" w:rsidRPr="00935C38">
        <w:rPr>
          <w:b/>
          <w:bCs/>
          <w:i/>
          <w:iCs/>
        </w:rPr>
        <w:t>korzystające ze</w:t>
      </w:r>
      <w:r w:rsidR="005E1745" w:rsidRPr="00935C38">
        <w:rPr>
          <w:i/>
          <w:iCs/>
        </w:rPr>
        <w:t xml:space="preserve"> środowiska, </w:t>
      </w:r>
      <w:r w:rsidR="005E1745" w:rsidRPr="00935C38">
        <w:rPr>
          <w:b/>
          <w:bCs/>
          <w:i/>
          <w:iCs/>
        </w:rPr>
        <w:t>budynku</w:t>
      </w:r>
      <w:r w:rsidR="005E1745" w:rsidRPr="00935C38">
        <w:rPr>
          <w:i/>
          <w:iCs/>
        </w:rPr>
        <w:t xml:space="preserve">, obiektu lub terenu </w:t>
      </w:r>
      <w:r w:rsidR="005E1745" w:rsidRPr="00935C38">
        <w:rPr>
          <w:b/>
          <w:bCs/>
          <w:i/>
          <w:iCs/>
        </w:rPr>
        <w:t>są obowiązane zabezpieczyć je przed zagrożeniem pożarowym lub innym miejscowym zagrożeniem</w:t>
      </w:r>
      <w:r w:rsidR="005E1745" w:rsidRPr="00935C38">
        <w:rPr>
          <w:i/>
          <w:iCs/>
        </w:rPr>
        <w:t>.</w:t>
      </w:r>
    </w:p>
    <w:p w14:paraId="4D44D133" w14:textId="0165D99C" w:rsidR="005E1745" w:rsidRPr="00935C38" w:rsidRDefault="005E1745" w:rsidP="005E1745">
      <w:pPr>
        <w:spacing w:after="0"/>
        <w:jc w:val="both"/>
        <w:rPr>
          <w:i/>
          <w:iCs/>
        </w:rPr>
      </w:pPr>
      <w:r w:rsidRPr="00935C38">
        <w:rPr>
          <w:i/>
          <w:iCs/>
        </w:rPr>
        <w:t xml:space="preserve">2.  </w:t>
      </w:r>
      <w:r w:rsidRPr="00935C38">
        <w:rPr>
          <w:b/>
          <w:bCs/>
          <w:i/>
          <w:iCs/>
        </w:rPr>
        <w:t>Właściciel, zarządca lub użytkownik budynku</w:t>
      </w:r>
      <w:r w:rsidRPr="00935C38">
        <w:rPr>
          <w:i/>
          <w:iCs/>
        </w:rPr>
        <w:t>, obiektu lub terenu, a także podmioty, o</w:t>
      </w:r>
      <w:r w:rsidR="006E034E">
        <w:rPr>
          <w:i/>
          <w:iCs/>
        </w:rPr>
        <w:t> </w:t>
      </w:r>
      <w:r w:rsidRPr="00935C38">
        <w:rPr>
          <w:i/>
          <w:iCs/>
        </w:rPr>
        <w:t xml:space="preserve">których mowa w ust. 1, </w:t>
      </w:r>
      <w:r w:rsidRPr="00935C38">
        <w:rPr>
          <w:b/>
          <w:bCs/>
          <w:i/>
          <w:iCs/>
        </w:rPr>
        <w:t>ponoszą odpowiedzialność za naruszenie przepisów przeci</w:t>
      </w:r>
      <w:r w:rsidRPr="0014438A">
        <w:rPr>
          <w:b/>
          <w:bCs/>
          <w:i/>
          <w:iCs/>
        </w:rPr>
        <w:t>wpożarowych</w:t>
      </w:r>
      <w:r w:rsidRPr="00935C38">
        <w:rPr>
          <w:i/>
          <w:iCs/>
        </w:rPr>
        <w:t>, (…).</w:t>
      </w:r>
      <w:r w:rsidR="00935C38" w:rsidRPr="00935C38">
        <w:rPr>
          <w:i/>
          <w:iCs/>
        </w:rPr>
        <w:t>”</w:t>
      </w:r>
    </w:p>
    <w:p w14:paraId="256F8A86" w14:textId="77777777" w:rsidR="00935C38" w:rsidRDefault="00935C38" w:rsidP="005E1745">
      <w:pPr>
        <w:spacing w:after="0"/>
        <w:jc w:val="both"/>
      </w:pPr>
    </w:p>
    <w:p w14:paraId="0CACD252" w14:textId="72CAFF34" w:rsidR="00935C38" w:rsidRPr="00935C38" w:rsidRDefault="00935C38" w:rsidP="005E1745">
      <w:pPr>
        <w:spacing w:after="0"/>
        <w:jc w:val="both"/>
        <w:rPr>
          <w:b/>
          <w:bCs/>
        </w:rPr>
      </w:pPr>
      <w:r w:rsidRPr="00935C38">
        <w:rPr>
          <w:b/>
          <w:bCs/>
        </w:rPr>
        <w:lastRenderedPageBreak/>
        <w:t>Art. 4 ust. 1 i 1a</w:t>
      </w:r>
    </w:p>
    <w:p w14:paraId="26137F20" w14:textId="3C9C62F8" w:rsidR="00935C38" w:rsidRPr="00935C38" w:rsidRDefault="00935C38" w:rsidP="00935C38">
      <w:pPr>
        <w:spacing w:after="0"/>
        <w:jc w:val="both"/>
        <w:rPr>
          <w:i/>
          <w:iCs/>
        </w:rPr>
      </w:pPr>
      <w:r w:rsidRPr="00935C38">
        <w:rPr>
          <w:i/>
          <w:iCs/>
        </w:rPr>
        <w:t xml:space="preserve">„1. </w:t>
      </w:r>
      <w:r w:rsidRPr="00935C38">
        <w:rPr>
          <w:b/>
          <w:bCs/>
          <w:i/>
          <w:iCs/>
        </w:rPr>
        <w:t>Właściciel</w:t>
      </w:r>
      <w:r w:rsidRPr="00935C38">
        <w:rPr>
          <w:i/>
          <w:iCs/>
        </w:rPr>
        <w:t xml:space="preserve"> budynku, obiektu budowlanego lub terenu, zapewniając ich ochronę przeciwpożarową, jest obowiązany:</w:t>
      </w:r>
    </w:p>
    <w:p w14:paraId="5500A732" w14:textId="711223D7" w:rsidR="00935C38" w:rsidRPr="00935C38" w:rsidRDefault="00935C38" w:rsidP="00935C38">
      <w:pPr>
        <w:spacing w:after="0"/>
        <w:jc w:val="both"/>
        <w:rPr>
          <w:i/>
          <w:iCs/>
        </w:rPr>
      </w:pPr>
      <w:r w:rsidRPr="00935C38">
        <w:rPr>
          <w:i/>
          <w:iCs/>
        </w:rPr>
        <w:t xml:space="preserve">1) </w:t>
      </w:r>
      <w:r w:rsidRPr="00935C38">
        <w:rPr>
          <w:b/>
          <w:bCs/>
          <w:i/>
          <w:iCs/>
        </w:rPr>
        <w:t>przestrzegać przeciwpożarowych wymagań</w:t>
      </w:r>
      <w:r w:rsidRPr="00935C38">
        <w:rPr>
          <w:i/>
          <w:iCs/>
        </w:rPr>
        <w:t xml:space="preserve"> techniczno-budowlanych, instalacyjnych i</w:t>
      </w:r>
      <w:r w:rsidR="006E034E">
        <w:rPr>
          <w:i/>
          <w:iCs/>
        </w:rPr>
        <w:t> </w:t>
      </w:r>
      <w:r w:rsidRPr="00935C38">
        <w:rPr>
          <w:i/>
          <w:iCs/>
        </w:rPr>
        <w:t>technologicznych;</w:t>
      </w:r>
    </w:p>
    <w:p w14:paraId="05DF152E" w14:textId="4772E9AE" w:rsidR="00935C38" w:rsidRPr="00935C38" w:rsidRDefault="00935C38" w:rsidP="00935C38">
      <w:pPr>
        <w:spacing w:after="0"/>
        <w:jc w:val="both"/>
        <w:rPr>
          <w:i/>
          <w:iCs/>
        </w:rPr>
      </w:pPr>
      <w:r w:rsidRPr="00935C38">
        <w:rPr>
          <w:i/>
          <w:iCs/>
        </w:rPr>
        <w:t>…</w:t>
      </w:r>
    </w:p>
    <w:p w14:paraId="318803E6" w14:textId="325A3896" w:rsidR="00935C38" w:rsidRPr="00935C38" w:rsidRDefault="00935C38" w:rsidP="00935C38">
      <w:pPr>
        <w:spacing w:after="0"/>
        <w:jc w:val="both"/>
        <w:rPr>
          <w:i/>
          <w:iCs/>
        </w:rPr>
      </w:pPr>
      <w:r w:rsidRPr="00935C38">
        <w:rPr>
          <w:i/>
          <w:iCs/>
        </w:rPr>
        <w:t xml:space="preserve">4) </w:t>
      </w:r>
      <w:r w:rsidRPr="00935C38">
        <w:rPr>
          <w:b/>
          <w:bCs/>
          <w:i/>
          <w:iCs/>
        </w:rPr>
        <w:t>zapewnić osobom przebywającym w budynku</w:t>
      </w:r>
      <w:r w:rsidRPr="00935C38">
        <w:rPr>
          <w:i/>
          <w:iCs/>
        </w:rPr>
        <w:t xml:space="preserve">, obiekcie budowlanym lub na terenie, </w:t>
      </w:r>
      <w:r w:rsidRPr="00935C38">
        <w:rPr>
          <w:b/>
          <w:bCs/>
          <w:i/>
          <w:iCs/>
        </w:rPr>
        <w:t>bezpieczeństwo i możliwość ewakuacji</w:t>
      </w:r>
      <w:r w:rsidRPr="00935C38">
        <w:rPr>
          <w:i/>
          <w:iCs/>
        </w:rPr>
        <w:t>;</w:t>
      </w:r>
    </w:p>
    <w:p w14:paraId="4A0A5104" w14:textId="20E2D292" w:rsidR="00935C38" w:rsidRPr="00935C38" w:rsidRDefault="00935C38" w:rsidP="00935C38">
      <w:pPr>
        <w:spacing w:after="0"/>
        <w:jc w:val="both"/>
        <w:rPr>
          <w:i/>
          <w:iCs/>
        </w:rPr>
      </w:pPr>
      <w:r w:rsidRPr="00935C38">
        <w:rPr>
          <w:i/>
          <w:iCs/>
        </w:rPr>
        <w:t xml:space="preserve">5) </w:t>
      </w:r>
      <w:r w:rsidRPr="00935C38">
        <w:rPr>
          <w:b/>
          <w:bCs/>
          <w:i/>
          <w:iCs/>
        </w:rPr>
        <w:t>przygotować budynek</w:t>
      </w:r>
      <w:r w:rsidRPr="00935C38">
        <w:rPr>
          <w:i/>
          <w:iCs/>
        </w:rPr>
        <w:t xml:space="preserve">, obiekt budowlany lub teren </w:t>
      </w:r>
      <w:r w:rsidRPr="00935C38">
        <w:rPr>
          <w:b/>
          <w:bCs/>
          <w:i/>
          <w:iCs/>
        </w:rPr>
        <w:t>do prowadzenia akcji ratowniczej</w:t>
      </w:r>
      <w:r w:rsidRPr="00935C38">
        <w:rPr>
          <w:i/>
          <w:iCs/>
        </w:rPr>
        <w:t>;</w:t>
      </w:r>
    </w:p>
    <w:p w14:paraId="02F86CEB" w14:textId="10A5733E" w:rsidR="00935C38" w:rsidRPr="00935C38" w:rsidRDefault="00935C38" w:rsidP="00935C38">
      <w:pPr>
        <w:spacing w:after="0"/>
        <w:jc w:val="both"/>
        <w:rPr>
          <w:i/>
          <w:iCs/>
        </w:rPr>
      </w:pPr>
      <w:r w:rsidRPr="00935C38">
        <w:rPr>
          <w:i/>
          <w:iCs/>
        </w:rPr>
        <w:t>…</w:t>
      </w:r>
    </w:p>
    <w:p w14:paraId="1D9D074A" w14:textId="118394B1" w:rsidR="00935C38" w:rsidRPr="00935C38" w:rsidRDefault="00935C38" w:rsidP="00935C38">
      <w:pPr>
        <w:spacing w:after="0"/>
        <w:jc w:val="both"/>
        <w:rPr>
          <w:i/>
          <w:iCs/>
        </w:rPr>
      </w:pPr>
      <w:r w:rsidRPr="00935C38">
        <w:rPr>
          <w:i/>
          <w:iCs/>
        </w:rPr>
        <w:t>7) ustalić sposoby postępowania na wypadek powstania pożaru, klęski żywiołowej lub innego miejscowego zagrożenia.</w:t>
      </w:r>
    </w:p>
    <w:p w14:paraId="57ABE9DF" w14:textId="755584A0" w:rsidR="00935C38" w:rsidRPr="00935C38" w:rsidRDefault="00935C38" w:rsidP="00935C38">
      <w:pPr>
        <w:spacing w:after="0"/>
        <w:jc w:val="both"/>
        <w:rPr>
          <w:i/>
          <w:iCs/>
        </w:rPr>
      </w:pPr>
      <w:r w:rsidRPr="00935C38">
        <w:rPr>
          <w:i/>
          <w:iCs/>
        </w:rPr>
        <w:t xml:space="preserve">1a. </w:t>
      </w:r>
      <w:r w:rsidRPr="00935C38">
        <w:rPr>
          <w:i/>
          <w:iCs/>
        </w:rPr>
        <w:tab/>
        <w:t>Odpowiedzialność za realizację obowiązków z zakresu ochrony przeciwpożarowej, o</w:t>
      </w:r>
      <w:r w:rsidR="006E034E">
        <w:rPr>
          <w:i/>
          <w:iCs/>
        </w:rPr>
        <w:t> </w:t>
      </w:r>
      <w:r w:rsidRPr="00935C38">
        <w:rPr>
          <w:i/>
          <w:iCs/>
        </w:rPr>
        <w:t xml:space="preserve">których mowa w ust. 1, stosownie do obowiązków i zadań powierzonych w odniesieniu do budynku, obiektu budowlanego lub terenu, przejmuje - w całości lub w części - ich </w:t>
      </w:r>
      <w:r w:rsidRPr="00935C38">
        <w:rPr>
          <w:b/>
          <w:bCs/>
          <w:i/>
          <w:iCs/>
        </w:rPr>
        <w:t>zarządca lub użytkownik</w:t>
      </w:r>
      <w:r w:rsidRPr="00935C38">
        <w:rPr>
          <w:i/>
          <w:iCs/>
        </w:rPr>
        <w:t xml:space="preserve">, na podstawie zawartej umowy cywilnoprawnej ustanawiającej zarząd lub użytkowanie. W przypadku gdy umowa taka nie została zawarta, odpowiedzialność za realizację obowiązków z zakresu ochrony przeciwpożarowej spoczywa na </w:t>
      </w:r>
      <w:r w:rsidRPr="00935C38">
        <w:rPr>
          <w:b/>
          <w:bCs/>
          <w:i/>
          <w:iCs/>
        </w:rPr>
        <w:t>faktycznie władającym</w:t>
      </w:r>
      <w:r w:rsidRPr="00935C38">
        <w:rPr>
          <w:i/>
          <w:iCs/>
        </w:rPr>
        <w:t xml:space="preserve"> budynkiem, obiektem budowlanym lub terenem.”.</w:t>
      </w:r>
    </w:p>
    <w:p w14:paraId="49290F44" w14:textId="77777777" w:rsidR="005E1745" w:rsidRDefault="005E1745" w:rsidP="005E1745">
      <w:pPr>
        <w:spacing w:after="0"/>
        <w:jc w:val="both"/>
      </w:pPr>
    </w:p>
    <w:p w14:paraId="52FB1042" w14:textId="77777777" w:rsidR="005E1745" w:rsidRDefault="005E1745" w:rsidP="005E1745">
      <w:pPr>
        <w:spacing w:after="0"/>
        <w:jc w:val="both"/>
      </w:pPr>
    </w:p>
    <w:p w14:paraId="6A79F161" w14:textId="77777777" w:rsidR="00935C38" w:rsidRDefault="00935C38" w:rsidP="005E1745">
      <w:pPr>
        <w:spacing w:after="0"/>
        <w:jc w:val="both"/>
      </w:pPr>
    </w:p>
    <w:p w14:paraId="59366E29" w14:textId="0528A1E2" w:rsidR="00935C38" w:rsidRPr="00935C38" w:rsidRDefault="00935C38" w:rsidP="00935C38">
      <w:pPr>
        <w:spacing w:after="0"/>
        <w:jc w:val="both"/>
        <w:rPr>
          <w:b/>
          <w:bCs/>
        </w:rPr>
      </w:pPr>
      <w:r w:rsidRPr="00935C38">
        <w:rPr>
          <w:b/>
          <w:bCs/>
          <w:highlight w:val="lightGray"/>
        </w:rPr>
        <w:t>Ustawa z dnia 20 maja 1971 r. Kodeks wykroczeń (Dz. U. z 2023 r. poz. 2119).</w:t>
      </w:r>
    </w:p>
    <w:p w14:paraId="07E941DC" w14:textId="5FDBFC0A" w:rsidR="00935C38" w:rsidRDefault="00935C38" w:rsidP="00935C38">
      <w:pPr>
        <w:spacing w:after="0"/>
        <w:jc w:val="both"/>
        <w:rPr>
          <w:b/>
          <w:bCs/>
        </w:rPr>
      </w:pPr>
      <w:r w:rsidRPr="00935C38">
        <w:rPr>
          <w:b/>
          <w:bCs/>
        </w:rPr>
        <w:br/>
      </w:r>
      <w:r w:rsidR="00271B2F">
        <w:rPr>
          <w:b/>
          <w:bCs/>
        </w:rPr>
        <w:t xml:space="preserve">Art. 82 </w:t>
      </w:r>
      <w:r w:rsidRPr="00935C38">
        <w:rPr>
          <w:b/>
          <w:bCs/>
        </w:rPr>
        <w:t>§ 1 </w:t>
      </w:r>
      <w:r>
        <w:rPr>
          <w:b/>
          <w:bCs/>
        </w:rPr>
        <w:t>pkt 5 i 8</w:t>
      </w:r>
    </w:p>
    <w:p w14:paraId="4001583B" w14:textId="4A783E44" w:rsidR="00935C38" w:rsidRPr="00271B2F" w:rsidRDefault="00271B2F" w:rsidP="00935C38">
      <w:pPr>
        <w:spacing w:after="0"/>
        <w:jc w:val="both"/>
        <w:rPr>
          <w:i/>
          <w:iCs/>
        </w:rPr>
      </w:pPr>
      <w:r w:rsidRPr="00271B2F">
        <w:rPr>
          <w:b/>
          <w:bCs/>
          <w:i/>
          <w:iCs/>
        </w:rPr>
        <w:t>„</w:t>
      </w:r>
      <w:r w:rsidR="00935C38" w:rsidRPr="00271B2F">
        <w:rPr>
          <w:b/>
          <w:bCs/>
          <w:i/>
          <w:iCs/>
        </w:rPr>
        <w:t>Kto dokonuje czynności,</w:t>
      </w:r>
      <w:r w:rsidR="00935C38" w:rsidRPr="00271B2F">
        <w:rPr>
          <w:i/>
          <w:iCs/>
        </w:rPr>
        <w:t xml:space="preserve"> które </w:t>
      </w:r>
      <w:r w:rsidR="00935C38" w:rsidRPr="00271B2F">
        <w:rPr>
          <w:b/>
          <w:bCs/>
          <w:i/>
          <w:iCs/>
        </w:rPr>
        <w:t>mogą spowodować pożar,</w:t>
      </w:r>
      <w:r w:rsidR="00935C38" w:rsidRPr="00271B2F">
        <w:rPr>
          <w:i/>
          <w:iCs/>
        </w:rPr>
        <w:t xml:space="preserve"> jego rozprzestrzenianie się, utrudnienie prowadzenia działania ratowniczego lub ewakuacji, polegających na:</w:t>
      </w:r>
    </w:p>
    <w:p w14:paraId="69EE6C87" w14:textId="261BC486" w:rsidR="00935C38" w:rsidRPr="00271B2F" w:rsidRDefault="00935C38" w:rsidP="00935C38">
      <w:pPr>
        <w:spacing w:after="0"/>
        <w:jc w:val="both"/>
        <w:rPr>
          <w:i/>
          <w:iCs/>
        </w:rPr>
      </w:pPr>
      <w:r w:rsidRPr="00271B2F">
        <w:rPr>
          <w:i/>
          <w:iCs/>
        </w:rPr>
        <w:t>…</w:t>
      </w:r>
    </w:p>
    <w:p w14:paraId="2E7808BC" w14:textId="0E6C4060" w:rsidR="00935C38" w:rsidRPr="00271B2F" w:rsidRDefault="00935C38" w:rsidP="00935C38">
      <w:pPr>
        <w:spacing w:after="0"/>
        <w:jc w:val="both"/>
        <w:rPr>
          <w:i/>
          <w:iCs/>
        </w:rPr>
      </w:pPr>
      <w:r w:rsidRPr="00271B2F">
        <w:rPr>
          <w:i/>
          <w:iCs/>
        </w:rPr>
        <w:t xml:space="preserve">5) </w:t>
      </w:r>
      <w:r w:rsidRPr="00271B2F">
        <w:rPr>
          <w:b/>
          <w:bCs/>
          <w:i/>
          <w:iCs/>
        </w:rPr>
        <w:t>nieprzestrzeganiu zasad bezpieczeństwa przy</w:t>
      </w:r>
      <w:r w:rsidRPr="00271B2F">
        <w:rPr>
          <w:i/>
          <w:iCs/>
        </w:rPr>
        <w:t xml:space="preserve"> używaniu </w:t>
      </w:r>
      <w:r w:rsidRPr="00271B2F">
        <w:rPr>
          <w:b/>
          <w:bCs/>
          <w:i/>
          <w:iCs/>
        </w:rPr>
        <w:t xml:space="preserve">lub przechowywaniu </w:t>
      </w:r>
      <w:r w:rsidRPr="00271B2F">
        <w:rPr>
          <w:b/>
          <w:bCs/>
          <w:i/>
          <w:iCs/>
          <w:color w:val="FF0000"/>
        </w:rPr>
        <w:t>materiałów niebezpiecznych pożarowo</w:t>
      </w:r>
      <w:r w:rsidRPr="00271B2F">
        <w:rPr>
          <w:b/>
          <w:bCs/>
          <w:i/>
          <w:iCs/>
        </w:rPr>
        <w:t>, w tym gazu płynnego w butlach,</w:t>
      </w:r>
    </w:p>
    <w:p w14:paraId="7EE3D165" w14:textId="187E38AA" w:rsidR="00935C38" w:rsidRPr="00271B2F" w:rsidRDefault="00935C38" w:rsidP="00935C38">
      <w:pPr>
        <w:spacing w:after="0"/>
        <w:jc w:val="both"/>
        <w:rPr>
          <w:i/>
          <w:iCs/>
        </w:rPr>
      </w:pPr>
      <w:r w:rsidRPr="00271B2F">
        <w:rPr>
          <w:i/>
          <w:iCs/>
        </w:rPr>
        <w:t>…</w:t>
      </w:r>
    </w:p>
    <w:p w14:paraId="5786C446" w14:textId="0BA0FD8B" w:rsidR="00935C38" w:rsidRPr="00271B2F" w:rsidRDefault="00935C38" w:rsidP="00935C38">
      <w:pPr>
        <w:spacing w:after="0"/>
        <w:jc w:val="both"/>
        <w:rPr>
          <w:i/>
          <w:iCs/>
        </w:rPr>
      </w:pPr>
      <w:r w:rsidRPr="00271B2F">
        <w:rPr>
          <w:i/>
          <w:iCs/>
        </w:rPr>
        <w:t xml:space="preserve">8) </w:t>
      </w:r>
      <w:r w:rsidRPr="00271B2F">
        <w:rPr>
          <w:b/>
          <w:bCs/>
          <w:i/>
          <w:iCs/>
        </w:rPr>
        <w:t>składowaniu materiałów palnych</w:t>
      </w:r>
      <w:r w:rsidRPr="00271B2F">
        <w:rPr>
          <w:i/>
          <w:iCs/>
        </w:rPr>
        <w:t xml:space="preserve"> na nieużytkowych poddaszach lub </w:t>
      </w:r>
      <w:r w:rsidRPr="00271B2F">
        <w:rPr>
          <w:b/>
          <w:bCs/>
          <w:i/>
          <w:iCs/>
        </w:rPr>
        <w:t xml:space="preserve">na drogach komunikacji ogólnej </w:t>
      </w:r>
      <w:r w:rsidRPr="00271B2F">
        <w:rPr>
          <w:b/>
          <w:bCs/>
          <w:i/>
          <w:iCs/>
          <w:u w:val="single"/>
        </w:rPr>
        <w:t>w piwnicach</w:t>
      </w:r>
      <w:r w:rsidRPr="00271B2F">
        <w:rPr>
          <w:i/>
          <w:iCs/>
        </w:rPr>
        <w:t>,</w:t>
      </w:r>
    </w:p>
    <w:p w14:paraId="1D1EA307" w14:textId="637F3E15" w:rsidR="00935C38" w:rsidRPr="00271B2F" w:rsidRDefault="00935C38" w:rsidP="00935C38">
      <w:pPr>
        <w:spacing w:after="0"/>
        <w:jc w:val="both"/>
        <w:rPr>
          <w:i/>
          <w:iCs/>
        </w:rPr>
      </w:pPr>
      <w:r w:rsidRPr="00271B2F">
        <w:rPr>
          <w:i/>
          <w:iCs/>
        </w:rPr>
        <w:t>…</w:t>
      </w:r>
    </w:p>
    <w:p w14:paraId="30014D79" w14:textId="4A54A609" w:rsidR="00935C38" w:rsidRPr="00271B2F" w:rsidRDefault="00935C38" w:rsidP="00935C38">
      <w:pPr>
        <w:spacing w:after="0"/>
        <w:jc w:val="both"/>
        <w:rPr>
          <w:i/>
          <w:iCs/>
        </w:rPr>
      </w:pPr>
      <w:r w:rsidRPr="00271B2F">
        <w:rPr>
          <w:i/>
          <w:iCs/>
        </w:rPr>
        <w:t>podlega karze aresztu, grzywny albo karze nagany.</w:t>
      </w:r>
      <w:r w:rsidR="00271B2F" w:rsidRPr="00271B2F">
        <w:rPr>
          <w:i/>
          <w:iCs/>
        </w:rPr>
        <w:t>”.</w:t>
      </w:r>
    </w:p>
    <w:p w14:paraId="7E27EFAF" w14:textId="77777777" w:rsidR="00271B2F" w:rsidRDefault="00271B2F" w:rsidP="00935C38">
      <w:pPr>
        <w:spacing w:after="0"/>
        <w:jc w:val="both"/>
      </w:pPr>
    </w:p>
    <w:p w14:paraId="425898BB" w14:textId="0E971D5F" w:rsidR="00271B2F" w:rsidRPr="00271B2F" w:rsidRDefault="00271B2F" w:rsidP="00935C38">
      <w:pPr>
        <w:spacing w:after="0"/>
        <w:jc w:val="both"/>
        <w:rPr>
          <w:b/>
          <w:bCs/>
        </w:rPr>
      </w:pPr>
      <w:r w:rsidRPr="00271B2F">
        <w:rPr>
          <w:b/>
          <w:bCs/>
        </w:rPr>
        <w:t>Art. 83</w:t>
      </w:r>
    </w:p>
    <w:p w14:paraId="16AF257E" w14:textId="30C9536D" w:rsidR="00271B2F" w:rsidRPr="00271B2F" w:rsidRDefault="00271B2F" w:rsidP="00271B2F">
      <w:pPr>
        <w:spacing w:after="0"/>
        <w:jc w:val="both"/>
        <w:rPr>
          <w:i/>
          <w:iCs/>
        </w:rPr>
      </w:pPr>
      <w:r w:rsidRPr="00271B2F">
        <w:rPr>
          <w:i/>
          <w:iCs/>
        </w:rPr>
        <w:t>„§ 1</w:t>
      </w:r>
      <w:r w:rsidRPr="00271B2F">
        <w:rPr>
          <w:b/>
          <w:bCs/>
          <w:i/>
          <w:iCs/>
        </w:rPr>
        <w:t>. Kto nieostrożnie obchodzi się z materiałami wybuchowymi, łatwo zapalnymi</w:t>
      </w:r>
      <w:r w:rsidRPr="00271B2F">
        <w:rPr>
          <w:i/>
          <w:iCs/>
        </w:rPr>
        <w:t xml:space="preserve"> lub substancjami promieniotwórczymi albo wykracza przeciwko przepisom o wyrobie, sprzedaży, przechowywaniu, używaniu lub przewożeniu takich materiałów, podlega karze aresztu, grzywny albo karze nagany.</w:t>
      </w:r>
    </w:p>
    <w:p w14:paraId="22947827" w14:textId="2C728934" w:rsidR="00271B2F" w:rsidRPr="00271B2F" w:rsidRDefault="00271B2F" w:rsidP="00271B2F">
      <w:pPr>
        <w:spacing w:after="0"/>
        <w:jc w:val="both"/>
        <w:rPr>
          <w:i/>
          <w:iCs/>
        </w:rPr>
      </w:pPr>
      <w:r w:rsidRPr="00271B2F">
        <w:rPr>
          <w:i/>
          <w:iCs/>
        </w:rPr>
        <w:t>§ 2. W razie popełnienia wykroczenia można orzec przepadek przedmiotów stanowiących przedmiot wykroczenia.”.</w:t>
      </w:r>
    </w:p>
    <w:sectPr w:rsidR="00271B2F" w:rsidRPr="00271B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EDEB8" w14:textId="77777777" w:rsidR="0055747A" w:rsidRDefault="0055747A" w:rsidP="00271B2F">
      <w:pPr>
        <w:spacing w:after="0" w:line="240" w:lineRule="auto"/>
      </w:pPr>
      <w:r>
        <w:separator/>
      </w:r>
    </w:p>
  </w:endnote>
  <w:endnote w:type="continuationSeparator" w:id="0">
    <w:p w14:paraId="67884CA7" w14:textId="77777777" w:rsidR="0055747A" w:rsidRDefault="0055747A" w:rsidP="0027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2F0C8" w14:textId="77777777" w:rsidR="0055747A" w:rsidRDefault="0055747A" w:rsidP="00271B2F">
      <w:pPr>
        <w:spacing w:after="0" w:line="240" w:lineRule="auto"/>
      </w:pPr>
      <w:r>
        <w:separator/>
      </w:r>
    </w:p>
  </w:footnote>
  <w:footnote w:type="continuationSeparator" w:id="0">
    <w:p w14:paraId="72CD8026" w14:textId="77777777" w:rsidR="0055747A" w:rsidRDefault="0055747A" w:rsidP="0027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334949107"/>
      <w:docPartObj>
        <w:docPartGallery w:val="Page Numbers (Top of Page)"/>
        <w:docPartUnique/>
      </w:docPartObj>
    </w:sdtPr>
    <w:sdtContent>
      <w:p w14:paraId="750D32F3" w14:textId="426BC328" w:rsidR="00271B2F" w:rsidRPr="00271B2F" w:rsidRDefault="00271B2F">
        <w:pPr>
          <w:pStyle w:val="Nagwek"/>
          <w:jc w:val="center"/>
          <w:rPr>
            <w:sz w:val="20"/>
            <w:szCs w:val="20"/>
          </w:rPr>
        </w:pPr>
        <w:r w:rsidRPr="00271B2F">
          <w:rPr>
            <w:sz w:val="20"/>
            <w:szCs w:val="20"/>
          </w:rPr>
          <w:fldChar w:fldCharType="begin"/>
        </w:r>
        <w:r w:rsidRPr="00271B2F">
          <w:rPr>
            <w:sz w:val="20"/>
            <w:szCs w:val="20"/>
          </w:rPr>
          <w:instrText>PAGE   \* MERGEFORMAT</w:instrText>
        </w:r>
        <w:r w:rsidRPr="00271B2F">
          <w:rPr>
            <w:sz w:val="20"/>
            <w:szCs w:val="20"/>
          </w:rPr>
          <w:fldChar w:fldCharType="separate"/>
        </w:r>
        <w:r w:rsidRPr="00271B2F">
          <w:rPr>
            <w:sz w:val="20"/>
            <w:szCs w:val="20"/>
          </w:rPr>
          <w:t>2</w:t>
        </w:r>
        <w:r w:rsidRPr="00271B2F">
          <w:rPr>
            <w:sz w:val="20"/>
            <w:szCs w:val="20"/>
          </w:rPr>
          <w:fldChar w:fldCharType="end"/>
        </w:r>
      </w:p>
    </w:sdtContent>
  </w:sdt>
  <w:p w14:paraId="2C57E67A" w14:textId="77777777" w:rsidR="00271B2F" w:rsidRDefault="00271B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66"/>
    <w:rsid w:val="0014438A"/>
    <w:rsid w:val="0019681E"/>
    <w:rsid w:val="001D059A"/>
    <w:rsid w:val="00271B2F"/>
    <w:rsid w:val="00307101"/>
    <w:rsid w:val="003E0E77"/>
    <w:rsid w:val="0055747A"/>
    <w:rsid w:val="005E1745"/>
    <w:rsid w:val="00631EEA"/>
    <w:rsid w:val="00664E34"/>
    <w:rsid w:val="006E034E"/>
    <w:rsid w:val="006E67BC"/>
    <w:rsid w:val="00935C38"/>
    <w:rsid w:val="009B2CAD"/>
    <w:rsid w:val="00CF2266"/>
    <w:rsid w:val="00D9399F"/>
    <w:rsid w:val="00F1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C702"/>
  <w15:chartTrackingRefBased/>
  <w15:docId w15:val="{1B30A077-E9B4-4775-8C44-C6D126D0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2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2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2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2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2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2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2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2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2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22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22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22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2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226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7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B2F"/>
  </w:style>
  <w:style w:type="paragraph" w:styleId="Stopka">
    <w:name w:val="footer"/>
    <w:basedOn w:val="Normalny"/>
    <w:link w:val="StopkaZnak"/>
    <w:uiPriority w:val="99"/>
    <w:unhideWhenUsed/>
    <w:rsid w:val="0027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05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94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4570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8598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28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3708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720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925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952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17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486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26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6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1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53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4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9289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4440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07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2008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061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882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E.Ziębaczewski (KG PSP)</dc:creator>
  <cp:keywords/>
  <dc:description/>
  <cp:lastModifiedBy>E.Ziębaczewski (KG PSP)</cp:lastModifiedBy>
  <cp:revision>4</cp:revision>
  <cp:lastPrinted>2024-08-26T12:53:00Z</cp:lastPrinted>
  <dcterms:created xsi:type="dcterms:W3CDTF">2024-08-26T12:56:00Z</dcterms:created>
  <dcterms:modified xsi:type="dcterms:W3CDTF">2024-08-26T13:13:00Z</dcterms:modified>
</cp:coreProperties>
</file>