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56998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26197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4 marca</w:t>
      </w:r>
      <w:r w:rsidR="000E426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  <w:bookmarkStart w:id="0" w:name="_GoBack"/>
      <w:bookmarkEnd w:id="0"/>
    </w:p>
    <w:p w:rsidR="00261979" w:rsidRDefault="00261979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DOOŚ-WDŚZIL.420.31.2021.MD.mk.1</w:t>
      </w:r>
      <w:r w:rsidRPr="00261979">
        <w:rPr>
          <w:rFonts w:asciiTheme="minorHAnsi" w:hAnsiTheme="minorHAnsi" w:cstheme="minorHAnsi"/>
          <w:bCs/>
          <w:sz w:val="24"/>
          <w:szCs w:val="24"/>
          <w:lang w:eastAsia="pl-PL"/>
        </w:rPr>
        <w:t>6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261979" w:rsidRPr="00261979" w:rsidRDefault="00261979" w:rsidP="0026197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61979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-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 strony postępowania, że Generalny Dyrektor Ochrony Środowiska decyzją z dnia 4 marca 2022 r., znak: DOOŚ-WDŚZIL.420.31.2021.MD.mk.l5, odmówił stwierdzenia nieważności decyzji Generalnego Dyrektora Ochrony Środowiska z dnia 24 lutego 2017 r., znak: DOOŚ-DŚII.4200.34.2016.aj.l, uchylającej w części i w tym zakresie orzekającej co do istoty sprawy a w pozostałym zakresie utrzymującej w mocy decyzję Regionalnego Dyrektora Ochrony Środowiska w Warszawie z dnia 29 lutego 2016 r., znak: WOOŚ-II.4200.8.2015.MW, o środowiskowych uwarunkowaniach przedsięwzięcia polegającego na rozbudowie drogi krajowej nr 7 do parametrów drogi ekspresowej na odcinku Płońsk — Czosnów, według wariantu I przebiegu drogi z wariantem 2 przebudowy mostu przez Wisłę.</w:t>
      </w:r>
    </w:p>
    <w:p w:rsidR="00261979" w:rsidRPr="00261979" w:rsidRDefault="00261979" w:rsidP="0026197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61979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261979" w:rsidRPr="00261979" w:rsidRDefault="00261979" w:rsidP="0026197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61979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Warszawie lub w sposób wskazany w art. 49b § 1 Kpa.</w:t>
      </w:r>
    </w:p>
    <w:p w:rsidR="00457259" w:rsidRDefault="00261979" w:rsidP="00261979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61979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 w terminie do 14 dni od dnia jej wydania w „Publicznie dostępnym wykazie danych o dokumentach zawierających informację o środowisku i jego ochronie”, do którego link znajduje się w Biuletynie Informacji Publicznej Generalnej Dyrekcji Ochrony Środowiska (https: / / www.gov.pl/web/gdos / udostepnianie-informacji-publicznej3).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261979" w:rsidRDefault="00261979" w:rsidP="0026197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61979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</w:t>
      </w:r>
      <w:r>
        <w:rPr>
          <w:rFonts w:asciiTheme="minorHAnsi" w:hAnsiTheme="minorHAnsi" w:cstheme="minorHAnsi"/>
          <w:bCs/>
        </w:rPr>
        <w:t xml:space="preserve">nformacji Publicznej na stronie </w:t>
      </w:r>
      <w:r w:rsidRPr="00261979">
        <w:rPr>
          <w:rFonts w:asciiTheme="minorHAnsi" w:hAnsiTheme="minorHAnsi" w:cstheme="minorHAnsi"/>
          <w:bCs/>
        </w:rPr>
        <w:t>podmiotowej właściwego organu administracji publicznej.</w:t>
      </w:r>
    </w:p>
    <w:p w:rsidR="00261979" w:rsidRPr="00261979" w:rsidRDefault="00261979" w:rsidP="0026197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61979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:rsidR="00985B8F" w:rsidRPr="00B35A7F" w:rsidRDefault="00261979" w:rsidP="0026197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61979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E0" w:rsidRDefault="00C842E0">
      <w:pPr>
        <w:spacing w:after="0" w:line="240" w:lineRule="auto"/>
      </w:pPr>
      <w:r>
        <w:separator/>
      </w:r>
    </w:p>
  </w:endnote>
  <w:endnote w:type="continuationSeparator" w:id="0">
    <w:p w:rsidR="00C842E0" w:rsidRDefault="00C8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261979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C842E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E0" w:rsidRDefault="00C842E0">
      <w:pPr>
        <w:spacing w:after="0" w:line="240" w:lineRule="auto"/>
      </w:pPr>
      <w:r>
        <w:separator/>
      </w:r>
    </w:p>
  </w:footnote>
  <w:footnote w:type="continuationSeparator" w:id="0">
    <w:p w:rsidR="00C842E0" w:rsidRDefault="00C8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C842E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C842E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C842E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261979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842E0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923E8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A4410-371E-47C2-ABDF-4C1564EB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2023-07-06T11:57:00Z</dcterms:created>
  <dcterms:modified xsi:type="dcterms:W3CDTF">2023-07-06T11:57:00Z</dcterms:modified>
</cp:coreProperties>
</file>