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10" w:rsidRPr="0046593C" w:rsidRDefault="00DB6D10" w:rsidP="0046593C">
      <w:pPr>
        <w:spacing w:line="360" w:lineRule="auto"/>
        <w:jc w:val="center"/>
        <w:rPr>
          <w:rFonts w:ascii="Cambria" w:hAnsi="Cambria" w:cs="Arial"/>
          <w:b/>
          <w:smallCaps/>
          <w:sz w:val="24"/>
          <w:szCs w:val="22"/>
        </w:rPr>
      </w:pPr>
      <w:bookmarkStart w:id="0" w:name="_GoBack"/>
      <w:bookmarkEnd w:id="0"/>
      <w:r w:rsidRPr="0046593C">
        <w:rPr>
          <w:rFonts w:ascii="Cambria" w:hAnsi="Cambria" w:cs="Arial"/>
          <w:b/>
          <w:smallCaps/>
          <w:sz w:val="24"/>
          <w:szCs w:val="22"/>
        </w:rPr>
        <w:t xml:space="preserve">Zarząd Spółki Akcyjnej Zakłady Urządzeń Chemicznych i Armatury Przemysłowej </w:t>
      </w:r>
    </w:p>
    <w:p w:rsidR="00DB6D10" w:rsidRPr="0046593C" w:rsidRDefault="0046593C" w:rsidP="0046593C">
      <w:pPr>
        <w:spacing w:line="360" w:lineRule="auto"/>
        <w:jc w:val="center"/>
        <w:rPr>
          <w:rFonts w:ascii="Cambria" w:hAnsi="Cambria" w:cs="Arial"/>
          <w:b/>
          <w:smallCaps/>
          <w:sz w:val="24"/>
          <w:szCs w:val="22"/>
        </w:rPr>
      </w:pPr>
      <w:r w:rsidRPr="0046593C">
        <w:rPr>
          <w:rFonts w:ascii="Cambria" w:hAnsi="Cambria" w:cs="Arial"/>
          <w:b/>
          <w:smallCaps/>
          <w:sz w:val="24"/>
          <w:szCs w:val="22"/>
        </w:rPr>
        <w:t>”</w:t>
      </w:r>
      <w:r w:rsidR="00DB6D10" w:rsidRPr="00E80038">
        <w:rPr>
          <w:rFonts w:ascii="Cambria" w:hAnsi="Cambria" w:cs="Arial"/>
          <w:b/>
          <w:caps/>
          <w:sz w:val="24"/>
          <w:szCs w:val="22"/>
        </w:rPr>
        <w:t>Chemar</w:t>
      </w:r>
      <w:r w:rsidR="00DB6D10" w:rsidRPr="0046593C">
        <w:rPr>
          <w:rFonts w:ascii="Cambria" w:hAnsi="Cambria" w:cs="Arial"/>
          <w:b/>
          <w:smallCaps/>
          <w:sz w:val="24"/>
          <w:szCs w:val="22"/>
        </w:rPr>
        <w:t>”</w:t>
      </w:r>
      <w:r w:rsidRPr="0046593C">
        <w:rPr>
          <w:rFonts w:ascii="Cambria" w:hAnsi="Cambria" w:cs="Arial"/>
          <w:b/>
          <w:smallCaps/>
          <w:sz w:val="24"/>
          <w:szCs w:val="22"/>
        </w:rPr>
        <w:t xml:space="preserve"> </w:t>
      </w:r>
      <w:r w:rsidR="00DB6D10" w:rsidRPr="0046593C">
        <w:rPr>
          <w:rFonts w:ascii="Cambria" w:hAnsi="Cambria" w:cs="Arial"/>
          <w:b/>
          <w:smallCaps/>
          <w:sz w:val="24"/>
          <w:szCs w:val="22"/>
        </w:rPr>
        <w:t xml:space="preserve">S.A.  w Kielcach, ul. K. Olszewskiego 6, </w:t>
      </w:r>
    </w:p>
    <w:p w:rsidR="00DB6D10" w:rsidRPr="0046593C" w:rsidRDefault="00DB6D10" w:rsidP="00E80038">
      <w:pPr>
        <w:spacing w:before="240" w:line="360" w:lineRule="auto"/>
        <w:jc w:val="center"/>
        <w:rPr>
          <w:rFonts w:ascii="Cambria" w:hAnsi="Cambria" w:cs="Arial"/>
          <w:sz w:val="24"/>
          <w:szCs w:val="22"/>
        </w:rPr>
      </w:pPr>
      <w:r w:rsidRPr="0046593C">
        <w:rPr>
          <w:rFonts w:ascii="Cambria" w:hAnsi="Cambria" w:cs="Arial"/>
          <w:sz w:val="24"/>
          <w:szCs w:val="22"/>
        </w:rPr>
        <w:t>ogłasza  przetarg ustn</w:t>
      </w:r>
      <w:r w:rsidR="00881E67" w:rsidRPr="0046593C">
        <w:rPr>
          <w:rFonts w:ascii="Cambria" w:hAnsi="Cambria" w:cs="Arial"/>
          <w:sz w:val="24"/>
          <w:szCs w:val="22"/>
        </w:rPr>
        <w:t>y</w:t>
      </w:r>
      <w:r w:rsidRPr="0046593C">
        <w:rPr>
          <w:rFonts w:ascii="Cambria" w:hAnsi="Cambria" w:cs="Arial"/>
          <w:sz w:val="24"/>
          <w:szCs w:val="22"/>
        </w:rPr>
        <w:t xml:space="preserve"> na sprzedaż </w:t>
      </w:r>
      <w:r w:rsidRPr="0046593C">
        <w:rPr>
          <w:rFonts w:ascii="Cambria" w:hAnsi="Cambria" w:cs="Arial"/>
          <w:spacing w:val="-3"/>
          <w:sz w:val="24"/>
          <w:szCs w:val="22"/>
        </w:rPr>
        <w:t>nieruchomości jak poniżej</w:t>
      </w:r>
      <w:r w:rsidRPr="0046593C">
        <w:rPr>
          <w:rFonts w:ascii="Cambria" w:hAnsi="Cambria" w:cs="Arial"/>
          <w:sz w:val="24"/>
          <w:szCs w:val="22"/>
        </w:rPr>
        <w:t>:</w:t>
      </w:r>
    </w:p>
    <w:p w:rsidR="00DB6D10" w:rsidRPr="0046593C" w:rsidRDefault="00DB6D10" w:rsidP="0046593C">
      <w:pPr>
        <w:tabs>
          <w:tab w:val="left" w:pos="0"/>
        </w:tabs>
        <w:spacing w:line="360" w:lineRule="auto"/>
        <w:jc w:val="center"/>
        <w:rPr>
          <w:rFonts w:ascii="Cambria" w:hAnsi="Cambria" w:cs="Arial"/>
          <w:sz w:val="22"/>
          <w:szCs w:val="22"/>
        </w:rPr>
      </w:pPr>
    </w:p>
    <w:p w:rsidR="00E25E8C" w:rsidRPr="00E25E8C" w:rsidRDefault="00010501" w:rsidP="00E25E8C">
      <w:pPr>
        <w:tabs>
          <w:tab w:val="left" w:pos="360"/>
          <w:tab w:val="left" w:pos="567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</w:t>
      </w:r>
      <w:r w:rsidR="00E25E8C" w:rsidRPr="00E25E8C">
        <w:rPr>
          <w:rFonts w:ascii="Cambria" w:hAnsi="Cambria"/>
          <w:b/>
          <w:sz w:val="22"/>
          <w:szCs w:val="22"/>
        </w:rPr>
        <w:t xml:space="preserve">rawo użytkowania wieczystego działki gruntu o nr ewidencyjnym 6/387  o powierzchni 0,4464 ha </w:t>
      </w:r>
      <w:r w:rsidR="000776D4" w:rsidRPr="00E25E8C">
        <w:rPr>
          <w:rFonts w:ascii="Cambria" w:hAnsi="Cambria"/>
          <w:b/>
          <w:sz w:val="22"/>
          <w:szCs w:val="22"/>
        </w:rPr>
        <w:t>położon</w:t>
      </w:r>
      <w:r w:rsidR="000776D4">
        <w:rPr>
          <w:rFonts w:ascii="Cambria" w:hAnsi="Cambria"/>
          <w:b/>
          <w:sz w:val="22"/>
          <w:szCs w:val="22"/>
        </w:rPr>
        <w:t>ej</w:t>
      </w:r>
      <w:r w:rsidR="000776D4" w:rsidRPr="00E25E8C">
        <w:rPr>
          <w:rFonts w:ascii="Cambria" w:hAnsi="Cambria"/>
          <w:b/>
          <w:sz w:val="22"/>
          <w:szCs w:val="22"/>
        </w:rPr>
        <w:t>  w Kielcach przy ul. Olszewskiego 6, w obrębie 0005</w:t>
      </w:r>
      <w:r w:rsidR="000776D4">
        <w:rPr>
          <w:rFonts w:ascii="Cambria" w:hAnsi="Cambria"/>
          <w:b/>
          <w:sz w:val="22"/>
          <w:szCs w:val="22"/>
        </w:rPr>
        <w:t xml:space="preserve">, </w:t>
      </w:r>
      <w:r w:rsidR="00E25E8C" w:rsidRPr="00E25E8C">
        <w:rPr>
          <w:rFonts w:ascii="Cambria" w:hAnsi="Cambria"/>
          <w:b/>
          <w:sz w:val="22"/>
          <w:szCs w:val="22"/>
        </w:rPr>
        <w:t xml:space="preserve">zabudowanej budynkiem produkcyjnym  o pow. użytkowej 2036 m </w:t>
      </w:r>
      <w:r w:rsidR="00E25E8C" w:rsidRPr="00E25E8C">
        <w:rPr>
          <w:rFonts w:ascii="Cambria" w:hAnsi="Cambria"/>
          <w:b/>
          <w:sz w:val="22"/>
          <w:szCs w:val="22"/>
          <w:vertAlign w:val="superscript"/>
        </w:rPr>
        <w:t>2</w:t>
      </w:r>
      <w:r w:rsidR="00E25E8C" w:rsidRPr="00E25E8C">
        <w:rPr>
          <w:rFonts w:ascii="Cambria" w:hAnsi="Cambria"/>
          <w:b/>
          <w:sz w:val="22"/>
          <w:szCs w:val="22"/>
        </w:rPr>
        <w:t xml:space="preserve"> oraz budynkiem magazynowym </w:t>
      </w:r>
      <w:r w:rsidR="006A3C4E">
        <w:rPr>
          <w:rFonts w:ascii="Cambria" w:hAnsi="Cambria"/>
          <w:b/>
          <w:sz w:val="22"/>
          <w:szCs w:val="22"/>
        </w:rPr>
        <w:t xml:space="preserve">                    </w:t>
      </w:r>
      <w:r w:rsidR="00E25E8C" w:rsidRPr="00E25E8C">
        <w:rPr>
          <w:rFonts w:ascii="Cambria" w:hAnsi="Cambria"/>
          <w:b/>
          <w:sz w:val="22"/>
          <w:szCs w:val="22"/>
        </w:rPr>
        <w:t xml:space="preserve">o pow. użytkowej 57 m </w:t>
      </w:r>
      <w:r w:rsidR="00E25E8C" w:rsidRPr="00E25E8C">
        <w:rPr>
          <w:rFonts w:ascii="Cambria" w:hAnsi="Cambria"/>
          <w:b/>
          <w:sz w:val="22"/>
          <w:szCs w:val="22"/>
          <w:vertAlign w:val="superscript"/>
        </w:rPr>
        <w:t>2</w:t>
      </w:r>
      <w:r w:rsidR="00E25E8C" w:rsidRPr="00E25E8C">
        <w:rPr>
          <w:rFonts w:ascii="Cambria" w:hAnsi="Cambria"/>
          <w:b/>
          <w:sz w:val="22"/>
          <w:szCs w:val="22"/>
        </w:rPr>
        <w:t>,  dla której  Sąd Rejonowy w Kielcach Wydział Ksiąg Wieczystych prowadzi księgę wieczystą  nr KI1L/00170077/9.</w:t>
      </w:r>
    </w:p>
    <w:p w:rsidR="00E25E8C" w:rsidRDefault="00E25E8C" w:rsidP="00E25E8C">
      <w:pPr>
        <w:tabs>
          <w:tab w:val="left" w:pos="360"/>
          <w:tab w:val="left" w:pos="567"/>
        </w:tabs>
        <w:spacing w:line="360" w:lineRule="auto"/>
        <w:jc w:val="both"/>
      </w:pPr>
    </w:p>
    <w:p w:rsidR="007C3206" w:rsidRPr="00B61375" w:rsidRDefault="007C3206" w:rsidP="00E25E8C">
      <w:pPr>
        <w:tabs>
          <w:tab w:val="left" w:pos="360"/>
          <w:tab w:val="left" w:pos="567"/>
        </w:tabs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61375">
        <w:rPr>
          <w:rFonts w:ascii="Cambria" w:hAnsi="Cambria" w:cs="Arial"/>
          <w:bCs/>
          <w:sz w:val="22"/>
          <w:szCs w:val="22"/>
        </w:rPr>
        <w:t xml:space="preserve">Cena wywoławcza </w:t>
      </w:r>
      <w:r w:rsidR="00B61375" w:rsidRPr="00B61375">
        <w:rPr>
          <w:rFonts w:ascii="Cambria" w:hAnsi="Cambria" w:cs="Arial"/>
          <w:bCs/>
          <w:sz w:val="22"/>
          <w:szCs w:val="22"/>
        </w:rPr>
        <w:t xml:space="preserve">: </w:t>
      </w:r>
      <w:r w:rsidR="000776D4">
        <w:rPr>
          <w:rFonts w:ascii="Cambria" w:hAnsi="Cambria" w:cs="Arial"/>
          <w:b/>
          <w:bCs/>
          <w:sz w:val="22"/>
          <w:szCs w:val="22"/>
        </w:rPr>
        <w:t>1 978</w:t>
      </w:r>
      <w:r w:rsidR="006A3C4E">
        <w:rPr>
          <w:rFonts w:ascii="Cambria" w:hAnsi="Cambria" w:cs="Arial"/>
          <w:b/>
          <w:bCs/>
          <w:sz w:val="22"/>
          <w:szCs w:val="22"/>
        </w:rPr>
        <w:t> </w:t>
      </w:r>
      <w:r w:rsidR="000776D4">
        <w:rPr>
          <w:rFonts w:ascii="Cambria" w:hAnsi="Cambria" w:cs="Arial"/>
          <w:b/>
          <w:bCs/>
          <w:sz w:val="22"/>
          <w:szCs w:val="22"/>
        </w:rPr>
        <w:t>000</w:t>
      </w:r>
      <w:r w:rsidR="006A3C4E">
        <w:rPr>
          <w:rFonts w:ascii="Cambria" w:hAnsi="Cambria" w:cs="Arial"/>
          <w:b/>
          <w:bCs/>
          <w:sz w:val="22"/>
          <w:szCs w:val="22"/>
        </w:rPr>
        <w:t>,00</w:t>
      </w:r>
      <w:r w:rsidRPr="00B61375">
        <w:rPr>
          <w:rFonts w:ascii="Cambria" w:hAnsi="Cambria" w:cs="Arial"/>
          <w:b/>
          <w:bCs/>
          <w:sz w:val="22"/>
          <w:szCs w:val="22"/>
        </w:rPr>
        <w:t xml:space="preserve"> zł</w:t>
      </w:r>
      <w:r w:rsidR="006A3C4E">
        <w:rPr>
          <w:rFonts w:ascii="Cambria" w:hAnsi="Cambria" w:cs="Arial"/>
          <w:b/>
          <w:bCs/>
          <w:sz w:val="22"/>
          <w:szCs w:val="22"/>
        </w:rPr>
        <w:t xml:space="preserve"> (słownie: jeden milion dziewięćset siedemdziesiąt osiem tysięcy złotych zero groszy)</w:t>
      </w:r>
    </w:p>
    <w:p w:rsidR="007656C6" w:rsidRPr="0046593C" w:rsidRDefault="007656C6" w:rsidP="0046593C">
      <w:pPr>
        <w:tabs>
          <w:tab w:val="left" w:pos="720"/>
        </w:tabs>
        <w:spacing w:before="240" w:line="360" w:lineRule="auto"/>
        <w:jc w:val="both"/>
        <w:rPr>
          <w:rFonts w:ascii="Cambria" w:hAnsi="Cambria" w:cs="Arial"/>
          <w:sz w:val="22"/>
          <w:szCs w:val="22"/>
        </w:rPr>
      </w:pPr>
      <w:r w:rsidRPr="0046593C">
        <w:rPr>
          <w:rFonts w:ascii="Cambria" w:hAnsi="Cambria" w:cs="Arial"/>
          <w:sz w:val="22"/>
          <w:szCs w:val="22"/>
        </w:rPr>
        <w:t>Przystępujący do przetargu powinien zapoznać się ze stanem prawnym i technicznym przedmiotu sprzedaży oraz złożyć oświadczenie, że nie wnosi do powyższego zastrzeżeń.</w:t>
      </w:r>
    </w:p>
    <w:p w:rsidR="005D6144" w:rsidRPr="007B4348" w:rsidRDefault="007656C6" w:rsidP="005D6144">
      <w:pPr>
        <w:spacing w:before="120" w:line="360" w:lineRule="auto"/>
        <w:jc w:val="both"/>
        <w:rPr>
          <w:rFonts w:ascii="Cambria" w:hAnsi="Cambria" w:cs="Arial"/>
          <w:sz w:val="22"/>
          <w:szCs w:val="22"/>
        </w:rPr>
      </w:pPr>
      <w:r w:rsidRPr="0046593C">
        <w:rPr>
          <w:rFonts w:ascii="Cambria" w:hAnsi="Cambria" w:cs="Arial"/>
          <w:sz w:val="22"/>
          <w:szCs w:val="22"/>
        </w:rPr>
        <w:t>Licytacja rozpocznie się w dniu</w:t>
      </w:r>
      <w:r w:rsidR="00881E67" w:rsidRPr="0046593C">
        <w:rPr>
          <w:rFonts w:ascii="Cambria" w:hAnsi="Cambria" w:cs="Arial"/>
          <w:sz w:val="22"/>
          <w:szCs w:val="22"/>
        </w:rPr>
        <w:t xml:space="preserve"> </w:t>
      </w:r>
      <w:r w:rsidR="008E0730">
        <w:rPr>
          <w:rFonts w:ascii="Cambria" w:hAnsi="Cambria" w:cs="Arial"/>
          <w:b/>
          <w:sz w:val="22"/>
          <w:szCs w:val="22"/>
        </w:rPr>
        <w:t>1</w:t>
      </w:r>
      <w:r w:rsidR="004367E8">
        <w:rPr>
          <w:rFonts w:ascii="Cambria" w:hAnsi="Cambria" w:cs="Arial"/>
          <w:b/>
          <w:sz w:val="22"/>
          <w:szCs w:val="22"/>
        </w:rPr>
        <w:t>1</w:t>
      </w:r>
      <w:r w:rsidR="00A929D5">
        <w:rPr>
          <w:rFonts w:ascii="Cambria" w:hAnsi="Cambria" w:cs="Arial"/>
          <w:b/>
          <w:sz w:val="22"/>
          <w:szCs w:val="22"/>
        </w:rPr>
        <w:t>.</w:t>
      </w:r>
      <w:r w:rsidR="005D6144">
        <w:rPr>
          <w:rFonts w:ascii="Cambria" w:hAnsi="Cambria" w:cs="Arial"/>
          <w:b/>
          <w:sz w:val="22"/>
          <w:szCs w:val="22"/>
        </w:rPr>
        <w:t>0</w:t>
      </w:r>
      <w:r w:rsidR="00CA3ED4">
        <w:rPr>
          <w:rFonts w:ascii="Cambria" w:hAnsi="Cambria" w:cs="Arial"/>
          <w:b/>
          <w:sz w:val="22"/>
          <w:szCs w:val="22"/>
        </w:rPr>
        <w:t>9</w:t>
      </w:r>
      <w:r w:rsidR="00133A6D" w:rsidRPr="0046593C">
        <w:rPr>
          <w:rFonts w:ascii="Cambria" w:hAnsi="Cambria" w:cs="Arial"/>
          <w:b/>
          <w:sz w:val="22"/>
          <w:szCs w:val="22"/>
        </w:rPr>
        <w:t>.201</w:t>
      </w:r>
      <w:r w:rsidR="005D6144">
        <w:rPr>
          <w:rFonts w:ascii="Cambria" w:hAnsi="Cambria" w:cs="Arial"/>
          <w:b/>
          <w:sz w:val="22"/>
          <w:szCs w:val="22"/>
        </w:rPr>
        <w:t>9</w:t>
      </w:r>
      <w:r w:rsidR="0046593C">
        <w:rPr>
          <w:rFonts w:ascii="Cambria" w:hAnsi="Cambria" w:cs="Arial"/>
          <w:b/>
          <w:sz w:val="22"/>
          <w:szCs w:val="22"/>
        </w:rPr>
        <w:t xml:space="preserve"> </w:t>
      </w:r>
      <w:r w:rsidRPr="0046593C">
        <w:rPr>
          <w:rFonts w:ascii="Cambria" w:hAnsi="Cambria" w:cs="Arial"/>
          <w:b/>
          <w:bCs/>
          <w:sz w:val="22"/>
          <w:szCs w:val="22"/>
        </w:rPr>
        <w:t>r.</w:t>
      </w:r>
      <w:r w:rsidRPr="0046593C">
        <w:rPr>
          <w:rFonts w:ascii="Cambria" w:hAnsi="Cambria" w:cs="Arial"/>
          <w:sz w:val="22"/>
          <w:szCs w:val="22"/>
        </w:rPr>
        <w:t xml:space="preserve"> </w:t>
      </w:r>
      <w:r w:rsidR="00D10ECE" w:rsidRPr="0046593C">
        <w:rPr>
          <w:rFonts w:ascii="Cambria" w:hAnsi="Cambria" w:cs="Arial"/>
          <w:b/>
          <w:sz w:val="22"/>
          <w:szCs w:val="22"/>
        </w:rPr>
        <w:t xml:space="preserve">o godz. </w:t>
      </w:r>
      <w:r w:rsidRPr="0046593C">
        <w:rPr>
          <w:rFonts w:ascii="Cambria" w:hAnsi="Cambria" w:cs="Arial"/>
          <w:b/>
          <w:sz w:val="22"/>
          <w:szCs w:val="22"/>
        </w:rPr>
        <w:t>1</w:t>
      </w:r>
      <w:r w:rsidR="00C263AB">
        <w:rPr>
          <w:rFonts w:ascii="Cambria" w:hAnsi="Cambria" w:cs="Arial"/>
          <w:b/>
          <w:sz w:val="22"/>
          <w:szCs w:val="22"/>
        </w:rPr>
        <w:t>3</w:t>
      </w:r>
      <w:r w:rsidRPr="0046593C">
        <w:rPr>
          <w:rFonts w:ascii="Cambria" w:hAnsi="Cambria" w:cs="Arial"/>
          <w:b/>
          <w:sz w:val="22"/>
          <w:szCs w:val="22"/>
        </w:rPr>
        <w:t>.00</w:t>
      </w:r>
      <w:r w:rsidRPr="0046593C">
        <w:rPr>
          <w:rFonts w:ascii="Cambria" w:hAnsi="Cambria" w:cs="Arial"/>
          <w:sz w:val="22"/>
          <w:szCs w:val="22"/>
        </w:rPr>
        <w:t xml:space="preserve"> </w:t>
      </w:r>
      <w:r w:rsidR="005D6144" w:rsidRPr="007B4348">
        <w:rPr>
          <w:rFonts w:ascii="Cambria" w:hAnsi="Cambria" w:cs="Arial"/>
          <w:sz w:val="22"/>
          <w:szCs w:val="22"/>
        </w:rPr>
        <w:t xml:space="preserve">(wieżowiec, </w:t>
      </w:r>
      <w:r w:rsidR="005D6144">
        <w:rPr>
          <w:rFonts w:ascii="Cambria" w:hAnsi="Cambria" w:cs="Arial"/>
          <w:sz w:val="22"/>
          <w:szCs w:val="22"/>
        </w:rPr>
        <w:t xml:space="preserve">II </w:t>
      </w:r>
      <w:r w:rsidR="005D6144" w:rsidRPr="007B4348">
        <w:rPr>
          <w:rFonts w:ascii="Cambria" w:hAnsi="Cambria" w:cs="Arial"/>
          <w:sz w:val="22"/>
          <w:szCs w:val="22"/>
        </w:rPr>
        <w:t xml:space="preserve">p., </w:t>
      </w:r>
      <w:r w:rsidR="005D6144">
        <w:rPr>
          <w:rFonts w:ascii="Cambria" w:hAnsi="Cambria" w:cs="Arial"/>
          <w:sz w:val="22"/>
          <w:szCs w:val="22"/>
        </w:rPr>
        <w:t>Sala Konferencyjna</w:t>
      </w:r>
      <w:r w:rsidR="005D6144" w:rsidRPr="007B4348">
        <w:rPr>
          <w:rFonts w:ascii="Cambria" w:hAnsi="Cambria" w:cs="Arial"/>
          <w:sz w:val="22"/>
          <w:szCs w:val="22"/>
        </w:rPr>
        <w:t>) przy ul. Olszewskiego 6 w Kielcach.</w:t>
      </w:r>
    </w:p>
    <w:p w:rsidR="007656C6" w:rsidRPr="0046593C" w:rsidRDefault="007656C6" w:rsidP="005D6144">
      <w:pPr>
        <w:spacing w:line="360" w:lineRule="auto"/>
        <w:jc w:val="both"/>
        <w:rPr>
          <w:rFonts w:ascii="Cambria" w:hAnsi="Cambria" w:cs="Arial"/>
          <w:spacing w:val="-2"/>
          <w:sz w:val="22"/>
          <w:szCs w:val="22"/>
        </w:rPr>
      </w:pPr>
      <w:r w:rsidRPr="0046593C">
        <w:rPr>
          <w:rFonts w:ascii="Cambria" w:hAnsi="Cambria" w:cs="Arial"/>
          <w:sz w:val="22"/>
          <w:szCs w:val="22"/>
        </w:rPr>
        <w:t>Minimalne postąpienie w licytacj</w:t>
      </w:r>
      <w:r w:rsidR="00133A6D" w:rsidRPr="0046593C">
        <w:rPr>
          <w:rFonts w:ascii="Cambria" w:hAnsi="Cambria" w:cs="Arial"/>
          <w:sz w:val="22"/>
          <w:szCs w:val="22"/>
        </w:rPr>
        <w:t>i</w:t>
      </w:r>
      <w:r w:rsidRPr="0046593C">
        <w:rPr>
          <w:rFonts w:ascii="Cambria" w:hAnsi="Cambria" w:cs="Arial"/>
          <w:sz w:val="22"/>
          <w:szCs w:val="22"/>
        </w:rPr>
        <w:t xml:space="preserve"> </w:t>
      </w:r>
      <w:r w:rsidR="006A3C4E">
        <w:rPr>
          <w:rFonts w:ascii="Cambria" w:hAnsi="Cambria" w:cs="Arial"/>
          <w:sz w:val="22"/>
          <w:szCs w:val="22"/>
        </w:rPr>
        <w:t xml:space="preserve">wynosi </w:t>
      </w:r>
      <w:r w:rsidRPr="0046593C">
        <w:rPr>
          <w:rFonts w:ascii="Cambria" w:hAnsi="Cambria" w:cs="Arial"/>
          <w:sz w:val="22"/>
          <w:szCs w:val="22"/>
        </w:rPr>
        <w:t xml:space="preserve"> </w:t>
      </w:r>
      <w:r w:rsidR="000776D4">
        <w:rPr>
          <w:rFonts w:ascii="Cambria" w:hAnsi="Cambria" w:cs="Arial"/>
          <w:sz w:val="22"/>
          <w:szCs w:val="22"/>
        </w:rPr>
        <w:t>19</w:t>
      </w:r>
      <w:r w:rsidR="006A3C4E">
        <w:rPr>
          <w:rFonts w:ascii="Cambria" w:hAnsi="Cambria" w:cs="Arial"/>
          <w:sz w:val="22"/>
          <w:szCs w:val="22"/>
        </w:rPr>
        <w:t> </w:t>
      </w:r>
      <w:r w:rsidR="000776D4">
        <w:rPr>
          <w:rFonts w:ascii="Cambria" w:hAnsi="Cambria" w:cs="Arial"/>
          <w:sz w:val="22"/>
          <w:szCs w:val="22"/>
        </w:rPr>
        <w:t>800</w:t>
      </w:r>
      <w:r w:rsidR="006A3C4E">
        <w:rPr>
          <w:rFonts w:ascii="Cambria" w:hAnsi="Cambria" w:cs="Arial"/>
          <w:sz w:val="22"/>
          <w:szCs w:val="22"/>
        </w:rPr>
        <w:t>,00</w:t>
      </w:r>
      <w:r w:rsidR="005D6144">
        <w:rPr>
          <w:rFonts w:ascii="Cambria" w:hAnsi="Cambria" w:cs="Arial"/>
          <w:sz w:val="22"/>
          <w:szCs w:val="22"/>
        </w:rPr>
        <w:t xml:space="preserve"> zł</w:t>
      </w:r>
      <w:r w:rsidR="006A3C4E">
        <w:rPr>
          <w:rFonts w:ascii="Cambria" w:hAnsi="Cambria" w:cs="Arial"/>
          <w:sz w:val="22"/>
          <w:szCs w:val="22"/>
        </w:rPr>
        <w:t xml:space="preserve"> (słownie: dziewiętnaście tysięcy osiemset złotych zero groszy).</w:t>
      </w:r>
    </w:p>
    <w:p w:rsidR="008E1790" w:rsidRDefault="007656C6" w:rsidP="008E1790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Cambria" w:hAnsi="Cambria" w:cs="Arial"/>
          <w:color w:val="000000"/>
          <w:sz w:val="22"/>
          <w:szCs w:val="22"/>
        </w:rPr>
      </w:pPr>
      <w:r w:rsidRPr="008E1790">
        <w:rPr>
          <w:rFonts w:ascii="Cambria" w:hAnsi="Cambria" w:cs="Arial"/>
          <w:spacing w:val="-2"/>
          <w:sz w:val="22"/>
          <w:szCs w:val="22"/>
        </w:rPr>
        <w:t xml:space="preserve">Warunkiem przystąpienia do przetargu jest wpłacenie wadium </w:t>
      </w:r>
      <w:r w:rsidR="006A3C4E">
        <w:rPr>
          <w:rFonts w:ascii="Cambria" w:hAnsi="Cambria" w:cs="Arial"/>
          <w:spacing w:val="-2"/>
          <w:sz w:val="22"/>
          <w:szCs w:val="22"/>
        </w:rPr>
        <w:t>wynoszącego</w:t>
      </w:r>
      <w:r w:rsidR="00177523" w:rsidRPr="008E1790">
        <w:rPr>
          <w:rFonts w:ascii="Cambria" w:hAnsi="Cambria" w:cs="Arial"/>
          <w:spacing w:val="-2"/>
          <w:sz w:val="22"/>
          <w:szCs w:val="22"/>
        </w:rPr>
        <w:t xml:space="preserve"> </w:t>
      </w:r>
      <w:r w:rsidR="00CA3ED4">
        <w:rPr>
          <w:rFonts w:ascii="Cambria" w:hAnsi="Cambria" w:cs="Arial"/>
          <w:sz w:val="22"/>
          <w:szCs w:val="22"/>
        </w:rPr>
        <w:t>2</w:t>
      </w:r>
      <w:r w:rsidRPr="008E1790">
        <w:rPr>
          <w:rFonts w:ascii="Cambria" w:hAnsi="Cambria" w:cs="Arial"/>
          <w:sz w:val="22"/>
          <w:szCs w:val="22"/>
        </w:rPr>
        <w:t>0%</w:t>
      </w:r>
      <w:r w:rsidR="00133A6D" w:rsidRPr="008E1790">
        <w:rPr>
          <w:rFonts w:ascii="Cambria" w:hAnsi="Cambria" w:cs="Arial"/>
          <w:sz w:val="22"/>
          <w:szCs w:val="22"/>
        </w:rPr>
        <w:t xml:space="preserve"> ceny wywoławczej </w:t>
      </w:r>
      <w:r w:rsidRPr="008E1790">
        <w:rPr>
          <w:rFonts w:ascii="Cambria" w:hAnsi="Cambria" w:cs="Arial"/>
          <w:sz w:val="22"/>
          <w:szCs w:val="22"/>
        </w:rPr>
        <w:t xml:space="preserve">tj. </w:t>
      </w:r>
      <w:r w:rsidR="006A3C4E">
        <w:rPr>
          <w:rFonts w:ascii="Cambria" w:hAnsi="Cambria" w:cs="Arial"/>
          <w:sz w:val="22"/>
          <w:szCs w:val="22"/>
        </w:rPr>
        <w:t xml:space="preserve">kwoty </w:t>
      </w:r>
      <w:r w:rsidR="000776D4">
        <w:rPr>
          <w:rFonts w:ascii="Cambria" w:hAnsi="Cambria" w:cs="Arial"/>
          <w:sz w:val="22"/>
          <w:szCs w:val="22"/>
        </w:rPr>
        <w:t>395</w:t>
      </w:r>
      <w:r w:rsidR="006A3C4E">
        <w:rPr>
          <w:rFonts w:ascii="Cambria" w:hAnsi="Cambria" w:cs="Arial"/>
          <w:sz w:val="22"/>
          <w:szCs w:val="22"/>
        </w:rPr>
        <w:t> </w:t>
      </w:r>
      <w:r w:rsidR="000776D4">
        <w:rPr>
          <w:rFonts w:ascii="Cambria" w:hAnsi="Cambria" w:cs="Arial"/>
          <w:sz w:val="22"/>
          <w:szCs w:val="22"/>
        </w:rPr>
        <w:t>600</w:t>
      </w:r>
      <w:r w:rsidR="006A3C4E">
        <w:rPr>
          <w:rFonts w:ascii="Cambria" w:hAnsi="Cambria" w:cs="Arial"/>
          <w:sz w:val="22"/>
          <w:szCs w:val="22"/>
        </w:rPr>
        <w:t>,00 (słownie: trzysta dziewięćdziesiąt pięć tysięcy sześćset złotych zero groszy)</w:t>
      </w:r>
      <w:r w:rsidRPr="008E1790">
        <w:rPr>
          <w:rFonts w:ascii="Cambria" w:hAnsi="Cambria" w:cs="Arial"/>
          <w:sz w:val="22"/>
          <w:szCs w:val="22"/>
        </w:rPr>
        <w:t xml:space="preserve"> </w:t>
      </w:r>
      <w:r w:rsidRPr="008E1790">
        <w:rPr>
          <w:rFonts w:ascii="Cambria" w:hAnsi="Cambria" w:cs="Arial"/>
          <w:spacing w:val="-2"/>
          <w:sz w:val="22"/>
          <w:szCs w:val="22"/>
        </w:rPr>
        <w:t xml:space="preserve">na rachunek bankowy o nr </w:t>
      </w:r>
      <w:r w:rsidRPr="008E1790">
        <w:rPr>
          <w:rFonts w:ascii="Cambria" w:hAnsi="Cambria" w:cs="Arial"/>
          <w:color w:val="000000"/>
          <w:sz w:val="22"/>
          <w:szCs w:val="22"/>
        </w:rPr>
        <w:t xml:space="preserve">65851200022001000867720001, najpóźniej </w:t>
      </w:r>
      <w:r w:rsidR="006A3C4E">
        <w:rPr>
          <w:rFonts w:ascii="Cambria" w:hAnsi="Cambria" w:cs="Arial"/>
          <w:color w:val="000000"/>
          <w:sz w:val="22"/>
          <w:szCs w:val="22"/>
        </w:rPr>
        <w:t xml:space="preserve">                  </w:t>
      </w:r>
      <w:r w:rsidRPr="008E1790">
        <w:rPr>
          <w:rFonts w:ascii="Cambria" w:hAnsi="Cambria" w:cs="Arial"/>
          <w:color w:val="000000"/>
          <w:sz w:val="22"/>
          <w:szCs w:val="22"/>
        </w:rPr>
        <w:t xml:space="preserve"> do dnia </w:t>
      </w:r>
      <w:r w:rsidR="003459A6">
        <w:rPr>
          <w:rFonts w:ascii="Cambria" w:hAnsi="Cambria" w:cs="Arial"/>
          <w:color w:val="000000"/>
          <w:sz w:val="22"/>
          <w:szCs w:val="22"/>
        </w:rPr>
        <w:t>10</w:t>
      </w:r>
      <w:r w:rsidR="00DD6BB1">
        <w:rPr>
          <w:rFonts w:ascii="Cambria" w:hAnsi="Cambria" w:cs="Arial"/>
          <w:color w:val="000000"/>
          <w:sz w:val="22"/>
          <w:szCs w:val="22"/>
        </w:rPr>
        <w:t>.</w:t>
      </w:r>
      <w:r w:rsidR="00CA3ED4">
        <w:rPr>
          <w:rFonts w:ascii="Cambria" w:hAnsi="Cambria" w:cs="Arial"/>
          <w:color w:val="000000"/>
          <w:sz w:val="22"/>
          <w:szCs w:val="22"/>
        </w:rPr>
        <w:t>09</w:t>
      </w:r>
      <w:r w:rsidR="00133A6D" w:rsidRPr="008E1790">
        <w:rPr>
          <w:rFonts w:ascii="Cambria" w:hAnsi="Cambria" w:cs="Arial"/>
          <w:color w:val="000000"/>
          <w:sz w:val="22"/>
          <w:szCs w:val="22"/>
        </w:rPr>
        <w:t>.201</w:t>
      </w:r>
      <w:r w:rsidR="005D6144">
        <w:rPr>
          <w:rFonts w:ascii="Cambria" w:hAnsi="Cambria" w:cs="Arial"/>
          <w:color w:val="000000"/>
          <w:sz w:val="22"/>
          <w:szCs w:val="22"/>
        </w:rPr>
        <w:t>9</w:t>
      </w:r>
      <w:r w:rsidR="008E1790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133A6D" w:rsidRPr="008E1790">
        <w:rPr>
          <w:rFonts w:ascii="Cambria" w:hAnsi="Cambria" w:cs="Arial"/>
          <w:color w:val="000000"/>
          <w:sz w:val="22"/>
          <w:szCs w:val="22"/>
        </w:rPr>
        <w:t>r</w:t>
      </w:r>
      <w:r w:rsidRPr="008E1790">
        <w:rPr>
          <w:rFonts w:ascii="Cambria" w:hAnsi="Cambria" w:cs="Arial"/>
          <w:color w:val="000000"/>
          <w:sz w:val="22"/>
          <w:szCs w:val="22"/>
        </w:rPr>
        <w:t xml:space="preserve">. </w:t>
      </w:r>
    </w:p>
    <w:p w:rsidR="008E1790" w:rsidRDefault="007656C6" w:rsidP="008E1790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Cambria" w:hAnsi="Cambria" w:cs="Arial"/>
          <w:color w:val="000000"/>
          <w:sz w:val="22"/>
          <w:szCs w:val="22"/>
        </w:rPr>
      </w:pPr>
      <w:r w:rsidRPr="008E1790">
        <w:rPr>
          <w:rFonts w:ascii="Cambria" w:hAnsi="Cambria" w:cs="Arial"/>
          <w:color w:val="000000"/>
          <w:sz w:val="22"/>
          <w:szCs w:val="22"/>
        </w:rPr>
        <w:t xml:space="preserve">Wadium przepada na rzecz Sprzedającego, jeżeli żaden z uczestników przetargu nie zaoferuje ceny wywoławczej. </w:t>
      </w:r>
    </w:p>
    <w:p w:rsidR="008E1790" w:rsidRDefault="007656C6" w:rsidP="008E1790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Cambria" w:hAnsi="Cambria" w:cs="Arial"/>
          <w:color w:val="000000"/>
          <w:sz w:val="22"/>
          <w:szCs w:val="22"/>
        </w:rPr>
      </w:pPr>
      <w:r w:rsidRPr="008E1790">
        <w:rPr>
          <w:rFonts w:ascii="Cambria" w:hAnsi="Cambria" w:cs="Arial"/>
          <w:color w:val="000000"/>
          <w:sz w:val="22"/>
          <w:szCs w:val="22"/>
        </w:rPr>
        <w:t xml:space="preserve">Wadium złożone przez nabywcę zostanie zarachowane na poczet ceny. </w:t>
      </w:r>
    </w:p>
    <w:p w:rsidR="008E1790" w:rsidRDefault="007656C6" w:rsidP="008E1790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Cambria" w:hAnsi="Cambria" w:cs="Arial"/>
          <w:color w:val="000000"/>
          <w:sz w:val="22"/>
          <w:szCs w:val="22"/>
        </w:rPr>
      </w:pPr>
      <w:r w:rsidRPr="008E1790">
        <w:rPr>
          <w:rFonts w:ascii="Cambria" w:hAnsi="Cambria" w:cs="Arial"/>
          <w:color w:val="000000"/>
          <w:sz w:val="22"/>
          <w:szCs w:val="22"/>
        </w:rPr>
        <w:t xml:space="preserve">Wadium złożone przez uczestników przetargu, których oferty nie zostaną przyjęte, zostanie zwrócone bezpośrednio po dokonaniu wyboru oferty. </w:t>
      </w:r>
    </w:p>
    <w:p w:rsidR="008E1790" w:rsidRPr="005247BA" w:rsidRDefault="007656C6" w:rsidP="0046593C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Cambria" w:hAnsi="Cambria" w:cs="Arial"/>
          <w:sz w:val="22"/>
          <w:szCs w:val="22"/>
        </w:rPr>
      </w:pPr>
      <w:r w:rsidRPr="005247BA">
        <w:rPr>
          <w:rFonts w:ascii="Cambria" w:hAnsi="Cambria" w:cs="Arial"/>
          <w:sz w:val="22"/>
          <w:szCs w:val="22"/>
        </w:rPr>
        <w:t>Wadium przepada na rzecz Sprzedającego, jeżeli Oferent, którego oferta zostanie przyjęta, uchyli się od zawarcia umowy sprzedaży nieruchomości w formie aktu notarialnego.</w:t>
      </w:r>
    </w:p>
    <w:p w:rsidR="008E1790" w:rsidRPr="005D6144" w:rsidRDefault="007656C6" w:rsidP="005D6144">
      <w:pPr>
        <w:tabs>
          <w:tab w:val="left" w:pos="360"/>
          <w:tab w:val="left" w:pos="567"/>
        </w:tabs>
        <w:spacing w:line="360" w:lineRule="auto"/>
        <w:ind w:left="66"/>
        <w:jc w:val="both"/>
        <w:rPr>
          <w:rFonts w:ascii="Cambria" w:hAnsi="Cambria" w:cs="Arial"/>
          <w:spacing w:val="-3"/>
          <w:sz w:val="22"/>
          <w:szCs w:val="22"/>
        </w:rPr>
      </w:pPr>
      <w:r w:rsidRPr="005D6144">
        <w:rPr>
          <w:rFonts w:ascii="Cambria" w:hAnsi="Cambria" w:cs="Arial"/>
          <w:sz w:val="22"/>
          <w:szCs w:val="22"/>
        </w:rPr>
        <w:t xml:space="preserve">Koszty i opłaty związane z zawarciem umowy notarialnej ponosi </w:t>
      </w:r>
      <w:r w:rsidR="006A3C4E">
        <w:rPr>
          <w:rFonts w:ascii="Cambria" w:hAnsi="Cambria" w:cs="Arial"/>
          <w:sz w:val="22"/>
          <w:szCs w:val="22"/>
        </w:rPr>
        <w:t>kupujący.</w:t>
      </w:r>
    </w:p>
    <w:p w:rsidR="004367E8" w:rsidRPr="005D6144" w:rsidRDefault="004367E8" w:rsidP="004367E8">
      <w:pPr>
        <w:tabs>
          <w:tab w:val="left" w:pos="360"/>
          <w:tab w:val="left" w:pos="567"/>
        </w:tabs>
        <w:spacing w:before="240" w:line="360" w:lineRule="auto"/>
        <w:ind w:left="68"/>
        <w:jc w:val="both"/>
        <w:rPr>
          <w:rFonts w:ascii="Cambria" w:hAnsi="Cambria" w:cs="Arial"/>
          <w:spacing w:val="-3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Jednocześnie informujemy, że nieruchomość jest aktualnie przedmiotem umowy  najmu.</w:t>
      </w:r>
    </w:p>
    <w:p w:rsidR="004367E8" w:rsidRDefault="004367E8" w:rsidP="004367E8">
      <w:pPr>
        <w:spacing w:before="240" w:line="360" w:lineRule="auto"/>
        <w:jc w:val="both"/>
        <w:rPr>
          <w:rFonts w:ascii="Cambria" w:hAnsi="Cambria" w:cs="Arial"/>
          <w:sz w:val="22"/>
          <w:szCs w:val="22"/>
        </w:rPr>
      </w:pPr>
      <w:r w:rsidRPr="005247BA">
        <w:rPr>
          <w:rFonts w:ascii="Cambria" w:hAnsi="Cambria" w:cs="Arial"/>
          <w:sz w:val="22"/>
          <w:szCs w:val="22"/>
        </w:rPr>
        <w:t>Zastrzega się prawo unieważnienia przetargu bez podania przyczyn.</w:t>
      </w:r>
    </w:p>
    <w:p w:rsidR="00DB6D10" w:rsidRPr="005247BA" w:rsidRDefault="004367E8" w:rsidP="004367E8">
      <w:pPr>
        <w:spacing w:before="240" w:line="360" w:lineRule="auto"/>
        <w:jc w:val="both"/>
        <w:rPr>
          <w:rFonts w:ascii="Cambria" w:hAnsi="Cambria"/>
          <w:b/>
          <w:sz w:val="26"/>
          <w:szCs w:val="24"/>
        </w:rPr>
      </w:pPr>
      <w:r>
        <w:rPr>
          <w:rStyle w:val="Pogrubienie"/>
          <w:rFonts w:ascii="Cambria" w:hAnsi="Cambria" w:cs="Tahoma"/>
          <w:sz w:val="22"/>
        </w:rPr>
        <w:t>Przedmiotową nieruchomość oraz dokumentację z nią związaną można oglądać                                     po uprzednim uzgod</w:t>
      </w:r>
      <w:r w:rsidRPr="005247BA">
        <w:rPr>
          <w:rStyle w:val="Pogrubienie"/>
          <w:rFonts w:ascii="Cambria" w:hAnsi="Cambria" w:cs="Tahoma"/>
          <w:sz w:val="22"/>
        </w:rPr>
        <w:t xml:space="preserve">nieniu telefonicznym pod </w:t>
      </w:r>
      <w:r w:rsidR="00C25987">
        <w:rPr>
          <w:rStyle w:val="Pogrubienie"/>
          <w:rFonts w:ascii="Cambria" w:hAnsi="Cambria" w:cs="Tahoma"/>
          <w:sz w:val="22"/>
        </w:rPr>
        <w:t xml:space="preserve"> </w:t>
      </w:r>
      <w:r w:rsidRPr="005247BA">
        <w:rPr>
          <w:rStyle w:val="Pogrubienie"/>
          <w:rFonts w:ascii="Cambria" w:hAnsi="Cambria" w:cs="Tahoma"/>
          <w:sz w:val="22"/>
        </w:rPr>
        <w:t>nr tel. 41 367 52 92</w:t>
      </w:r>
    </w:p>
    <w:sectPr w:rsidR="00DB6D10" w:rsidRPr="005247BA" w:rsidSect="004367E8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1EE7358D"/>
    <w:multiLevelType w:val="hybridMultilevel"/>
    <w:tmpl w:val="64163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27"/>
    <w:rsid w:val="00010501"/>
    <w:rsid w:val="00035BBA"/>
    <w:rsid w:val="00050DF8"/>
    <w:rsid w:val="000776D4"/>
    <w:rsid w:val="00133A6D"/>
    <w:rsid w:val="00177523"/>
    <w:rsid w:val="00197849"/>
    <w:rsid w:val="001A6851"/>
    <w:rsid w:val="001C53EF"/>
    <w:rsid w:val="001E24DC"/>
    <w:rsid w:val="003459A6"/>
    <w:rsid w:val="00353CA4"/>
    <w:rsid w:val="00391AA7"/>
    <w:rsid w:val="003B567C"/>
    <w:rsid w:val="003C383B"/>
    <w:rsid w:val="003C7E6F"/>
    <w:rsid w:val="003E48BF"/>
    <w:rsid w:val="003E55A4"/>
    <w:rsid w:val="00424550"/>
    <w:rsid w:val="004367E8"/>
    <w:rsid w:val="0046593C"/>
    <w:rsid w:val="004E1038"/>
    <w:rsid w:val="004E4DA0"/>
    <w:rsid w:val="005247BA"/>
    <w:rsid w:val="00565383"/>
    <w:rsid w:val="005C21E2"/>
    <w:rsid w:val="005D6144"/>
    <w:rsid w:val="0060672A"/>
    <w:rsid w:val="006271A3"/>
    <w:rsid w:val="00653BD0"/>
    <w:rsid w:val="0066388D"/>
    <w:rsid w:val="006A3C4E"/>
    <w:rsid w:val="006E6198"/>
    <w:rsid w:val="00760D08"/>
    <w:rsid w:val="007656C6"/>
    <w:rsid w:val="007727FA"/>
    <w:rsid w:val="00781FFB"/>
    <w:rsid w:val="007A0E9F"/>
    <w:rsid w:val="007A3CED"/>
    <w:rsid w:val="007C3206"/>
    <w:rsid w:val="00881E67"/>
    <w:rsid w:val="008D3A41"/>
    <w:rsid w:val="008D5927"/>
    <w:rsid w:val="008E0730"/>
    <w:rsid w:val="008E1790"/>
    <w:rsid w:val="00915BB3"/>
    <w:rsid w:val="00990793"/>
    <w:rsid w:val="009B6F9E"/>
    <w:rsid w:val="00A929D5"/>
    <w:rsid w:val="00AB7041"/>
    <w:rsid w:val="00B01A4A"/>
    <w:rsid w:val="00B457F2"/>
    <w:rsid w:val="00B61375"/>
    <w:rsid w:val="00B93B6A"/>
    <w:rsid w:val="00BF2695"/>
    <w:rsid w:val="00C00772"/>
    <w:rsid w:val="00C25987"/>
    <w:rsid w:val="00C263AB"/>
    <w:rsid w:val="00C73BDC"/>
    <w:rsid w:val="00CA3ED4"/>
    <w:rsid w:val="00D0470C"/>
    <w:rsid w:val="00D10ECE"/>
    <w:rsid w:val="00D7704E"/>
    <w:rsid w:val="00DB6D10"/>
    <w:rsid w:val="00DD6BB1"/>
    <w:rsid w:val="00DF6BEA"/>
    <w:rsid w:val="00E1423E"/>
    <w:rsid w:val="00E15112"/>
    <w:rsid w:val="00E25E8C"/>
    <w:rsid w:val="00E52FDB"/>
    <w:rsid w:val="00E615BD"/>
    <w:rsid w:val="00E80038"/>
    <w:rsid w:val="00E8604A"/>
    <w:rsid w:val="00E93F30"/>
    <w:rsid w:val="00EB4BF8"/>
    <w:rsid w:val="00EB6DF8"/>
    <w:rsid w:val="00EC6574"/>
    <w:rsid w:val="00EE22A4"/>
    <w:rsid w:val="00F05AAD"/>
    <w:rsid w:val="00F1709B"/>
    <w:rsid w:val="00F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7A472DA-FA26-48EE-98E9-FE6D4745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7F2"/>
    <w:pPr>
      <w:suppressAutoHyphens/>
    </w:pPr>
  </w:style>
  <w:style w:type="paragraph" w:styleId="Nagwek1">
    <w:name w:val="heading 1"/>
    <w:basedOn w:val="Normalny"/>
    <w:next w:val="Normalny"/>
    <w:qFormat/>
    <w:rsid w:val="00B457F2"/>
    <w:pPr>
      <w:keepNext/>
      <w:numPr>
        <w:numId w:val="1"/>
      </w:numPr>
      <w:jc w:val="center"/>
      <w:outlineLvl w:val="0"/>
    </w:pPr>
    <w:rPr>
      <w:rFonts w:ascii="Tms Rmn" w:hAnsi="Tms Rm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457F2"/>
    <w:rPr>
      <w:rFonts w:ascii="Times New Roman" w:hAnsi="Times New Roman"/>
    </w:rPr>
  </w:style>
  <w:style w:type="character" w:customStyle="1" w:styleId="WW8Num2z1">
    <w:name w:val="WW8Num2z1"/>
    <w:rsid w:val="00B457F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B457F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B457F2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B457F2"/>
  </w:style>
  <w:style w:type="character" w:customStyle="1" w:styleId="WW-Absatz-Standardschriftart">
    <w:name w:val="WW-Absatz-Standardschriftart"/>
    <w:rsid w:val="00B457F2"/>
  </w:style>
  <w:style w:type="character" w:customStyle="1" w:styleId="WW-Absatz-Standardschriftart1">
    <w:name w:val="WW-Absatz-Standardschriftart1"/>
    <w:rsid w:val="00B457F2"/>
  </w:style>
  <w:style w:type="character" w:customStyle="1" w:styleId="WW-Absatz-Standardschriftart11">
    <w:name w:val="WW-Absatz-Standardschriftart11"/>
    <w:rsid w:val="00B457F2"/>
  </w:style>
  <w:style w:type="character" w:customStyle="1" w:styleId="WW-Absatz-Standardschriftart111">
    <w:name w:val="WW-Absatz-Standardschriftart111"/>
    <w:rsid w:val="00B457F2"/>
  </w:style>
  <w:style w:type="character" w:customStyle="1" w:styleId="WW-Absatz-Standardschriftart1111">
    <w:name w:val="WW-Absatz-Standardschriftart1111"/>
    <w:rsid w:val="00B457F2"/>
  </w:style>
  <w:style w:type="character" w:customStyle="1" w:styleId="WW-Absatz-Standardschriftart11111">
    <w:name w:val="WW-Absatz-Standardschriftart11111"/>
    <w:rsid w:val="00B457F2"/>
  </w:style>
  <w:style w:type="character" w:customStyle="1" w:styleId="WW-Absatz-Standardschriftart111111">
    <w:name w:val="WW-Absatz-Standardschriftart111111"/>
    <w:rsid w:val="00B457F2"/>
  </w:style>
  <w:style w:type="character" w:customStyle="1" w:styleId="WW-Absatz-Standardschriftart1111111">
    <w:name w:val="WW-Absatz-Standardschriftart1111111"/>
    <w:rsid w:val="00B457F2"/>
  </w:style>
  <w:style w:type="character" w:customStyle="1" w:styleId="WW-Absatz-Standardschriftart11111111">
    <w:name w:val="WW-Absatz-Standardschriftart11111111"/>
    <w:rsid w:val="00B457F2"/>
  </w:style>
  <w:style w:type="character" w:customStyle="1" w:styleId="WW-Absatz-Standardschriftart111111111">
    <w:name w:val="WW-Absatz-Standardschriftart111111111"/>
    <w:rsid w:val="00B457F2"/>
  </w:style>
  <w:style w:type="character" w:customStyle="1" w:styleId="WW-Absatz-Standardschriftart1111111111">
    <w:name w:val="WW-Absatz-Standardschriftart1111111111"/>
    <w:rsid w:val="00B457F2"/>
  </w:style>
  <w:style w:type="character" w:customStyle="1" w:styleId="WW8Num1z0">
    <w:name w:val="WW8Num1z0"/>
    <w:rsid w:val="00B457F2"/>
    <w:rPr>
      <w:rFonts w:ascii="StarSymbol" w:hAnsi="StarSymbol"/>
    </w:rPr>
  </w:style>
  <w:style w:type="character" w:customStyle="1" w:styleId="WW8Num1z1">
    <w:name w:val="WW8Num1z1"/>
    <w:rsid w:val="00B457F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B457F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B457F2"/>
    <w:rPr>
      <w:rFonts w:ascii="Wingdings" w:hAnsi="Wingdings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B457F2"/>
  </w:style>
  <w:style w:type="character" w:customStyle="1" w:styleId="WW-Absatz-Standardschriftart111111111111">
    <w:name w:val="WW-Absatz-Standardschriftart111111111111"/>
    <w:rsid w:val="00B457F2"/>
  </w:style>
  <w:style w:type="character" w:customStyle="1" w:styleId="WW-Absatz-Standardschriftart1111111111111">
    <w:name w:val="WW-Absatz-Standardschriftart1111111111111"/>
    <w:rsid w:val="00B457F2"/>
  </w:style>
  <w:style w:type="character" w:customStyle="1" w:styleId="WW-Absatz-Standardschriftart11111111111111">
    <w:name w:val="WW-Absatz-Standardschriftart11111111111111"/>
    <w:rsid w:val="00B457F2"/>
  </w:style>
  <w:style w:type="character" w:customStyle="1" w:styleId="WW8Num3z0">
    <w:name w:val="WW8Num3z0"/>
    <w:rsid w:val="00B457F2"/>
    <w:rPr>
      <w:rFonts w:ascii="Times New Roman" w:hAnsi="Times New Roman"/>
    </w:rPr>
  </w:style>
  <w:style w:type="character" w:customStyle="1" w:styleId="WW8Num3z1">
    <w:name w:val="WW8Num3z1"/>
    <w:rsid w:val="00B457F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B457F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B457F2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sid w:val="00B457F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B457F2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B457F2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B457F2"/>
    <w:rPr>
      <w:rFonts w:ascii="Wingdings" w:hAnsi="Wingdings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B457F2"/>
  </w:style>
  <w:style w:type="character" w:customStyle="1" w:styleId="WW-Absatz-Standardschriftart1111111111111111">
    <w:name w:val="WW-Absatz-Standardschriftart1111111111111111"/>
    <w:rsid w:val="00B457F2"/>
  </w:style>
  <w:style w:type="character" w:customStyle="1" w:styleId="WW8Num9z0">
    <w:name w:val="WW8Num9z0"/>
    <w:rsid w:val="00B457F2"/>
    <w:rPr>
      <w:rFonts w:ascii="Times New Roman" w:hAnsi="Times New Roman"/>
    </w:rPr>
  </w:style>
  <w:style w:type="character" w:customStyle="1" w:styleId="Domylnaczcionkaakapitu1">
    <w:name w:val="Domyślna czcionka akapitu1"/>
    <w:rsid w:val="00B457F2"/>
  </w:style>
  <w:style w:type="character" w:customStyle="1" w:styleId="Symbolewypunktowania">
    <w:name w:val="Symbole wypunktowania"/>
    <w:rsid w:val="00B457F2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B457F2"/>
  </w:style>
  <w:style w:type="paragraph" w:customStyle="1" w:styleId="Nagwek10">
    <w:name w:val="Nagłówek1"/>
    <w:basedOn w:val="Normalny"/>
    <w:next w:val="Tekstpodstawowy"/>
    <w:rsid w:val="00B457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457F2"/>
    <w:pPr>
      <w:spacing w:after="120"/>
    </w:pPr>
  </w:style>
  <w:style w:type="paragraph" w:styleId="Lista">
    <w:name w:val="List"/>
    <w:basedOn w:val="Tekstpodstawowy"/>
    <w:rsid w:val="00B457F2"/>
    <w:rPr>
      <w:rFonts w:cs="Tahoma"/>
    </w:rPr>
  </w:style>
  <w:style w:type="paragraph" w:customStyle="1" w:styleId="Podpis1">
    <w:name w:val="Podpis1"/>
    <w:basedOn w:val="Normalny"/>
    <w:rsid w:val="00B457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57F2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457F2"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rsid w:val="00B457F2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B457F2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rsid w:val="00B457F2"/>
    <w:pPr>
      <w:spacing w:line="360" w:lineRule="atLeast"/>
      <w:ind w:left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B457F2"/>
    <w:pPr>
      <w:ind w:firstLine="284"/>
      <w:jc w:val="both"/>
    </w:pPr>
    <w:rPr>
      <w:sz w:val="22"/>
    </w:rPr>
  </w:style>
  <w:style w:type="character" w:styleId="Pogrubienie">
    <w:name w:val="Strong"/>
    <w:basedOn w:val="Domylnaczcionkaakapitu"/>
    <w:uiPriority w:val="22"/>
    <w:qFormat/>
    <w:rsid w:val="008E1790"/>
    <w:rPr>
      <w:b/>
      <w:bCs/>
    </w:rPr>
  </w:style>
  <w:style w:type="paragraph" w:styleId="Akapitzlist">
    <w:name w:val="List Paragraph"/>
    <w:basedOn w:val="Normalny"/>
    <w:uiPriority w:val="34"/>
    <w:qFormat/>
    <w:rsid w:val="008E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Chemar S.A.</dc:creator>
  <cp:keywords/>
  <cp:lastModifiedBy>Kusio Tomasz</cp:lastModifiedBy>
  <cp:revision>2</cp:revision>
  <cp:lastPrinted>2019-08-28T08:54:00Z</cp:lastPrinted>
  <dcterms:created xsi:type="dcterms:W3CDTF">2019-08-29T10:35:00Z</dcterms:created>
  <dcterms:modified xsi:type="dcterms:W3CDTF">2019-08-29T10:35:00Z</dcterms:modified>
</cp:coreProperties>
</file>