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ECF4" w14:textId="1A017B7B" w:rsidR="00DF05AD" w:rsidRPr="00F366C9" w:rsidRDefault="00F366C9" w:rsidP="00536A99">
      <w:pPr>
        <w:pStyle w:val="Tekstpodstawowy"/>
        <w:spacing w:before="5"/>
        <w:jc w:val="right"/>
        <w:rPr>
          <w:sz w:val="22"/>
          <w:szCs w:val="22"/>
        </w:rPr>
      </w:pPr>
      <w:bookmarkStart w:id="0" w:name="Table_of_contents"/>
      <w:bookmarkStart w:id="1" w:name="_bookmark0"/>
      <w:bookmarkEnd w:id="0"/>
      <w:bookmarkEnd w:id="1"/>
      <w:r w:rsidRPr="00F366C9">
        <w:rPr>
          <w:sz w:val="22"/>
          <w:szCs w:val="22"/>
        </w:rPr>
        <w:t>Z</w:t>
      </w:r>
      <w:r w:rsidR="00536A99">
        <w:rPr>
          <w:sz w:val="22"/>
          <w:szCs w:val="22"/>
        </w:rPr>
        <w:t>ałącznik nr 1</w:t>
      </w:r>
      <w:r w:rsidRPr="00F366C9">
        <w:rPr>
          <w:sz w:val="22"/>
          <w:szCs w:val="22"/>
        </w:rPr>
        <w:t xml:space="preserve"> </w:t>
      </w:r>
      <w:r w:rsidR="00536A99">
        <w:rPr>
          <w:sz w:val="22"/>
          <w:szCs w:val="22"/>
        </w:rPr>
        <w:t>do Formularza danych do SDF</w:t>
      </w:r>
    </w:p>
    <w:p w14:paraId="5C2A8648" w14:textId="77777777" w:rsidR="00536A99" w:rsidRDefault="00536A99" w:rsidP="00F366C9">
      <w:pPr>
        <w:pStyle w:val="Nagwek1"/>
        <w:tabs>
          <w:tab w:val="left" w:pos="567"/>
          <w:tab w:val="left" w:pos="808"/>
          <w:tab w:val="left" w:pos="809"/>
        </w:tabs>
        <w:rPr>
          <w:spacing w:val="-2"/>
          <w:sz w:val="32"/>
          <w:szCs w:val="32"/>
        </w:rPr>
      </w:pPr>
      <w:bookmarkStart w:id="2" w:name="3_Ecological_information"/>
      <w:bookmarkEnd w:id="2"/>
    </w:p>
    <w:p w14:paraId="72D0D87C" w14:textId="77777777" w:rsidR="00536A99" w:rsidRDefault="00536A99" w:rsidP="00536A99">
      <w:pPr>
        <w:tabs>
          <w:tab w:val="left" w:pos="720"/>
        </w:tabs>
        <w:jc w:val="center"/>
        <w:rPr>
          <w:b/>
          <w:bCs/>
        </w:rPr>
      </w:pPr>
      <w:bookmarkStart w:id="3" w:name="_Hlk151384212"/>
      <w:r w:rsidRPr="00536A99">
        <w:rPr>
          <w:b/>
          <w:bCs/>
          <w:spacing w:val="-2"/>
        </w:rPr>
        <w:t xml:space="preserve">Instrukcja wypełniania </w:t>
      </w:r>
      <w:r w:rsidRPr="00536A99">
        <w:rPr>
          <w:b/>
          <w:bCs/>
        </w:rPr>
        <w:t>Formularz danych do SDF</w:t>
      </w:r>
    </w:p>
    <w:bookmarkEnd w:id="3"/>
    <w:p w14:paraId="3B39B249" w14:textId="77777777" w:rsidR="009906FF" w:rsidRDefault="009906FF" w:rsidP="00536A99">
      <w:pPr>
        <w:tabs>
          <w:tab w:val="left" w:pos="720"/>
        </w:tabs>
        <w:jc w:val="center"/>
        <w:rPr>
          <w:b/>
          <w:bCs/>
        </w:rPr>
      </w:pPr>
    </w:p>
    <w:p w14:paraId="5F32D8F5" w14:textId="10DC3291" w:rsidR="009906FF" w:rsidRPr="009C5E22" w:rsidRDefault="009906FF" w:rsidP="009906FF">
      <w:pPr>
        <w:tabs>
          <w:tab w:val="left" w:pos="720"/>
        </w:tabs>
      </w:pPr>
      <w:r w:rsidRPr="009C5E22">
        <w:t>Spis treści:</w:t>
      </w:r>
    </w:p>
    <w:p w14:paraId="15AF8FFD" w14:textId="7BED0273" w:rsidR="009906FF" w:rsidRPr="009C5E22" w:rsidRDefault="009906FF" w:rsidP="009906FF">
      <w:pPr>
        <w:tabs>
          <w:tab w:val="left" w:pos="720"/>
        </w:tabs>
      </w:pPr>
      <w:r w:rsidRPr="009C5E22">
        <w:t xml:space="preserve">I - </w:t>
      </w:r>
      <w:r w:rsidRPr="009C5E22">
        <w:rPr>
          <w:spacing w:val="-2"/>
        </w:rPr>
        <w:t xml:space="preserve">Instrukcja wypełniania </w:t>
      </w:r>
      <w:r w:rsidRPr="009C5E22">
        <w:t>Formularz danych do SDF w zakresie punktu 3.1 – strona 1</w:t>
      </w:r>
      <w:r w:rsidR="00310C9B">
        <w:t>.</w:t>
      </w:r>
    </w:p>
    <w:p w14:paraId="304B2F9B" w14:textId="76E9A1B1" w:rsidR="009906FF" w:rsidRPr="009C5E22" w:rsidRDefault="009906FF" w:rsidP="009906FF">
      <w:pPr>
        <w:tabs>
          <w:tab w:val="left" w:pos="720"/>
        </w:tabs>
      </w:pPr>
      <w:r w:rsidRPr="009C5E22">
        <w:t xml:space="preserve">II - </w:t>
      </w:r>
      <w:r w:rsidRPr="009C5E22">
        <w:rPr>
          <w:spacing w:val="-2"/>
        </w:rPr>
        <w:t xml:space="preserve">Instrukcja wypełniania </w:t>
      </w:r>
      <w:r w:rsidRPr="009C5E22">
        <w:t>Formularz danych do SDF w zakresie punktu 3.2 – strona 6</w:t>
      </w:r>
      <w:r w:rsidR="00310C9B">
        <w:t>.</w:t>
      </w:r>
    </w:p>
    <w:p w14:paraId="780BD879" w14:textId="18C8EAF3" w:rsidR="007E0DCB" w:rsidRDefault="007E0DCB" w:rsidP="009906FF">
      <w:pPr>
        <w:tabs>
          <w:tab w:val="left" w:pos="720"/>
        </w:tabs>
      </w:pPr>
      <w:r>
        <w:t xml:space="preserve">III - </w:t>
      </w:r>
      <w:r w:rsidRPr="009C5E22">
        <w:rPr>
          <w:spacing w:val="-2"/>
        </w:rPr>
        <w:t xml:space="preserve">Instrukcja wypełniania </w:t>
      </w:r>
      <w:r w:rsidRPr="009C5E22">
        <w:t xml:space="preserve">Formularz danych do SDF w zakresie punktu 3.2 – strona </w:t>
      </w:r>
      <w:r>
        <w:t>12.</w:t>
      </w:r>
    </w:p>
    <w:p w14:paraId="3A3C67EF" w14:textId="7B80A06D" w:rsidR="007E0DCB" w:rsidRPr="009C5E22" w:rsidRDefault="009906FF" w:rsidP="009906FF">
      <w:pPr>
        <w:tabs>
          <w:tab w:val="left" w:pos="720"/>
        </w:tabs>
      </w:pPr>
      <w:r w:rsidRPr="009C5E22">
        <w:t>I</w:t>
      </w:r>
      <w:r w:rsidR="007E0DCB">
        <w:t>V</w:t>
      </w:r>
      <w:r w:rsidRPr="009C5E22">
        <w:t xml:space="preserve"> - </w:t>
      </w:r>
      <w:r w:rsidRPr="009C5E22">
        <w:rPr>
          <w:spacing w:val="-2"/>
        </w:rPr>
        <w:t xml:space="preserve">Instrukcja wypełniania </w:t>
      </w:r>
      <w:r w:rsidRPr="009C5E22">
        <w:t>Formularz danych do SDF w zakresie punktu 4 – strona 1</w:t>
      </w:r>
      <w:r w:rsidR="007E0DCB">
        <w:t>4</w:t>
      </w:r>
      <w:r w:rsidR="00310C9B">
        <w:t>.</w:t>
      </w:r>
    </w:p>
    <w:p w14:paraId="6E515751" w14:textId="1BAC20F3" w:rsidR="009C5E22" w:rsidRPr="009C5E22" w:rsidRDefault="009C5E22" w:rsidP="009906FF">
      <w:pPr>
        <w:tabs>
          <w:tab w:val="left" w:pos="720"/>
        </w:tabs>
      </w:pPr>
      <w:r w:rsidRPr="009C5E22">
        <w:t xml:space="preserve">V – Wyjątki </w:t>
      </w:r>
      <w:r w:rsidRPr="009C5E22">
        <w:rPr>
          <w:spacing w:val="-2"/>
        </w:rPr>
        <w:t>jednostek liczebności gatunków innych niż osobnik (poza ptakami) – strona 1</w:t>
      </w:r>
      <w:r w:rsidR="007E0DCB">
        <w:rPr>
          <w:spacing w:val="-2"/>
        </w:rPr>
        <w:t>5</w:t>
      </w:r>
      <w:r w:rsidR="00310C9B">
        <w:rPr>
          <w:spacing w:val="-2"/>
        </w:rPr>
        <w:t>.</w:t>
      </w:r>
    </w:p>
    <w:p w14:paraId="2E75F410" w14:textId="7553786D" w:rsidR="009C5E22" w:rsidRDefault="009C5E22" w:rsidP="009C5E22">
      <w:pPr>
        <w:tabs>
          <w:tab w:val="left" w:pos="720"/>
        </w:tabs>
        <w:rPr>
          <w:spacing w:val="-2"/>
        </w:rPr>
      </w:pPr>
      <w:r w:rsidRPr="009C5E22">
        <w:t>V</w:t>
      </w:r>
      <w:r w:rsidR="007E0DCB">
        <w:t>I</w:t>
      </w:r>
      <w:r w:rsidRPr="009C5E22">
        <w:t xml:space="preserve"> – J</w:t>
      </w:r>
      <w:r w:rsidRPr="009C5E22">
        <w:rPr>
          <w:spacing w:val="-2"/>
        </w:rPr>
        <w:t>ednostek liczebności gatunków ptaków – strona 1</w:t>
      </w:r>
      <w:r w:rsidR="007E0DCB">
        <w:rPr>
          <w:spacing w:val="-2"/>
        </w:rPr>
        <w:t>7</w:t>
      </w:r>
      <w:r w:rsidR="00310C9B">
        <w:rPr>
          <w:spacing w:val="-2"/>
        </w:rPr>
        <w:t>.</w:t>
      </w:r>
    </w:p>
    <w:p w14:paraId="0CF5D60D" w14:textId="15F17EE1" w:rsidR="000329FD" w:rsidRPr="009C5E22" w:rsidRDefault="000329FD" w:rsidP="009C5E22">
      <w:pPr>
        <w:tabs>
          <w:tab w:val="left" w:pos="720"/>
        </w:tabs>
      </w:pPr>
      <w:r>
        <w:rPr>
          <w:spacing w:val="-2"/>
        </w:rPr>
        <w:t>V</w:t>
      </w:r>
      <w:r w:rsidR="007E0DCB">
        <w:rPr>
          <w:spacing w:val="-2"/>
        </w:rPr>
        <w:t>I</w:t>
      </w:r>
      <w:r>
        <w:rPr>
          <w:spacing w:val="-2"/>
        </w:rPr>
        <w:t xml:space="preserve">I </w:t>
      </w:r>
      <w:r w:rsidR="00310C9B">
        <w:rPr>
          <w:spacing w:val="-2"/>
        </w:rPr>
        <w:t>– Katalog zagrożeń – strona 2</w:t>
      </w:r>
      <w:r w:rsidR="007E0DCB">
        <w:rPr>
          <w:spacing w:val="-2"/>
        </w:rPr>
        <w:t>5</w:t>
      </w:r>
      <w:r w:rsidR="00310C9B">
        <w:rPr>
          <w:spacing w:val="-2"/>
        </w:rPr>
        <w:t>.</w:t>
      </w:r>
    </w:p>
    <w:p w14:paraId="513A8E2D" w14:textId="77777777" w:rsidR="009906FF" w:rsidRPr="009C5E22" w:rsidRDefault="009906FF" w:rsidP="009906FF">
      <w:pPr>
        <w:tabs>
          <w:tab w:val="left" w:pos="720"/>
        </w:tabs>
      </w:pPr>
    </w:p>
    <w:p w14:paraId="32B3C525" w14:textId="510DFE6A" w:rsidR="00536A99" w:rsidRPr="00536A99" w:rsidRDefault="00536A99" w:rsidP="00F366C9">
      <w:pPr>
        <w:pStyle w:val="Nagwek1"/>
        <w:tabs>
          <w:tab w:val="left" w:pos="567"/>
          <w:tab w:val="left" w:pos="808"/>
          <w:tab w:val="left" w:pos="809"/>
        </w:tabs>
        <w:rPr>
          <w:b w:val="0"/>
          <w:bCs w:val="0"/>
          <w:spacing w:val="-2"/>
          <w:sz w:val="22"/>
          <w:szCs w:val="22"/>
        </w:rPr>
      </w:pPr>
    </w:p>
    <w:p w14:paraId="08D95431" w14:textId="13FDFE77" w:rsidR="00DF05AD" w:rsidRPr="00536A99" w:rsidRDefault="005E1B21" w:rsidP="009906FF">
      <w:pPr>
        <w:pStyle w:val="Nagwek1"/>
        <w:tabs>
          <w:tab w:val="left" w:pos="567"/>
          <w:tab w:val="left" w:pos="808"/>
          <w:tab w:val="left" w:pos="809"/>
        </w:tabs>
        <w:rPr>
          <w:sz w:val="22"/>
          <w:szCs w:val="22"/>
        </w:rPr>
      </w:pPr>
      <w:r w:rsidRPr="00536A99">
        <w:rPr>
          <w:spacing w:val="-2"/>
          <w:sz w:val="22"/>
          <w:szCs w:val="22"/>
        </w:rPr>
        <w:t>IFNO</w:t>
      </w:r>
      <w:r w:rsidR="00F366C9" w:rsidRPr="00536A99">
        <w:rPr>
          <w:spacing w:val="-2"/>
          <w:sz w:val="22"/>
          <w:szCs w:val="22"/>
        </w:rPr>
        <w:t>R</w:t>
      </w:r>
      <w:r w:rsidRPr="00536A99">
        <w:rPr>
          <w:spacing w:val="-2"/>
          <w:sz w:val="22"/>
          <w:szCs w:val="22"/>
        </w:rPr>
        <w:t>MACJE PRZYRODNICZE</w:t>
      </w:r>
    </w:p>
    <w:p w14:paraId="7A4CC39F" w14:textId="0A676234" w:rsidR="00DF05AD" w:rsidRPr="00536A99" w:rsidRDefault="009C5E22" w:rsidP="000A226B">
      <w:pPr>
        <w:pStyle w:val="Tekstpodstawowy"/>
        <w:spacing w:before="120"/>
        <w:ind w:left="100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W zależności od </w:t>
      </w:r>
      <w:r w:rsidR="006B2F09" w:rsidRPr="00536A99">
        <w:rPr>
          <w:sz w:val="22"/>
          <w:szCs w:val="22"/>
        </w:rPr>
        <w:t>typ</w:t>
      </w:r>
      <w:r w:rsidRPr="00536A99">
        <w:rPr>
          <w:sz w:val="22"/>
          <w:szCs w:val="22"/>
        </w:rPr>
        <w:t xml:space="preserve">u </w:t>
      </w:r>
      <w:r w:rsidR="00A21171" w:rsidRPr="00536A99">
        <w:rPr>
          <w:sz w:val="22"/>
          <w:szCs w:val="22"/>
        </w:rPr>
        <w:t>obszaru</w:t>
      </w:r>
      <w:r w:rsidR="006B2F09" w:rsidRPr="00536A99">
        <w:rPr>
          <w:sz w:val="22"/>
          <w:szCs w:val="22"/>
        </w:rPr>
        <w:t xml:space="preserve">, </w:t>
      </w:r>
      <w:r w:rsidRPr="00536A99">
        <w:rPr>
          <w:sz w:val="22"/>
          <w:szCs w:val="22"/>
        </w:rPr>
        <w:t>sekcja 3 musi zawierać:</w:t>
      </w:r>
    </w:p>
    <w:p w14:paraId="6DF99994" w14:textId="4B36DB89" w:rsidR="00DF05AD" w:rsidRPr="00536A99" w:rsidRDefault="009C5E22" w:rsidP="00AF71AE">
      <w:pPr>
        <w:pStyle w:val="Akapitzlist"/>
        <w:numPr>
          <w:ilvl w:val="0"/>
          <w:numId w:val="7"/>
        </w:numPr>
        <w:tabs>
          <w:tab w:val="left" w:pos="1166"/>
        </w:tabs>
        <w:spacing w:before="1"/>
        <w:ind w:right="115"/>
        <w:jc w:val="both"/>
      </w:pPr>
      <w:r w:rsidRPr="00536A99">
        <w:rPr>
          <w:u w:val="single"/>
        </w:rPr>
        <w:t xml:space="preserve">Dla </w:t>
      </w:r>
      <w:r w:rsidR="006B2F09" w:rsidRPr="00536A99">
        <w:rPr>
          <w:u w:val="single"/>
        </w:rPr>
        <w:t>typu obszaru</w:t>
      </w:r>
      <w:r w:rsidRPr="00536A99">
        <w:rPr>
          <w:u w:val="single"/>
        </w:rPr>
        <w:t xml:space="preserve"> A i C</w:t>
      </w:r>
      <w:r w:rsidRPr="00536A99">
        <w:t>: wszystkie istotne informacje na temat gatunków ptaków istotnych dla art. 4 ust. 1 i art. 4 ust. 3.2).</w:t>
      </w:r>
    </w:p>
    <w:p w14:paraId="1B85B57C" w14:textId="77777777" w:rsidR="00DF05AD" w:rsidRPr="00536A99" w:rsidRDefault="00DF05AD">
      <w:pPr>
        <w:pStyle w:val="Tekstpodstawowy"/>
        <w:spacing w:before="9"/>
        <w:rPr>
          <w:sz w:val="22"/>
          <w:szCs w:val="22"/>
        </w:rPr>
      </w:pPr>
    </w:p>
    <w:p w14:paraId="73900D1E" w14:textId="7A97561D" w:rsidR="00DF05AD" w:rsidRPr="00536A99" w:rsidRDefault="009C5E22" w:rsidP="00AF71AE">
      <w:pPr>
        <w:pStyle w:val="Akapitzlist"/>
        <w:numPr>
          <w:ilvl w:val="0"/>
          <w:numId w:val="7"/>
        </w:numPr>
        <w:tabs>
          <w:tab w:val="left" w:pos="1166"/>
        </w:tabs>
        <w:ind w:right="116"/>
        <w:jc w:val="both"/>
      </w:pPr>
      <w:r w:rsidRPr="00536A99">
        <w:rPr>
          <w:u w:val="single"/>
        </w:rPr>
        <w:t>Dla lokalizacji typu B i C</w:t>
      </w:r>
      <w:r w:rsidRPr="00536A99">
        <w:t>: wszystkie istotne informacje dotyczące siedlisk z</w:t>
      </w:r>
      <w:r w:rsidR="00703A49" w:rsidRPr="00536A99">
        <w:t> </w:t>
      </w:r>
      <w:r w:rsidRPr="00536A99">
        <w:t xml:space="preserve">załącznika I </w:t>
      </w:r>
      <w:r w:rsidR="006B2F09" w:rsidRPr="00536A99">
        <w:t>D</w:t>
      </w:r>
      <w:r w:rsidRPr="00536A99">
        <w:t xml:space="preserve">yrektywy siedliskowej występujących </w:t>
      </w:r>
      <w:r w:rsidR="006B2F09" w:rsidRPr="00536A99">
        <w:t>w</w:t>
      </w:r>
      <w:r w:rsidRPr="00536A99">
        <w:t xml:space="preserve"> obszarze (sekcja 3.1 SDF) oraz wszystkich gatunków fauny i flory z załącznika II występujących na danym terenie (sekcja 3.2 SDF).</w:t>
      </w:r>
    </w:p>
    <w:p w14:paraId="5F34E4C4" w14:textId="4FB40D62" w:rsidR="00DF05AD" w:rsidRDefault="00DF05AD" w:rsidP="00F366C9">
      <w:pPr>
        <w:pStyle w:val="Nagwek2"/>
        <w:tabs>
          <w:tab w:val="left" w:pos="808"/>
          <w:tab w:val="left" w:pos="809"/>
        </w:tabs>
        <w:ind w:left="0" w:firstLine="0"/>
        <w:rPr>
          <w:sz w:val="22"/>
          <w:szCs w:val="22"/>
        </w:rPr>
      </w:pPr>
      <w:bookmarkStart w:id="4" w:name="3.1_Habitat_types_of_Annex_I_of_Council_"/>
      <w:bookmarkEnd w:id="4"/>
    </w:p>
    <w:p w14:paraId="5CBD13F2" w14:textId="738291B9" w:rsidR="009906FF" w:rsidRPr="009906FF" w:rsidRDefault="009906FF" w:rsidP="009906FF">
      <w:pPr>
        <w:pStyle w:val="Nagwek2"/>
        <w:numPr>
          <w:ilvl w:val="0"/>
          <w:numId w:val="13"/>
        </w:numPr>
        <w:tabs>
          <w:tab w:val="left" w:pos="808"/>
          <w:tab w:val="left" w:pos="809"/>
        </w:tabs>
        <w:rPr>
          <w:sz w:val="22"/>
          <w:szCs w:val="22"/>
        </w:rPr>
      </w:pPr>
      <w:r w:rsidRPr="009906FF">
        <w:rPr>
          <w:spacing w:val="-2"/>
          <w:sz w:val="22"/>
          <w:szCs w:val="22"/>
        </w:rPr>
        <w:t xml:space="preserve">Instrukcja wypełniania </w:t>
      </w:r>
      <w:r w:rsidRPr="009906FF">
        <w:rPr>
          <w:sz w:val="22"/>
          <w:szCs w:val="22"/>
        </w:rPr>
        <w:t>Formularz danych do SDF w zakresie punktu 3.1</w:t>
      </w:r>
      <w:r>
        <w:rPr>
          <w:sz w:val="22"/>
          <w:szCs w:val="22"/>
        </w:rPr>
        <w:t xml:space="preserve"> – siedliska przyrodnicze</w:t>
      </w:r>
    </w:p>
    <w:p w14:paraId="0B391477" w14:textId="783EB90B" w:rsidR="00DF05AD" w:rsidRPr="00536A99" w:rsidRDefault="006B2F09" w:rsidP="00AF71AE">
      <w:pPr>
        <w:pStyle w:val="Nagwek2"/>
        <w:numPr>
          <w:ilvl w:val="2"/>
          <w:numId w:val="6"/>
        </w:numPr>
        <w:tabs>
          <w:tab w:val="left" w:pos="808"/>
          <w:tab w:val="left" w:pos="809"/>
        </w:tabs>
        <w:spacing w:before="120"/>
        <w:ind w:hanging="709"/>
        <w:rPr>
          <w:sz w:val="22"/>
          <w:szCs w:val="22"/>
        </w:rPr>
      </w:pPr>
      <w:bookmarkStart w:id="5" w:name="3.1.a_Essential_information_(habitat_typ"/>
      <w:bookmarkStart w:id="6" w:name="_Toc147730705"/>
      <w:bookmarkStart w:id="7" w:name="_Toc147733524"/>
      <w:bookmarkEnd w:id="5"/>
      <w:r w:rsidRPr="00536A99">
        <w:rPr>
          <w:sz w:val="22"/>
          <w:szCs w:val="22"/>
        </w:rPr>
        <w:t>Wymagane informacje (typ siedliska)</w:t>
      </w:r>
      <w:bookmarkEnd w:id="6"/>
      <w:bookmarkEnd w:id="7"/>
    </w:p>
    <w:p w14:paraId="27D2C3DE" w14:textId="04438CD5" w:rsidR="00DF05AD" w:rsidRPr="00536A99" w:rsidRDefault="009C5E22">
      <w:pPr>
        <w:pStyle w:val="Tekstpodstawowy"/>
        <w:spacing w:before="120"/>
        <w:ind w:left="100"/>
        <w:rPr>
          <w:sz w:val="22"/>
          <w:szCs w:val="22"/>
        </w:rPr>
      </w:pPr>
      <w:r w:rsidRPr="00536A99">
        <w:rPr>
          <w:sz w:val="22"/>
          <w:szCs w:val="22"/>
        </w:rPr>
        <w:t>Tę sekcję należy wypełnić w przypadku wszystkich typów siedlisk z załącznika I</w:t>
      </w:r>
      <w:r w:rsidR="006B2F09" w:rsidRPr="00536A99">
        <w:rPr>
          <w:sz w:val="22"/>
          <w:szCs w:val="22"/>
        </w:rPr>
        <w:t xml:space="preserve"> </w:t>
      </w:r>
      <w:r w:rsidRPr="00536A99">
        <w:rPr>
          <w:sz w:val="22"/>
          <w:szCs w:val="22"/>
        </w:rPr>
        <w:t xml:space="preserve">występujących </w:t>
      </w:r>
      <w:r w:rsidR="006B2F09" w:rsidRPr="00536A99">
        <w:rPr>
          <w:sz w:val="22"/>
          <w:szCs w:val="22"/>
        </w:rPr>
        <w:t>w</w:t>
      </w:r>
      <w:r w:rsidRPr="00536A99">
        <w:rPr>
          <w:sz w:val="22"/>
          <w:szCs w:val="22"/>
        </w:rPr>
        <w:t xml:space="preserve"> danym obszarze, a także należy w przypadku typów siedlisk, któr</w:t>
      </w:r>
      <w:r w:rsidR="006B2F09" w:rsidRPr="00536A99">
        <w:rPr>
          <w:sz w:val="22"/>
          <w:szCs w:val="22"/>
        </w:rPr>
        <w:t>e są</w:t>
      </w:r>
      <w:r w:rsidRPr="00536A99">
        <w:rPr>
          <w:sz w:val="22"/>
          <w:szCs w:val="22"/>
        </w:rPr>
        <w:t xml:space="preserve"> planowane </w:t>
      </w:r>
      <w:r w:rsidR="006B2F09" w:rsidRPr="00536A99">
        <w:rPr>
          <w:sz w:val="22"/>
          <w:szCs w:val="22"/>
        </w:rPr>
        <w:t>do odtworzenia w obszarze.</w:t>
      </w:r>
    </w:p>
    <w:p w14:paraId="5BB0DCAF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2B0F18E4" w14:textId="5B598415" w:rsidR="00DF05AD" w:rsidRPr="00536A99" w:rsidRDefault="00225DD2" w:rsidP="00225DD2">
      <w:pPr>
        <w:pStyle w:val="Nagwek2"/>
        <w:rPr>
          <w:sz w:val="22"/>
          <w:szCs w:val="22"/>
        </w:rPr>
      </w:pPr>
      <w:bookmarkStart w:id="8" w:name="3.1.1_Habitat_type_code"/>
      <w:bookmarkStart w:id="9" w:name="_Toc147733525"/>
      <w:bookmarkEnd w:id="8"/>
      <w:r w:rsidRPr="00536A99">
        <w:rPr>
          <w:sz w:val="22"/>
          <w:szCs w:val="22"/>
        </w:rPr>
        <w:t>3.1.1 Kod typu siedliska</w:t>
      </w:r>
      <w:bookmarkEnd w:id="9"/>
    </w:p>
    <w:p w14:paraId="7D3AAB35" w14:textId="42FFEEF7" w:rsidR="00DF05AD" w:rsidRPr="00536A99" w:rsidRDefault="009C5E22">
      <w:pPr>
        <w:pStyle w:val="Tekstpodstawowy"/>
        <w:spacing w:before="120"/>
        <w:ind w:left="100" w:right="121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Należy podać kod siedliska, który jest czteroznakowym kodem typów siedlisk z załącznika I do </w:t>
      </w:r>
      <w:r w:rsidR="006B2F09" w:rsidRPr="00536A99">
        <w:rPr>
          <w:sz w:val="22"/>
          <w:szCs w:val="22"/>
        </w:rPr>
        <w:t>D</w:t>
      </w:r>
      <w:r w:rsidRPr="00536A99">
        <w:rPr>
          <w:sz w:val="22"/>
          <w:szCs w:val="22"/>
        </w:rPr>
        <w:t>yrektywy 92/43/EWG. Lista kodów dla tych typów siedlisk jest dostępna w portalu referencyjnym Natura 2000.</w:t>
      </w:r>
    </w:p>
    <w:p w14:paraId="04CF6188" w14:textId="77777777" w:rsidR="006B2F09" w:rsidRPr="00536A99" w:rsidRDefault="006B2F09">
      <w:pPr>
        <w:pStyle w:val="Tekstpodstawowy"/>
        <w:spacing w:before="120"/>
        <w:ind w:left="100" w:right="121"/>
        <w:jc w:val="both"/>
        <w:rPr>
          <w:sz w:val="22"/>
          <w:szCs w:val="22"/>
        </w:rPr>
      </w:pPr>
    </w:p>
    <w:p w14:paraId="42BB8DB0" w14:textId="1B80B156" w:rsidR="00DF05AD" w:rsidRPr="00536A99" w:rsidRDefault="00225DD2" w:rsidP="00225DD2">
      <w:pPr>
        <w:pStyle w:val="Nagwek2"/>
        <w:rPr>
          <w:sz w:val="22"/>
          <w:szCs w:val="22"/>
        </w:rPr>
      </w:pPr>
      <w:bookmarkStart w:id="10" w:name="3.1.2_Priority_form"/>
      <w:bookmarkStart w:id="11" w:name="_Toc147733526"/>
      <w:bookmarkEnd w:id="10"/>
      <w:r w:rsidRPr="00536A99">
        <w:rPr>
          <w:sz w:val="22"/>
          <w:szCs w:val="22"/>
        </w:rPr>
        <w:t xml:space="preserve">3.1.2 </w:t>
      </w:r>
      <w:r w:rsidR="006B2F09" w:rsidRPr="00536A99">
        <w:rPr>
          <w:sz w:val="22"/>
          <w:szCs w:val="22"/>
        </w:rPr>
        <w:t>Forma priorytetowa</w:t>
      </w:r>
      <w:bookmarkEnd w:id="11"/>
    </w:p>
    <w:p w14:paraId="57F38838" w14:textId="7B39D4B2" w:rsidR="00DF05AD" w:rsidRPr="00536A99" w:rsidRDefault="009C5E22" w:rsidP="005B51A6">
      <w:pPr>
        <w:pStyle w:val="Tekstpodstawowy"/>
        <w:spacing w:before="120"/>
        <w:ind w:left="100" w:right="119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Jeżeli </w:t>
      </w:r>
      <w:r w:rsidR="005B51A6" w:rsidRPr="00536A99">
        <w:rPr>
          <w:sz w:val="22"/>
          <w:szCs w:val="22"/>
        </w:rPr>
        <w:t>w</w:t>
      </w:r>
      <w:r w:rsidRPr="00536A99">
        <w:rPr>
          <w:sz w:val="22"/>
          <w:szCs w:val="22"/>
        </w:rPr>
        <w:t xml:space="preserve"> obszarze występują formy priorytetowe typów siedlisk 6210, 7130 lub 9430 (w</w:t>
      </w:r>
      <w:r w:rsidR="00703A49" w:rsidRPr="00536A99">
        <w:rPr>
          <w:sz w:val="22"/>
          <w:szCs w:val="22"/>
        </w:rPr>
        <w:t> </w:t>
      </w:r>
      <w:r w:rsidRPr="00536A99">
        <w:rPr>
          <w:sz w:val="22"/>
          <w:szCs w:val="22"/>
        </w:rPr>
        <w:t xml:space="preserve">zależności od </w:t>
      </w:r>
      <w:r w:rsidR="005B51A6" w:rsidRPr="00536A99">
        <w:rPr>
          <w:sz w:val="22"/>
          <w:szCs w:val="22"/>
        </w:rPr>
        <w:t>okoliczności, siedliska te mogą być w obydwu formach</w:t>
      </w:r>
      <w:r w:rsidRPr="00536A99">
        <w:rPr>
          <w:sz w:val="22"/>
          <w:szCs w:val="22"/>
        </w:rPr>
        <w:t>), należy wskazać obecność formy priorytetowej w polu 3.1.2.</w:t>
      </w:r>
    </w:p>
    <w:p w14:paraId="34BD9E51" w14:textId="492DDF24" w:rsidR="00DF05AD" w:rsidRPr="00536A99" w:rsidRDefault="009C5E22">
      <w:pPr>
        <w:pStyle w:val="Tekstpodstawowy"/>
        <w:spacing w:before="1"/>
        <w:ind w:left="100" w:right="120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Jeżeli na danym obiekcie występują zarówno formy priorytetowe, jak i niepriorytetowe, wpis</w:t>
      </w:r>
      <w:r w:rsidR="005B51A6" w:rsidRPr="00536A99">
        <w:rPr>
          <w:sz w:val="22"/>
          <w:szCs w:val="22"/>
        </w:rPr>
        <w:t>u</w:t>
      </w:r>
      <w:r w:rsidRPr="00536A99">
        <w:rPr>
          <w:sz w:val="22"/>
          <w:szCs w:val="22"/>
        </w:rPr>
        <w:t xml:space="preserve"> należy dokonać oddzielnie dla każdej z nich.</w:t>
      </w:r>
    </w:p>
    <w:p w14:paraId="696F5853" w14:textId="77777777" w:rsidR="00DF05AD" w:rsidRPr="00536A99" w:rsidRDefault="00DF05AD">
      <w:pPr>
        <w:pStyle w:val="Tekstpodstawowy"/>
        <w:spacing w:before="9"/>
        <w:rPr>
          <w:sz w:val="22"/>
          <w:szCs w:val="22"/>
        </w:rPr>
      </w:pPr>
    </w:p>
    <w:p w14:paraId="6F9C4C41" w14:textId="0A982A8D" w:rsidR="00DF05AD" w:rsidRPr="00536A99" w:rsidRDefault="00225DD2" w:rsidP="00225DD2">
      <w:pPr>
        <w:pStyle w:val="Nagwek2"/>
        <w:rPr>
          <w:sz w:val="22"/>
          <w:szCs w:val="22"/>
        </w:rPr>
      </w:pPr>
      <w:bookmarkStart w:id="12" w:name="3.1.3_Non-presence"/>
      <w:bookmarkStart w:id="13" w:name="_Toc147733527"/>
      <w:bookmarkEnd w:id="12"/>
      <w:r w:rsidRPr="00536A99">
        <w:rPr>
          <w:sz w:val="22"/>
          <w:szCs w:val="22"/>
        </w:rPr>
        <w:t xml:space="preserve">3.1.3 </w:t>
      </w:r>
      <w:r w:rsidR="005B51A6" w:rsidRPr="00536A99">
        <w:rPr>
          <w:sz w:val="22"/>
          <w:szCs w:val="22"/>
        </w:rPr>
        <w:t>Siedlisko nie występuje/zanik</w:t>
      </w:r>
      <w:bookmarkEnd w:id="13"/>
    </w:p>
    <w:p w14:paraId="5A264D3A" w14:textId="5EDB66A6" w:rsidR="00DF05AD" w:rsidRPr="00536A99" w:rsidRDefault="009C5E22">
      <w:pPr>
        <w:pStyle w:val="Tekstpodstawowy"/>
        <w:spacing w:before="120"/>
        <w:ind w:left="100" w:right="114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W przypadkach gdy typ siedliska z załącznika I, który był </w:t>
      </w:r>
      <w:r w:rsidR="005B51A6" w:rsidRPr="00536A99">
        <w:rPr>
          <w:sz w:val="22"/>
          <w:szCs w:val="22"/>
        </w:rPr>
        <w:t>uznan</w:t>
      </w:r>
      <w:r w:rsidRPr="00536A99">
        <w:rPr>
          <w:sz w:val="22"/>
          <w:szCs w:val="22"/>
        </w:rPr>
        <w:t>y jako istotny w momencie zaproponowania obszaru</w:t>
      </w:r>
      <w:r w:rsidR="005B51A6" w:rsidRPr="00536A99">
        <w:rPr>
          <w:sz w:val="22"/>
          <w:szCs w:val="22"/>
        </w:rPr>
        <w:t xml:space="preserve"> -</w:t>
      </w:r>
      <w:r w:rsidRPr="00536A99">
        <w:rPr>
          <w:sz w:val="22"/>
          <w:szCs w:val="22"/>
        </w:rPr>
        <w:t xml:space="preserve"> jako mający znaczenie dla Wspólnoty lub został później zidentyfikowany jako istotny, nie występuje już </w:t>
      </w:r>
      <w:r w:rsidR="005B51A6" w:rsidRPr="00536A99">
        <w:rPr>
          <w:sz w:val="22"/>
          <w:szCs w:val="22"/>
        </w:rPr>
        <w:t>w</w:t>
      </w:r>
      <w:r w:rsidRPr="00536A99">
        <w:rPr>
          <w:sz w:val="22"/>
          <w:szCs w:val="22"/>
        </w:rPr>
        <w:t xml:space="preserve"> tym obszarze, należy to wskazać w polu „brak”. W tym przypadku można by oczekiwać, że celem ochrony tego siedliska będzie jego ponowne zasiedlenie na tym </w:t>
      </w:r>
      <w:r w:rsidRPr="00536A99">
        <w:rPr>
          <w:sz w:val="22"/>
          <w:szCs w:val="22"/>
        </w:rPr>
        <w:lastRenderedPageBreak/>
        <w:t>terenie. Mogą zaistnieć przypadki, w których siedlisko podlega naturalnym zmianom (np. siedlisko 3170, tymczasowe stawy śródziemnomorskie). W takich przypadkach „</w:t>
      </w:r>
      <w:r w:rsidR="005B51A6" w:rsidRPr="00536A99">
        <w:rPr>
          <w:sz w:val="22"/>
          <w:szCs w:val="22"/>
        </w:rPr>
        <w:t>nie występuje</w:t>
      </w:r>
      <w:r w:rsidRPr="00536A99">
        <w:rPr>
          <w:sz w:val="22"/>
          <w:szCs w:val="22"/>
        </w:rPr>
        <w:t>” zgłasza się wówczas, gdy nastąpiły zmiany</w:t>
      </w:r>
      <w:r w:rsidR="005B51A6" w:rsidRPr="00536A99">
        <w:rPr>
          <w:sz w:val="22"/>
          <w:szCs w:val="22"/>
        </w:rPr>
        <w:t xml:space="preserve"> inne niż naturalne.</w:t>
      </w:r>
    </w:p>
    <w:p w14:paraId="0A6D8E67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27FCC136" w14:textId="6469EBA8" w:rsidR="00DF05AD" w:rsidRPr="00536A99" w:rsidRDefault="009C5E22">
      <w:pPr>
        <w:pStyle w:val="Tekstpodstawowy"/>
        <w:ind w:left="100" w:right="117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Ponadto w przypadkach gdy typ siedliska z załącznika I nie występuje na danym obszarze (i</w:t>
      </w:r>
      <w:r w:rsidR="00703A49" w:rsidRPr="00536A99">
        <w:rPr>
          <w:sz w:val="22"/>
          <w:szCs w:val="22"/>
        </w:rPr>
        <w:t> </w:t>
      </w:r>
      <w:r w:rsidRPr="00536A99">
        <w:rPr>
          <w:sz w:val="22"/>
          <w:szCs w:val="22"/>
        </w:rPr>
        <w:t>nie występował w momencie wyznaczania obszaru), ale planowane jest jego ponowne zasiedlenie, należy wskazać to w polu „nieobecność”.</w:t>
      </w:r>
    </w:p>
    <w:p w14:paraId="268D0C83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06C35F67" w14:textId="77777777" w:rsidR="005B51A6" w:rsidRPr="00536A99" w:rsidRDefault="009C5E22" w:rsidP="005B51A6">
      <w:pPr>
        <w:pStyle w:val="Tekstpodstawowy"/>
        <w:spacing w:before="1"/>
        <w:ind w:left="100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W przypadku siedlisk, których już nie ma </w:t>
      </w:r>
      <w:r w:rsidR="005B51A6" w:rsidRPr="00536A99">
        <w:rPr>
          <w:sz w:val="22"/>
          <w:szCs w:val="22"/>
        </w:rPr>
        <w:t>w</w:t>
      </w:r>
      <w:r w:rsidRPr="00536A99">
        <w:rPr>
          <w:sz w:val="22"/>
          <w:szCs w:val="22"/>
        </w:rPr>
        <w:t xml:space="preserve"> obszarze, należy wypełnić następujące pola:</w:t>
      </w:r>
      <w:r w:rsidR="005B51A6" w:rsidRPr="00536A99">
        <w:rPr>
          <w:sz w:val="22"/>
          <w:szCs w:val="22"/>
        </w:rPr>
        <w:t xml:space="preserve"> </w:t>
      </w:r>
      <w:r w:rsidRPr="00536A99">
        <w:rPr>
          <w:sz w:val="22"/>
          <w:szCs w:val="22"/>
        </w:rPr>
        <w:t>3.1.1 (Kod siedliska), 3.1.2 (Forma p</w:t>
      </w:r>
      <w:r w:rsidR="005B51A6" w:rsidRPr="00536A99">
        <w:rPr>
          <w:sz w:val="22"/>
          <w:szCs w:val="22"/>
        </w:rPr>
        <w:t>riorytetowa</w:t>
      </w:r>
      <w:r w:rsidRPr="00536A99">
        <w:rPr>
          <w:sz w:val="22"/>
          <w:szCs w:val="22"/>
        </w:rPr>
        <w:t xml:space="preserve">), 3.1.6 (Zastosowana metoda), 3.1.7 (Okres ostatniego gromadzenia danych), 3.1.13 (Cele ochrony), 3.1.16 (Data aktualizacji). </w:t>
      </w:r>
    </w:p>
    <w:p w14:paraId="1D658695" w14:textId="3869C37F" w:rsidR="00DF05AD" w:rsidRPr="00536A99" w:rsidRDefault="009C5E22" w:rsidP="005B51A6">
      <w:pPr>
        <w:pStyle w:val="Tekstpodstawowy"/>
        <w:spacing w:before="1"/>
        <w:ind w:left="100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Pole 3.1.4 (</w:t>
      </w:r>
      <w:r w:rsidR="005B51A6" w:rsidRPr="00536A99">
        <w:rPr>
          <w:sz w:val="22"/>
          <w:szCs w:val="22"/>
        </w:rPr>
        <w:t>Pokrycie</w:t>
      </w:r>
      <w:r w:rsidRPr="00536A99">
        <w:rPr>
          <w:sz w:val="22"/>
          <w:szCs w:val="22"/>
        </w:rPr>
        <w:t>) musi mieć wartość 0. Pozostałe pola sekcji 3.1 należy pozostawić puste.</w:t>
      </w:r>
    </w:p>
    <w:p w14:paraId="5AE8C69D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2F184FA0" w14:textId="222DCC31" w:rsidR="00DF05AD" w:rsidRPr="00536A99" w:rsidRDefault="009C5E22">
      <w:pPr>
        <w:ind w:left="100" w:right="113"/>
        <w:jc w:val="both"/>
      </w:pPr>
      <w:r w:rsidRPr="00536A99">
        <w:t>Typ siedliska z załącznika I, który był obecny jako istotny w momencie zaproponowania obszaru jako mający znaczenie dla Wspólnoty lub został później zidentyfikowany jako istotny, ale został uznany za utracony i nie można go przywrócić, można usunąć z listy</w:t>
      </w:r>
      <w:r w:rsidR="00703A49" w:rsidRPr="00536A99">
        <w:t xml:space="preserve"> w przypadku zaistnienia jednego z</w:t>
      </w:r>
      <w:r w:rsidRPr="00536A99">
        <w:t xml:space="preserve"> powodów określonych w dokumencie Nadeg „</w:t>
      </w:r>
      <w:r w:rsidR="00703A49" w:rsidRPr="00536A99">
        <w:t>Finalna</w:t>
      </w:r>
      <w:r w:rsidRPr="00536A99">
        <w:t xml:space="preserve"> nota w sprawie usunięcia siedlisk i gatunków </w:t>
      </w:r>
      <w:r w:rsidR="00703A49" w:rsidRPr="00536A99">
        <w:t>jako</w:t>
      </w:r>
      <w:r w:rsidRPr="00536A99">
        <w:t xml:space="preserve"> przedmiot</w:t>
      </w:r>
      <w:r w:rsidR="00703A49" w:rsidRPr="00536A99">
        <w:t>ów</w:t>
      </w:r>
      <w:r w:rsidRPr="00536A99">
        <w:t xml:space="preserve"> ochrony </w:t>
      </w:r>
      <w:r w:rsidR="00703A49" w:rsidRPr="00536A99">
        <w:t>w</w:t>
      </w:r>
      <w:r w:rsidRPr="00536A99">
        <w:t xml:space="preserve"> obszarach Natura 2000 – przesłanki i</w:t>
      </w:r>
      <w:r w:rsidR="00703A49" w:rsidRPr="00536A99">
        <w:t> </w:t>
      </w:r>
      <w:r w:rsidRPr="00536A99">
        <w:t xml:space="preserve">uzasadnienia (Doc Nadeg 21-12-05-04)” dostępna w </w:t>
      </w:r>
      <w:r w:rsidR="00703A49" w:rsidRPr="00536A99">
        <w:t>p</w:t>
      </w:r>
      <w:r w:rsidRPr="00536A99">
        <w:t xml:space="preserve">ortalu </w:t>
      </w:r>
      <w:r w:rsidR="00703A49" w:rsidRPr="00536A99">
        <w:t>r</w:t>
      </w:r>
      <w:r w:rsidRPr="00536A99">
        <w:t>eferencyjnym.</w:t>
      </w:r>
    </w:p>
    <w:p w14:paraId="52B377C1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4A05FDA8" w14:textId="7537E16F" w:rsidR="00DF05AD" w:rsidRPr="00536A99" w:rsidRDefault="002673FA" w:rsidP="002673FA">
      <w:pPr>
        <w:pStyle w:val="Nagwek2"/>
        <w:rPr>
          <w:sz w:val="22"/>
          <w:szCs w:val="22"/>
        </w:rPr>
      </w:pPr>
      <w:bookmarkStart w:id="14" w:name="3.1.4_Cover"/>
      <w:bookmarkStart w:id="15" w:name="_Toc147733528"/>
      <w:bookmarkEnd w:id="14"/>
      <w:r w:rsidRPr="00536A99">
        <w:rPr>
          <w:sz w:val="22"/>
          <w:szCs w:val="22"/>
        </w:rPr>
        <w:t xml:space="preserve">3.1.4 </w:t>
      </w:r>
      <w:r w:rsidR="00B265A1" w:rsidRPr="00536A99">
        <w:rPr>
          <w:sz w:val="22"/>
          <w:szCs w:val="22"/>
        </w:rPr>
        <w:t>Pokrycie</w:t>
      </w:r>
      <w:bookmarkEnd w:id="15"/>
    </w:p>
    <w:p w14:paraId="62E0E800" w14:textId="059BD0A2" w:rsidR="00DF05AD" w:rsidRPr="00536A99" w:rsidRDefault="009C5E22">
      <w:pPr>
        <w:pStyle w:val="Tekstpodstawowy"/>
        <w:spacing w:before="121"/>
        <w:ind w:left="100" w:right="116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Należy podać pokrycie powierzchni siedliska </w:t>
      </w:r>
      <w:r w:rsidR="00A704C8" w:rsidRPr="00536A99">
        <w:rPr>
          <w:sz w:val="22"/>
          <w:szCs w:val="22"/>
        </w:rPr>
        <w:t>w obszarze</w:t>
      </w:r>
      <w:r w:rsidRPr="00536A99">
        <w:rPr>
          <w:sz w:val="22"/>
          <w:szCs w:val="22"/>
        </w:rPr>
        <w:t xml:space="preserve"> w hektarach, chyba że </w:t>
      </w:r>
      <w:r w:rsidR="00951A1F" w:rsidRPr="00536A99">
        <w:rPr>
          <w:sz w:val="22"/>
          <w:szCs w:val="22"/>
        </w:rPr>
        <w:t>obszar</w:t>
      </w:r>
      <w:r w:rsidRPr="00536A99">
        <w:rPr>
          <w:sz w:val="22"/>
          <w:szCs w:val="22"/>
        </w:rPr>
        <w:t xml:space="preserve">em jest jaskinia (pole 3.1.5); w przypadku wskazania </w:t>
      </w:r>
      <w:r w:rsidR="00A704C8" w:rsidRPr="00536A99">
        <w:rPr>
          <w:sz w:val="22"/>
          <w:szCs w:val="22"/>
        </w:rPr>
        <w:t>zaniku siedliska</w:t>
      </w:r>
      <w:r w:rsidRPr="00536A99">
        <w:rPr>
          <w:sz w:val="22"/>
          <w:szCs w:val="22"/>
        </w:rPr>
        <w:t xml:space="preserve"> (pole 3.1.3) pokrycie musi wynosić zero (0); dozwolon</w:t>
      </w:r>
      <w:r w:rsidR="00A704C8" w:rsidRPr="00536A99">
        <w:rPr>
          <w:sz w:val="22"/>
          <w:szCs w:val="22"/>
        </w:rPr>
        <w:t>a jest dokładność do</w:t>
      </w:r>
      <w:r w:rsidRPr="00536A99">
        <w:rPr>
          <w:sz w:val="22"/>
          <w:szCs w:val="22"/>
        </w:rPr>
        <w:t xml:space="preserve"> wartości dziesiętn</w:t>
      </w:r>
      <w:r w:rsidR="00A704C8" w:rsidRPr="00536A99">
        <w:rPr>
          <w:sz w:val="22"/>
          <w:szCs w:val="22"/>
        </w:rPr>
        <w:t>ych</w:t>
      </w:r>
      <w:r w:rsidRPr="00536A99">
        <w:rPr>
          <w:sz w:val="22"/>
          <w:szCs w:val="22"/>
        </w:rPr>
        <w:t>.</w:t>
      </w:r>
    </w:p>
    <w:p w14:paraId="69313D43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21081772" w14:textId="5D878DC4" w:rsidR="00DF05AD" w:rsidRPr="00536A99" w:rsidRDefault="009C5E22">
      <w:pPr>
        <w:pStyle w:val="Tekstpodstawowy"/>
        <w:ind w:left="100" w:right="119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Istnieją sytuacje, w których siedliska z załącznika I mogą fizycznie się pokrywać (np. </w:t>
      </w:r>
      <w:r w:rsidR="00A704C8" w:rsidRPr="00536A99">
        <w:rPr>
          <w:sz w:val="22"/>
          <w:szCs w:val="22"/>
        </w:rPr>
        <w:t>piaszczyste brzegi</w:t>
      </w:r>
      <w:r w:rsidRPr="00536A99">
        <w:rPr>
          <w:sz w:val="22"/>
          <w:szCs w:val="22"/>
        </w:rPr>
        <w:t xml:space="preserve"> w ujściu rzeki). W tym konkretnym przypadku </w:t>
      </w:r>
      <w:r w:rsidR="00A704C8" w:rsidRPr="00536A99">
        <w:rPr>
          <w:sz w:val="22"/>
          <w:szCs w:val="22"/>
        </w:rPr>
        <w:t>należy podać</w:t>
      </w:r>
      <w:r w:rsidRPr="00536A99">
        <w:rPr>
          <w:sz w:val="22"/>
          <w:szCs w:val="22"/>
        </w:rPr>
        <w:t xml:space="preserve"> powierzchnię każdego z siedlisk (np. wpis</w:t>
      </w:r>
      <w:r w:rsidR="00A704C8" w:rsidRPr="00536A99">
        <w:rPr>
          <w:sz w:val="22"/>
          <w:szCs w:val="22"/>
        </w:rPr>
        <w:t>ać powierzchnię</w:t>
      </w:r>
      <w:r w:rsidRPr="00536A99">
        <w:rPr>
          <w:sz w:val="22"/>
          <w:szCs w:val="22"/>
        </w:rPr>
        <w:t xml:space="preserve"> ujścia rzeki i wielkość </w:t>
      </w:r>
      <w:r w:rsidR="00A704C8" w:rsidRPr="00536A99">
        <w:rPr>
          <w:sz w:val="22"/>
          <w:szCs w:val="22"/>
        </w:rPr>
        <w:t>piaszczystych brzegów</w:t>
      </w:r>
      <w:r w:rsidRPr="00536A99">
        <w:rPr>
          <w:sz w:val="22"/>
          <w:szCs w:val="22"/>
        </w:rPr>
        <w:t xml:space="preserve">). </w:t>
      </w:r>
      <w:r w:rsidR="00A704C8" w:rsidRPr="00536A99">
        <w:rPr>
          <w:sz w:val="22"/>
          <w:szCs w:val="22"/>
        </w:rPr>
        <w:t>Jeżeli nie jest to możliwe</w:t>
      </w:r>
      <w:r w:rsidRPr="00536A99">
        <w:rPr>
          <w:sz w:val="22"/>
          <w:szCs w:val="22"/>
        </w:rPr>
        <w:t>, należy odjąć powierzchnię mniejszego siedliska od powierzchni siedliska</w:t>
      </w:r>
      <w:r w:rsidR="00A704C8" w:rsidRPr="00536A99">
        <w:rPr>
          <w:sz w:val="22"/>
          <w:szCs w:val="22"/>
        </w:rPr>
        <w:t xml:space="preserve"> większego</w:t>
      </w:r>
      <w:r w:rsidRPr="00536A99">
        <w:rPr>
          <w:sz w:val="22"/>
          <w:szCs w:val="22"/>
        </w:rPr>
        <w:t>.</w:t>
      </w:r>
    </w:p>
    <w:p w14:paraId="4E783DAA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75E28702" w14:textId="0BB76F94" w:rsidR="00DF05AD" w:rsidRPr="00536A99" w:rsidRDefault="002673FA" w:rsidP="002673FA">
      <w:pPr>
        <w:pStyle w:val="Nagwek2"/>
        <w:rPr>
          <w:sz w:val="22"/>
          <w:szCs w:val="22"/>
        </w:rPr>
      </w:pPr>
      <w:bookmarkStart w:id="16" w:name="3.1.5_Caves"/>
      <w:bookmarkStart w:id="17" w:name="_Toc147733529"/>
      <w:bookmarkEnd w:id="16"/>
      <w:r w:rsidRPr="00536A99">
        <w:rPr>
          <w:sz w:val="22"/>
          <w:szCs w:val="22"/>
        </w:rPr>
        <w:t>3.1.5 Jaskinie</w:t>
      </w:r>
      <w:bookmarkEnd w:id="17"/>
    </w:p>
    <w:p w14:paraId="0E625948" w14:textId="446B5782" w:rsidR="00DF05AD" w:rsidRPr="00536A99" w:rsidRDefault="009C5E22">
      <w:pPr>
        <w:pStyle w:val="Tekstpodstawowy"/>
        <w:spacing w:before="120"/>
        <w:ind w:left="100" w:right="121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W przypadku jaskiń (siedliska 8310 i 8330) można wprowadzić liczbę jaskiń, jeśli </w:t>
      </w:r>
      <w:r w:rsidR="00580829" w:rsidRPr="00536A99">
        <w:rPr>
          <w:sz w:val="22"/>
          <w:szCs w:val="22"/>
        </w:rPr>
        <w:t>brak jest szacunkowych danych o powierzchni jaskiń</w:t>
      </w:r>
      <w:r w:rsidRPr="00536A99">
        <w:rPr>
          <w:sz w:val="22"/>
          <w:szCs w:val="22"/>
        </w:rPr>
        <w:t>.</w:t>
      </w:r>
    </w:p>
    <w:p w14:paraId="6E07D4E1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3D7E9EA5" w14:textId="6C20A6F0" w:rsidR="00DF05AD" w:rsidRPr="00536A99" w:rsidRDefault="002673FA" w:rsidP="002673FA">
      <w:pPr>
        <w:pStyle w:val="Nagwek2"/>
        <w:rPr>
          <w:sz w:val="22"/>
          <w:szCs w:val="22"/>
        </w:rPr>
      </w:pPr>
      <w:bookmarkStart w:id="18" w:name="3.1.6_Method_used_for_cover"/>
      <w:bookmarkStart w:id="19" w:name="_Toc147733530"/>
      <w:bookmarkEnd w:id="18"/>
      <w:r w:rsidRPr="00536A99">
        <w:rPr>
          <w:sz w:val="22"/>
          <w:szCs w:val="22"/>
        </w:rPr>
        <w:t xml:space="preserve">3.1.6 Metoda zastosowana </w:t>
      </w:r>
      <w:r w:rsidR="00D52400" w:rsidRPr="00536A99">
        <w:rPr>
          <w:sz w:val="22"/>
          <w:szCs w:val="22"/>
        </w:rPr>
        <w:t>przy określaniu</w:t>
      </w:r>
      <w:r w:rsidR="00580829" w:rsidRPr="00536A99">
        <w:rPr>
          <w:sz w:val="22"/>
          <w:szCs w:val="22"/>
        </w:rPr>
        <w:t xml:space="preserve"> </w:t>
      </w:r>
      <w:r w:rsidR="00D52400" w:rsidRPr="00536A99">
        <w:rPr>
          <w:sz w:val="22"/>
          <w:szCs w:val="22"/>
        </w:rPr>
        <w:t>pokrycia</w:t>
      </w:r>
      <w:bookmarkEnd w:id="19"/>
    </w:p>
    <w:p w14:paraId="3D98F0CA" w14:textId="0665744D" w:rsidR="00DF05AD" w:rsidRPr="00536A99" w:rsidRDefault="00D52400">
      <w:pPr>
        <w:pStyle w:val="Tekstpodstawowy"/>
        <w:spacing w:before="121"/>
        <w:ind w:left="100" w:right="119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Do wybrania jedna z poniższych opcji:</w:t>
      </w:r>
    </w:p>
    <w:p w14:paraId="368FB007" w14:textId="32D24A06" w:rsidR="00DF05AD" w:rsidRPr="00536A99" w:rsidRDefault="00580829" w:rsidP="00580829">
      <w:pPr>
        <w:tabs>
          <w:tab w:val="left" w:pos="821"/>
        </w:tabs>
        <w:spacing w:before="78"/>
        <w:ind w:right="121"/>
        <w:jc w:val="both"/>
      </w:pPr>
      <w:r w:rsidRPr="00536A99">
        <w:t>pełn</w:t>
      </w:r>
      <w:r w:rsidR="00D52400" w:rsidRPr="00536A99">
        <w:t>a inwentaryzacja</w:t>
      </w:r>
      <w:r w:rsidRPr="00536A99">
        <w:t xml:space="preserve"> lub </w:t>
      </w:r>
      <w:r w:rsidR="00D52400" w:rsidRPr="00536A99">
        <w:t>wiarygodne</w:t>
      </w:r>
      <w:r w:rsidRPr="00536A99">
        <w:t xml:space="preserve"> oszacowanie (np. dedykowane mapowanie lub solidny model predykcyjny z reprezentatywną próbą danych o występowaniu, kalibracja i zadowalająca ocena jego skuteczności predykcyjnej przy użyciu dobrych danych na temat warunków środowiskowych w całym zakresie siedlisk) lub</w:t>
      </w:r>
    </w:p>
    <w:p w14:paraId="4160C42D" w14:textId="03ED2E76" w:rsidR="00DF05AD" w:rsidRPr="00536A99" w:rsidRDefault="00580829" w:rsidP="00580829">
      <w:pPr>
        <w:tabs>
          <w:tab w:val="left" w:pos="821"/>
        </w:tabs>
        <w:ind w:right="116"/>
        <w:jc w:val="both"/>
      </w:pPr>
      <w:r w:rsidRPr="00536A99">
        <w:t>opiera się głównie na ekstrapolacji z ograniczonej ilości danych (np. inne modele predykcyjne lub ekstrapolacja z wykorzystaniem mniej kompletnej próbki danych o zdarzeniach i środowisku) lub</w:t>
      </w:r>
    </w:p>
    <w:p w14:paraId="3852BEB3" w14:textId="365F40C7" w:rsidR="00DF05AD" w:rsidRPr="00536A99" w:rsidRDefault="00580829" w:rsidP="00580829">
      <w:pPr>
        <w:tabs>
          <w:tab w:val="left" w:pos="821"/>
        </w:tabs>
        <w:jc w:val="both"/>
      </w:pPr>
      <w:r w:rsidRPr="00536A99">
        <w:t> opiera się głównie na ekspertyzie z bardzo ograniczonymi danymi;</w:t>
      </w:r>
    </w:p>
    <w:p w14:paraId="596AB663" w14:textId="5B50227D" w:rsidR="00DF05AD" w:rsidRPr="00536A99" w:rsidRDefault="009C5E22">
      <w:pPr>
        <w:pStyle w:val="Tekstpodstawowy"/>
        <w:spacing w:before="237"/>
        <w:ind w:left="100" w:right="125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Można wybrać tylko jedną kategorię; w przypadku</w:t>
      </w:r>
      <w:r w:rsidR="00D52400" w:rsidRPr="00536A99">
        <w:rPr>
          <w:sz w:val="22"/>
          <w:szCs w:val="22"/>
        </w:rPr>
        <w:t xml:space="preserve"> </w:t>
      </w:r>
      <w:r w:rsidRPr="00536A99">
        <w:rPr>
          <w:sz w:val="22"/>
          <w:szCs w:val="22"/>
        </w:rPr>
        <w:t xml:space="preserve">gdy dane zostały zebrane z różnych źródeł, </w:t>
      </w:r>
      <w:r w:rsidR="00D52400" w:rsidRPr="00536A99">
        <w:rPr>
          <w:sz w:val="22"/>
          <w:szCs w:val="22"/>
        </w:rPr>
        <w:t xml:space="preserve">należy </w:t>
      </w:r>
      <w:r w:rsidRPr="00536A99">
        <w:rPr>
          <w:sz w:val="22"/>
          <w:szCs w:val="22"/>
        </w:rPr>
        <w:t>wyb</w:t>
      </w:r>
      <w:r w:rsidR="00D52400" w:rsidRPr="00536A99">
        <w:rPr>
          <w:sz w:val="22"/>
          <w:szCs w:val="22"/>
        </w:rPr>
        <w:t>rać</w:t>
      </w:r>
      <w:r w:rsidRPr="00536A99">
        <w:rPr>
          <w:sz w:val="22"/>
          <w:szCs w:val="22"/>
        </w:rPr>
        <w:t xml:space="preserve"> kategorię dla najważniejszego źródła danych.</w:t>
      </w:r>
    </w:p>
    <w:p w14:paraId="6DE3DA3D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5938540A" w14:textId="3BAC60AC" w:rsidR="00DF05AD" w:rsidRPr="00536A99" w:rsidRDefault="002673FA" w:rsidP="002673FA">
      <w:pPr>
        <w:pStyle w:val="Nagwek2"/>
        <w:rPr>
          <w:sz w:val="22"/>
          <w:szCs w:val="22"/>
        </w:rPr>
      </w:pPr>
      <w:bookmarkStart w:id="20" w:name="3.1.7_Period_of_last_data_collection"/>
      <w:bookmarkStart w:id="21" w:name="_Toc147733531"/>
      <w:bookmarkEnd w:id="20"/>
      <w:r w:rsidRPr="00536A99">
        <w:rPr>
          <w:sz w:val="22"/>
          <w:szCs w:val="22"/>
        </w:rPr>
        <w:t>3.1.7 Okres ostatniego gromadzenia danych</w:t>
      </w:r>
      <w:bookmarkEnd w:id="21"/>
    </w:p>
    <w:p w14:paraId="60FCE377" w14:textId="77777777" w:rsidR="00DF05AD" w:rsidRPr="00536A99" w:rsidRDefault="009C5E22">
      <w:pPr>
        <w:pStyle w:val="Tekstpodstawowy"/>
        <w:spacing w:before="120"/>
        <w:ind w:left="100" w:right="117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Należy podać datę początkową i końcową okresu ostatniego gromadzenia danych dla siedliska na </w:t>
      </w:r>
      <w:r w:rsidRPr="00536A99">
        <w:rPr>
          <w:sz w:val="22"/>
          <w:szCs w:val="22"/>
        </w:rPr>
        <w:lastRenderedPageBreak/>
        <w:t>obszarze. Format dat to rok i miesiąc (RRRR-MM).</w:t>
      </w:r>
    </w:p>
    <w:p w14:paraId="60AF3248" w14:textId="77777777" w:rsidR="00DF05AD" w:rsidRPr="00536A99" w:rsidRDefault="00DF05AD">
      <w:pPr>
        <w:pStyle w:val="Tekstpodstawowy"/>
        <w:spacing w:before="9"/>
        <w:rPr>
          <w:sz w:val="22"/>
          <w:szCs w:val="22"/>
        </w:rPr>
      </w:pPr>
    </w:p>
    <w:p w14:paraId="3C28DD22" w14:textId="1325D6F1" w:rsidR="00DF05AD" w:rsidRPr="00536A99" w:rsidRDefault="009C5E22">
      <w:pPr>
        <w:pStyle w:val="Tekstpodstawowy"/>
        <w:spacing w:before="1"/>
        <w:ind w:left="100" w:right="114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W przypadku gdy data ostatniego zbioru danych jest starsza niż 2022 rok, ale miesiąc i rok nie są znane, można wybrać opcję „badanie starsze niż 2022”. W takim przypadku</w:t>
      </w:r>
      <w:r w:rsidR="00F56EC9" w:rsidRPr="00536A99">
        <w:rPr>
          <w:sz w:val="22"/>
          <w:szCs w:val="22"/>
        </w:rPr>
        <w:t xml:space="preserve"> pole</w:t>
      </w:r>
      <w:r w:rsidRPr="00536A99">
        <w:rPr>
          <w:sz w:val="22"/>
          <w:szCs w:val="22"/>
        </w:rPr>
        <w:t xml:space="preserve"> </w:t>
      </w:r>
      <w:r w:rsidR="00F56EC9" w:rsidRPr="00536A99">
        <w:rPr>
          <w:sz w:val="22"/>
          <w:szCs w:val="22"/>
        </w:rPr>
        <w:t xml:space="preserve">zakresu dat </w:t>
      </w:r>
      <w:r w:rsidRPr="00536A99">
        <w:rPr>
          <w:sz w:val="22"/>
          <w:szCs w:val="22"/>
        </w:rPr>
        <w:t>należy pozostawić puste.</w:t>
      </w:r>
    </w:p>
    <w:p w14:paraId="06B82730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61C41B00" w14:textId="54CD7D46" w:rsidR="00DF05AD" w:rsidRPr="00536A99" w:rsidRDefault="009C5E22" w:rsidP="00AF71AE">
      <w:pPr>
        <w:pStyle w:val="Nagwek2"/>
        <w:numPr>
          <w:ilvl w:val="2"/>
          <w:numId w:val="6"/>
        </w:numPr>
        <w:tabs>
          <w:tab w:val="left" w:pos="809"/>
        </w:tabs>
        <w:ind w:hanging="709"/>
        <w:rPr>
          <w:sz w:val="22"/>
          <w:szCs w:val="22"/>
        </w:rPr>
      </w:pPr>
      <w:bookmarkStart w:id="22" w:name="3.1.b_Site_assessment_(habitat_type)"/>
      <w:bookmarkStart w:id="23" w:name="_Toc147730706"/>
      <w:bookmarkStart w:id="24" w:name="_Toc147733532"/>
      <w:bookmarkEnd w:id="22"/>
      <w:r w:rsidRPr="00536A99">
        <w:rPr>
          <w:sz w:val="22"/>
          <w:szCs w:val="22"/>
        </w:rPr>
        <w:t xml:space="preserve">Ocena </w:t>
      </w:r>
      <w:r w:rsidR="000B2415" w:rsidRPr="00536A99">
        <w:rPr>
          <w:sz w:val="22"/>
          <w:szCs w:val="22"/>
        </w:rPr>
        <w:t>w obszarze</w:t>
      </w:r>
      <w:r w:rsidRPr="00536A99">
        <w:rPr>
          <w:sz w:val="22"/>
          <w:szCs w:val="22"/>
        </w:rPr>
        <w:t xml:space="preserve"> (typ siedliska)</w:t>
      </w:r>
      <w:bookmarkEnd w:id="23"/>
      <w:bookmarkEnd w:id="24"/>
    </w:p>
    <w:p w14:paraId="69B82A13" w14:textId="77777777" w:rsidR="002673FA" w:rsidRPr="00536A99" w:rsidRDefault="002673FA" w:rsidP="002673FA">
      <w:pPr>
        <w:pStyle w:val="Nagwek2"/>
        <w:rPr>
          <w:sz w:val="22"/>
          <w:szCs w:val="22"/>
        </w:rPr>
      </w:pPr>
      <w:bookmarkStart w:id="25" w:name="3.1.8_Significance"/>
      <w:bookmarkEnd w:id="25"/>
    </w:p>
    <w:p w14:paraId="3B4CC28A" w14:textId="50E48466" w:rsidR="00DF05AD" w:rsidRPr="00536A99" w:rsidRDefault="002673FA" w:rsidP="002673FA">
      <w:pPr>
        <w:pStyle w:val="Nagwek2"/>
        <w:rPr>
          <w:sz w:val="22"/>
          <w:szCs w:val="22"/>
        </w:rPr>
      </w:pPr>
      <w:bookmarkStart w:id="26" w:name="_Toc147733533"/>
      <w:r w:rsidRPr="00536A99">
        <w:rPr>
          <w:sz w:val="22"/>
          <w:szCs w:val="22"/>
        </w:rPr>
        <w:t>3.1.8 Znaczenie</w:t>
      </w:r>
      <w:bookmarkEnd w:id="26"/>
    </w:p>
    <w:p w14:paraId="343EDE3A" w14:textId="5932FFC1" w:rsidR="000B2415" w:rsidRPr="00536A99" w:rsidRDefault="009C5E22">
      <w:pPr>
        <w:pStyle w:val="Tekstpodstawowy"/>
        <w:spacing w:before="120"/>
        <w:ind w:left="100" w:right="112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Siedlisko można </w:t>
      </w:r>
      <w:r w:rsidR="000B2415" w:rsidRPr="00536A99">
        <w:rPr>
          <w:sz w:val="22"/>
          <w:szCs w:val="22"/>
        </w:rPr>
        <w:t>uzna</w:t>
      </w:r>
      <w:r w:rsidRPr="00536A99">
        <w:rPr>
          <w:sz w:val="22"/>
          <w:szCs w:val="22"/>
        </w:rPr>
        <w:t xml:space="preserve">ć jako nieistotne, gdy </w:t>
      </w:r>
      <w:r w:rsidR="000B2415" w:rsidRPr="00536A99">
        <w:rPr>
          <w:sz w:val="22"/>
          <w:szCs w:val="22"/>
        </w:rPr>
        <w:t>jego zasób</w:t>
      </w:r>
      <w:r w:rsidRPr="00536A99">
        <w:rPr>
          <w:sz w:val="22"/>
          <w:szCs w:val="22"/>
        </w:rPr>
        <w:t xml:space="preserve"> </w:t>
      </w:r>
      <w:r w:rsidR="000B2415" w:rsidRPr="00536A99">
        <w:rPr>
          <w:sz w:val="22"/>
          <w:szCs w:val="22"/>
        </w:rPr>
        <w:t>w</w:t>
      </w:r>
      <w:r w:rsidRPr="00536A99">
        <w:rPr>
          <w:sz w:val="22"/>
          <w:szCs w:val="22"/>
        </w:rPr>
        <w:t xml:space="preserve"> obszarze ma</w:t>
      </w:r>
      <w:r w:rsidR="002673FA" w:rsidRPr="00536A99">
        <w:rPr>
          <w:sz w:val="22"/>
          <w:szCs w:val="22"/>
        </w:rPr>
        <w:t>:</w:t>
      </w:r>
      <w:r w:rsidRPr="00536A99">
        <w:rPr>
          <w:sz w:val="22"/>
          <w:szCs w:val="22"/>
        </w:rPr>
        <w:t xml:space="preserve"> </w:t>
      </w:r>
    </w:p>
    <w:p w14:paraId="68BF9A66" w14:textId="77777777" w:rsidR="000B2415" w:rsidRPr="00536A99" w:rsidRDefault="009C5E22">
      <w:pPr>
        <w:pStyle w:val="Tekstpodstawowy"/>
        <w:spacing w:before="120"/>
        <w:ind w:left="100" w:right="112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1) niewielką wartość przyrodniczą, ponieważ jest mały, zdegradowany lub fragmentaryczny oraz gdy spełnianie funkcji ekologicznych typu siedliska jest bardzo ograniczone, a cechy strukturalne</w:t>
      </w:r>
      <w:r w:rsidR="000B2415" w:rsidRPr="00536A99">
        <w:rPr>
          <w:sz w:val="22"/>
          <w:szCs w:val="22"/>
        </w:rPr>
        <w:t>,</w:t>
      </w:r>
      <w:r w:rsidRPr="00536A99">
        <w:rPr>
          <w:sz w:val="22"/>
          <w:szCs w:val="22"/>
        </w:rPr>
        <w:t xml:space="preserve"> składniki oraz jego charakterystyczny/typowy skład gatunkowy są znacznie ograniczone i </w:t>
      </w:r>
    </w:p>
    <w:p w14:paraId="0AD0056C" w14:textId="042B6604" w:rsidR="00DF05AD" w:rsidRPr="00536A99" w:rsidRDefault="009C5E22">
      <w:pPr>
        <w:pStyle w:val="Tekstpodstawowy"/>
        <w:spacing w:before="120"/>
        <w:ind w:left="100" w:right="112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2) nie zapewnia odpowiednich możliwości </w:t>
      </w:r>
      <w:r w:rsidR="000B2415" w:rsidRPr="00536A99">
        <w:rPr>
          <w:sz w:val="22"/>
          <w:szCs w:val="22"/>
        </w:rPr>
        <w:t xml:space="preserve">do </w:t>
      </w:r>
      <w:r w:rsidRPr="00536A99">
        <w:rPr>
          <w:sz w:val="22"/>
          <w:szCs w:val="22"/>
        </w:rPr>
        <w:t>odtw</w:t>
      </w:r>
      <w:r w:rsidR="000B2415" w:rsidRPr="00536A99">
        <w:rPr>
          <w:sz w:val="22"/>
          <w:szCs w:val="22"/>
        </w:rPr>
        <w:t>orzenia</w:t>
      </w:r>
    </w:p>
    <w:p w14:paraId="696CB92D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0B08F55A" w14:textId="43553862" w:rsidR="00DF05AD" w:rsidRPr="00536A99" w:rsidRDefault="009C5E22">
      <w:pPr>
        <w:pStyle w:val="Tekstpodstawowy"/>
        <w:ind w:left="100" w:right="122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Takie sytuacje </w:t>
      </w:r>
      <w:r w:rsidR="00D47838" w:rsidRPr="00536A99">
        <w:rPr>
          <w:sz w:val="22"/>
          <w:szCs w:val="22"/>
        </w:rPr>
        <w:t>mogły nastąpić do momentu</w:t>
      </w:r>
      <w:r w:rsidRPr="00536A99">
        <w:rPr>
          <w:sz w:val="22"/>
          <w:szCs w:val="22"/>
        </w:rPr>
        <w:t xml:space="preserve">, gdy obszar zaproponowano jako mający znaczenie dla Wspólnoty i nie są spowodowane niewłaściwym zarządzaniem </w:t>
      </w:r>
      <w:r w:rsidR="00D47838" w:rsidRPr="00536A99">
        <w:rPr>
          <w:sz w:val="22"/>
          <w:szCs w:val="22"/>
        </w:rPr>
        <w:t>obszarem</w:t>
      </w:r>
      <w:r w:rsidRPr="00536A99">
        <w:rPr>
          <w:sz w:val="22"/>
          <w:szCs w:val="22"/>
        </w:rPr>
        <w:t xml:space="preserve"> ani presją antropogeniczną, która miała miejsce od tego czasu.</w:t>
      </w:r>
    </w:p>
    <w:p w14:paraId="71B936CA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6977CCF4" w14:textId="406615C7" w:rsidR="00DF05AD" w:rsidRPr="00536A99" w:rsidRDefault="009C5E22">
      <w:pPr>
        <w:pStyle w:val="Tekstpodstawowy"/>
        <w:ind w:left="100" w:right="114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W tym polu należy wskazać siedliska nieistotne (3.1.8). Należy pamiętać, że w przypadku siedlisk</w:t>
      </w:r>
      <w:r w:rsidR="00D47838" w:rsidRPr="00536A99">
        <w:rPr>
          <w:sz w:val="22"/>
          <w:szCs w:val="22"/>
        </w:rPr>
        <w:t xml:space="preserve"> znaczących</w:t>
      </w:r>
      <w:r w:rsidRPr="00536A99">
        <w:rPr>
          <w:sz w:val="22"/>
          <w:szCs w:val="22"/>
        </w:rPr>
        <w:t xml:space="preserve"> należy wypełnić wszystkie pola sekcji 3.1.b, natomiast w przypadku siedlisk nieistotnych należy wypełnić tylko pola 3.1.8 (Znaczenie) i 3.1.16 (data aktualizacji)</w:t>
      </w:r>
      <w:r w:rsidR="00D47838" w:rsidRPr="00536A99">
        <w:rPr>
          <w:sz w:val="22"/>
          <w:szCs w:val="22"/>
        </w:rPr>
        <w:t>.</w:t>
      </w:r>
    </w:p>
    <w:p w14:paraId="4BD7F08A" w14:textId="77777777" w:rsidR="00DF05AD" w:rsidRPr="00536A99" w:rsidRDefault="00DF05AD">
      <w:pPr>
        <w:pStyle w:val="Tekstpodstawowy"/>
        <w:rPr>
          <w:sz w:val="22"/>
          <w:szCs w:val="22"/>
        </w:rPr>
      </w:pPr>
    </w:p>
    <w:p w14:paraId="3633AA30" w14:textId="5A06F74C" w:rsidR="00DF05AD" w:rsidRPr="00536A99" w:rsidRDefault="002673FA" w:rsidP="002673FA">
      <w:pPr>
        <w:pStyle w:val="Nagwek2"/>
        <w:rPr>
          <w:sz w:val="22"/>
          <w:szCs w:val="22"/>
        </w:rPr>
      </w:pPr>
      <w:bookmarkStart w:id="27" w:name="3.1.9_Representativity"/>
      <w:bookmarkStart w:id="28" w:name="_Toc147733534"/>
      <w:bookmarkEnd w:id="27"/>
      <w:r w:rsidRPr="00536A99">
        <w:rPr>
          <w:sz w:val="22"/>
          <w:szCs w:val="22"/>
        </w:rPr>
        <w:t>3.1.9 Reprezentatywność</w:t>
      </w:r>
      <w:bookmarkEnd w:id="28"/>
    </w:p>
    <w:p w14:paraId="7714B4EC" w14:textId="533BF6AD" w:rsidR="00DF05AD" w:rsidRPr="00536A99" w:rsidRDefault="009C5E22">
      <w:pPr>
        <w:pStyle w:val="Tekstpodstawowy"/>
        <w:spacing w:before="120"/>
        <w:ind w:left="100" w:right="122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Reprezentatywność </w:t>
      </w:r>
      <w:r w:rsidR="00D47838" w:rsidRPr="00536A99">
        <w:rPr>
          <w:sz w:val="22"/>
          <w:szCs w:val="22"/>
        </w:rPr>
        <w:t xml:space="preserve">= sekcja A </w:t>
      </w:r>
      <w:r w:rsidRPr="00536A99">
        <w:rPr>
          <w:sz w:val="22"/>
          <w:szCs w:val="22"/>
        </w:rPr>
        <w:t xml:space="preserve">lit. a) załącznika III: stopień reprezentatywności siedliska </w:t>
      </w:r>
      <w:r w:rsidR="00D47838" w:rsidRPr="00536A99">
        <w:rPr>
          <w:sz w:val="22"/>
          <w:szCs w:val="22"/>
        </w:rPr>
        <w:t>przyrodniczego w</w:t>
      </w:r>
      <w:r w:rsidRPr="00536A99">
        <w:rPr>
          <w:sz w:val="22"/>
          <w:szCs w:val="22"/>
        </w:rPr>
        <w:t xml:space="preserve"> danym obszarze.</w:t>
      </w:r>
    </w:p>
    <w:p w14:paraId="706DB87E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3C4BB63B" w14:textId="402F04F5" w:rsidR="00DF05AD" w:rsidRPr="00536A99" w:rsidRDefault="009C5E22">
      <w:pPr>
        <w:pStyle w:val="Tekstpodstawowy"/>
        <w:ind w:left="100" w:right="122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Kryterium A lit. a) załącznika III należy powiązać z podręcznikiem interpretacji typów siedlisk z załącznika I, ponieważ podręcznik ten zawiera definicj</w:t>
      </w:r>
      <w:r w:rsidR="00D47838" w:rsidRPr="00536A99">
        <w:rPr>
          <w:sz w:val="22"/>
          <w:szCs w:val="22"/>
        </w:rPr>
        <w:t>e</w:t>
      </w:r>
      <w:r w:rsidRPr="00536A99">
        <w:rPr>
          <w:sz w:val="22"/>
          <w:szCs w:val="22"/>
        </w:rPr>
        <w:t xml:space="preserve">, wskazanie charakterystycznych gatunków i inne istotne elementy. Stopień reprezentatywności jest miarą tego, jak </w:t>
      </w:r>
      <w:r w:rsidR="00D47838" w:rsidRPr="00536A99">
        <w:rPr>
          <w:sz w:val="22"/>
          <w:szCs w:val="22"/>
        </w:rPr>
        <w:t>„</w:t>
      </w:r>
      <w:r w:rsidRPr="00536A99">
        <w:rPr>
          <w:sz w:val="22"/>
          <w:szCs w:val="22"/>
        </w:rPr>
        <w:t>typowy</w:t>
      </w:r>
      <w:r w:rsidR="00D47838" w:rsidRPr="00536A99">
        <w:rPr>
          <w:sz w:val="22"/>
          <w:szCs w:val="22"/>
        </w:rPr>
        <w:t xml:space="preserve">” </w:t>
      </w:r>
      <w:r w:rsidRPr="00536A99">
        <w:rPr>
          <w:sz w:val="22"/>
          <w:szCs w:val="22"/>
        </w:rPr>
        <w:t>jest typ siedliska.</w:t>
      </w:r>
    </w:p>
    <w:p w14:paraId="3F9AC409" w14:textId="77777777" w:rsidR="00DF05AD" w:rsidRPr="00536A99" w:rsidRDefault="00DF05AD">
      <w:pPr>
        <w:pStyle w:val="Tekstpodstawowy"/>
        <w:spacing w:before="11"/>
        <w:rPr>
          <w:sz w:val="22"/>
          <w:szCs w:val="22"/>
        </w:rPr>
      </w:pPr>
    </w:p>
    <w:p w14:paraId="2F5F5580" w14:textId="2A7CCCEB" w:rsidR="00DF05AD" w:rsidRPr="00536A99" w:rsidRDefault="009C5E22">
      <w:pPr>
        <w:pStyle w:val="Tekstpodstawowy"/>
        <w:ind w:left="100" w:right="122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Jeżeli </w:t>
      </w:r>
      <w:r w:rsidR="00D47838" w:rsidRPr="00536A99">
        <w:rPr>
          <w:sz w:val="22"/>
          <w:szCs w:val="22"/>
        </w:rPr>
        <w:t xml:space="preserve">porównawcze dane terenowe (dane ilościowe) </w:t>
      </w:r>
      <w:r w:rsidRPr="00536A99">
        <w:rPr>
          <w:sz w:val="22"/>
          <w:szCs w:val="22"/>
        </w:rPr>
        <w:t xml:space="preserve">nie istnieją lub jeżeli pomiar </w:t>
      </w:r>
      <w:r w:rsidR="00D47838" w:rsidRPr="00536A99">
        <w:rPr>
          <w:sz w:val="22"/>
          <w:szCs w:val="22"/>
        </w:rPr>
        <w:t xml:space="preserve">danego </w:t>
      </w:r>
      <w:r w:rsidRPr="00536A99">
        <w:rPr>
          <w:sz w:val="22"/>
          <w:szCs w:val="22"/>
        </w:rPr>
        <w:t xml:space="preserve">kryterium nie jest </w:t>
      </w:r>
      <w:r w:rsidR="00D47838" w:rsidRPr="00536A99">
        <w:rPr>
          <w:sz w:val="22"/>
          <w:szCs w:val="22"/>
        </w:rPr>
        <w:t>możliwy do wykonania</w:t>
      </w:r>
      <w:r w:rsidRPr="00536A99">
        <w:rPr>
          <w:sz w:val="22"/>
          <w:szCs w:val="22"/>
        </w:rPr>
        <w:t xml:space="preserve">, w celu </w:t>
      </w:r>
      <w:r w:rsidR="00D47838" w:rsidRPr="00536A99">
        <w:rPr>
          <w:sz w:val="22"/>
          <w:szCs w:val="22"/>
        </w:rPr>
        <w:t>określenia stopnia reprezentatywności</w:t>
      </w:r>
      <w:r w:rsidRPr="00536A99">
        <w:rPr>
          <w:sz w:val="22"/>
          <w:szCs w:val="22"/>
        </w:rPr>
        <w:t xml:space="preserve"> typu siedliska </w:t>
      </w:r>
      <w:r w:rsidR="00D47838" w:rsidRPr="00536A99">
        <w:rPr>
          <w:sz w:val="22"/>
          <w:szCs w:val="22"/>
        </w:rPr>
        <w:t xml:space="preserve">przyrodniczego, </w:t>
      </w:r>
      <w:r w:rsidRPr="00536A99">
        <w:rPr>
          <w:sz w:val="22"/>
          <w:szCs w:val="22"/>
        </w:rPr>
        <w:t>można zastosować „najlepszą ocenę ekspercką”.</w:t>
      </w:r>
    </w:p>
    <w:p w14:paraId="361CF98E" w14:textId="77777777" w:rsidR="00DF05AD" w:rsidRPr="00536A99" w:rsidRDefault="009C5E22">
      <w:pPr>
        <w:pStyle w:val="Tekstpodstawowy"/>
        <w:spacing w:before="78"/>
        <w:ind w:left="100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Należy zastosować następujący system rankingowy:</w:t>
      </w:r>
    </w:p>
    <w:p w14:paraId="109E7FA6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2B93CC96" w14:textId="018F939C" w:rsidR="00DF05AD" w:rsidRPr="00536A99" w:rsidRDefault="00511E92" w:rsidP="00511E92">
      <w:pPr>
        <w:tabs>
          <w:tab w:val="left" w:pos="820"/>
          <w:tab w:val="left" w:pos="821"/>
        </w:tabs>
        <w:spacing w:line="293" w:lineRule="exact"/>
      </w:pPr>
      <w:r w:rsidRPr="00536A99">
        <w:t> A: doskonała reprezentatywność</w:t>
      </w:r>
    </w:p>
    <w:p w14:paraId="601C62B1" w14:textId="292526C2" w:rsidR="00DF05AD" w:rsidRPr="00536A99" w:rsidRDefault="00511E92" w:rsidP="00511E92">
      <w:pPr>
        <w:tabs>
          <w:tab w:val="left" w:pos="820"/>
          <w:tab w:val="left" w:pos="821"/>
        </w:tabs>
        <w:spacing w:line="293" w:lineRule="exact"/>
      </w:pPr>
      <w:r w:rsidRPr="00536A99">
        <w:t> B: dobra reprezentatywność</w:t>
      </w:r>
    </w:p>
    <w:p w14:paraId="3C031617" w14:textId="762FF70A" w:rsidR="00DF05AD" w:rsidRPr="00536A99" w:rsidRDefault="00511E92" w:rsidP="00511E92">
      <w:pPr>
        <w:tabs>
          <w:tab w:val="left" w:pos="820"/>
          <w:tab w:val="left" w:pos="821"/>
        </w:tabs>
        <w:spacing w:before="1"/>
      </w:pPr>
      <w:r w:rsidRPr="00536A99">
        <w:t> C: znacząca reprezentatywnoś</w:t>
      </w:r>
      <w:r w:rsidR="008F6173" w:rsidRPr="00536A99">
        <w:t>ć</w:t>
      </w:r>
    </w:p>
    <w:p w14:paraId="18A54120" w14:textId="77777777" w:rsidR="002673FA" w:rsidRPr="00536A99" w:rsidRDefault="002673FA" w:rsidP="002673FA">
      <w:pPr>
        <w:pStyle w:val="Nagwek2"/>
        <w:rPr>
          <w:sz w:val="22"/>
          <w:szCs w:val="22"/>
        </w:rPr>
      </w:pPr>
      <w:bookmarkStart w:id="29" w:name="3.1.10_Relative_surface"/>
      <w:bookmarkEnd w:id="29"/>
    </w:p>
    <w:p w14:paraId="5D733883" w14:textId="719A9DE3" w:rsidR="00DF05AD" w:rsidRPr="00536A99" w:rsidRDefault="002673FA" w:rsidP="002673FA">
      <w:pPr>
        <w:pStyle w:val="Nagwek2"/>
        <w:rPr>
          <w:sz w:val="22"/>
          <w:szCs w:val="22"/>
        </w:rPr>
      </w:pPr>
      <w:bookmarkStart w:id="30" w:name="_Toc147733535"/>
      <w:r w:rsidRPr="00536A99">
        <w:rPr>
          <w:sz w:val="22"/>
          <w:szCs w:val="22"/>
        </w:rPr>
        <w:t>3.1.10 Powierzchnia względna</w:t>
      </w:r>
      <w:bookmarkEnd w:id="30"/>
    </w:p>
    <w:p w14:paraId="284BD05C" w14:textId="2E87801D" w:rsidR="00DF05AD" w:rsidRPr="00536A99" w:rsidRDefault="009C5E22">
      <w:pPr>
        <w:pStyle w:val="Tekstpodstawowy"/>
        <w:spacing w:before="120"/>
        <w:ind w:left="100" w:right="118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Powierzchnia względna </w:t>
      </w:r>
      <w:r w:rsidR="000941C2" w:rsidRPr="00536A99">
        <w:rPr>
          <w:sz w:val="22"/>
          <w:szCs w:val="22"/>
        </w:rPr>
        <w:t>=sekcja</w:t>
      </w:r>
      <w:r w:rsidRPr="00536A99">
        <w:rPr>
          <w:sz w:val="22"/>
          <w:szCs w:val="22"/>
        </w:rPr>
        <w:t xml:space="preserve"> A lit. b) </w:t>
      </w:r>
      <w:r w:rsidR="000941C2" w:rsidRPr="00536A99">
        <w:rPr>
          <w:sz w:val="22"/>
          <w:szCs w:val="22"/>
        </w:rPr>
        <w:t xml:space="preserve">z </w:t>
      </w:r>
      <w:r w:rsidRPr="00536A99">
        <w:rPr>
          <w:sz w:val="22"/>
          <w:szCs w:val="22"/>
        </w:rPr>
        <w:t xml:space="preserve">załącznika III: Powierzchnia obszaru </w:t>
      </w:r>
      <w:r w:rsidR="000941C2" w:rsidRPr="00536A99">
        <w:rPr>
          <w:sz w:val="22"/>
          <w:szCs w:val="22"/>
        </w:rPr>
        <w:t>pokryta</w:t>
      </w:r>
      <w:r w:rsidRPr="00536A99">
        <w:rPr>
          <w:sz w:val="22"/>
          <w:szCs w:val="22"/>
        </w:rPr>
        <w:t xml:space="preserve"> typem siedliska przyrodniczego </w:t>
      </w:r>
      <w:r w:rsidR="000941C2" w:rsidRPr="00536A99">
        <w:rPr>
          <w:sz w:val="22"/>
          <w:szCs w:val="22"/>
        </w:rPr>
        <w:t>(</w:t>
      </w:r>
      <w:r w:rsidRPr="00536A99">
        <w:rPr>
          <w:sz w:val="22"/>
          <w:szCs w:val="22"/>
        </w:rPr>
        <w:t>pole 3.1.4, „Pokrycie”) w stosunku do całkowitej powierzchni objętej tym typem siedliska przyrodniczego na terytorium kraju.</w:t>
      </w:r>
    </w:p>
    <w:p w14:paraId="7F8519EE" w14:textId="77777777" w:rsidR="00DF05AD" w:rsidRPr="00536A99" w:rsidRDefault="00DF05AD">
      <w:pPr>
        <w:pStyle w:val="Tekstpodstawowy"/>
        <w:spacing w:before="11"/>
        <w:rPr>
          <w:sz w:val="22"/>
          <w:szCs w:val="22"/>
        </w:rPr>
      </w:pPr>
    </w:p>
    <w:p w14:paraId="3040CEBA" w14:textId="2167B48B" w:rsidR="00DF05AD" w:rsidRPr="00536A99" w:rsidRDefault="000941C2">
      <w:pPr>
        <w:pStyle w:val="Tekstpodstawowy"/>
        <w:ind w:left="100" w:right="116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Powierzchniowy zasób siedliska na terytorium kraju powinien odpowiadać całkowitej powierzchni zgłoszonej zgodnie z art. 17 Dyrektywy siedliskowej (tj. sumie dla wszystkich regionów biogeograficznych). Jednakże w przypadku lepszej wiedzy lub dostępności dokładniejszych danych </w:t>
      </w:r>
      <w:r w:rsidRPr="00536A99">
        <w:rPr>
          <w:sz w:val="22"/>
          <w:szCs w:val="22"/>
        </w:rPr>
        <w:lastRenderedPageBreak/>
        <w:t>niż te, które wykorzystano w sprawozdawczości na podstawie art. 17, odsetek ten należy obliczyć w oparciu o najlepsze dostępne informacje dotyczące całkowitego areału siedliska w państwie.</w:t>
      </w:r>
    </w:p>
    <w:p w14:paraId="4147746F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6D4AAF5F" w14:textId="77777777" w:rsidR="00DF05AD" w:rsidRPr="00536A99" w:rsidRDefault="009C5E22">
      <w:pPr>
        <w:pStyle w:val="Tekstpodstawowy"/>
        <w:ind w:left="100" w:right="120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Powierzchnię względną należy wyrazić jako sklasyfikowany procent „p” przy użyciu jednej z następujących kategorii:</w:t>
      </w:r>
    </w:p>
    <w:p w14:paraId="6536C2AD" w14:textId="77777777" w:rsidR="00DF05AD" w:rsidRPr="00536A99" w:rsidRDefault="00DF05AD">
      <w:pPr>
        <w:pStyle w:val="Tekstpodstawowy"/>
        <w:spacing w:before="9" w:after="1"/>
        <w:rPr>
          <w:sz w:val="22"/>
          <w:szCs w:val="22"/>
        </w:rPr>
      </w:pPr>
    </w:p>
    <w:tbl>
      <w:tblPr>
        <w:tblStyle w:val="TableNormal"/>
        <w:tblW w:w="0" w:type="auto"/>
        <w:tblInd w:w="406" w:type="dxa"/>
        <w:tblLayout w:type="fixed"/>
        <w:tblLook w:val="01E0" w:firstRow="1" w:lastRow="1" w:firstColumn="1" w:lastColumn="1" w:noHBand="0" w:noVBand="0"/>
      </w:tblPr>
      <w:tblGrid>
        <w:gridCol w:w="302"/>
        <w:gridCol w:w="528"/>
        <w:gridCol w:w="1736"/>
      </w:tblGrid>
      <w:tr w:rsidR="00DF05AD" w:rsidRPr="00536A99" w14:paraId="4C007D90" w14:textId="77777777" w:rsidTr="000941C2">
        <w:trPr>
          <w:trHeight w:val="294"/>
        </w:trPr>
        <w:tc>
          <w:tcPr>
            <w:tcW w:w="302" w:type="dxa"/>
          </w:tcPr>
          <w:p w14:paraId="00D747BC" w14:textId="77777777" w:rsidR="00DF05AD" w:rsidRPr="00536A99" w:rsidRDefault="009C5E22">
            <w:pPr>
              <w:pStyle w:val="TableParagraph"/>
              <w:spacing w:line="275" w:lineRule="exact"/>
              <w:ind w:right="55"/>
              <w:jc w:val="center"/>
            </w:pPr>
            <w:r w:rsidRPr="00536A99">
              <w:rPr>
                <w:w w:val="60"/>
              </w:rPr>
              <w:t></w:t>
            </w:r>
          </w:p>
        </w:tc>
        <w:tc>
          <w:tcPr>
            <w:tcW w:w="528" w:type="dxa"/>
          </w:tcPr>
          <w:p w14:paraId="5DE7A574" w14:textId="77777777" w:rsidR="00DF05AD" w:rsidRPr="00536A99" w:rsidRDefault="009C5E22">
            <w:pPr>
              <w:pStyle w:val="TableParagraph"/>
              <w:spacing w:before="17" w:line="257" w:lineRule="exact"/>
              <w:ind w:left="108"/>
            </w:pPr>
            <w:r w:rsidRPr="00536A99">
              <w:t>A1:</w:t>
            </w:r>
          </w:p>
        </w:tc>
        <w:tc>
          <w:tcPr>
            <w:tcW w:w="1736" w:type="dxa"/>
          </w:tcPr>
          <w:p w14:paraId="1AC328CA" w14:textId="77777777" w:rsidR="00DF05AD" w:rsidRPr="00536A99" w:rsidRDefault="009C5E22">
            <w:pPr>
              <w:pStyle w:val="TableParagraph"/>
              <w:spacing w:before="17" w:line="257" w:lineRule="exact"/>
              <w:ind w:right="108"/>
              <w:jc w:val="right"/>
            </w:pPr>
            <w:r w:rsidRPr="00536A99">
              <w:t>100% ≥ p &gt;75%</w:t>
            </w:r>
          </w:p>
        </w:tc>
      </w:tr>
      <w:tr w:rsidR="00DF05AD" w:rsidRPr="00536A99" w14:paraId="66710212" w14:textId="77777777" w:rsidTr="000941C2">
        <w:trPr>
          <w:trHeight w:val="294"/>
        </w:trPr>
        <w:tc>
          <w:tcPr>
            <w:tcW w:w="302" w:type="dxa"/>
          </w:tcPr>
          <w:p w14:paraId="49DDCF49" w14:textId="77777777" w:rsidR="00DF05AD" w:rsidRPr="00536A99" w:rsidRDefault="009C5E22">
            <w:pPr>
              <w:pStyle w:val="TableParagraph"/>
              <w:spacing w:line="274" w:lineRule="exact"/>
              <w:ind w:right="55"/>
              <w:jc w:val="center"/>
            </w:pPr>
            <w:r w:rsidRPr="00536A99">
              <w:rPr>
                <w:w w:val="60"/>
              </w:rPr>
              <w:t></w:t>
            </w:r>
          </w:p>
        </w:tc>
        <w:tc>
          <w:tcPr>
            <w:tcW w:w="528" w:type="dxa"/>
          </w:tcPr>
          <w:p w14:paraId="5D65F26B" w14:textId="77777777" w:rsidR="00DF05AD" w:rsidRPr="00536A99" w:rsidRDefault="009C5E22">
            <w:pPr>
              <w:pStyle w:val="TableParagraph"/>
              <w:spacing w:before="18" w:line="256" w:lineRule="exact"/>
              <w:ind w:left="108"/>
            </w:pPr>
            <w:r w:rsidRPr="00536A99">
              <w:t>A2:</w:t>
            </w:r>
          </w:p>
        </w:tc>
        <w:tc>
          <w:tcPr>
            <w:tcW w:w="1736" w:type="dxa"/>
          </w:tcPr>
          <w:p w14:paraId="2B11D6FA" w14:textId="77777777" w:rsidR="00DF05AD" w:rsidRPr="00536A99" w:rsidRDefault="009C5E22">
            <w:pPr>
              <w:pStyle w:val="TableParagraph"/>
              <w:spacing w:before="18" w:line="256" w:lineRule="exact"/>
              <w:ind w:right="48"/>
              <w:jc w:val="right"/>
            </w:pPr>
            <w:r w:rsidRPr="00536A99">
              <w:t>75% ≥ p &gt; 50%</w:t>
            </w:r>
          </w:p>
        </w:tc>
      </w:tr>
      <w:tr w:rsidR="00DF05AD" w:rsidRPr="00536A99" w14:paraId="6799EFAD" w14:textId="77777777" w:rsidTr="000941C2">
        <w:trPr>
          <w:trHeight w:val="292"/>
        </w:trPr>
        <w:tc>
          <w:tcPr>
            <w:tcW w:w="302" w:type="dxa"/>
          </w:tcPr>
          <w:p w14:paraId="186950CC" w14:textId="77777777" w:rsidR="00DF05AD" w:rsidRPr="00536A99" w:rsidRDefault="009C5E22">
            <w:pPr>
              <w:pStyle w:val="TableParagraph"/>
              <w:spacing w:line="273" w:lineRule="exact"/>
              <w:ind w:right="55"/>
              <w:jc w:val="center"/>
            </w:pPr>
            <w:r w:rsidRPr="00536A99">
              <w:rPr>
                <w:w w:val="60"/>
              </w:rPr>
              <w:t></w:t>
            </w:r>
          </w:p>
        </w:tc>
        <w:tc>
          <w:tcPr>
            <w:tcW w:w="528" w:type="dxa"/>
          </w:tcPr>
          <w:p w14:paraId="1B4D56F0" w14:textId="77777777" w:rsidR="00DF05AD" w:rsidRPr="00536A99" w:rsidRDefault="009C5E22">
            <w:pPr>
              <w:pStyle w:val="TableParagraph"/>
              <w:spacing w:before="17" w:line="256" w:lineRule="exact"/>
              <w:ind w:left="108"/>
            </w:pPr>
            <w:r w:rsidRPr="00536A99">
              <w:t>A3:</w:t>
            </w:r>
          </w:p>
        </w:tc>
        <w:tc>
          <w:tcPr>
            <w:tcW w:w="1736" w:type="dxa"/>
          </w:tcPr>
          <w:p w14:paraId="010CEAD7" w14:textId="77777777" w:rsidR="00DF05AD" w:rsidRPr="00536A99" w:rsidRDefault="009C5E22">
            <w:pPr>
              <w:pStyle w:val="TableParagraph"/>
              <w:spacing w:before="17" w:line="256" w:lineRule="exact"/>
              <w:ind w:right="48"/>
              <w:jc w:val="right"/>
            </w:pPr>
            <w:r w:rsidRPr="00536A99">
              <w:t>50% ≥ p &gt; 25%</w:t>
            </w:r>
          </w:p>
        </w:tc>
      </w:tr>
      <w:tr w:rsidR="00DF05AD" w:rsidRPr="00536A99" w14:paraId="3A630FF2" w14:textId="77777777" w:rsidTr="000941C2">
        <w:trPr>
          <w:trHeight w:val="292"/>
        </w:trPr>
        <w:tc>
          <w:tcPr>
            <w:tcW w:w="302" w:type="dxa"/>
          </w:tcPr>
          <w:p w14:paraId="178CBB2F" w14:textId="77777777" w:rsidR="00DF05AD" w:rsidRPr="00536A99" w:rsidRDefault="009C5E22">
            <w:pPr>
              <w:pStyle w:val="TableParagraph"/>
              <w:spacing w:line="273" w:lineRule="exact"/>
              <w:ind w:right="55"/>
              <w:jc w:val="center"/>
            </w:pPr>
            <w:r w:rsidRPr="00536A99">
              <w:rPr>
                <w:w w:val="60"/>
              </w:rPr>
              <w:t></w:t>
            </w:r>
          </w:p>
        </w:tc>
        <w:tc>
          <w:tcPr>
            <w:tcW w:w="528" w:type="dxa"/>
          </w:tcPr>
          <w:p w14:paraId="0CF5B845" w14:textId="77777777" w:rsidR="00DF05AD" w:rsidRPr="00536A99" w:rsidRDefault="009C5E22">
            <w:pPr>
              <w:pStyle w:val="TableParagraph"/>
              <w:spacing w:before="16" w:line="256" w:lineRule="exact"/>
              <w:ind w:left="108"/>
            </w:pPr>
            <w:r w:rsidRPr="00536A99">
              <w:t>A4:</w:t>
            </w:r>
          </w:p>
        </w:tc>
        <w:tc>
          <w:tcPr>
            <w:tcW w:w="1736" w:type="dxa"/>
          </w:tcPr>
          <w:p w14:paraId="49AAD967" w14:textId="77777777" w:rsidR="00DF05AD" w:rsidRPr="00536A99" w:rsidRDefault="009C5E22">
            <w:pPr>
              <w:pStyle w:val="TableParagraph"/>
              <w:spacing w:before="16" w:line="256" w:lineRule="exact"/>
              <w:ind w:right="48"/>
              <w:jc w:val="right"/>
            </w:pPr>
            <w:r w:rsidRPr="00536A99">
              <w:t>25% ≥ p &gt; 15%</w:t>
            </w:r>
          </w:p>
        </w:tc>
      </w:tr>
      <w:tr w:rsidR="00DF05AD" w:rsidRPr="00536A99" w14:paraId="53ABE12D" w14:textId="77777777" w:rsidTr="000941C2">
        <w:trPr>
          <w:trHeight w:val="294"/>
        </w:trPr>
        <w:tc>
          <w:tcPr>
            <w:tcW w:w="302" w:type="dxa"/>
          </w:tcPr>
          <w:p w14:paraId="0567945B" w14:textId="77777777" w:rsidR="00DF05AD" w:rsidRPr="00536A99" w:rsidRDefault="009C5E22">
            <w:pPr>
              <w:pStyle w:val="TableParagraph"/>
              <w:spacing w:line="274" w:lineRule="exact"/>
              <w:ind w:right="55"/>
              <w:jc w:val="center"/>
            </w:pPr>
            <w:r w:rsidRPr="00536A99">
              <w:rPr>
                <w:w w:val="60"/>
              </w:rPr>
              <w:t></w:t>
            </w:r>
          </w:p>
        </w:tc>
        <w:tc>
          <w:tcPr>
            <w:tcW w:w="528" w:type="dxa"/>
          </w:tcPr>
          <w:p w14:paraId="71B30793" w14:textId="77777777" w:rsidR="00DF05AD" w:rsidRPr="00536A99" w:rsidRDefault="009C5E22">
            <w:pPr>
              <w:pStyle w:val="TableParagraph"/>
              <w:spacing w:before="16" w:line="257" w:lineRule="exact"/>
              <w:ind w:left="108"/>
            </w:pPr>
            <w:r w:rsidRPr="00536A99">
              <w:t>B:</w:t>
            </w:r>
          </w:p>
        </w:tc>
        <w:tc>
          <w:tcPr>
            <w:tcW w:w="1736" w:type="dxa"/>
          </w:tcPr>
          <w:p w14:paraId="7C368C28" w14:textId="77777777" w:rsidR="00DF05AD" w:rsidRPr="00536A99" w:rsidRDefault="009C5E22">
            <w:pPr>
              <w:pStyle w:val="TableParagraph"/>
              <w:spacing w:before="16" w:line="257" w:lineRule="exact"/>
              <w:ind w:right="60"/>
              <w:jc w:val="right"/>
            </w:pPr>
            <w:r w:rsidRPr="00536A99">
              <w:t>15% ≥ p &gt; 2%</w:t>
            </w:r>
          </w:p>
        </w:tc>
      </w:tr>
      <w:tr w:rsidR="00DF05AD" w:rsidRPr="00536A99" w14:paraId="2778301F" w14:textId="77777777" w:rsidTr="000941C2">
        <w:trPr>
          <w:trHeight w:val="294"/>
        </w:trPr>
        <w:tc>
          <w:tcPr>
            <w:tcW w:w="302" w:type="dxa"/>
          </w:tcPr>
          <w:p w14:paraId="03EA64ED" w14:textId="77777777" w:rsidR="00DF05AD" w:rsidRPr="00536A99" w:rsidRDefault="009C5E22">
            <w:pPr>
              <w:pStyle w:val="TableParagraph"/>
              <w:spacing w:line="274" w:lineRule="exact"/>
              <w:ind w:right="55"/>
              <w:jc w:val="center"/>
            </w:pPr>
            <w:r w:rsidRPr="00536A99">
              <w:rPr>
                <w:w w:val="60"/>
              </w:rPr>
              <w:t></w:t>
            </w:r>
          </w:p>
        </w:tc>
        <w:tc>
          <w:tcPr>
            <w:tcW w:w="528" w:type="dxa"/>
          </w:tcPr>
          <w:p w14:paraId="522E88F3" w14:textId="77777777" w:rsidR="00DF05AD" w:rsidRPr="00536A99" w:rsidRDefault="009C5E22">
            <w:pPr>
              <w:pStyle w:val="TableParagraph"/>
              <w:spacing w:before="18" w:line="257" w:lineRule="exact"/>
              <w:ind w:left="108"/>
            </w:pPr>
            <w:r w:rsidRPr="00536A99">
              <w:t>C:</w:t>
            </w:r>
          </w:p>
        </w:tc>
        <w:tc>
          <w:tcPr>
            <w:tcW w:w="1736" w:type="dxa"/>
          </w:tcPr>
          <w:p w14:paraId="5E48BC99" w14:textId="77777777" w:rsidR="00DF05AD" w:rsidRPr="00536A99" w:rsidRDefault="009C5E22">
            <w:pPr>
              <w:pStyle w:val="TableParagraph"/>
              <w:spacing w:before="18" w:line="257" w:lineRule="exact"/>
              <w:ind w:right="60"/>
              <w:jc w:val="right"/>
            </w:pPr>
            <w:r w:rsidRPr="00536A99">
              <w:t>2% ≥ p &gt; 0%</w:t>
            </w:r>
          </w:p>
        </w:tc>
      </w:tr>
    </w:tbl>
    <w:p w14:paraId="48DAD660" w14:textId="77777777" w:rsidR="00DF05AD" w:rsidRPr="00536A99" w:rsidRDefault="00DF05AD">
      <w:pPr>
        <w:pStyle w:val="Tekstpodstawowy"/>
        <w:spacing w:before="6"/>
        <w:rPr>
          <w:sz w:val="22"/>
          <w:szCs w:val="22"/>
        </w:rPr>
      </w:pPr>
    </w:p>
    <w:p w14:paraId="0E5EF4CC" w14:textId="34897B3B" w:rsidR="00DF05AD" w:rsidRPr="00536A99" w:rsidRDefault="002673FA" w:rsidP="002673FA">
      <w:pPr>
        <w:pStyle w:val="Nagwek2"/>
        <w:rPr>
          <w:sz w:val="22"/>
          <w:szCs w:val="22"/>
        </w:rPr>
      </w:pPr>
      <w:bookmarkStart w:id="31" w:name="3.1.11_Relative_surface_explanations_(op"/>
      <w:bookmarkStart w:id="32" w:name="_Toc147733536"/>
      <w:bookmarkEnd w:id="31"/>
      <w:r w:rsidRPr="00536A99">
        <w:rPr>
          <w:sz w:val="22"/>
          <w:szCs w:val="22"/>
        </w:rPr>
        <w:t xml:space="preserve">3.1.11 </w:t>
      </w:r>
      <w:r w:rsidR="000941C2" w:rsidRPr="00536A99">
        <w:rPr>
          <w:sz w:val="22"/>
          <w:szCs w:val="22"/>
        </w:rPr>
        <w:t>Wyjaśnienia dotyczące powierzchni (opcjonalnie)</w:t>
      </w:r>
      <w:bookmarkEnd w:id="32"/>
    </w:p>
    <w:p w14:paraId="6BE1FA5E" w14:textId="77777777" w:rsidR="00DF05AD" w:rsidRPr="00536A99" w:rsidRDefault="009C5E22">
      <w:pPr>
        <w:pStyle w:val="Tekstpodstawowy"/>
        <w:spacing w:before="120"/>
        <w:ind w:left="100" w:right="118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Pole to można wykorzystać do podania bardziej precyzyjnych informacji na temat względnej powierzchni, takiej jak powierzchnia betonu leżąca pod sklasyfikowaną powierzchnią w polu 3.1.10, jeśli są dostępne, lub do podania innych odpowiednich wyjaśnień.</w:t>
      </w:r>
    </w:p>
    <w:p w14:paraId="574ED432" w14:textId="77777777" w:rsidR="00DF05AD" w:rsidRPr="00536A99" w:rsidRDefault="00DF05AD">
      <w:pPr>
        <w:pStyle w:val="Tekstpodstawowy"/>
        <w:spacing w:before="9"/>
        <w:rPr>
          <w:sz w:val="22"/>
          <w:szCs w:val="22"/>
        </w:rPr>
      </w:pPr>
    </w:p>
    <w:p w14:paraId="062F594F" w14:textId="689EAE7A" w:rsidR="00DF05AD" w:rsidRPr="00536A99" w:rsidRDefault="002673FA" w:rsidP="002673FA">
      <w:pPr>
        <w:pStyle w:val="Nagwek2"/>
        <w:rPr>
          <w:sz w:val="22"/>
          <w:szCs w:val="22"/>
        </w:rPr>
      </w:pPr>
      <w:bookmarkStart w:id="33" w:name="3.1.12_Degree_of_conservation"/>
      <w:bookmarkStart w:id="34" w:name="_Toc147733537"/>
      <w:bookmarkEnd w:id="33"/>
      <w:r w:rsidRPr="00536A99">
        <w:rPr>
          <w:sz w:val="22"/>
          <w:szCs w:val="22"/>
        </w:rPr>
        <w:t xml:space="preserve">3.1.12 Stopień </w:t>
      </w:r>
      <w:r w:rsidR="000941C2" w:rsidRPr="00536A99">
        <w:rPr>
          <w:sz w:val="22"/>
          <w:szCs w:val="22"/>
        </w:rPr>
        <w:t>zachowania</w:t>
      </w:r>
      <w:bookmarkEnd w:id="34"/>
    </w:p>
    <w:p w14:paraId="6181E8B0" w14:textId="61E55C60" w:rsidR="00DF05AD" w:rsidRPr="00536A99" w:rsidRDefault="009C5E22">
      <w:pPr>
        <w:pStyle w:val="Tekstpodstawowy"/>
        <w:spacing w:before="120"/>
        <w:ind w:left="100" w:right="118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Stopień zachowania to kryterium A lit. c) załącznika III. Powinien być powiązany ze stanem siedliska określonym w sprawozdawczości na podstawie art. 17 (</w:t>
      </w:r>
      <w:r w:rsidR="000941C2" w:rsidRPr="00536A99">
        <w:rPr>
          <w:sz w:val="22"/>
          <w:szCs w:val="22"/>
        </w:rPr>
        <w:t>D</w:t>
      </w:r>
      <w:r w:rsidRPr="00536A99">
        <w:rPr>
          <w:sz w:val="22"/>
          <w:szCs w:val="22"/>
        </w:rPr>
        <w:t>yrektywa siedliskowa), a mianowicie z parametrem „struktura i funkcje (w tym gatunki typowe)”</w:t>
      </w:r>
      <w:r w:rsidRPr="00536A99">
        <w:rPr>
          <w:sz w:val="22"/>
          <w:szCs w:val="22"/>
          <w:vertAlign w:val="superscript"/>
        </w:rPr>
        <w:t>2</w:t>
      </w:r>
      <w:r w:rsidRPr="00536A99">
        <w:rPr>
          <w:sz w:val="22"/>
          <w:szCs w:val="22"/>
        </w:rPr>
        <w:t>.</w:t>
      </w:r>
    </w:p>
    <w:p w14:paraId="4FC8A298" w14:textId="77777777" w:rsidR="00DF05AD" w:rsidRPr="00536A99" w:rsidRDefault="009C5E22">
      <w:pPr>
        <w:pStyle w:val="Tekstpodstawowy"/>
        <w:spacing w:before="240"/>
        <w:ind w:left="100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Pole to składa się z trzech części:</w:t>
      </w:r>
    </w:p>
    <w:p w14:paraId="5F128852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6504893A" w14:textId="102CB13F" w:rsidR="00DF05AD" w:rsidRPr="00536A99" w:rsidRDefault="002673FA" w:rsidP="002673FA">
      <w:pPr>
        <w:pStyle w:val="Nagwek2"/>
        <w:rPr>
          <w:sz w:val="22"/>
          <w:szCs w:val="22"/>
        </w:rPr>
      </w:pPr>
      <w:bookmarkStart w:id="35" w:name="3.1.12.1__Degree_of_conservation_–_categ"/>
      <w:bookmarkStart w:id="36" w:name="_Toc147733538"/>
      <w:bookmarkEnd w:id="35"/>
      <w:r w:rsidRPr="00536A99">
        <w:rPr>
          <w:sz w:val="22"/>
          <w:szCs w:val="22"/>
        </w:rPr>
        <w:t xml:space="preserve">3.1.12.1 </w:t>
      </w:r>
      <w:r w:rsidR="000941C2" w:rsidRPr="00536A99">
        <w:rPr>
          <w:sz w:val="22"/>
          <w:szCs w:val="22"/>
        </w:rPr>
        <w:t>Stan zachowania – sklasyfikowany</w:t>
      </w:r>
      <w:bookmarkEnd w:id="36"/>
    </w:p>
    <w:p w14:paraId="7A11754C" w14:textId="29E1D16D" w:rsidR="00DF05AD" w:rsidRPr="00536A99" w:rsidRDefault="009C5E22">
      <w:pPr>
        <w:pStyle w:val="Tekstpodstawowy"/>
        <w:spacing w:before="120"/>
        <w:ind w:left="100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Stopień ochrony należy wyrazić za pomocą</w:t>
      </w:r>
      <w:r w:rsidR="006E0C33" w:rsidRPr="00536A99">
        <w:rPr>
          <w:sz w:val="22"/>
          <w:szCs w:val="22"/>
        </w:rPr>
        <w:t xml:space="preserve"> jednej z opcji</w:t>
      </w:r>
      <w:r w:rsidRPr="00536A99">
        <w:rPr>
          <w:sz w:val="22"/>
          <w:szCs w:val="22"/>
        </w:rPr>
        <w:t>:</w:t>
      </w:r>
    </w:p>
    <w:p w14:paraId="0ACDCEC9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1482B756" w14:textId="6FAA9726" w:rsidR="00DF05AD" w:rsidRPr="00536A99" w:rsidRDefault="006E0C33" w:rsidP="006E0C33">
      <w:pPr>
        <w:tabs>
          <w:tab w:val="left" w:pos="820"/>
          <w:tab w:val="left" w:pos="821"/>
        </w:tabs>
        <w:spacing w:line="294" w:lineRule="exact"/>
      </w:pPr>
      <w:r w:rsidRPr="00536A99">
        <w:t>A: doskonały stopień ochrony (prawie cały obszar siedliska w dobrym stanie) lub</w:t>
      </w:r>
    </w:p>
    <w:p w14:paraId="00BF5FF3" w14:textId="0B5EE016" w:rsidR="00DF05AD" w:rsidRPr="00536A99" w:rsidRDefault="006E0C33" w:rsidP="006E0C33">
      <w:pPr>
        <w:tabs>
          <w:tab w:val="left" w:pos="820"/>
          <w:tab w:val="left" w:pos="821"/>
        </w:tabs>
        <w:spacing w:line="294" w:lineRule="exact"/>
      </w:pPr>
      <w:r w:rsidRPr="00536A99">
        <w:t>B: dobry stopień ochrony (większość obszaru siedliska w dobrym stanie) lub</w:t>
      </w:r>
      <w:r w:rsidR="007E0DCB">
        <w:pict w14:anchorId="7F478A87">
          <v:rect id="_x0000_s2051" style="position:absolute;margin-left:1in;margin-top:16.8pt;width:2in;height:.6pt;z-index:-25165363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27C8EEA3" w14:textId="2979B79E" w:rsidR="00DF05AD" w:rsidRPr="00536A99" w:rsidRDefault="006E0C33" w:rsidP="00536A99">
      <w:pPr>
        <w:tabs>
          <w:tab w:val="left" w:pos="820"/>
          <w:tab w:val="left" w:pos="821"/>
        </w:tabs>
        <w:spacing w:line="294" w:lineRule="exact"/>
      </w:pPr>
      <w:r w:rsidRPr="00536A99">
        <w:t> C: obniżony stopień ochrony (większość obszaru siedliska w złym stanie)</w:t>
      </w:r>
    </w:p>
    <w:p w14:paraId="6277B52F" w14:textId="5EB8BBF6" w:rsidR="00DF05AD" w:rsidRPr="00536A99" w:rsidRDefault="006E0C33" w:rsidP="00536A99">
      <w:pPr>
        <w:tabs>
          <w:tab w:val="left" w:pos="820"/>
          <w:tab w:val="left" w:pos="821"/>
        </w:tabs>
        <w:spacing w:line="294" w:lineRule="exact"/>
      </w:pPr>
      <w:r w:rsidRPr="00536A99">
        <w:t> X: nieznany stopień ochrony (większość lub całość obszaru siedliska jest nieznana stan : schorzenie)</w:t>
      </w:r>
    </w:p>
    <w:p w14:paraId="256EC157" w14:textId="77777777" w:rsidR="00DF05AD" w:rsidRPr="00536A99" w:rsidRDefault="00DF05AD" w:rsidP="00536A99">
      <w:pPr>
        <w:tabs>
          <w:tab w:val="left" w:pos="820"/>
          <w:tab w:val="left" w:pos="821"/>
        </w:tabs>
        <w:spacing w:line="294" w:lineRule="exact"/>
      </w:pPr>
    </w:p>
    <w:p w14:paraId="24FBE459" w14:textId="0AEAAC69" w:rsidR="00DF05AD" w:rsidRPr="00536A99" w:rsidRDefault="002673FA" w:rsidP="002673FA">
      <w:pPr>
        <w:pStyle w:val="Nagwek2"/>
        <w:rPr>
          <w:sz w:val="22"/>
          <w:szCs w:val="22"/>
        </w:rPr>
      </w:pPr>
      <w:bookmarkStart w:id="37" w:name="3.1.12.2__Degree_of_conservation_–_area"/>
      <w:bookmarkStart w:id="38" w:name="_Toc147733539"/>
      <w:bookmarkEnd w:id="37"/>
      <w:r w:rsidRPr="00536A99">
        <w:rPr>
          <w:sz w:val="22"/>
          <w:szCs w:val="22"/>
        </w:rPr>
        <w:t>3.1.12.2 St</w:t>
      </w:r>
      <w:r w:rsidR="006E0C33" w:rsidRPr="00536A99">
        <w:rPr>
          <w:sz w:val="22"/>
          <w:szCs w:val="22"/>
        </w:rPr>
        <w:t>an zachowania</w:t>
      </w:r>
      <w:r w:rsidRPr="00536A99">
        <w:rPr>
          <w:sz w:val="22"/>
          <w:szCs w:val="22"/>
        </w:rPr>
        <w:t xml:space="preserve"> – powierzchnia</w:t>
      </w:r>
      <w:bookmarkEnd w:id="38"/>
    </w:p>
    <w:p w14:paraId="6E73F795" w14:textId="1D0B7B97" w:rsidR="00DF05AD" w:rsidRPr="00536A99" w:rsidRDefault="009C5E22">
      <w:pPr>
        <w:pStyle w:val="Tekstpodstawowy"/>
        <w:spacing w:before="120"/>
        <w:ind w:left="100" w:right="118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Oprócz </w:t>
      </w:r>
      <w:r w:rsidR="006E0C33" w:rsidRPr="00536A99">
        <w:rPr>
          <w:sz w:val="22"/>
          <w:szCs w:val="22"/>
        </w:rPr>
        <w:t>opcji</w:t>
      </w:r>
      <w:r w:rsidRPr="00536A99">
        <w:rPr>
          <w:sz w:val="22"/>
          <w:szCs w:val="22"/>
        </w:rPr>
        <w:t xml:space="preserve"> A, B, C należy podać powierzchnię w stanie dobrym, złym lub nieznanym w hektarach.</w:t>
      </w:r>
    </w:p>
    <w:p w14:paraId="71EDF361" w14:textId="77777777" w:rsidR="00DF05AD" w:rsidRPr="00536A99" w:rsidRDefault="00DF05AD">
      <w:pPr>
        <w:pStyle w:val="Tekstpodstawowy"/>
        <w:spacing w:before="11"/>
        <w:rPr>
          <w:sz w:val="22"/>
          <w:szCs w:val="22"/>
        </w:rPr>
      </w:pPr>
    </w:p>
    <w:p w14:paraId="509ED1F0" w14:textId="77777777" w:rsidR="00DF05AD" w:rsidRPr="00536A99" w:rsidRDefault="009C5E22" w:rsidP="00AF71AE">
      <w:pPr>
        <w:pStyle w:val="Akapitzlist"/>
        <w:numPr>
          <w:ilvl w:val="0"/>
          <w:numId w:val="5"/>
        </w:numPr>
        <w:tabs>
          <w:tab w:val="left" w:pos="820"/>
          <w:tab w:val="left" w:pos="821"/>
        </w:tabs>
        <w:spacing w:line="293" w:lineRule="exact"/>
        <w:ind w:hanging="361"/>
      </w:pPr>
      <w:r w:rsidRPr="00536A99">
        <w:t>Powierzchnia w dobrym stanie: …. [ha]</w:t>
      </w:r>
    </w:p>
    <w:p w14:paraId="77E8CE35" w14:textId="77777777" w:rsidR="00DF05AD" w:rsidRPr="00536A99" w:rsidRDefault="009C5E22" w:rsidP="00AF71AE">
      <w:pPr>
        <w:pStyle w:val="Akapitzlist"/>
        <w:numPr>
          <w:ilvl w:val="0"/>
          <w:numId w:val="5"/>
        </w:numPr>
        <w:tabs>
          <w:tab w:val="left" w:pos="820"/>
          <w:tab w:val="left" w:pos="821"/>
        </w:tabs>
        <w:spacing w:line="293" w:lineRule="exact"/>
        <w:ind w:hanging="361"/>
      </w:pPr>
      <w:r w:rsidRPr="00536A99">
        <w:t>Powierzchnia w złym stanie: …. [ha]</w:t>
      </w:r>
    </w:p>
    <w:p w14:paraId="393BC848" w14:textId="77777777" w:rsidR="00DF05AD" w:rsidRPr="00536A99" w:rsidRDefault="009C5E22" w:rsidP="00AF71AE">
      <w:pPr>
        <w:pStyle w:val="Akapitzlist"/>
        <w:numPr>
          <w:ilvl w:val="0"/>
          <w:numId w:val="5"/>
        </w:numPr>
        <w:tabs>
          <w:tab w:val="left" w:pos="813"/>
          <w:tab w:val="left" w:pos="814"/>
        </w:tabs>
        <w:spacing w:before="4"/>
        <w:ind w:left="813" w:hanging="356"/>
      </w:pPr>
      <w:r w:rsidRPr="00536A99">
        <w:t>Powierzchnia w stanie nieznanym: … [ha]</w:t>
      </w:r>
    </w:p>
    <w:p w14:paraId="635FECB0" w14:textId="77777777" w:rsidR="002673FA" w:rsidRPr="00536A99" w:rsidRDefault="002673FA" w:rsidP="002673FA">
      <w:pPr>
        <w:pStyle w:val="Nagwek2"/>
        <w:rPr>
          <w:sz w:val="22"/>
          <w:szCs w:val="22"/>
        </w:rPr>
      </w:pPr>
      <w:bookmarkStart w:id="39" w:name="3.1.12.3__Degree_of_conservation_–_metho"/>
      <w:bookmarkEnd w:id="39"/>
    </w:p>
    <w:p w14:paraId="457F43E7" w14:textId="175267DE" w:rsidR="00DF05AD" w:rsidRPr="00536A99" w:rsidRDefault="002673FA" w:rsidP="002673FA">
      <w:pPr>
        <w:pStyle w:val="Nagwek2"/>
        <w:rPr>
          <w:sz w:val="22"/>
          <w:szCs w:val="22"/>
        </w:rPr>
      </w:pPr>
      <w:bookmarkStart w:id="40" w:name="_Toc147733540"/>
      <w:r w:rsidRPr="00536A99">
        <w:rPr>
          <w:sz w:val="22"/>
          <w:szCs w:val="22"/>
        </w:rPr>
        <w:t xml:space="preserve">3.1.12.3 </w:t>
      </w:r>
      <w:r w:rsidR="006E0C33" w:rsidRPr="00536A99">
        <w:rPr>
          <w:sz w:val="22"/>
          <w:szCs w:val="22"/>
        </w:rPr>
        <w:t>Stan zachowania – zastosowana metoda</w:t>
      </w:r>
      <w:bookmarkEnd w:id="40"/>
    </w:p>
    <w:p w14:paraId="3E5CD547" w14:textId="7E6668CC" w:rsidR="00DF05AD" w:rsidRPr="00536A99" w:rsidRDefault="006E0C33" w:rsidP="006E0C33">
      <w:pPr>
        <w:tabs>
          <w:tab w:val="left" w:pos="820"/>
          <w:tab w:val="left" w:pos="821"/>
        </w:tabs>
        <w:spacing w:before="119"/>
        <w:ind w:right="124"/>
      </w:pPr>
      <w:r w:rsidRPr="00536A99">
        <w:t> Pełn</w:t>
      </w:r>
      <w:r w:rsidR="007101AF" w:rsidRPr="00536A99">
        <w:t>a inwentaryzacja</w:t>
      </w:r>
      <w:r w:rsidRPr="00536A99">
        <w:t xml:space="preserve"> lub </w:t>
      </w:r>
      <w:r w:rsidR="007101AF" w:rsidRPr="00536A99">
        <w:t>wiarygodne</w:t>
      </w:r>
      <w:r w:rsidRPr="00536A99">
        <w:t xml:space="preserve"> oszacowanie w hektarach (na przykład wzięte z mapowania w planach </w:t>
      </w:r>
      <w:r w:rsidR="007101AF" w:rsidRPr="00536A99">
        <w:t>zarządzania</w:t>
      </w:r>
      <w:r w:rsidRPr="00536A99">
        <w:t>)</w:t>
      </w:r>
    </w:p>
    <w:p w14:paraId="0A6ECEE7" w14:textId="743E7AB7" w:rsidR="00DF05AD" w:rsidRPr="00536A99" w:rsidRDefault="006E0C33" w:rsidP="006E0C33">
      <w:pPr>
        <w:tabs>
          <w:tab w:val="left" w:pos="820"/>
          <w:tab w:val="left" w:pos="821"/>
        </w:tabs>
        <w:spacing w:line="292" w:lineRule="exact"/>
      </w:pPr>
      <w:r w:rsidRPr="00536A99">
        <w:t xml:space="preserve"> </w:t>
      </w:r>
      <w:r w:rsidR="007101AF" w:rsidRPr="00536A99">
        <w:t>Głównie opiera się</w:t>
      </w:r>
      <w:r w:rsidRPr="00536A99">
        <w:t xml:space="preserve"> na ekstrapolacji z ograniczonej ilości danych (ocena eksperta)</w:t>
      </w:r>
    </w:p>
    <w:p w14:paraId="580419AE" w14:textId="7D569A32" w:rsidR="00DF05AD" w:rsidRPr="00536A99" w:rsidRDefault="006E0C33" w:rsidP="006E0C33">
      <w:pPr>
        <w:tabs>
          <w:tab w:val="left" w:pos="820"/>
          <w:tab w:val="left" w:pos="821"/>
        </w:tabs>
        <w:spacing w:line="293" w:lineRule="exact"/>
      </w:pPr>
      <w:r w:rsidRPr="00536A99">
        <w:t xml:space="preserve"> </w:t>
      </w:r>
      <w:r w:rsidR="007101AF" w:rsidRPr="00536A99">
        <w:t>Głównie opiera się</w:t>
      </w:r>
      <w:r w:rsidRPr="00536A99">
        <w:t xml:space="preserve"> na opinii ekspertów z bardzo ograniczonymi danymi (w oparciu o częściowe dane mapowe)</w:t>
      </w:r>
    </w:p>
    <w:p w14:paraId="305A1708" w14:textId="26033D41" w:rsidR="00DF05AD" w:rsidRPr="00536A99" w:rsidRDefault="006E0C33" w:rsidP="006E0C33">
      <w:pPr>
        <w:tabs>
          <w:tab w:val="left" w:pos="820"/>
          <w:tab w:val="left" w:pos="821"/>
        </w:tabs>
        <w:spacing w:line="293" w:lineRule="exact"/>
      </w:pPr>
      <w:r w:rsidRPr="00536A99">
        <w:lastRenderedPageBreak/>
        <w:t> Niewystarczające</w:t>
      </w:r>
      <w:r w:rsidR="007101AF" w:rsidRPr="00536A99">
        <w:t xml:space="preserve"> dane</w:t>
      </w:r>
      <w:r w:rsidRPr="00536A99">
        <w:t xml:space="preserve"> lub </w:t>
      </w:r>
      <w:r w:rsidR="007101AF" w:rsidRPr="00536A99">
        <w:t>ich brak</w:t>
      </w:r>
    </w:p>
    <w:p w14:paraId="5E6C758A" w14:textId="77777777" w:rsidR="002673FA" w:rsidRPr="00536A99" w:rsidRDefault="002673FA">
      <w:pPr>
        <w:pStyle w:val="Tekstpodstawowy"/>
        <w:spacing w:before="4"/>
        <w:rPr>
          <w:sz w:val="22"/>
          <w:szCs w:val="22"/>
        </w:rPr>
      </w:pPr>
    </w:p>
    <w:p w14:paraId="25BA9378" w14:textId="4F7EB5A4" w:rsidR="00DF05AD" w:rsidRPr="00536A99" w:rsidRDefault="002673FA" w:rsidP="002673FA">
      <w:pPr>
        <w:pStyle w:val="Nagwek2"/>
        <w:rPr>
          <w:sz w:val="22"/>
          <w:szCs w:val="22"/>
        </w:rPr>
      </w:pPr>
      <w:bookmarkStart w:id="41" w:name="3.1.13_Conservation_objectives"/>
      <w:bookmarkStart w:id="42" w:name="_Toc147733541"/>
      <w:bookmarkEnd w:id="41"/>
      <w:r w:rsidRPr="00536A99">
        <w:rPr>
          <w:sz w:val="22"/>
          <w:szCs w:val="22"/>
        </w:rPr>
        <w:t>3.1.13 Cele ochrony</w:t>
      </w:r>
      <w:bookmarkEnd w:id="42"/>
    </w:p>
    <w:p w14:paraId="01B826A2" w14:textId="773D7687" w:rsidR="00DF05AD" w:rsidRPr="00536A99" w:rsidRDefault="004200A4">
      <w:pPr>
        <w:pStyle w:val="Tekstpodstawowy"/>
        <w:spacing w:before="120"/>
        <w:ind w:left="100" w:right="117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Sekcja ta polega na określeniu jaka powierzchnia i stan siedliska w danym obszarze powinny być utrzymane lub osiągnięte aby obszar mógł przyczynić się do osiągnięcia ogólnego celu, jakim jest właściwy stan ochrony tych typów siedlisk (zob. art. 2 ust. 2 ustawy o siedliskach Dyrektywy) na krajowym i europejskim poziomie biogeograficznym. W oparciu o pożądane warunki określone w celach ochrony, ustanawia się środki ochronne.</w:t>
      </w:r>
    </w:p>
    <w:p w14:paraId="10AEC5A2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1BE094D9" w14:textId="1103EC48" w:rsidR="00DF05AD" w:rsidRPr="00536A99" w:rsidRDefault="009C5E22">
      <w:pPr>
        <w:pStyle w:val="Tekstpodstawowy"/>
        <w:ind w:left="100" w:right="114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„Zapobieganie degradacji” lub „utrzymanie powierzchni siedliska i jego dobrego stanu” na danym obszarze to minimalne cele ochrony (które należy dalej przełożyć w kategoriach specyficznych cech/atrybutów definiujących stan siedliska). Ponadto cele ochrony mogą być ukierunkowane na powiększenie </w:t>
      </w:r>
      <w:r w:rsidR="004200A4" w:rsidRPr="00536A99">
        <w:rPr>
          <w:sz w:val="22"/>
          <w:szCs w:val="22"/>
        </w:rPr>
        <w:t>areału</w:t>
      </w:r>
      <w:r w:rsidRPr="00536A99">
        <w:rPr>
          <w:sz w:val="22"/>
          <w:szCs w:val="22"/>
        </w:rPr>
        <w:t xml:space="preserve"> siedliska lub poprawę </w:t>
      </w:r>
      <w:r w:rsidR="004200A4" w:rsidRPr="00536A99">
        <w:rPr>
          <w:sz w:val="22"/>
          <w:szCs w:val="22"/>
        </w:rPr>
        <w:t>jego stanu</w:t>
      </w:r>
      <w:r w:rsidRPr="00536A99">
        <w:rPr>
          <w:sz w:val="22"/>
          <w:szCs w:val="22"/>
        </w:rPr>
        <w:t xml:space="preserve">, a także </w:t>
      </w:r>
      <w:r w:rsidR="004200A4" w:rsidRPr="00536A99">
        <w:rPr>
          <w:sz w:val="22"/>
          <w:szCs w:val="22"/>
        </w:rPr>
        <w:t xml:space="preserve">na jego </w:t>
      </w:r>
      <w:r w:rsidRPr="00536A99">
        <w:rPr>
          <w:sz w:val="22"/>
          <w:szCs w:val="22"/>
        </w:rPr>
        <w:t xml:space="preserve">przywrócenie </w:t>
      </w:r>
      <w:r w:rsidR="004200A4" w:rsidRPr="00536A99">
        <w:rPr>
          <w:sz w:val="22"/>
          <w:szCs w:val="22"/>
        </w:rPr>
        <w:t>w obszarze.</w:t>
      </w:r>
    </w:p>
    <w:p w14:paraId="11BB0DC5" w14:textId="77777777" w:rsidR="00DF05AD" w:rsidRPr="00536A99" w:rsidRDefault="00DF05AD">
      <w:pPr>
        <w:pStyle w:val="Tekstpodstawowy"/>
        <w:spacing w:before="11"/>
        <w:rPr>
          <w:sz w:val="22"/>
          <w:szCs w:val="22"/>
        </w:rPr>
      </w:pPr>
    </w:p>
    <w:p w14:paraId="7EF49196" w14:textId="77777777" w:rsidR="004200A4" w:rsidRPr="00536A99" w:rsidRDefault="009C5E22">
      <w:pPr>
        <w:pStyle w:val="Tekstpodstawowy"/>
        <w:ind w:left="100" w:right="118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Cele ochrony siedliska </w:t>
      </w:r>
      <w:r w:rsidR="004200A4" w:rsidRPr="00536A99">
        <w:rPr>
          <w:sz w:val="22"/>
          <w:szCs w:val="22"/>
        </w:rPr>
        <w:t>w</w:t>
      </w:r>
      <w:r w:rsidRPr="00536A99">
        <w:rPr>
          <w:sz w:val="22"/>
          <w:szCs w:val="22"/>
        </w:rPr>
        <w:t xml:space="preserve"> obszarze należy wskazać, wybierając jedną lub kilka z poniższych </w:t>
      </w:r>
      <w:r w:rsidR="004200A4" w:rsidRPr="00536A99">
        <w:rPr>
          <w:sz w:val="22"/>
          <w:szCs w:val="22"/>
        </w:rPr>
        <w:t>opcji</w:t>
      </w:r>
      <w:r w:rsidRPr="00536A99">
        <w:rPr>
          <w:sz w:val="22"/>
          <w:szCs w:val="22"/>
        </w:rPr>
        <w:t>, przy czym zapobieganie pogarszaniu się lub utrzymanie</w:t>
      </w:r>
      <w:r w:rsidR="004200A4" w:rsidRPr="00536A99">
        <w:rPr>
          <w:sz w:val="22"/>
          <w:szCs w:val="22"/>
        </w:rPr>
        <w:t>,</w:t>
      </w:r>
      <w:r w:rsidRPr="00536A99">
        <w:rPr>
          <w:sz w:val="22"/>
          <w:szCs w:val="22"/>
        </w:rPr>
        <w:t xml:space="preserve"> powinno zawsze stanowić cele minimalne, chyba że </w:t>
      </w:r>
      <w:r w:rsidR="004200A4" w:rsidRPr="00536A99">
        <w:rPr>
          <w:sz w:val="22"/>
          <w:szCs w:val="22"/>
        </w:rPr>
        <w:t>istnieją</w:t>
      </w:r>
      <w:r w:rsidRPr="00536A99">
        <w:rPr>
          <w:sz w:val="22"/>
          <w:szCs w:val="22"/>
        </w:rPr>
        <w:t xml:space="preserve"> uzasadnienia dla innych, wyjątkowych sytuacji (np. odnoszą się do potrzeb odtworzenia innego siedliska z załącznika I na danym obszarze). </w:t>
      </w:r>
    </w:p>
    <w:p w14:paraId="500BF63D" w14:textId="2DBB212D" w:rsidR="00DF05AD" w:rsidRPr="00536A99" w:rsidRDefault="009C5E22">
      <w:pPr>
        <w:pStyle w:val="Tekstpodstawowy"/>
        <w:ind w:left="100" w:right="118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W przypadku wskazania „Inne” należy wypełnić pole 3.1.14.</w:t>
      </w:r>
    </w:p>
    <w:p w14:paraId="75F25A6C" w14:textId="77777777" w:rsidR="00DF05AD" w:rsidRPr="00536A99" w:rsidRDefault="00DF05AD">
      <w:pPr>
        <w:pStyle w:val="Tekstpodstawowy"/>
        <w:spacing w:before="9"/>
        <w:rPr>
          <w:sz w:val="22"/>
          <w:szCs w:val="22"/>
        </w:rPr>
      </w:pPr>
    </w:p>
    <w:p w14:paraId="6D83E063" w14:textId="3EA8BDF7" w:rsidR="00DF05AD" w:rsidRPr="00536A99" w:rsidRDefault="004200A4" w:rsidP="004200A4">
      <w:pPr>
        <w:tabs>
          <w:tab w:val="left" w:pos="1170"/>
          <w:tab w:val="left" w:pos="1171"/>
        </w:tabs>
        <w:spacing w:before="1" w:line="293" w:lineRule="exact"/>
      </w:pPr>
      <w:r w:rsidRPr="00536A99">
        <w:t> Zapobieganie pogorszeniu</w:t>
      </w:r>
    </w:p>
    <w:p w14:paraId="7744193E" w14:textId="48522FBB" w:rsidR="00DF05AD" w:rsidRPr="00536A99" w:rsidRDefault="004200A4" w:rsidP="004200A4">
      <w:pPr>
        <w:tabs>
          <w:tab w:val="left" w:pos="1170"/>
          <w:tab w:val="left" w:pos="1171"/>
        </w:tabs>
        <w:spacing w:line="293" w:lineRule="exact"/>
      </w:pPr>
      <w:r w:rsidRPr="00536A99">
        <w:t> Utrzymanie powierzchni siedliska i jego dobrego stanu</w:t>
      </w:r>
    </w:p>
    <w:p w14:paraId="0A89534B" w14:textId="72335F97" w:rsidR="00DF05AD" w:rsidRPr="00536A99" w:rsidRDefault="004200A4" w:rsidP="004200A4">
      <w:pPr>
        <w:tabs>
          <w:tab w:val="left" w:pos="1170"/>
          <w:tab w:val="left" w:pos="1171"/>
        </w:tabs>
        <w:spacing w:before="1" w:line="293" w:lineRule="exact"/>
      </w:pPr>
      <w:r w:rsidRPr="00536A99">
        <w:t> Powiększenie areału siedliska przyrodniczego</w:t>
      </w:r>
    </w:p>
    <w:p w14:paraId="514D09C9" w14:textId="2882FC42" w:rsidR="00DF05AD" w:rsidRPr="00536A99" w:rsidRDefault="004200A4" w:rsidP="004200A4">
      <w:pPr>
        <w:tabs>
          <w:tab w:val="left" w:pos="1170"/>
          <w:tab w:val="left" w:pos="1171"/>
        </w:tabs>
        <w:spacing w:line="293" w:lineRule="exact"/>
      </w:pPr>
      <w:r w:rsidRPr="00536A99">
        <w:t> Poprawienie stanu siedliska przyrodniczego</w:t>
      </w:r>
    </w:p>
    <w:p w14:paraId="137D3DF0" w14:textId="6C0702CA" w:rsidR="00DF05AD" w:rsidRPr="00536A99" w:rsidRDefault="004200A4" w:rsidP="004200A4">
      <w:pPr>
        <w:tabs>
          <w:tab w:val="left" w:pos="1170"/>
          <w:tab w:val="left" w:pos="1171"/>
        </w:tabs>
        <w:spacing w:line="294" w:lineRule="exact"/>
      </w:pPr>
      <w:r w:rsidRPr="00536A99">
        <w:t> Przywrócenie siedliska przyrodniczego</w:t>
      </w:r>
    </w:p>
    <w:p w14:paraId="46BDD277" w14:textId="09A03081" w:rsidR="00DF05AD" w:rsidRPr="00536A99" w:rsidRDefault="004200A4" w:rsidP="004200A4">
      <w:pPr>
        <w:tabs>
          <w:tab w:val="left" w:pos="1170"/>
          <w:tab w:val="left" w:pos="1171"/>
        </w:tabs>
        <w:spacing w:before="1"/>
      </w:pPr>
      <w:r w:rsidRPr="00536A99">
        <w:t> Inny</w:t>
      </w:r>
    </w:p>
    <w:p w14:paraId="622AEE34" w14:textId="77777777" w:rsidR="004200A4" w:rsidRPr="00536A99" w:rsidRDefault="004200A4" w:rsidP="004200A4">
      <w:pPr>
        <w:tabs>
          <w:tab w:val="left" w:pos="1170"/>
          <w:tab w:val="left" w:pos="1171"/>
        </w:tabs>
        <w:spacing w:before="1"/>
      </w:pPr>
    </w:p>
    <w:p w14:paraId="5F93A119" w14:textId="2F771E8B" w:rsidR="00DF05AD" w:rsidRPr="00536A99" w:rsidRDefault="002673FA" w:rsidP="002673FA">
      <w:pPr>
        <w:pStyle w:val="Nagwek2"/>
        <w:rPr>
          <w:sz w:val="22"/>
          <w:szCs w:val="22"/>
        </w:rPr>
      </w:pPr>
      <w:bookmarkStart w:id="43" w:name="3.1.14_Conservation_objectives_-_explana"/>
      <w:bookmarkStart w:id="44" w:name="_Toc147733542"/>
      <w:bookmarkEnd w:id="43"/>
      <w:r w:rsidRPr="00536A99">
        <w:rPr>
          <w:sz w:val="22"/>
          <w:szCs w:val="22"/>
        </w:rPr>
        <w:t xml:space="preserve">3.1.14 Cele ochrony – </w:t>
      </w:r>
      <w:r w:rsidR="00FF6CEA" w:rsidRPr="00536A99">
        <w:rPr>
          <w:sz w:val="22"/>
          <w:szCs w:val="22"/>
        </w:rPr>
        <w:t>wyjaśnienia</w:t>
      </w:r>
      <w:bookmarkEnd w:id="44"/>
    </w:p>
    <w:p w14:paraId="3D982AC0" w14:textId="72FA937F" w:rsidR="00DF05AD" w:rsidRPr="00536A99" w:rsidRDefault="009C5E22">
      <w:pPr>
        <w:pStyle w:val="Tekstpodstawowy"/>
        <w:spacing w:before="120"/>
        <w:ind w:left="100" w:right="119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Dalsze wyjaśnienia i szczegóły dotyczące celów ochrony wskazanych w polu 3.1.13 można podać w tym polu tekstowym. W przypadku zaznaczenia opcji „Inne” należy podać wyjaśnienia. Należy pamiętać, że jedynie bardzo wyjątkowe okoliczności</w:t>
      </w:r>
      <w:r w:rsidR="00A16405" w:rsidRPr="00536A99">
        <w:rPr>
          <w:sz w:val="22"/>
          <w:szCs w:val="22"/>
        </w:rPr>
        <w:t xml:space="preserve"> (np. </w:t>
      </w:r>
      <w:r w:rsidRPr="00536A99">
        <w:rPr>
          <w:sz w:val="22"/>
          <w:szCs w:val="22"/>
        </w:rPr>
        <w:t>potrzeby odtworzenia innych siedlisk z załącznika I</w:t>
      </w:r>
      <w:r w:rsidR="00A16405" w:rsidRPr="00536A99">
        <w:rPr>
          <w:sz w:val="22"/>
          <w:szCs w:val="22"/>
        </w:rPr>
        <w:t>)</w:t>
      </w:r>
      <w:r w:rsidRPr="00536A99">
        <w:rPr>
          <w:sz w:val="22"/>
          <w:szCs w:val="22"/>
        </w:rPr>
        <w:t xml:space="preserve"> stanowią akceptowalne uzasadnienie nieuwzględnienia utrzymania siedliska występującego na danym obszarze jako celu minimalnego. Dla pozostałych opcji</w:t>
      </w:r>
      <w:r w:rsidR="00A16405" w:rsidRPr="00536A99">
        <w:rPr>
          <w:sz w:val="22"/>
          <w:szCs w:val="22"/>
        </w:rPr>
        <w:t xml:space="preserve">, to </w:t>
      </w:r>
      <w:r w:rsidRPr="00536A99">
        <w:rPr>
          <w:sz w:val="22"/>
          <w:szCs w:val="22"/>
        </w:rPr>
        <w:t>pole jest opcjonalne.</w:t>
      </w:r>
    </w:p>
    <w:p w14:paraId="11ACEC75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31F7FCC7" w14:textId="49C96D10" w:rsidR="00DF05AD" w:rsidRPr="00536A99" w:rsidRDefault="002673FA" w:rsidP="002673FA">
      <w:pPr>
        <w:pStyle w:val="Nagwek2"/>
        <w:rPr>
          <w:sz w:val="22"/>
          <w:szCs w:val="22"/>
        </w:rPr>
      </w:pPr>
      <w:bookmarkStart w:id="45" w:name="3.1.15_Global"/>
      <w:bookmarkStart w:id="46" w:name="_Toc147733543"/>
      <w:bookmarkEnd w:id="45"/>
      <w:r w:rsidRPr="00536A99">
        <w:rPr>
          <w:sz w:val="22"/>
          <w:szCs w:val="22"/>
        </w:rPr>
        <w:t xml:space="preserve">3.1.15 </w:t>
      </w:r>
      <w:r w:rsidR="00A16405" w:rsidRPr="00536A99">
        <w:rPr>
          <w:sz w:val="22"/>
          <w:szCs w:val="22"/>
        </w:rPr>
        <w:t>Ocena ogólna</w:t>
      </w:r>
      <w:bookmarkEnd w:id="46"/>
    </w:p>
    <w:p w14:paraId="11A92195" w14:textId="5AAC99F8" w:rsidR="00DF05AD" w:rsidRPr="00536A99" w:rsidRDefault="009C5E22">
      <w:pPr>
        <w:pStyle w:val="Tekstpodstawowy"/>
        <w:spacing w:before="120"/>
        <w:ind w:left="100" w:right="117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Ogólna ocena (kryterium A lit. d) załącznika III) wartoś</w:t>
      </w:r>
      <w:r w:rsidR="00A16405" w:rsidRPr="00536A99">
        <w:rPr>
          <w:sz w:val="22"/>
          <w:szCs w:val="22"/>
        </w:rPr>
        <w:t xml:space="preserve">ć obszaru </w:t>
      </w:r>
      <w:r w:rsidRPr="00536A99">
        <w:rPr>
          <w:sz w:val="22"/>
          <w:szCs w:val="22"/>
        </w:rPr>
        <w:t>dla ochrony danego typu siedliska przyrodniczego.</w:t>
      </w:r>
    </w:p>
    <w:p w14:paraId="207A08F4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5E1310D1" w14:textId="77777777" w:rsidR="00A16405" w:rsidRPr="00536A99" w:rsidRDefault="009C5E22">
      <w:pPr>
        <w:pStyle w:val="Tekstpodstawowy"/>
        <w:ind w:left="100" w:right="116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Kryterium to odnosi się do ogólnej oceny wartości obszaru dla ochrony danego typu siedliska. Kryterium to należy stosować w sposób zintegrowany</w:t>
      </w:r>
      <w:r w:rsidR="00A16405" w:rsidRPr="00536A99">
        <w:rPr>
          <w:sz w:val="22"/>
          <w:szCs w:val="22"/>
        </w:rPr>
        <w:t xml:space="preserve"> z wcześniejszymi ocenami, </w:t>
      </w:r>
      <w:r w:rsidRPr="00536A99">
        <w:rPr>
          <w:sz w:val="22"/>
          <w:szCs w:val="22"/>
        </w:rPr>
        <w:t xml:space="preserve"> biorąc pod uwagę różne wagi, jakie mogą mieć </w:t>
      </w:r>
      <w:r w:rsidR="00A16405" w:rsidRPr="00536A99">
        <w:rPr>
          <w:sz w:val="22"/>
          <w:szCs w:val="22"/>
        </w:rPr>
        <w:t xml:space="preserve">one </w:t>
      </w:r>
      <w:r w:rsidRPr="00536A99">
        <w:rPr>
          <w:sz w:val="22"/>
          <w:szCs w:val="22"/>
        </w:rPr>
        <w:t xml:space="preserve">dla rozpatrywanego siedliska. Można rozważyć inne aspekty w odniesieniu do oceny najistotniejszych elementów, aby całościowo ocenić ich pozytywny lub negatywny wpływ na ochronę typu siedliska. </w:t>
      </w:r>
    </w:p>
    <w:p w14:paraId="04B6387C" w14:textId="62799A97" w:rsidR="00DF05AD" w:rsidRPr="00536A99" w:rsidRDefault="009C5E22">
      <w:pPr>
        <w:pStyle w:val="Tekstpodstawowy"/>
        <w:ind w:left="100" w:right="116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„Najbardziej istotne” elementy mogą różnić się w zależności od typu siedliska; mogą obejmować działalność człowieka, zarówno na danym obszarze, jak i na obszarach sąsiadujących z nim, któr</w:t>
      </w:r>
      <w:r w:rsidR="00A16405" w:rsidRPr="00536A99">
        <w:rPr>
          <w:sz w:val="22"/>
          <w:szCs w:val="22"/>
        </w:rPr>
        <w:t>e</w:t>
      </w:r>
      <w:r w:rsidRPr="00536A99">
        <w:rPr>
          <w:sz w:val="22"/>
          <w:szCs w:val="22"/>
        </w:rPr>
        <w:t xml:space="preserve"> mo</w:t>
      </w:r>
      <w:r w:rsidR="00A16405" w:rsidRPr="00536A99">
        <w:rPr>
          <w:sz w:val="22"/>
          <w:szCs w:val="22"/>
        </w:rPr>
        <w:t>gą</w:t>
      </w:r>
      <w:r w:rsidRPr="00536A99">
        <w:rPr>
          <w:sz w:val="22"/>
          <w:szCs w:val="22"/>
        </w:rPr>
        <w:t xml:space="preserve"> mieć wpływ na stan ochrony siedliska, własność gruntu, istniejący stan prawny obszaru,</w:t>
      </w:r>
      <w:r w:rsidR="00A16405" w:rsidRPr="00536A99">
        <w:rPr>
          <w:sz w:val="22"/>
          <w:szCs w:val="22"/>
        </w:rPr>
        <w:t xml:space="preserve"> powiązania przyrodnicze pomiędzy różnymi siedliskami i gatunkami.</w:t>
      </w:r>
    </w:p>
    <w:p w14:paraId="5DA1973B" w14:textId="77777777" w:rsidR="00DF05AD" w:rsidRPr="00536A99" w:rsidRDefault="00DF05AD">
      <w:pPr>
        <w:pStyle w:val="Tekstpodstawowy"/>
        <w:spacing w:before="11"/>
        <w:rPr>
          <w:sz w:val="22"/>
          <w:szCs w:val="22"/>
        </w:rPr>
      </w:pPr>
    </w:p>
    <w:p w14:paraId="251D39A5" w14:textId="4B43BA3B" w:rsidR="00DF05AD" w:rsidRPr="00536A99" w:rsidRDefault="009C5E22" w:rsidP="008F5D7E">
      <w:pPr>
        <w:pStyle w:val="Tekstpodstawowy"/>
        <w:ind w:left="100" w:right="114"/>
        <w:jc w:val="both"/>
        <w:rPr>
          <w:sz w:val="22"/>
          <w:szCs w:val="22"/>
        </w:rPr>
      </w:pPr>
      <w:r w:rsidRPr="00536A99">
        <w:rPr>
          <w:sz w:val="22"/>
          <w:szCs w:val="22"/>
        </w:rPr>
        <w:lastRenderedPageBreak/>
        <w:t xml:space="preserve">Do oceny </w:t>
      </w:r>
      <w:r w:rsidR="00A16405" w:rsidRPr="00536A99">
        <w:rPr>
          <w:sz w:val="22"/>
          <w:szCs w:val="22"/>
        </w:rPr>
        <w:t>ogólnej</w:t>
      </w:r>
      <w:r w:rsidRPr="00536A99">
        <w:rPr>
          <w:sz w:val="22"/>
          <w:szCs w:val="22"/>
        </w:rPr>
        <w:t xml:space="preserve"> można zastosować „najlepszą ocenę ekspercką”</w:t>
      </w:r>
      <w:r w:rsidR="00A16405" w:rsidRPr="00536A99">
        <w:rPr>
          <w:sz w:val="22"/>
          <w:szCs w:val="22"/>
        </w:rPr>
        <w:t>. Możliwe opcje:</w:t>
      </w:r>
    </w:p>
    <w:p w14:paraId="6D393512" w14:textId="7311E0FF" w:rsidR="00DF05AD" w:rsidRPr="00536A99" w:rsidRDefault="00A16405" w:rsidP="00A16405">
      <w:pPr>
        <w:tabs>
          <w:tab w:val="left" w:pos="1528"/>
          <w:tab w:val="left" w:pos="1529"/>
        </w:tabs>
        <w:spacing w:before="1" w:line="293" w:lineRule="exact"/>
      </w:pPr>
      <w:r w:rsidRPr="00536A99">
        <w:t> A: doskonała wartość,</w:t>
      </w:r>
    </w:p>
    <w:p w14:paraId="46B5F457" w14:textId="30F1360F" w:rsidR="00DF05AD" w:rsidRPr="00536A99" w:rsidRDefault="00A16405" w:rsidP="00A16405">
      <w:pPr>
        <w:tabs>
          <w:tab w:val="left" w:pos="1528"/>
          <w:tab w:val="left" w:pos="1529"/>
        </w:tabs>
        <w:spacing w:line="293" w:lineRule="exact"/>
      </w:pPr>
      <w:r w:rsidRPr="00536A99">
        <w:t> B: dobra jakość,</w:t>
      </w:r>
    </w:p>
    <w:p w14:paraId="4D6B90BC" w14:textId="42F1B804" w:rsidR="00DF05AD" w:rsidRPr="00536A99" w:rsidRDefault="00A16405" w:rsidP="00A16405">
      <w:pPr>
        <w:tabs>
          <w:tab w:val="left" w:pos="1528"/>
          <w:tab w:val="left" w:pos="1529"/>
        </w:tabs>
        <w:spacing w:before="1"/>
      </w:pPr>
      <w:r w:rsidRPr="00536A99">
        <w:t> C: znacząca wartość.</w:t>
      </w:r>
    </w:p>
    <w:p w14:paraId="30DA7973" w14:textId="77777777" w:rsidR="002673FA" w:rsidRPr="00536A99" w:rsidRDefault="002673FA" w:rsidP="00536A99">
      <w:pPr>
        <w:pStyle w:val="Nagwek2"/>
        <w:ind w:left="0" w:firstLine="0"/>
        <w:rPr>
          <w:sz w:val="22"/>
          <w:szCs w:val="22"/>
        </w:rPr>
      </w:pPr>
      <w:bookmarkStart w:id="47" w:name="3.1.16_Update_date"/>
      <w:bookmarkEnd w:id="47"/>
    </w:p>
    <w:p w14:paraId="329C620D" w14:textId="034033E5" w:rsidR="00DF05AD" w:rsidRPr="00536A99" w:rsidRDefault="002673FA" w:rsidP="002673FA">
      <w:pPr>
        <w:pStyle w:val="Nagwek2"/>
        <w:rPr>
          <w:sz w:val="22"/>
          <w:szCs w:val="22"/>
        </w:rPr>
      </w:pPr>
      <w:bookmarkStart w:id="48" w:name="_Toc147733544"/>
      <w:r w:rsidRPr="00536A99">
        <w:rPr>
          <w:sz w:val="22"/>
          <w:szCs w:val="22"/>
        </w:rPr>
        <w:t>3.1.16 Data aktualizacji</w:t>
      </w:r>
      <w:r w:rsidR="008F5D7E" w:rsidRPr="00536A99">
        <w:rPr>
          <w:sz w:val="22"/>
          <w:szCs w:val="22"/>
        </w:rPr>
        <w:t xml:space="preserve"> danych</w:t>
      </w:r>
      <w:bookmarkEnd w:id="48"/>
    </w:p>
    <w:p w14:paraId="346A59D3" w14:textId="62E8624C" w:rsidR="00DF05AD" w:rsidRPr="00536A99" w:rsidRDefault="009C5E22">
      <w:pPr>
        <w:pStyle w:val="Tekstpodstawowy"/>
        <w:spacing w:before="120"/>
        <w:ind w:left="100" w:right="114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W przypadku nieistniejących, </w:t>
      </w:r>
      <w:r w:rsidR="008F5D7E" w:rsidRPr="00536A99">
        <w:rPr>
          <w:sz w:val="22"/>
          <w:szCs w:val="22"/>
        </w:rPr>
        <w:t>istotnych i nieistotnych</w:t>
      </w:r>
      <w:r w:rsidRPr="00536A99">
        <w:rPr>
          <w:sz w:val="22"/>
          <w:szCs w:val="22"/>
        </w:rPr>
        <w:t xml:space="preserve"> siedlisk</w:t>
      </w:r>
      <w:r w:rsidR="008F5D7E" w:rsidRPr="00536A99">
        <w:rPr>
          <w:sz w:val="22"/>
          <w:szCs w:val="22"/>
        </w:rPr>
        <w:t>,</w:t>
      </w:r>
      <w:r w:rsidRPr="00536A99">
        <w:rPr>
          <w:sz w:val="22"/>
          <w:szCs w:val="22"/>
        </w:rPr>
        <w:t xml:space="preserve"> należy podać datę (rok i miesiąc RRRR-MM), </w:t>
      </w:r>
      <w:r w:rsidR="008F5D7E" w:rsidRPr="00536A99">
        <w:rPr>
          <w:sz w:val="22"/>
          <w:szCs w:val="22"/>
        </w:rPr>
        <w:t xml:space="preserve">aktualizacji </w:t>
      </w:r>
      <w:r w:rsidRPr="00536A99">
        <w:rPr>
          <w:sz w:val="22"/>
          <w:szCs w:val="22"/>
        </w:rPr>
        <w:t>informacj</w:t>
      </w:r>
      <w:r w:rsidR="008F5D7E" w:rsidRPr="00536A99">
        <w:rPr>
          <w:sz w:val="22"/>
          <w:szCs w:val="22"/>
        </w:rPr>
        <w:t>i</w:t>
      </w:r>
      <w:r w:rsidRPr="00536A99">
        <w:rPr>
          <w:sz w:val="22"/>
          <w:szCs w:val="22"/>
        </w:rPr>
        <w:t xml:space="preserve"> podan</w:t>
      </w:r>
      <w:r w:rsidR="008F5D7E" w:rsidRPr="00536A99">
        <w:rPr>
          <w:sz w:val="22"/>
          <w:szCs w:val="22"/>
        </w:rPr>
        <w:t>ych</w:t>
      </w:r>
      <w:r w:rsidRPr="00536A99">
        <w:rPr>
          <w:sz w:val="22"/>
          <w:szCs w:val="22"/>
        </w:rPr>
        <w:t xml:space="preserve"> w sekcji 3.1.b (ocena </w:t>
      </w:r>
      <w:r w:rsidR="008F5D7E" w:rsidRPr="00536A99">
        <w:rPr>
          <w:sz w:val="22"/>
          <w:szCs w:val="22"/>
        </w:rPr>
        <w:t>w obszarze)</w:t>
      </w:r>
      <w:r w:rsidRPr="00536A99">
        <w:rPr>
          <w:sz w:val="22"/>
          <w:szCs w:val="22"/>
        </w:rPr>
        <w:t>. Aktualizacje</w:t>
      </w:r>
      <w:r w:rsidR="008F5D7E" w:rsidRPr="00536A99">
        <w:rPr>
          <w:sz w:val="22"/>
          <w:szCs w:val="22"/>
        </w:rPr>
        <w:t xml:space="preserve"> te</w:t>
      </w:r>
      <w:r w:rsidRPr="00536A99">
        <w:rPr>
          <w:sz w:val="22"/>
          <w:szCs w:val="22"/>
        </w:rPr>
        <w:t xml:space="preserve"> dotyczą zmian w treści sekcji, a nie drobnych poprawek, takich jak poprawienie literówek lub formatowania.</w:t>
      </w:r>
    </w:p>
    <w:p w14:paraId="2F7C741B" w14:textId="77777777" w:rsidR="008F5D7E" w:rsidRPr="00536A99" w:rsidRDefault="008F5D7E">
      <w:pPr>
        <w:pStyle w:val="Tekstpodstawowy"/>
        <w:spacing w:before="120"/>
        <w:ind w:left="100" w:right="114"/>
        <w:jc w:val="both"/>
        <w:rPr>
          <w:sz w:val="22"/>
          <w:szCs w:val="22"/>
        </w:rPr>
      </w:pPr>
    </w:p>
    <w:p w14:paraId="490E65FA" w14:textId="177EABA1" w:rsidR="009906FF" w:rsidRPr="009906FF" w:rsidRDefault="009906FF" w:rsidP="009906FF">
      <w:pPr>
        <w:pStyle w:val="Nagwek2"/>
        <w:numPr>
          <w:ilvl w:val="0"/>
          <w:numId w:val="13"/>
        </w:numPr>
        <w:tabs>
          <w:tab w:val="left" w:pos="808"/>
          <w:tab w:val="left" w:pos="809"/>
        </w:tabs>
        <w:rPr>
          <w:sz w:val="22"/>
          <w:szCs w:val="22"/>
        </w:rPr>
      </w:pPr>
      <w:r w:rsidRPr="009906FF">
        <w:rPr>
          <w:spacing w:val="-2"/>
          <w:sz w:val="22"/>
          <w:szCs w:val="22"/>
        </w:rPr>
        <w:t xml:space="preserve">Instrukcja wypełniania </w:t>
      </w:r>
      <w:r w:rsidRPr="009906FF">
        <w:rPr>
          <w:sz w:val="22"/>
          <w:szCs w:val="22"/>
        </w:rPr>
        <w:t>Formularz danych do SDF w zakresie punktu 3.</w:t>
      </w:r>
      <w:r w:rsidR="007E0DCB">
        <w:rPr>
          <w:sz w:val="22"/>
          <w:szCs w:val="22"/>
        </w:rPr>
        <w:t>2</w:t>
      </w:r>
      <w:r>
        <w:rPr>
          <w:sz w:val="22"/>
          <w:szCs w:val="22"/>
        </w:rPr>
        <w:t xml:space="preserve"> – gatunki</w:t>
      </w:r>
    </w:p>
    <w:p w14:paraId="6F04C9F8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14647A05" w14:textId="77777777" w:rsidR="00DF05AD" w:rsidRPr="00536A99" w:rsidRDefault="009C5E22" w:rsidP="00AF71AE">
      <w:pPr>
        <w:pStyle w:val="Nagwek2"/>
        <w:numPr>
          <w:ilvl w:val="2"/>
          <w:numId w:val="4"/>
        </w:numPr>
        <w:tabs>
          <w:tab w:val="left" w:pos="809"/>
        </w:tabs>
        <w:spacing w:before="120"/>
        <w:ind w:hanging="709"/>
        <w:rPr>
          <w:sz w:val="22"/>
          <w:szCs w:val="22"/>
        </w:rPr>
      </w:pPr>
      <w:bookmarkStart w:id="49" w:name="3.2_Species_referred_to_in_Article_4_of_"/>
      <w:bookmarkStart w:id="50" w:name="3.2.a_Essential_information_(species)"/>
      <w:bookmarkStart w:id="51" w:name="_Toc147730708"/>
      <w:bookmarkStart w:id="52" w:name="_Toc147733546"/>
      <w:bookmarkEnd w:id="49"/>
      <w:bookmarkEnd w:id="50"/>
      <w:r w:rsidRPr="00536A99">
        <w:rPr>
          <w:sz w:val="22"/>
          <w:szCs w:val="22"/>
        </w:rPr>
        <w:t>Podstawowe informacje (gatunki)</w:t>
      </w:r>
      <w:bookmarkEnd w:id="51"/>
      <w:bookmarkEnd w:id="52"/>
    </w:p>
    <w:p w14:paraId="6DA9D566" w14:textId="3BE164B4" w:rsidR="00DF05AD" w:rsidRPr="00536A99" w:rsidRDefault="009C5E22">
      <w:pPr>
        <w:pStyle w:val="Tekstpodstawowy"/>
        <w:spacing w:before="120"/>
        <w:ind w:left="100" w:right="114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Zgodnie z typem obszaru, sekcja 3.2.a musi być wypełniona w przypadku wszystkich odpowiednich gatunków występujących </w:t>
      </w:r>
      <w:r w:rsidR="008F5D7E" w:rsidRPr="00536A99">
        <w:rPr>
          <w:sz w:val="22"/>
          <w:szCs w:val="22"/>
        </w:rPr>
        <w:t xml:space="preserve">w </w:t>
      </w:r>
      <w:r w:rsidRPr="00536A99">
        <w:rPr>
          <w:sz w:val="22"/>
          <w:szCs w:val="22"/>
        </w:rPr>
        <w:t xml:space="preserve">obszarze (patrz także akapity wprowadzające na początku sekcji 3) i powinna być wypełniona w przypadku gatunków, </w:t>
      </w:r>
      <w:r w:rsidR="008F5D7E" w:rsidRPr="00536A99">
        <w:rPr>
          <w:sz w:val="22"/>
          <w:szCs w:val="22"/>
        </w:rPr>
        <w:t xml:space="preserve">w stosunku do </w:t>
      </w:r>
      <w:r w:rsidRPr="00536A99">
        <w:rPr>
          <w:sz w:val="22"/>
          <w:szCs w:val="22"/>
        </w:rPr>
        <w:t xml:space="preserve">których </w:t>
      </w:r>
      <w:r w:rsidR="008F5D7E" w:rsidRPr="00536A99">
        <w:rPr>
          <w:sz w:val="22"/>
          <w:szCs w:val="22"/>
        </w:rPr>
        <w:t xml:space="preserve">planuje się </w:t>
      </w:r>
      <w:r w:rsidRPr="00536A99">
        <w:rPr>
          <w:sz w:val="22"/>
          <w:szCs w:val="22"/>
        </w:rPr>
        <w:t>ponowne zasiedlenie</w:t>
      </w:r>
      <w:bookmarkStart w:id="53" w:name="3.2.1_Species_group"/>
      <w:bookmarkEnd w:id="53"/>
      <w:r w:rsidR="008F5D7E" w:rsidRPr="00536A99">
        <w:rPr>
          <w:sz w:val="22"/>
          <w:szCs w:val="22"/>
        </w:rPr>
        <w:t>.</w:t>
      </w:r>
    </w:p>
    <w:p w14:paraId="276CA41D" w14:textId="77777777" w:rsidR="00DF05AD" w:rsidRPr="00536A99" w:rsidRDefault="00DF05AD">
      <w:pPr>
        <w:pStyle w:val="Tekstpodstawowy"/>
        <w:spacing w:before="11"/>
        <w:rPr>
          <w:sz w:val="22"/>
          <w:szCs w:val="22"/>
        </w:rPr>
      </w:pPr>
    </w:p>
    <w:p w14:paraId="0DE0C255" w14:textId="30D458B8" w:rsidR="00DF05AD" w:rsidRPr="00536A99" w:rsidRDefault="00080AB8" w:rsidP="00080AB8">
      <w:pPr>
        <w:pStyle w:val="Nagwek2"/>
        <w:rPr>
          <w:sz w:val="22"/>
          <w:szCs w:val="22"/>
        </w:rPr>
      </w:pPr>
      <w:bookmarkStart w:id="54" w:name="_Toc147733547"/>
      <w:r w:rsidRPr="00536A99">
        <w:rPr>
          <w:sz w:val="22"/>
          <w:szCs w:val="22"/>
        </w:rPr>
        <w:t>3.2.1 Grupa gatunk</w:t>
      </w:r>
      <w:r w:rsidR="00CE697B" w:rsidRPr="00536A99">
        <w:rPr>
          <w:sz w:val="22"/>
          <w:szCs w:val="22"/>
        </w:rPr>
        <w:t>u</w:t>
      </w:r>
      <w:bookmarkEnd w:id="54"/>
    </w:p>
    <w:p w14:paraId="028BE989" w14:textId="5133D504" w:rsidR="00DF05AD" w:rsidRPr="00536A99" w:rsidRDefault="009C5E22" w:rsidP="00204F1A">
      <w:pPr>
        <w:pStyle w:val="Tekstpodstawowy"/>
        <w:spacing w:before="120" w:after="240"/>
        <w:ind w:left="100" w:right="118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Podaj grupę, do której należy gatunek (tj. płazy, ptaki, ryby, bezkręgowce, porosty, ssaki, rośliny</w:t>
      </w:r>
      <w:r w:rsidR="00204F1A" w:rsidRPr="00536A99">
        <w:rPr>
          <w:sz w:val="22"/>
          <w:szCs w:val="22"/>
        </w:rPr>
        <w:t xml:space="preserve"> (</w:t>
      </w:r>
      <w:r w:rsidRPr="00536A99">
        <w:rPr>
          <w:sz w:val="22"/>
          <w:szCs w:val="22"/>
        </w:rPr>
        <w:t>w tym mchy i glony</w:t>
      </w:r>
      <w:r w:rsidR="00204F1A" w:rsidRPr="00536A99">
        <w:rPr>
          <w:sz w:val="22"/>
          <w:szCs w:val="22"/>
        </w:rPr>
        <w:t>)</w:t>
      </w:r>
      <w:r w:rsidRPr="00536A99">
        <w:rPr>
          <w:sz w:val="22"/>
          <w:szCs w:val="22"/>
        </w:rPr>
        <w:t xml:space="preserve">, gady), korzystając z kodu grup </w:t>
      </w:r>
      <w:r w:rsidR="00204F1A" w:rsidRPr="00536A99">
        <w:rPr>
          <w:sz w:val="22"/>
          <w:szCs w:val="22"/>
        </w:rPr>
        <w:t xml:space="preserve">z </w:t>
      </w:r>
      <w:r w:rsidRPr="00536A99">
        <w:rPr>
          <w:sz w:val="22"/>
          <w:szCs w:val="22"/>
        </w:rPr>
        <w:t>portalu referencyjn</w:t>
      </w:r>
      <w:bookmarkStart w:id="55" w:name="3.2.2_Species_code"/>
      <w:bookmarkEnd w:id="55"/>
      <w:r w:rsidR="00204F1A" w:rsidRPr="00536A99">
        <w:rPr>
          <w:sz w:val="22"/>
          <w:szCs w:val="22"/>
        </w:rPr>
        <w:t>ego</w:t>
      </w:r>
      <w:r w:rsidRPr="00536A99">
        <w:rPr>
          <w:sz w:val="22"/>
          <w:szCs w:val="22"/>
        </w:rPr>
        <w:t>.</w:t>
      </w:r>
    </w:p>
    <w:p w14:paraId="05933088" w14:textId="03302F26" w:rsidR="00DF05AD" w:rsidRPr="00536A99" w:rsidRDefault="00080AB8" w:rsidP="00080AB8">
      <w:pPr>
        <w:pStyle w:val="Nagwek2"/>
        <w:rPr>
          <w:sz w:val="22"/>
          <w:szCs w:val="22"/>
        </w:rPr>
      </w:pPr>
      <w:bookmarkStart w:id="56" w:name="_Toc147733548"/>
      <w:r w:rsidRPr="00536A99">
        <w:rPr>
          <w:sz w:val="22"/>
          <w:szCs w:val="22"/>
        </w:rPr>
        <w:t>3.2.2 Kod gatunku</w:t>
      </w:r>
      <w:bookmarkEnd w:id="56"/>
    </w:p>
    <w:p w14:paraId="7AB98C26" w14:textId="6E80A95B" w:rsidR="00DF05AD" w:rsidRPr="00536A99" w:rsidRDefault="009C5E22">
      <w:pPr>
        <w:pStyle w:val="Tekstpodstawowy"/>
        <w:spacing w:before="120"/>
        <w:ind w:left="100" w:right="119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Gatunki</w:t>
      </w:r>
      <w:r w:rsidR="002C1D5F" w:rsidRPr="00536A99">
        <w:rPr>
          <w:sz w:val="22"/>
          <w:szCs w:val="22"/>
        </w:rPr>
        <w:t xml:space="preserve"> </w:t>
      </w:r>
      <w:r w:rsidRPr="00536A99">
        <w:rPr>
          <w:sz w:val="22"/>
          <w:szCs w:val="22"/>
        </w:rPr>
        <w:t>które należy wymienić w sekcji 3.2, zależą od rodzaju obszaru, jak wyjaśniono w akapitach wprowadzających na początku sekcji 3 (informacje ekologiczne). Należy skorzystać z listy kodów gatunków dostępnej na portalu referencyjnym Natura 2000.</w:t>
      </w:r>
    </w:p>
    <w:p w14:paraId="3B42773B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7FE4DBC9" w14:textId="0E1F1F37" w:rsidR="00DF05AD" w:rsidRPr="00536A99" w:rsidRDefault="00080AB8" w:rsidP="00080AB8">
      <w:pPr>
        <w:pStyle w:val="Nagwek2"/>
        <w:rPr>
          <w:sz w:val="22"/>
          <w:szCs w:val="22"/>
        </w:rPr>
      </w:pPr>
      <w:bookmarkStart w:id="57" w:name="3.2.3_Scientific_name"/>
      <w:bookmarkStart w:id="58" w:name="_Toc147733549"/>
      <w:bookmarkEnd w:id="57"/>
      <w:r w:rsidRPr="00536A99">
        <w:rPr>
          <w:sz w:val="22"/>
          <w:szCs w:val="22"/>
        </w:rPr>
        <w:t>3.2.3 Nazwa naukowa</w:t>
      </w:r>
      <w:bookmarkEnd w:id="58"/>
    </w:p>
    <w:p w14:paraId="09D0A78F" w14:textId="53A2E0FB" w:rsidR="00DF05AD" w:rsidRPr="00536A99" w:rsidRDefault="002C1D5F">
      <w:pPr>
        <w:pStyle w:val="Tekstpodstawowy"/>
        <w:spacing w:before="120"/>
        <w:ind w:left="100" w:right="117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Podać naukową nazwę gatunku odpowiadającą kodowi użytemu w polu 3.2.2 zgodnie z listą gatunków dostępną w portalu referencyjnym. Komisja Europejska może używać </w:t>
      </w:r>
      <w:r w:rsidRPr="00536A99">
        <w:rPr>
          <w:sz w:val="22"/>
          <w:szCs w:val="22"/>
          <w:u w:val="single"/>
        </w:rPr>
        <w:t xml:space="preserve">wyłącznie </w:t>
      </w:r>
      <w:r w:rsidRPr="00536A99">
        <w:rPr>
          <w:sz w:val="22"/>
          <w:szCs w:val="22"/>
        </w:rPr>
        <w:t>nazwy naukowej odpowiadającej kodowi na liście gatunków. Każda inna będzie błędem.</w:t>
      </w:r>
    </w:p>
    <w:p w14:paraId="24B8BE0A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5E5F5C19" w14:textId="63863250" w:rsidR="00DF05AD" w:rsidRPr="00536A99" w:rsidRDefault="009C5E22" w:rsidP="00AF71AE">
      <w:pPr>
        <w:pStyle w:val="Nagwek2"/>
        <w:numPr>
          <w:ilvl w:val="2"/>
          <w:numId w:val="9"/>
        </w:numPr>
        <w:ind w:hanging="578"/>
        <w:rPr>
          <w:sz w:val="22"/>
          <w:szCs w:val="22"/>
        </w:rPr>
      </w:pPr>
      <w:bookmarkStart w:id="59" w:name="3.2.4_Sensitivity_of_species_data"/>
      <w:bookmarkStart w:id="60" w:name="_Toc147733550"/>
      <w:bookmarkEnd w:id="59"/>
      <w:r w:rsidRPr="00536A99">
        <w:rPr>
          <w:sz w:val="22"/>
          <w:szCs w:val="22"/>
        </w:rPr>
        <w:t>Wrażliwość danych dotyczących gatunków</w:t>
      </w:r>
      <w:bookmarkEnd w:id="60"/>
    </w:p>
    <w:p w14:paraId="0B5D1C74" w14:textId="1CCBF900" w:rsidR="00DF05AD" w:rsidRPr="00536A99" w:rsidRDefault="009C5E22">
      <w:pPr>
        <w:pStyle w:val="Tekstpodstawowy"/>
        <w:spacing w:before="120"/>
        <w:ind w:left="100" w:right="119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W tym polu należy wskazać</w:t>
      </w:r>
      <w:r w:rsidR="002C1D5F" w:rsidRPr="00536A99">
        <w:rPr>
          <w:sz w:val="22"/>
          <w:szCs w:val="22"/>
        </w:rPr>
        <w:t xml:space="preserve"> </w:t>
      </w:r>
      <w:r w:rsidRPr="00536A99">
        <w:rPr>
          <w:sz w:val="22"/>
          <w:szCs w:val="22"/>
        </w:rPr>
        <w:t xml:space="preserve">czy publiczna dostępność informacji podanych na temat określonego gatunku może mieć szkodliwy wpływ na jego ochronę, na przykład dlatego, że gatunek ten </w:t>
      </w:r>
      <w:r w:rsidR="002C1D5F" w:rsidRPr="00536A99">
        <w:rPr>
          <w:sz w:val="22"/>
          <w:szCs w:val="22"/>
        </w:rPr>
        <w:t xml:space="preserve">oficjalnie </w:t>
      </w:r>
      <w:r w:rsidRPr="00536A99">
        <w:rPr>
          <w:sz w:val="22"/>
          <w:szCs w:val="22"/>
        </w:rPr>
        <w:t xml:space="preserve">podlega </w:t>
      </w:r>
      <w:r w:rsidR="002C1D5F" w:rsidRPr="00536A99">
        <w:rPr>
          <w:sz w:val="22"/>
          <w:szCs w:val="22"/>
        </w:rPr>
        <w:t>ochronie przed nielegalnym kolekcjonowaniem</w:t>
      </w:r>
      <w:r w:rsidRPr="00536A99">
        <w:rPr>
          <w:sz w:val="22"/>
          <w:szCs w:val="22"/>
        </w:rPr>
        <w:t xml:space="preserve">, a publiczna dostępność informacji </w:t>
      </w:r>
      <w:r w:rsidR="002C1D5F" w:rsidRPr="00536A99">
        <w:rPr>
          <w:sz w:val="22"/>
          <w:szCs w:val="22"/>
        </w:rPr>
        <w:t xml:space="preserve">w SDF </w:t>
      </w:r>
      <w:r w:rsidRPr="00536A99">
        <w:rPr>
          <w:sz w:val="22"/>
          <w:szCs w:val="22"/>
        </w:rPr>
        <w:t>(w tym geoprzestrzenn</w:t>
      </w:r>
      <w:r w:rsidR="002C1D5F" w:rsidRPr="00536A99">
        <w:rPr>
          <w:sz w:val="22"/>
          <w:szCs w:val="22"/>
        </w:rPr>
        <w:t>y</w:t>
      </w:r>
      <w:r w:rsidRPr="00536A99">
        <w:rPr>
          <w:sz w:val="22"/>
          <w:szCs w:val="22"/>
        </w:rPr>
        <w:t xml:space="preserve"> opis granic) zwiększył</w:t>
      </w:r>
      <w:r w:rsidR="002C1D5F" w:rsidRPr="00536A99">
        <w:rPr>
          <w:sz w:val="22"/>
          <w:szCs w:val="22"/>
        </w:rPr>
        <w:t>a</w:t>
      </w:r>
      <w:r w:rsidRPr="00536A99">
        <w:rPr>
          <w:sz w:val="22"/>
          <w:szCs w:val="22"/>
        </w:rPr>
        <w:t xml:space="preserve">by to zagrożenie. Jeżeli tak jest, w tym polu </w:t>
      </w:r>
      <w:r w:rsidR="002C1D5F" w:rsidRPr="00536A99">
        <w:rPr>
          <w:sz w:val="22"/>
          <w:szCs w:val="22"/>
        </w:rPr>
        <w:t xml:space="preserve">należy wskazać </w:t>
      </w:r>
      <w:r w:rsidRPr="00536A99">
        <w:rPr>
          <w:sz w:val="22"/>
          <w:szCs w:val="22"/>
        </w:rPr>
        <w:t>„tak”.</w:t>
      </w:r>
    </w:p>
    <w:p w14:paraId="0E193ACD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4E016CB5" w14:textId="77777777" w:rsidR="002C1D5F" w:rsidRPr="00536A99" w:rsidRDefault="009C5E22">
      <w:pPr>
        <w:pStyle w:val="Tekstpodstawowy"/>
        <w:ind w:left="100" w:right="113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Jeżeli gatunek zostanie oznaczony jako wrażliwy, obecność </w:t>
      </w:r>
      <w:r w:rsidR="002C1D5F" w:rsidRPr="00536A99">
        <w:rPr>
          <w:sz w:val="22"/>
          <w:szCs w:val="22"/>
        </w:rPr>
        <w:t>w</w:t>
      </w:r>
      <w:r w:rsidRPr="00536A99">
        <w:rPr>
          <w:sz w:val="22"/>
          <w:szCs w:val="22"/>
        </w:rPr>
        <w:t xml:space="preserve"> danym obszarze nie zostanie upubliczniona przez Komisję </w:t>
      </w:r>
      <w:r w:rsidR="002C1D5F" w:rsidRPr="00536A99">
        <w:rPr>
          <w:sz w:val="22"/>
          <w:szCs w:val="22"/>
        </w:rPr>
        <w:t>z własnej inicjatywy</w:t>
      </w:r>
      <w:r w:rsidRPr="00536A99">
        <w:rPr>
          <w:sz w:val="22"/>
          <w:szCs w:val="22"/>
        </w:rPr>
        <w:t xml:space="preserve"> (np. poprzez umieszczenie tej informacji w publicznie dostępnej bazie danych, przeglądarce lub na stronie internetowej).</w:t>
      </w:r>
      <w:r w:rsidR="002C1D5F" w:rsidRPr="00536A99">
        <w:rPr>
          <w:sz w:val="22"/>
          <w:szCs w:val="22"/>
        </w:rPr>
        <w:t xml:space="preserve"> </w:t>
      </w:r>
    </w:p>
    <w:p w14:paraId="78F187D6" w14:textId="44091832" w:rsidR="00DF05AD" w:rsidRPr="00536A99" w:rsidRDefault="009C5E22">
      <w:pPr>
        <w:pStyle w:val="Tekstpodstawowy"/>
        <w:ind w:left="100" w:right="113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Jeżeli informacja o występowaniu tego gatunku </w:t>
      </w:r>
      <w:r w:rsidR="002C1D5F" w:rsidRPr="00536A99">
        <w:rPr>
          <w:sz w:val="22"/>
          <w:szCs w:val="22"/>
        </w:rPr>
        <w:t>w</w:t>
      </w:r>
      <w:r w:rsidRPr="00536A99">
        <w:rPr>
          <w:sz w:val="22"/>
          <w:szCs w:val="22"/>
        </w:rPr>
        <w:t xml:space="preserve"> obszarze jest już publicznie dostępna, np. poprzez </w:t>
      </w:r>
      <w:r w:rsidR="002C1D5F" w:rsidRPr="00536A99">
        <w:rPr>
          <w:sz w:val="22"/>
          <w:szCs w:val="22"/>
        </w:rPr>
        <w:t>stronę</w:t>
      </w:r>
      <w:r w:rsidRPr="00536A99">
        <w:rPr>
          <w:sz w:val="22"/>
          <w:szCs w:val="22"/>
        </w:rPr>
        <w:t xml:space="preserve"> internetową, oznaczanie gatunku jako </w:t>
      </w:r>
      <w:r w:rsidR="002C1D5F" w:rsidRPr="00536A99">
        <w:rPr>
          <w:sz w:val="22"/>
          <w:szCs w:val="22"/>
        </w:rPr>
        <w:t>wrażliwego</w:t>
      </w:r>
      <w:r w:rsidRPr="00536A99">
        <w:rPr>
          <w:sz w:val="22"/>
          <w:szCs w:val="22"/>
        </w:rPr>
        <w:t xml:space="preserve"> nie jest uzasadnione.</w:t>
      </w:r>
    </w:p>
    <w:p w14:paraId="64F513E0" w14:textId="77777777" w:rsidR="00DF05AD" w:rsidRPr="00536A99" w:rsidRDefault="00DF05AD">
      <w:pPr>
        <w:pStyle w:val="Tekstpodstawowy"/>
        <w:spacing w:before="11"/>
        <w:rPr>
          <w:sz w:val="22"/>
          <w:szCs w:val="22"/>
        </w:rPr>
      </w:pPr>
    </w:p>
    <w:p w14:paraId="29087163" w14:textId="10ADF557" w:rsidR="00DF05AD" w:rsidRPr="00536A99" w:rsidRDefault="00080AB8" w:rsidP="00080AB8">
      <w:pPr>
        <w:pStyle w:val="Nagwek2"/>
        <w:rPr>
          <w:sz w:val="22"/>
          <w:szCs w:val="22"/>
        </w:rPr>
      </w:pPr>
      <w:bookmarkStart w:id="61" w:name="3.2.5_Non-presence"/>
      <w:bookmarkStart w:id="62" w:name="_Toc147733551"/>
      <w:bookmarkEnd w:id="61"/>
      <w:r w:rsidRPr="00536A99">
        <w:rPr>
          <w:sz w:val="22"/>
          <w:szCs w:val="22"/>
        </w:rPr>
        <w:t xml:space="preserve">3.2.5 </w:t>
      </w:r>
      <w:r w:rsidR="006039FD" w:rsidRPr="00536A99">
        <w:rPr>
          <w:sz w:val="22"/>
          <w:szCs w:val="22"/>
        </w:rPr>
        <w:t>Nie występuje (gatunek)</w:t>
      </w:r>
      <w:bookmarkEnd w:id="62"/>
    </w:p>
    <w:p w14:paraId="43F2A3DA" w14:textId="5CC7D7BA" w:rsidR="00DF05AD" w:rsidRPr="00536A99" w:rsidRDefault="009C5E22">
      <w:pPr>
        <w:pStyle w:val="Tekstpodstawowy"/>
        <w:spacing w:before="120"/>
        <w:ind w:left="100" w:right="117"/>
        <w:jc w:val="both"/>
        <w:rPr>
          <w:sz w:val="22"/>
          <w:szCs w:val="22"/>
        </w:rPr>
      </w:pPr>
      <w:r w:rsidRPr="00536A99">
        <w:rPr>
          <w:sz w:val="22"/>
          <w:szCs w:val="22"/>
        </w:rPr>
        <w:lastRenderedPageBreak/>
        <w:t>Proszę wskazać</w:t>
      </w:r>
      <w:r w:rsidR="002C1D5F" w:rsidRPr="00536A99">
        <w:rPr>
          <w:sz w:val="22"/>
          <w:szCs w:val="22"/>
        </w:rPr>
        <w:t xml:space="preserve"> </w:t>
      </w:r>
      <w:r w:rsidRPr="00536A99">
        <w:rPr>
          <w:sz w:val="22"/>
          <w:szCs w:val="22"/>
        </w:rPr>
        <w:t xml:space="preserve">gdzie gatunek, który był obecny jako istotny w momencie zaproponowania obszaru jako </w:t>
      </w:r>
      <w:r w:rsidR="002C1D5F" w:rsidRPr="00536A99">
        <w:rPr>
          <w:sz w:val="22"/>
          <w:szCs w:val="22"/>
        </w:rPr>
        <w:t>OZW</w:t>
      </w:r>
      <w:r w:rsidRPr="00536A99">
        <w:rPr>
          <w:sz w:val="22"/>
          <w:szCs w:val="22"/>
        </w:rPr>
        <w:t xml:space="preserve"> lub sklasyfikowania go jako OSO, lub który później został zidentyfikowany jako istotny, nie występuje już </w:t>
      </w:r>
      <w:r w:rsidR="006039FD" w:rsidRPr="00536A99">
        <w:rPr>
          <w:sz w:val="22"/>
          <w:szCs w:val="22"/>
        </w:rPr>
        <w:t>w</w:t>
      </w:r>
      <w:r w:rsidRPr="00536A99">
        <w:rPr>
          <w:sz w:val="22"/>
          <w:szCs w:val="22"/>
        </w:rPr>
        <w:t xml:space="preserve"> tym obszarze. W tym przypadku można by oczekiwać, że celem ochrony tego gatunku będzie jego ponowne </w:t>
      </w:r>
      <w:r w:rsidR="006039FD" w:rsidRPr="00536A99">
        <w:rPr>
          <w:sz w:val="22"/>
          <w:szCs w:val="22"/>
        </w:rPr>
        <w:t>wprowadzenie do obszaru.</w:t>
      </w:r>
    </w:p>
    <w:p w14:paraId="4E84C793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56E92306" w14:textId="16A39263" w:rsidR="00DF05AD" w:rsidRPr="00536A99" w:rsidRDefault="009C5E22">
      <w:pPr>
        <w:pStyle w:val="Tekstpodstawowy"/>
        <w:ind w:left="100" w:right="117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Uwaga: Gatunek można uznać za nieobecny</w:t>
      </w:r>
      <w:r w:rsidR="006039FD" w:rsidRPr="00536A99">
        <w:rPr>
          <w:sz w:val="22"/>
          <w:szCs w:val="22"/>
        </w:rPr>
        <w:t xml:space="preserve"> w</w:t>
      </w:r>
      <w:r w:rsidRPr="00536A99">
        <w:rPr>
          <w:sz w:val="22"/>
          <w:szCs w:val="22"/>
        </w:rPr>
        <w:t xml:space="preserve"> obszarze, jeśli nie był on obserwowany </w:t>
      </w:r>
      <w:r w:rsidR="006039FD" w:rsidRPr="00536A99">
        <w:rPr>
          <w:sz w:val="22"/>
          <w:szCs w:val="22"/>
        </w:rPr>
        <w:t>w</w:t>
      </w:r>
      <w:r w:rsidRPr="00536A99">
        <w:rPr>
          <w:sz w:val="22"/>
          <w:szCs w:val="22"/>
        </w:rPr>
        <w:t xml:space="preserve"> tym obszarze przez określony czas. Okres ten będzie różny w zależności od gatunku: kilkuletnia nieobecność w przypadku gatunku łatwego do zaobserwowania i w normalnych warunkach</w:t>
      </w:r>
      <w:r w:rsidR="006039FD" w:rsidRPr="00536A99">
        <w:rPr>
          <w:sz w:val="22"/>
          <w:szCs w:val="22"/>
        </w:rPr>
        <w:t xml:space="preserve">, </w:t>
      </w:r>
      <w:r w:rsidRPr="00536A99">
        <w:rPr>
          <w:sz w:val="22"/>
          <w:szCs w:val="22"/>
        </w:rPr>
        <w:t>regularnie występującego</w:t>
      </w:r>
      <w:r w:rsidR="006039FD" w:rsidRPr="00536A99">
        <w:rPr>
          <w:sz w:val="22"/>
          <w:szCs w:val="22"/>
        </w:rPr>
        <w:t>,</w:t>
      </w:r>
      <w:r w:rsidRPr="00536A99">
        <w:rPr>
          <w:sz w:val="22"/>
          <w:szCs w:val="22"/>
        </w:rPr>
        <w:t xml:space="preserve"> prawdopodobnie oznacza z</w:t>
      </w:r>
      <w:r w:rsidR="006039FD" w:rsidRPr="00536A99">
        <w:rPr>
          <w:sz w:val="22"/>
          <w:szCs w:val="22"/>
        </w:rPr>
        <w:t>anik</w:t>
      </w:r>
      <w:r w:rsidRPr="00536A99">
        <w:rPr>
          <w:sz w:val="22"/>
          <w:szCs w:val="22"/>
        </w:rPr>
        <w:t>, natomiast w przypadku gatunków trudnych do obserwacji, takich jak niektóre owady, brak obserwacji przez wiele lat niekoniecznie wskaz</w:t>
      </w:r>
      <w:r w:rsidR="006039FD" w:rsidRPr="00536A99">
        <w:rPr>
          <w:sz w:val="22"/>
          <w:szCs w:val="22"/>
        </w:rPr>
        <w:t>uje na ich</w:t>
      </w:r>
      <w:r w:rsidRPr="00536A99">
        <w:rPr>
          <w:sz w:val="22"/>
          <w:szCs w:val="22"/>
        </w:rPr>
        <w:t xml:space="preserve"> brak, jeśli siedlisko gatunku nie uległo </w:t>
      </w:r>
      <w:r w:rsidR="006039FD" w:rsidRPr="00536A99">
        <w:rPr>
          <w:sz w:val="22"/>
          <w:szCs w:val="22"/>
        </w:rPr>
        <w:t xml:space="preserve">przy tym </w:t>
      </w:r>
      <w:r w:rsidRPr="00536A99">
        <w:rPr>
          <w:sz w:val="22"/>
          <w:szCs w:val="22"/>
        </w:rPr>
        <w:t>zmianie.</w:t>
      </w:r>
    </w:p>
    <w:p w14:paraId="021F228E" w14:textId="77777777" w:rsidR="006039FD" w:rsidRPr="00536A99" w:rsidRDefault="006039FD">
      <w:pPr>
        <w:pStyle w:val="Tekstpodstawowy"/>
        <w:spacing w:before="11"/>
        <w:rPr>
          <w:sz w:val="22"/>
          <w:szCs w:val="22"/>
        </w:rPr>
      </w:pPr>
    </w:p>
    <w:p w14:paraId="74FF2F00" w14:textId="51DFAE08" w:rsidR="00DF05AD" w:rsidRPr="00536A99" w:rsidRDefault="009C5E22">
      <w:pPr>
        <w:pStyle w:val="Tekstpodstawowy"/>
        <w:ind w:left="100" w:right="117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Ponadto w przypadku gdy gatunek nie występuje</w:t>
      </w:r>
      <w:r w:rsidR="006039FD" w:rsidRPr="00536A99">
        <w:rPr>
          <w:sz w:val="22"/>
          <w:szCs w:val="22"/>
        </w:rPr>
        <w:t xml:space="preserve"> w</w:t>
      </w:r>
      <w:r w:rsidRPr="00536A99">
        <w:rPr>
          <w:sz w:val="22"/>
          <w:szCs w:val="22"/>
        </w:rPr>
        <w:t xml:space="preserve"> danym obszarze (i nie występował w momencie wyznaczania tego obszaru), ale planowane jest jego ponowne zadomowienie, należy wskazać to w polu „</w:t>
      </w:r>
      <w:r w:rsidR="006039FD" w:rsidRPr="00536A99">
        <w:rPr>
          <w:sz w:val="22"/>
          <w:szCs w:val="22"/>
        </w:rPr>
        <w:t>nie występuje</w:t>
      </w:r>
      <w:r w:rsidRPr="00536A99">
        <w:rPr>
          <w:sz w:val="22"/>
          <w:szCs w:val="22"/>
        </w:rPr>
        <w:t>”.</w:t>
      </w:r>
    </w:p>
    <w:p w14:paraId="7CBAFFDE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2CF6E501" w14:textId="27CF5625" w:rsidR="00DF05AD" w:rsidRPr="00536A99" w:rsidRDefault="009C5E22">
      <w:pPr>
        <w:pStyle w:val="Tekstpodstawowy"/>
        <w:ind w:left="100" w:right="116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W przypadku gatunków, które nie występują już </w:t>
      </w:r>
      <w:r w:rsidR="006039FD" w:rsidRPr="00536A99">
        <w:rPr>
          <w:sz w:val="22"/>
          <w:szCs w:val="22"/>
        </w:rPr>
        <w:t>w obszarze</w:t>
      </w:r>
      <w:r w:rsidRPr="00536A99">
        <w:rPr>
          <w:sz w:val="22"/>
          <w:szCs w:val="22"/>
        </w:rPr>
        <w:t>, należy wypełnić następujące pola: 3.2.1 do 3.2.5, 3.2.9 (zastosowana metoda), 3.2.10 (okres ostatniego gromadzenia danych) i 3.2.16 (</w:t>
      </w:r>
      <w:r w:rsidR="006039FD" w:rsidRPr="00536A99">
        <w:rPr>
          <w:sz w:val="22"/>
          <w:szCs w:val="22"/>
        </w:rPr>
        <w:t>stan zachowania</w:t>
      </w:r>
      <w:r w:rsidRPr="00536A99">
        <w:rPr>
          <w:sz w:val="22"/>
          <w:szCs w:val="22"/>
        </w:rPr>
        <w:t>). Pole 3.2.7.1</w:t>
      </w:r>
      <w:r w:rsidR="006039FD" w:rsidRPr="00536A99">
        <w:rPr>
          <w:sz w:val="22"/>
          <w:szCs w:val="22"/>
        </w:rPr>
        <w:t xml:space="preserve"> -</w:t>
      </w:r>
      <w:r w:rsidRPr="00536A99">
        <w:rPr>
          <w:sz w:val="22"/>
          <w:szCs w:val="22"/>
        </w:rPr>
        <w:t xml:space="preserve"> minimalna i maksymalna wielkość populacji musi mieć wartość 0. Pozostałe pola sekcji 3.2 należy pozostawić puste.</w:t>
      </w:r>
    </w:p>
    <w:p w14:paraId="16BC2CDC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0CDCA5DC" w14:textId="1CB52D03" w:rsidR="00DF05AD" w:rsidRPr="00536A99" w:rsidRDefault="009C5E22" w:rsidP="006039FD">
      <w:pPr>
        <w:pStyle w:val="Tekstpodstawowy"/>
        <w:ind w:left="100" w:right="116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Gatunek który był obecny </w:t>
      </w:r>
      <w:r w:rsidR="006039FD" w:rsidRPr="00536A99">
        <w:rPr>
          <w:sz w:val="22"/>
          <w:szCs w:val="22"/>
        </w:rPr>
        <w:t>w</w:t>
      </w:r>
      <w:r w:rsidRPr="00536A99">
        <w:rPr>
          <w:sz w:val="22"/>
          <w:szCs w:val="22"/>
        </w:rPr>
        <w:t xml:space="preserve"> obszarze jako istotny w chwili zaproponowania tego obszaru jako </w:t>
      </w:r>
      <w:r w:rsidR="00D515BE" w:rsidRPr="00536A99">
        <w:rPr>
          <w:sz w:val="22"/>
          <w:szCs w:val="22"/>
        </w:rPr>
        <w:t>OZW</w:t>
      </w:r>
      <w:r w:rsidRPr="00536A99">
        <w:rPr>
          <w:sz w:val="22"/>
          <w:szCs w:val="22"/>
        </w:rPr>
        <w:t xml:space="preserve"> lub </w:t>
      </w:r>
      <w:r w:rsidR="006039FD" w:rsidRPr="00536A99">
        <w:rPr>
          <w:sz w:val="22"/>
          <w:szCs w:val="22"/>
        </w:rPr>
        <w:t>podczas</w:t>
      </w:r>
      <w:r w:rsidRPr="00536A99">
        <w:rPr>
          <w:sz w:val="22"/>
          <w:szCs w:val="22"/>
        </w:rPr>
        <w:t xml:space="preserve"> pierwsz</w:t>
      </w:r>
      <w:r w:rsidR="006039FD" w:rsidRPr="00536A99">
        <w:rPr>
          <w:sz w:val="22"/>
          <w:szCs w:val="22"/>
        </w:rPr>
        <w:t>ego</w:t>
      </w:r>
      <w:r w:rsidRPr="00536A99">
        <w:rPr>
          <w:sz w:val="22"/>
          <w:szCs w:val="22"/>
        </w:rPr>
        <w:t xml:space="preserve"> sklasyfikowan</w:t>
      </w:r>
      <w:r w:rsidR="006039FD" w:rsidRPr="00536A99">
        <w:rPr>
          <w:sz w:val="22"/>
          <w:szCs w:val="22"/>
        </w:rPr>
        <w:t>ia</w:t>
      </w:r>
      <w:r w:rsidRPr="00536A99">
        <w:rPr>
          <w:sz w:val="22"/>
          <w:szCs w:val="22"/>
        </w:rPr>
        <w:t xml:space="preserve"> jako OSO, lub został później zidentyfikowany jako istotny, ale został uznany za zaginiony i nie można go przywrócić, nie może zostać usunięty z listy, chyba że zostało to uzasadnione zgodnie z </w:t>
      </w:r>
      <w:r w:rsidR="006039FD" w:rsidRPr="00536A99">
        <w:rPr>
          <w:sz w:val="22"/>
          <w:szCs w:val="22"/>
        </w:rPr>
        <w:t>dokumentem</w:t>
      </w:r>
      <w:r w:rsidRPr="00536A99">
        <w:rPr>
          <w:sz w:val="22"/>
          <w:szCs w:val="22"/>
        </w:rPr>
        <w:t xml:space="preserve"> Nadeg</w:t>
      </w:r>
      <w:r w:rsidR="006039FD" w:rsidRPr="00536A99">
        <w:rPr>
          <w:sz w:val="22"/>
          <w:szCs w:val="22"/>
        </w:rPr>
        <w:t xml:space="preserve"> </w:t>
      </w:r>
      <w:r w:rsidRPr="00536A99">
        <w:rPr>
          <w:sz w:val="22"/>
          <w:szCs w:val="22"/>
        </w:rPr>
        <w:t>„Ostateczna notatka w sprawie usunięcia siedlisk i gatunków z przedmiotu ochrony na obszarach Natura 2000 – przesłanki i uzasadnienia (Doc Nadeg 21-12-05-04)”.</w:t>
      </w:r>
    </w:p>
    <w:p w14:paraId="07D39AC1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5BE48992" w14:textId="1785EF75" w:rsidR="00DF05AD" w:rsidRPr="00536A99" w:rsidRDefault="00080AB8" w:rsidP="00080AB8">
      <w:pPr>
        <w:pStyle w:val="Nagwek2"/>
        <w:rPr>
          <w:sz w:val="22"/>
          <w:szCs w:val="22"/>
        </w:rPr>
      </w:pPr>
      <w:bookmarkStart w:id="63" w:name="3.2.6_Population_type"/>
      <w:bookmarkStart w:id="64" w:name="_Toc147733552"/>
      <w:bookmarkEnd w:id="63"/>
      <w:r w:rsidRPr="00536A99">
        <w:rPr>
          <w:sz w:val="22"/>
          <w:szCs w:val="22"/>
        </w:rPr>
        <w:t>3.2.6 Typ populacji</w:t>
      </w:r>
      <w:bookmarkEnd w:id="64"/>
    </w:p>
    <w:p w14:paraId="697E8D5D" w14:textId="0FACDB66" w:rsidR="00DF05AD" w:rsidRPr="00536A99" w:rsidRDefault="009C5E22">
      <w:pPr>
        <w:pStyle w:val="Tekstpodstawowy"/>
        <w:spacing w:before="120"/>
        <w:ind w:left="100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Populacje gatunków występujących na danym obszarze </w:t>
      </w:r>
      <w:r w:rsidR="00AB01EB" w:rsidRPr="00536A99">
        <w:rPr>
          <w:sz w:val="22"/>
          <w:szCs w:val="22"/>
        </w:rPr>
        <w:t>można sklasyfikować jako:</w:t>
      </w:r>
    </w:p>
    <w:p w14:paraId="37021522" w14:textId="77777777" w:rsidR="00DF05AD" w:rsidRPr="00536A99" w:rsidRDefault="00DF05AD">
      <w:pPr>
        <w:pStyle w:val="Tekstpodstawowy"/>
        <w:spacing w:before="9"/>
        <w:rPr>
          <w:sz w:val="22"/>
          <w:szCs w:val="22"/>
        </w:rPr>
      </w:pPr>
    </w:p>
    <w:p w14:paraId="65F185DA" w14:textId="56E80F63" w:rsidR="00DF05AD" w:rsidRPr="00536A99" w:rsidRDefault="006039FD" w:rsidP="00AB01EB">
      <w:pPr>
        <w:tabs>
          <w:tab w:val="left" w:pos="820"/>
          <w:tab w:val="left" w:pos="821"/>
        </w:tabs>
        <w:ind w:right="-116"/>
      </w:pPr>
      <w:r w:rsidRPr="00536A99">
        <w:t> Stał</w:t>
      </w:r>
      <w:r w:rsidR="00BA650A" w:rsidRPr="00536A99">
        <w:t>a</w:t>
      </w:r>
      <w:r w:rsidRPr="00536A99">
        <w:t xml:space="preserve">: można je spotkać </w:t>
      </w:r>
      <w:r w:rsidR="00AB01EB" w:rsidRPr="00536A99">
        <w:t xml:space="preserve">w obszarze </w:t>
      </w:r>
      <w:r w:rsidRPr="00536A99">
        <w:t xml:space="preserve">przez cały rok (gatunki lub rośliny niemigrujące, </w:t>
      </w:r>
      <w:r w:rsidR="00AB01EB" w:rsidRPr="00536A99">
        <w:t>osiadł</w:t>
      </w:r>
      <w:r w:rsidRPr="00536A99">
        <w:t>a populacja gatunków wędrownych).</w:t>
      </w:r>
    </w:p>
    <w:p w14:paraId="7DA8E77D" w14:textId="230600DB" w:rsidR="00DF05AD" w:rsidRPr="00536A99" w:rsidRDefault="006039FD" w:rsidP="00AB01EB">
      <w:pPr>
        <w:tabs>
          <w:tab w:val="left" w:pos="820"/>
          <w:tab w:val="left" w:pos="821"/>
        </w:tabs>
        <w:spacing w:line="292" w:lineRule="exact"/>
        <w:ind w:right="-258"/>
      </w:pPr>
      <w:r w:rsidRPr="00536A99">
        <w:t> R</w:t>
      </w:r>
      <w:r w:rsidR="00AB01EB" w:rsidRPr="00536A99">
        <w:t>ozrodcza</w:t>
      </w:r>
      <w:r w:rsidRPr="00536A99">
        <w:t xml:space="preserve">: wykorzystuje </w:t>
      </w:r>
      <w:r w:rsidR="00AB01EB" w:rsidRPr="00536A99">
        <w:t>obszar</w:t>
      </w:r>
      <w:r w:rsidRPr="00536A99">
        <w:t xml:space="preserve"> do wychowywania młodych (np. hodowla, zakładanie gniazd).</w:t>
      </w:r>
    </w:p>
    <w:p w14:paraId="53C5AACF" w14:textId="54607DA1" w:rsidR="00DF05AD" w:rsidRPr="00536A99" w:rsidRDefault="006039FD" w:rsidP="006039FD">
      <w:pPr>
        <w:tabs>
          <w:tab w:val="left" w:pos="820"/>
          <w:tab w:val="left" w:pos="821"/>
        </w:tabs>
        <w:ind w:right="119"/>
      </w:pPr>
      <w:r w:rsidRPr="00536A99">
        <w:t xml:space="preserve"> </w:t>
      </w:r>
      <w:r w:rsidR="00BA650A" w:rsidRPr="00536A99">
        <w:t>Migrująca</w:t>
      </w:r>
      <w:r w:rsidRPr="00536A99">
        <w:t xml:space="preserve">: </w:t>
      </w:r>
      <w:r w:rsidR="00AB01EB" w:rsidRPr="00536A99">
        <w:t>obszar</w:t>
      </w:r>
      <w:r w:rsidRPr="00536A99">
        <w:t xml:space="preserve"> wykorzysty</w:t>
      </w:r>
      <w:r w:rsidR="00AB01EB" w:rsidRPr="00536A99">
        <w:t>wany</w:t>
      </w:r>
      <w:r w:rsidRPr="00536A99">
        <w:t xml:space="preserve"> </w:t>
      </w:r>
      <w:r w:rsidR="00AB01EB" w:rsidRPr="00536A99">
        <w:t>jako przystanek,</w:t>
      </w:r>
      <w:r w:rsidRPr="00536A99">
        <w:t xml:space="preserve"> post</w:t>
      </w:r>
      <w:r w:rsidR="00AB01EB" w:rsidRPr="00536A99">
        <w:t>ój</w:t>
      </w:r>
      <w:r w:rsidRPr="00536A99">
        <w:t>,</w:t>
      </w:r>
      <w:r w:rsidR="00AB01EB" w:rsidRPr="00536A99">
        <w:t xml:space="preserve"> </w:t>
      </w:r>
      <w:r w:rsidRPr="00536A99">
        <w:t>przejści</w:t>
      </w:r>
      <w:r w:rsidR="00AB01EB" w:rsidRPr="00536A99">
        <w:t>e</w:t>
      </w:r>
      <w:r w:rsidRPr="00536A99">
        <w:t xml:space="preserve"> migracji lub linienia poza terenami lęgowymi, z wyłączeniem zimowania.</w:t>
      </w:r>
    </w:p>
    <w:p w14:paraId="61369F8A" w14:textId="18AB76DC" w:rsidR="00DF05AD" w:rsidRPr="00536A99" w:rsidRDefault="006039FD" w:rsidP="006039FD">
      <w:pPr>
        <w:tabs>
          <w:tab w:val="left" w:pos="820"/>
          <w:tab w:val="left" w:pos="821"/>
        </w:tabs>
        <w:spacing w:before="1"/>
      </w:pPr>
      <w:r w:rsidRPr="00536A99">
        <w:t> Zim</w:t>
      </w:r>
      <w:r w:rsidR="00AB01EB" w:rsidRPr="00536A99">
        <w:t>ująca</w:t>
      </w:r>
      <w:r w:rsidRPr="00536A99">
        <w:t xml:space="preserve">: korzysta z </w:t>
      </w:r>
      <w:r w:rsidR="00AB01EB" w:rsidRPr="00536A99">
        <w:t>obszaru w okresie zimowym</w:t>
      </w:r>
      <w:r w:rsidRPr="00536A99">
        <w:t>.</w:t>
      </w:r>
    </w:p>
    <w:p w14:paraId="399319EA" w14:textId="6D55D379" w:rsidR="00DF05AD" w:rsidRPr="00536A99" w:rsidRDefault="009C5E22" w:rsidP="00D27821">
      <w:pPr>
        <w:pStyle w:val="Tekstpodstawowy"/>
        <w:spacing w:before="240"/>
        <w:ind w:left="100" w:right="116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Jeżeli niestała populacja występuje </w:t>
      </w:r>
      <w:r w:rsidR="00CB0DA7" w:rsidRPr="00536A99">
        <w:rPr>
          <w:sz w:val="22"/>
          <w:szCs w:val="22"/>
        </w:rPr>
        <w:t>w</w:t>
      </w:r>
      <w:r w:rsidRPr="00536A99">
        <w:rPr>
          <w:sz w:val="22"/>
          <w:szCs w:val="22"/>
        </w:rPr>
        <w:t xml:space="preserve"> obszarze przez więcej niż jeden sezon (np. lęgi, zimowanie), należy dokonać odrębnych wpisów dla tych „typów populacji”. Ponieważ wiele gatunków fauny (w szczególności wiele gatunków ptaków) ma charakter wędrowny</w:t>
      </w:r>
      <w:r w:rsidR="00CB0DA7" w:rsidRPr="00536A99">
        <w:rPr>
          <w:sz w:val="22"/>
          <w:szCs w:val="22"/>
        </w:rPr>
        <w:t>;</w:t>
      </w:r>
      <w:r w:rsidRPr="00536A99">
        <w:rPr>
          <w:sz w:val="22"/>
          <w:szCs w:val="22"/>
        </w:rPr>
        <w:t xml:space="preserve"> dany obszar może mieć znaczenie dla różnych faz cyklu życiowego gatunku.</w:t>
      </w:r>
    </w:p>
    <w:p w14:paraId="5B55ECBD" w14:textId="6922D4ED" w:rsidR="00DF05AD" w:rsidRPr="00536A99" w:rsidRDefault="009C5E22">
      <w:pPr>
        <w:pStyle w:val="Tekstpodstawowy"/>
        <w:spacing w:before="1"/>
        <w:ind w:left="100" w:right="117"/>
        <w:jc w:val="both"/>
        <w:rPr>
          <w:sz w:val="22"/>
          <w:szCs w:val="22"/>
        </w:rPr>
      </w:pPr>
      <w:r w:rsidRPr="00536A99">
        <w:rPr>
          <w:spacing w:val="-1"/>
          <w:sz w:val="22"/>
          <w:szCs w:val="22"/>
        </w:rPr>
        <w:t>W</w:t>
      </w:r>
      <w:r w:rsidR="00BA650A" w:rsidRPr="00536A99">
        <w:rPr>
          <w:sz w:val="22"/>
          <w:szCs w:val="22"/>
        </w:rPr>
        <w:t xml:space="preserve"> </w:t>
      </w:r>
      <w:r w:rsidRPr="00536A99">
        <w:rPr>
          <w:sz w:val="22"/>
          <w:szCs w:val="22"/>
        </w:rPr>
        <w:t xml:space="preserve">przypadku braku możliwości </w:t>
      </w:r>
      <w:r w:rsidR="00BA650A" w:rsidRPr="00536A99">
        <w:rPr>
          <w:sz w:val="22"/>
          <w:szCs w:val="22"/>
        </w:rPr>
        <w:t>podziału populacji w zależności od pory</w:t>
      </w:r>
      <w:r w:rsidRPr="00536A99">
        <w:rPr>
          <w:sz w:val="22"/>
          <w:szCs w:val="22"/>
        </w:rPr>
        <w:t xml:space="preserve"> roku, należy wprowadzić dane dla najważniejszego </w:t>
      </w:r>
      <w:r w:rsidR="00BA650A" w:rsidRPr="00536A99">
        <w:rPr>
          <w:sz w:val="22"/>
          <w:szCs w:val="22"/>
        </w:rPr>
        <w:t xml:space="preserve">typu </w:t>
      </w:r>
      <w:r w:rsidRPr="00536A99">
        <w:rPr>
          <w:sz w:val="22"/>
          <w:szCs w:val="22"/>
        </w:rPr>
        <w:t>(r</w:t>
      </w:r>
      <w:r w:rsidR="00BA650A" w:rsidRPr="00536A99">
        <w:rPr>
          <w:sz w:val="22"/>
          <w:szCs w:val="22"/>
        </w:rPr>
        <w:t>ozrodcza</w:t>
      </w:r>
      <w:r w:rsidRPr="00536A99">
        <w:rPr>
          <w:sz w:val="22"/>
          <w:szCs w:val="22"/>
        </w:rPr>
        <w:t xml:space="preserve">, </w:t>
      </w:r>
      <w:r w:rsidR="00BA650A" w:rsidRPr="00536A99">
        <w:rPr>
          <w:sz w:val="22"/>
          <w:szCs w:val="22"/>
        </w:rPr>
        <w:t>zimująca, migrująca</w:t>
      </w:r>
      <w:r w:rsidRPr="00536A99">
        <w:rPr>
          <w:sz w:val="22"/>
          <w:szCs w:val="22"/>
        </w:rPr>
        <w:t>).</w:t>
      </w:r>
    </w:p>
    <w:p w14:paraId="0A67FA7C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52012922" w14:textId="0F87F4ED" w:rsidR="00DF05AD" w:rsidRPr="00536A99" w:rsidRDefault="00080AB8" w:rsidP="00080AB8">
      <w:pPr>
        <w:pStyle w:val="Nagwek2"/>
        <w:rPr>
          <w:sz w:val="22"/>
          <w:szCs w:val="22"/>
        </w:rPr>
      </w:pPr>
      <w:bookmarkStart w:id="65" w:name="3.2.7_Population_size_and_unit"/>
      <w:bookmarkStart w:id="66" w:name="_Toc147733553"/>
      <w:bookmarkEnd w:id="65"/>
      <w:r w:rsidRPr="00536A99">
        <w:rPr>
          <w:sz w:val="22"/>
          <w:szCs w:val="22"/>
        </w:rPr>
        <w:t>3.2.7 Wielkość i jednostka populacji</w:t>
      </w:r>
      <w:bookmarkEnd w:id="66"/>
    </w:p>
    <w:p w14:paraId="1193DF23" w14:textId="38FB0CFD" w:rsidR="00DF05AD" w:rsidRPr="00536A99" w:rsidRDefault="00080AB8" w:rsidP="00080AB8">
      <w:pPr>
        <w:pStyle w:val="Nagwek2"/>
        <w:rPr>
          <w:sz w:val="22"/>
          <w:szCs w:val="22"/>
        </w:rPr>
      </w:pPr>
      <w:bookmarkStart w:id="67" w:name="3.2.7.1_Population_size"/>
      <w:bookmarkStart w:id="68" w:name="_Toc147733554"/>
      <w:bookmarkEnd w:id="67"/>
      <w:r w:rsidRPr="00536A99">
        <w:rPr>
          <w:sz w:val="22"/>
          <w:szCs w:val="22"/>
        </w:rPr>
        <w:t>3.2.7.1 Wielkość populacji</w:t>
      </w:r>
      <w:bookmarkEnd w:id="68"/>
    </w:p>
    <w:p w14:paraId="747E87C1" w14:textId="7DB6EAAC" w:rsidR="00DF05AD" w:rsidRPr="00536A99" w:rsidRDefault="009C5E22" w:rsidP="00D27821">
      <w:pPr>
        <w:pStyle w:val="Tekstpodstawowy"/>
        <w:spacing w:before="120"/>
        <w:ind w:left="100" w:right="118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Należy podać znane dane dotyczące wielkości populacji. Jeżeli znana jest wielkość populacji (tj. jedna dokładna wartość), </w:t>
      </w:r>
      <w:r w:rsidR="00AA55A5" w:rsidRPr="00536A99">
        <w:rPr>
          <w:sz w:val="22"/>
          <w:szCs w:val="22"/>
        </w:rPr>
        <w:t xml:space="preserve">należy </w:t>
      </w:r>
      <w:r w:rsidRPr="00536A99">
        <w:rPr>
          <w:sz w:val="22"/>
          <w:szCs w:val="22"/>
        </w:rPr>
        <w:t>wypełni</w:t>
      </w:r>
      <w:r w:rsidR="00AA55A5" w:rsidRPr="00536A99">
        <w:rPr>
          <w:sz w:val="22"/>
          <w:szCs w:val="22"/>
        </w:rPr>
        <w:t>ć</w:t>
      </w:r>
      <w:r w:rsidRPr="00536A99">
        <w:rPr>
          <w:sz w:val="22"/>
          <w:szCs w:val="22"/>
        </w:rPr>
        <w:t xml:space="preserve"> </w:t>
      </w:r>
      <w:r w:rsidR="00AA55A5" w:rsidRPr="00536A99">
        <w:rPr>
          <w:sz w:val="22"/>
          <w:szCs w:val="22"/>
        </w:rPr>
        <w:t xml:space="preserve">dwa pola </w:t>
      </w:r>
      <w:r w:rsidRPr="00536A99">
        <w:rPr>
          <w:sz w:val="22"/>
          <w:szCs w:val="22"/>
        </w:rPr>
        <w:t>(minimaln</w:t>
      </w:r>
      <w:r w:rsidR="00AA55A5" w:rsidRPr="00536A99">
        <w:rPr>
          <w:sz w:val="22"/>
          <w:szCs w:val="22"/>
        </w:rPr>
        <w:t>a</w:t>
      </w:r>
      <w:r w:rsidRPr="00536A99">
        <w:rPr>
          <w:sz w:val="22"/>
          <w:szCs w:val="22"/>
        </w:rPr>
        <w:t xml:space="preserve"> i maksymaln</w:t>
      </w:r>
      <w:r w:rsidR="00AA55A5" w:rsidRPr="00536A99">
        <w:rPr>
          <w:sz w:val="22"/>
          <w:szCs w:val="22"/>
        </w:rPr>
        <w:t>a</w:t>
      </w:r>
      <w:r w:rsidRPr="00536A99">
        <w:rPr>
          <w:sz w:val="22"/>
          <w:szCs w:val="22"/>
        </w:rPr>
        <w:t>) tą samą wartością. Jeżeli właściwsze jest podanie z</w:t>
      </w:r>
      <w:r w:rsidR="00AA55A5" w:rsidRPr="00536A99">
        <w:rPr>
          <w:sz w:val="22"/>
          <w:szCs w:val="22"/>
        </w:rPr>
        <w:t>akresu</w:t>
      </w:r>
      <w:r w:rsidRPr="00536A99">
        <w:rPr>
          <w:sz w:val="22"/>
          <w:szCs w:val="22"/>
        </w:rPr>
        <w:t xml:space="preserve"> populacji, należy podać szacunkowe wartości dolnej granicy </w:t>
      </w:r>
      <w:r w:rsidRPr="00536A99">
        <w:rPr>
          <w:sz w:val="22"/>
          <w:szCs w:val="22"/>
        </w:rPr>
        <w:lastRenderedPageBreak/>
        <w:t>(minimum) i górnej granicy (maksimum) zakresu.</w:t>
      </w:r>
    </w:p>
    <w:p w14:paraId="4AD7C1C3" w14:textId="0F020446" w:rsidR="00DF05AD" w:rsidRPr="00536A99" w:rsidRDefault="009C5E22" w:rsidP="00AA55A5">
      <w:pPr>
        <w:pStyle w:val="Tekstpodstawowy"/>
        <w:ind w:left="100" w:right="119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Jeżeli zakres populacji nie jest znany, ale istnieją informacje jedynie na temat minimalnej lub maksymalnej wielkości populacji, </w:t>
      </w:r>
      <w:r w:rsidR="00AA55A5" w:rsidRPr="00536A99">
        <w:rPr>
          <w:sz w:val="22"/>
          <w:szCs w:val="22"/>
        </w:rPr>
        <w:t>należy o</w:t>
      </w:r>
      <w:r w:rsidRPr="00536A99">
        <w:rPr>
          <w:sz w:val="22"/>
          <w:szCs w:val="22"/>
        </w:rPr>
        <w:t>szac</w:t>
      </w:r>
      <w:r w:rsidR="00AA55A5" w:rsidRPr="00536A99">
        <w:rPr>
          <w:sz w:val="22"/>
          <w:szCs w:val="22"/>
        </w:rPr>
        <w:t>ować</w:t>
      </w:r>
      <w:r w:rsidRPr="00536A99">
        <w:rPr>
          <w:sz w:val="22"/>
          <w:szCs w:val="22"/>
        </w:rPr>
        <w:t xml:space="preserve"> brakującą wartość. Należy pamiętać, że wartości minimalne i maksymalne powinny odnosić się do średniej z kilku lat, a nie do wartości ekstremalnych.</w:t>
      </w:r>
    </w:p>
    <w:p w14:paraId="42BA267F" w14:textId="2BB66308" w:rsidR="00DF05AD" w:rsidRPr="00536A99" w:rsidRDefault="009C5E22" w:rsidP="00AA55A5">
      <w:pPr>
        <w:pStyle w:val="Tekstpodstawowy"/>
        <w:ind w:left="100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Jeżeli w polu 3.2.5 wskazano brak obecności</w:t>
      </w:r>
      <w:r w:rsidR="00AA55A5" w:rsidRPr="00536A99">
        <w:rPr>
          <w:sz w:val="22"/>
          <w:szCs w:val="22"/>
        </w:rPr>
        <w:t xml:space="preserve"> gatunku</w:t>
      </w:r>
      <w:r w:rsidRPr="00536A99">
        <w:rPr>
          <w:sz w:val="22"/>
          <w:szCs w:val="22"/>
        </w:rPr>
        <w:t>, wartość minimalna i maksymalna powinna wynosić „0”.</w:t>
      </w:r>
    </w:p>
    <w:p w14:paraId="7D4CB8E3" w14:textId="77777777" w:rsidR="00AA55A5" w:rsidRPr="00536A99" w:rsidRDefault="009C5E22">
      <w:pPr>
        <w:pStyle w:val="Tekstpodstawowy"/>
        <w:spacing w:before="1"/>
        <w:ind w:left="100" w:right="113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Jeżeli nie można dokonać nawet przybliżonego oszacowania wielkości populacji ze względu na trudności </w:t>
      </w:r>
      <w:r w:rsidR="00AA55A5" w:rsidRPr="00536A99">
        <w:rPr>
          <w:sz w:val="22"/>
          <w:szCs w:val="22"/>
        </w:rPr>
        <w:t>przy inwentaryzacji</w:t>
      </w:r>
      <w:r w:rsidRPr="00536A99">
        <w:rPr>
          <w:sz w:val="22"/>
          <w:szCs w:val="22"/>
        </w:rPr>
        <w:t xml:space="preserve"> gatunku, należy zastosować kategorię „Niewystarczające dane lub ich brak” w polu „Metoda zastosowana do określenia wielkości populacji”. </w:t>
      </w:r>
    </w:p>
    <w:p w14:paraId="5937EC38" w14:textId="77777777" w:rsidR="00AA55A5" w:rsidRPr="00536A99" w:rsidRDefault="009C5E22">
      <w:pPr>
        <w:pStyle w:val="Tekstpodstawowy"/>
        <w:spacing w:before="1"/>
        <w:ind w:left="100" w:right="113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W tym przypadku wartości dotyczące wielkości populacji można pozostawić puste, lecz zamiast tego należy </w:t>
      </w:r>
      <w:r w:rsidR="00AA55A5" w:rsidRPr="00536A99">
        <w:rPr>
          <w:sz w:val="22"/>
          <w:szCs w:val="22"/>
        </w:rPr>
        <w:t>wypełnić</w:t>
      </w:r>
      <w:r w:rsidRPr="00536A99">
        <w:rPr>
          <w:sz w:val="22"/>
          <w:szCs w:val="22"/>
        </w:rPr>
        <w:t xml:space="preserve"> pole kategorii liczebności (patrz pole 3.2.8). </w:t>
      </w:r>
    </w:p>
    <w:p w14:paraId="7A63B4D8" w14:textId="78234BDA" w:rsidR="00DF05AD" w:rsidRPr="00536A99" w:rsidRDefault="00AA55A5">
      <w:pPr>
        <w:pStyle w:val="Tekstpodstawowy"/>
        <w:spacing w:before="1"/>
        <w:ind w:left="100" w:right="113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Kategorię liczebności można określić nawet przy znajomości dokładnej wielkości populacji.</w:t>
      </w:r>
    </w:p>
    <w:p w14:paraId="5E1DB316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346C2D22" w14:textId="4CCFE272" w:rsidR="00DF05AD" w:rsidRPr="00536A99" w:rsidRDefault="009C5E22">
      <w:pPr>
        <w:pStyle w:val="Tekstpodstawowy"/>
        <w:ind w:left="100" w:right="117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Charakt</w:t>
      </w:r>
      <w:r w:rsidR="00AA55A5" w:rsidRPr="00536A99">
        <w:rPr>
          <w:sz w:val="22"/>
          <w:szCs w:val="22"/>
        </w:rPr>
        <w:t>erystykę</w:t>
      </w:r>
      <w:r w:rsidRPr="00536A99">
        <w:rPr>
          <w:sz w:val="22"/>
          <w:szCs w:val="22"/>
        </w:rPr>
        <w:t xml:space="preserve"> populacji </w:t>
      </w:r>
      <w:r w:rsidR="00AA55A5" w:rsidRPr="00536A99">
        <w:rPr>
          <w:sz w:val="22"/>
          <w:szCs w:val="22"/>
        </w:rPr>
        <w:t>w</w:t>
      </w:r>
      <w:r w:rsidRPr="00536A99">
        <w:rPr>
          <w:sz w:val="22"/>
          <w:szCs w:val="22"/>
        </w:rPr>
        <w:t xml:space="preserve"> obszarze można dokładniej opisać w polu tekstowym „Jakość i znaczenie” (4.2), opisując </w:t>
      </w:r>
      <w:r w:rsidR="00AA55A5" w:rsidRPr="00536A99">
        <w:rPr>
          <w:sz w:val="22"/>
          <w:szCs w:val="22"/>
        </w:rPr>
        <w:t xml:space="preserve">swoiste cechy </w:t>
      </w:r>
      <w:r w:rsidRPr="00536A99">
        <w:rPr>
          <w:sz w:val="22"/>
          <w:szCs w:val="22"/>
        </w:rPr>
        <w:t>populacji (np. gęsta, rozproszona lub izolowana).</w:t>
      </w:r>
    </w:p>
    <w:p w14:paraId="350C3889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30E1A8AD" w14:textId="44B8E296" w:rsidR="00DF05AD" w:rsidRPr="00536A99" w:rsidRDefault="00080AB8" w:rsidP="00080AB8">
      <w:pPr>
        <w:pStyle w:val="Nagwek2"/>
        <w:rPr>
          <w:sz w:val="22"/>
          <w:szCs w:val="22"/>
        </w:rPr>
      </w:pPr>
      <w:bookmarkStart w:id="69" w:name="3.2.7.2_Population_unit"/>
      <w:bookmarkStart w:id="70" w:name="_Toc147733555"/>
      <w:bookmarkEnd w:id="69"/>
      <w:r w:rsidRPr="00536A99">
        <w:rPr>
          <w:sz w:val="22"/>
          <w:szCs w:val="22"/>
        </w:rPr>
        <w:t>3.2.7.2 Jednostka populacji</w:t>
      </w:r>
      <w:bookmarkEnd w:id="70"/>
    </w:p>
    <w:p w14:paraId="5C10C492" w14:textId="67129592" w:rsidR="00DF05AD" w:rsidRPr="00536A99" w:rsidRDefault="008E2443" w:rsidP="008E2443">
      <w:pPr>
        <w:pStyle w:val="Tekstpodstawowy"/>
        <w:spacing w:before="120" w:after="240"/>
        <w:ind w:left="100" w:right="117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Jednostka populacji wiąże się z jej typem z pola 3.2.7.1. Zalecane jednostki to osobniki lub pary (jeśli to możliwe); w przeciwnym razie należy zastosować najbardziej precyzyjne dostępne jednostki zgodnie ze standardowym wykazem jednostek populacji i kodami opracowanymi na potrzeby sprawozdawczości na mocy art. 12 (dyrektywa ptasia) i art. 17 (dyrektywa siedliskowa) (portal referencyjny Natura 2000 ).</w:t>
      </w:r>
    </w:p>
    <w:p w14:paraId="05CCEDD3" w14:textId="20FD66EC" w:rsidR="00DF05AD" w:rsidRPr="00536A99" w:rsidRDefault="00080AB8" w:rsidP="00080AB8">
      <w:pPr>
        <w:pStyle w:val="Nagwek2"/>
        <w:rPr>
          <w:sz w:val="22"/>
          <w:szCs w:val="22"/>
        </w:rPr>
      </w:pPr>
      <w:bookmarkStart w:id="71" w:name="3.2.8__Abundance_category"/>
      <w:bookmarkStart w:id="72" w:name="_Toc147733556"/>
      <w:bookmarkEnd w:id="71"/>
      <w:r w:rsidRPr="00536A99">
        <w:rPr>
          <w:sz w:val="22"/>
          <w:szCs w:val="22"/>
        </w:rPr>
        <w:t xml:space="preserve">3.2.8 Kategoria </w:t>
      </w:r>
      <w:r w:rsidR="008E2443" w:rsidRPr="00536A99">
        <w:rPr>
          <w:sz w:val="22"/>
          <w:szCs w:val="22"/>
        </w:rPr>
        <w:t>liczebności</w:t>
      </w:r>
      <w:bookmarkEnd w:id="72"/>
    </w:p>
    <w:p w14:paraId="7847CA05" w14:textId="751E1188" w:rsidR="008E2443" w:rsidRPr="00536A99" w:rsidRDefault="009C5E22">
      <w:pPr>
        <w:pStyle w:val="Tekstpodstawowy"/>
        <w:spacing w:before="120"/>
        <w:ind w:left="100" w:right="117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Kategorię liczebności należy podać jeśli dla metody stosowanej do określenia wielkości populacji wybrano opcję „Niewystarczające dane lub brak dostępnych danych” i nie można podać szacunkowej wielkości populacji ze względu na trudności </w:t>
      </w:r>
      <w:r w:rsidR="008E2443" w:rsidRPr="00536A99">
        <w:rPr>
          <w:sz w:val="22"/>
          <w:szCs w:val="22"/>
        </w:rPr>
        <w:t>przy jej inwentaryzacji</w:t>
      </w:r>
      <w:r w:rsidRPr="00536A99">
        <w:rPr>
          <w:sz w:val="22"/>
          <w:szCs w:val="22"/>
        </w:rPr>
        <w:t xml:space="preserve">. </w:t>
      </w:r>
    </w:p>
    <w:p w14:paraId="3C644992" w14:textId="109EC711" w:rsidR="00DF05AD" w:rsidRPr="00536A99" w:rsidRDefault="009C5E22" w:rsidP="00D27821">
      <w:pPr>
        <w:pStyle w:val="Tekstpodstawowy"/>
        <w:spacing w:before="120"/>
        <w:ind w:left="100" w:right="117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Pole można wykorzystać</w:t>
      </w:r>
      <w:r w:rsidR="008E2443" w:rsidRPr="00536A99">
        <w:rPr>
          <w:sz w:val="22"/>
          <w:szCs w:val="22"/>
        </w:rPr>
        <w:t xml:space="preserve"> dodatkowo, </w:t>
      </w:r>
      <w:r w:rsidRPr="00536A99">
        <w:rPr>
          <w:sz w:val="22"/>
          <w:szCs w:val="22"/>
        </w:rPr>
        <w:t>w</w:t>
      </w:r>
      <w:r w:rsidR="008E2443" w:rsidRPr="00536A99">
        <w:rPr>
          <w:sz w:val="22"/>
          <w:szCs w:val="22"/>
        </w:rPr>
        <w:t xml:space="preserve"> celu</w:t>
      </w:r>
      <w:r w:rsidRPr="00536A99">
        <w:rPr>
          <w:sz w:val="22"/>
          <w:szCs w:val="22"/>
        </w:rPr>
        <w:t xml:space="preserve"> uzupełnieni</w:t>
      </w:r>
      <w:r w:rsidR="008E2443" w:rsidRPr="00536A99">
        <w:rPr>
          <w:sz w:val="22"/>
          <w:szCs w:val="22"/>
        </w:rPr>
        <w:t>a</w:t>
      </w:r>
      <w:r w:rsidRPr="00536A99">
        <w:rPr>
          <w:sz w:val="22"/>
          <w:szCs w:val="22"/>
        </w:rPr>
        <w:t xml:space="preserve"> </w:t>
      </w:r>
      <w:r w:rsidR="009177BA" w:rsidRPr="00536A99">
        <w:rPr>
          <w:sz w:val="22"/>
          <w:szCs w:val="22"/>
        </w:rPr>
        <w:t xml:space="preserve">informacji </w:t>
      </w:r>
      <w:r w:rsidRPr="00536A99">
        <w:rPr>
          <w:sz w:val="22"/>
          <w:szCs w:val="22"/>
        </w:rPr>
        <w:t xml:space="preserve">o wielkości populacji. </w:t>
      </w:r>
    </w:p>
    <w:p w14:paraId="0AE4E296" w14:textId="6D704C98" w:rsidR="00DF05AD" w:rsidRPr="00536A99" w:rsidRDefault="002E3F4A" w:rsidP="009177BA">
      <w:pPr>
        <w:pStyle w:val="Tekstpodstawowy"/>
        <w:spacing w:before="1"/>
        <w:ind w:left="100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Możliwe kategorie liczebności:</w:t>
      </w:r>
    </w:p>
    <w:p w14:paraId="09D54161" w14:textId="6B2C7038" w:rsidR="00DF05AD" w:rsidRPr="00536A99" w:rsidRDefault="002E3F4A" w:rsidP="002E3F4A">
      <w:pPr>
        <w:tabs>
          <w:tab w:val="left" w:pos="1180"/>
          <w:tab w:val="left" w:pos="1181"/>
        </w:tabs>
        <w:spacing w:line="293" w:lineRule="exact"/>
      </w:pPr>
      <w:r w:rsidRPr="00536A99">
        <w:t> Częst</w:t>
      </w:r>
      <w:r w:rsidR="009177BA" w:rsidRPr="00536A99">
        <w:t>y</w:t>
      </w:r>
      <w:r w:rsidRPr="00536A99">
        <w:t>: gatunek ma dużą populację na danym obszarze</w:t>
      </w:r>
    </w:p>
    <w:p w14:paraId="5539D225" w14:textId="69074548" w:rsidR="00DF05AD" w:rsidRPr="00536A99" w:rsidRDefault="002E3F4A" w:rsidP="002E3F4A">
      <w:pPr>
        <w:tabs>
          <w:tab w:val="left" w:pos="1180"/>
          <w:tab w:val="left" w:pos="1181"/>
        </w:tabs>
        <w:spacing w:line="293" w:lineRule="exact"/>
      </w:pPr>
      <w:r w:rsidRPr="00536A99">
        <w:t xml:space="preserve">  Rzadki: gatunek niezbyt liczny i niezbyt częsty </w:t>
      </w:r>
      <w:r w:rsidR="009177BA" w:rsidRPr="00536A99">
        <w:t>w obszarze</w:t>
      </w:r>
      <w:r w:rsidRPr="00536A99">
        <w:t>, mała populacja</w:t>
      </w:r>
    </w:p>
    <w:p w14:paraId="263FC037" w14:textId="6557FE01" w:rsidR="00DF05AD" w:rsidRPr="00536A99" w:rsidRDefault="002E3F4A" w:rsidP="002E3F4A">
      <w:pPr>
        <w:tabs>
          <w:tab w:val="left" w:pos="1180"/>
          <w:tab w:val="left" w:pos="1181"/>
        </w:tabs>
        <w:ind w:right="123"/>
      </w:pPr>
      <w:r w:rsidRPr="00536A99">
        <w:t></w:t>
      </w:r>
      <w:r w:rsidR="009177BA" w:rsidRPr="00536A99">
        <w:t xml:space="preserve">  </w:t>
      </w:r>
      <w:r w:rsidRPr="00536A99">
        <w:t>Bardzo rzadki: gatunek rzadki, populacja bardzo mała lub okazjonaln</w:t>
      </w:r>
      <w:r w:rsidR="009177BA" w:rsidRPr="00536A99">
        <w:t>a</w:t>
      </w:r>
      <w:r w:rsidRPr="00536A99">
        <w:t xml:space="preserve"> (</w:t>
      </w:r>
      <w:r w:rsidR="009177BA" w:rsidRPr="00536A99">
        <w:t>obserwacje</w:t>
      </w:r>
      <w:r w:rsidRPr="00536A99">
        <w:t xml:space="preserve"> regularne)</w:t>
      </w:r>
    </w:p>
    <w:p w14:paraId="76BDD199" w14:textId="40C888A4" w:rsidR="00DF05AD" w:rsidRPr="00536A99" w:rsidRDefault="002E3F4A" w:rsidP="002E3F4A">
      <w:pPr>
        <w:tabs>
          <w:tab w:val="left" w:pos="1180"/>
          <w:tab w:val="left" w:pos="1181"/>
        </w:tabs>
        <w:ind w:right="123"/>
      </w:pPr>
      <w:r w:rsidRPr="00536A99">
        <w:t xml:space="preserve"> </w:t>
      </w:r>
      <w:r w:rsidR="009177BA" w:rsidRPr="00536A99">
        <w:t>Obecny</w:t>
      </w:r>
      <w:r w:rsidRPr="00536A99">
        <w:t>: należy stosować tylko w bardzo wyjątkowych okolicznościach, gdy nie wiadomo nawet</w:t>
      </w:r>
      <w:r w:rsidR="009177BA" w:rsidRPr="00536A99">
        <w:t xml:space="preserve"> </w:t>
      </w:r>
      <w:r w:rsidRPr="00536A99">
        <w:t xml:space="preserve">czy gatunek </w:t>
      </w:r>
      <w:r w:rsidR="009177BA" w:rsidRPr="00536A99">
        <w:t xml:space="preserve">w obszarze </w:t>
      </w:r>
      <w:r w:rsidRPr="00536A99">
        <w:t>jest rzadki/bardzo rzadki czy pospolit</w:t>
      </w:r>
      <w:r w:rsidR="009177BA" w:rsidRPr="00536A99">
        <w:t>y</w:t>
      </w:r>
      <w:r w:rsidRPr="00536A99">
        <w:t>.</w:t>
      </w:r>
    </w:p>
    <w:p w14:paraId="6B1ECFB1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2B1C4D4E" w14:textId="73DFE936" w:rsidR="00DB559E" w:rsidRPr="00536A99" w:rsidRDefault="00080AB8" w:rsidP="00080AB8">
      <w:pPr>
        <w:pStyle w:val="Nagwek2"/>
        <w:rPr>
          <w:sz w:val="22"/>
          <w:szCs w:val="22"/>
        </w:rPr>
      </w:pPr>
      <w:bookmarkStart w:id="73" w:name="3.2.9_Method_used_for_population_size"/>
      <w:bookmarkStart w:id="74" w:name="_Toc147733557"/>
      <w:bookmarkEnd w:id="73"/>
      <w:r w:rsidRPr="00536A99">
        <w:rPr>
          <w:sz w:val="22"/>
          <w:szCs w:val="22"/>
        </w:rPr>
        <w:t xml:space="preserve">3.2.9 Metoda </w:t>
      </w:r>
      <w:r w:rsidR="00DB559E" w:rsidRPr="00536A99">
        <w:rPr>
          <w:sz w:val="22"/>
          <w:szCs w:val="22"/>
        </w:rPr>
        <w:t>użyta</w:t>
      </w:r>
      <w:r w:rsidRPr="00536A99">
        <w:rPr>
          <w:sz w:val="22"/>
          <w:szCs w:val="22"/>
        </w:rPr>
        <w:t xml:space="preserve"> do określenia wielkości populacji</w:t>
      </w:r>
      <w:bookmarkEnd w:id="74"/>
    </w:p>
    <w:p w14:paraId="4E8A7547" w14:textId="2C724883" w:rsidR="00DF05AD" w:rsidRPr="00536A99" w:rsidRDefault="009C5E22" w:rsidP="00DB559E">
      <w:pPr>
        <w:pStyle w:val="Tekstpodstawowy"/>
        <w:spacing w:before="120"/>
        <w:ind w:left="100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W</w:t>
      </w:r>
      <w:r w:rsidR="00DB559E" w:rsidRPr="00536A99">
        <w:rPr>
          <w:sz w:val="22"/>
          <w:szCs w:val="22"/>
        </w:rPr>
        <w:t>s</w:t>
      </w:r>
      <w:r w:rsidRPr="00536A99">
        <w:rPr>
          <w:sz w:val="22"/>
          <w:szCs w:val="22"/>
        </w:rPr>
        <w:t>ka</w:t>
      </w:r>
      <w:r w:rsidR="00DB559E" w:rsidRPr="00536A99">
        <w:rPr>
          <w:sz w:val="22"/>
          <w:szCs w:val="22"/>
        </w:rPr>
        <w:t>z</w:t>
      </w:r>
      <w:r w:rsidRPr="00536A99">
        <w:rPr>
          <w:sz w:val="22"/>
          <w:szCs w:val="22"/>
        </w:rPr>
        <w:t>ać metodę zastosowaną do określenia wielkości populacji:</w:t>
      </w:r>
    </w:p>
    <w:p w14:paraId="30C20347" w14:textId="4DA908A1" w:rsidR="00DF05AD" w:rsidRPr="00536A99" w:rsidRDefault="00047658" w:rsidP="00047658">
      <w:pPr>
        <w:tabs>
          <w:tab w:val="left" w:pos="1180"/>
          <w:tab w:val="left" w:pos="1181"/>
        </w:tabs>
        <w:spacing w:line="293" w:lineRule="exact"/>
      </w:pPr>
      <w:r w:rsidRPr="00536A99">
        <w:t xml:space="preserve"> Pełna </w:t>
      </w:r>
      <w:r w:rsidR="00DB559E" w:rsidRPr="00536A99">
        <w:t>inwentaryzacja</w:t>
      </w:r>
      <w:r w:rsidRPr="00536A99">
        <w:t xml:space="preserve"> lub </w:t>
      </w:r>
      <w:r w:rsidR="00DB559E" w:rsidRPr="00536A99">
        <w:t xml:space="preserve">wiarygodnie, </w:t>
      </w:r>
      <w:r w:rsidRPr="00536A99">
        <w:t>solidne oszacowanie</w:t>
      </w:r>
    </w:p>
    <w:p w14:paraId="1E049682" w14:textId="1BB21FDB" w:rsidR="00DF05AD" w:rsidRPr="00536A99" w:rsidRDefault="00047658" w:rsidP="00047658">
      <w:pPr>
        <w:tabs>
          <w:tab w:val="left" w:pos="1180"/>
          <w:tab w:val="left" w:pos="1181"/>
        </w:tabs>
        <w:spacing w:line="293" w:lineRule="exact"/>
      </w:pPr>
      <w:r w:rsidRPr="00536A99">
        <w:t xml:space="preserve"> </w:t>
      </w:r>
      <w:r w:rsidR="00DB559E" w:rsidRPr="00536A99">
        <w:t>Głównie opiera się</w:t>
      </w:r>
      <w:r w:rsidRPr="00536A99">
        <w:t xml:space="preserve"> na opinii ekspertów z bardzo ograniczonymi danymi</w:t>
      </w:r>
    </w:p>
    <w:p w14:paraId="310EB94B" w14:textId="63EF8F70" w:rsidR="00DF05AD" w:rsidRPr="00536A99" w:rsidRDefault="00047658" w:rsidP="00047658">
      <w:pPr>
        <w:tabs>
          <w:tab w:val="left" w:pos="1180"/>
          <w:tab w:val="left" w:pos="1181"/>
        </w:tabs>
        <w:spacing w:line="293" w:lineRule="exact"/>
      </w:pPr>
      <w:r w:rsidRPr="00536A99">
        <w:t xml:space="preserve"> </w:t>
      </w:r>
      <w:r w:rsidR="00DB559E" w:rsidRPr="00536A99">
        <w:t>Głównie opiera się</w:t>
      </w:r>
      <w:r w:rsidRPr="00536A99">
        <w:t xml:space="preserve"> na ekstrapolacji z ograniczonej ilości danych</w:t>
      </w:r>
    </w:p>
    <w:p w14:paraId="1CE73157" w14:textId="30F8CCF7" w:rsidR="00DF05AD" w:rsidRPr="00536A99" w:rsidRDefault="00047658" w:rsidP="00047658">
      <w:pPr>
        <w:tabs>
          <w:tab w:val="left" w:pos="1180"/>
          <w:tab w:val="left" w:pos="1181"/>
        </w:tabs>
        <w:spacing w:line="294" w:lineRule="exact"/>
      </w:pPr>
      <w:r w:rsidRPr="00536A99">
        <w:t> Niewystarczające</w:t>
      </w:r>
      <w:r w:rsidR="00DB559E" w:rsidRPr="00536A99">
        <w:t xml:space="preserve"> dane</w:t>
      </w:r>
      <w:r w:rsidRPr="00536A99">
        <w:t xml:space="preserve"> lub </w:t>
      </w:r>
      <w:r w:rsidR="00DB559E" w:rsidRPr="00536A99">
        <w:t>ich brak</w:t>
      </w:r>
    </w:p>
    <w:p w14:paraId="6C5C87D5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34D3DD2E" w14:textId="77777777" w:rsidR="00DF05AD" w:rsidRPr="00536A99" w:rsidRDefault="009C5E22">
      <w:pPr>
        <w:pStyle w:val="Tekstpodstawowy"/>
        <w:ind w:left="100" w:right="119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Zobacz także wyjaśnienia dotyczące kategorii wielkości populacji i liczebności w odniesieniu do stosowania kategorii „Niewystarczające dane lub ich brak”.</w:t>
      </w:r>
    </w:p>
    <w:p w14:paraId="3ED90FA5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2839EFEE" w14:textId="55FC007F" w:rsidR="00DF05AD" w:rsidRPr="00536A99" w:rsidRDefault="007D2499" w:rsidP="007D2499">
      <w:pPr>
        <w:pStyle w:val="Nagwek2"/>
        <w:rPr>
          <w:sz w:val="22"/>
          <w:szCs w:val="22"/>
        </w:rPr>
      </w:pPr>
      <w:bookmarkStart w:id="75" w:name="3.2.10_Period_of_last_data_collection"/>
      <w:bookmarkStart w:id="76" w:name="_Toc147733558"/>
      <w:bookmarkEnd w:id="75"/>
      <w:r w:rsidRPr="00536A99">
        <w:rPr>
          <w:sz w:val="22"/>
          <w:szCs w:val="22"/>
        </w:rPr>
        <w:t xml:space="preserve">3.2.10 Okres ostatniego </w:t>
      </w:r>
      <w:r w:rsidR="008959D9" w:rsidRPr="00536A99">
        <w:rPr>
          <w:sz w:val="22"/>
          <w:szCs w:val="22"/>
        </w:rPr>
        <w:t>z</w:t>
      </w:r>
      <w:r w:rsidRPr="00536A99">
        <w:rPr>
          <w:sz w:val="22"/>
          <w:szCs w:val="22"/>
        </w:rPr>
        <w:t>gromadzenia danych</w:t>
      </w:r>
      <w:bookmarkEnd w:id="76"/>
    </w:p>
    <w:p w14:paraId="51B63FC6" w14:textId="60952F49" w:rsidR="00DF05AD" w:rsidRPr="00536A99" w:rsidRDefault="009C5E22">
      <w:pPr>
        <w:pStyle w:val="Tekstpodstawowy"/>
        <w:spacing w:before="120"/>
        <w:ind w:left="100" w:right="114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Należy podać datę początkową i końcową okresu ostatniego gromadzenia danych dotyczących </w:t>
      </w:r>
      <w:r w:rsidRPr="00536A99">
        <w:rPr>
          <w:sz w:val="22"/>
          <w:szCs w:val="22"/>
        </w:rPr>
        <w:lastRenderedPageBreak/>
        <w:t xml:space="preserve">gatunku </w:t>
      </w:r>
      <w:r w:rsidR="008959D9" w:rsidRPr="00536A99">
        <w:rPr>
          <w:sz w:val="22"/>
          <w:szCs w:val="22"/>
        </w:rPr>
        <w:t>w</w:t>
      </w:r>
      <w:r w:rsidRPr="00536A99">
        <w:rPr>
          <w:sz w:val="22"/>
          <w:szCs w:val="22"/>
        </w:rPr>
        <w:t xml:space="preserve"> danym obszarze. Format dat to rok i miesiąc (RRRR-MM).</w:t>
      </w:r>
    </w:p>
    <w:p w14:paraId="57B95F40" w14:textId="77777777" w:rsidR="00DF05AD" w:rsidRPr="00536A99" w:rsidRDefault="00DF05AD">
      <w:pPr>
        <w:pStyle w:val="Tekstpodstawowy"/>
        <w:spacing w:before="9"/>
        <w:rPr>
          <w:sz w:val="22"/>
          <w:szCs w:val="22"/>
        </w:rPr>
      </w:pPr>
    </w:p>
    <w:p w14:paraId="7D880FA9" w14:textId="5FA2BF2C" w:rsidR="00DF05AD" w:rsidRPr="00536A99" w:rsidRDefault="009C5E22">
      <w:pPr>
        <w:pStyle w:val="Tekstpodstawowy"/>
        <w:spacing w:before="1"/>
        <w:ind w:left="100" w:right="116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W przypadku</w:t>
      </w:r>
      <w:r w:rsidR="008959D9" w:rsidRPr="00536A99">
        <w:rPr>
          <w:sz w:val="22"/>
          <w:szCs w:val="22"/>
        </w:rPr>
        <w:t xml:space="preserve"> </w:t>
      </w:r>
      <w:r w:rsidRPr="00536A99">
        <w:rPr>
          <w:sz w:val="22"/>
          <w:szCs w:val="22"/>
        </w:rPr>
        <w:t xml:space="preserve">gdy data ostatniego zbioru danych jest starsza niż 2022 r., ale miesiąc i rok nie są znane, można wskazać opcję „badanie starsze niż 2022 r.”. W takim przypadku </w:t>
      </w:r>
      <w:r w:rsidR="008959D9" w:rsidRPr="00536A99">
        <w:rPr>
          <w:sz w:val="22"/>
          <w:szCs w:val="22"/>
        </w:rPr>
        <w:t>pole ‘</w:t>
      </w:r>
      <w:r w:rsidRPr="00536A99">
        <w:rPr>
          <w:sz w:val="22"/>
          <w:szCs w:val="22"/>
        </w:rPr>
        <w:t>miesiąc i rok</w:t>
      </w:r>
      <w:r w:rsidR="008959D9" w:rsidRPr="00536A99">
        <w:rPr>
          <w:sz w:val="22"/>
          <w:szCs w:val="22"/>
        </w:rPr>
        <w:t>’</w:t>
      </w:r>
      <w:r w:rsidRPr="00536A99">
        <w:rPr>
          <w:sz w:val="22"/>
          <w:szCs w:val="22"/>
        </w:rPr>
        <w:t xml:space="preserve"> można pozostawić puste.</w:t>
      </w:r>
    </w:p>
    <w:p w14:paraId="32718934" w14:textId="77777777" w:rsidR="008959D9" w:rsidRPr="00536A99" w:rsidRDefault="008959D9">
      <w:pPr>
        <w:pStyle w:val="Tekstpodstawowy"/>
        <w:spacing w:before="10"/>
        <w:rPr>
          <w:sz w:val="22"/>
          <w:szCs w:val="22"/>
        </w:rPr>
      </w:pPr>
    </w:p>
    <w:p w14:paraId="5A2965D8" w14:textId="77777777" w:rsidR="00DF05AD" w:rsidRPr="00536A99" w:rsidRDefault="009C5E22" w:rsidP="00AF71AE">
      <w:pPr>
        <w:pStyle w:val="Nagwek2"/>
        <w:numPr>
          <w:ilvl w:val="2"/>
          <w:numId w:val="4"/>
        </w:numPr>
        <w:tabs>
          <w:tab w:val="left" w:pos="809"/>
        </w:tabs>
        <w:ind w:hanging="709"/>
        <w:rPr>
          <w:sz w:val="22"/>
          <w:szCs w:val="22"/>
        </w:rPr>
      </w:pPr>
      <w:bookmarkStart w:id="77" w:name="3.2.b_Site_assessment_(species)"/>
      <w:bookmarkStart w:id="78" w:name="_Toc147730709"/>
      <w:bookmarkStart w:id="79" w:name="_Toc147733559"/>
      <w:bookmarkEnd w:id="77"/>
      <w:r w:rsidRPr="00536A99">
        <w:rPr>
          <w:sz w:val="22"/>
          <w:szCs w:val="22"/>
        </w:rPr>
        <w:t>Ocena stanowiska (gatunek)</w:t>
      </w:r>
      <w:bookmarkEnd w:id="78"/>
      <w:bookmarkEnd w:id="79"/>
    </w:p>
    <w:p w14:paraId="69AA420B" w14:textId="36477F43" w:rsidR="00DF05AD" w:rsidRPr="00536A99" w:rsidRDefault="007D2499" w:rsidP="00D27821">
      <w:pPr>
        <w:pStyle w:val="Nagwek2"/>
        <w:rPr>
          <w:sz w:val="22"/>
          <w:szCs w:val="22"/>
        </w:rPr>
      </w:pPr>
      <w:bookmarkStart w:id="80" w:name="3.2.11_Significance"/>
      <w:bookmarkStart w:id="81" w:name="_Toc147733560"/>
      <w:bookmarkEnd w:id="80"/>
      <w:r w:rsidRPr="00536A99">
        <w:rPr>
          <w:sz w:val="22"/>
          <w:szCs w:val="22"/>
        </w:rPr>
        <w:t>3.2.11 Znaczenie</w:t>
      </w:r>
      <w:bookmarkEnd w:id="81"/>
    </w:p>
    <w:p w14:paraId="19CA9E70" w14:textId="77777777" w:rsidR="00B06E16" w:rsidRPr="00536A99" w:rsidRDefault="00B06E16">
      <w:pPr>
        <w:pStyle w:val="Tekstpodstawowy"/>
        <w:spacing w:before="90"/>
        <w:ind w:left="100" w:right="116"/>
        <w:jc w:val="both"/>
        <w:rPr>
          <w:sz w:val="22"/>
          <w:szCs w:val="22"/>
        </w:rPr>
      </w:pPr>
      <w:r w:rsidRPr="00536A99">
        <w:rPr>
          <w:spacing w:val="-1"/>
          <w:sz w:val="22"/>
          <w:szCs w:val="22"/>
        </w:rPr>
        <w:t>W tym polu należy określić nieistotność gatunku</w:t>
      </w:r>
      <w:r w:rsidRPr="00536A99">
        <w:rPr>
          <w:sz w:val="22"/>
          <w:szCs w:val="22"/>
        </w:rPr>
        <w:t>. Jeżeli w obszarze gatunek jest rzadko obserwowany, np. jako zalatujący, nie uważa się go za znaczącą populację.</w:t>
      </w:r>
    </w:p>
    <w:p w14:paraId="43B4A046" w14:textId="7C53C54D" w:rsidR="00DF05AD" w:rsidRPr="00536A99" w:rsidRDefault="00B06E16">
      <w:pPr>
        <w:pStyle w:val="Tekstpodstawowy"/>
        <w:spacing w:before="90"/>
        <w:ind w:left="100" w:right="116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W przypadku gatunku znaczącego należy wypełnić wszystkie pola sekcji 3.2.b, natomiast w przypadku gatunków nieistotnych należy wypełnić tylko pola 3.2.11 (Znaczenie) i 3.2.19 (data aktualizacji) w sekcji 3.2.b.</w:t>
      </w:r>
    </w:p>
    <w:p w14:paraId="0375818A" w14:textId="77777777" w:rsidR="00DF05AD" w:rsidRPr="00536A99" w:rsidRDefault="00DF05AD">
      <w:pPr>
        <w:pStyle w:val="Tekstpodstawowy"/>
        <w:spacing w:before="5"/>
        <w:rPr>
          <w:sz w:val="22"/>
          <w:szCs w:val="22"/>
        </w:rPr>
      </w:pPr>
    </w:p>
    <w:p w14:paraId="4DF73205" w14:textId="4CD2052C" w:rsidR="00DF05AD" w:rsidRPr="00536A99" w:rsidRDefault="007D2499" w:rsidP="007D2499">
      <w:pPr>
        <w:pStyle w:val="Nagwek2"/>
        <w:rPr>
          <w:sz w:val="22"/>
          <w:szCs w:val="22"/>
        </w:rPr>
      </w:pPr>
      <w:bookmarkStart w:id="82" w:name="3.2.12__Species_meeting_ornithological_c"/>
      <w:bookmarkStart w:id="83" w:name="_Toc147733561"/>
      <w:bookmarkEnd w:id="82"/>
      <w:r w:rsidRPr="00536A99">
        <w:rPr>
          <w:sz w:val="22"/>
          <w:szCs w:val="22"/>
        </w:rPr>
        <w:t xml:space="preserve">3.2.12 Gatunek spełniający kryteria ornitologiczne </w:t>
      </w:r>
      <w:r w:rsidR="00CA494B" w:rsidRPr="00536A99">
        <w:rPr>
          <w:sz w:val="22"/>
          <w:szCs w:val="22"/>
        </w:rPr>
        <w:t xml:space="preserve">dla </w:t>
      </w:r>
      <w:r w:rsidRPr="00536A99">
        <w:rPr>
          <w:sz w:val="22"/>
          <w:szCs w:val="22"/>
        </w:rPr>
        <w:t>klasyfikacji</w:t>
      </w:r>
      <w:r w:rsidR="00CA494B" w:rsidRPr="00536A99">
        <w:rPr>
          <w:sz w:val="22"/>
          <w:szCs w:val="22"/>
        </w:rPr>
        <w:t xml:space="preserve"> jako</w:t>
      </w:r>
      <w:r w:rsidRPr="00536A99">
        <w:rPr>
          <w:sz w:val="22"/>
          <w:szCs w:val="22"/>
        </w:rPr>
        <w:t xml:space="preserve"> OSO</w:t>
      </w:r>
      <w:bookmarkEnd w:id="83"/>
    </w:p>
    <w:p w14:paraId="1F46CE13" w14:textId="0B7744D0" w:rsidR="00DF05AD" w:rsidRPr="00536A99" w:rsidRDefault="00CA494B" w:rsidP="00536A99">
      <w:pPr>
        <w:pStyle w:val="Tekstpodstawowy"/>
        <w:spacing w:before="120"/>
        <w:ind w:left="100" w:right="121"/>
        <w:rPr>
          <w:sz w:val="22"/>
          <w:szCs w:val="22"/>
        </w:rPr>
      </w:pPr>
      <w:r w:rsidRPr="00536A99">
        <w:rPr>
          <w:sz w:val="22"/>
          <w:szCs w:val="22"/>
        </w:rPr>
        <w:t>Należy wskazać czy gatunek ptaka spełniał kryteria ornitologiczne uzasadniające klasyfikację OSO (w momencie klasyfikacji obszaru lub w późniejszym terminie).</w:t>
      </w:r>
    </w:p>
    <w:p w14:paraId="11AD974C" w14:textId="77777777" w:rsidR="007D2499" w:rsidRPr="00536A99" w:rsidRDefault="007D2499">
      <w:pPr>
        <w:pStyle w:val="Tekstpodstawowy"/>
        <w:spacing w:before="120"/>
        <w:ind w:left="100" w:right="109"/>
        <w:rPr>
          <w:sz w:val="22"/>
          <w:szCs w:val="22"/>
        </w:rPr>
      </w:pPr>
    </w:p>
    <w:p w14:paraId="456AB295" w14:textId="5F7CF632" w:rsidR="00DF05AD" w:rsidRPr="00536A99" w:rsidRDefault="007D2499" w:rsidP="007D2499">
      <w:pPr>
        <w:pStyle w:val="Nagwek2"/>
        <w:ind w:left="0" w:firstLine="142"/>
        <w:rPr>
          <w:sz w:val="22"/>
          <w:szCs w:val="22"/>
        </w:rPr>
      </w:pPr>
      <w:bookmarkStart w:id="84" w:name="3.2.13_Population"/>
      <w:bookmarkStart w:id="85" w:name="_Toc147733562"/>
      <w:bookmarkEnd w:id="84"/>
      <w:r w:rsidRPr="00536A99">
        <w:rPr>
          <w:sz w:val="22"/>
          <w:szCs w:val="22"/>
        </w:rPr>
        <w:t>3.2.13 Populacja</w:t>
      </w:r>
      <w:bookmarkEnd w:id="85"/>
    </w:p>
    <w:p w14:paraId="44279325" w14:textId="57FDB7BA" w:rsidR="00DF05AD" w:rsidRPr="00536A99" w:rsidRDefault="009C5E22" w:rsidP="007D2499">
      <w:pPr>
        <w:pStyle w:val="Tekstpodstawowy"/>
        <w:spacing w:before="120"/>
        <w:ind w:left="100" w:right="121"/>
        <w:rPr>
          <w:sz w:val="22"/>
          <w:szCs w:val="22"/>
        </w:rPr>
      </w:pPr>
      <w:r w:rsidRPr="00536A99">
        <w:rPr>
          <w:sz w:val="22"/>
          <w:szCs w:val="22"/>
        </w:rPr>
        <w:t xml:space="preserve">Populacja to kryterium B lit. a) załącznika III: Wielkość i </w:t>
      </w:r>
      <w:r w:rsidR="00CA494B" w:rsidRPr="00536A99">
        <w:rPr>
          <w:sz w:val="22"/>
          <w:szCs w:val="22"/>
        </w:rPr>
        <w:t>zagę</w:t>
      </w:r>
      <w:r w:rsidRPr="00536A99">
        <w:rPr>
          <w:sz w:val="22"/>
          <w:szCs w:val="22"/>
        </w:rPr>
        <w:t>s</w:t>
      </w:r>
      <w:r w:rsidR="00CA494B" w:rsidRPr="00536A99">
        <w:rPr>
          <w:sz w:val="22"/>
          <w:szCs w:val="22"/>
        </w:rPr>
        <w:t>zczenie</w:t>
      </w:r>
      <w:r w:rsidRPr="00536A99">
        <w:rPr>
          <w:sz w:val="22"/>
          <w:szCs w:val="22"/>
        </w:rPr>
        <w:t xml:space="preserve"> populacji gatunków występujących </w:t>
      </w:r>
      <w:r w:rsidR="00CA494B" w:rsidRPr="00536A99">
        <w:rPr>
          <w:sz w:val="22"/>
          <w:szCs w:val="22"/>
        </w:rPr>
        <w:t>w</w:t>
      </w:r>
      <w:r w:rsidRPr="00536A99">
        <w:rPr>
          <w:sz w:val="22"/>
          <w:szCs w:val="22"/>
        </w:rPr>
        <w:t xml:space="preserve"> obszarze w stosunku do populacji występujących na terytorium kraju.</w:t>
      </w:r>
    </w:p>
    <w:p w14:paraId="3D44CB88" w14:textId="5F6C37B9" w:rsidR="00DF05AD" w:rsidRPr="00536A99" w:rsidRDefault="00CA494B">
      <w:pPr>
        <w:pStyle w:val="Tekstpodstawowy"/>
        <w:spacing w:before="1"/>
        <w:ind w:left="100"/>
        <w:rPr>
          <w:sz w:val="22"/>
          <w:szCs w:val="22"/>
        </w:rPr>
      </w:pPr>
      <w:r w:rsidRPr="00536A99">
        <w:rPr>
          <w:sz w:val="22"/>
          <w:szCs w:val="22"/>
        </w:rPr>
        <w:t>Populację należy sklasyfikować jako procent „p”, stosując jedną z następujących kategorii:</w:t>
      </w:r>
    </w:p>
    <w:p w14:paraId="1340F920" w14:textId="77777777" w:rsidR="00DF05AD" w:rsidRPr="00536A99" w:rsidRDefault="00DF05AD">
      <w:pPr>
        <w:pStyle w:val="Tekstpodstawowy"/>
        <w:spacing w:before="1"/>
        <w:rPr>
          <w:sz w:val="22"/>
          <w:szCs w:val="22"/>
        </w:rPr>
      </w:pPr>
    </w:p>
    <w:p w14:paraId="3EA1F680" w14:textId="3ACBDE46" w:rsidR="00DF05AD" w:rsidRPr="00536A99" w:rsidRDefault="00CA494B" w:rsidP="00CA494B">
      <w:pPr>
        <w:pStyle w:val="Tekstpodstawowy"/>
        <w:tabs>
          <w:tab w:val="left" w:pos="2239"/>
        </w:tabs>
        <w:spacing w:before="100" w:line="293" w:lineRule="exact"/>
        <w:rPr>
          <w:sz w:val="22"/>
          <w:szCs w:val="22"/>
          <w:lang w:val="en-US"/>
        </w:rPr>
      </w:pPr>
      <w:r w:rsidRPr="00536A99">
        <w:rPr>
          <w:sz w:val="22"/>
          <w:szCs w:val="22"/>
        </w:rPr>
        <w:t></w:t>
      </w:r>
      <w:r w:rsidRPr="00536A99">
        <w:rPr>
          <w:sz w:val="22"/>
          <w:szCs w:val="22"/>
          <w:lang w:val="en-US"/>
        </w:rPr>
        <w:t xml:space="preserve"> A1:</w:t>
      </w:r>
      <w:r w:rsidRPr="00536A99">
        <w:rPr>
          <w:spacing w:val="-2"/>
          <w:sz w:val="22"/>
          <w:szCs w:val="22"/>
          <w:lang w:val="en-US"/>
        </w:rPr>
        <w:t xml:space="preserve"> </w:t>
      </w:r>
      <w:r w:rsidRPr="00536A99">
        <w:rPr>
          <w:sz w:val="22"/>
          <w:szCs w:val="22"/>
          <w:lang w:val="en-US"/>
        </w:rPr>
        <w:t>100% ≥ p &gt;75%</w:t>
      </w:r>
    </w:p>
    <w:p w14:paraId="667A56FA" w14:textId="4DE56C63" w:rsidR="00DF05AD" w:rsidRPr="00536A99" w:rsidRDefault="00CA494B" w:rsidP="00CA494B">
      <w:pPr>
        <w:pStyle w:val="Tekstpodstawowy"/>
        <w:tabs>
          <w:tab w:val="left" w:pos="2239"/>
        </w:tabs>
        <w:spacing w:line="293" w:lineRule="exact"/>
        <w:rPr>
          <w:sz w:val="22"/>
          <w:szCs w:val="22"/>
          <w:lang w:val="en-US"/>
        </w:rPr>
      </w:pPr>
      <w:r w:rsidRPr="00536A99">
        <w:rPr>
          <w:sz w:val="22"/>
          <w:szCs w:val="22"/>
        </w:rPr>
        <w:t></w:t>
      </w:r>
      <w:r w:rsidRPr="00536A99">
        <w:rPr>
          <w:sz w:val="22"/>
          <w:szCs w:val="22"/>
          <w:lang w:val="en-US"/>
        </w:rPr>
        <w:t xml:space="preserve"> A2:</w:t>
      </w:r>
      <w:r w:rsidRPr="00536A99">
        <w:rPr>
          <w:spacing w:val="-2"/>
          <w:sz w:val="22"/>
          <w:szCs w:val="22"/>
          <w:lang w:val="en-US"/>
        </w:rPr>
        <w:t xml:space="preserve"> </w:t>
      </w:r>
      <w:r w:rsidRPr="00536A99">
        <w:rPr>
          <w:sz w:val="22"/>
          <w:szCs w:val="22"/>
          <w:lang w:val="en-US"/>
        </w:rPr>
        <w:t>75% ≥ p &gt; 50%</w:t>
      </w:r>
    </w:p>
    <w:p w14:paraId="7E67A3C9" w14:textId="35C979FB" w:rsidR="00DF05AD" w:rsidRPr="00536A99" w:rsidRDefault="00CA494B" w:rsidP="00CA494B">
      <w:pPr>
        <w:pStyle w:val="Tekstpodstawowy"/>
        <w:tabs>
          <w:tab w:val="left" w:pos="2239"/>
        </w:tabs>
        <w:spacing w:line="293" w:lineRule="exact"/>
        <w:rPr>
          <w:sz w:val="22"/>
          <w:szCs w:val="22"/>
          <w:lang w:val="en-US"/>
        </w:rPr>
      </w:pPr>
      <w:r w:rsidRPr="00536A99">
        <w:rPr>
          <w:sz w:val="22"/>
          <w:szCs w:val="22"/>
        </w:rPr>
        <w:t></w:t>
      </w:r>
      <w:r w:rsidRPr="00536A99">
        <w:rPr>
          <w:sz w:val="22"/>
          <w:szCs w:val="22"/>
          <w:lang w:val="en-US"/>
        </w:rPr>
        <w:t xml:space="preserve"> A3:</w:t>
      </w:r>
      <w:r w:rsidRPr="00536A99">
        <w:rPr>
          <w:spacing w:val="-2"/>
          <w:sz w:val="22"/>
          <w:szCs w:val="22"/>
          <w:lang w:val="en-US"/>
        </w:rPr>
        <w:t xml:space="preserve"> </w:t>
      </w:r>
      <w:r w:rsidRPr="00536A99">
        <w:rPr>
          <w:sz w:val="22"/>
          <w:szCs w:val="22"/>
          <w:lang w:val="en-US"/>
        </w:rPr>
        <w:t>50% ≥ p &gt; 25%</w:t>
      </w:r>
    </w:p>
    <w:p w14:paraId="69035698" w14:textId="16BB34DE" w:rsidR="00DF05AD" w:rsidRPr="00536A99" w:rsidRDefault="00CA494B" w:rsidP="00CA494B">
      <w:pPr>
        <w:pStyle w:val="Tekstpodstawowy"/>
        <w:tabs>
          <w:tab w:val="left" w:pos="2239"/>
        </w:tabs>
        <w:spacing w:line="294" w:lineRule="exact"/>
        <w:rPr>
          <w:sz w:val="22"/>
          <w:szCs w:val="22"/>
          <w:lang w:val="en-US"/>
        </w:rPr>
      </w:pPr>
      <w:r w:rsidRPr="00536A99">
        <w:rPr>
          <w:sz w:val="22"/>
          <w:szCs w:val="22"/>
        </w:rPr>
        <w:t></w:t>
      </w:r>
      <w:r w:rsidRPr="00536A99">
        <w:rPr>
          <w:sz w:val="22"/>
          <w:szCs w:val="22"/>
          <w:lang w:val="en-US"/>
        </w:rPr>
        <w:t xml:space="preserve"> A4:</w:t>
      </w:r>
      <w:r w:rsidRPr="00536A99">
        <w:rPr>
          <w:spacing w:val="-2"/>
          <w:sz w:val="22"/>
          <w:szCs w:val="22"/>
          <w:lang w:val="en-US"/>
        </w:rPr>
        <w:t xml:space="preserve"> </w:t>
      </w:r>
      <w:r w:rsidRPr="00536A99">
        <w:rPr>
          <w:sz w:val="22"/>
          <w:szCs w:val="22"/>
          <w:lang w:val="en-US"/>
        </w:rPr>
        <w:t>25% ≥ p &gt; 15%</w:t>
      </w:r>
    </w:p>
    <w:p w14:paraId="401DF9BC" w14:textId="37FC8FC1" w:rsidR="00DF05AD" w:rsidRPr="00536A99" w:rsidRDefault="00CA494B" w:rsidP="00CA494B">
      <w:pPr>
        <w:pStyle w:val="Tekstpodstawowy"/>
        <w:tabs>
          <w:tab w:val="left" w:pos="2239"/>
        </w:tabs>
        <w:spacing w:before="1"/>
        <w:rPr>
          <w:sz w:val="22"/>
          <w:szCs w:val="22"/>
          <w:lang w:val="en-US"/>
        </w:rPr>
      </w:pPr>
      <w:r w:rsidRPr="00536A99">
        <w:rPr>
          <w:sz w:val="22"/>
          <w:szCs w:val="22"/>
        </w:rPr>
        <w:t></w:t>
      </w:r>
      <w:r w:rsidRPr="00536A99">
        <w:rPr>
          <w:sz w:val="22"/>
          <w:szCs w:val="22"/>
          <w:lang w:val="en-US"/>
        </w:rPr>
        <w:t xml:space="preserve"> B: 15% ≥ p &gt;</w:t>
      </w:r>
      <w:r w:rsidRPr="00536A99">
        <w:rPr>
          <w:spacing w:val="-1"/>
          <w:sz w:val="22"/>
          <w:szCs w:val="22"/>
          <w:lang w:val="en-US"/>
        </w:rPr>
        <w:t xml:space="preserve"> </w:t>
      </w:r>
      <w:r w:rsidRPr="00536A99">
        <w:rPr>
          <w:sz w:val="22"/>
          <w:szCs w:val="22"/>
          <w:lang w:val="en-US"/>
        </w:rPr>
        <w:t>2%</w:t>
      </w:r>
    </w:p>
    <w:p w14:paraId="59026614" w14:textId="0736B708" w:rsidR="00DF05AD" w:rsidRPr="00536A99" w:rsidRDefault="00CA494B" w:rsidP="00CA494B">
      <w:pPr>
        <w:pStyle w:val="Tekstpodstawowy"/>
        <w:tabs>
          <w:tab w:val="left" w:pos="2239"/>
        </w:tabs>
        <w:spacing w:before="2"/>
        <w:rPr>
          <w:sz w:val="22"/>
          <w:szCs w:val="22"/>
        </w:rPr>
      </w:pPr>
      <w:r w:rsidRPr="00536A99">
        <w:rPr>
          <w:sz w:val="22"/>
          <w:szCs w:val="22"/>
        </w:rPr>
        <w:t> C: 2% ≥ p &gt; 0%</w:t>
      </w:r>
    </w:p>
    <w:p w14:paraId="24BE53EC" w14:textId="77777777" w:rsidR="007D2499" w:rsidRPr="00536A99" w:rsidRDefault="007D2499" w:rsidP="00CA494B">
      <w:pPr>
        <w:pStyle w:val="Tekstpodstawowy"/>
        <w:tabs>
          <w:tab w:val="left" w:pos="2239"/>
        </w:tabs>
        <w:spacing w:before="2"/>
        <w:rPr>
          <w:sz w:val="22"/>
          <w:szCs w:val="22"/>
        </w:rPr>
      </w:pPr>
    </w:p>
    <w:p w14:paraId="4C1303BA" w14:textId="65C2031C" w:rsidR="00DF05AD" w:rsidRPr="00536A99" w:rsidRDefault="007D2499" w:rsidP="007D2499">
      <w:pPr>
        <w:pStyle w:val="Nagwek2"/>
        <w:rPr>
          <w:sz w:val="22"/>
          <w:szCs w:val="22"/>
        </w:rPr>
      </w:pPr>
      <w:bookmarkStart w:id="86" w:name="3.2.14_Population_-_explanations_(option"/>
      <w:bookmarkStart w:id="87" w:name="_Toc147733563"/>
      <w:bookmarkEnd w:id="86"/>
      <w:r w:rsidRPr="00536A99">
        <w:rPr>
          <w:sz w:val="22"/>
          <w:szCs w:val="22"/>
        </w:rPr>
        <w:t>3.2.14 Populacja - wyjaśnienia (opcjonalnie)</w:t>
      </w:r>
      <w:bookmarkEnd w:id="87"/>
    </w:p>
    <w:p w14:paraId="1082D715" w14:textId="323CDF47" w:rsidR="00DF05AD" w:rsidRPr="00536A99" w:rsidRDefault="009C5E22">
      <w:pPr>
        <w:pStyle w:val="Tekstpodstawowy"/>
        <w:spacing w:before="120"/>
        <w:ind w:left="100" w:right="119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Pole to można wykorzystać do podania bardziej precyzyjnych informacji na temat odsetka </w:t>
      </w:r>
      <w:r w:rsidR="00CA494B" w:rsidRPr="00536A99">
        <w:rPr>
          <w:sz w:val="22"/>
          <w:szCs w:val="22"/>
        </w:rPr>
        <w:t>populacji</w:t>
      </w:r>
      <w:r w:rsidRPr="00536A99">
        <w:rPr>
          <w:sz w:val="22"/>
          <w:szCs w:val="22"/>
        </w:rPr>
        <w:t xml:space="preserve">, takich jak </w:t>
      </w:r>
      <w:r w:rsidR="00CA494B" w:rsidRPr="00536A99">
        <w:rPr>
          <w:sz w:val="22"/>
          <w:szCs w:val="22"/>
        </w:rPr>
        <w:t>zasób</w:t>
      </w:r>
      <w:r w:rsidRPr="00536A99">
        <w:rPr>
          <w:sz w:val="22"/>
          <w:szCs w:val="22"/>
        </w:rPr>
        <w:t xml:space="preserve"> populacji w kraju</w:t>
      </w:r>
      <w:r w:rsidR="00CA494B" w:rsidRPr="00536A99">
        <w:rPr>
          <w:sz w:val="22"/>
          <w:szCs w:val="22"/>
        </w:rPr>
        <w:t>,</w:t>
      </w:r>
      <w:r w:rsidRPr="00536A99">
        <w:rPr>
          <w:sz w:val="22"/>
          <w:szCs w:val="22"/>
        </w:rPr>
        <w:t xml:space="preserve"> stanowiąc</w:t>
      </w:r>
      <w:r w:rsidR="00CA494B" w:rsidRPr="00536A99">
        <w:rPr>
          <w:sz w:val="22"/>
          <w:szCs w:val="22"/>
        </w:rPr>
        <w:t>y</w:t>
      </w:r>
      <w:r w:rsidRPr="00536A99">
        <w:rPr>
          <w:sz w:val="22"/>
          <w:szCs w:val="22"/>
        </w:rPr>
        <w:t xml:space="preserve"> podstawę sklasyfikowanego odsetka w polu 3.2.12</w:t>
      </w:r>
      <w:r w:rsidR="00CA494B" w:rsidRPr="00536A99">
        <w:rPr>
          <w:sz w:val="22"/>
          <w:szCs w:val="22"/>
        </w:rPr>
        <w:t xml:space="preserve"> (</w:t>
      </w:r>
      <w:r w:rsidRPr="00536A99">
        <w:rPr>
          <w:sz w:val="22"/>
          <w:szCs w:val="22"/>
        </w:rPr>
        <w:t>jeśli jest dostępna</w:t>
      </w:r>
      <w:r w:rsidR="00CA494B" w:rsidRPr="00536A99">
        <w:rPr>
          <w:sz w:val="22"/>
          <w:szCs w:val="22"/>
        </w:rPr>
        <w:t>)</w:t>
      </w:r>
      <w:r w:rsidRPr="00536A99">
        <w:rPr>
          <w:sz w:val="22"/>
          <w:szCs w:val="22"/>
        </w:rPr>
        <w:t xml:space="preserve"> lub do podania innych odpowiednich wyjaśnień.</w:t>
      </w:r>
    </w:p>
    <w:p w14:paraId="0681F24F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42398496" w14:textId="706A6D5E" w:rsidR="00DF05AD" w:rsidRPr="00536A99" w:rsidRDefault="007D2499" w:rsidP="007D2499">
      <w:pPr>
        <w:pStyle w:val="Nagwek2"/>
        <w:rPr>
          <w:sz w:val="22"/>
          <w:szCs w:val="22"/>
        </w:rPr>
      </w:pPr>
      <w:bookmarkStart w:id="88" w:name="3.2.15_Degree_of_conservation"/>
      <w:bookmarkStart w:id="89" w:name="_Toc147733564"/>
      <w:bookmarkEnd w:id="88"/>
      <w:r w:rsidRPr="00536A99">
        <w:rPr>
          <w:sz w:val="22"/>
          <w:szCs w:val="22"/>
        </w:rPr>
        <w:t xml:space="preserve">3.2.15 </w:t>
      </w:r>
      <w:r w:rsidR="00E43994" w:rsidRPr="00536A99">
        <w:rPr>
          <w:sz w:val="22"/>
          <w:szCs w:val="22"/>
        </w:rPr>
        <w:t>Stan zachowania</w:t>
      </w:r>
      <w:bookmarkEnd w:id="89"/>
    </w:p>
    <w:p w14:paraId="33A037B3" w14:textId="77777777" w:rsidR="00DF05AD" w:rsidRPr="00536A99" w:rsidRDefault="009C5E22">
      <w:pPr>
        <w:pStyle w:val="Tekstpodstawowy"/>
        <w:spacing w:before="120"/>
        <w:ind w:left="100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Pole to składa się z dwóch części:</w:t>
      </w:r>
    </w:p>
    <w:p w14:paraId="24859343" w14:textId="77777777" w:rsidR="00DF05AD" w:rsidRPr="00536A99" w:rsidRDefault="00DF05AD">
      <w:pPr>
        <w:pStyle w:val="Tekstpodstawowy"/>
        <w:spacing w:before="11"/>
        <w:rPr>
          <w:sz w:val="22"/>
          <w:szCs w:val="22"/>
        </w:rPr>
      </w:pPr>
    </w:p>
    <w:p w14:paraId="336F44E3" w14:textId="2A59A916" w:rsidR="00DF05AD" w:rsidRPr="00536A99" w:rsidRDefault="009C5E22">
      <w:pPr>
        <w:pStyle w:val="Tekstpodstawowy"/>
        <w:ind w:left="100" w:right="116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Stopień zachowania </w:t>
      </w:r>
      <w:r w:rsidR="00E43994" w:rsidRPr="00536A99">
        <w:rPr>
          <w:sz w:val="22"/>
          <w:szCs w:val="22"/>
        </w:rPr>
        <w:t>=</w:t>
      </w:r>
      <w:r w:rsidRPr="00536A99">
        <w:rPr>
          <w:sz w:val="22"/>
          <w:szCs w:val="22"/>
        </w:rPr>
        <w:t xml:space="preserve"> B lit. b) załącznika III. </w:t>
      </w:r>
      <w:r w:rsidR="00E43994" w:rsidRPr="00536A99">
        <w:rPr>
          <w:sz w:val="22"/>
          <w:szCs w:val="22"/>
        </w:rPr>
        <w:t>Stan zachowania</w:t>
      </w:r>
      <w:r w:rsidRPr="00536A99">
        <w:rPr>
          <w:sz w:val="22"/>
          <w:szCs w:val="22"/>
        </w:rPr>
        <w:t xml:space="preserve"> powinien być powiązany z </w:t>
      </w:r>
      <w:r w:rsidR="00E43994" w:rsidRPr="00536A99">
        <w:rPr>
          <w:sz w:val="22"/>
          <w:szCs w:val="22"/>
        </w:rPr>
        <w:t>oceną</w:t>
      </w:r>
      <w:r w:rsidRPr="00536A99">
        <w:rPr>
          <w:sz w:val="22"/>
          <w:szCs w:val="22"/>
        </w:rPr>
        <w:t xml:space="preserve"> zajmowanego siedliska </w:t>
      </w:r>
      <w:r w:rsidR="00E43994" w:rsidRPr="00536A99">
        <w:rPr>
          <w:sz w:val="22"/>
          <w:szCs w:val="22"/>
        </w:rPr>
        <w:t xml:space="preserve">przez </w:t>
      </w:r>
      <w:r w:rsidRPr="00536A99">
        <w:rPr>
          <w:sz w:val="22"/>
          <w:szCs w:val="22"/>
        </w:rPr>
        <w:t>gatun</w:t>
      </w:r>
      <w:r w:rsidR="00E43994" w:rsidRPr="00536A99">
        <w:rPr>
          <w:sz w:val="22"/>
          <w:szCs w:val="22"/>
        </w:rPr>
        <w:t>ek</w:t>
      </w:r>
      <w:r w:rsidRPr="00536A99">
        <w:rPr>
          <w:sz w:val="22"/>
          <w:szCs w:val="22"/>
        </w:rPr>
        <w:t>, np. obecnie o</w:t>
      </w:r>
      <w:r w:rsidR="00E43994" w:rsidRPr="00536A99">
        <w:rPr>
          <w:sz w:val="22"/>
          <w:szCs w:val="22"/>
        </w:rPr>
        <w:t>kreślaną</w:t>
      </w:r>
      <w:r w:rsidRPr="00536A99">
        <w:rPr>
          <w:sz w:val="22"/>
          <w:szCs w:val="22"/>
        </w:rPr>
        <w:t xml:space="preserve"> w sprawozdawczości na mocy art. 17 (</w:t>
      </w:r>
      <w:r w:rsidR="00E43994" w:rsidRPr="00536A99">
        <w:rPr>
          <w:sz w:val="22"/>
          <w:szCs w:val="22"/>
        </w:rPr>
        <w:t>D</w:t>
      </w:r>
      <w:r w:rsidRPr="00536A99">
        <w:rPr>
          <w:sz w:val="22"/>
          <w:szCs w:val="22"/>
        </w:rPr>
        <w:t xml:space="preserve">yrektywa siedliskowa). Jakość zależy od </w:t>
      </w:r>
      <w:r w:rsidR="00E43994" w:rsidRPr="00536A99">
        <w:rPr>
          <w:sz w:val="22"/>
          <w:szCs w:val="22"/>
        </w:rPr>
        <w:t>warunkujących</w:t>
      </w:r>
      <w:r w:rsidRPr="00536A99">
        <w:rPr>
          <w:sz w:val="22"/>
          <w:szCs w:val="22"/>
        </w:rPr>
        <w:t xml:space="preserve"> cech siedliska</w:t>
      </w:r>
      <w:r w:rsidR="00E43994" w:rsidRPr="00536A99">
        <w:rPr>
          <w:sz w:val="22"/>
          <w:szCs w:val="22"/>
        </w:rPr>
        <w:t xml:space="preserve">, </w:t>
      </w:r>
      <w:r w:rsidRPr="00536A99">
        <w:rPr>
          <w:sz w:val="22"/>
          <w:szCs w:val="22"/>
        </w:rPr>
        <w:t>związanych z dynamiką populacji, takich jak wymagania fizyczne i biologiczne gatunku (</w:t>
      </w:r>
      <w:r w:rsidR="00E43994" w:rsidRPr="00536A99">
        <w:rPr>
          <w:sz w:val="22"/>
          <w:szCs w:val="22"/>
        </w:rPr>
        <w:t>np. zasoby pokarmowe</w:t>
      </w:r>
      <w:r w:rsidRPr="00536A99">
        <w:rPr>
          <w:sz w:val="22"/>
          <w:szCs w:val="22"/>
        </w:rPr>
        <w:t>) na wszystkich etapach je</w:t>
      </w:r>
      <w:r w:rsidR="00E43994" w:rsidRPr="00536A99">
        <w:rPr>
          <w:sz w:val="22"/>
          <w:szCs w:val="22"/>
        </w:rPr>
        <w:t>j</w:t>
      </w:r>
      <w:r w:rsidRPr="00536A99">
        <w:rPr>
          <w:sz w:val="22"/>
          <w:szCs w:val="22"/>
        </w:rPr>
        <w:t xml:space="preserve"> cyklu życiowego. Należy ocenić strukturę siedliska i odpowiednie cechy abiotyczne.</w:t>
      </w:r>
    </w:p>
    <w:p w14:paraId="4EB2803F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30EECB2D" w14:textId="00E2F869" w:rsidR="00DF05AD" w:rsidRPr="00536A99" w:rsidRDefault="007D2499" w:rsidP="007D2499">
      <w:pPr>
        <w:pStyle w:val="Nagwek2"/>
        <w:rPr>
          <w:sz w:val="22"/>
          <w:szCs w:val="22"/>
        </w:rPr>
      </w:pPr>
      <w:bookmarkStart w:id="90" w:name="3.2.15.1_Degree_of_conservation_-_catego"/>
      <w:bookmarkStart w:id="91" w:name="_Toc147733565"/>
      <w:bookmarkEnd w:id="90"/>
      <w:r w:rsidRPr="00536A99">
        <w:rPr>
          <w:sz w:val="22"/>
          <w:szCs w:val="22"/>
        </w:rPr>
        <w:t xml:space="preserve">3.2.15.1 Stopień ochrony - </w:t>
      </w:r>
      <w:r w:rsidR="00E43994" w:rsidRPr="00536A99">
        <w:rPr>
          <w:sz w:val="22"/>
          <w:szCs w:val="22"/>
        </w:rPr>
        <w:t>klasyfikacja</w:t>
      </w:r>
      <w:bookmarkEnd w:id="91"/>
    </w:p>
    <w:p w14:paraId="05698643" w14:textId="3038BD83" w:rsidR="00DF05AD" w:rsidRPr="00536A99" w:rsidRDefault="009C5E22" w:rsidP="00E43994">
      <w:pPr>
        <w:pStyle w:val="Tekstpodstawowy"/>
        <w:spacing w:before="120"/>
        <w:ind w:left="100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Stopień ochrony należy wyrazić za pomocą następującego systemu rankingowego:</w:t>
      </w:r>
    </w:p>
    <w:p w14:paraId="3C506273" w14:textId="193239B1" w:rsidR="00DF05AD" w:rsidRPr="00536A99" w:rsidRDefault="00E43994" w:rsidP="00E43994">
      <w:pPr>
        <w:tabs>
          <w:tab w:val="left" w:pos="820"/>
          <w:tab w:val="left" w:pos="821"/>
        </w:tabs>
        <w:ind w:right="115"/>
      </w:pPr>
      <w:r w:rsidRPr="00536A99">
        <w:lastRenderedPageBreak/>
        <w:t> A: doskonały stopień ochrony (prawie całe zamieszkane siedlisko gatunku ma wystarczającą jakość) lub</w:t>
      </w:r>
    </w:p>
    <w:p w14:paraId="72DDB2C3" w14:textId="62C08B0E" w:rsidR="00DF05AD" w:rsidRPr="00536A99" w:rsidRDefault="00E43994" w:rsidP="00536A99">
      <w:pPr>
        <w:tabs>
          <w:tab w:val="left" w:pos="820"/>
          <w:tab w:val="left" w:pos="821"/>
        </w:tabs>
        <w:ind w:right="115"/>
      </w:pPr>
      <w:r w:rsidRPr="00536A99">
        <w:t> B: dobry stopień ochrony (większość zajmowanych siedlisk gatunku ma wystarczającą jakość) lub</w:t>
      </w:r>
    </w:p>
    <w:p w14:paraId="64FA7556" w14:textId="202FDECD" w:rsidR="00DF05AD" w:rsidRPr="00536A99" w:rsidRDefault="00E43994" w:rsidP="00536A99">
      <w:pPr>
        <w:tabs>
          <w:tab w:val="left" w:pos="820"/>
          <w:tab w:val="left" w:pos="821"/>
        </w:tabs>
        <w:ind w:right="115"/>
      </w:pPr>
      <w:r w:rsidRPr="00536A99">
        <w:t> C: obniżony stopień ochrony (większość zajmowanych siedlisk gatunku ma niewystarczającą jakość)</w:t>
      </w:r>
    </w:p>
    <w:p w14:paraId="77744233" w14:textId="0D206E6B" w:rsidR="00DF05AD" w:rsidRPr="00536A99" w:rsidRDefault="00E43994" w:rsidP="00536A99">
      <w:pPr>
        <w:tabs>
          <w:tab w:val="left" w:pos="820"/>
          <w:tab w:val="left" w:pos="821"/>
        </w:tabs>
        <w:ind w:right="115"/>
      </w:pPr>
      <w:r w:rsidRPr="00536A99">
        <w:t> X: nieznany stopień ochrony (większość lub całość zajmowanego siedliska gatunku ma nieznaną jakość)</w:t>
      </w:r>
    </w:p>
    <w:p w14:paraId="2CE3CB77" w14:textId="77777777" w:rsidR="00E43994" w:rsidRPr="00536A99" w:rsidRDefault="00E43994">
      <w:pPr>
        <w:pStyle w:val="Tekstpodstawowy"/>
        <w:spacing w:before="9"/>
        <w:rPr>
          <w:sz w:val="22"/>
          <w:szCs w:val="22"/>
        </w:rPr>
      </w:pPr>
    </w:p>
    <w:p w14:paraId="5DBA8C6C" w14:textId="531ACE75" w:rsidR="00DF05AD" w:rsidRPr="00536A99" w:rsidRDefault="007D2499" w:rsidP="007D2499">
      <w:pPr>
        <w:pStyle w:val="Nagwek2"/>
        <w:rPr>
          <w:sz w:val="22"/>
          <w:szCs w:val="22"/>
        </w:rPr>
      </w:pPr>
      <w:bookmarkStart w:id="92" w:name="3.2.15.2_Degree_of_conservation_–_occupi"/>
      <w:bookmarkStart w:id="93" w:name="_Toc147733566"/>
      <w:bookmarkEnd w:id="92"/>
      <w:r w:rsidRPr="00536A99">
        <w:rPr>
          <w:sz w:val="22"/>
          <w:szCs w:val="22"/>
        </w:rPr>
        <w:t xml:space="preserve">3.2.15.2 </w:t>
      </w:r>
      <w:r w:rsidR="00F86B97" w:rsidRPr="00536A99">
        <w:rPr>
          <w:sz w:val="22"/>
          <w:szCs w:val="22"/>
        </w:rPr>
        <w:t>Stan zachowania – powierzchnia zajmowana (opcjonalnie)</w:t>
      </w:r>
      <w:bookmarkEnd w:id="93"/>
    </w:p>
    <w:p w14:paraId="58A9F508" w14:textId="1464BF38" w:rsidR="00DF05AD" w:rsidRPr="00536A99" w:rsidRDefault="009C5E22">
      <w:pPr>
        <w:pStyle w:val="Tekstpodstawowy"/>
        <w:spacing w:before="120"/>
        <w:ind w:left="100" w:right="115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Oprócz kategorii A, B, C </w:t>
      </w:r>
      <w:r w:rsidR="00F86B97" w:rsidRPr="00536A99">
        <w:rPr>
          <w:sz w:val="22"/>
          <w:szCs w:val="22"/>
        </w:rPr>
        <w:t>można</w:t>
      </w:r>
      <w:r w:rsidRPr="00536A99">
        <w:rPr>
          <w:sz w:val="22"/>
          <w:szCs w:val="22"/>
        </w:rPr>
        <w:t xml:space="preserve"> </w:t>
      </w:r>
      <w:r w:rsidR="00F86B97" w:rsidRPr="00536A99">
        <w:rPr>
          <w:sz w:val="22"/>
          <w:szCs w:val="22"/>
        </w:rPr>
        <w:t>określić</w:t>
      </w:r>
      <w:r w:rsidRPr="00536A99">
        <w:rPr>
          <w:sz w:val="22"/>
          <w:szCs w:val="22"/>
        </w:rPr>
        <w:t xml:space="preserve"> zajmowaną powierzchnię o wystarczającej, niedostatecznej lub nieznanej jakości siedliska </w:t>
      </w:r>
      <w:r w:rsidR="00F86B97" w:rsidRPr="00536A99">
        <w:rPr>
          <w:sz w:val="22"/>
          <w:szCs w:val="22"/>
        </w:rPr>
        <w:t>(</w:t>
      </w:r>
      <w:r w:rsidRPr="00536A99">
        <w:rPr>
          <w:sz w:val="22"/>
          <w:szCs w:val="22"/>
        </w:rPr>
        <w:t>w procentach</w:t>
      </w:r>
      <w:r w:rsidR="00F86B97" w:rsidRPr="00536A99">
        <w:rPr>
          <w:sz w:val="22"/>
          <w:szCs w:val="22"/>
        </w:rPr>
        <w:t xml:space="preserve">) w stosunku do </w:t>
      </w:r>
      <w:r w:rsidRPr="00536A99">
        <w:rPr>
          <w:sz w:val="22"/>
          <w:szCs w:val="22"/>
        </w:rPr>
        <w:t xml:space="preserve">całkowitej powierzchni siedliska </w:t>
      </w:r>
      <w:r w:rsidR="00F86B97" w:rsidRPr="00536A99">
        <w:rPr>
          <w:sz w:val="22"/>
          <w:szCs w:val="22"/>
        </w:rPr>
        <w:t>w obszarze</w:t>
      </w:r>
      <w:r w:rsidRPr="00536A99">
        <w:rPr>
          <w:sz w:val="22"/>
          <w:szCs w:val="22"/>
        </w:rPr>
        <w:t>.</w:t>
      </w:r>
    </w:p>
    <w:p w14:paraId="0B2A2008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6A1B8A80" w14:textId="77777777" w:rsidR="00DF05AD" w:rsidRPr="00536A99" w:rsidRDefault="009C5E22" w:rsidP="00AF71AE">
      <w:pPr>
        <w:pStyle w:val="Akapitzlist"/>
        <w:numPr>
          <w:ilvl w:val="0"/>
          <w:numId w:val="3"/>
        </w:numPr>
        <w:tabs>
          <w:tab w:val="left" w:pos="820"/>
          <w:tab w:val="left" w:pos="821"/>
        </w:tabs>
        <w:ind w:hanging="361"/>
      </w:pPr>
      <w:r w:rsidRPr="00536A99">
        <w:t>Zajmowana powierzchnia siedliska dla gatunku o wystarczającej jakości: …. [%]</w:t>
      </w:r>
    </w:p>
    <w:p w14:paraId="3D9D4829" w14:textId="77777777" w:rsidR="00DF05AD" w:rsidRPr="00536A99" w:rsidRDefault="009C5E22" w:rsidP="00AF71AE">
      <w:pPr>
        <w:pStyle w:val="Akapitzlist"/>
        <w:numPr>
          <w:ilvl w:val="0"/>
          <w:numId w:val="3"/>
        </w:numPr>
        <w:tabs>
          <w:tab w:val="left" w:pos="820"/>
          <w:tab w:val="left" w:pos="821"/>
        </w:tabs>
        <w:spacing w:before="1"/>
        <w:ind w:hanging="361"/>
      </w:pPr>
      <w:r w:rsidRPr="00536A99">
        <w:t>Zajmowana powierzchnia siedliska dla gatunków o niewystarczającej jakości: …. [%]</w:t>
      </w:r>
    </w:p>
    <w:p w14:paraId="79DEA6AA" w14:textId="77777777" w:rsidR="00DF05AD" w:rsidRPr="00536A99" w:rsidRDefault="009C5E22" w:rsidP="00AF71AE">
      <w:pPr>
        <w:pStyle w:val="Akapitzlist"/>
        <w:numPr>
          <w:ilvl w:val="0"/>
          <w:numId w:val="3"/>
        </w:numPr>
        <w:tabs>
          <w:tab w:val="left" w:pos="820"/>
          <w:tab w:val="left" w:pos="821"/>
        </w:tabs>
        <w:ind w:hanging="361"/>
      </w:pPr>
      <w:r w:rsidRPr="00536A99">
        <w:t>Zajmowana powierzchnia siedliska gatunku, którego jakość nie jest znana: …. [%]</w:t>
      </w:r>
    </w:p>
    <w:p w14:paraId="73076826" w14:textId="77777777" w:rsidR="007D2499" w:rsidRPr="00536A99" w:rsidRDefault="007D2499" w:rsidP="007D2499">
      <w:pPr>
        <w:pStyle w:val="Akapitzlist"/>
        <w:tabs>
          <w:tab w:val="left" w:pos="820"/>
          <w:tab w:val="left" w:pos="821"/>
        </w:tabs>
        <w:ind w:firstLine="0"/>
      </w:pPr>
    </w:p>
    <w:p w14:paraId="6DACB7FF" w14:textId="3B702214" w:rsidR="00DF05AD" w:rsidRPr="00536A99" w:rsidRDefault="007D2499" w:rsidP="007D2499">
      <w:pPr>
        <w:pStyle w:val="Nagwek2"/>
        <w:rPr>
          <w:sz w:val="22"/>
          <w:szCs w:val="22"/>
        </w:rPr>
      </w:pPr>
      <w:bookmarkStart w:id="94" w:name="3.2.15.3_Degree_of_conservation_–_occupi"/>
      <w:bookmarkStart w:id="95" w:name="_Toc147733567"/>
      <w:bookmarkEnd w:id="94"/>
      <w:r w:rsidRPr="00536A99">
        <w:rPr>
          <w:sz w:val="22"/>
          <w:szCs w:val="22"/>
        </w:rPr>
        <w:t xml:space="preserve">3.2.15.3 </w:t>
      </w:r>
      <w:r w:rsidR="00F86B97" w:rsidRPr="00536A99">
        <w:rPr>
          <w:sz w:val="22"/>
          <w:szCs w:val="22"/>
        </w:rPr>
        <w:t>Stan zachowania –</w:t>
      </w:r>
      <w:r w:rsidR="004C700A" w:rsidRPr="00536A99">
        <w:rPr>
          <w:sz w:val="22"/>
          <w:szCs w:val="22"/>
        </w:rPr>
        <w:t xml:space="preserve"> </w:t>
      </w:r>
      <w:r w:rsidR="00F86B97" w:rsidRPr="00536A99">
        <w:rPr>
          <w:sz w:val="22"/>
          <w:szCs w:val="22"/>
        </w:rPr>
        <w:t>procent</w:t>
      </w:r>
      <w:r w:rsidR="004C700A" w:rsidRPr="00536A99">
        <w:rPr>
          <w:sz w:val="22"/>
          <w:szCs w:val="22"/>
        </w:rPr>
        <w:t xml:space="preserve"> zajmowanego siedliska</w:t>
      </w:r>
      <w:bookmarkEnd w:id="95"/>
    </w:p>
    <w:p w14:paraId="3783D2DD" w14:textId="37BAE16A" w:rsidR="00F86B97" w:rsidRPr="00536A99" w:rsidRDefault="009C5E22" w:rsidP="00004FF2">
      <w:pPr>
        <w:pStyle w:val="Tekstpodstawowy"/>
        <w:tabs>
          <w:tab w:val="left" w:pos="1705"/>
          <w:tab w:val="left" w:pos="3124"/>
          <w:tab w:val="left" w:pos="4678"/>
        </w:tabs>
        <w:spacing w:before="120"/>
        <w:ind w:left="100" w:right="1160"/>
        <w:rPr>
          <w:sz w:val="22"/>
          <w:szCs w:val="22"/>
        </w:rPr>
      </w:pPr>
      <w:r w:rsidRPr="00536A99">
        <w:rPr>
          <w:sz w:val="22"/>
          <w:szCs w:val="22"/>
        </w:rPr>
        <w:t>Szacunkowa powierzchnia</w:t>
      </w:r>
      <w:r w:rsidR="00004FF2" w:rsidRPr="00536A99">
        <w:rPr>
          <w:sz w:val="22"/>
          <w:szCs w:val="22"/>
        </w:rPr>
        <w:t xml:space="preserve"> zajmowanego</w:t>
      </w:r>
      <w:r w:rsidRPr="00536A99">
        <w:rPr>
          <w:sz w:val="22"/>
          <w:szCs w:val="22"/>
        </w:rPr>
        <w:t xml:space="preserve"> siedliska o</w:t>
      </w:r>
      <w:r w:rsidR="00F86B97" w:rsidRPr="00536A99">
        <w:rPr>
          <w:sz w:val="22"/>
          <w:szCs w:val="22"/>
        </w:rPr>
        <w:t xml:space="preserve"> </w:t>
      </w:r>
      <w:r w:rsidRPr="00536A99">
        <w:rPr>
          <w:sz w:val="22"/>
          <w:szCs w:val="22"/>
        </w:rPr>
        <w:t xml:space="preserve">wystarczającej </w:t>
      </w:r>
      <w:r w:rsidR="00F86B97" w:rsidRPr="00536A99">
        <w:rPr>
          <w:sz w:val="22"/>
          <w:szCs w:val="22"/>
        </w:rPr>
        <w:t>jakości:</w:t>
      </w:r>
    </w:p>
    <w:p w14:paraId="161BB5BD" w14:textId="23AF7939" w:rsidR="00DF05AD" w:rsidRPr="00536A99" w:rsidRDefault="00F86B97">
      <w:pPr>
        <w:pStyle w:val="Tekstpodstawowy"/>
        <w:tabs>
          <w:tab w:val="left" w:pos="1705"/>
          <w:tab w:val="left" w:pos="3124"/>
          <w:tab w:val="left" w:pos="4541"/>
        </w:tabs>
        <w:spacing w:before="120"/>
        <w:ind w:left="100" w:right="1841"/>
        <w:rPr>
          <w:sz w:val="22"/>
          <w:szCs w:val="22"/>
        </w:rPr>
      </w:pPr>
      <w:r w:rsidRPr="00536A99">
        <w:rPr>
          <w:noProof/>
          <w:sz w:val="22"/>
          <w:szCs w:val="22"/>
        </w:rPr>
        <w:drawing>
          <wp:anchor distT="0" distB="0" distL="0" distR="0" simplePos="0" relativeHeight="251652608" behindDoc="1" locked="0" layoutInCell="1" allowOverlap="1" wp14:anchorId="769A4830" wp14:editId="3841155C">
            <wp:simplePos x="0" y="0"/>
            <wp:positionH relativeFrom="page">
              <wp:posOffset>3830830</wp:posOffset>
            </wp:positionH>
            <wp:positionV relativeFrom="paragraph">
              <wp:posOffset>45820</wp:posOffset>
            </wp:positionV>
            <wp:extent cx="237744" cy="169164"/>
            <wp:effectExtent l="0" t="0" r="0" b="0"/>
            <wp:wrapNone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A99">
        <w:rPr>
          <w:noProof/>
          <w:sz w:val="22"/>
          <w:szCs w:val="22"/>
        </w:rPr>
        <w:drawing>
          <wp:anchor distT="0" distB="0" distL="0" distR="0" simplePos="0" relativeHeight="251654656" behindDoc="1" locked="0" layoutInCell="1" allowOverlap="1" wp14:anchorId="6D916BBD" wp14:editId="705C061A">
            <wp:simplePos x="0" y="0"/>
            <wp:positionH relativeFrom="page">
              <wp:posOffset>2881290</wp:posOffset>
            </wp:positionH>
            <wp:positionV relativeFrom="paragraph">
              <wp:posOffset>74620</wp:posOffset>
            </wp:positionV>
            <wp:extent cx="237743" cy="169164"/>
            <wp:effectExtent l="0" t="0" r="0" b="0"/>
            <wp:wrapNone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A99">
        <w:rPr>
          <w:noProof/>
          <w:sz w:val="22"/>
          <w:szCs w:val="22"/>
        </w:rPr>
        <w:drawing>
          <wp:anchor distT="0" distB="0" distL="0" distR="0" simplePos="0" relativeHeight="251653632" behindDoc="1" locked="0" layoutInCell="1" allowOverlap="1" wp14:anchorId="2D9BCAE1" wp14:editId="3D90054A">
            <wp:simplePos x="0" y="0"/>
            <wp:positionH relativeFrom="page">
              <wp:posOffset>1988695</wp:posOffset>
            </wp:positionH>
            <wp:positionV relativeFrom="paragraph">
              <wp:posOffset>74620</wp:posOffset>
            </wp:positionV>
            <wp:extent cx="237744" cy="169164"/>
            <wp:effectExtent l="0" t="0" r="0" b="2540"/>
            <wp:wrapNone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A99">
        <w:rPr>
          <w:noProof/>
          <w:position w:val="-4"/>
          <w:sz w:val="22"/>
          <w:szCs w:val="22"/>
        </w:rPr>
        <w:drawing>
          <wp:inline distT="0" distB="0" distL="0" distR="0" wp14:anchorId="500AC52D" wp14:editId="33FD9E52">
            <wp:extent cx="237744" cy="169164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A99">
        <w:rPr>
          <w:spacing w:val="-8"/>
          <w:sz w:val="22"/>
          <w:szCs w:val="22"/>
        </w:rPr>
        <w:t xml:space="preserve"> </w:t>
      </w:r>
      <w:r w:rsidRPr="00536A99">
        <w:rPr>
          <w:sz w:val="22"/>
          <w:szCs w:val="22"/>
        </w:rPr>
        <w:t xml:space="preserve">0-25%                26-50%          51-75%       </w:t>
      </w:r>
      <w:r w:rsidR="00004FF2" w:rsidRPr="00536A99">
        <w:rPr>
          <w:sz w:val="22"/>
          <w:szCs w:val="22"/>
        </w:rPr>
        <w:t xml:space="preserve"> </w:t>
      </w:r>
      <w:r w:rsidRPr="00536A99">
        <w:rPr>
          <w:sz w:val="22"/>
          <w:szCs w:val="22"/>
        </w:rPr>
        <w:t xml:space="preserve">  </w:t>
      </w:r>
      <w:r w:rsidR="001D1579" w:rsidRPr="00536A99">
        <w:rPr>
          <w:sz w:val="22"/>
          <w:szCs w:val="22"/>
        </w:rPr>
        <w:t xml:space="preserve"> </w:t>
      </w:r>
      <w:r w:rsidRPr="00536A99">
        <w:rPr>
          <w:sz w:val="22"/>
          <w:szCs w:val="22"/>
        </w:rPr>
        <w:t>76-100%</w:t>
      </w:r>
      <w:r w:rsidRPr="00536A99">
        <w:rPr>
          <w:sz w:val="22"/>
          <w:szCs w:val="22"/>
        </w:rPr>
        <w:tab/>
      </w:r>
      <w:r w:rsidRPr="00536A99">
        <w:rPr>
          <w:sz w:val="22"/>
          <w:szCs w:val="22"/>
        </w:rPr>
        <w:tab/>
      </w:r>
    </w:p>
    <w:p w14:paraId="3549C3D5" w14:textId="77777777" w:rsidR="00004FF2" w:rsidRPr="00536A99" w:rsidRDefault="00004FF2">
      <w:pPr>
        <w:pStyle w:val="Tekstpodstawowy"/>
        <w:tabs>
          <w:tab w:val="left" w:pos="1705"/>
          <w:tab w:val="left" w:pos="3124"/>
          <w:tab w:val="left" w:pos="4541"/>
        </w:tabs>
        <w:ind w:left="100" w:right="1398"/>
        <w:rPr>
          <w:sz w:val="22"/>
          <w:szCs w:val="22"/>
        </w:rPr>
      </w:pPr>
    </w:p>
    <w:p w14:paraId="02CCA933" w14:textId="64E69824" w:rsidR="00004FF2" w:rsidRPr="00536A99" w:rsidRDefault="009C5E22" w:rsidP="004C700A">
      <w:pPr>
        <w:pStyle w:val="Tekstpodstawowy"/>
        <w:tabs>
          <w:tab w:val="left" w:pos="1705"/>
          <w:tab w:val="left" w:pos="3124"/>
          <w:tab w:val="left" w:pos="4541"/>
        </w:tabs>
        <w:ind w:left="100" w:right="1398"/>
        <w:rPr>
          <w:noProof/>
          <w:position w:val="-4"/>
          <w:sz w:val="22"/>
          <w:szCs w:val="22"/>
        </w:rPr>
      </w:pPr>
      <w:r w:rsidRPr="00536A99">
        <w:rPr>
          <w:sz w:val="22"/>
          <w:szCs w:val="22"/>
        </w:rPr>
        <w:t>Szacunkowa powierzchnia zajmowanego siedliska o niedostatecznej jakośc</w:t>
      </w:r>
      <w:r w:rsidR="00004FF2" w:rsidRPr="00536A99">
        <w:rPr>
          <w:noProof/>
          <w:sz w:val="22"/>
          <w:szCs w:val="22"/>
        </w:rPr>
        <w:drawing>
          <wp:anchor distT="0" distB="0" distL="0" distR="0" simplePos="0" relativeHeight="251657728" behindDoc="1" locked="0" layoutInCell="1" allowOverlap="1" wp14:anchorId="0E7DA75C" wp14:editId="30C30A61">
            <wp:simplePos x="0" y="0"/>
            <wp:positionH relativeFrom="page">
              <wp:posOffset>3658890</wp:posOffset>
            </wp:positionH>
            <wp:positionV relativeFrom="paragraph">
              <wp:posOffset>173990</wp:posOffset>
            </wp:positionV>
            <wp:extent cx="237743" cy="169164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700A" w:rsidRPr="00536A99">
        <w:rPr>
          <w:sz w:val="22"/>
          <w:szCs w:val="22"/>
        </w:rPr>
        <w:t>i:</w:t>
      </w:r>
    </w:p>
    <w:p w14:paraId="4017D021" w14:textId="6C61BBEA" w:rsidR="00DF05AD" w:rsidRPr="00536A99" w:rsidRDefault="00004FF2">
      <w:pPr>
        <w:pStyle w:val="Tekstpodstawowy"/>
        <w:tabs>
          <w:tab w:val="left" w:pos="1705"/>
          <w:tab w:val="left" w:pos="3124"/>
          <w:tab w:val="left" w:pos="4541"/>
        </w:tabs>
        <w:ind w:left="100" w:right="1398"/>
        <w:rPr>
          <w:sz w:val="22"/>
          <w:szCs w:val="22"/>
        </w:rPr>
      </w:pPr>
      <w:r w:rsidRPr="00536A99">
        <w:rPr>
          <w:noProof/>
          <w:sz w:val="22"/>
          <w:szCs w:val="22"/>
        </w:rPr>
        <w:drawing>
          <wp:anchor distT="0" distB="0" distL="0" distR="0" simplePos="0" relativeHeight="251655680" behindDoc="1" locked="0" layoutInCell="1" allowOverlap="1" wp14:anchorId="22F24DBB" wp14:editId="4422DC28">
            <wp:simplePos x="0" y="0"/>
            <wp:positionH relativeFrom="page">
              <wp:posOffset>1706830</wp:posOffset>
            </wp:positionH>
            <wp:positionV relativeFrom="paragraph">
              <wp:posOffset>9820</wp:posOffset>
            </wp:positionV>
            <wp:extent cx="237744" cy="169164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A99">
        <w:rPr>
          <w:noProof/>
          <w:sz w:val="22"/>
          <w:szCs w:val="22"/>
        </w:rPr>
        <w:drawing>
          <wp:anchor distT="0" distB="0" distL="0" distR="0" simplePos="0" relativeHeight="251656704" behindDoc="1" locked="0" layoutInCell="1" allowOverlap="1" wp14:anchorId="4AE272E7" wp14:editId="4CA19BFC">
            <wp:simplePos x="0" y="0"/>
            <wp:positionH relativeFrom="page">
              <wp:posOffset>2535895</wp:posOffset>
            </wp:positionH>
            <wp:positionV relativeFrom="paragraph">
              <wp:posOffset>9820</wp:posOffset>
            </wp:positionV>
            <wp:extent cx="237744" cy="169164"/>
            <wp:effectExtent l="0" t="0" r="0" b="0"/>
            <wp:wrapNone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A99">
        <w:rPr>
          <w:noProof/>
          <w:position w:val="-4"/>
          <w:sz w:val="22"/>
          <w:szCs w:val="22"/>
        </w:rPr>
        <w:drawing>
          <wp:inline distT="0" distB="0" distL="0" distR="0" wp14:anchorId="2103EA66" wp14:editId="2E441E27">
            <wp:extent cx="237744" cy="169164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A99">
        <w:rPr>
          <w:sz w:val="22"/>
          <w:szCs w:val="22"/>
        </w:rPr>
        <w:t>0-25%        26-50%          51-75%               76-100%</w:t>
      </w:r>
      <w:r w:rsidRPr="00536A99">
        <w:rPr>
          <w:sz w:val="22"/>
          <w:szCs w:val="22"/>
        </w:rPr>
        <w:tab/>
      </w:r>
      <w:r w:rsidRPr="00536A99">
        <w:rPr>
          <w:sz w:val="22"/>
          <w:szCs w:val="22"/>
        </w:rPr>
        <w:tab/>
      </w:r>
      <w:r w:rsidRPr="00536A99">
        <w:rPr>
          <w:sz w:val="22"/>
          <w:szCs w:val="22"/>
        </w:rPr>
        <w:tab/>
      </w:r>
    </w:p>
    <w:p w14:paraId="2EA5BD1B" w14:textId="77777777" w:rsidR="00004FF2" w:rsidRPr="00536A99" w:rsidRDefault="00004FF2">
      <w:pPr>
        <w:pStyle w:val="Tekstpodstawowy"/>
        <w:tabs>
          <w:tab w:val="left" w:pos="1705"/>
          <w:tab w:val="left" w:pos="3124"/>
          <w:tab w:val="left" w:pos="4541"/>
        </w:tabs>
        <w:ind w:left="467" w:right="780" w:hanging="368"/>
        <w:rPr>
          <w:sz w:val="22"/>
          <w:szCs w:val="22"/>
        </w:rPr>
      </w:pPr>
    </w:p>
    <w:p w14:paraId="2F3C4C6A" w14:textId="215E80DE" w:rsidR="00004FF2" w:rsidRPr="00536A99" w:rsidRDefault="009C5E22">
      <w:pPr>
        <w:pStyle w:val="Tekstpodstawowy"/>
        <w:tabs>
          <w:tab w:val="left" w:pos="1705"/>
          <w:tab w:val="left" w:pos="3124"/>
          <w:tab w:val="left" w:pos="4541"/>
        </w:tabs>
        <w:ind w:left="467" w:right="780" w:hanging="368"/>
        <w:rPr>
          <w:sz w:val="22"/>
          <w:szCs w:val="22"/>
        </w:rPr>
      </w:pPr>
      <w:r w:rsidRPr="00536A99">
        <w:rPr>
          <w:noProof/>
          <w:sz w:val="22"/>
          <w:szCs w:val="22"/>
        </w:rPr>
        <w:drawing>
          <wp:anchor distT="0" distB="0" distL="0" distR="0" simplePos="0" relativeHeight="251658752" behindDoc="1" locked="0" layoutInCell="1" allowOverlap="1" wp14:anchorId="06458282" wp14:editId="33AC5B84">
            <wp:simplePos x="0" y="0"/>
            <wp:positionH relativeFrom="page">
              <wp:posOffset>914704</wp:posOffset>
            </wp:positionH>
            <wp:positionV relativeFrom="paragraph">
              <wp:posOffset>180379</wp:posOffset>
            </wp:positionV>
            <wp:extent cx="237744" cy="169164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A99">
        <w:rPr>
          <w:noProof/>
          <w:sz w:val="22"/>
          <w:szCs w:val="22"/>
        </w:rPr>
        <w:drawing>
          <wp:anchor distT="0" distB="0" distL="0" distR="0" simplePos="0" relativeHeight="251659776" behindDoc="1" locked="0" layoutInCell="1" allowOverlap="1" wp14:anchorId="763FA9D2" wp14:editId="0362D973">
            <wp:simplePos x="0" y="0"/>
            <wp:positionH relativeFrom="page">
              <wp:posOffset>1815338</wp:posOffset>
            </wp:positionH>
            <wp:positionV relativeFrom="paragraph">
              <wp:posOffset>180379</wp:posOffset>
            </wp:positionV>
            <wp:extent cx="237744" cy="169164"/>
            <wp:effectExtent l="0" t="0" r="0" b="0"/>
            <wp:wrapNone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A99">
        <w:rPr>
          <w:noProof/>
          <w:sz w:val="22"/>
          <w:szCs w:val="22"/>
        </w:rPr>
        <w:drawing>
          <wp:anchor distT="0" distB="0" distL="0" distR="0" simplePos="0" relativeHeight="251660800" behindDoc="1" locked="0" layoutInCell="1" allowOverlap="1" wp14:anchorId="023CC382" wp14:editId="70250493">
            <wp:simplePos x="0" y="0"/>
            <wp:positionH relativeFrom="page">
              <wp:posOffset>2716402</wp:posOffset>
            </wp:positionH>
            <wp:positionV relativeFrom="paragraph">
              <wp:posOffset>180379</wp:posOffset>
            </wp:positionV>
            <wp:extent cx="237744" cy="169164"/>
            <wp:effectExtent l="0" t="0" r="0" b="0"/>
            <wp:wrapNone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A99">
        <w:rPr>
          <w:noProof/>
          <w:sz w:val="22"/>
          <w:szCs w:val="22"/>
        </w:rPr>
        <w:drawing>
          <wp:anchor distT="0" distB="0" distL="0" distR="0" simplePos="0" relativeHeight="251661824" behindDoc="1" locked="0" layoutInCell="1" allowOverlap="1" wp14:anchorId="572D7E01" wp14:editId="0747CDD9">
            <wp:simplePos x="0" y="0"/>
            <wp:positionH relativeFrom="page">
              <wp:posOffset>3615816</wp:posOffset>
            </wp:positionH>
            <wp:positionV relativeFrom="paragraph">
              <wp:posOffset>180379</wp:posOffset>
            </wp:positionV>
            <wp:extent cx="237743" cy="169164"/>
            <wp:effectExtent l="0" t="0" r="0" b="0"/>
            <wp:wrapNone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A99">
        <w:rPr>
          <w:sz w:val="22"/>
          <w:szCs w:val="22"/>
        </w:rPr>
        <w:t>Szacunkowa powierzchnia</w:t>
      </w:r>
      <w:r w:rsidR="00004FF2" w:rsidRPr="00536A99">
        <w:rPr>
          <w:sz w:val="22"/>
          <w:szCs w:val="22"/>
        </w:rPr>
        <w:t xml:space="preserve"> zajmowanego</w:t>
      </w:r>
      <w:r w:rsidRPr="00536A99">
        <w:rPr>
          <w:sz w:val="22"/>
          <w:szCs w:val="22"/>
        </w:rPr>
        <w:t xml:space="preserve"> siedliska o nieznanej jakości</w:t>
      </w:r>
      <w:r w:rsidR="004C700A" w:rsidRPr="00536A99">
        <w:rPr>
          <w:sz w:val="22"/>
          <w:szCs w:val="22"/>
        </w:rPr>
        <w:t>:</w:t>
      </w:r>
    </w:p>
    <w:p w14:paraId="6C984BDD" w14:textId="7C72DEB7" w:rsidR="00DF05AD" w:rsidRPr="00536A99" w:rsidRDefault="00004FF2">
      <w:pPr>
        <w:pStyle w:val="Tekstpodstawowy"/>
        <w:tabs>
          <w:tab w:val="left" w:pos="1705"/>
          <w:tab w:val="left" w:pos="3124"/>
          <w:tab w:val="left" w:pos="4541"/>
        </w:tabs>
        <w:ind w:left="467" w:right="780" w:hanging="368"/>
        <w:rPr>
          <w:sz w:val="22"/>
          <w:szCs w:val="22"/>
        </w:rPr>
      </w:pPr>
      <w:r w:rsidRPr="00536A99">
        <w:rPr>
          <w:sz w:val="22"/>
          <w:szCs w:val="22"/>
        </w:rPr>
        <w:t xml:space="preserve">    0-25%              26-50%           51-75%           76-100%</w:t>
      </w:r>
      <w:r w:rsidRPr="00536A99">
        <w:rPr>
          <w:sz w:val="22"/>
          <w:szCs w:val="22"/>
        </w:rPr>
        <w:tab/>
      </w:r>
      <w:r w:rsidRPr="00536A99">
        <w:rPr>
          <w:sz w:val="22"/>
          <w:szCs w:val="22"/>
        </w:rPr>
        <w:tab/>
      </w:r>
      <w:r w:rsidRPr="00536A99">
        <w:rPr>
          <w:sz w:val="22"/>
          <w:szCs w:val="22"/>
        </w:rPr>
        <w:tab/>
      </w:r>
    </w:p>
    <w:p w14:paraId="29A3613C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7BD60FB0" w14:textId="5DEAC555" w:rsidR="00DF05AD" w:rsidRPr="00536A99" w:rsidRDefault="007D2499" w:rsidP="007D2499">
      <w:pPr>
        <w:pStyle w:val="Nagwek2"/>
        <w:rPr>
          <w:sz w:val="22"/>
          <w:szCs w:val="22"/>
        </w:rPr>
      </w:pPr>
      <w:bookmarkStart w:id="96" w:name="3.2.16_Conservation_objectives"/>
      <w:bookmarkStart w:id="97" w:name="_Toc147733568"/>
      <w:bookmarkEnd w:id="96"/>
      <w:r w:rsidRPr="00536A99">
        <w:rPr>
          <w:sz w:val="22"/>
          <w:szCs w:val="22"/>
        </w:rPr>
        <w:t>3.2.16 Cele ochrony</w:t>
      </w:r>
      <w:bookmarkEnd w:id="97"/>
    </w:p>
    <w:p w14:paraId="6391AAAE" w14:textId="47DD89D3" w:rsidR="001D1579" w:rsidRPr="00536A99" w:rsidRDefault="001D1579" w:rsidP="001D1579">
      <w:pPr>
        <w:pStyle w:val="Tekstpodstawowy"/>
        <w:spacing w:before="121"/>
        <w:ind w:left="100" w:right="117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Pozycja ‘cele ochrony’ polega na określeniu jaki zasięg i jakość siedliska gatunku oraz wielkość jego populacji w obszarze powinny zostać utrzymane lub osiągnięte, tak aby obszar mógł przyczynić się do osiągnięcia ogólnego celu, jakim jest właściwy stan ochrony tego gatunku (art. 2 ust. 2 dyrektywy siedliskowej) na poziomie krajowym, biogeograficznym lub europejskim. </w:t>
      </w:r>
    </w:p>
    <w:p w14:paraId="4F5E8630" w14:textId="77777777" w:rsidR="001D1579" w:rsidRPr="00536A99" w:rsidRDefault="001D1579" w:rsidP="001D1579">
      <w:pPr>
        <w:pStyle w:val="Tekstpodstawowy"/>
        <w:ind w:left="100" w:right="117"/>
        <w:jc w:val="both"/>
        <w:rPr>
          <w:sz w:val="22"/>
          <w:szCs w:val="22"/>
        </w:rPr>
      </w:pPr>
    </w:p>
    <w:p w14:paraId="449CCB12" w14:textId="784ECBA1" w:rsidR="00DF05AD" w:rsidRPr="00536A99" w:rsidRDefault="009C5E22" w:rsidP="001D1579">
      <w:pPr>
        <w:pStyle w:val="Tekstpodstawowy"/>
        <w:ind w:left="100" w:right="117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W oparciu o pożądane warunki określone w celach ochrony ustanawia się środki ochronne.</w:t>
      </w:r>
    </w:p>
    <w:p w14:paraId="4E274D67" w14:textId="6E2CE6BA" w:rsidR="00DF05AD" w:rsidRPr="00536A99" w:rsidRDefault="009C5E22">
      <w:pPr>
        <w:pStyle w:val="Tekstpodstawowy"/>
        <w:ind w:left="100" w:right="115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Minimalnym celem ochrony jest „zapobieganie pogarszaniu się” lub utrzymanie gatunku (pod względem wielkości populacji) i jego siedlisk </w:t>
      </w:r>
      <w:r w:rsidR="001D1579" w:rsidRPr="00536A99">
        <w:rPr>
          <w:sz w:val="22"/>
          <w:szCs w:val="22"/>
        </w:rPr>
        <w:t>w</w:t>
      </w:r>
      <w:r w:rsidRPr="00536A99">
        <w:rPr>
          <w:sz w:val="22"/>
          <w:szCs w:val="22"/>
        </w:rPr>
        <w:t xml:space="preserve"> danym obszarze (pod względem zasięgu i dobrej jakości)</w:t>
      </w:r>
      <w:r w:rsidR="009F1FA5" w:rsidRPr="00536A99">
        <w:rPr>
          <w:sz w:val="22"/>
          <w:szCs w:val="22"/>
        </w:rPr>
        <w:t xml:space="preserve">; </w:t>
      </w:r>
      <w:r w:rsidRPr="00536A99">
        <w:rPr>
          <w:sz w:val="22"/>
          <w:szCs w:val="22"/>
        </w:rPr>
        <w:t>co należy dalej przełożyć na konkretne cec</w:t>
      </w:r>
      <w:r w:rsidR="009F1FA5" w:rsidRPr="00536A99">
        <w:rPr>
          <w:sz w:val="22"/>
          <w:szCs w:val="22"/>
        </w:rPr>
        <w:t>hy</w:t>
      </w:r>
      <w:r w:rsidRPr="00536A99">
        <w:rPr>
          <w:sz w:val="22"/>
          <w:szCs w:val="22"/>
        </w:rPr>
        <w:t xml:space="preserve"> .</w:t>
      </w:r>
    </w:p>
    <w:p w14:paraId="54D1366B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6FAD4481" w14:textId="77777777" w:rsidR="009F1FA5" w:rsidRPr="00536A99" w:rsidRDefault="009C5E22">
      <w:pPr>
        <w:pStyle w:val="Tekstpodstawowy"/>
        <w:spacing w:before="1"/>
        <w:ind w:left="100" w:right="113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Cele ochrony gatunku na danym obszarze należy wskazać, wybierając jedną lub kilka z poniższych </w:t>
      </w:r>
      <w:r w:rsidR="009F1FA5" w:rsidRPr="00536A99">
        <w:rPr>
          <w:sz w:val="22"/>
          <w:szCs w:val="22"/>
        </w:rPr>
        <w:t>opcji</w:t>
      </w:r>
      <w:r w:rsidRPr="00536A99">
        <w:rPr>
          <w:sz w:val="22"/>
          <w:szCs w:val="22"/>
        </w:rPr>
        <w:t xml:space="preserve">, przy czym „zapobieganie pogorszeniu” lub „utrzymanie” powinno zawsze stanowić cel minimalny, chyba że można uzasadnić inne, wyjątkowe sytuacje (np. do potrzeb odtwarzania innego gatunku lub siedliska z załącznika I). </w:t>
      </w:r>
    </w:p>
    <w:p w14:paraId="15D4F1F9" w14:textId="6FEA0DFF" w:rsidR="00DF05AD" w:rsidRPr="00536A99" w:rsidRDefault="009C5E22" w:rsidP="00D27821">
      <w:pPr>
        <w:pStyle w:val="Tekstpodstawowy"/>
        <w:spacing w:before="1"/>
        <w:ind w:left="100" w:right="113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Jeżeli wskazano </w:t>
      </w:r>
      <w:r w:rsidR="009F1FA5" w:rsidRPr="00536A99">
        <w:rPr>
          <w:sz w:val="22"/>
          <w:szCs w:val="22"/>
        </w:rPr>
        <w:t xml:space="preserve">na </w:t>
      </w:r>
      <w:r w:rsidRPr="00536A99">
        <w:rPr>
          <w:sz w:val="22"/>
          <w:szCs w:val="22"/>
        </w:rPr>
        <w:t xml:space="preserve">„Inne”, w polu 3.2.17 należy podać </w:t>
      </w:r>
      <w:r w:rsidR="009F1FA5" w:rsidRPr="00536A99">
        <w:rPr>
          <w:sz w:val="22"/>
          <w:szCs w:val="22"/>
        </w:rPr>
        <w:t xml:space="preserve">do tego </w:t>
      </w:r>
      <w:r w:rsidRPr="00536A99">
        <w:rPr>
          <w:sz w:val="22"/>
          <w:szCs w:val="22"/>
        </w:rPr>
        <w:t>wyjaśnienie i uzasadnienie:</w:t>
      </w:r>
    </w:p>
    <w:p w14:paraId="255396EE" w14:textId="28E73EC0" w:rsidR="00DF05AD" w:rsidRPr="00536A99" w:rsidRDefault="009F1FA5" w:rsidP="009F1FA5">
      <w:pPr>
        <w:tabs>
          <w:tab w:val="left" w:pos="820"/>
          <w:tab w:val="left" w:pos="821"/>
        </w:tabs>
        <w:spacing w:line="293" w:lineRule="exact"/>
      </w:pPr>
      <w:r w:rsidRPr="00536A99">
        <w:t> Zapobieganie pogorszeniu</w:t>
      </w:r>
    </w:p>
    <w:p w14:paraId="12D1E827" w14:textId="2A0E28EE" w:rsidR="00DF05AD" w:rsidRPr="00536A99" w:rsidRDefault="009F1FA5" w:rsidP="009F1FA5">
      <w:pPr>
        <w:tabs>
          <w:tab w:val="left" w:pos="820"/>
          <w:tab w:val="left" w:pos="821"/>
        </w:tabs>
        <w:ind w:right="119"/>
      </w:pPr>
      <w:r w:rsidRPr="00536A99">
        <w:t> Utrzymanie zasięgu i dobrej jakości siedlisk gatunku oraz wielkości populacji</w:t>
      </w:r>
    </w:p>
    <w:p w14:paraId="19C3E2C8" w14:textId="3CC7E600" w:rsidR="00DF05AD" w:rsidRPr="00536A99" w:rsidRDefault="009F1FA5" w:rsidP="009F1FA5">
      <w:pPr>
        <w:tabs>
          <w:tab w:val="left" w:pos="820"/>
          <w:tab w:val="left" w:pos="821"/>
        </w:tabs>
        <w:spacing w:line="292" w:lineRule="exact"/>
      </w:pPr>
      <w:r w:rsidRPr="00536A99">
        <w:t> Powiększenie obszaru siedliska gatunku</w:t>
      </w:r>
    </w:p>
    <w:p w14:paraId="0ADFD87E" w14:textId="4FF09DD2" w:rsidR="00DF05AD" w:rsidRPr="00536A99" w:rsidRDefault="009F1FA5" w:rsidP="009F1FA5">
      <w:pPr>
        <w:tabs>
          <w:tab w:val="left" w:pos="820"/>
          <w:tab w:val="left" w:pos="821"/>
        </w:tabs>
        <w:spacing w:line="293" w:lineRule="exact"/>
      </w:pPr>
      <w:r w:rsidRPr="00536A99">
        <w:t> Przywrócenie siedliska gatunku</w:t>
      </w:r>
    </w:p>
    <w:p w14:paraId="48811857" w14:textId="31573F1E" w:rsidR="00DF05AD" w:rsidRPr="00536A99" w:rsidRDefault="009F1FA5" w:rsidP="009F1FA5">
      <w:pPr>
        <w:tabs>
          <w:tab w:val="left" w:pos="820"/>
          <w:tab w:val="left" w:pos="821"/>
        </w:tabs>
        <w:spacing w:before="2"/>
        <w:ind w:left="284" w:right="125" w:hanging="284"/>
      </w:pPr>
      <w:r w:rsidRPr="00536A99">
        <w:t> Poprawa jakości siedlisk gatunku (biorąc pod uwagę również czynniki zakłócające i śmiertelność)</w:t>
      </w:r>
    </w:p>
    <w:p w14:paraId="1B8F8EC9" w14:textId="325A9BD0" w:rsidR="00DF05AD" w:rsidRPr="00536A99" w:rsidRDefault="009F1FA5" w:rsidP="009F1FA5">
      <w:pPr>
        <w:tabs>
          <w:tab w:val="left" w:pos="820"/>
          <w:tab w:val="left" w:pos="821"/>
        </w:tabs>
        <w:spacing w:line="292" w:lineRule="exact"/>
      </w:pPr>
      <w:r w:rsidRPr="00536A99">
        <w:lastRenderedPageBreak/>
        <w:t> Zwiększenie wielkości populacji</w:t>
      </w:r>
    </w:p>
    <w:p w14:paraId="6D656BF1" w14:textId="72E31949" w:rsidR="00DF05AD" w:rsidRPr="00536A99" w:rsidRDefault="009F1FA5" w:rsidP="009F1FA5">
      <w:pPr>
        <w:tabs>
          <w:tab w:val="left" w:pos="820"/>
          <w:tab w:val="left" w:pos="821"/>
        </w:tabs>
        <w:spacing w:line="293" w:lineRule="exact"/>
      </w:pPr>
      <w:r w:rsidRPr="00536A99">
        <w:t> Odtworzenie populacji w obszarze</w:t>
      </w:r>
    </w:p>
    <w:p w14:paraId="66EADBDC" w14:textId="0968D838" w:rsidR="00DF05AD" w:rsidRPr="00536A99" w:rsidRDefault="009F1FA5" w:rsidP="009F1FA5">
      <w:pPr>
        <w:tabs>
          <w:tab w:val="left" w:pos="820"/>
          <w:tab w:val="left" w:pos="821"/>
        </w:tabs>
        <w:spacing w:before="1"/>
      </w:pPr>
      <w:r w:rsidRPr="00536A99">
        <w:t> Inny</w:t>
      </w:r>
    </w:p>
    <w:p w14:paraId="350DBB8C" w14:textId="77777777" w:rsidR="007D0C58" w:rsidRPr="00536A99" w:rsidRDefault="007D0C58" w:rsidP="009F1FA5">
      <w:pPr>
        <w:tabs>
          <w:tab w:val="left" w:pos="820"/>
          <w:tab w:val="left" w:pos="821"/>
        </w:tabs>
        <w:spacing w:before="1"/>
      </w:pPr>
    </w:p>
    <w:p w14:paraId="5B01628F" w14:textId="374A9D5A" w:rsidR="00DF05AD" w:rsidRPr="00536A99" w:rsidRDefault="007D2499" w:rsidP="007D2499">
      <w:pPr>
        <w:pStyle w:val="Nagwek2"/>
        <w:rPr>
          <w:sz w:val="22"/>
          <w:szCs w:val="22"/>
        </w:rPr>
      </w:pPr>
      <w:bookmarkStart w:id="98" w:name="3.2.17_Conservation_objectives_-_explana"/>
      <w:bookmarkStart w:id="99" w:name="_Toc147733569"/>
      <w:bookmarkEnd w:id="98"/>
      <w:r w:rsidRPr="00536A99">
        <w:rPr>
          <w:sz w:val="22"/>
          <w:szCs w:val="22"/>
        </w:rPr>
        <w:t xml:space="preserve">3.2.17 Cele ochrony – </w:t>
      </w:r>
      <w:r w:rsidR="007D0C58" w:rsidRPr="00536A99">
        <w:rPr>
          <w:sz w:val="22"/>
          <w:szCs w:val="22"/>
        </w:rPr>
        <w:t>wyjaśnienia</w:t>
      </w:r>
      <w:bookmarkEnd w:id="99"/>
    </w:p>
    <w:p w14:paraId="5C870435" w14:textId="77777777" w:rsidR="007D0C58" w:rsidRPr="00536A99" w:rsidRDefault="009C5E22">
      <w:pPr>
        <w:pStyle w:val="Tekstpodstawowy"/>
        <w:spacing w:before="120"/>
        <w:ind w:left="100" w:right="117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Dalsze wyjaśnienia i szczegóły dotyczące celów ochrony wskazanych w polu 3.2.14 można podać tutaj, korzystając z pola tekstowego. </w:t>
      </w:r>
    </w:p>
    <w:p w14:paraId="5F2EE768" w14:textId="34C7ED29" w:rsidR="00DF05AD" w:rsidRPr="00536A99" w:rsidRDefault="009C5E22">
      <w:pPr>
        <w:pStyle w:val="Tekstpodstawowy"/>
        <w:spacing w:before="120"/>
        <w:ind w:left="100" w:right="117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Jeżeli w polu 3.2.16 wskazano „Inne”, </w:t>
      </w:r>
      <w:r w:rsidR="007D0C58" w:rsidRPr="00536A99">
        <w:rPr>
          <w:sz w:val="22"/>
          <w:szCs w:val="22"/>
        </w:rPr>
        <w:t xml:space="preserve">w tym miejscu </w:t>
      </w:r>
      <w:r w:rsidRPr="00536A99">
        <w:rPr>
          <w:sz w:val="22"/>
          <w:szCs w:val="22"/>
        </w:rPr>
        <w:t xml:space="preserve">należy podać wyjaśnienie. Należy pamiętać, że jedynie bardzo wyjątkowe okoliczności, takie jak </w:t>
      </w:r>
      <w:r w:rsidR="007D0C58" w:rsidRPr="00536A99">
        <w:rPr>
          <w:sz w:val="22"/>
          <w:szCs w:val="22"/>
        </w:rPr>
        <w:t>np.</w:t>
      </w:r>
      <w:r w:rsidRPr="00536A99">
        <w:rPr>
          <w:sz w:val="22"/>
          <w:szCs w:val="22"/>
        </w:rPr>
        <w:t xml:space="preserve"> potrzeby odtwarzania innego gatunku lub typu siedliska z załącznika I, są akceptowalnym uzasadnieniem nieuwzględnienia utrzymania gatunku występującego na danym obszarze jako celu minimalnego. Dla pozostałych</w:t>
      </w:r>
      <w:r w:rsidR="007D0C58" w:rsidRPr="00536A99">
        <w:rPr>
          <w:sz w:val="22"/>
          <w:szCs w:val="22"/>
        </w:rPr>
        <w:t xml:space="preserve"> wybranych</w:t>
      </w:r>
      <w:r w:rsidRPr="00536A99">
        <w:rPr>
          <w:sz w:val="22"/>
          <w:szCs w:val="22"/>
        </w:rPr>
        <w:t xml:space="preserve"> opcji</w:t>
      </w:r>
      <w:r w:rsidR="007D0C58" w:rsidRPr="00536A99">
        <w:rPr>
          <w:sz w:val="22"/>
          <w:szCs w:val="22"/>
        </w:rPr>
        <w:t>,</w:t>
      </w:r>
      <w:r w:rsidRPr="00536A99">
        <w:rPr>
          <w:sz w:val="22"/>
          <w:szCs w:val="22"/>
        </w:rPr>
        <w:t xml:space="preserve"> pole </w:t>
      </w:r>
      <w:r w:rsidR="007D0C58" w:rsidRPr="00536A99">
        <w:rPr>
          <w:sz w:val="22"/>
          <w:szCs w:val="22"/>
        </w:rPr>
        <w:t xml:space="preserve">te </w:t>
      </w:r>
      <w:r w:rsidRPr="00536A99">
        <w:rPr>
          <w:sz w:val="22"/>
          <w:szCs w:val="22"/>
        </w:rPr>
        <w:t>jest opcjonalne.</w:t>
      </w:r>
    </w:p>
    <w:p w14:paraId="7DCDAC50" w14:textId="77777777" w:rsidR="007D0C58" w:rsidRPr="00536A99" w:rsidRDefault="007D0C58">
      <w:pPr>
        <w:pStyle w:val="Tekstpodstawowy"/>
        <w:spacing w:before="120"/>
        <w:ind w:left="100" w:right="117"/>
        <w:jc w:val="both"/>
        <w:rPr>
          <w:sz w:val="22"/>
          <w:szCs w:val="22"/>
        </w:rPr>
      </w:pPr>
    </w:p>
    <w:p w14:paraId="64ACFC46" w14:textId="5C6AB1EB" w:rsidR="00DF05AD" w:rsidRPr="00536A99" w:rsidRDefault="007D2499" w:rsidP="007D2499">
      <w:pPr>
        <w:pStyle w:val="Nagwek2"/>
        <w:rPr>
          <w:sz w:val="22"/>
          <w:szCs w:val="22"/>
        </w:rPr>
      </w:pPr>
      <w:bookmarkStart w:id="100" w:name="_Toc147733570"/>
      <w:r w:rsidRPr="00536A99">
        <w:rPr>
          <w:sz w:val="22"/>
          <w:szCs w:val="22"/>
        </w:rPr>
        <w:t>3.2.18 Izolacja</w:t>
      </w:r>
      <w:bookmarkEnd w:id="100"/>
    </w:p>
    <w:p w14:paraId="5B56F3C0" w14:textId="77777777" w:rsidR="00DF05AD" w:rsidRPr="00536A99" w:rsidRDefault="009C5E22">
      <w:pPr>
        <w:pStyle w:val="Tekstpodstawowy"/>
        <w:spacing w:before="120"/>
        <w:ind w:left="100" w:right="124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Stopień izolacji (kryterium B lit. c) załącznika III) populacji występującej na danym obszarze w stosunku do naturalnego zasięgu gatunku.</w:t>
      </w:r>
    </w:p>
    <w:p w14:paraId="31D2034A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7D167B92" w14:textId="3F6A556B" w:rsidR="00F46D6C" w:rsidRPr="00536A99" w:rsidRDefault="009C5E22">
      <w:pPr>
        <w:pStyle w:val="Tekstpodstawowy"/>
        <w:spacing w:before="1"/>
        <w:ind w:left="100" w:right="117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Kryterium to </w:t>
      </w:r>
      <w:r w:rsidR="006D2A3B" w:rsidRPr="00536A99">
        <w:rPr>
          <w:sz w:val="22"/>
          <w:szCs w:val="22"/>
        </w:rPr>
        <w:t>odpowiada</w:t>
      </w:r>
      <w:r w:rsidRPr="00536A99">
        <w:rPr>
          <w:sz w:val="22"/>
          <w:szCs w:val="22"/>
        </w:rPr>
        <w:t xml:space="preserve"> przybliżon</w:t>
      </w:r>
      <w:r w:rsidR="006D2A3B" w:rsidRPr="00536A99">
        <w:rPr>
          <w:sz w:val="22"/>
          <w:szCs w:val="22"/>
        </w:rPr>
        <w:t>emu</w:t>
      </w:r>
      <w:r w:rsidRPr="00536A99">
        <w:rPr>
          <w:sz w:val="22"/>
          <w:szCs w:val="22"/>
        </w:rPr>
        <w:t xml:space="preserve"> </w:t>
      </w:r>
      <w:r w:rsidR="006D2A3B" w:rsidRPr="00536A99">
        <w:rPr>
          <w:sz w:val="22"/>
          <w:szCs w:val="22"/>
        </w:rPr>
        <w:t>udziałowi</w:t>
      </w:r>
      <w:r w:rsidRPr="00536A99">
        <w:rPr>
          <w:sz w:val="22"/>
          <w:szCs w:val="22"/>
        </w:rPr>
        <w:t xml:space="preserve"> danej populacji w różnorodnoś</w:t>
      </w:r>
      <w:r w:rsidR="006D2A3B" w:rsidRPr="00536A99">
        <w:rPr>
          <w:sz w:val="22"/>
          <w:szCs w:val="22"/>
        </w:rPr>
        <w:t>ci</w:t>
      </w:r>
      <w:r w:rsidRPr="00536A99">
        <w:rPr>
          <w:sz w:val="22"/>
          <w:szCs w:val="22"/>
        </w:rPr>
        <w:t xml:space="preserve"> genetyczn</w:t>
      </w:r>
      <w:r w:rsidR="006D2A3B" w:rsidRPr="00536A99">
        <w:rPr>
          <w:sz w:val="22"/>
          <w:szCs w:val="22"/>
        </w:rPr>
        <w:t>ej</w:t>
      </w:r>
      <w:r w:rsidRPr="00536A99">
        <w:rPr>
          <w:sz w:val="22"/>
          <w:szCs w:val="22"/>
        </w:rPr>
        <w:t xml:space="preserve"> gatunku</w:t>
      </w:r>
      <w:r w:rsidR="006D2A3B" w:rsidRPr="00536A99">
        <w:rPr>
          <w:sz w:val="22"/>
          <w:szCs w:val="22"/>
        </w:rPr>
        <w:t xml:space="preserve">, jak </w:t>
      </w:r>
      <w:r w:rsidRPr="00536A99">
        <w:rPr>
          <w:sz w:val="22"/>
          <w:szCs w:val="22"/>
        </w:rPr>
        <w:t xml:space="preserve">i </w:t>
      </w:r>
      <w:r w:rsidR="00F46D6C" w:rsidRPr="00536A99">
        <w:rPr>
          <w:sz w:val="22"/>
          <w:szCs w:val="22"/>
        </w:rPr>
        <w:t>niestabilności</w:t>
      </w:r>
      <w:r w:rsidRPr="00536A99">
        <w:rPr>
          <w:sz w:val="22"/>
          <w:szCs w:val="22"/>
        </w:rPr>
        <w:t xml:space="preserve"> tej konkretnej populacji</w:t>
      </w:r>
      <w:r w:rsidR="00F46D6C" w:rsidRPr="00536A99">
        <w:rPr>
          <w:sz w:val="22"/>
          <w:szCs w:val="22"/>
        </w:rPr>
        <w:t xml:space="preserve"> w obszarze,</w:t>
      </w:r>
      <w:r w:rsidRPr="00536A99">
        <w:rPr>
          <w:sz w:val="22"/>
          <w:szCs w:val="22"/>
        </w:rPr>
        <w:t xml:space="preserve"> gdy jest zbyt izolowana</w:t>
      </w:r>
      <w:r w:rsidR="00F46D6C" w:rsidRPr="00536A99">
        <w:rPr>
          <w:sz w:val="22"/>
          <w:szCs w:val="22"/>
        </w:rPr>
        <w:t xml:space="preserve"> od innych</w:t>
      </w:r>
      <w:r w:rsidR="006D2A3B" w:rsidRPr="00536A99">
        <w:rPr>
          <w:sz w:val="22"/>
          <w:szCs w:val="22"/>
        </w:rPr>
        <w:t xml:space="preserve">. </w:t>
      </w:r>
      <w:r w:rsidRPr="00536A99">
        <w:rPr>
          <w:sz w:val="22"/>
          <w:szCs w:val="22"/>
        </w:rPr>
        <w:t xml:space="preserve">W związku z tym termin „izolacja” należy rozpatrywać w szerszym kontekście, </w:t>
      </w:r>
      <w:r w:rsidR="00F46D6C" w:rsidRPr="00536A99">
        <w:rPr>
          <w:sz w:val="22"/>
          <w:szCs w:val="22"/>
        </w:rPr>
        <w:t>stosując</w:t>
      </w:r>
      <w:r w:rsidRPr="00536A99">
        <w:rPr>
          <w:sz w:val="22"/>
          <w:szCs w:val="22"/>
        </w:rPr>
        <w:t xml:space="preserve"> w równym stopniu do gatunków ściśle endemicznych, podgatunków/</w:t>
      </w:r>
      <w:r w:rsidR="00F46D6C" w:rsidRPr="00536A99">
        <w:rPr>
          <w:sz w:val="22"/>
          <w:szCs w:val="22"/>
        </w:rPr>
        <w:t xml:space="preserve"> </w:t>
      </w:r>
      <w:r w:rsidRPr="00536A99">
        <w:rPr>
          <w:sz w:val="22"/>
          <w:szCs w:val="22"/>
        </w:rPr>
        <w:t>odmian/ras, jak również subpopulacji</w:t>
      </w:r>
      <w:r w:rsidR="00F46D6C" w:rsidRPr="00536A99">
        <w:rPr>
          <w:sz w:val="22"/>
          <w:szCs w:val="22"/>
        </w:rPr>
        <w:t xml:space="preserve">, wchodzących w skład </w:t>
      </w:r>
      <w:r w:rsidRPr="00536A99">
        <w:rPr>
          <w:sz w:val="22"/>
          <w:szCs w:val="22"/>
        </w:rPr>
        <w:t xml:space="preserve">metapopulacji. </w:t>
      </w:r>
    </w:p>
    <w:p w14:paraId="63E1808E" w14:textId="6D5BC342" w:rsidR="00DF05AD" w:rsidRPr="00536A99" w:rsidRDefault="00F46D6C" w:rsidP="00F46D6C">
      <w:pPr>
        <w:pStyle w:val="Tekstpodstawowy"/>
        <w:spacing w:before="1"/>
        <w:ind w:left="100" w:right="117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Możliwe opcje:</w:t>
      </w:r>
    </w:p>
    <w:p w14:paraId="45B2F790" w14:textId="6F82196D" w:rsidR="00F46D6C" w:rsidRPr="00536A99" w:rsidRDefault="00F46D6C" w:rsidP="00F46D6C">
      <w:pPr>
        <w:tabs>
          <w:tab w:val="left" w:pos="1528"/>
          <w:tab w:val="left" w:pos="1529"/>
        </w:tabs>
        <w:spacing w:line="293" w:lineRule="exact"/>
      </w:pPr>
      <w:r w:rsidRPr="00536A99">
        <w:t> A: populacja (prawie) izolowana</w:t>
      </w:r>
    </w:p>
    <w:p w14:paraId="717A874C" w14:textId="23FA1FB0" w:rsidR="00DF05AD" w:rsidRPr="00536A99" w:rsidRDefault="00F46D6C" w:rsidP="00F46D6C">
      <w:pPr>
        <w:tabs>
          <w:tab w:val="left" w:pos="1528"/>
          <w:tab w:val="left" w:pos="1529"/>
        </w:tabs>
        <w:spacing w:line="293" w:lineRule="exact"/>
      </w:pPr>
      <w:r w:rsidRPr="00536A99">
        <w:t> B: populacja nieizolowana, ale występująca na peryferiach zasięgu gatunku</w:t>
      </w:r>
    </w:p>
    <w:p w14:paraId="04A56BF8" w14:textId="16B686AD" w:rsidR="00DF05AD" w:rsidRPr="00536A99" w:rsidRDefault="00F46D6C" w:rsidP="00F46D6C">
      <w:pPr>
        <w:tabs>
          <w:tab w:val="left" w:pos="1528"/>
          <w:tab w:val="left" w:pos="1529"/>
        </w:tabs>
        <w:spacing w:before="1"/>
      </w:pPr>
      <w:r w:rsidRPr="00536A99">
        <w:t> C: populacja nieizolowana w obrębie rozległego zasięgu występowania</w:t>
      </w:r>
    </w:p>
    <w:p w14:paraId="18BCDE26" w14:textId="77777777" w:rsidR="007D2499" w:rsidRPr="00536A99" w:rsidRDefault="007D2499" w:rsidP="00F46D6C">
      <w:pPr>
        <w:tabs>
          <w:tab w:val="left" w:pos="1528"/>
          <w:tab w:val="left" w:pos="1529"/>
        </w:tabs>
        <w:spacing w:before="1"/>
      </w:pPr>
    </w:p>
    <w:p w14:paraId="592BB839" w14:textId="2F7D1951" w:rsidR="00DF05AD" w:rsidRPr="00536A99" w:rsidRDefault="007D2499" w:rsidP="007D2499">
      <w:pPr>
        <w:pStyle w:val="Nagwek2"/>
        <w:rPr>
          <w:sz w:val="22"/>
          <w:szCs w:val="22"/>
        </w:rPr>
      </w:pPr>
      <w:bookmarkStart w:id="101" w:name="3.2.19_Global"/>
      <w:bookmarkStart w:id="102" w:name="_Toc147733571"/>
      <w:bookmarkEnd w:id="101"/>
      <w:r w:rsidRPr="00536A99">
        <w:rPr>
          <w:sz w:val="22"/>
          <w:szCs w:val="22"/>
        </w:rPr>
        <w:t xml:space="preserve">3.2.19 </w:t>
      </w:r>
      <w:r w:rsidR="00F46D6C" w:rsidRPr="00536A99">
        <w:rPr>
          <w:sz w:val="22"/>
          <w:szCs w:val="22"/>
        </w:rPr>
        <w:t>Ocena ogólna</w:t>
      </w:r>
      <w:bookmarkEnd w:id="102"/>
    </w:p>
    <w:p w14:paraId="7D474635" w14:textId="16FBF44D" w:rsidR="00DF05AD" w:rsidRPr="00536A99" w:rsidRDefault="009C5E22">
      <w:pPr>
        <w:pStyle w:val="Tekstpodstawowy"/>
        <w:spacing w:before="120"/>
        <w:ind w:left="100" w:right="116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Ogólna ocena </w:t>
      </w:r>
      <w:r w:rsidR="000A7E75" w:rsidRPr="00536A99">
        <w:rPr>
          <w:sz w:val="22"/>
          <w:szCs w:val="22"/>
        </w:rPr>
        <w:t>(= pkt</w:t>
      </w:r>
      <w:r w:rsidRPr="00536A99">
        <w:rPr>
          <w:sz w:val="22"/>
          <w:szCs w:val="22"/>
        </w:rPr>
        <w:t xml:space="preserve"> B lit. d) załącznika III) wartości </w:t>
      </w:r>
      <w:r w:rsidR="000A7E75" w:rsidRPr="00536A99">
        <w:rPr>
          <w:sz w:val="22"/>
          <w:szCs w:val="22"/>
        </w:rPr>
        <w:t xml:space="preserve">obszaru </w:t>
      </w:r>
      <w:r w:rsidRPr="00536A99">
        <w:rPr>
          <w:sz w:val="22"/>
          <w:szCs w:val="22"/>
        </w:rPr>
        <w:t>dla ochrony danego gatunku.</w:t>
      </w:r>
    </w:p>
    <w:p w14:paraId="325D67D9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4465CEC4" w14:textId="18B28B07" w:rsidR="00DF05AD" w:rsidRPr="00536A99" w:rsidRDefault="009C5E22">
      <w:pPr>
        <w:pStyle w:val="Tekstpodstawowy"/>
        <w:ind w:left="100" w:right="112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Kryterium to odnosi się do całościowej oceny wartości obszaru dla ochrony danego gatunku. </w:t>
      </w:r>
      <w:r w:rsidR="000A7E75" w:rsidRPr="00536A99">
        <w:rPr>
          <w:sz w:val="22"/>
          <w:szCs w:val="22"/>
        </w:rPr>
        <w:t>Może być wykorzystywane</w:t>
      </w:r>
      <w:r w:rsidRPr="00536A99">
        <w:rPr>
          <w:sz w:val="22"/>
          <w:szCs w:val="22"/>
        </w:rPr>
        <w:t xml:space="preserve"> do podsumowania poprzednich kryteriów, a także do oceny innych cech </w:t>
      </w:r>
      <w:r w:rsidR="000A7E75" w:rsidRPr="00536A99">
        <w:rPr>
          <w:sz w:val="22"/>
          <w:szCs w:val="22"/>
        </w:rPr>
        <w:t>obszaru,</w:t>
      </w:r>
      <w:r w:rsidRPr="00536A99">
        <w:rPr>
          <w:sz w:val="22"/>
          <w:szCs w:val="22"/>
        </w:rPr>
        <w:t xml:space="preserve"> uznawanych za istotne dla danego gatunku. Cechy te mogą różnić się w zależności od gatunku i mogą obejmować działalność człowieka </w:t>
      </w:r>
      <w:r w:rsidR="000A7E75" w:rsidRPr="00536A99">
        <w:rPr>
          <w:sz w:val="22"/>
          <w:szCs w:val="22"/>
        </w:rPr>
        <w:t>na terenie</w:t>
      </w:r>
      <w:r w:rsidRPr="00536A99">
        <w:rPr>
          <w:sz w:val="22"/>
          <w:szCs w:val="22"/>
        </w:rPr>
        <w:t xml:space="preserve"> obszar</w:t>
      </w:r>
      <w:r w:rsidR="000A7E75" w:rsidRPr="00536A99">
        <w:rPr>
          <w:sz w:val="22"/>
          <w:szCs w:val="22"/>
        </w:rPr>
        <w:t xml:space="preserve">u </w:t>
      </w:r>
      <w:r w:rsidRPr="00536A99">
        <w:rPr>
          <w:sz w:val="22"/>
          <w:szCs w:val="22"/>
        </w:rPr>
        <w:t>lub w</w:t>
      </w:r>
      <w:r w:rsidR="000A7E75" w:rsidRPr="00536A99">
        <w:rPr>
          <w:sz w:val="22"/>
          <w:szCs w:val="22"/>
        </w:rPr>
        <w:t xml:space="preserve"> jego pobliżu</w:t>
      </w:r>
      <w:r w:rsidRPr="00536A99">
        <w:rPr>
          <w:sz w:val="22"/>
          <w:szCs w:val="22"/>
        </w:rPr>
        <w:t>, któr</w:t>
      </w:r>
      <w:r w:rsidR="000A7E75" w:rsidRPr="00536A99">
        <w:rPr>
          <w:sz w:val="22"/>
          <w:szCs w:val="22"/>
        </w:rPr>
        <w:t>a</w:t>
      </w:r>
      <w:r w:rsidRPr="00536A99">
        <w:rPr>
          <w:sz w:val="22"/>
          <w:szCs w:val="22"/>
        </w:rPr>
        <w:t xml:space="preserve"> mo</w:t>
      </w:r>
      <w:r w:rsidR="000A7E75" w:rsidRPr="00536A99">
        <w:rPr>
          <w:sz w:val="22"/>
          <w:szCs w:val="22"/>
        </w:rPr>
        <w:t>że</w:t>
      </w:r>
      <w:r w:rsidRPr="00536A99">
        <w:rPr>
          <w:sz w:val="22"/>
          <w:szCs w:val="22"/>
        </w:rPr>
        <w:t xml:space="preserve"> mieć wpływ na stan ochrony gatunku, gospodarkę gruntami, ustawową ochronę obszaru, </w:t>
      </w:r>
      <w:r w:rsidR="000A7E75" w:rsidRPr="00536A99">
        <w:rPr>
          <w:sz w:val="22"/>
          <w:szCs w:val="22"/>
        </w:rPr>
        <w:t>powiązania</w:t>
      </w:r>
      <w:r w:rsidRPr="00536A99">
        <w:rPr>
          <w:sz w:val="22"/>
          <w:szCs w:val="22"/>
        </w:rPr>
        <w:t xml:space="preserve"> ekologiczne pomiędzy różnymi typami siedlisk</w:t>
      </w:r>
      <w:r w:rsidR="000A7E75" w:rsidRPr="00536A99">
        <w:rPr>
          <w:sz w:val="22"/>
          <w:szCs w:val="22"/>
        </w:rPr>
        <w:t xml:space="preserve"> przyrodniczych</w:t>
      </w:r>
      <w:r w:rsidRPr="00536A99">
        <w:rPr>
          <w:sz w:val="22"/>
          <w:szCs w:val="22"/>
        </w:rPr>
        <w:t xml:space="preserve"> i gatunk</w:t>
      </w:r>
      <w:r w:rsidR="000A7E75" w:rsidRPr="00536A99">
        <w:rPr>
          <w:sz w:val="22"/>
          <w:szCs w:val="22"/>
        </w:rPr>
        <w:t xml:space="preserve">ów, </w:t>
      </w:r>
      <w:r w:rsidRPr="00536A99">
        <w:rPr>
          <w:sz w:val="22"/>
          <w:szCs w:val="22"/>
        </w:rPr>
        <w:t>itp.</w:t>
      </w:r>
    </w:p>
    <w:p w14:paraId="10BA145E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5AC1D9BF" w14:textId="4C1FF8F7" w:rsidR="00DF05AD" w:rsidRPr="00536A99" w:rsidRDefault="009C5E22" w:rsidP="000A7E75">
      <w:pPr>
        <w:pStyle w:val="Tekstpodstawowy"/>
        <w:spacing w:before="1"/>
        <w:ind w:left="100" w:right="121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Do </w:t>
      </w:r>
      <w:r w:rsidR="000A7E75" w:rsidRPr="00536A99">
        <w:rPr>
          <w:sz w:val="22"/>
          <w:szCs w:val="22"/>
        </w:rPr>
        <w:t xml:space="preserve">ogólnej oceny </w:t>
      </w:r>
      <w:r w:rsidRPr="00536A99">
        <w:rPr>
          <w:sz w:val="22"/>
          <w:szCs w:val="22"/>
        </w:rPr>
        <w:t>można zastosować „</w:t>
      </w:r>
      <w:r w:rsidR="000A7E75" w:rsidRPr="00536A99">
        <w:rPr>
          <w:sz w:val="22"/>
          <w:szCs w:val="22"/>
        </w:rPr>
        <w:t>najlepszą ocenę ekspercką</w:t>
      </w:r>
      <w:r w:rsidRPr="00536A99">
        <w:rPr>
          <w:sz w:val="22"/>
          <w:szCs w:val="22"/>
        </w:rPr>
        <w:t>”</w:t>
      </w:r>
      <w:r w:rsidR="000A7E75" w:rsidRPr="00536A99">
        <w:rPr>
          <w:sz w:val="22"/>
          <w:szCs w:val="22"/>
        </w:rPr>
        <w:t>, stosując</w:t>
      </w:r>
      <w:r w:rsidRPr="00536A99">
        <w:rPr>
          <w:sz w:val="22"/>
          <w:szCs w:val="22"/>
        </w:rPr>
        <w:t xml:space="preserve"> następujący system </w:t>
      </w:r>
      <w:r w:rsidR="000A7E75" w:rsidRPr="00536A99">
        <w:rPr>
          <w:sz w:val="22"/>
          <w:szCs w:val="22"/>
        </w:rPr>
        <w:t>klasyfikacji:</w:t>
      </w:r>
    </w:p>
    <w:p w14:paraId="59CB5D36" w14:textId="59C5B642" w:rsidR="00DF05AD" w:rsidRPr="00536A99" w:rsidRDefault="000A7E75" w:rsidP="000A7E75">
      <w:pPr>
        <w:tabs>
          <w:tab w:val="left" w:pos="1528"/>
          <w:tab w:val="left" w:pos="1529"/>
        </w:tabs>
        <w:spacing w:line="293" w:lineRule="exact"/>
      </w:pPr>
      <w:r w:rsidRPr="00536A99">
        <w:t> A: doskonała wartość,</w:t>
      </w:r>
    </w:p>
    <w:p w14:paraId="69C3BEE0" w14:textId="08CBD05E" w:rsidR="00DF05AD" w:rsidRPr="00536A99" w:rsidRDefault="000A7E75" w:rsidP="000A7E75">
      <w:pPr>
        <w:tabs>
          <w:tab w:val="left" w:pos="1528"/>
          <w:tab w:val="left" w:pos="1529"/>
        </w:tabs>
        <w:spacing w:line="293" w:lineRule="exact"/>
      </w:pPr>
      <w:r w:rsidRPr="00536A99">
        <w:t>  B: dobra jakość,</w:t>
      </w:r>
    </w:p>
    <w:p w14:paraId="157E848C" w14:textId="6971C1AD" w:rsidR="00DF05AD" w:rsidRPr="00536A99" w:rsidRDefault="000A7E75" w:rsidP="000A7E75">
      <w:pPr>
        <w:tabs>
          <w:tab w:val="left" w:pos="1528"/>
          <w:tab w:val="left" w:pos="1529"/>
        </w:tabs>
        <w:spacing w:before="4"/>
      </w:pPr>
      <w:r w:rsidRPr="00536A99">
        <w:t>  C: znacząca wartość.</w:t>
      </w:r>
    </w:p>
    <w:p w14:paraId="6FB811AF" w14:textId="77777777" w:rsidR="007D2499" w:rsidRPr="00536A99" w:rsidRDefault="007D2499" w:rsidP="007D2499">
      <w:pPr>
        <w:pStyle w:val="Nagwek2"/>
        <w:rPr>
          <w:sz w:val="22"/>
          <w:szCs w:val="22"/>
        </w:rPr>
      </w:pPr>
      <w:bookmarkStart w:id="103" w:name="3.2.20_Update_date"/>
      <w:bookmarkEnd w:id="103"/>
    </w:p>
    <w:p w14:paraId="31AFBB4A" w14:textId="7EB5D8B7" w:rsidR="00DF05AD" w:rsidRPr="00536A99" w:rsidRDefault="007D2499" w:rsidP="007D2499">
      <w:pPr>
        <w:pStyle w:val="Nagwek2"/>
        <w:rPr>
          <w:sz w:val="22"/>
          <w:szCs w:val="22"/>
        </w:rPr>
      </w:pPr>
      <w:bookmarkStart w:id="104" w:name="_Toc147733572"/>
      <w:r w:rsidRPr="00536A99">
        <w:rPr>
          <w:sz w:val="22"/>
          <w:szCs w:val="22"/>
        </w:rPr>
        <w:t>3.2.20 Data aktualizacji</w:t>
      </w:r>
      <w:bookmarkEnd w:id="104"/>
    </w:p>
    <w:p w14:paraId="3DB0C3D9" w14:textId="7DC13E22" w:rsidR="00DF05AD" w:rsidRPr="00536A99" w:rsidRDefault="009C5E22">
      <w:pPr>
        <w:pStyle w:val="Tekstpodstawowy"/>
        <w:spacing w:before="120"/>
        <w:ind w:left="100" w:right="117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Należy podać datę ostatniej aktualizacji informacji zawartych w sekcji 3.2.b (ocena </w:t>
      </w:r>
      <w:r w:rsidR="00AC1A8A" w:rsidRPr="00536A99">
        <w:rPr>
          <w:sz w:val="22"/>
          <w:szCs w:val="22"/>
        </w:rPr>
        <w:t>siedliska gatunku</w:t>
      </w:r>
      <w:r w:rsidRPr="00536A99">
        <w:rPr>
          <w:sz w:val="22"/>
          <w:szCs w:val="22"/>
        </w:rPr>
        <w:t>). Format daty to rok i miesiąc (RRRR-MM). Aktualizacje o których tu mowa, odnoszą się do zmian w treści, nie</w:t>
      </w:r>
      <w:r w:rsidR="00AC1A8A" w:rsidRPr="00536A99">
        <w:rPr>
          <w:sz w:val="22"/>
          <w:szCs w:val="22"/>
        </w:rPr>
        <w:t xml:space="preserve"> zaś</w:t>
      </w:r>
      <w:r w:rsidRPr="00536A99">
        <w:rPr>
          <w:sz w:val="22"/>
          <w:szCs w:val="22"/>
        </w:rPr>
        <w:t xml:space="preserve"> do drobnych poprawek, takich jak poprawienie literówek lub formatowania.</w:t>
      </w:r>
    </w:p>
    <w:p w14:paraId="41563DFD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48027B73" w14:textId="3907F1C0" w:rsidR="007E0DCB" w:rsidRPr="009906FF" w:rsidRDefault="007E0DCB" w:rsidP="007E0DCB">
      <w:pPr>
        <w:pStyle w:val="Nagwek2"/>
        <w:numPr>
          <w:ilvl w:val="0"/>
          <w:numId w:val="13"/>
        </w:numPr>
        <w:tabs>
          <w:tab w:val="left" w:pos="808"/>
          <w:tab w:val="left" w:pos="809"/>
        </w:tabs>
        <w:rPr>
          <w:sz w:val="22"/>
          <w:szCs w:val="22"/>
        </w:rPr>
      </w:pPr>
      <w:r w:rsidRPr="009906FF">
        <w:rPr>
          <w:spacing w:val="-2"/>
          <w:sz w:val="22"/>
          <w:szCs w:val="22"/>
        </w:rPr>
        <w:lastRenderedPageBreak/>
        <w:t xml:space="preserve">Instrukcja wypełniania </w:t>
      </w:r>
      <w:r w:rsidRPr="009906FF">
        <w:rPr>
          <w:sz w:val="22"/>
          <w:szCs w:val="22"/>
        </w:rPr>
        <w:t>Formularz danych do SDF w zakresie punktu 3.</w:t>
      </w: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 – </w:t>
      </w:r>
      <w:r w:rsidRPr="00400C02">
        <w:t xml:space="preserve">Inne ważne gatunki flory i fauny </w:t>
      </w:r>
    </w:p>
    <w:p w14:paraId="27C191C8" w14:textId="77777777" w:rsidR="007E0DCB" w:rsidRDefault="007E0DCB" w:rsidP="007E0DCB">
      <w:pPr>
        <w:pStyle w:val="Tekstpodstawowy"/>
        <w:spacing w:before="120"/>
        <w:ind w:left="100" w:right="125"/>
        <w:jc w:val="both"/>
        <w:rPr>
          <w:sz w:val="22"/>
          <w:szCs w:val="22"/>
        </w:rPr>
      </w:pPr>
    </w:p>
    <w:p w14:paraId="11C1ECFD" w14:textId="0792D9FE" w:rsidR="007E0DCB" w:rsidRPr="007E0DCB" w:rsidRDefault="007E0DCB" w:rsidP="007E0DCB">
      <w:pPr>
        <w:pStyle w:val="Tekstpodstawowy"/>
        <w:spacing w:before="120"/>
        <w:ind w:left="100" w:right="125"/>
        <w:jc w:val="both"/>
        <w:rPr>
          <w:sz w:val="22"/>
          <w:szCs w:val="22"/>
        </w:rPr>
      </w:pPr>
      <w:r w:rsidRPr="007E0DCB">
        <w:rPr>
          <w:sz w:val="22"/>
          <w:szCs w:val="22"/>
        </w:rPr>
        <w:t>Inne ważne gatunki flory i fauny, które są istotne dla ochrony obszaru i zarządzania nim, mogą zostać wymienione w sekcji 3.3, biorąc pod uwagę następujące zasady dla każdego typu obszaru:</w:t>
      </w:r>
    </w:p>
    <w:p w14:paraId="57AD5544" w14:textId="77777777" w:rsidR="007E0DCB" w:rsidRPr="007E0DCB" w:rsidRDefault="007E0DCB" w:rsidP="007E0DCB">
      <w:pPr>
        <w:pStyle w:val="Tekstpodstawowy"/>
        <w:spacing w:before="10"/>
        <w:rPr>
          <w:sz w:val="22"/>
          <w:szCs w:val="22"/>
        </w:rPr>
      </w:pPr>
    </w:p>
    <w:p w14:paraId="2FACE3C0" w14:textId="77777777" w:rsidR="007E0DCB" w:rsidRPr="007E0DCB" w:rsidRDefault="007E0DCB" w:rsidP="007E0DCB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ind w:right="125"/>
      </w:pPr>
      <w:r w:rsidRPr="007E0DCB">
        <w:t>dla obszaru typu A (OSO): nie można tu wymienić gatunków ptaków z załącznika I Dyrektywy ptasiej ani regularnie występujących ptaków wędrownych</w:t>
      </w:r>
    </w:p>
    <w:p w14:paraId="16AA129F" w14:textId="77777777" w:rsidR="007E0DCB" w:rsidRPr="007E0DCB" w:rsidRDefault="007E0DCB" w:rsidP="007E0DCB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ind w:right="115"/>
      </w:pPr>
      <w:r w:rsidRPr="007E0DCB">
        <w:rPr>
          <w:spacing w:val="-1"/>
        </w:rPr>
        <w:t xml:space="preserve">dla obszaru typu B </w:t>
      </w:r>
      <w:r w:rsidRPr="007E0DCB">
        <w:t>(pOZW/OZW/SOO): nie można tu wymienić gatunków z załącznika II Dyrektywy siedliskowej</w:t>
      </w:r>
    </w:p>
    <w:p w14:paraId="15991762" w14:textId="77777777" w:rsidR="007E0DCB" w:rsidRPr="007E0DCB" w:rsidRDefault="007E0DCB" w:rsidP="007E0DCB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78"/>
        <w:ind w:right="123"/>
      </w:pPr>
      <w:r w:rsidRPr="007E0DCB">
        <w:t xml:space="preserve">dla obszaru typu C: nie można tu wymienić gatunków z załącznika II Dyrektywy siedliskowej ani gatunki ptaków z załącznika I Dyrektywy ptasiej oraz regularnie występujących gatunków ptaków wędrownych </w:t>
      </w:r>
    </w:p>
    <w:p w14:paraId="2D22D83B" w14:textId="77777777" w:rsidR="007E0DCB" w:rsidRPr="007E0DCB" w:rsidRDefault="007E0DCB" w:rsidP="007E0DCB">
      <w:pPr>
        <w:pStyle w:val="Tekstpodstawowy"/>
        <w:spacing w:before="9"/>
        <w:rPr>
          <w:sz w:val="22"/>
          <w:szCs w:val="22"/>
        </w:rPr>
      </w:pPr>
    </w:p>
    <w:p w14:paraId="2CCE09CE" w14:textId="77777777" w:rsidR="007E0DCB" w:rsidRPr="007E0DCB" w:rsidRDefault="007E0DCB" w:rsidP="007E0DCB">
      <w:pPr>
        <w:pStyle w:val="Nagwek2"/>
        <w:rPr>
          <w:sz w:val="22"/>
          <w:szCs w:val="22"/>
        </w:rPr>
      </w:pPr>
      <w:bookmarkStart w:id="105" w:name="3.3.1_Species_group"/>
      <w:bookmarkStart w:id="106" w:name="_Toc147733574"/>
      <w:bookmarkEnd w:id="105"/>
      <w:r w:rsidRPr="007E0DCB">
        <w:rPr>
          <w:sz w:val="22"/>
          <w:szCs w:val="22"/>
        </w:rPr>
        <w:t>3.3.1 Grupa gatunku</w:t>
      </w:r>
      <w:bookmarkEnd w:id="106"/>
    </w:p>
    <w:p w14:paraId="775AEA6A" w14:textId="77777777" w:rsidR="007E0DCB" w:rsidRPr="007E0DCB" w:rsidRDefault="007E0DCB" w:rsidP="007E0DCB">
      <w:pPr>
        <w:pStyle w:val="Tekstpodstawowy"/>
        <w:spacing w:before="120"/>
        <w:ind w:left="100" w:right="117"/>
        <w:jc w:val="both"/>
        <w:rPr>
          <w:sz w:val="22"/>
          <w:szCs w:val="22"/>
        </w:rPr>
      </w:pPr>
      <w:r w:rsidRPr="007E0DCB">
        <w:rPr>
          <w:sz w:val="22"/>
          <w:szCs w:val="22"/>
        </w:rPr>
        <w:t>Jeżeli gatunek należy do jednej z grup gatunków na liście kodów dostępnej na portalu referencyjnym (tj. płazy, ptaki, ryby, grzyby, bezkręgowce, porosty, ssaki, rośliny (w tym mchy i glony), gady), należy użyć odpowiedniego kodu z tej listy; w przypadku braku kodu, pole należy pozostawić puste.</w:t>
      </w:r>
    </w:p>
    <w:p w14:paraId="75DFE8C1" w14:textId="77777777" w:rsidR="007E0DCB" w:rsidRPr="007E0DCB" w:rsidRDefault="007E0DCB" w:rsidP="007E0DCB">
      <w:pPr>
        <w:pStyle w:val="Tekstpodstawowy"/>
        <w:spacing w:before="10"/>
        <w:rPr>
          <w:sz w:val="22"/>
          <w:szCs w:val="22"/>
        </w:rPr>
      </w:pPr>
    </w:p>
    <w:p w14:paraId="29F124E2" w14:textId="77777777" w:rsidR="007E0DCB" w:rsidRPr="007E0DCB" w:rsidRDefault="007E0DCB" w:rsidP="007E0DCB">
      <w:pPr>
        <w:pStyle w:val="Nagwek2"/>
        <w:rPr>
          <w:sz w:val="22"/>
          <w:szCs w:val="22"/>
        </w:rPr>
      </w:pPr>
      <w:bookmarkStart w:id="107" w:name="3.3.2_Species_code"/>
      <w:bookmarkStart w:id="108" w:name="_Toc147733575"/>
      <w:bookmarkEnd w:id="107"/>
      <w:r w:rsidRPr="007E0DCB">
        <w:rPr>
          <w:sz w:val="22"/>
          <w:szCs w:val="22"/>
        </w:rPr>
        <w:t>3.3.2 Kod gatunku</w:t>
      </w:r>
      <w:bookmarkEnd w:id="108"/>
    </w:p>
    <w:p w14:paraId="2320B3D1" w14:textId="77777777" w:rsidR="007E0DCB" w:rsidRPr="007E0DCB" w:rsidRDefault="007E0DCB" w:rsidP="007E0DCB">
      <w:pPr>
        <w:pStyle w:val="Tekstpodstawowy"/>
        <w:spacing w:before="121"/>
        <w:ind w:left="100" w:right="117"/>
        <w:jc w:val="both"/>
        <w:rPr>
          <w:sz w:val="22"/>
          <w:szCs w:val="22"/>
        </w:rPr>
      </w:pPr>
      <w:r w:rsidRPr="007E0DCB">
        <w:rPr>
          <w:sz w:val="22"/>
          <w:szCs w:val="22"/>
        </w:rPr>
        <w:t>W przypadku ptaków oraz gatunków z załączników II, IV i V do Dyrektywy siedliskowej należy zastosować kod podany na portalu referencyjnym. Dla pozostałych gatunków pole 3.3.2 należy pozostawić puste.</w:t>
      </w:r>
    </w:p>
    <w:p w14:paraId="389F17DE" w14:textId="77777777" w:rsidR="007E0DCB" w:rsidRPr="007E0DCB" w:rsidRDefault="007E0DCB" w:rsidP="007E0DCB">
      <w:pPr>
        <w:pStyle w:val="Tekstpodstawowy"/>
        <w:spacing w:before="10"/>
        <w:rPr>
          <w:sz w:val="22"/>
          <w:szCs w:val="22"/>
        </w:rPr>
      </w:pPr>
    </w:p>
    <w:p w14:paraId="4A63694D" w14:textId="77777777" w:rsidR="007E0DCB" w:rsidRPr="007E0DCB" w:rsidRDefault="007E0DCB" w:rsidP="007E0DCB">
      <w:pPr>
        <w:pStyle w:val="Nagwek2"/>
        <w:rPr>
          <w:sz w:val="22"/>
          <w:szCs w:val="22"/>
        </w:rPr>
      </w:pPr>
      <w:bookmarkStart w:id="109" w:name="3.3.3_Scientific_name"/>
      <w:bookmarkStart w:id="110" w:name="_Toc147733576"/>
      <w:bookmarkEnd w:id="109"/>
      <w:r w:rsidRPr="007E0DCB">
        <w:rPr>
          <w:sz w:val="22"/>
          <w:szCs w:val="22"/>
        </w:rPr>
        <w:t>3.3.3. Nazwa naukowa</w:t>
      </w:r>
      <w:bookmarkEnd w:id="110"/>
    </w:p>
    <w:p w14:paraId="62CB9E04" w14:textId="77777777" w:rsidR="007E0DCB" w:rsidRPr="007E0DCB" w:rsidRDefault="007E0DCB" w:rsidP="007E0DCB">
      <w:pPr>
        <w:pStyle w:val="Tekstpodstawowy"/>
        <w:spacing w:before="120"/>
        <w:ind w:left="100" w:right="121"/>
        <w:jc w:val="both"/>
        <w:rPr>
          <w:sz w:val="22"/>
          <w:szCs w:val="22"/>
        </w:rPr>
      </w:pPr>
      <w:r w:rsidRPr="007E0DCB">
        <w:rPr>
          <w:sz w:val="22"/>
          <w:szCs w:val="22"/>
        </w:rPr>
        <w:t>Należy podać nazwę naukową gatunku. W przypadku ptaków oraz gatunków z załącznika II, IV i V należy stosować nazwę gatunku podaną na listach kodów dostępnych w portalu referencyjnym Natura 2000.</w:t>
      </w:r>
    </w:p>
    <w:p w14:paraId="3879E0A3" w14:textId="77777777" w:rsidR="007E0DCB" w:rsidRPr="007E0DCB" w:rsidRDefault="007E0DCB" w:rsidP="007E0DCB">
      <w:pPr>
        <w:pStyle w:val="Tekstpodstawowy"/>
        <w:spacing w:before="10"/>
        <w:rPr>
          <w:sz w:val="22"/>
          <w:szCs w:val="22"/>
        </w:rPr>
      </w:pPr>
    </w:p>
    <w:p w14:paraId="36AB973F" w14:textId="77777777" w:rsidR="007E0DCB" w:rsidRPr="007E0DCB" w:rsidRDefault="007E0DCB" w:rsidP="007E0DCB">
      <w:pPr>
        <w:pStyle w:val="Nagwek2"/>
        <w:rPr>
          <w:sz w:val="22"/>
          <w:szCs w:val="22"/>
        </w:rPr>
      </w:pPr>
      <w:bookmarkStart w:id="111" w:name="3.3.4_Sensitivity_of_species_data"/>
      <w:bookmarkStart w:id="112" w:name="_Toc147733577"/>
      <w:bookmarkEnd w:id="111"/>
      <w:r w:rsidRPr="007E0DCB">
        <w:rPr>
          <w:sz w:val="22"/>
          <w:szCs w:val="22"/>
        </w:rPr>
        <w:t>3.3.4 Wrażliwość danych dotyczących gatunków</w:t>
      </w:r>
      <w:bookmarkEnd w:id="112"/>
    </w:p>
    <w:p w14:paraId="6FD6110B" w14:textId="77777777" w:rsidR="007E0DCB" w:rsidRPr="007E0DCB" w:rsidRDefault="007E0DCB" w:rsidP="007E0DCB">
      <w:pPr>
        <w:pStyle w:val="Tekstpodstawowy"/>
        <w:spacing w:before="120"/>
        <w:ind w:left="100" w:right="119"/>
        <w:jc w:val="both"/>
        <w:rPr>
          <w:sz w:val="22"/>
          <w:szCs w:val="22"/>
        </w:rPr>
      </w:pPr>
      <w:r w:rsidRPr="007E0DCB">
        <w:rPr>
          <w:sz w:val="22"/>
          <w:szCs w:val="22"/>
        </w:rPr>
        <w:t>W tym polu należy wskazać czy publiczna dostępność informacji podanych na temat określonego gatunku może mieć szkodliwy wpływ na jego ochronę – na przykład z uwagi na fakt, że gatunek ten podlega ochronie przed nielegalnym przetrzymywaniem, a publiczna dostępność informacji znajdujących się w SDF (w tym geoprzestrzenny opis granic) zwiększyłyby to zagrożenie.</w:t>
      </w:r>
    </w:p>
    <w:p w14:paraId="0258C5F1" w14:textId="77777777" w:rsidR="007E0DCB" w:rsidRPr="007E0DCB" w:rsidRDefault="007E0DCB" w:rsidP="007E0DCB">
      <w:pPr>
        <w:pStyle w:val="Tekstpodstawowy"/>
        <w:spacing w:before="11"/>
        <w:rPr>
          <w:sz w:val="22"/>
          <w:szCs w:val="22"/>
        </w:rPr>
      </w:pPr>
    </w:p>
    <w:p w14:paraId="22AE543E" w14:textId="77777777" w:rsidR="007E0DCB" w:rsidRPr="007E0DCB" w:rsidRDefault="007E0DCB" w:rsidP="007E0DCB">
      <w:pPr>
        <w:pStyle w:val="Tekstpodstawowy"/>
        <w:ind w:left="100" w:right="117"/>
        <w:jc w:val="both"/>
        <w:rPr>
          <w:sz w:val="22"/>
          <w:szCs w:val="22"/>
        </w:rPr>
      </w:pPr>
      <w:r w:rsidRPr="007E0DCB">
        <w:rPr>
          <w:sz w:val="22"/>
          <w:szCs w:val="22"/>
        </w:rPr>
        <w:t>Jeżeli gatunek zostanie oznaczony jako wrażliwy, jego obecność w obszarze nie zostanie upubliczniona przez Komisję z jej inicjatywy (np. w drodze publicznego udostępnienia informacji za pośrednictwem bazy danych czy przeglądarki internetowej). Jeżeli informacja o występowaniu tego gatunku w danym obszarze jest już publicznie dostępna, np. w formie informacji on-line, oznaczanie gatunku jako wrażliwego nie jest uzasadnione.</w:t>
      </w:r>
    </w:p>
    <w:p w14:paraId="14E29004" w14:textId="77777777" w:rsidR="007E0DCB" w:rsidRPr="007E0DCB" w:rsidRDefault="007E0DCB" w:rsidP="007E0DCB">
      <w:pPr>
        <w:pStyle w:val="Tekstpodstawowy"/>
        <w:spacing w:before="10"/>
        <w:rPr>
          <w:sz w:val="22"/>
          <w:szCs w:val="22"/>
        </w:rPr>
      </w:pPr>
    </w:p>
    <w:p w14:paraId="52BBAA7D" w14:textId="77777777" w:rsidR="007E0DCB" w:rsidRPr="007E0DCB" w:rsidRDefault="007E0DCB" w:rsidP="007E0DCB">
      <w:pPr>
        <w:pStyle w:val="Nagwek2"/>
        <w:rPr>
          <w:sz w:val="22"/>
          <w:szCs w:val="22"/>
        </w:rPr>
      </w:pPr>
      <w:bookmarkStart w:id="113" w:name="3.3.5_Non-presence"/>
      <w:bookmarkStart w:id="114" w:name="_Toc147733578"/>
      <w:bookmarkEnd w:id="113"/>
      <w:r w:rsidRPr="007E0DCB">
        <w:rPr>
          <w:sz w:val="22"/>
          <w:szCs w:val="22"/>
        </w:rPr>
        <w:t>3.3.5 Nie występuje/zanik</w:t>
      </w:r>
      <w:bookmarkEnd w:id="114"/>
    </w:p>
    <w:p w14:paraId="3C1B74CB" w14:textId="0037E224" w:rsidR="007E0DCB" w:rsidRPr="007E0DCB" w:rsidRDefault="007E0DCB" w:rsidP="007E0DCB">
      <w:pPr>
        <w:pStyle w:val="Tekstpodstawowy"/>
        <w:spacing w:before="120"/>
        <w:ind w:left="100" w:right="122"/>
        <w:jc w:val="both"/>
        <w:rPr>
          <w:sz w:val="22"/>
          <w:szCs w:val="22"/>
        </w:rPr>
      </w:pPr>
      <w:r w:rsidRPr="007E0DCB">
        <w:rPr>
          <w:sz w:val="22"/>
          <w:szCs w:val="22"/>
        </w:rPr>
        <w:t>Gatunek uznaje się za nieobecny np. jeśli nie był tam zaobserwowany przez długi czas.</w:t>
      </w:r>
    </w:p>
    <w:p w14:paraId="045C5EE0" w14:textId="77777777" w:rsidR="007E0DCB" w:rsidRPr="007E0DCB" w:rsidRDefault="007E0DCB" w:rsidP="007E0DCB">
      <w:pPr>
        <w:pStyle w:val="Tekstpodstawowy"/>
        <w:spacing w:before="10"/>
        <w:rPr>
          <w:sz w:val="22"/>
          <w:szCs w:val="22"/>
        </w:rPr>
      </w:pPr>
    </w:p>
    <w:p w14:paraId="66B063A8" w14:textId="77777777" w:rsidR="007E0DCB" w:rsidRPr="007E0DCB" w:rsidRDefault="007E0DCB" w:rsidP="007E0DCB">
      <w:pPr>
        <w:pStyle w:val="Nagwek2"/>
        <w:numPr>
          <w:ilvl w:val="2"/>
          <w:numId w:val="15"/>
        </w:numPr>
        <w:tabs>
          <w:tab w:val="num" w:pos="360"/>
        </w:tabs>
        <w:ind w:left="808" w:hanging="709"/>
        <w:rPr>
          <w:sz w:val="22"/>
          <w:szCs w:val="22"/>
        </w:rPr>
      </w:pPr>
      <w:bookmarkStart w:id="115" w:name="3.3.6_Population_size_and_unit"/>
      <w:bookmarkStart w:id="116" w:name="_Toc147733579"/>
      <w:bookmarkEnd w:id="115"/>
      <w:r w:rsidRPr="007E0DCB">
        <w:rPr>
          <w:sz w:val="22"/>
          <w:szCs w:val="22"/>
        </w:rPr>
        <w:t>Wielkość i jednostka populacji</w:t>
      </w:r>
      <w:bookmarkEnd w:id="116"/>
    </w:p>
    <w:p w14:paraId="17EC0B49" w14:textId="77777777" w:rsidR="007E0DCB" w:rsidRPr="007E0DCB" w:rsidRDefault="007E0DCB" w:rsidP="007E0DCB">
      <w:pPr>
        <w:pStyle w:val="Nagwek2"/>
        <w:ind w:left="142" w:firstLine="0"/>
        <w:rPr>
          <w:sz w:val="22"/>
          <w:szCs w:val="22"/>
        </w:rPr>
      </w:pPr>
      <w:bookmarkStart w:id="117" w:name="3.3.6.1_Population_size"/>
      <w:bookmarkStart w:id="118" w:name="_Toc147733580"/>
      <w:bookmarkEnd w:id="117"/>
      <w:r w:rsidRPr="007E0DCB">
        <w:rPr>
          <w:sz w:val="22"/>
          <w:szCs w:val="22"/>
        </w:rPr>
        <w:t>3.3.6.1Wielkość populacji</w:t>
      </w:r>
      <w:bookmarkEnd w:id="118"/>
    </w:p>
    <w:p w14:paraId="5579AE89" w14:textId="77777777" w:rsidR="007E0DCB" w:rsidRPr="007E0DCB" w:rsidRDefault="007E0DCB" w:rsidP="007E0DCB">
      <w:pPr>
        <w:pStyle w:val="Tekstpodstawowy"/>
        <w:spacing w:before="120"/>
        <w:ind w:left="100" w:right="118"/>
        <w:jc w:val="both"/>
        <w:rPr>
          <w:sz w:val="22"/>
          <w:szCs w:val="22"/>
        </w:rPr>
      </w:pPr>
      <w:r w:rsidRPr="007E0DCB">
        <w:rPr>
          <w:sz w:val="22"/>
          <w:szCs w:val="22"/>
        </w:rPr>
        <w:t xml:space="preserve">Należy podać znane dane dotyczące populacji. Jeżeli znana jest jej wielkość (tj. jedna dokładna </w:t>
      </w:r>
      <w:r w:rsidRPr="007E0DCB">
        <w:rPr>
          <w:sz w:val="22"/>
          <w:szCs w:val="22"/>
        </w:rPr>
        <w:lastRenderedPageBreak/>
        <w:t>wartość), należy wypełnić oba podpola (minimalne i maksymalne) tą samą wartością. Jeżeli bardziej właściwe jest podanie zakresu populacji, należy podać szacunkowe wartości dolnej granicy (minimum) i górnej granicy (maksimum) tego zakresu.</w:t>
      </w:r>
    </w:p>
    <w:p w14:paraId="38298E65" w14:textId="77777777" w:rsidR="007E0DCB" w:rsidRPr="007E0DCB" w:rsidRDefault="007E0DCB" w:rsidP="007E0DCB">
      <w:pPr>
        <w:pStyle w:val="Tekstpodstawowy"/>
        <w:ind w:left="100" w:right="119"/>
        <w:jc w:val="both"/>
        <w:rPr>
          <w:sz w:val="22"/>
          <w:szCs w:val="22"/>
        </w:rPr>
      </w:pPr>
      <w:r w:rsidRPr="007E0DCB">
        <w:rPr>
          <w:sz w:val="22"/>
          <w:szCs w:val="22"/>
        </w:rPr>
        <w:t>Jeżeli zakres populacji nie jest znany, ale istnieją informacje jedynie na temat minimalnej lub maksymalnej wielkości populacji, brakującą wartość należy oszacować. Należy przy tym pamiętać, że wartości minimalne i maksymalne powinny odnosić się do średniej z kilku lat, a nie do wartości ekstremalnych.</w:t>
      </w:r>
    </w:p>
    <w:p w14:paraId="2D487D41" w14:textId="77777777" w:rsidR="007E0DCB" w:rsidRPr="007E0DCB" w:rsidRDefault="007E0DCB" w:rsidP="007E0DCB">
      <w:pPr>
        <w:pStyle w:val="Tekstpodstawowy"/>
        <w:spacing w:before="10"/>
        <w:rPr>
          <w:sz w:val="22"/>
          <w:szCs w:val="22"/>
        </w:rPr>
      </w:pPr>
    </w:p>
    <w:p w14:paraId="50F9E1CE" w14:textId="77777777" w:rsidR="007E0DCB" w:rsidRPr="007E0DCB" w:rsidRDefault="007E0DCB" w:rsidP="007E0DCB">
      <w:pPr>
        <w:pStyle w:val="Nagwek2"/>
        <w:rPr>
          <w:sz w:val="22"/>
          <w:szCs w:val="22"/>
        </w:rPr>
      </w:pPr>
      <w:bookmarkStart w:id="119" w:name="3.3.6.2_Population_unit"/>
      <w:bookmarkStart w:id="120" w:name="_Toc147733581"/>
      <w:bookmarkEnd w:id="119"/>
      <w:r w:rsidRPr="007E0DCB">
        <w:rPr>
          <w:sz w:val="22"/>
          <w:szCs w:val="22"/>
        </w:rPr>
        <w:t>3.3.6.2 Jednostka populacji</w:t>
      </w:r>
      <w:bookmarkEnd w:id="120"/>
    </w:p>
    <w:p w14:paraId="1D5888B6" w14:textId="77777777" w:rsidR="007E0DCB" w:rsidRPr="007E0DCB" w:rsidRDefault="007E0DCB" w:rsidP="007E0DCB">
      <w:pPr>
        <w:pStyle w:val="Tekstpodstawowy"/>
        <w:spacing w:before="120"/>
        <w:ind w:left="100" w:right="122"/>
        <w:jc w:val="both"/>
        <w:rPr>
          <w:sz w:val="22"/>
          <w:szCs w:val="22"/>
        </w:rPr>
      </w:pPr>
      <w:r w:rsidRPr="007E0DCB">
        <w:rPr>
          <w:sz w:val="22"/>
          <w:szCs w:val="22"/>
        </w:rPr>
        <w:t>Z reguły jednostką powinna być para lub pojedynczy osobnik (jeśli to możliwe), w przeciwnym razie należy postępować zgodnie ze standardową listą jednostek populacji i kodów, opracowaną na potrzeby sprawozdawczości na mocy art. 17 (Dyr. siedliskowej) (portal referencyjny) – w przypadku ptaków lub gatunków wymienionych w załączniku II, IV lub V Dyrektywy siedliskowej.</w:t>
      </w:r>
    </w:p>
    <w:p w14:paraId="68815EAB" w14:textId="77777777" w:rsidR="007E0DCB" w:rsidRPr="007E0DCB" w:rsidRDefault="007E0DCB" w:rsidP="007E0DCB">
      <w:pPr>
        <w:pStyle w:val="Tekstpodstawowy"/>
        <w:spacing w:before="10"/>
        <w:rPr>
          <w:sz w:val="22"/>
          <w:szCs w:val="22"/>
        </w:rPr>
      </w:pPr>
    </w:p>
    <w:p w14:paraId="4619BAEF" w14:textId="77777777" w:rsidR="007E0DCB" w:rsidRPr="007E0DCB" w:rsidRDefault="007E0DCB" w:rsidP="007E0DCB">
      <w:pPr>
        <w:pStyle w:val="Nagwek2"/>
        <w:rPr>
          <w:sz w:val="22"/>
          <w:szCs w:val="22"/>
        </w:rPr>
      </w:pPr>
      <w:bookmarkStart w:id="121" w:name="3.3.7_Abundance_category"/>
      <w:bookmarkStart w:id="122" w:name="_Toc147733582"/>
      <w:bookmarkEnd w:id="121"/>
      <w:r w:rsidRPr="007E0DCB">
        <w:rPr>
          <w:sz w:val="22"/>
          <w:szCs w:val="22"/>
        </w:rPr>
        <w:t>3.3.7 Kategoria liczebności</w:t>
      </w:r>
      <w:bookmarkEnd w:id="122"/>
    </w:p>
    <w:p w14:paraId="6425437B" w14:textId="77777777" w:rsidR="007E0DCB" w:rsidRPr="007E0DCB" w:rsidRDefault="007E0DCB" w:rsidP="007E0DCB">
      <w:pPr>
        <w:pStyle w:val="Tekstpodstawowy"/>
        <w:spacing w:line="448" w:lineRule="auto"/>
        <w:ind w:left="100" w:right="26"/>
        <w:rPr>
          <w:sz w:val="22"/>
          <w:szCs w:val="22"/>
        </w:rPr>
      </w:pPr>
      <w:r w:rsidRPr="007E0DCB">
        <w:rPr>
          <w:sz w:val="22"/>
          <w:szCs w:val="22"/>
        </w:rPr>
        <w:t xml:space="preserve">Jeżeli nie istnieją dane ilościowe, należy wskazać jedną z następujących opcji: </w:t>
      </w:r>
    </w:p>
    <w:p w14:paraId="049AABAA" w14:textId="77777777" w:rsidR="007E0DCB" w:rsidRPr="007E0DCB" w:rsidRDefault="007E0DCB" w:rsidP="007E0DCB">
      <w:pPr>
        <w:pStyle w:val="Tekstpodstawowy"/>
        <w:ind w:right="26"/>
        <w:rPr>
          <w:sz w:val="22"/>
          <w:szCs w:val="22"/>
        </w:rPr>
      </w:pPr>
      <w:r w:rsidRPr="007E0DCB">
        <w:rPr>
          <w:sz w:val="22"/>
          <w:szCs w:val="22"/>
        </w:rPr>
        <w:t xml:space="preserve"> Częsty: gatunek ma dużą populację na danym obszarze </w:t>
      </w:r>
    </w:p>
    <w:p w14:paraId="3CB85467" w14:textId="77777777" w:rsidR="007E0DCB" w:rsidRPr="007E0DCB" w:rsidRDefault="007E0DCB" w:rsidP="007E0DCB">
      <w:pPr>
        <w:tabs>
          <w:tab w:val="left" w:pos="1180"/>
          <w:tab w:val="left" w:pos="1181"/>
        </w:tabs>
        <w:spacing w:line="293" w:lineRule="exact"/>
      </w:pPr>
      <w:r w:rsidRPr="007E0DCB">
        <w:t> Rzadki: gatunek niezbyt liczny i niezbyt częsty na danym terenie, mała populacja</w:t>
      </w:r>
    </w:p>
    <w:p w14:paraId="068ABD60" w14:textId="77777777" w:rsidR="007E0DCB" w:rsidRPr="007E0DCB" w:rsidRDefault="007E0DCB" w:rsidP="007E0DCB">
      <w:pPr>
        <w:tabs>
          <w:tab w:val="left" w:pos="1180"/>
          <w:tab w:val="left" w:pos="1181"/>
        </w:tabs>
        <w:ind w:right="26"/>
      </w:pPr>
      <w:r w:rsidRPr="007E0DCB">
        <w:t> Bardzo rzadki: gatunek rzadki, populacja bardzo mała lub okazjonalna (widywana regularnie)</w:t>
      </w:r>
    </w:p>
    <w:p w14:paraId="138FCA12" w14:textId="77777777" w:rsidR="007E0DCB" w:rsidRPr="007E0DCB" w:rsidRDefault="007E0DCB" w:rsidP="007E0DCB">
      <w:pPr>
        <w:tabs>
          <w:tab w:val="left" w:pos="1180"/>
          <w:tab w:val="left" w:pos="1181"/>
        </w:tabs>
        <w:ind w:right="123"/>
      </w:pPr>
      <w:r w:rsidRPr="007E0DCB">
        <w:t> Obecny: należy stosować tylko w bardzo wyjątkowych okolicznościach, gdy nie wiadomo nawet czy gatunek w obszarze jest rzadki/bardzo rzadki czy pospolity.</w:t>
      </w:r>
    </w:p>
    <w:p w14:paraId="0E47BEE0" w14:textId="77777777" w:rsidR="007E0DCB" w:rsidRPr="007E0DCB" w:rsidRDefault="007E0DCB" w:rsidP="007E0DCB">
      <w:pPr>
        <w:pStyle w:val="Tekstpodstawowy"/>
        <w:spacing w:before="10"/>
        <w:rPr>
          <w:sz w:val="22"/>
          <w:szCs w:val="22"/>
        </w:rPr>
      </w:pPr>
    </w:p>
    <w:p w14:paraId="717262E6" w14:textId="77777777" w:rsidR="007E0DCB" w:rsidRPr="007E0DCB" w:rsidRDefault="007E0DCB" w:rsidP="007E0DCB">
      <w:pPr>
        <w:pStyle w:val="Nagwek2"/>
        <w:rPr>
          <w:sz w:val="22"/>
          <w:szCs w:val="22"/>
        </w:rPr>
      </w:pPr>
      <w:bookmarkStart w:id="123" w:name="3.3.8_Motivation"/>
      <w:bookmarkStart w:id="124" w:name="_Toc147733583"/>
      <w:bookmarkEnd w:id="123"/>
      <w:r w:rsidRPr="007E0DCB">
        <w:rPr>
          <w:sz w:val="22"/>
          <w:szCs w:val="22"/>
        </w:rPr>
        <w:t>3.3.8 Motywacja</w:t>
      </w:r>
      <w:bookmarkEnd w:id="124"/>
    </w:p>
    <w:p w14:paraId="4C49155A" w14:textId="77777777" w:rsidR="007E0DCB" w:rsidRPr="007E0DCB" w:rsidRDefault="007E0DCB" w:rsidP="007E0DCB">
      <w:pPr>
        <w:pStyle w:val="Tekstpodstawowy"/>
        <w:spacing w:before="120"/>
        <w:ind w:left="100"/>
        <w:rPr>
          <w:sz w:val="22"/>
          <w:szCs w:val="22"/>
        </w:rPr>
      </w:pPr>
      <w:r w:rsidRPr="007E0DCB">
        <w:rPr>
          <w:sz w:val="22"/>
          <w:szCs w:val="22"/>
        </w:rPr>
        <w:t>Motywacją umieszczenia gatunków w punkcie 3.3 może być:</w:t>
      </w:r>
    </w:p>
    <w:p w14:paraId="2AC50B04" w14:textId="77777777" w:rsidR="007E0DCB" w:rsidRPr="007E0DCB" w:rsidRDefault="007E0DCB" w:rsidP="007E0DCB">
      <w:pPr>
        <w:tabs>
          <w:tab w:val="left" w:pos="1180"/>
          <w:tab w:val="left" w:pos="1181"/>
        </w:tabs>
        <w:spacing w:before="1" w:line="293" w:lineRule="exact"/>
      </w:pPr>
      <w:r w:rsidRPr="007E0DCB">
        <w:t>  Gatunki z załącznika II Dyrektywy siedliskowej w OSO</w:t>
      </w:r>
    </w:p>
    <w:p w14:paraId="644472D1" w14:textId="77777777" w:rsidR="007E0DCB" w:rsidRPr="007E0DCB" w:rsidRDefault="007E0DCB" w:rsidP="007E0DCB">
      <w:pPr>
        <w:tabs>
          <w:tab w:val="left" w:pos="1180"/>
          <w:tab w:val="left" w:pos="1181"/>
        </w:tabs>
        <w:spacing w:line="293" w:lineRule="exact"/>
      </w:pPr>
      <w:r w:rsidRPr="007E0DCB">
        <w:t>  Gatunki z załącznika IV Dyrektywy siedliskowej</w:t>
      </w:r>
    </w:p>
    <w:p w14:paraId="30F59804" w14:textId="77777777" w:rsidR="007E0DCB" w:rsidRPr="007E0DCB" w:rsidRDefault="007E0DCB" w:rsidP="007E0DCB">
      <w:pPr>
        <w:tabs>
          <w:tab w:val="left" w:pos="1180"/>
          <w:tab w:val="left" w:pos="1181"/>
        </w:tabs>
        <w:spacing w:line="293" w:lineRule="exact"/>
      </w:pPr>
      <w:r w:rsidRPr="007E0DCB">
        <w:t> Gatunki z załącznika V Dyrektywy siedliskowej</w:t>
      </w:r>
    </w:p>
    <w:p w14:paraId="58D58DFE" w14:textId="77777777" w:rsidR="007E0DCB" w:rsidRPr="007E0DCB" w:rsidRDefault="007E0DCB" w:rsidP="007E0DCB">
      <w:pPr>
        <w:tabs>
          <w:tab w:val="left" w:pos="1180"/>
          <w:tab w:val="left" w:pos="1181"/>
        </w:tabs>
        <w:spacing w:line="293" w:lineRule="exact"/>
      </w:pPr>
      <w:r w:rsidRPr="007E0DCB">
        <w:t> Gatunki ptaków z załącznika I Dyrektywy ptasiej w obszarach pOZW, OZW, SOO</w:t>
      </w:r>
    </w:p>
    <w:p w14:paraId="13B5407D" w14:textId="77777777" w:rsidR="007E0DCB" w:rsidRPr="007E0DCB" w:rsidRDefault="007E0DCB" w:rsidP="007E0DCB">
      <w:pPr>
        <w:tabs>
          <w:tab w:val="left" w:pos="1180"/>
          <w:tab w:val="left" w:pos="1181"/>
        </w:tabs>
        <w:spacing w:line="293" w:lineRule="exact"/>
      </w:pPr>
      <w:r w:rsidRPr="007E0DCB">
        <w:t>  Gatunki ptaków wędrownych w obszarach pOZW, OZW, SOO</w:t>
      </w:r>
    </w:p>
    <w:p w14:paraId="2B77AE83" w14:textId="77777777" w:rsidR="007E0DCB" w:rsidRPr="007E0DCB" w:rsidRDefault="007E0DCB" w:rsidP="007E0DCB">
      <w:pPr>
        <w:tabs>
          <w:tab w:val="left" w:pos="1180"/>
          <w:tab w:val="left" w:pos="1181"/>
        </w:tabs>
        <w:ind w:right="117"/>
      </w:pPr>
      <w:r w:rsidRPr="007E0DCB">
        <w:t xml:space="preserve"> Gatunki objęte zakazem połowu z załącznika I rozporządzenia UE 2019/1241, które nie są   </w:t>
      </w:r>
    </w:p>
    <w:p w14:paraId="296EACC9" w14:textId="77777777" w:rsidR="007E0DCB" w:rsidRPr="007E0DCB" w:rsidRDefault="007E0DCB" w:rsidP="007E0DCB">
      <w:pPr>
        <w:tabs>
          <w:tab w:val="left" w:pos="1180"/>
          <w:tab w:val="left" w:pos="1181"/>
        </w:tabs>
        <w:ind w:right="117"/>
      </w:pPr>
      <w:r w:rsidRPr="007E0DCB">
        <w:t xml:space="preserve">    chronione załącznikami dyrektywy siedliskowej</w:t>
      </w:r>
    </w:p>
    <w:p w14:paraId="15E762A7" w14:textId="77777777" w:rsidR="007E0DCB" w:rsidRPr="007E0DCB" w:rsidRDefault="007E0DCB" w:rsidP="007E0DCB">
      <w:pPr>
        <w:tabs>
          <w:tab w:val="left" w:pos="1180"/>
          <w:tab w:val="left" w:pos="1181"/>
        </w:tabs>
        <w:spacing w:line="293" w:lineRule="exact"/>
      </w:pPr>
      <w:r w:rsidRPr="007E0DCB">
        <w:t> Gatunki wymienione w krajowych czerwonych księgach</w:t>
      </w:r>
    </w:p>
    <w:p w14:paraId="68C06D05" w14:textId="77777777" w:rsidR="007E0DCB" w:rsidRPr="007E0DCB" w:rsidRDefault="007E0DCB" w:rsidP="007E0DCB">
      <w:pPr>
        <w:tabs>
          <w:tab w:val="left" w:pos="1180"/>
          <w:tab w:val="left" w:pos="1181"/>
        </w:tabs>
        <w:spacing w:line="293" w:lineRule="exact"/>
      </w:pPr>
      <w:r w:rsidRPr="007E0DCB">
        <w:t> Gatunki wymienione w czerwonych księgach UE</w:t>
      </w:r>
    </w:p>
    <w:p w14:paraId="3923362E" w14:textId="77777777" w:rsidR="007E0DCB" w:rsidRPr="007E0DCB" w:rsidRDefault="007E0DCB" w:rsidP="007E0DCB">
      <w:pPr>
        <w:tabs>
          <w:tab w:val="left" w:pos="1180"/>
          <w:tab w:val="left" w:pos="1181"/>
        </w:tabs>
        <w:spacing w:line="293" w:lineRule="exact"/>
      </w:pPr>
      <w:r w:rsidRPr="007E0DCB">
        <w:t> Gatunki wymienione w międzynarodowych czerwonych księgach</w:t>
      </w:r>
    </w:p>
    <w:p w14:paraId="16E242A1" w14:textId="77777777" w:rsidR="007E0DCB" w:rsidRPr="007E0DCB" w:rsidRDefault="007E0DCB" w:rsidP="007E0DCB">
      <w:pPr>
        <w:tabs>
          <w:tab w:val="left" w:pos="1180"/>
          <w:tab w:val="left" w:pos="1181"/>
        </w:tabs>
        <w:spacing w:line="293" w:lineRule="exact"/>
      </w:pPr>
      <w:r w:rsidRPr="007E0DCB">
        <w:t> Gatunek ginący</w:t>
      </w:r>
    </w:p>
    <w:p w14:paraId="0122CBA5" w14:textId="77777777" w:rsidR="007E0DCB" w:rsidRPr="007E0DCB" w:rsidRDefault="007E0DCB" w:rsidP="007E0DCB">
      <w:pPr>
        <w:tabs>
          <w:tab w:val="left" w:pos="1181"/>
        </w:tabs>
        <w:ind w:right="120"/>
        <w:jc w:val="both"/>
      </w:pPr>
      <w:r w:rsidRPr="007E0DCB">
        <w:t> Gatunki wymienione/chronione na mocy konwencji międzynarodowych, takich jak Konwencja Berneńska i Konwencja o ochronie wędrownych gatunków dzikich zwierząt lub Konwencja o różnorodności biologicznej (CBD)</w:t>
      </w:r>
    </w:p>
    <w:p w14:paraId="2EEB326A" w14:textId="77777777" w:rsidR="007E0DCB" w:rsidRPr="007E0DCB" w:rsidRDefault="007E0DCB" w:rsidP="007E0DCB">
      <w:pPr>
        <w:tabs>
          <w:tab w:val="left" w:pos="1181"/>
        </w:tabs>
        <w:spacing w:line="293" w:lineRule="exact"/>
        <w:jc w:val="both"/>
      </w:pPr>
      <w:r w:rsidRPr="007E0DCB">
        <w:t> Typowe gatunki dla siedliska przyrodniczego z załącznika I Dyrektywy siedliskowej</w:t>
      </w:r>
    </w:p>
    <w:p w14:paraId="0FF9CC34" w14:textId="77777777" w:rsidR="007E0DCB" w:rsidRPr="007E0DCB" w:rsidRDefault="007E0DCB" w:rsidP="007E0DCB">
      <w:pPr>
        <w:tabs>
          <w:tab w:val="left" w:pos="1181"/>
        </w:tabs>
        <w:ind w:right="117"/>
      </w:pPr>
      <w:r w:rsidRPr="007E0DCB">
        <w:t> Dzikie gatunki pokrewne roślinom uprawnym / Leśne zasoby genowe</w:t>
      </w:r>
    </w:p>
    <w:p w14:paraId="7D1B8EA3" w14:textId="77777777" w:rsidR="007E0DCB" w:rsidRPr="007E0DCB" w:rsidRDefault="007E0DCB" w:rsidP="007E0DCB">
      <w:pPr>
        <w:tabs>
          <w:tab w:val="left" w:pos="1181"/>
        </w:tabs>
        <w:ind w:right="117"/>
      </w:pPr>
      <w:r w:rsidRPr="007E0DCB">
        <w:t> Inwazyjne gatunki obce stwarzające zagrożenie dla Unii wymienione w rozporządzeniu UE nr 1143/2014 w sprawie inwazyjnych gatunków obcych (IGO)5</w:t>
      </w:r>
    </w:p>
    <w:p w14:paraId="253BFE10" w14:textId="16909844" w:rsidR="007E0DCB" w:rsidRPr="007E0DCB" w:rsidRDefault="007E0DCB" w:rsidP="007E0DCB">
      <w:pPr>
        <w:tabs>
          <w:tab w:val="left" w:pos="1181"/>
          <w:tab w:val="left" w:pos="1905"/>
        </w:tabs>
        <w:jc w:val="both"/>
      </w:pPr>
      <w:r w:rsidRPr="007E0DCB">
        <w:t> Inne powody</w:t>
      </w:r>
      <w:r w:rsidRPr="007E0DCB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A3015D2" wp14:editId="4E7FC40A">
                <wp:simplePos x="0" y="0"/>
                <wp:positionH relativeFrom="page">
                  <wp:posOffset>914400</wp:posOffset>
                </wp:positionH>
                <wp:positionV relativeFrom="paragraph">
                  <wp:posOffset>220345</wp:posOffset>
                </wp:positionV>
                <wp:extent cx="1828800" cy="7620"/>
                <wp:effectExtent l="0" t="0" r="0" b="0"/>
                <wp:wrapTopAndBottom/>
                <wp:docPr id="225609685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B657F" id="Prostokąt 1" o:spid="_x0000_s1026" style="position:absolute;margin-left:1in;margin-top:17.35pt;width:2in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FhTFGX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7E0DCB">
        <w:tab/>
      </w:r>
    </w:p>
    <w:p w14:paraId="098E6AD5" w14:textId="77777777" w:rsidR="007E0DCB" w:rsidRPr="00FE386A" w:rsidRDefault="007E0DCB" w:rsidP="007E0DCB">
      <w:pPr>
        <w:pStyle w:val="Tekstpodstawowy"/>
        <w:spacing w:before="10"/>
        <w:rPr>
          <w:sz w:val="29"/>
        </w:rPr>
      </w:pPr>
    </w:p>
    <w:p w14:paraId="37A517A4" w14:textId="77777777" w:rsidR="007E0DCB" w:rsidRPr="00FE386A" w:rsidRDefault="007E0DCB" w:rsidP="007E0DCB">
      <w:pPr>
        <w:pStyle w:val="Tekstpodstawowy"/>
        <w:spacing w:before="78"/>
        <w:ind w:left="100" w:right="117"/>
        <w:jc w:val="both"/>
      </w:pPr>
      <w:r w:rsidRPr="00FE386A">
        <w:t>Możliw</w:t>
      </w:r>
      <w:r>
        <w:t>e jest wybranie kilku powodów uzasadniających wpis gatunku</w:t>
      </w:r>
      <w:r w:rsidRPr="00FE386A">
        <w:t>. D</w:t>
      </w:r>
      <w:r>
        <w:t xml:space="preserve">odatkowe </w:t>
      </w:r>
      <w:r w:rsidRPr="00FE386A">
        <w:t xml:space="preserve">szczegóły dotyczące powodów umieszczenia poszczególnych gatunków w wykazie, szczególnie w odniesieniu do „innych powodów”, </w:t>
      </w:r>
      <w:r>
        <w:t>należy wskaza</w:t>
      </w:r>
      <w:r w:rsidRPr="00FE386A">
        <w:t xml:space="preserve">ć w </w:t>
      </w:r>
      <w:r>
        <w:t>punkcie</w:t>
      </w:r>
      <w:r w:rsidRPr="00FE386A">
        <w:t xml:space="preserve"> 4.2, któr</w:t>
      </w:r>
      <w:r>
        <w:t>y</w:t>
      </w:r>
      <w:r w:rsidRPr="00FE386A">
        <w:t xml:space="preserve"> stanowi pole </w:t>
      </w:r>
      <w:r w:rsidRPr="00FE386A">
        <w:lastRenderedPageBreak/>
        <w:t>tekstowe przeznaczone na opis jakości i znaczenia obszaru.</w:t>
      </w:r>
    </w:p>
    <w:p w14:paraId="5958673B" w14:textId="77777777" w:rsidR="009906FF" w:rsidRDefault="009906FF">
      <w:pPr>
        <w:pStyle w:val="Tekstpodstawowy"/>
        <w:spacing w:before="3"/>
        <w:rPr>
          <w:sz w:val="22"/>
          <w:szCs w:val="22"/>
        </w:rPr>
      </w:pPr>
    </w:p>
    <w:p w14:paraId="6D567F3D" w14:textId="77777777" w:rsidR="009906FF" w:rsidRPr="00536A99" w:rsidRDefault="009906FF">
      <w:pPr>
        <w:pStyle w:val="Tekstpodstawowy"/>
        <w:spacing w:before="3"/>
        <w:rPr>
          <w:sz w:val="22"/>
          <w:szCs w:val="22"/>
        </w:rPr>
      </w:pPr>
    </w:p>
    <w:p w14:paraId="2DDD728E" w14:textId="292C8434" w:rsidR="009906FF" w:rsidRPr="00536A99" w:rsidRDefault="009906FF" w:rsidP="009906FF">
      <w:pPr>
        <w:tabs>
          <w:tab w:val="left" w:pos="720"/>
        </w:tabs>
        <w:rPr>
          <w:b/>
          <w:bCs/>
        </w:rPr>
      </w:pPr>
      <w:bookmarkStart w:id="125" w:name="4_Site_description"/>
      <w:bookmarkEnd w:id="125"/>
      <w:r>
        <w:rPr>
          <w:b/>
          <w:bCs/>
        </w:rPr>
        <w:t>I</w:t>
      </w:r>
      <w:r w:rsidR="007E0DCB">
        <w:rPr>
          <w:b/>
          <w:bCs/>
        </w:rPr>
        <w:t>V</w:t>
      </w:r>
      <w:r>
        <w:rPr>
          <w:b/>
          <w:bCs/>
        </w:rPr>
        <w:t xml:space="preserve"> - </w:t>
      </w:r>
      <w:r w:rsidRPr="00536A99">
        <w:rPr>
          <w:b/>
          <w:bCs/>
          <w:spacing w:val="-2"/>
        </w:rPr>
        <w:t xml:space="preserve">Instrukcja wypełniania </w:t>
      </w:r>
      <w:r w:rsidRPr="00536A99">
        <w:rPr>
          <w:b/>
          <w:bCs/>
        </w:rPr>
        <w:t>Formularz danych do SDF</w:t>
      </w:r>
      <w:r>
        <w:rPr>
          <w:b/>
          <w:bCs/>
        </w:rPr>
        <w:t xml:space="preserve"> w zakresie punktu 4 – opis obszaru</w:t>
      </w:r>
    </w:p>
    <w:p w14:paraId="4B2CB257" w14:textId="2298EF4E" w:rsidR="00DF05AD" w:rsidRPr="00536A99" w:rsidRDefault="009C5E22" w:rsidP="00F366C9">
      <w:pPr>
        <w:pStyle w:val="Nagwek2"/>
        <w:numPr>
          <w:ilvl w:val="1"/>
          <w:numId w:val="10"/>
        </w:numPr>
        <w:tabs>
          <w:tab w:val="left" w:pos="426"/>
          <w:tab w:val="left" w:pos="809"/>
        </w:tabs>
        <w:spacing w:before="120"/>
        <w:rPr>
          <w:sz w:val="22"/>
          <w:szCs w:val="22"/>
        </w:rPr>
      </w:pPr>
      <w:bookmarkStart w:id="126" w:name="4.1_Site_characteristics"/>
      <w:bookmarkStart w:id="127" w:name="_Toc147730712"/>
      <w:bookmarkStart w:id="128" w:name="_Toc147733585"/>
      <w:bookmarkEnd w:id="126"/>
      <w:r w:rsidRPr="00536A99">
        <w:rPr>
          <w:sz w:val="22"/>
          <w:szCs w:val="22"/>
        </w:rPr>
        <w:t xml:space="preserve">Charakterystyka </w:t>
      </w:r>
      <w:r w:rsidR="00225AF6" w:rsidRPr="00536A99">
        <w:rPr>
          <w:sz w:val="22"/>
          <w:szCs w:val="22"/>
        </w:rPr>
        <w:t>obszaru</w:t>
      </w:r>
      <w:bookmarkEnd w:id="127"/>
      <w:bookmarkEnd w:id="128"/>
    </w:p>
    <w:p w14:paraId="1C5CC34C" w14:textId="4D5A157C" w:rsidR="00DF05AD" w:rsidRPr="00536A99" w:rsidRDefault="009C5E22" w:rsidP="009171AB">
      <w:pPr>
        <w:pStyle w:val="Tekstpodstawowy"/>
        <w:spacing w:before="120"/>
        <w:ind w:left="100" w:right="115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Dowolny tekst. To pole powinno zawierać ogóln</w:t>
      </w:r>
      <w:r w:rsidR="00A55586" w:rsidRPr="00536A99">
        <w:rPr>
          <w:sz w:val="22"/>
          <w:szCs w:val="22"/>
        </w:rPr>
        <w:t xml:space="preserve">ą charakterystykę </w:t>
      </w:r>
      <w:r w:rsidR="00225AF6" w:rsidRPr="00536A99">
        <w:rPr>
          <w:sz w:val="22"/>
          <w:szCs w:val="22"/>
        </w:rPr>
        <w:t>obszaru</w:t>
      </w:r>
      <w:r w:rsidRPr="00536A99">
        <w:rPr>
          <w:sz w:val="22"/>
          <w:szCs w:val="22"/>
        </w:rPr>
        <w:t xml:space="preserve">. </w:t>
      </w:r>
      <w:r w:rsidR="00A55586" w:rsidRPr="00536A99">
        <w:rPr>
          <w:sz w:val="22"/>
          <w:szCs w:val="22"/>
        </w:rPr>
        <w:t>M</w:t>
      </w:r>
      <w:r w:rsidRPr="00536A99">
        <w:rPr>
          <w:sz w:val="22"/>
          <w:szCs w:val="22"/>
        </w:rPr>
        <w:t>ożna</w:t>
      </w:r>
      <w:r w:rsidR="00A55586" w:rsidRPr="00536A99">
        <w:rPr>
          <w:sz w:val="22"/>
          <w:szCs w:val="22"/>
        </w:rPr>
        <w:t xml:space="preserve"> ją</w:t>
      </w:r>
      <w:r w:rsidRPr="00536A99">
        <w:rPr>
          <w:sz w:val="22"/>
          <w:szCs w:val="22"/>
        </w:rPr>
        <w:t xml:space="preserve"> rozpocząć od opisu podziału obszaru na </w:t>
      </w:r>
      <w:r w:rsidR="006D216F" w:rsidRPr="00536A99">
        <w:rPr>
          <w:sz w:val="22"/>
          <w:szCs w:val="22"/>
        </w:rPr>
        <w:t xml:space="preserve">klasy </w:t>
      </w:r>
      <w:r w:rsidRPr="00536A99">
        <w:rPr>
          <w:sz w:val="22"/>
          <w:szCs w:val="22"/>
        </w:rPr>
        <w:t>siedlisk lub ekosystemy oraz główn</w:t>
      </w:r>
      <w:r w:rsidR="00A55586" w:rsidRPr="00536A99">
        <w:rPr>
          <w:sz w:val="22"/>
          <w:szCs w:val="22"/>
        </w:rPr>
        <w:t>e</w:t>
      </w:r>
      <w:r w:rsidRPr="00536A99">
        <w:rPr>
          <w:sz w:val="22"/>
          <w:szCs w:val="22"/>
        </w:rPr>
        <w:t xml:space="preserve"> cech</w:t>
      </w:r>
      <w:r w:rsidR="00A55586" w:rsidRPr="00536A99">
        <w:rPr>
          <w:sz w:val="22"/>
          <w:szCs w:val="22"/>
        </w:rPr>
        <w:t>y</w:t>
      </w:r>
      <w:r w:rsidRPr="00536A99">
        <w:rPr>
          <w:sz w:val="22"/>
          <w:szCs w:val="22"/>
        </w:rPr>
        <w:t xml:space="preserve"> geologiczn</w:t>
      </w:r>
      <w:r w:rsidR="00A55586" w:rsidRPr="00536A99">
        <w:rPr>
          <w:sz w:val="22"/>
          <w:szCs w:val="22"/>
        </w:rPr>
        <w:t>e</w:t>
      </w:r>
      <w:r w:rsidRPr="00536A99">
        <w:rPr>
          <w:sz w:val="22"/>
          <w:szCs w:val="22"/>
        </w:rPr>
        <w:t>, geomorfologiczn</w:t>
      </w:r>
      <w:r w:rsidR="00A55586" w:rsidRPr="00536A99">
        <w:rPr>
          <w:sz w:val="22"/>
          <w:szCs w:val="22"/>
        </w:rPr>
        <w:t>e</w:t>
      </w:r>
      <w:r w:rsidRPr="00536A99">
        <w:rPr>
          <w:sz w:val="22"/>
          <w:szCs w:val="22"/>
        </w:rPr>
        <w:t xml:space="preserve"> i krajob</w:t>
      </w:r>
      <w:r w:rsidR="006D216F" w:rsidRPr="00536A99">
        <w:rPr>
          <w:sz w:val="22"/>
          <w:szCs w:val="22"/>
        </w:rPr>
        <w:t>r</w:t>
      </w:r>
      <w:r w:rsidRPr="00536A99">
        <w:rPr>
          <w:sz w:val="22"/>
          <w:szCs w:val="22"/>
        </w:rPr>
        <w:t>azow</w:t>
      </w:r>
      <w:r w:rsidR="00A55586" w:rsidRPr="00536A99">
        <w:rPr>
          <w:sz w:val="22"/>
          <w:szCs w:val="22"/>
        </w:rPr>
        <w:t>e,</w:t>
      </w:r>
      <w:r w:rsidRPr="00536A99">
        <w:rPr>
          <w:sz w:val="22"/>
          <w:szCs w:val="22"/>
        </w:rPr>
        <w:t xml:space="preserve"> ważn</w:t>
      </w:r>
      <w:r w:rsidR="00A55586" w:rsidRPr="00536A99">
        <w:rPr>
          <w:sz w:val="22"/>
          <w:szCs w:val="22"/>
        </w:rPr>
        <w:t xml:space="preserve">e </w:t>
      </w:r>
      <w:r w:rsidRPr="00536A99">
        <w:rPr>
          <w:sz w:val="22"/>
          <w:szCs w:val="22"/>
        </w:rPr>
        <w:t xml:space="preserve">dla obszaru. W stosownych przypadkach </w:t>
      </w:r>
      <w:r w:rsidR="00A55586" w:rsidRPr="00536A99">
        <w:rPr>
          <w:sz w:val="22"/>
          <w:szCs w:val="22"/>
        </w:rPr>
        <w:t xml:space="preserve">należy </w:t>
      </w:r>
      <w:r w:rsidRPr="00536A99">
        <w:rPr>
          <w:sz w:val="22"/>
          <w:szCs w:val="22"/>
        </w:rPr>
        <w:t xml:space="preserve">wskazać dominujące typy roślinności. </w:t>
      </w:r>
      <w:r w:rsidR="00A55586" w:rsidRPr="00536A99">
        <w:rPr>
          <w:sz w:val="22"/>
          <w:szCs w:val="22"/>
        </w:rPr>
        <w:t xml:space="preserve">Można tu </w:t>
      </w:r>
      <w:r w:rsidRPr="00536A99">
        <w:rPr>
          <w:sz w:val="22"/>
          <w:szCs w:val="22"/>
        </w:rPr>
        <w:t xml:space="preserve">również podać informacje na temat </w:t>
      </w:r>
      <w:r w:rsidR="00A55586" w:rsidRPr="00536A99">
        <w:rPr>
          <w:sz w:val="22"/>
          <w:szCs w:val="22"/>
        </w:rPr>
        <w:t xml:space="preserve">niewielkich </w:t>
      </w:r>
      <w:r w:rsidRPr="00536A99">
        <w:rPr>
          <w:sz w:val="22"/>
          <w:szCs w:val="22"/>
        </w:rPr>
        <w:t xml:space="preserve">liniowych i mozaikowych </w:t>
      </w:r>
      <w:r w:rsidR="00A55586" w:rsidRPr="00536A99">
        <w:rPr>
          <w:sz w:val="22"/>
          <w:szCs w:val="22"/>
        </w:rPr>
        <w:t>kompleksów</w:t>
      </w:r>
      <w:r w:rsidRPr="00536A99">
        <w:rPr>
          <w:sz w:val="22"/>
          <w:szCs w:val="22"/>
        </w:rPr>
        <w:t xml:space="preserve"> leśnych (np. </w:t>
      </w:r>
      <w:r w:rsidR="00A55586" w:rsidRPr="00536A99">
        <w:rPr>
          <w:sz w:val="22"/>
          <w:szCs w:val="22"/>
        </w:rPr>
        <w:t>alei</w:t>
      </w:r>
      <w:r w:rsidRPr="00536A99">
        <w:rPr>
          <w:sz w:val="22"/>
          <w:szCs w:val="22"/>
        </w:rPr>
        <w:t>,</w:t>
      </w:r>
      <w:r w:rsidR="00A55586" w:rsidRPr="00536A99">
        <w:rPr>
          <w:sz w:val="22"/>
          <w:szCs w:val="22"/>
        </w:rPr>
        <w:t xml:space="preserve"> zagajników</w:t>
      </w:r>
      <w:r w:rsidRPr="00536A99">
        <w:rPr>
          <w:sz w:val="22"/>
          <w:szCs w:val="22"/>
        </w:rPr>
        <w:t xml:space="preserve">, </w:t>
      </w:r>
      <w:r w:rsidR="00A55586" w:rsidRPr="00536A99">
        <w:rPr>
          <w:sz w:val="22"/>
          <w:szCs w:val="22"/>
        </w:rPr>
        <w:t>szpalerów drzew</w:t>
      </w:r>
      <w:r w:rsidRPr="00536A99">
        <w:rPr>
          <w:sz w:val="22"/>
          <w:szCs w:val="22"/>
        </w:rPr>
        <w:t>).</w:t>
      </w:r>
    </w:p>
    <w:p w14:paraId="2DBD05D7" w14:textId="7B4C615C" w:rsidR="00DF05AD" w:rsidRPr="00536A99" w:rsidRDefault="009C5E22">
      <w:pPr>
        <w:pStyle w:val="Tekstpodstawowy"/>
        <w:ind w:left="100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Oprócz tekstu</w:t>
      </w:r>
      <w:r w:rsidR="009171AB" w:rsidRPr="00536A99">
        <w:rPr>
          <w:sz w:val="22"/>
          <w:szCs w:val="22"/>
        </w:rPr>
        <w:t xml:space="preserve"> należy</w:t>
      </w:r>
      <w:r w:rsidRPr="00536A99">
        <w:rPr>
          <w:sz w:val="22"/>
          <w:szCs w:val="22"/>
        </w:rPr>
        <w:t xml:space="preserve"> poda</w:t>
      </w:r>
      <w:r w:rsidR="009171AB" w:rsidRPr="00536A99">
        <w:rPr>
          <w:sz w:val="22"/>
          <w:szCs w:val="22"/>
        </w:rPr>
        <w:t>ć</w:t>
      </w:r>
      <w:r w:rsidRPr="00536A99">
        <w:rPr>
          <w:sz w:val="22"/>
          <w:szCs w:val="22"/>
        </w:rPr>
        <w:t xml:space="preserve"> znacznik języka.</w:t>
      </w:r>
    </w:p>
    <w:p w14:paraId="4795CAAB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588CD97C" w14:textId="69742DBE" w:rsidR="00DF05AD" w:rsidRPr="00536A99" w:rsidRDefault="009C5E22" w:rsidP="00F366C9">
      <w:pPr>
        <w:pStyle w:val="Nagwek2"/>
        <w:numPr>
          <w:ilvl w:val="1"/>
          <w:numId w:val="10"/>
        </w:numPr>
        <w:tabs>
          <w:tab w:val="left" w:pos="426"/>
          <w:tab w:val="left" w:pos="809"/>
        </w:tabs>
        <w:rPr>
          <w:sz w:val="22"/>
          <w:szCs w:val="22"/>
        </w:rPr>
      </w:pPr>
      <w:bookmarkStart w:id="129" w:name="4.2_Quality_and_importance_of_the_site"/>
      <w:bookmarkStart w:id="130" w:name="_Toc147730713"/>
      <w:bookmarkStart w:id="131" w:name="_Toc147733586"/>
      <w:bookmarkEnd w:id="129"/>
      <w:r w:rsidRPr="00536A99">
        <w:rPr>
          <w:sz w:val="22"/>
          <w:szCs w:val="22"/>
        </w:rPr>
        <w:t xml:space="preserve">Jakość i znaczenie </w:t>
      </w:r>
      <w:r w:rsidR="00225AF6" w:rsidRPr="00536A99">
        <w:rPr>
          <w:sz w:val="22"/>
          <w:szCs w:val="22"/>
        </w:rPr>
        <w:t>obszaru</w:t>
      </w:r>
      <w:bookmarkEnd w:id="130"/>
      <w:bookmarkEnd w:id="131"/>
    </w:p>
    <w:p w14:paraId="0E4838A2" w14:textId="1AA8E393" w:rsidR="00DF05AD" w:rsidRPr="00536A99" w:rsidRDefault="009C5E22" w:rsidP="004032F7">
      <w:pPr>
        <w:pStyle w:val="Tekstpodstawowy"/>
        <w:spacing w:before="120"/>
        <w:ind w:left="100" w:right="118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Dowolny tekst. Należy</w:t>
      </w:r>
      <w:r w:rsidR="004032F7" w:rsidRPr="00536A99">
        <w:rPr>
          <w:sz w:val="22"/>
          <w:szCs w:val="22"/>
        </w:rPr>
        <w:t xml:space="preserve"> tutaj</w:t>
      </w:r>
      <w:r w:rsidRPr="00536A99">
        <w:rPr>
          <w:sz w:val="22"/>
          <w:szCs w:val="22"/>
        </w:rPr>
        <w:t xml:space="preserve"> podać ogólny opis jakości i znaczenia obszaru dla siedlisk i gatunków, mając na uwadze cele ochrony określone w dyrektywach dotyczących ochrony przyrody.</w:t>
      </w:r>
    </w:p>
    <w:p w14:paraId="5F7FD71B" w14:textId="77777777" w:rsidR="004032F7" w:rsidRPr="00536A99" w:rsidRDefault="009C5E22">
      <w:pPr>
        <w:pStyle w:val="Tekstpodstawowy"/>
        <w:ind w:left="100" w:right="121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W przypadku terenów podmokłych o znaczeniu międzynarodowym, w których regularnie żyje ponad 20 000 </w:t>
      </w:r>
      <w:r w:rsidR="004032F7" w:rsidRPr="00536A99">
        <w:rPr>
          <w:sz w:val="22"/>
          <w:szCs w:val="22"/>
        </w:rPr>
        <w:t xml:space="preserve">osobników </w:t>
      </w:r>
      <w:r w:rsidRPr="00536A99">
        <w:rPr>
          <w:sz w:val="22"/>
          <w:szCs w:val="22"/>
        </w:rPr>
        <w:t xml:space="preserve">ptactwa wodnego, należy </w:t>
      </w:r>
      <w:r w:rsidR="004032F7" w:rsidRPr="00536A99">
        <w:rPr>
          <w:sz w:val="22"/>
          <w:szCs w:val="22"/>
        </w:rPr>
        <w:t xml:space="preserve">w tym miejscu </w:t>
      </w:r>
      <w:r w:rsidRPr="00536A99">
        <w:rPr>
          <w:sz w:val="22"/>
          <w:szCs w:val="22"/>
        </w:rPr>
        <w:t>podać ten fakt.</w:t>
      </w:r>
    </w:p>
    <w:p w14:paraId="46D8195B" w14:textId="55B4F85D" w:rsidR="00DF05AD" w:rsidRPr="00536A99" w:rsidRDefault="009C5E22" w:rsidP="004032F7">
      <w:pPr>
        <w:pStyle w:val="Tekstpodstawowy"/>
        <w:ind w:left="100" w:right="121"/>
        <w:jc w:val="both"/>
        <w:rPr>
          <w:sz w:val="22"/>
          <w:szCs w:val="22"/>
        </w:rPr>
      </w:pPr>
      <w:r w:rsidRPr="00536A99">
        <w:rPr>
          <w:sz w:val="22"/>
          <w:szCs w:val="22"/>
        </w:rPr>
        <w:t>Jeżeli w sekcji 3.3</w:t>
      </w:r>
      <w:r w:rsidR="004032F7" w:rsidRPr="00536A99">
        <w:rPr>
          <w:sz w:val="22"/>
          <w:szCs w:val="22"/>
        </w:rPr>
        <w:t xml:space="preserve"> jest wykazany gatunek</w:t>
      </w:r>
      <w:r w:rsidRPr="00536A99">
        <w:rPr>
          <w:sz w:val="22"/>
          <w:szCs w:val="22"/>
        </w:rPr>
        <w:t xml:space="preserve"> z </w:t>
      </w:r>
      <w:r w:rsidR="004032F7" w:rsidRPr="00536A99">
        <w:rPr>
          <w:sz w:val="22"/>
          <w:szCs w:val="22"/>
        </w:rPr>
        <w:t>powodem</w:t>
      </w:r>
      <w:r w:rsidRPr="00536A99">
        <w:rPr>
          <w:sz w:val="22"/>
          <w:szCs w:val="22"/>
        </w:rPr>
        <w:t xml:space="preserve"> „Inne”, jego </w:t>
      </w:r>
      <w:r w:rsidR="004032F7" w:rsidRPr="00536A99">
        <w:rPr>
          <w:sz w:val="22"/>
          <w:szCs w:val="22"/>
        </w:rPr>
        <w:t>wpis do SDF</w:t>
      </w:r>
      <w:r w:rsidRPr="00536A99">
        <w:rPr>
          <w:sz w:val="22"/>
          <w:szCs w:val="22"/>
        </w:rPr>
        <w:t xml:space="preserve"> można wyjaśnić w tym </w:t>
      </w:r>
      <w:r w:rsidR="004032F7" w:rsidRPr="00536A99">
        <w:rPr>
          <w:sz w:val="22"/>
          <w:szCs w:val="22"/>
        </w:rPr>
        <w:t>polu.</w:t>
      </w:r>
    </w:p>
    <w:p w14:paraId="6B519FD5" w14:textId="1622F245" w:rsidR="00DF05AD" w:rsidRPr="00536A99" w:rsidRDefault="009C5E22">
      <w:pPr>
        <w:pStyle w:val="Tekstpodstawowy"/>
        <w:ind w:left="100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Oprócz wolnego tekstu </w:t>
      </w:r>
      <w:r w:rsidR="004032F7" w:rsidRPr="00536A99">
        <w:rPr>
          <w:sz w:val="22"/>
          <w:szCs w:val="22"/>
        </w:rPr>
        <w:t xml:space="preserve">należy </w:t>
      </w:r>
      <w:r w:rsidRPr="00536A99">
        <w:rPr>
          <w:sz w:val="22"/>
          <w:szCs w:val="22"/>
        </w:rPr>
        <w:t>poda</w:t>
      </w:r>
      <w:r w:rsidR="004032F7" w:rsidRPr="00536A99">
        <w:rPr>
          <w:sz w:val="22"/>
          <w:szCs w:val="22"/>
        </w:rPr>
        <w:t>ć</w:t>
      </w:r>
      <w:r w:rsidRPr="00536A99">
        <w:rPr>
          <w:sz w:val="22"/>
          <w:szCs w:val="22"/>
        </w:rPr>
        <w:t xml:space="preserve"> znacznik języka.</w:t>
      </w:r>
    </w:p>
    <w:p w14:paraId="356D9E2C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4959D81F" w14:textId="5968D645" w:rsidR="00DF05AD" w:rsidRPr="00536A99" w:rsidRDefault="00C51426" w:rsidP="00F366C9">
      <w:pPr>
        <w:pStyle w:val="Nagwek2"/>
        <w:numPr>
          <w:ilvl w:val="1"/>
          <w:numId w:val="10"/>
        </w:numPr>
        <w:tabs>
          <w:tab w:val="left" w:pos="426"/>
          <w:tab w:val="left" w:pos="809"/>
        </w:tabs>
        <w:rPr>
          <w:sz w:val="22"/>
          <w:szCs w:val="22"/>
        </w:rPr>
      </w:pPr>
      <w:bookmarkStart w:id="132" w:name="4.3_Pressures_on_the_site"/>
      <w:bookmarkEnd w:id="132"/>
      <w:r w:rsidRPr="00536A99">
        <w:rPr>
          <w:sz w:val="22"/>
          <w:szCs w:val="22"/>
        </w:rPr>
        <w:t xml:space="preserve"> </w:t>
      </w:r>
      <w:bookmarkStart w:id="133" w:name="_Toc147730714"/>
      <w:bookmarkStart w:id="134" w:name="_Toc147733587"/>
      <w:r w:rsidRPr="00536A99">
        <w:rPr>
          <w:sz w:val="22"/>
          <w:szCs w:val="22"/>
        </w:rPr>
        <w:t>Zagrożenia, presje w obszarze</w:t>
      </w:r>
      <w:bookmarkEnd w:id="133"/>
      <w:bookmarkEnd w:id="134"/>
    </w:p>
    <w:p w14:paraId="16C50ACF" w14:textId="1C99FCD4" w:rsidR="00DF05AD" w:rsidRPr="00536A99" w:rsidRDefault="00C51426">
      <w:pPr>
        <w:pStyle w:val="Tekstpodstawowy"/>
        <w:spacing w:before="120"/>
        <w:ind w:left="100" w:right="119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W tym polu należy sformułować informacje o najważniejszych presjach i zagrożeniach występujących na terenie </w:t>
      </w:r>
      <w:r w:rsidR="00A21171" w:rsidRPr="00536A99">
        <w:rPr>
          <w:sz w:val="22"/>
          <w:szCs w:val="22"/>
        </w:rPr>
        <w:t>obszaru</w:t>
      </w:r>
      <w:r w:rsidRPr="00536A99">
        <w:rPr>
          <w:sz w:val="22"/>
          <w:szCs w:val="22"/>
        </w:rPr>
        <w:t>. Należy wziąć pod uwagę również zagrożenia dla obszaru ze źródłem poza jego granicami. Informacje powinny oddawać najbardziej aktualną sytuację.</w:t>
      </w:r>
    </w:p>
    <w:p w14:paraId="203C701B" w14:textId="77777777" w:rsidR="00DF05AD" w:rsidRPr="00536A99" w:rsidRDefault="00DF05AD">
      <w:pPr>
        <w:pStyle w:val="Tekstpodstawowy"/>
        <w:spacing w:before="11"/>
        <w:rPr>
          <w:sz w:val="22"/>
          <w:szCs w:val="22"/>
        </w:rPr>
      </w:pPr>
    </w:p>
    <w:p w14:paraId="49A58B88" w14:textId="5CCDB998" w:rsidR="00DF05AD" w:rsidRPr="00536A99" w:rsidRDefault="00370001" w:rsidP="00370001">
      <w:pPr>
        <w:pStyle w:val="Nagwek2"/>
        <w:rPr>
          <w:sz w:val="22"/>
          <w:szCs w:val="22"/>
        </w:rPr>
      </w:pPr>
      <w:bookmarkStart w:id="135" w:name="4.3.1_Pressure_code"/>
      <w:bookmarkStart w:id="136" w:name="_Toc147733588"/>
      <w:bookmarkEnd w:id="135"/>
      <w:r w:rsidRPr="00536A99">
        <w:rPr>
          <w:sz w:val="22"/>
          <w:szCs w:val="22"/>
        </w:rPr>
        <w:t xml:space="preserve">4.3.1 </w:t>
      </w:r>
      <w:r w:rsidR="00C51426" w:rsidRPr="00536A99">
        <w:rPr>
          <w:sz w:val="22"/>
          <w:szCs w:val="22"/>
        </w:rPr>
        <w:t>Kod zagrożenia</w:t>
      </w:r>
      <w:bookmarkEnd w:id="136"/>
    </w:p>
    <w:p w14:paraId="6EE6C46F" w14:textId="2DFCB0FD" w:rsidR="00DF05AD" w:rsidRPr="00536A99" w:rsidRDefault="009C5E22">
      <w:pPr>
        <w:pStyle w:val="Tekstpodstawowy"/>
        <w:spacing w:before="120"/>
        <w:ind w:left="100" w:right="118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Lista </w:t>
      </w:r>
      <w:r w:rsidR="00164DC2" w:rsidRPr="00536A99">
        <w:rPr>
          <w:sz w:val="22"/>
          <w:szCs w:val="22"/>
        </w:rPr>
        <w:t>zagrożeń</w:t>
      </w:r>
      <w:r w:rsidRPr="00536A99">
        <w:rPr>
          <w:sz w:val="22"/>
          <w:szCs w:val="22"/>
        </w:rPr>
        <w:t xml:space="preserve"> stosowana w SDF jest taka sama, jak stosowana w sprawozdawczości na mocy art. 17 </w:t>
      </w:r>
      <w:r w:rsidR="00164DC2" w:rsidRPr="00536A99">
        <w:rPr>
          <w:sz w:val="22"/>
          <w:szCs w:val="22"/>
        </w:rPr>
        <w:t>D</w:t>
      </w:r>
      <w:r w:rsidRPr="00536A99">
        <w:rPr>
          <w:sz w:val="22"/>
          <w:szCs w:val="22"/>
        </w:rPr>
        <w:t xml:space="preserve">yrektywy siedliskowej i art. 12 </w:t>
      </w:r>
      <w:r w:rsidR="00164DC2" w:rsidRPr="00536A99">
        <w:rPr>
          <w:sz w:val="22"/>
          <w:szCs w:val="22"/>
        </w:rPr>
        <w:t>D</w:t>
      </w:r>
      <w:r w:rsidRPr="00536A99">
        <w:rPr>
          <w:sz w:val="22"/>
          <w:szCs w:val="22"/>
        </w:rPr>
        <w:t xml:space="preserve">yrektywy ptasiej. </w:t>
      </w:r>
      <w:r w:rsidR="00164DC2" w:rsidRPr="00536A99">
        <w:rPr>
          <w:sz w:val="22"/>
          <w:szCs w:val="22"/>
        </w:rPr>
        <w:t>Listę</w:t>
      </w:r>
      <w:r w:rsidRPr="00536A99">
        <w:rPr>
          <w:sz w:val="22"/>
          <w:szCs w:val="22"/>
        </w:rPr>
        <w:t xml:space="preserve"> można znaleźć na portalu referencyjnym Natura 2000.</w:t>
      </w:r>
    </w:p>
    <w:p w14:paraId="260AC2F9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05E68C9F" w14:textId="42A9A209" w:rsidR="00DF05AD" w:rsidRPr="00536A99" w:rsidRDefault="00370001" w:rsidP="00370001">
      <w:pPr>
        <w:pStyle w:val="Nagwek2"/>
        <w:rPr>
          <w:sz w:val="22"/>
          <w:szCs w:val="22"/>
        </w:rPr>
      </w:pPr>
      <w:bookmarkStart w:id="137" w:name="4.3.2_Rank"/>
      <w:bookmarkStart w:id="138" w:name="_Toc147733589"/>
      <w:bookmarkEnd w:id="137"/>
      <w:r w:rsidRPr="00536A99">
        <w:rPr>
          <w:sz w:val="22"/>
          <w:szCs w:val="22"/>
        </w:rPr>
        <w:t>4.3.2 Ranga</w:t>
      </w:r>
      <w:r w:rsidR="00164DC2" w:rsidRPr="00536A99">
        <w:rPr>
          <w:sz w:val="22"/>
          <w:szCs w:val="22"/>
        </w:rPr>
        <w:t xml:space="preserve"> zagrożenia</w:t>
      </w:r>
      <w:bookmarkEnd w:id="138"/>
    </w:p>
    <w:p w14:paraId="3100F319" w14:textId="42326F27" w:rsidR="00DF05AD" w:rsidRPr="00536A99" w:rsidRDefault="009C5E22" w:rsidP="00890970">
      <w:pPr>
        <w:pStyle w:val="Tekstpodstawowy"/>
        <w:spacing w:before="120"/>
        <w:ind w:left="100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Względne znaczenie </w:t>
      </w:r>
      <w:r w:rsidR="00164DC2" w:rsidRPr="00536A99">
        <w:rPr>
          <w:sz w:val="22"/>
          <w:szCs w:val="22"/>
        </w:rPr>
        <w:t>zagrożenia</w:t>
      </w:r>
      <w:r w:rsidRPr="00536A99">
        <w:rPr>
          <w:sz w:val="22"/>
          <w:szCs w:val="22"/>
        </w:rPr>
        <w:t xml:space="preserve"> należy podzielić na trzy kategorie:</w:t>
      </w:r>
    </w:p>
    <w:p w14:paraId="0C7AD117" w14:textId="7A569530" w:rsidR="00DF05AD" w:rsidRPr="00536A99" w:rsidRDefault="009C5E22" w:rsidP="00AF71AE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ind w:right="114"/>
      </w:pPr>
      <w:r w:rsidRPr="00536A99">
        <w:t>H: Duże znaczenie</w:t>
      </w:r>
      <w:r w:rsidR="00890970" w:rsidRPr="00536A99">
        <w:t>/oddziaływanie</w:t>
      </w:r>
      <w:r w:rsidRPr="00536A99">
        <w:t xml:space="preserve">: </w:t>
      </w:r>
      <w:r w:rsidR="00164DC2" w:rsidRPr="00536A99">
        <w:t>d</w:t>
      </w:r>
      <w:r w:rsidRPr="00536A99">
        <w:t xml:space="preserve">uży bezpośredni lub natychmiastowy wpływ i/lub </w:t>
      </w:r>
      <w:r w:rsidR="00164DC2" w:rsidRPr="00536A99">
        <w:t>odziaływanie</w:t>
      </w:r>
      <w:r w:rsidRPr="00536A99">
        <w:t xml:space="preserve"> na dużych </w:t>
      </w:r>
      <w:r w:rsidR="00164DC2" w:rsidRPr="00536A99">
        <w:t>powierzchniach</w:t>
      </w:r>
    </w:p>
    <w:p w14:paraId="5EB40C03" w14:textId="5E7EA805" w:rsidR="00DF05AD" w:rsidRPr="00536A99" w:rsidRDefault="009C5E22" w:rsidP="00AF71AE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ind w:right="119"/>
      </w:pPr>
      <w:r w:rsidRPr="00536A99">
        <w:t>M: Średnie znaczenie</w:t>
      </w:r>
      <w:r w:rsidR="00890970" w:rsidRPr="00536A99">
        <w:t>/odziaływanie</w:t>
      </w:r>
      <w:r w:rsidRPr="00536A99">
        <w:t xml:space="preserve">: </w:t>
      </w:r>
      <w:r w:rsidR="00890970" w:rsidRPr="00536A99">
        <w:t>ś</w:t>
      </w:r>
      <w:r w:rsidRPr="00536A99">
        <w:t xml:space="preserve">rednie bezpośrednie lub natychmiastowe oddziaływanie, głównie wpływ pośredni i/lub </w:t>
      </w:r>
      <w:r w:rsidR="00890970" w:rsidRPr="00536A99">
        <w:t>oddziaływanie</w:t>
      </w:r>
      <w:r w:rsidRPr="00536A99">
        <w:t xml:space="preserve"> jedynie na część obszaru</w:t>
      </w:r>
    </w:p>
    <w:p w14:paraId="1E31D9AE" w14:textId="1A3F3941" w:rsidR="00890970" w:rsidRPr="00536A99" w:rsidRDefault="009C5E22" w:rsidP="00AF71AE">
      <w:pPr>
        <w:pStyle w:val="Akapitzlist"/>
        <w:numPr>
          <w:ilvl w:val="0"/>
          <w:numId w:val="2"/>
        </w:numPr>
        <w:tabs>
          <w:tab w:val="left" w:pos="820"/>
          <w:tab w:val="left" w:pos="821"/>
          <w:tab w:val="left" w:pos="2937"/>
        </w:tabs>
        <w:ind w:right="112"/>
      </w:pPr>
      <w:r w:rsidRPr="00536A99">
        <w:t>L: Niski</w:t>
      </w:r>
      <w:r w:rsidR="00890970" w:rsidRPr="00536A99">
        <w:t xml:space="preserve">e </w:t>
      </w:r>
      <w:r w:rsidRPr="00536A99">
        <w:t>znaczenie:</w:t>
      </w:r>
      <w:r w:rsidR="00890970" w:rsidRPr="00536A99">
        <w:t xml:space="preserve"> niewielki </w:t>
      </w:r>
      <w:r w:rsidRPr="00536A99">
        <w:t xml:space="preserve">wpływ bezpośredni lub bezpośredni, wpływ pośredni i/lub </w:t>
      </w:r>
      <w:r w:rsidR="00890970" w:rsidRPr="00536A99">
        <w:t>oddziaływanie</w:t>
      </w:r>
      <w:r w:rsidRPr="00536A99">
        <w:t xml:space="preserve"> na małą część obszaru/tylko lokalnie</w:t>
      </w:r>
      <w:r w:rsidR="00890970" w:rsidRPr="00536A99">
        <w:t>, regionalne</w:t>
      </w:r>
    </w:p>
    <w:p w14:paraId="3B2F4DA9" w14:textId="77777777" w:rsidR="00890970" w:rsidRPr="00536A99" w:rsidRDefault="00890970" w:rsidP="00890970">
      <w:pPr>
        <w:tabs>
          <w:tab w:val="left" w:pos="820"/>
          <w:tab w:val="left" w:pos="821"/>
          <w:tab w:val="left" w:pos="2937"/>
        </w:tabs>
        <w:ind w:left="460" w:right="112"/>
      </w:pPr>
    </w:p>
    <w:p w14:paraId="3FC5F453" w14:textId="77777777" w:rsidR="00D27821" w:rsidRPr="00536A99" w:rsidRDefault="009C5E22">
      <w:pPr>
        <w:pStyle w:val="Tekstpodstawowy"/>
        <w:spacing w:before="78"/>
        <w:ind w:left="100" w:right="116"/>
        <w:jc w:val="both"/>
        <w:rPr>
          <w:sz w:val="22"/>
          <w:szCs w:val="22"/>
        </w:rPr>
      </w:pPr>
      <w:r w:rsidRPr="00536A99">
        <w:rPr>
          <w:spacing w:val="-1"/>
          <w:sz w:val="22"/>
          <w:szCs w:val="22"/>
        </w:rPr>
        <w:t>Wp</w:t>
      </w:r>
      <w:r w:rsidR="00890970" w:rsidRPr="00536A99">
        <w:rPr>
          <w:spacing w:val="-1"/>
          <w:sz w:val="22"/>
          <w:szCs w:val="22"/>
        </w:rPr>
        <w:t>rowadzenie</w:t>
      </w:r>
      <w:r w:rsidRPr="00536A99">
        <w:rPr>
          <w:spacing w:val="-1"/>
          <w:sz w:val="22"/>
          <w:szCs w:val="22"/>
        </w:rPr>
        <w:t xml:space="preserve"> danych </w:t>
      </w:r>
      <w:r w:rsidR="00890970" w:rsidRPr="00536A99">
        <w:rPr>
          <w:spacing w:val="-1"/>
          <w:sz w:val="22"/>
          <w:szCs w:val="22"/>
        </w:rPr>
        <w:t>dotyczących kategorii największego oddziaływania</w:t>
      </w:r>
      <w:r w:rsidRPr="00536A99">
        <w:rPr>
          <w:sz w:val="22"/>
          <w:szCs w:val="22"/>
        </w:rPr>
        <w:t xml:space="preserve"> jest ograniczon</w:t>
      </w:r>
      <w:r w:rsidR="00890970" w:rsidRPr="00536A99">
        <w:rPr>
          <w:sz w:val="22"/>
          <w:szCs w:val="22"/>
        </w:rPr>
        <w:t xml:space="preserve">e </w:t>
      </w:r>
      <w:r w:rsidRPr="00536A99">
        <w:rPr>
          <w:sz w:val="22"/>
          <w:szCs w:val="22"/>
        </w:rPr>
        <w:t>do maksymalnie pięciu. Minimalna obowiązkowa</w:t>
      </w:r>
      <w:r w:rsidR="00FF3AF5" w:rsidRPr="00536A99">
        <w:rPr>
          <w:sz w:val="22"/>
          <w:szCs w:val="22"/>
        </w:rPr>
        <w:t xml:space="preserve"> liczba</w:t>
      </w:r>
      <w:r w:rsidRPr="00536A99">
        <w:rPr>
          <w:sz w:val="22"/>
          <w:szCs w:val="22"/>
        </w:rPr>
        <w:t xml:space="preserve"> </w:t>
      </w:r>
      <w:r w:rsidR="00890970" w:rsidRPr="00536A99">
        <w:rPr>
          <w:sz w:val="22"/>
          <w:szCs w:val="22"/>
        </w:rPr>
        <w:t xml:space="preserve">danych dla każdej </w:t>
      </w:r>
      <w:r w:rsidR="00FF3AF5" w:rsidRPr="00536A99">
        <w:rPr>
          <w:sz w:val="22"/>
          <w:szCs w:val="22"/>
        </w:rPr>
        <w:t>kategorii, odpowiada jednemu oddziaływaniu.</w:t>
      </w:r>
      <w:r w:rsidRPr="00536A99">
        <w:rPr>
          <w:sz w:val="22"/>
          <w:szCs w:val="22"/>
        </w:rPr>
        <w:t xml:space="preserve"> </w:t>
      </w:r>
      <w:r w:rsidR="00FF3AF5" w:rsidRPr="00536A99">
        <w:rPr>
          <w:sz w:val="22"/>
          <w:szCs w:val="22"/>
        </w:rPr>
        <w:t>Należy</w:t>
      </w:r>
      <w:r w:rsidRPr="00536A99">
        <w:rPr>
          <w:sz w:val="22"/>
          <w:szCs w:val="22"/>
        </w:rPr>
        <w:t xml:space="preserve"> wskazać konkretnie czy nie ma żadnych </w:t>
      </w:r>
      <w:r w:rsidR="00FF3AF5" w:rsidRPr="00536A99">
        <w:rPr>
          <w:sz w:val="22"/>
          <w:szCs w:val="22"/>
        </w:rPr>
        <w:t>presji na obszar</w:t>
      </w:r>
      <w:r w:rsidRPr="00536A99">
        <w:rPr>
          <w:sz w:val="22"/>
          <w:szCs w:val="22"/>
        </w:rPr>
        <w:t xml:space="preserve">, które </w:t>
      </w:r>
      <w:r w:rsidR="00FF3AF5" w:rsidRPr="00536A99">
        <w:rPr>
          <w:sz w:val="22"/>
          <w:szCs w:val="22"/>
        </w:rPr>
        <w:t xml:space="preserve">powinny być uwzględnione w tym punkcie. </w:t>
      </w:r>
    </w:p>
    <w:p w14:paraId="714F28F8" w14:textId="26EF275D" w:rsidR="00FF3AF5" w:rsidRPr="00536A99" w:rsidRDefault="009C5E22">
      <w:pPr>
        <w:pStyle w:val="Tekstpodstawowy"/>
        <w:spacing w:before="78"/>
        <w:ind w:left="100" w:right="116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W </w:t>
      </w:r>
      <w:r w:rsidR="00FF3AF5" w:rsidRPr="00536A99">
        <w:rPr>
          <w:sz w:val="22"/>
          <w:szCs w:val="22"/>
        </w:rPr>
        <w:t>obrębie poszczególnych kategorii</w:t>
      </w:r>
      <w:r w:rsidRPr="00536A99">
        <w:rPr>
          <w:sz w:val="22"/>
          <w:szCs w:val="22"/>
        </w:rPr>
        <w:t xml:space="preserve"> (H, M lub L) nie </w:t>
      </w:r>
      <w:r w:rsidR="00FF3AF5" w:rsidRPr="00536A99">
        <w:rPr>
          <w:sz w:val="22"/>
          <w:szCs w:val="22"/>
        </w:rPr>
        <w:t>ma żadnego podziału</w:t>
      </w:r>
      <w:r w:rsidRPr="00536A99">
        <w:rPr>
          <w:sz w:val="22"/>
          <w:szCs w:val="22"/>
        </w:rPr>
        <w:t xml:space="preserve">. </w:t>
      </w:r>
    </w:p>
    <w:p w14:paraId="33D67F4F" w14:textId="20EA3462" w:rsidR="00DF05AD" w:rsidRPr="00536A99" w:rsidRDefault="00FF3AF5">
      <w:pPr>
        <w:pStyle w:val="Tekstpodstawowy"/>
        <w:spacing w:before="78"/>
        <w:ind w:left="100" w:right="116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Dane dotyczące oddziaływań i działalności o średnim lub niskim znaczeniu można podawać w ilości maksymalnie do 20 wpisów. Zaleca się jednak skupienie się na zagrożeniach najbardziej istotnych dla </w:t>
      </w:r>
      <w:r w:rsidRPr="00536A99">
        <w:rPr>
          <w:sz w:val="22"/>
          <w:szCs w:val="22"/>
        </w:rPr>
        <w:lastRenderedPageBreak/>
        <w:t>danego obszaru.</w:t>
      </w:r>
    </w:p>
    <w:p w14:paraId="46DED303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6D5207B5" w14:textId="1B22D5D5" w:rsidR="00DF05AD" w:rsidRPr="00536A99" w:rsidRDefault="00370001" w:rsidP="00370001">
      <w:pPr>
        <w:pStyle w:val="Nagwek2"/>
        <w:rPr>
          <w:sz w:val="22"/>
          <w:szCs w:val="22"/>
        </w:rPr>
      </w:pPr>
      <w:bookmarkStart w:id="139" w:name="4.3.3_Location_inside/outside"/>
      <w:bookmarkStart w:id="140" w:name="_Toc147733590"/>
      <w:bookmarkEnd w:id="139"/>
      <w:r w:rsidRPr="00536A99">
        <w:rPr>
          <w:sz w:val="22"/>
          <w:szCs w:val="22"/>
        </w:rPr>
        <w:t>4.3.3 Lokalizacja wewnątrz/na zewnątrz</w:t>
      </w:r>
      <w:bookmarkEnd w:id="140"/>
    </w:p>
    <w:p w14:paraId="7EFEA0FD" w14:textId="0006FD7F" w:rsidR="00DF05AD" w:rsidRPr="00536A99" w:rsidRDefault="009C5E22">
      <w:pPr>
        <w:pStyle w:val="Tekstpodstawowy"/>
        <w:spacing w:before="120"/>
        <w:ind w:left="100" w:right="119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W tym polu należy wskazać czy </w:t>
      </w:r>
      <w:r w:rsidR="00FF3AF5" w:rsidRPr="00536A99">
        <w:rPr>
          <w:sz w:val="22"/>
          <w:szCs w:val="22"/>
        </w:rPr>
        <w:t xml:space="preserve">dane </w:t>
      </w:r>
      <w:r w:rsidRPr="00536A99">
        <w:rPr>
          <w:sz w:val="22"/>
          <w:szCs w:val="22"/>
        </w:rPr>
        <w:t xml:space="preserve">zagrożenie zlokalizowane </w:t>
      </w:r>
      <w:r w:rsidR="00FF3AF5" w:rsidRPr="00536A99">
        <w:rPr>
          <w:sz w:val="22"/>
          <w:szCs w:val="22"/>
        </w:rPr>
        <w:t>jest</w:t>
      </w:r>
      <w:r w:rsidRPr="00536A99">
        <w:rPr>
          <w:sz w:val="22"/>
          <w:szCs w:val="22"/>
        </w:rPr>
        <w:t xml:space="preserve"> </w:t>
      </w:r>
      <w:r w:rsidR="00FF3AF5" w:rsidRPr="00536A99">
        <w:rPr>
          <w:sz w:val="22"/>
          <w:szCs w:val="22"/>
        </w:rPr>
        <w:t>w</w:t>
      </w:r>
      <w:r w:rsidRPr="00536A99">
        <w:rPr>
          <w:sz w:val="22"/>
          <w:szCs w:val="22"/>
        </w:rPr>
        <w:t xml:space="preserve"> obszarze Natura 2000, czy poza nim, czy też w obu przypadkach.</w:t>
      </w:r>
    </w:p>
    <w:p w14:paraId="0972FC08" w14:textId="77777777" w:rsidR="00DF05AD" w:rsidRPr="00536A99" w:rsidRDefault="00DF05AD">
      <w:pPr>
        <w:pStyle w:val="Tekstpodstawowy"/>
        <w:spacing w:before="9"/>
        <w:rPr>
          <w:sz w:val="22"/>
          <w:szCs w:val="22"/>
        </w:rPr>
      </w:pPr>
    </w:p>
    <w:p w14:paraId="1B3B6499" w14:textId="7FE34CC0" w:rsidR="00DF05AD" w:rsidRPr="00536A99" w:rsidRDefault="00370001" w:rsidP="00370001">
      <w:pPr>
        <w:pStyle w:val="Nagwek2"/>
        <w:rPr>
          <w:sz w:val="22"/>
          <w:szCs w:val="22"/>
        </w:rPr>
      </w:pPr>
      <w:bookmarkStart w:id="141" w:name="4.3.4_Pressure_further_detailed"/>
      <w:bookmarkStart w:id="142" w:name="_Toc147733591"/>
      <w:bookmarkEnd w:id="141"/>
      <w:r w:rsidRPr="00536A99">
        <w:rPr>
          <w:sz w:val="22"/>
          <w:szCs w:val="22"/>
        </w:rPr>
        <w:t xml:space="preserve">4.3.4 </w:t>
      </w:r>
      <w:r w:rsidR="00FF3AF5" w:rsidRPr="00536A99">
        <w:rPr>
          <w:sz w:val="22"/>
          <w:szCs w:val="22"/>
        </w:rPr>
        <w:t>Dodatkowe wyjaśnienia o zagrożeniach</w:t>
      </w:r>
      <w:bookmarkEnd w:id="142"/>
    </w:p>
    <w:p w14:paraId="508F0312" w14:textId="3D34C75B" w:rsidR="00DF05AD" w:rsidRPr="00536A99" w:rsidRDefault="009C5E22">
      <w:pPr>
        <w:pStyle w:val="Tekstpodstawowy"/>
        <w:spacing w:before="120"/>
        <w:ind w:left="100" w:right="122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Dowolny tekst. Oprócz kodu </w:t>
      </w:r>
      <w:r w:rsidR="00FF3AF5" w:rsidRPr="00536A99">
        <w:rPr>
          <w:sz w:val="22"/>
          <w:szCs w:val="22"/>
        </w:rPr>
        <w:t>zagrożenia</w:t>
      </w:r>
      <w:r w:rsidRPr="00536A99">
        <w:rPr>
          <w:sz w:val="22"/>
          <w:szCs w:val="22"/>
        </w:rPr>
        <w:t xml:space="preserve"> podanego w 4.3.1, w tym polu należy podać bardziej szczegółowe</w:t>
      </w:r>
      <w:r w:rsidR="00FF3AF5" w:rsidRPr="00536A99">
        <w:rPr>
          <w:sz w:val="22"/>
          <w:szCs w:val="22"/>
        </w:rPr>
        <w:t xml:space="preserve"> </w:t>
      </w:r>
      <w:r w:rsidRPr="00536A99">
        <w:rPr>
          <w:sz w:val="22"/>
          <w:szCs w:val="22"/>
        </w:rPr>
        <w:t>informacje. Może to obejmować</w:t>
      </w:r>
      <w:r w:rsidR="00FF3AF5" w:rsidRPr="00536A99">
        <w:rPr>
          <w:sz w:val="22"/>
          <w:szCs w:val="22"/>
        </w:rPr>
        <w:t>:</w:t>
      </w:r>
    </w:p>
    <w:p w14:paraId="197599F1" w14:textId="77777777" w:rsidR="00DF05AD" w:rsidRPr="00536A99" w:rsidRDefault="00DF05AD">
      <w:pPr>
        <w:pStyle w:val="Tekstpodstawowy"/>
        <w:spacing w:before="10"/>
        <w:rPr>
          <w:sz w:val="22"/>
          <w:szCs w:val="22"/>
        </w:rPr>
      </w:pPr>
    </w:p>
    <w:p w14:paraId="4F9F6234" w14:textId="5EF52CB7" w:rsidR="00DF05AD" w:rsidRPr="00536A99" w:rsidRDefault="009C5E22" w:rsidP="00AF71AE">
      <w:pPr>
        <w:pStyle w:val="Akapitzlist"/>
        <w:numPr>
          <w:ilvl w:val="0"/>
          <w:numId w:val="1"/>
        </w:numPr>
        <w:tabs>
          <w:tab w:val="left" w:pos="821"/>
        </w:tabs>
        <w:spacing w:line="293" w:lineRule="exact"/>
        <w:ind w:hanging="361"/>
        <w:jc w:val="both"/>
      </w:pPr>
      <w:r w:rsidRPr="00536A99">
        <w:t xml:space="preserve">bardziej szczegółowe kategorie </w:t>
      </w:r>
      <w:r w:rsidR="00FF3AF5" w:rsidRPr="00536A99">
        <w:t xml:space="preserve">zagrożeń </w:t>
      </w:r>
      <w:r w:rsidRPr="00536A99">
        <w:t>z poprzedniej listy presji</w:t>
      </w:r>
    </w:p>
    <w:p w14:paraId="308752D0" w14:textId="2F441BD7" w:rsidR="00DF05AD" w:rsidRPr="00536A99" w:rsidRDefault="009C5E22" w:rsidP="00AF71AE">
      <w:pPr>
        <w:pStyle w:val="Akapitzlist"/>
        <w:numPr>
          <w:ilvl w:val="0"/>
          <w:numId w:val="1"/>
        </w:numPr>
        <w:tabs>
          <w:tab w:val="left" w:pos="821"/>
        </w:tabs>
        <w:spacing w:line="293" w:lineRule="exact"/>
        <w:ind w:hanging="361"/>
        <w:jc w:val="both"/>
      </w:pPr>
      <w:r w:rsidRPr="00536A99">
        <w:t>określenie na które siedlisko i/lub gatunek wywierana jest presja</w:t>
      </w:r>
    </w:p>
    <w:p w14:paraId="21500501" w14:textId="77777777" w:rsidR="00940576" w:rsidRPr="00536A99" w:rsidRDefault="00502B29" w:rsidP="00AF71AE">
      <w:pPr>
        <w:pStyle w:val="Akapitzlist"/>
        <w:numPr>
          <w:ilvl w:val="0"/>
          <w:numId w:val="1"/>
        </w:numPr>
        <w:tabs>
          <w:tab w:val="left" w:pos="821"/>
        </w:tabs>
        <w:ind w:right="116"/>
        <w:jc w:val="both"/>
      </w:pPr>
      <w:r w:rsidRPr="00536A99">
        <w:t>opis jaki</w:t>
      </w:r>
      <w:r w:rsidR="00940576" w:rsidRPr="00536A99">
        <w:t>ś</w:t>
      </w:r>
      <w:r w:rsidRPr="00536A99">
        <w:t xml:space="preserve"> działa</w:t>
      </w:r>
      <w:r w:rsidR="00940576" w:rsidRPr="00536A99">
        <w:t>ń</w:t>
      </w:r>
      <w:r w:rsidRPr="00536A99">
        <w:t xml:space="preserve"> (np. plany lub projekty), trwając</w:t>
      </w:r>
      <w:r w:rsidR="00940576" w:rsidRPr="00536A99">
        <w:t>ych</w:t>
      </w:r>
      <w:r w:rsidRPr="00536A99">
        <w:t xml:space="preserve"> lub planowan</w:t>
      </w:r>
      <w:r w:rsidR="00940576" w:rsidRPr="00536A99">
        <w:t>ych</w:t>
      </w:r>
      <w:r w:rsidRPr="00536A99">
        <w:t xml:space="preserve">, które stanowią lub mogą stanowić zagrożenie dla terenu. </w:t>
      </w:r>
    </w:p>
    <w:p w14:paraId="5280BAF2" w14:textId="35EAA0A6" w:rsidR="00DF05AD" w:rsidRPr="00536A99" w:rsidRDefault="009C5E22" w:rsidP="00940576">
      <w:pPr>
        <w:pStyle w:val="Akapitzlist"/>
        <w:tabs>
          <w:tab w:val="left" w:pos="821"/>
        </w:tabs>
        <w:ind w:right="116" w:firstLine="0"/>
        <w:jc w:val="both"/>
      </w:pPr>
      <w:r w:rsidRPr="00536A99">
        <w:t xml:space="preserve">Dodatkowo </w:t>
      </w:r>
      <w:r w:rsidR="00940576" w:rsidRPr="00536A99">
        <w:t xml:space="preserve">należy </w:t>
      </w:r>
      <w:r w:rsidRPr="00536A99">
        <w:t>poda</w:t>
      </w:r>
      <w:r w:rsidR="00940576" w:rsidRPr="00536A99">
        <w:t xml:space="preserve">ć </w:t>
      </w:r>
      <w:r w:rsidRPr="00536A99">
        <w:t>znacznik języka.</w:t>
      </w:r>
    </w:p>
    <w:p w14:paraId="2F90B766" w14:textId="77777777" w:rsidR="00DF05AD" w:rsidRPr="00536A99" w:rsidRDefault="00DF05AD">
      <w:pPr>
        <w:pStyle w:val="Tekstpodstawowy"/>
        <w:spacing w:before="8"/>
        <w:rPr>
          <w:sz w:val="22"/>
          <w:szCs w:val="22"/>
        </w:rPr>
      </w:pPr>
    </w:p>
    <w:p w14:paraId="5DD88398" w14:textId="22F24706" w:rsidR="00DF05AD" w:rsidRPr="00536A99" w:rsidRDefault="00370001" w:rsidP="00370001">
      <w:pPr>
        <w:pStyle w:val="Nagwek2"/>
        <w:rPr>
          <w:sz w:val="22"/>
          <w:szCs w:val="22"/>
        </w:rPr>
      </w:pPr>
      <w:bookmarkStart w:id="143" w:name="4.3.5_Update_date"/>
      <w:bookmarkStart w:id="144" w:name="_Toc147733592"/>
      <w:bookmarkEnd w:id="143"/>
      <w:r w:rsidRPr="00536A99">
        <w:rPr>
          <w:sz w:val="22"/>
          <w:szCs w:val="22"/>
        </w:rPr>
        <w:t>4.3.5 Data aktualizacji</w:t>
      </w:r>
      <w:r w:rsidR="00726660" w:rsidRPr="00536A99">
        <w:rPr>
          <w:sz w:val="22"/>
          <w:szCs w:val="22"/>
        </w:rPr>
        <w:t xml:space="preserve"> danych</w:t>
      </w:r>
      <w:bookmarkEnd w:id="144"/>
    </w:p>
    <w:p w14:paraId="563D3941" w14:textId="1B8D588D" w:rsidR="00DF05AD" w:rsidRPr="00F366C9" w:rsidRDefault="009C5E22">
      <w:pPr>
        <w:pStyle w:val="Tekstpodstawowy"/>
        <w:spacing w:before="120"/>
        <w:ind w:left="100" w:right="117"/>
        <w:jc w:val="both"/>
        <w:rPr>
          <w:sz w:val="22"/>
          <w:szCs w:val="22"/>
        </w:rPr>
      </w:pPr>
      <w:r w:rsidRPr="00536A99">
        <w:rPr>
          <w:sz w:val="22"/>
          <w:szCs w:val="22"/>
        </w:rPr>
        <w:t xml:space="preserve">Należy podać rok i miesiąc (RRRR-MM), </w:t>
      </w:r>
      <w:r w:rsidR="00726660" w:rsidRPr="00536A99">
        <w:rPr>
          <w:sz w:val="22"/>
          <w:szCs w:val="22"/>
        </w:rPr>
        <w:t>kiedy</w:t>
      </w:r>
      <w:r w:rsidRPr="00536A99">
        <w:rPr>
          <w:sz w:val="22"/>
          <w:szCs w:val="22"/>
        </w:rPr>
        <w:t xml:space="preserve"> po raz ostatni zaktualizowano informacje zawarte w sekcji 4.3 (</w:t>
      </w:r>
      <w:r w:rsidR="00726660" w:rsidRPr="00536A99">
        <w:rPr>
          <w:sz w:val="22"/>
          <w:szCs w:val="22"/>
        </w:rPr>
        <w:t>zagrożenia w</w:t>
      </w:r>
      <w:r w:rsidRPr="00536A99">
        <w:rPr>
          <w:sz w:val="22"/>
          <w:szCs w:val="22"/>
        </w:rPr>
        <w:t xml:space="preserve"> </w:t>
      </w:r>
      <w:r w:rsidR="00951A1F" w:rsidRPr="00536A99">
        <w:rPr>
          <w:sz w:val="22"/>
          <w:szCs w:val="22"/>
        </w:rPr>
        <w:t>obszar</w:t>
      </w:r>
      <w:r w:rsidR="00726660" w:rsidRPr="00536A99">
        <w:rPr>
          <w:sz w:val="22"/>
          <w:szCs w:val="22"/>
        </w:rPr>
        <w:t>ze</w:t>
      </w:r>
      <w:r w:rsidRPr="00536A99">
        <w:rPr>
          <w:sz w:val="22"/>
          <w:szCs w:val="22"/>
        </w:rPr>
        <w:t xml:space="preserve">). Aktualizacje dotyczą zmian w </w:t>
      </w:r>
      <w:r w:rsidR="00726660" w:rsidRPr="00536A99">
        <w:rPr>
          <w:sz w:val="22"/>
          <w:szCs w:val="22"/>
        </w:rPr>
        <w:t>zagrożeniach</w:t>
      </w:r>
      <w:r w:rsidRPr="00536A99">
        <w:rPr>
          <w:sz w:val="22"/>
          <w:szCs w:val="22"/>
        </w:rPr>
        <w:t>,</w:t>
      </w:r>
      <w:r w:rsidR="00726660" w:rsidRPr="00536A99">
        <w:rPr>
          <w:sz w:val="22"/>
          <w:szCs w:val="22"/>
        </w:rPr>
        <w:t xml:space="preserve"> </w:t>
      </w:r>
      <w:r w:rsidRPr="00536A99">
        <w:rPr>
          <w:sz w:val="22"/>
          <w:szCs w:val="22"/>
        </w:rPr>
        <w:t>nie</w:t>
      </w:r>
      <w:r w:rsidR="00726660" w:rsidRPr="00536A99">
        <w:rPr>
          <w:sz w:val="22"/>
          <w:szCs w:val="22"/>
        </w:rPr>
        <w:t xml:space="preserve"> zaś</w:t>
      </w:r>
      <w:r w:rsidRPr="00536A99">
        <w:rPr>
          <w:sz w:val="22"/>
          <w:szCs w:val="22"/>
        </w:rPr>
        <w:t xml:space="preserve"> drobnych poprawek, takich jak poprawienie literówek lub formatowania.</w:t>
      </w:r>
    </w:p>
    <w:p w14:paraId="05CA670E" w14:textId="77777777" w:rsidR="00DF05AD" w:rsidRDefault="00DF05AD">
      <w:pPr>
        <w:pStyle w:val="Tekstpodstawowy"/>
        <w:spacing w:before="10"/>
        <w:rPr>
          <w:sz w:val="20"/>
        </w:rPr>
      </w:pPr>
    </w:p>
    <w:p w14:paraId="0923FD26" w14:textId="77777777" w:rsidR="0064434A" w:rsidRDefault="0064434A">
      <w:pPr>
        <w:pStyle w:val="Tekstpodstawowy"/>
        <w:spacing w:before="10"/>
        <w:rPr>
          <w:sz w:val="20"/>
        </w:rPr>
      </w:pPr>
    </w:p>
    <w:p w14:paraId="660B7311" w14:textId="24B156BB" w:rsidR="009906FF" w:rsidRPr="00536A99" w:rsidRDefault="009906FF" w:rsidP="009906FF">
      <w:pPr>
        <w:tabs>
          <w:tab w:val="left" w:pos="720"/>
        </w:tabs>
        <w:rPr>
          <w:b/>
          <w:bCs/>
        </w:rPr>
      </w:pPr>
      <w:r>
        <w:rPr>
          <w:b/>
          <w:bCs/>
        </w:rPr>
        <w:t xml:space="preserve">V – </w:t>
      </w:r>
      <w:r w:rsidR="009C5E22">
        <w:rPr>
          <w:b/>
          <w:bCs/>
        </w:rPr>
        <w:t xml:space="preserve">Wyjątki </w:t>
      </w:r>
      <w:r w:rsidR="009C5E22">
        <w:rPr>
          <w:b/>
          <w:bCs/>
          <w:spacing w:val="-2"/>
        </w:rPr>
        <w:t>j</w:t>
      </w:r>
      <w:r>
        <w:rPr>
          <w:b/>
          <w:bCs/>
          <w:spacing w:val="-2"/>
        </w:rPr>
        <w:t>ednost</w:t>
      </w:r>
      <w:r w:rsidR="009C5E22">
        <w:rPr>
          <w:b/>
          <w:bCs/>
          <w:spacing w:val="-2"/>
        </w:rPr>
        <w:t>ek</w:t>
      </w:r>
      <w:r>
        <w:rPr>
          <w:b/>
          <w:bCs/>
          <w:spacing w:val="-2"/>
        </w:rPr>
        <w:t xml:space="preserve"> liczebności gatunków</w:t>
      </w:r>
      <w:r w:rsidR="009C5E22">
        <w:rPr>
          <w:b/>
          <w:bCs/>
          <w:spacing w:val="-2"/>
        </w:rPr>
        <w:t xml:space="preserve"> innych niż osobnik</w:t>
      </w:r>
      <w:r>
        <w:rPr>
          <w:b/>
          <w:bCs/>
          <w:spacing w:val="-2"/>
        </w:rPr>
        <w:t xml:space="preserve"> (poza ptakami)</w:t>
      </w:r>
    </w:p>
    <w:p w14:paraId="771CB978" w14:textId="77777777" w:rsidR="0064434A" w:rsidRPr="0064434A" w:rsidRDefault="0064434A" w:rsidP="0064434A">
      <w:pPr>
        <w:widowControl/>
        <w:adjustRightInd w:val="0"/>
        <w:rPr>
          <w:rFonts w:ascii="Tahoma" w:eastAsiaTheme="minorHAnsi" w:hAnsi="Tahoma" w:cs="Tahoma"/>
          <w:color w:val="000000"/>
          <w:sz w:val="24"/>
          <w:szCs w:val="24"/>
        </w:rPr>
      </w:pPr>
    </w:p>
    <w:tbl>
      <w:tblPr>
        <w:tblW w:w="1013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2552"/>
        <w:gridCol w:w="1417"/>
        <w:gridCol w:w="1418"/>
        <w:gridCol w:w="1417"/>
        <w:gridCol w:w="1559"/>
      </w:tblGrid>
      <w:tr w:rsidR="0064434A" w:rsidRPr="0064434A" w14:paraId="497C957D" w14:textId="77777777" w:rsidTr="0064434A">
        <w:trPr>
          <w:trHeight w:val="245"/>
        </w:trPr>
        <w:tc>
          <w:tcPr>
            <w:tcW w:w="17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404197F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sz w:val="24"/>
                <w:szCs w:val="24"/>
              </w:rPr>
              <w:t xml:space="preserve"> </w:t>
            </w: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Group 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C52DC00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Species Name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1CED50D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species code 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D02087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Population unit other than mature individuals </w:t>
            </w:r>
          </w:p>
        </w:tc>
      </w:tr>
      <w:tr w:rsidR="0064434A" w:rsidRPr="0064434A" w14:paraId="16E77543" w14:textId="77777777" w:rsidTr="0064434A">
        <w:trPr>
          <w:trHeight w:val="124"/>
        </w:trPr>
        <w:tc>
          <w:tcPr>
            <w:tcW w:w="17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B7FA9F6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BA81C21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B4C0F0D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A69AC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4C061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IV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51B5C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V </w:t>
            </w:r>
          </w:p>
        </w:tc>
      </w:tr>
      <w:tr w:rsidR="0064434A" w:rsidRPr="0064434A" w14:paraId="715386D6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A40D7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Bryophytes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6461A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Bruchia vogesiaca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C5704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33329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E655E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2A96124A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8A8B8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Bryophytes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D60C0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Bryhnia novae-angliae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591A5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1565D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AE529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051774E8" w14:textId="77777777" w:rsidTr="0064434A">
        <w:trPr>
          <w:trHeight w:val="244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863CB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Bryophytes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94474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Bryoerythrophyllum machadoanum*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3EA96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B4B2B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F7FD3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75C7A87B" w14:textId="77777777" w:rsidTr="0064434A">
        <w:trPr>
          <w:trHeight w:val="124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CA50C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Bryophytes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4A31C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Buxbaumia viridis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25CC9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E6F45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FAB9E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No of inhabited logs </w:t>
            </w:r>
          </w:p>
        </w:tc>
      </w:tr>
      <w:tr w:rsidR="0064434A" w:rsidRPr="0064434A" w14:paraId="498358D6" w14:textId="77777777" w:rsidTr="0064434A">
        <w:trPr>
          <w:trHeight w:val="124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77FF5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Bryophytes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4847D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Cephalozia macounii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B88DF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ECE93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77EAB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No of inhabited logs </w:t>
            </w:r>
          </w:p>
        </w:tc>
      </w:tr>
      <w:tr w:rsidR="0064434A" w:rsidRPr="0064434A" w14:paraId="238446F1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3F2B7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Bryophytes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342AC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Cynodontium suecicum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1CBC7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35E8C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EDEC1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1BBDDAB5" w14:textId="77777777" w:rsidTr="0064434A">
        <w:trPr>
          <w:trHeight w:val="245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24134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Bryophytes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C1D76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Dichelyma capillaceum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33334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004C4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3B9DB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No of inhabited stones/treebases </w:t>
            </w:r>
          </w:p>
        </w:tc>
      </w:tr>
      <w:tr w:rsidR="0064434A" w:rsidRPr="0064434A" w14:paraId="7A88A656" w14:textId="77777777" w:rsidTr="0064434A">
        <w:trPr>
          <w:trHeight w:val="124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C048E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Bryophytes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79B44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Dicranum viride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C7E2E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19BEE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7BE9E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No inhabited trees </w:t>
            </w:r>
          </w:p>
        </w:tc>
      </w:tr>
      <w:tr w:rsidR="0064434A" w:rsidRPr="0064434A" w14:paraId="29668E30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22381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Bryophytes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90C37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Distichophyllum carinatum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67996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36701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36069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5DCBBFBE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98C72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Bryophytes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DD66C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Echinodium spinosum*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79B03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2C19E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AAA14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7CFDC9D0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7CD3D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Bryophytes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9889C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Encalypta mutica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A8E6F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6EFEC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F0209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45FD0AD0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439C2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Bryophytes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8916F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Hamatocaulis lapponicus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00D84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351A6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04AA9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7A4DFBFD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4AA1A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Bryophytes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E676F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Hamatocaulis vernicosus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2EBD0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D3FEA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9B412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2B548108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916DE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Bryophytes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F0329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Herzogiella turfacea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924CB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564FA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F8D82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4D3D1D08" w14:textId="77777777" w:rsidTr="0064434A">
        <w:trPr>
          <w:trHeight w:val="244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6CA59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Bryophytes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DAC3F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Hygrohypnum montanum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5C6A6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2BF5F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47D06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No of inhabited stones/boulders </w:t>
            </w:r>
          </w:p>
        </w:tc>
      </w:tr>
      <w:tr w:rsidR="0064434A" w:rsidRPr="0064434A" w14:paraId="46C10105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F8B2E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Bryophytes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B444B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Jungermannia handelii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7D042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D33BE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6C99B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0513BB2B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1021E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Bryophytes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B28EB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Leucobryum glaucum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D8820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1400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C1BC7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V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2675A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12497180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0216F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lastRenderedPageBreak/>
              <w:t xml:space="preserve">Bryophytes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F7DBB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Mannia triandra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76A0B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BEC2E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085CA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062B1071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3EA2F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Bryophytes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BC6C6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Marsupella profunda*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54828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E2982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B272F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4B5F6112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274C6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Bryophytes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6B2D5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Meesia longiseta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78C97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95666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43CDA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22FEE32E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BBC45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Bryophytes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2568B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Notothylas orbicularis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EE42B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41F04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68452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5FD6BAD9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E27B1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Bryophytes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56BD1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Ochyraea tatrensis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62BCF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4119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B79D8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E1E8D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18A5340A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AF671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Bryophytes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D1E33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Orthothecium lapponicum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C5980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26E93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8C689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22DE55A4" w14:textId="77777777" w:rsidTr="0064434A">
        <w:trPr>
          <w:trHeight w:val="124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A14F0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Bryophytes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20299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Orthotrichum rogeri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A5F08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C7945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50ADB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No inhabited trees </w:t>
            </w:r>
          </w:p>
        </w:tc>
      </w:tr>
      <w:tr w:rsidR="0064434A" w:rsidRPr="0064434A" w14:paraId="6FE0DBFA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84580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Bryophytes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F1FEE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Petalophyllum ralfsii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8E4E6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213B6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B03E3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71BDC64E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3EEB9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Bryophytes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A0527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Plagiomnium drummondii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469C2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A00FC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47E4B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009AF739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D8DFB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Bryophytes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CA289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Riccia breidleri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43F22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1384 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6BB45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2006010F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AFF2D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Bryophytes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C4767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Riella helicophylla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C087E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EADF4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43DDC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36450244" w14:textId="77777777" w:rsidTr="0064434A">
        <w:trPr>
          <w:trHeight w:val="124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351A7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Bryophytes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025CB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Scapania massalongi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6CA72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127E4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443AD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No of inhabited logs </w:t>
            </w:r>
          </w:p>
        </w:tc>
      </w:tr>
      <w:tr w:rsidR="0064434A" w:rsidRPr="0064434A" w14:paraId="557735E7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4A9F2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Bryophytes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86814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Sphagnum pylaisii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DA5D3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F7255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20930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020E58D0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BB2FC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Bryophytes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E661C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Tayloria rudolphiana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FFD9D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147C7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B6BAB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45AA4636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1E74B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Bryophytes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3303E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Thamnobryum fernandesii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E9F00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6B318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16F5E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65CE6998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45006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Bryophytes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EB7D1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Tortella rigens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EAB42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CF71E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10234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>2</w:t>
            </w:r>
          </w:p>
        </w:tc>
      </w:tr>
    </w:tbl>
    <w:p w14:paraId="302A7F19" w14:textId="77777777" w:rsidR="0064434A" w:rsidRDefault="0064434A">
      <w:pPr>
        <w:pStyle w:val="Tekstpodstawowy"/>
        <w:spacing w:before="10"/>
        <w:rPr>
          <w:sz w:val="20"/>
        </w:rPr>
      </w:pPr>
    </w:p>
    <w:tbl>
      <w:tblPr>
        <w:tblW w:w="1013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1882"/>
        <w:gridCol w:w="670"/>
        <w:gridCol w:w="1417"/>
        <w:gridCol w:w="1418"/>
        <w:gridCol w:w="992"/>
        <w:gridCol w:w="1984"/>
      </w:tblGrid>
      <w:tr w:rsidR="0064434A" w:rsidRPr="0064434A" w14:paraId="053C9F1C" w14:textId="77777777" w:rsidTr="0064434A">
        <w:trPr>
          <w:trHeight w:val="244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C9AA1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Coleoptera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502A9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Agathidium pulchellum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3BDA5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1919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F623E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8D5BF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No inhabited trees or trunks </w:t>
            </w:r>
          </w:p>
        </w:tc>
      </w:tr>
      <w:tr w:rsidR="0064434A" w:rsidRPr="0064434A" w14:paraId="412C6BA2" w14:textId="77777777" w:rsidTr="0064434A">
        <w:trPr>
          <w:trHeight w:val="124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0BAC9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Coleoptera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A690D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Boros schneideri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CFBF2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A5631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9897E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No inhabited trees </w:t>
            </w:r>
          </w:p>
        </w:tc>
      </w:tr>
      <w:tr w:rsidR="0064434A" w:rsidRPr="0064434A" w14:paraId="48A20AE4" w14:textId="77777777" w:rsidTr="0064434A">
        <w:trPr>
          <w:trHeight w:val="124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9FCEB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Coleoptera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89FC2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Buprestis splendens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5ADE5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CEA8F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F248C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IV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9FC55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No inhabited trees </w:t>
            </w:r>
          </w:p>
        </w:tc>
      </w:tr>
      <w:tr w:rsidR="0064434A" w:rsidRPr="0064434A" w14:paraId="3398FDA4" w14:textId="77777777" w:rsidTr="0064434A">
        <w:trPr>
          <w:trHeight w:val="124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8A7A5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Coleoptera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42994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Cerambyx cerdo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BD4EE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470D9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A0C21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IV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FF28E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No inhabited trees </w:t>
            </w:r>
          </w:p>
        </w:tc>
      </w:tr>
      <w:tr w:rsidR="0064434A" w:rsidRPr="0064434A" w14:paraId="63C4999E" w14:textId="77777777" w:rsidTr="0064434A">
        <w:trPr>
          <w:trHeight w:val="124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73E12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Coleoptera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4E293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Corticaria planula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4F76C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1921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4B1CA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57E21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No inhabited trees </w:t>
            </w:r>
          </w:p>
        </w:tc>
      </w:tr>
      <w:tr w:rsidR="0064434A" w:rsidRPr="0064434A" w14:paraId="0983901B" w14:textId="77777777" w:rsidTr="0064434A">
        <w:trPr>
          <w:trHeight w:val="124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63651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Coleoptera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E74D5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Cucujus cinnaberinus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4B3B8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F775A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2ABE8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IV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9D8EC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No inhabited trees </w:t>
            </w:r>
          </w:p>
        </w:tc>
      </w:tr>
      <w:tr w:rsidR="0064434A" w:rsidRPr="0064434A" w14:paraId="05AA5CBC" w14:textId="77777777" w:rsidTr="0064434A">
        <w:trPr>
          <w:trHeight w:val="124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C2265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Coleoptera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03436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Limoniscus violaceus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FEC50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973BC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9AF64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No inhabited trees </w:t>
            </w:r>
          </w:p>
        </w:tc>
      </w:tr>
      <w:tr w:rsidR="0064434A" w:rsidRPr="0064434A" w14:paraId="4A18F402" w14:textId="77777777" w:rsidTr="0064434A">
        <w:trPr>
          <w:trHeight w:val="124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43DC2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Coleoptera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234C9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Lucanus cervus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FDFDC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BB06C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BED3D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No inhabited trees </w:t>
            </w:r>
          </w:p>
        </w:tc>
      </w:tr>
      <w:tr w:rsidR="0064434A" w:rsidRPr="0064434A" w14:paraId="371BBF31" w14:textId="77777777" w:rsidTr="0064434A">
        <w:trPr>
          <w:trHeight w:val="124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5C911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Coleoptera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F70F0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Mesosa myops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C5FE8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83460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E32B2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No inhabited trees </w:t>
            </w:r>
          </w:p>
        </w:tc>
      </w:tr>
      <w:tr w:rsidR="0064434A" w:rsidRPr="0064434A" w14:paraId="103E7607" w14:textId="77777777" w:rsidTr="0064434A">
        <w:trPr>
          <w:trHeight w:val="124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27D43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Coleoptera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C519A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Morimus funereus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347C2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4838A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72976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No inhabited trees </w:t>
            </w:r>
          </w:p>
        </w:tc>
      </w:tr>
      <w:tr w:rsidR="0064434A" w:rsidRPr="0064434A" w14:paraId="563602B8" w14:textId="77777777" w:rsidTr="0064434A">
        <w:trPr>
          <w:trHeight w:val="124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29C12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Coleoptera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A3AD9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Osmoderma eremita*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08EA4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D146C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57430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IV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72012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No inhabited trees </w:t>
            </w:r>
          </w:p>
        </w:tc>
      </w:tr>
      <w:tr w:rsidR="0064434A" w:rsidRPr="0064434A" w14:paraId="5E2906A2" w14:textId="77777777" w:rsidTr="0064434A">
        <w:trPr>
          <w:trHeight w:val="124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31ED0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Coleoptera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206D4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Phryganophilus ruficollis*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CB0D5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4021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8AF99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560B6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IV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C280B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No inhabited trees </w:t>
            </w:r>
          </w:p>
        </w:tc>
      </w:tr>
      <w:tr w:rsidR="0064434A" w:rsidRPr="0064434A" w14:paraId="3CBE0D31" w14:textId="77777777" w:rsidTr="0064434A">
        <w:trPr>
          <w:trHeight w:val="124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0707B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Coleoptera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813A6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Pytho kolwensis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68F8A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D5882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92F9E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IV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4A9AD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No inhabited trees </w:t>
            </w:r>
          </w:p>
        </w:tc>
      </w:tr>
      <w:tr w:rsidR="0064434A" w:rsidRPr="0064434A" w14:paraId="6256CDA4" w14:textId="77777777" w:rsidTr="0064434A">
        <w:trPr>
          <w:trHeight w:val="124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CE53E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Coleoptera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37090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Rhysodes sulcatus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21384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4026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36233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B4806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No inhabited trees </w:t>
            </w:r>
          </w:p>
        </w:tc>
      </w:tr>
      <w:tr w:rsidR="0064434A" w:rsidRPr="0064434A" w14:paraId="569CFBE2" w14:textId="77777777" w:rsidTr="0064434A">
        <w:trPr>
          <w:trHeight w:val="124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C0703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Coleoptera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5D049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Rosalia alpina*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46454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99BE5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E6E91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IV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48A5E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No inhabited trees/logs </w:t>
            </w:r>
          </w:p>
        </w:tc>
      </w:tr>
      <w:tr w:rsidR="0064434A" w:rsidRPr="0064434A" w14:paraId="5F4EEC63" w14:textId="77777777" w:rsidTr="0064434A">
        <w:trPr>
          <w:trHeight w:val="124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7EEBB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Coleoptera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E6FC7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Stephanopachys linearis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2D1BA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1926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49B65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A4ED3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No inhabited trees </w:t>
            </w:r>
          </w:p>
        </w:tc>
      </w:tr>
      <w:tr w:rsidR="0064434A" w:rsidRPr="0064434A" w14:paraId="1E7E3666" w14:textId="77777777" w:rsidTr="0064434A">
        <w:trPr>
          <w:trHeight w:val="124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F75FE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Coleoptera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E7DEB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Stephanopachys substriatus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188E5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1927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DA1F1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A71D8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No inhabited trees </w:t>
            </w:r>
          </w:p>
        </w:tc>
      </w:tr>
      <w:tr w:rsidR="0064434A" w:rsidRPr="0064434A" w14:paraId="0DFA3EA2" w14:textId="77777777" w:rsidTr="0064434A">
        <w:trPr>
          <w:trHeight w:val="124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9B31B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Coleoptera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8FAAA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Xyletinus tremulicola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4F5F1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1928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C0281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8F48B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No inhabited trees </w:t>
            </w:r>
          </w:p>
        </w:tc>
      </w:tr>
      <w:tr w:rsidR="0064434A" w:rsidRPr="0064434A" w14:paraId="36CDF3EA" w14:textId="77777777" w:rsidTr="0064434A">
        <w:trPr>
          <w:trHeight w:val="245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180ED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Coralliidae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BE726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Corallium rubrum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FA1F4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1001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4DEEF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V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97A1A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”Individuals” of corals (colonies) </w:t>
            </w:r>
          </w:p>
        </w:tc>
      </w:tr>
      <w:tr w:rsidR="0064434A" w:rsidRPr="0064434A" w14:paraId="2324CBD4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321E4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Corallinaceae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7DF0C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Lithothamnium coralloides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4CA8C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1376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B01A6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V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B1E43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445EAA23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C5589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Corallinaceae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A5A96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Phymatholithon calcareum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202F5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1377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8625E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V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2A988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7E6067B5" w14:textId="77777777" w:rsidTr="0064434A">
        <w:trPr>
          <w:trHeight w:val="132"/>
        </w:trPr>
        <w:tc>
          <w:tcPr>
            <w:tcW w:w="43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1D17C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Echinoderma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E7AE9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Centrostephanus longispinus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DEFAB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70213AC7" w14:textId="77777777" w:rsidTr="0064434A">
        <w:trPr>
          <w:trHeight w:val="124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77CDE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Hemiptera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E4311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Aradus angularis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FA4AA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1929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CDE27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37A8C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No inhabited trees </w:t>
            </w:r>
          </w:p>
        </w:tc>
      </w:tr>
      <w:tr w:rsidR="0064434A" w:rsidRPr="0064434A" w14:paraId="347B17DC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8D00A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Mollusca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1F144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Helicopsis striata austriaca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18B2E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1915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53682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8E80E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68B6BD13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F244B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lastRenderedPageBreak/>
              <w:t xml:space="preserve">Mollusca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03521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Lampedusa imitatrix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2EB69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4060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DEC5D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1A817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IV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A6161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5F90B811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05EE3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Mollusca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51443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Lampedusa melitensis*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73A76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4061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A9ED5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BFC77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IV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125B6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6351585A" w14:textId="77777777" w:rsidTr="0064434A">
        <w:trPr>
          <w:trHeight w:val="124"/>
        </w:trPr>
        <w:tc>
          <w:tcPr>
            <w:tcW w:w="3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553E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Mollusca </w:t>
            </w:r>
          </w:p>
        </w:tc>
        <w:tc>
          <w:tcPr>
            <w:tcW w:w="2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D0908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Lithophaga lithophaga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06C1F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IV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0B089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m(length of coastline) </w:t>
            </w:r>
          </w:p>
        </w:tc>
      </w:tr>
      <w:tr w:rsidR="0064434A" w:rsidRPr="0064434A" w14:paraId="454DCE48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753B4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Mollusca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30685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Paladilhia hungarica*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DE5E6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4062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96A44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E9802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IV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A4E61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725C2E06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F817D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Mollusca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77061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Sadleriana pannonica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EF627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4063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629DC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0B8CA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IV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DC505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6C0A50F8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E9AE2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Mollusca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8AFF0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Vertigo angustior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249E1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8FF5A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8E587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2D4640EA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12DA2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Mollusca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07D4A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Vertigo genesii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346C5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EA09A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3EDCB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0FAD37EF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52560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Mollusca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7C1F2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Vertigo geyeri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83450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B9AE8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298D0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15ADC856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79389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Mollusca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39BB9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Vertigo moulinsiana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A07CF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A8DDB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0D58F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680CBC9A" w14:textId="77777777" w:rsidTr="0064434A">
        <w:trPr>
          <w:trHeight w:val="13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B489C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Vascular plants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D5972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Apium repens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D3CE8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68FF6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D97A1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IV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EA4FF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m</w:t>
            </w:r>
            <w:r w:rsidRPr="0064434A">
              <w:rPr>
                <w:rFonts w:ascii="Tahoma" w:eastAsiaTheme="minorHAnsi" w:hAnsi="Tahoma" w:cs="Tahoma"/>
                <w:color w:val="000000"/>
                <w:position w:val="8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64434A" w:rsidRPr="0064434A" w14:paraId="5E942CCD" w14:textId="77777777" w:rsidTr="0064434A">
        <w:trPr>
          <w:trHeight w:val="124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C446C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Pseudoscorpiones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9D354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Anthrenochernes stellae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D0D2B" w14:textId="77777777" w:rsidR="0064434A" w:rsidRPr="0064434A" w:rsidRDefault="0064434A" w:rsidP="0064434A">
            <w:pPr>
              <w:widowControl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1936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EE152" w14:textId="77777777" w:rsidR="0064434A" w:rsidRPr="0064434A" w:rsidRDefault="0064434A" w:rsidP="0064434A">
            <w:pPr>
              <w:widowControl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6D131" w14:textId="77777777" w:rsidR="0064434A" w:rsidRPr="0064434A" w:rsidRDefault="0064434A" w:rsidP="0064434A">
            <w:pPr>
              <w:widowControl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64434A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No inhabited trees </w:t>
            </w:r>
          </w:p>
        </w:tc>
      </w:tr>
    </w:tbl>
    <w:p w14:paraId="2E1C8E56" w14:textId="77777777" w:rsidR="0064434A" w:rsidRDefault="0064434A">
      <w:pPr>
        <w:pStyle w:val="Tekstpodstawowy"/>
        <w:spacing w:before="10"/>
        <w:rPr>
          <w:sz w:val="20"/>
        </w:rPr>
      </w:pPr>
    </w:p>
    <w:p w14:paraId="1580918B" w14:textId="77777777" w:rsidR="009906FF" w:rsidRDefault="009906FF">
      <w:pPr>
        <w:pStyle w:val="Tekstpodstawowy"/>
        <w:spacing w:before="10"/>
        <w:rPr>
          <w:sz w:val="20"/>
        </w:rPr>
      </w:pPr>
    </w:p>
    <w:p w14:paraId="1B952152" w14:textId="7E552D21" w:rsidR="009906FF" w:rsidRPr="009C5E22" w:rsidRDefault="009C5E22" w:rsidP="009C5E22">
      <w:pPr>
        <w:tabs>
          <w:tab w:val="left" w:pos="720"/>
        </w:tabs>
        <w:rPr>
          <w:b/>
          <w:bCs/>
        </w:rPr>
      </w:pPr>
      <w:r w:rsidRPr="009C5E22">
        <w:rPr>
          <w:b/>
          <w:bCs/>
        </w:rPr>
        <w:t>V</w:t>
      </w:r>
      <w:r w:rsidR="007E0DCB">
        <w:rPr>
          <w:b/>
          <w:bCs/>
        </w:rPr>
        <w:t>I</w:t>
      </w:r>
      <w:r w:rsidRPr="009C5E22">
        <w:rPr>
          <w:b/>
          <w:bCs/>
        </w:rPr>
        <w:t xml:space="preserve"> – J</w:t>
      </w:r>
      <w:r w:rsidRPr="009C5E22">
        <w:rPr>
          <w:b/>
          <w:bCs/>
          <w:spacing w:val="-2"/>
        </w:rPr>
        <w:t xml:space="preserve">ednostek liczebności gatunków ptaków </w:t>
      </w:r>
    </w:p>
    <w:p w14:paraId="0DE6FDEF" w14:textId="77777777" w:rsidR="009906FF" w:rsidRDefault="009906FF">
      <w:pPr>
        <w:pStyle w:val="Tekstpodstawowy"/>
        <w:spacing w:before="10"/>
        <w:rPr>
          <w:sz w:val="20"/>
        </w:rPr>
      </w:pPr>
    </w:p>
    <w:tbl>
      <w:tblPr>
        <w:tblW w:w="102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3169"/>
        <w:gridCol w:w="1960"/>
        <w:gridCol w:w="1810"/>
        <w:gridCol w:w="1320"/>
        <w:gridCol w:w="1007"/>
      </w:tblGrid>
      <w:tr w:rsidR="009906FF" w:rsidRPr="009906FF" w14:paraId="79F2B86A" w14:textId="77777777" w:rsidTr="009906FF">
        <w:trPr>
          <w:trHeight w:val="51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46E9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9906FF">
              <w:rPr>
                <w:b/>
                <w:bCs/>
                <w:sz w:val="20"/>
                <w:szCs w:val="20"/>
                <w:lang w:eastAsia="pl-PL"/>
              </w:rPr>
              <w:t>Kod Gatunku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2F4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Aktualna nazwa łacińska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BF3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Nazwa polska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581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b/>
                <w:bCs/>
                <w:color w:val="000000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FE0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Typ populacji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7CF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b/>
                <w:bCs/>
                <w:color w:val="000000"/>
                <w:sz w:val="20"/>
                <w:szCs w:val="20"/>
                <w:lang w:eastAsia="pl-PL"/>
              </w:rPr>
              <w:t>Jednostka SDF</w:t>
            </w:r>
          </w:p>
        </w:tc>
      </w:tr>
      <w:tr w:rsidR="009906FF" w:rsidRPr="009906FF" w14:paraId="3E85B3F4" w14:textId="77777777" w:rsidTr="009906FF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99AC8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A767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626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 Mergellus albellus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164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bielaczek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8E8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E0B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7B2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0B998273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556C3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A085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166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Accipiter gentilis all others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811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jastrząb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9CC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Jastrzębiowate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8D4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0C6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28371ED3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2E28E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A085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14E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Accipiter gentilis all others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DC7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jastrząb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40D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Jastrzębiowate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E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93A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124A5FD4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A63E1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A086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115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Accipiter nisus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130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krogulec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2C7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Jastrzębiowate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B62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101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02DCC2D4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4B00F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A086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B90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Accipiter nisus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3AD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krogulec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73D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Jastrzębiowate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BC8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64D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4623F8F1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2B002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A298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C5E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Acrocephalus arundinaceus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56E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trzciniak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E54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Trzciniaki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132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BAD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70C1EA8C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12202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A294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240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Acrocephalus paludicola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1E0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wodniczka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5C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Trzciniaki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41A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39E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cmales</w:t>
            </w:r>
          </w:p>
        </w:tc>
      </w:tr>
      <w:tr w:rsidR="009906FF" w:rsidRPr="009906FF" w14:paraId="2418F873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4FF89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A296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A85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Acrocephalus palustris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1CD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łozówka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4AA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Pokrzewkowate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2ED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25C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7C2510FC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00187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A295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3C8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Acrocephalus schoenobaenus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5EC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rokitniczka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368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Trzciniaki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E0A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84B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54BCC7BB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099AF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A297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F21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Acrocephalus scirpaceus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E3F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trzcinniczek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9BB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Trzciniaki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421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AC2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47128989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4724E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A168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89B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Actitis hypoleucos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0CD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brodziec piskliwy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51A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459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939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457D1CA6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3319A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A168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B6B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Actitis hypoleucos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7A4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brodziec piskliwy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A99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0D4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EC7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4AEF3F02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C0F0B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A223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38E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Aegolius funereus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E39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włochatka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AEC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Puszczykowate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1ED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5B4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66A48862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50FA9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A247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EB3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Alauda arvensis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629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skowronek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0AE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Skowronki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334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070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4E6B8DF0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7394E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A200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389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Alca torda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DEC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alka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4D4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Alki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028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A51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7A7AAD5E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31075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A200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04D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Alca torda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B34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alka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9E7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Alki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062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F8D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1D4E1775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59D7B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A229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AA1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Alcedo atthis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A0F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zimorodek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887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Zimorodkowate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EBF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4FC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6F462807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E6AEE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A054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E39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Anas acuta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5A1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rożeniec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373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ED5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6E8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18E3AD4F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7A7F7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A054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D9D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Anas acuta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C0D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rożeniec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AB8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64E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DBF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19A19851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7C7EF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A054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F70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Anas acuta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19B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rożeniec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6E9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E93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182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515A5045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5D107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A056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E2D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Anas clypeata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7AF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płaskonos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928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D4C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B5D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68C9BF64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C6413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A056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557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Anas clypeata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729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płaskonos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00F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019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777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3ADD7660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C04D0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A056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B60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Anas clypeata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CBA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płaskonos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F72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389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B80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3908E658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13238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A052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E0E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Anas crecca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70A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cyraneczka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B11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04A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EB6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51787DAA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798C5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A052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E5A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Anas crecca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482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cyraneczka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FB9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D04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66E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027D10B4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79C31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A052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200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Anas crecca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927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cyraneczka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B43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07B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A78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6D30A902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F6812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A050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FAF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Anas penelope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27F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świstun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6FC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826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AA7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25065092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D0AA8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A050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35F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Anas penelope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03A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świstun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810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745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E6C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2CBAF5DE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4DB27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lastRenderedPageBreak/>
              <w:t>A250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D59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Anas penelope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1C2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świstun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D7E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351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CFC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1FD3C324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770BE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A053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91D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Anas platyrhynchos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998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krzyżówka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BC1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BB7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B12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72655136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F208B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A053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C0C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Anas platyrhynchos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74A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krzyżówka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1D9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8F7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3DE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06674023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E9739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A053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1BC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Anas platyrhynchos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9CC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krzyżówka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3EF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0D7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DE4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77CFE4DD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14447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A055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B3E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Anas querquedula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0FA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cyranka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F00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45B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2D8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3E81C377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8BFB7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A055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67A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Anas querquedula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BCD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cyranka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823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1FF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2CF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38ADAFF0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348DD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A051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24C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Anas strepera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1FA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krakwa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7F0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7FC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7A0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381FFE79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4364C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A051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F0E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Anas strepera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644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krakwa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C9C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331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508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2DB18AB7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724C3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A051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8EC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Anas strepera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50D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krakwa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70C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0A8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02D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65465C7A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234B5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A394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758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Anser albifrons albifrons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EB9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gęś białoczelna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16B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E3D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9C2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405BC0CF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56A0E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A394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2C3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Anser albifrons albifrons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D8B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gęś białoczelna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5D1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2F6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03A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499A7BA3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00A64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A043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E7C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Anser anser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ED1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gęgawa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8A7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DDA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5B7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7F65B439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86030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A043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926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Anser anser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A2F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gęgawa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2CF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5D0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1EA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55082003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BFDA7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A043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75C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Anser anser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FA7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gęgawa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1A7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787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E43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18E404CC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C108B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A040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A82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Anser brachyrhynchus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BF2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gęś krótkodzioba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077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9CE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0BA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31929A7A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98B74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A042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652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Anser erythropus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2F1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gęś mała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351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819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22F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3DE86CE1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3D030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A039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F82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Anser fabalis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ED1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gęś zbożowa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E9F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9BA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E16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57A4593A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A5CC6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A039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7A8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Anser fabalis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9BD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gęś zbożowa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DC4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3A9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C88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0C4D0639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FFE7C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A255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91B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Anthus campestris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CE5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świergotek polny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887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Pliszkowate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30A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CCE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55BF73D4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F45F7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A257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6EB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Anthus pratensis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DF5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świergotek łąkowy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E50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Pliszkowate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FDA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2ED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1BC1CFEF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CB77E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A259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151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Anthus spinoletta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E47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siwerniak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D1B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Pliszkowate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536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113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3E37B7F6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52C7B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A256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5A5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Anthus trivialis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E77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świergotek drzewny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746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Pliszkowate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974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C00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5CB79300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992AC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A226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59B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Apus apus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266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jerzyk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7A7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Jerzykowate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BF5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CC8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0D5DF8DB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8F468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A091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BFF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Aquila chrysaetos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A05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orzeł przedni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473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Jastrzębiowate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AF4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BD0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75ED23ED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20981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A091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7C7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Aquila chrysaetos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312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orzeł przedni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A76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Jastrzębiowate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9BB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B28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76D1123F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88414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A090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C05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Aquila clanga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EC7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orlik grubodzioby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065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Jastrzębiowate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110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FB1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364D014C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B5FA1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A090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14D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Aquila clanga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0C1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orlik grubodzioby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DC3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Jastrzębiowate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3E1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964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0669079C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37979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A404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C45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Aquila heliaca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005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orzeł cesarski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302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Jastrzębiowate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B39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770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57CCCAE5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55AAC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A089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D26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Aquila pomarina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ACC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orlik krzykliwy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96C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Jastrzębiowate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ECE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B5A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35838705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90A89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A089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0DF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Aquila pomarina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67E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orlik krzykliwy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876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Jastrzębiowate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420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92F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3B857DE8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DF8A9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A027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3FB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Ardea alba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EAD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czapla biała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AC5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Czaplowate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8F7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D11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52AD96DD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3BEE3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A027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ACD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Ardea alba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B38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czapla biała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93E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Czaplowate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498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8BD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16BE1C2F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817B5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A027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B23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Ardea alba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E05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czapla biała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786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Czaplowate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82A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1C1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0A75F9F1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4C06A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A028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E46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Ardea cinerea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EB9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czapla siwa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746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Czaplowate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022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A77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04232948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023C2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A028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DD4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Ardea cinerea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19F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czapla siwa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76B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Czaplowate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127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0E3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37A9F154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F370F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A028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B9D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Ardea cinerea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992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czapla siwa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8F7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Czaplowate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B28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081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3EDF7A22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9C011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A029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2E4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Ardea purpurea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CF2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czapla purpurowa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ECF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Czaplowate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01B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ADD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5D0A4982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5D407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A169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23F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Arenaria interpres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95D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kamusznik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2E7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811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6AF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1E65EB5B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B2F5A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A222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604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Asio flammeus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892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sowa błotna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D04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Puszczykowate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992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20C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2EDF2FA9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02D33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A221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673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Asio otus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072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uszatka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DF9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Puszczykowate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C8A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1FD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69208DCB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34401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A059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4FB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Aythya ferina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743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głowienka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BC5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34F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F6B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2B0AC286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EC9C7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A059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FE9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Aythya ferina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B90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głowienka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E56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AD6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958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0556379D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D55E0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A059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1A1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Aythya ferina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E59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głowienka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51C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5EA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CD3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6AF37B88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A03A1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A061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0C6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Aythya fuligula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831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czernica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BB8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052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A49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06A0D141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D7125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A061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1F8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Aythya fuligula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069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czernica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773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5BB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6AC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269DF9CB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88667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A061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5B8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Aythya fuligula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BBB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czernica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20C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99C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39D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71B3B5CC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84A5A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A062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E24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Aythya marila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632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ogorzałka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A7F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453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EEF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5D1CE78D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52502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A062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3B3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Aythya marila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872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ogorzałka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9D8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7DB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B35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0A6B5D01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EBF43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A060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0D0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Aythya nyroca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2CC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podgorzałka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703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928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172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246DA080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DBA72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lastRenderedPageBreak/>
              <w:t>A060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9C4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Aythya nyroca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205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podgorzałka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8D9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8CA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D99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0CD16EAB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B30C2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A104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93E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Bonasa bonasia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ED4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jarząbek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310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Kurowate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EBF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ECB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32F00B59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8F5A7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A021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072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Botaurus stellaris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5C6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bąk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B15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Czaplowate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FD6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156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cmales</w:t>
            </w:r>
          </w:p>
        </w:tc>
      </w:tr>
      <w:tr w:rsidR="009906FF" w:rsidRPr="009906FF" w14:paraId="47D33496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F0186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A046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A3F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Branta bernicla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53A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bernikla obrożna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49D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C57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7D2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479E7798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95476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A044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AC8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Branta canadensis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ACA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bernikla kanadyjska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B60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984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0FE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0E4E1683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5ECCE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A044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573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Branta canadensis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D9B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bernikla kanadyjska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F6F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0F6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E7C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6F096278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C2692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A044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7EB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Branta canadensis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57F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bernikla kanadyjska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8EC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246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712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76758171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13811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A045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288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Branta leucopsis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7C1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bernikla białolica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7A8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CC9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280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7702D6F4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F3BC8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A045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068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Branta leucopsis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EBB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bernikla białolica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A02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DB8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9E1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6F10C481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FD343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A396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140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Branta ruficollis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154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bernikla rdzawoszyja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4DD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ED0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CB2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58B645BC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4F819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A215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AFD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Bubo bubo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3B1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puchacz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266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Puszczykowate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A5C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5AA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16831023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9E218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A067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F96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Bucephala clangula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0D2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gągoł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937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378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686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7565242C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0EC49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A067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9F5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Bucephala clangula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6ED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gągoł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551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5B6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7F4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5E89A253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29AF5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A067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39C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Bucephala clangula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6DD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gągoł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AAF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D79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6EE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3A376E4C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253C4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A133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EF0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Burhinus oedicnemus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59E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kulon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E15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Kulony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567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E6B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61CA031C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8F35B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A087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D09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Buteo buteo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41E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myszołów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7AE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Jastrzębiowate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D1A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E1A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411D2ACD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6268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A087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15B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Buteo buteo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B21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myszołów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FC3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Jastrzębiowate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A37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DB6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6D40FB40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FFD00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A088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FA1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Buteo lagopus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BBE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myszołów włochaty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059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Jastrzębiowate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DFF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5D6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3FB0997C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F3C75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A088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A05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Buteo lagopus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D89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myszołów włochaty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C81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Jastrzębiowate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D21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E89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3D7867AC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FCFF7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A144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54C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Calidris alba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C9A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piaskowiec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0AF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972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26E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32EBA43E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2DF47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A149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884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Calidris alpina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8F6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biegus zmienny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BE6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5AE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AE6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29A08D97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08B2A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A466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234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Calidris alpina schinzii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73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biegus zmienny podgatunek schinzii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AE0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4D9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123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3684E065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64A9E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A466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F64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Calidris alpina schinzii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DDF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biegus zmienny podgatunek schinzii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C38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6BA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CC0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38EF109A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A15C1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A143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5FD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Calidris canutus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205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biegus rdzawy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690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858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ED7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738FC22F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5CAF0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A147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532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Calidris ferruginea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783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biegus krzywodzioby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409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631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C7A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7F72BBE2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1987F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A145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41E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Calidris minuta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60A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biegus malutki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DF0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B20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0C0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42FE7AC0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9EC36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A146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8C2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Calidris temminckii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9B7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biegus mały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1D1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FAC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F62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4FD38CBF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B7F00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A224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A23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Caprimulgus europaeus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07B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lelek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574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Lelkowate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A13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04C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cmales</w:t>
            </w:r>
          </w:p>
        </w:tc>
      </w:tr>
      <w:tr w:rsidR="009906FF" w:rsidRPr="009906FF" w14:paraId="16599072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CB686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A366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42A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Carduelis cannabina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2D6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makolągwa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80A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Łuszczakowate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0FC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585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680E43AC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07178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A364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F6D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Carduelis carduelis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F9D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szczygieł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347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Łuszczakowate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181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25C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0F01B032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4716A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A368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86C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Carduelis flammea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EA5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czeczotka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DD0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Łuszczakowate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269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89A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02C158D5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D1255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A367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3BE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Carduelis flavirostris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4F4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rzepołuch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5DB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Łuszczakowate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FAA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584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50549743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79A51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A367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48A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Carduelis flavirostris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5C0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rzepołuch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44B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Łuszczakowate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690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483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280080E5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3BB60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A365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692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Carduelis spinus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275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czyż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AEC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Łuszczakowate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423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D80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2675BA97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5DA59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A371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4D0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Carpodacus erythrinus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8C2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dziwonia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F3F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Łuszczakowate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BE5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F73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1EC1B9F8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83F7A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A202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1EA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Cepphus grylle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B35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nurnik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821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E35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FD3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7E54299E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082A6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A202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539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Cepphus grylle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74B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nurnik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48E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BD3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7A6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667A0EE5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CD8EE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A335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161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Certhia brachydactyla all others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D4F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pełzacz ogrodowy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C25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Pełzacze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C5A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F61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015D41AE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9A640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A334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053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Certhia familiaris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AF2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pełzacz leśny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EF5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Pełzacze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E97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66E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4C366E71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AD70D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A138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11D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Charadrius alexandrinus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9A5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sieweczka morska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7DC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Sieweczkowate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457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BDB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07FA4966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37CCE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A136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8A5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Charadrius dubius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1B7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sieweczka rzeczna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ABF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Sieweczkowate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34D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FD9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36C03100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DE82B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A136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0E0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Charadrius dubius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46E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sieweczka rzeczna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068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Sieweczkowate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3CA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EE6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3BECE6ED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24945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A137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57B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Charadrius hiaticula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1BA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sieweczka obrożna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13B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Sieweczkowate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392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A01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1B04EBA1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63F80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A137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F30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Charadrius hiaticula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94B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sieweczka obrożna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C7E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Sieweczkowate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F00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B62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7CF7FDF3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D0389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A734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95B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Chlidonias hybrida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F19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rybitwa białowąsa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B1A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640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21A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688A35AE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D63DE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A734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8CA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Chlidonias hybrida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A6C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rybitwa białowąsa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248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F90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243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3ABD7F2F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3A31C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A198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33E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Chlidonias leucopterus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FC9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rybitwa białoskrzydła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F3F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32C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347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3CC616E8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C5076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A198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4E9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Chlidonias leucopterus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A05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rybitwa białoskrzydła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01C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073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2C2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2B091616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699F5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lastRenderedPageBreak/>
              <w:t>A197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BD5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Chlidonias niger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CD8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rybitwa czarna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F8E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69E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95C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3656BB7A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A115F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A197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ABF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Chlidonias niger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6A5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rybitwa czarna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613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9F5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338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6CB913AB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62F91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A363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6D1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Chloris chloris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842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dzwoniec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085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Łuszczakowate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C2B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0EF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5F07B29F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34687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A031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022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Ciconia ciconia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88F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bocian biały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0E9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Bocianowate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E2A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5AC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433A9D89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5C580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A031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BFD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Ciconia ciconia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822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bocian biały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22D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Bocianowate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ECB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102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6F7A7A97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BA6F0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A030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4CB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Ciconia nigra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D4E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bocian czarny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AC9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Bocianowate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BED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A2E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45F92651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BDEAA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A030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66A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Ciconia nigra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02C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bocian czarny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061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Bocianowate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DD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8FB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4975530C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3FD76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A264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6C6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Cinclus cinclus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5B8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pluszcz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2BC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Pluszcze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5F5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461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25E89C62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FFDA0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A080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791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Circaetus gallicus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0C3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gadożer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A84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Jastrzębiowate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366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126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4C452DBC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C4153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A080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F95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Circaetus gallicus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129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gadożer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D79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Jastrzębiowate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A64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08E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2F6CCC15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F863A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A081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0BA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Circus aeruginosus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E7C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błotniak stawowy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3B7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Jastrzębiowate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896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6AC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3EC41556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DE0F6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A081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D11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Circus aeruginosus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1DC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błotniak stawowy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F42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Jastrzębiowate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FB2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BF7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bfemales</w:t>
            </w:r>
          </w:p>
        </w:tc>
      </w:tr>
      <w:tr w:rsidR="009906FF" w:rsidRPr="009906FF" w14:paraId="41712175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73626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A082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D5C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Circus cyaneus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EA0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błotniak zbożowy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A5D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Jastrzębiowate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3C1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0CE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0E5633C9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1D650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A082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FAC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Circus cyaneus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D0A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błotniak zbożowy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A7C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Jastrzębiowate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5D7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204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bfemales</w:t>
            </w:r>
          </w:p>
        </w:tc>
      </w:tr>
      <w:tr w:rsidR="009906FF" w:rsidRPr="009906FF" w14:paraId="6EAC4078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0D552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A082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764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Circus cyaneus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96E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błotniak zbożowy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075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Jastrzębiowate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AD2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AAB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6FE7A1AB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3228B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A083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D3C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Circus macrourus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A1E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błotniak stepowy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E2E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Jastrzębiowate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AD3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5B9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3AD11437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3219F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A084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70C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Circus pygargus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FCB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błotniak łąkowy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60E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Jastrzębiowate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694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FAC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1FFF79F7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014CF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A084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499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Circus pygargus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40B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błotniak łąkowy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21F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Jastrzębiowate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7A9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D07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bfemales</w:t>
            </w:r>
          </w:p>
        </w:tc>
      </w:tr>
      <w:tr w:rsidR="009906FF" w:rsidRPr="009906FF" w14:paraId="1F77D572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F6C19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A064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7A1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Clangula hyemalis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C65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lodówka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4A6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FD2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CA6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14A69DA0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442BD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A064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9E2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Clangula hyemalis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860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lodówka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526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FD6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426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292DB116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F9B0A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A373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EDD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Coccothraustes coccothraustes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F06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grubodziób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5C9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Łuszczakowate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E24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73F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64472381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EF511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A207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A13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Columba oenas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D45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siniak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E69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Gołebiowate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0D7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5E2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3BFB47D1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29EDF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A687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2DD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Columba palumbus palumbus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4B2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grzywacz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CE6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Gołebiowate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CD3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8C5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401F0FD5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FEDEC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A231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B84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Coracias garrulus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A3C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kraska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EC8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Kraski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6AA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B67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2B190082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AF29F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A113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669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Coturnix coturnix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719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przepiórka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A52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Kurowate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5CA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54E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cmales</w:t>
            </w:r>
          </w:p>
        </w:tc>
      </w:tr>
      <w:tr w:rsidR="009906FF" w:rsidRPr="009906FF" w14:paraId="2205CD9D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35512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A122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C59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Crex crex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620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derkacz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A22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Chruściele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AD2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3B0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cmales</w:t>
            </w:r>
          </w:p>
        </w:tc>
      </w:tr>
      <w:tr w:rsidR="009906FF" w:rsidRPr="009906FF" w14:paraId="30DA73DC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ADCC9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A212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6EF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Cuculus canorus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C71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kukułka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091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Kukułkowate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664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E6F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cmales</w:t>
            </w:r>
          </w:p>
        </w:tc>
      </w:tr>
      <w:tr w:rsidR="009906FF" w:rsidRPr="009906FF" w14:paraId="64B2EAAD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9B7D4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A037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51F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Cygnus columbianus bewickii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A71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łabędź czarnodzioby podgatunek bewickii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94F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BA7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AAD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7218188E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E1DB9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A037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390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Cygnus columbianus bewickii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4B8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łabędź czarnodzioby podgatunek bewickii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9A3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D73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464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7A9AEE4A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7303D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A038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F32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Cygnus cygnus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BA7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łabędź krzykliwy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5F6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26B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0F5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443E87A5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B498D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A038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A25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Cygnus cygnus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81F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łabędź krzykliwy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5CD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6C9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C2A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1A6F7675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E6972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A038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FD8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Cygnus cygnus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AF1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łabędź krzykliwy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A0D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AF5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A40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57110B21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2033E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A036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171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Cygnus olor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601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łabędź niemy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3BA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976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83B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3443398C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E4DB9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A036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DBB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Cygnus olor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F8D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łabędź niemy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FF2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A46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F65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0112AE97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038B9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A036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467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Cygnus olor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28B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łabędź niemy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992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C70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6C6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155BF097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C0992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A738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D6F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Delichon urbica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DC6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oknówka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2B9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Jaskółkowate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4D6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203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12F8235B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297CD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A239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0F7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Dendrocopos leucotos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D78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dzięcioł białogrzbiety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FBF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Dzięciołowate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E27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BD7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3A69F8AE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71145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A237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A6A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Dendrocopos major all others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F67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dzięcioł duży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09B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Dzięciołowate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092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E15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09191DEF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7608A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A238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8F2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Dendrocopos medius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F7D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dzięcioł średni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869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Dzięciołowate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0B0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B98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46A99440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9E06C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A240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FFE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Dendrocopos minor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DAD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dzięciołek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647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Dzięciołowate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001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A07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4CB6571E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A93CB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A429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B7D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Dendrocopos syriacus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67C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dzięcioł białoszyi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31B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Dzięciołowate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B71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A7D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4C0560C2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38F15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A236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6F7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Dryocopus martius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38C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dzięcioł czarny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9FC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Dzięciołowate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6B3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09F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3A7257F7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5DE16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A026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CCC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Egretta garzetta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00B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czapla nadobna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8A5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Czaplowate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DA4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DC7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4C7D36E5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A56D2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A379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5E5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Emberiza hortulana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222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ortolan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07A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Trznadle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9BC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127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2F0BD31D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AFDCF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A381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A72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Emberiza schoeniclus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531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potrzos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BEB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Trznadlowate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6E6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768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3F3EDF71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AED0A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A269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988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Erithacus rubecula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1E1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rudzik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E2B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Drozdowate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A30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022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609973D4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0ECD0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A727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D98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Eudromias morinellus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2B4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mornel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0A1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Sieweczkowate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1E5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12A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2F639785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FD64F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A511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D5C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Falco cherrug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3E4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raróg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4E3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Sokołowate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4ED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924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5FF07F64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B8881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lastRenderedPageBreak/>
              <w:t>A098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55E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Falco columbarius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DCC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drzemlik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922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Sokołowate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E62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07D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18D57977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540E7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A098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139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Falco columbarius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679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drzemlik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AB0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Sokołowate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F49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6F3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0794550A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A178E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A103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62B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Falco peregrinus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67F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sokół wędrowny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0B2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Sokołowate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EAD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878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3E5F7BD6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8F1D2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A103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183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Falco peregrinus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0FA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sokół wędrowny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68D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Sokołowate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890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765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1B9AB432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1E9C3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A099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54F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Falco subbuteo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067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kobuz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8CF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Sokołowate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F77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3CE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1F89CB8C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FFB2F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A099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73B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Falco subbuteo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D9E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kobuz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C71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Sokołowate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66F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FE2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68ED1654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527D0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A096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12E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Falco tinnunculus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568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pustułka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08C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Sokołowate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BFC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C8D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443CFA72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7E8B2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A096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391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Falco tinnunculus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375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pustułka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C93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Sokołowate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11A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4F5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3F002CA9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60B25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A097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A60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Falco vespertinus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F5B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kobczyk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516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Sokołowate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523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604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14840804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BE1C3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A321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8AF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Ficedula albicollis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400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muchołówka białoszyja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667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Muchołówkowate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BAA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779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2E564FB0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342B3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A322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B0F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Ficedula hypoleuca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0BF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muchołówka żałobna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79F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Muchołówkowate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C8E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2D6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50450D7F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3BDE3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A320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B90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Ficedula parva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215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muchołówka mała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8C2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Muchołówkowate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78B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592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7B783D15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23982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A359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FF6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Fringilla coelebs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155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zięba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AAC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Łuszczakowate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72C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2F0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2657A798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CC5B4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A125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3DA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Fulica atra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3CD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łyska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995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550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960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5C028F78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C5414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A125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BFB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Fulica atra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C76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łyska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52B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4AC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C05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55061B78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46C6C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A125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DED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Fulica atra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C56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łyska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F94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185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079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10465247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58A39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A153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74E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Gallinago gallinago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DA7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kszyk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00E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C42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F52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592F2BF7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CF2C5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A153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929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Gallinago gallinago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D50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kszyk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E7B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916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BC7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6B9F7AAC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B698A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A154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AE3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Gallinago media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428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dubelt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4D7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B39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7E8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77ABBCB7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3207D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A154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351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Gallinago media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B4D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dubelt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246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234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C8D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cmales</w:t>
            </w:r>
          </w:p>
        </w:tc>
      </w:tr>
      <w:tr w:rsidR="009906FF" w:rsidRPr="009906FF" w14:paraId="0CAAFDBA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73A5C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A123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83E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Gallinula chloropus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64B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kokoszka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05F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Chruściele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8D8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41B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052B0B74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D48B0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A123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72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Gallinula chloropus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A4C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kokoszka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3BA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Chruściele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6B8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359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62F6A5A2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6309D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A002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D5B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Gavia arctica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D2A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nur czarnoszyi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F59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706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DAA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1E820A75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3D32C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A002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0BC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Gavia arctica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F18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nur czarnoszyi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55A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D07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965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0429F1D2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D7DA3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A001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FE5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Gavia stellata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776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nur rdzawoszyi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FF5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755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78C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184905F3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2EB23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A001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F42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Gavia stellata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564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nur rdzawoszyi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B5C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D19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359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2814A1E6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760D2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A217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3F4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Glaucidium passerinum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6F0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sóweczka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DFC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Puszczykowate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510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1F7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49D6D329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93B89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A127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4FF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Grus grus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CCF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żuraw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009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Żurawie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A1C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26B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6D476D0E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6FB61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A127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92C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Grus grus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A5A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żuraw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A47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Żurawie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A7C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2D6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7169436A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2FAB7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A127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FE5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Grus grus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86E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żuraw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049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Żurawie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148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930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4AE9C20A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4C2B7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A130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A56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Haematopus ostralegus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837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ostrygojad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4F7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Ostrygojady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683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D39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427F6673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C5E69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A130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99A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Haematopus ostralegus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660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ostrygojad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C8A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Ostrygojady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2A9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3D2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6FE1D476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8A1CB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A075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C1F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Haliaeetus albicilla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1BF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bielik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8B0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Jastrzębiowate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8EB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EAE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7B4955D7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A0B67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A075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E56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Haliaeetus albicilla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0D1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bielik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E41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Jastrzębiowate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9A1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975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731387EA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6F21A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A075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CF2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Haliaeetus albicilla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688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bielik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0C6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Jastrzębiowate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C38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187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6AFAD73E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521CA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A092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549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Hieraaetus pennatus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EC7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orzełek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43C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Jastrzębiowate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6D4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03A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5BA99575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2045B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A131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F97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Himantopus himantopus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1E9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szczudłak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C1A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Szczudłonogi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F6F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212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12FEAFAA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D77D8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A299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62B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Hippolais icterina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617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zaganiacz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1C8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Trzciniaki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52C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CAD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5964BA1F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A5D58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A251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EAB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Hirundo rustica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40E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dymówka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D65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Jaskółkowate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507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35F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72B9C97C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450C3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A022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0C8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Ixobrychus minutus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496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bączek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83E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Czaplowate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0BF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E54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2887B251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73865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A233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BD6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Jynx torquilla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C21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krętogłów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52C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Dzięciołowate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850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148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26FC9CE7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D0A74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A338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AD5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Lanius collurio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156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gąsiorek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5FB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Dzierzby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ECD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C94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114EDC8A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1C1F0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A340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834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Lanius excubitor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CB1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srokosz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C19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Dzierzby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8DD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108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2018993D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6F4C0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A339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CE0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Lanius minor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F8A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dzierzba czarnoczelna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0B6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Dzierzby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C44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E16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49D43BDB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BB7FD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A341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59C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Lanius senator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13D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dzierzba rudogłowa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E6B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Dzierzby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F33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23F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105C659A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090FE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A184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1ED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Larus argentatus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AC6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mewa srebrzysta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530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D1F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C0D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0512BF58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B27D9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A184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EFF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Larus argentatus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602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mewa srebrzysta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93B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1F6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A96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1534D95E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434E2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A184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67C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Larus argentatus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A11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mewa srebrzysta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F0B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56C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CFE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31A2D3E6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8395B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A459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212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Larus cachinnans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FF8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mewa białogłowa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0CB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D22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090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475A0260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A7DD6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lastRenderedPageBreak/>
              <w:t>A459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3AE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Larus cachinnans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3C8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mewa białogłowa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349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DF5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004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13B39F65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19F64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A182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5CE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Larus canus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E23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mewa pospolita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240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2EC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98E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6E1F3DDF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F6AD3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A182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35A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Larus canus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697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mewa pospolita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878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F27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182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7C8FE4C4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958C9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A182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A0E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Larus canus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361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mewa pospolita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8DE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F12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BED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49B9BAAF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4828E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A640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80A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Larus fuscus fuscus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A8B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mewa żółtonoga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0A2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A72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2CC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32A3B0AA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3BABD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A640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DA1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Larus fuscus fuscus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41B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mewa żółtonoga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381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5A1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29D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4E288363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BD2CE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A187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1D7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Larus marinus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402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mewa siodłata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282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24C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B50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20992966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45444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A187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714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Larus marinus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118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mewa siodłata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68B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038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6A2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1305229B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D5FAD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A176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845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Larus melanocephalus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D7B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mewa czarnogłowa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C7C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817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F65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4B7C8BAF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0D5F7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A176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12D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Larus melanocephalus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042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mewa czarnogłowa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AA9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A16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9C8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0038268C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078B9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A604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29F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Larus michahellis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200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mewa romańska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653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EEA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90A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0A3430DB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2B6E1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A604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997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Larus michahellis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218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mewa romańska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AFF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0BE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369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1DB5A15D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42F2C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A177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EFD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Larus minutus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2D3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mewa mała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A6B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BCF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933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057D1864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FC345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A177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D95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Larus minutus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332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mewa mała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2B5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F12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7BD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342BF885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1D5EA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A179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6B4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Larus ridibundus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ACF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śmieszka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F9E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4CD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742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11A7A0E1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E9DAB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A179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59A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Larus ridibundus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E24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śmieszka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FD9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FD6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C5D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22686DA8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D3994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A179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F65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Larus ridibundus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398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śmieszka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D1C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40F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5D5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2DB3DD17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438F7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A150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7C0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Limicola falcinellus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1FE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biegus płaskodzioby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F68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4F0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5DD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40E249C9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357DB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A157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B95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Limosa lapponica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235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szlamnik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261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E80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FE9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2ED3ED0B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356B9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A156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D22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Limosa limosa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DD4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rycyk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1F6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4D4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448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38BA898F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39933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A156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851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Limosa limosa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851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rycyk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E89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16B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012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50057ED5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3C17E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A291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DFE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Locustella fluviatilis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F14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strumieniówka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A98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Świerszczaki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883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D22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3EA7B2AD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DF889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A292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198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Locustella luscinioides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B9B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brzęczka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9C7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Świerszczaki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776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225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5E4C682B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7E7F9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A290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E7E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Locustella naevia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474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świerszczak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476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Świerszczaki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88D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8A5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6468F829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45278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A369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C4E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Loxia curvirostra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CD3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Krzyżodzób świerkowy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C33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Łuszczakowate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22E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AC2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1DF7C442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05378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A246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035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Lullula arborea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5E9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lerka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C61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Skowronki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FDC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8A1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5A14C4F6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30EB2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A270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DC1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Luscinia luscinia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E6B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słowik szary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5AA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Muchołówkowate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FD1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98C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3994622F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D4F3D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A271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B30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Luscinia megarhynchos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EBE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słowik rdzawy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42F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Muchołówkowate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676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AF5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1EFC9347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8781E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A272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A38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Luscinia svecica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803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podróżniczek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0E4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Muchołówkowate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B88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BFE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21DA54D6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AAD19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A152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CD5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Lymnocryptes minimus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99D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bekasik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AF4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753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34C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60753FE3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F55A3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A152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4C0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Lymnocryptes minimus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2E3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bekasik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F2B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BD1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B87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555D84D3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20CA1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A409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EFE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Lyrurus tetrix tetrix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4E5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cietrzew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9D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Kurowate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EFA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A62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2D9D2582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BD730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A066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043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Melanitta fusca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BE5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uhla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EB9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2E8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FAB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325D73B9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B4BCB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A066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FC0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Melanitta fusca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E8E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uhla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441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EC9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A1A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4BA61ED9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2D5F9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A065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067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Melanitta nigra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B83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markaczka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8CD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E7C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793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6C1FB4DB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FA40B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A065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F30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Melanitta nigra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87B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markaczka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583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FC9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FE3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59DDBAF1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6A169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A767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816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Mergellus albellus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875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bielaczek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B5F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FE9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0CD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14FDA747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5983B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A070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1CD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Mergus merganser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D0B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nurogęś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3B2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C54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B9B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6ED6A024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0703F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A070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8FD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Mergus merganser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94A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nurogęś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AB7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0EC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C46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2AF8BCA6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CA7C4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A070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FC6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Mergus merganser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976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nurogęś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E79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726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B34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0939986A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6A05D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A069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0BA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Mergus serrator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095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tracz długodzioby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018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D86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D40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0CB85AC0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98D0D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A069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494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Mergus serrator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0B9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tracz długodzioby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14B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A1A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EF0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76F67EB6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7E399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A069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08E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Mergus serrator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BA6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tracz długodzioby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8AA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75E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BFB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5587A9F1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68102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A230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110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Merops apiaster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9B6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żołna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575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Żołny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E3D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97E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49B3F991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8F718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A073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D58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Milvus migrans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908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kania czarna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82B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Jastrzębiowate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366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A13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23CDAEF8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7A19E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A074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624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Milvus milvus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0F9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kania ruda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279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Jastrzębiowate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6D4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F0B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2698DA13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BE17B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A280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B29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Monticola saxatilis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747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nagórnik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E89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Muchołówkowate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4C2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AB0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26C26EE5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F2DD0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A262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0C0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Motacilla alba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D15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pliszka siwa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DE6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Pliszkowate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D8D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558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4C0EFA44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24FFE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A261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7AB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Motacilla cinerea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907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pliszka górska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A72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Pliszkowate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BC2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5D0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0836923E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A3D92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lastRenderedPageBreak/>
              <w:t>A608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37F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Motacilla citreola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B80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pliszka cytrynowa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E90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Pliszkowate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D77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C31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5EFC8E9F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95072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A260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1B1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Motacilla flava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481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pliszka żółta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F15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Pliszkowate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95A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7D0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5BD0098B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F8472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A319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568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Muscicapa striata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C3A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muchołówka szara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972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Muchołówkowate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FFC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EB2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2D47C281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0AFE6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A058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68C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Netta rufina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513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hełmiatka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8A4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148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11C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640107A2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FDA61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A058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379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Netta rufina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6C0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hełmiatka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300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1AB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4A3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71D33201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ECD4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A344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3D0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Nucifraga caryocatactes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56D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orzechówka zwyczajna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38F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Krukowate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766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63D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4FF5E756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3236B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A160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E91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Numenius arquata arquata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E72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kulik wielki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D46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8DE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5F0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6CD1DC62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B8ACE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A160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F70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Numenius arquata arquata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7F5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kulik wielki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F91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B25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205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3BC53277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00849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A158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E7A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Numenius phaeopus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9D6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kulik mniejszy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81A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E7B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4D1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6F2A69BB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2DC12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A023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627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Nycticorax nycticorax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52E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ślepowron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984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Czaplowate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65B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C38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554A386B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270F6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A277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1F4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Oenanthe oenanthe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16A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białorzytka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EA2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Muchołówkowate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A4F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BC6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473FDE18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6356E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A337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F92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Oriolus oriolus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8AA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wilga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5D6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Wilgowate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CA0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3C5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70EE4BF9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38236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A129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C4D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Otis tarda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626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drop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BBA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Dropie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4AD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EB0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61E79E1E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E586E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A094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C75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Pandion haliaetus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781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rybołów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497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Rybołowy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EE0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311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744BFA17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A9BF6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A094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092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Pandion haliaetus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914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rybołów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6F1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Rybołowy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A45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B02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116597CE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C63A3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A323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458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Panurus biarmicus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BF1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wąsatka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784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Wąsatki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07B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37A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476FB7ED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7D76E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A328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572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Parus ater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62B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sosnówka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039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Sikora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387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A55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127D8B4D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EFE27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A329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506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Parus caeruleus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996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modraszka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C20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Sikora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D27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3C5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4A480B85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55D25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A330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B3A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Parus major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326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bogatka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FCE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Sikora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C8F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3A7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5F1EE134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EEBA9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A325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30E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Parus palustris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F5A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sikora uboga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BD5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Sikora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A85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CCC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4E964131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B2609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A112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F68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Perdix perdix all others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235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kuropatwa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893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Kurowate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B6D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D78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032DE230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4FC4E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A072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8C1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Pernis apivorus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19D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trzmielojad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AA7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Jastrzębiowate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A09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B8F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63A1E686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4AECD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A391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67D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Phalacrocorax carbo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DBF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kormoran czarny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FD9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Kormorany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CE3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147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5EDBBF8E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159AB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A391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37D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Phalacrocorax carbo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343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kormoran czarny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D3E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Kormorany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83F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3B6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28E94C9B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50873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A391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767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Phalacrocorax carbo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4D6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kormoran czarny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913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Kormorany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675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457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6332F28F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2CABA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A170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FB3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Phalaropus lobatus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174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płatkonóg szydłodzioby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902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ED9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41D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6A797C16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903D0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A151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10A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Philomachus pugnax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D21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batalion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02F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6BF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990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29C27D27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9A354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A151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C41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Philomachus pugnax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F51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batalion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061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639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88E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6EAAE167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48115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A273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1E1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Phoenicurus ochruros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DF8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kopciuszek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E87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Muchołówkowate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A2C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96C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23AC5A1C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962FB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A274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7C2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Phoenicurus phoenicurus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EE3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pleszka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2B0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Muchołówkowate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33A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BF5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53003ADB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09994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A315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CA2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Phylloscopus collybita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45C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pierwiosnek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C64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Pokrzewkowate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695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01A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76A59484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DEB45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A314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F36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Phylloscopus sibilatrix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833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świstunka leśna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B60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Świstunki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2D5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94C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4765B560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3F751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 A312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541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Phylloscopus trochiloides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99D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wójcik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23D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Świstunki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05F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4E1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2B4A1FA9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EC08B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A316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B42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Phylloscopus trochilus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AA7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piecuszek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35F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Świstunki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BD6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869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3F51D48E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AD5C1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A241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424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Picoides tridactylus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B36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dzięcioł trójpalczasty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063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Dzięciołowate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C56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9EB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7EB539B5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54320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A234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828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Picus canus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E61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dzięcioł zielonosiwy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C0C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Dzięciołowate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0DA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8F4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5C188AF7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73C75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A235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644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Picus viridis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3A0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dzięcioł zielony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316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Dzięciołowate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F0C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4E3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0BA6C0B9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9810A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A140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B83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Pluvialis apricaria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4F9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siewka złota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B7B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Sieweczkowate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830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5DD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6623769A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3C34E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A141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390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Pluvialis squatarola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554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siewnica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496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Sieweczkowate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9D0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009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041EFADB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89DD8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A007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F10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Podiceps auritus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FAD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perkoz rogaty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5E7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592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7B1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78D6F422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8A459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A007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041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Podiceps auritus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276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perkoz rogaty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F78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F71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3F2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618A0592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60B50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A005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F24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Podiceps cristatus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F12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perkoz dwuczuby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EFF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8FE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813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0688C1A0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04AB0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A005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D29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Podiceps cristatus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900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perkoz dwuczuby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135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01E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696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1160C652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78D59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A005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D49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Podiceps cristatus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1FB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perkoz dwuczuby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8E6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632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44F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29E3B653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A504A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A006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D58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Podiceps grisegena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B23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perkoz rdzawoszyi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28A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EF4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4C3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61E5847C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D652C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A006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D18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Podiceps grisegena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AA3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perkoz rdzawoszyi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0A5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116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A09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29CF769F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18708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A006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989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Podiceps grisegena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103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perkoz rdzawoszyi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870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5C2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0FE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721FEEEA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066E9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A008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F6A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Podiceps nigricollis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C71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zausznik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074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Perkozy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695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F99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312A2871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1D6C8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lastRenderedPageBreak/>
              <w:t>A008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A26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Podiceps nigricollis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331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zausznik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F15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Perkozy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3CA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96A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6ED687C6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5E365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A120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7A4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Porzana parva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F69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zielonka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085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Chruściele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241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2D3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cmales</w:t>
            </w:r>
          </w:p>
        </w:tc>
      </w:tr>
      <w:tr w:rsidR="009906FF" w:rsidRPr="009906FF" w14:paraId="3C6370F8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23B8A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A119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E28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Porzana porzana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964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kropiatka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0D5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Chruściele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62C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5CC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cmales</w:t>
            </w:r>
          </w:p>
        </w:tc>
      </w:tr>
      <w:tr w:rsidR="009906FF" w:rsidRPr="009906FF" w14:paraId="0EFCA6C1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F1A28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A267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C78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Prunella collaris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4FE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płochacz halny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C83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Płochacze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303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6AF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2D4DC755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95FAD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A266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54A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Prunella modularis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CA1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pokrzywnica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4B7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Płochacze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F04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103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750CEDDA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E4D35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A372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3A5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Pyrrhula pyrrhula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335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gil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3D4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Łuszczakowate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171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F55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0E7559CF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0DC4B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A118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CE4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Rallus aquaticus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966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wodnik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6C4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Chruściele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5DA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926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08BB4274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03177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A132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069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Recurvirostra avosetta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326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szablodziób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B28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Szczudłonogi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494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E6E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3AA7A809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F10C6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A318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57A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Regulus ignicapillus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ACA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zniczek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80F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Mysikróliki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73D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354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05E11C34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E62BA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A317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5BD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Regulus regulus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538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mysikrólik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246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Pokrzewkowate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AD7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EE0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7FE1A47A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03A23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A336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57E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Remiz pendulinus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A09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remiz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D95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Remizy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844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191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0FE32C85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6FD8C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A249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18E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Riparia riparia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D16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brzegówka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F9F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Jaskółkowate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81D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4B1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724F55F2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2F986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A275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4FB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Saxicola rubetra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882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pokląskwa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59F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Muchołówkowate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3BD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4CA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57C52ACE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A1219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A276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A7A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Saxicola torquata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669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kląskawka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ABA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Muchołówkowate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23E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F10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558E81B3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080BA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A155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132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Scolopax rusticola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FCE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słonka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670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89B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66E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3449A3B3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12845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A155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24E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Scolopax rusticola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164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słonka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2E0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CD8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B25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cmales</w:t>
            </w:r>
          </w:p>
        </w:tc>
      </w:tr>
      <w:tr w:rsidR="009906FF" w:rsidRPr="009906FF" w14:paraId="66CE93EB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19D9A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A361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9EE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Serinus serinus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1B0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kulczyk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835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Łuszczakowate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3EC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664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3F9E7BEA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0D831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A063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4E8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Somateria mollissima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C76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edredon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320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294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CC6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0CEFF388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04A5B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A063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228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Somateria mollissima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B43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edredon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8E2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132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C19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28E1916E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5E54B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A063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CB2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Somateria mollissima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D5F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edredon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435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307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F08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58E94DA1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94F98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A195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D42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Sterna albifrons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CE8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rybitwa białoczelna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583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953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108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0CA814CE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540F0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A195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3F5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Sterna albifrons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A96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rybitwa białoczelna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875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E8A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070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6F35F1BB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32D43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A190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105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Sterna caspia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4CC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rybitwa wielkodzioba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257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E7A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CBB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3BF6C93B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87882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A193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EA6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Sterna hirundo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1C6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rybitwa rzeczna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657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E37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416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1B6CA714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92AF9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A193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989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Sterna hirundo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879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rybitwa rzeczna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98E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680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D94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3C553708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5270C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A194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32D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Sterna paradisaea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7D4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rybitwa popielata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13D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F88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A82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0D564FFD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2D127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A191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099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Sterna sandvicensis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CB3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rybitwa czubata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675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C86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C47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1BF063D5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47591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A191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28A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Sterna sandvicensis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BCE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rybitwa czubata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7D0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Mewowate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5B5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65C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089F62F8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32AD9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A210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FB3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Streptopelia turtur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043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turkawka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710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Gołebiowate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DD5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AE4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7111FB1B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A470E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A457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303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Strix nebulosa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848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puszczyk mszarny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DAB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Puszczykowate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E77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93A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10DEF68D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DB41E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A220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27F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Strix uralensis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070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puszczyk uralski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F73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Puszczykowate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675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8D6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238053A2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A5270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A311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62D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Sylvia atricapilla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FB7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kapturka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317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Pokrzewkowate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7A4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935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38E6B754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15331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A310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A68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Sylvia borin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C3E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gajówka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C24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Pokrzewkowate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BE3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3CD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3B514EE5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13DB1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A309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26C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Sylvia communis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3C5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cierniówka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ECD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Pokrzewkowate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B02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3BD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3C8336A0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4C6BF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A308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25E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Sylvia curruca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88E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piegża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F7C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Pokrzewkowate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778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D8B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4395CC64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D36BA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A307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6D4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Sylvia nisoria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A3F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jarzębatka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1C6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Pokrzewkowate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0F5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E68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2BFF1FC0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CF022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A004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71B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Tachybaptus ruficollis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8A5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perkozek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49C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422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39A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1E3080F0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1DF4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A004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123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Tachybaptus ruficollis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BD6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perkozek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975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DC8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BF5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1E4F9176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CF29F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A048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AE9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Tadorna tadorna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D55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ohar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0F1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F72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F23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649EB5F6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8C0F0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A048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F52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Tadorna tadorna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E98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ohar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C74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Kaczkowate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B3D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5E4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2D2F6708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B780C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A108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0C2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Tetrao urogallus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370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głuszec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B3C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Kurowate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AD0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F56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713F054A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9065F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A333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6AB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Tichodroma muraria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8CC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pomurnik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8A4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Pomurniki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882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240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788FB8E1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BADA4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A161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7D8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Tringa erythropus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C82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brodziec śniady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B89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26F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B9F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1CDDE161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B4778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A166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CC7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Tringa glareola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859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łęczak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9B1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D76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B6D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05E0542C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1BF65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A166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58F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Tringa glareola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1B7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łęczak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FB0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F27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C4A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338C0477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09BCE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A164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D39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Tringa nebularia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F9A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kwokacz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C69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848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DC7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78862655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94172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A165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2FC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Tringa ochropus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9B6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samotnik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2AB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6AC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F66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39D8E477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79856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A165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003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Tringa ochropus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B18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samotnik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F57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AE0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1DE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42F9E4A2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C17B2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A163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68E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Tringa stagnatilis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E79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brodziec pławny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A57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614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D09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69A4D712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C4E20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lastRenderedPageBreak/>
              <w:t>A163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3C2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Tringa stagnatilis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5A1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brodziec pławny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489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CF5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652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29A1BEFA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DBAD1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A162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7C1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Tringa totanus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04D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krwawodziób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D7A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BFD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62D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5CD088B9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2853B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A162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481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Tringa totanus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3AD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krwawodziób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BCF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3E4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1A1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382F08A8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1A184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A265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DA9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Troglodytes troglodytes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D6A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strzyżyk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B1E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Strzyżyki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316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1CA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0B03981F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6BE96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A286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DC1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Turdus iliacus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8B0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droździk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1F0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Drozdowate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0BB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197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490A2D6B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EF8A4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A283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3F7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Turdus merula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27A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C5DB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Drozdowate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2A4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460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72FC176E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7D488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A285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10A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Turdus philomelos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881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śpiewak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28D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Drozdowate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246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958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68A53CD3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1BBF3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A284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616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Turdus pilaris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01B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kwiczoł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686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Drozdowate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F81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343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5031B683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1B629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A282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F37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Turdus torquatus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A1D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drozd obrożny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F39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Drozdowate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1DE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F61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07BC5717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33A2B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A287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529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Turdus viscivorus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84A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paszkot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03E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Drozdowate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254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305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5F2643A7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65C1A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A213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2A0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Tyto alba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4D1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płomykówka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63C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Płomykówkowate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E5D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940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7CBD4FDE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FE5494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A232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95B9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Upupa epops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998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dudek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6FD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Bekasowate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590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380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9906FF" w:rsidRPr="009906FF" w14:paraId="4BB9AB2D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ADEF3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A199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A6B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Uria aalge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879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nurzyk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5BB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Alki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5DFC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475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09C16097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E8C8DF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A199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DF9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Uria aalge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6FC2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nurzyk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3F7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 xml:space="preserve">Alki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97D8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E44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2115D813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A34590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A142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94C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Vanellus vanellus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8777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czajka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B7E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Sieweczkowate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B9F6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F02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906FF" w:rsidRPr="009906FF" w14:paraId="78ECB07A" w14:textId="77777777" w:rsidTr="009906F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0F0FB1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A142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DB63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Vanellus vanellus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0F85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czajka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681E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Sieweczkowate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089D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9906FF">
              <w:rPr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2DFA" w14:textId="77777777" w:rsidR="009906FF" w:rsidRPr="009906FF" w:rsidRDefault="009906FF" w:rsidP="009906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6FF">
              <w:rPr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</w:tbl>
    <w:p w14:paraId="641A244B" w14:textId="77777777" w:rsidR="009906FF" w:rsidRDefault="009906FF">
      <w:pPr>
        <w:pStyle w:val="Tekstpodstawowy"/>
        <w:spacing w:before="10"/>
        <w:rPr>
          <w:sz w:val="20"/>
        </w:rPr>
      </w:pPr>
    </w:p>
    <w:p w14:paraId="66415589" w14:textId="77777777" w:rsidR="000329FD" w:rsidRDefault="000329FD">
      <w:pPr>
        <w:pStyle w:val="Tekstpodstawowy"/>
        <w:spacing w:before="10"/>
        <w:rPr>
          <w:sz w:val="20"/>
        </w:rPr>
      </w:pPr>
    </w:p>
    <w:p w14:paraId="4BF0D617" w14:textId="77777777" w:rsidR="00310C9B" w:rsidRDefault="00310C9B" w:rsidP="000329FD">
      <w:pPr>
        <w:keepNext/>
        <w:jc w:val="both"/>
        <w:outlineLvl w:val="1"/>
        <w:rPr>
          <w:bCs/>
          <w:iCs/>
          <w:u w:val="single"/>
        </w:rPr>
      </w:pPr>
    </w:p>
    <w:p w14:paraId="3A2C830A" w14:textId="76F70A5B" w:rsidR="00310C9B" w:rsidRPr="00536A99" w:rsidRDefault="00310C9B" w:rsidP="00310C9B">
      <w:pPr>
        <w:tabs>
          <w:tab w:val="left" w:pos="720"/>
        </w:tabs>
        <w:rPr>
          <w:b/>
          <w:bCs/>
        </w:rPr>
      </w:pPr>
      <w:r>
        <w:rPr>
          <w:b/>
          <w:bCs/>
        </w:rPr>
        <w:t>V</w:t>
      </w:r>
      <w:r w:rsidR="007E0DCB">
        <w:rPr>
          <w:b/>
          <w:bCs/>
        </w:rPr>
        <w:t>I</w:t>
      </w:r>
      <w:r>
        <w:rPr>
          <w:b/>
          <w:bCs/>
        </w:rPr>
        <w:t>I – Katalog zagrożeń.</w:t>
      </w:r>
    </w:p>
    <w:p w14:paraId="76467056" w14:textId="77777777" w:rsidR="00310C9B" w:rsidRDefault="00310C9B" w:rsidP="000329FD">
      <w:pPr>
        <w:keepNext/>
        <w:jc w:val="both"/>
        <w:outlineLvl w:val="1"/>
        <w:rPr>
          <w:bCs/>
          <w:iCs/>
          <w:u w:val="single"/>
        </w:rPr>
      </w:pPr>
    </w:p>
    <w:p w14:paraId="5ED70CA1" w14:textId="1EAA7192" w:rsidR="000329FD" w:rsidRDefault="000329FD" w:rsidP="000329FD">
      <w:pPr>
        <w:keepNext/>
        <w:jc w:val="both"/>
        <w:outlineLvl w:val="1"/>
        <w:rPr>
          <w:bCs/>
          <w:iCs/>
          <w:u w:val="single"/>
        </w:rPr>
      </w:pPr>
      <w:r w:rsidRPr="00257418">
        <w:rPr>
          <w:bCs/>
          <w:iCs/>
          <w:u w:val="single"/>
        </w:rPr>
        <w:t>Plik został zamieszczony w wersji elektronicznej</w:t>
      </w:r>
      <w:r>
        <w:rPr>
          <w:bCs/>
          <w:iCs/>
          <w:u w:val="single"/>
        </w:rPr>
        <w:t>,</w:t>
      </w:r>
      <w:r w:rsidRPr="00257418">
        <w:rPr>
          <w:bCs/>
          <w:iCs/>
          <w:u w:val="single"/>
        </w:rPr>
        <w:t xml:space="preserve"> </w:t>
      </w:r>
      <w:r>
        <w:rPr>
          <w:bCs/>
          <w:iCs/>
          <w:u w:val="single"/>
        </w:rPr>
        <w:t xml:space="preserve">jako załącznik nr 5 w folderze pn.: </w:t>
      </w:r>
      <w:hyperlink r:id="rId9" w:history="1">
        <w:r>
          <w:rPr>
            <w:rStyle w:val="Hipercze"/>
          </w:rPr>
          <w:t>Instrukcja wypełniania Standardowych Formularzy Danych</w:t>
        </w:r>
      </w:hyperlink>
      <w:r>
        <w:t xml:space="preserve">, </w:t>
      </w:r>
      <w:r w:rsidRPr="00257418">
        <w:rPr>
          <w:bCs/>
          <w:iCs/>
          <w:u w:val="single"/>
        </w:rPr>
        <w:t>na stronie Internetowej</w:t>
      </w:r>
      <w:r>
        <w:rPr>
          <w:bCs/>
          <w:iCs/>
          <w:u w:val="single"/>
        </w:rPr>
        <w:t xml:space="preserve">: </w:t>
      </w:r>
    </w:p>
    <w:p w14:paraId="1BC401AC" w14:textId="3ED4D21F" w:rsidR="000329FD" w:rsidRPr="000329FD" w:rsidRDefault="007E0DCB" w:rsidP="000329FD">
      <w:pPr>
        <w:keepNext/>
        <w:jc w:val="both"/>
        <w:outlineLvl w:val="1"/>
        <w:rPr>
          <w:rStyle w:val="Hipercze"/>
          <w:bCs/>
          <w:iCs/>
          <w:color w:val="auto"/>
        </w:rPr>
      </w:pPr>
      <w:hyperlink r:id="rId10" w:history="1">
        <w:r w:rsidR="000329FD" w:rsidRPr="00F975B2">
          <w:rPr>
            <w:rStyle w:val="Hipercze"/>
          </w:rPr>
          <w:t>https://www.gov.pl/web/gdos/baza-danych</w:t>
        </w:r>
      </w:hyperlink>
      <w:r w:rsidR="000329FD" w:rsidRPr="00141721">
        <w:rPr>
          <w:rStyle w:val="Hipercze"/>
        </w:rPr>
        <w:t xml:space="preserve"> </w:t>
      </w:r>
    </w:p>
    <w:p w14:paraId="5B7D836B" w14:textId="77777777" w:rsidR="000329FD" w:rsidRPr="00FE386A" w:rsidRDefault="000329FD">
      <w:pPr>
        <w:pStyle w:val="Tekstpodstawowy"/>
        <w:spacing w:before="10"/>
        <w:rPr>
          <w:sz w:val="20"/>
        </w:rPr>
      </w:pPr>
    </w:p>
    <w:sectPr w:rsidR="000329FD" w:rsidRPr="00FE386A">
      <w:footerReference w:type="default" r:id="rId11"/>
      <w:pgSz w:w="11900" w:h="16850"/>
      <w:pgMar w:top="1600" w:right="1320" w:bottom="1240" w:left="1340" w:header="0" w:footer="10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B9975" w14:textId="77777777" w:rsidR="00A77ADC" w:rsidRPr="00FE386A" w:rsidRDefault="00A77ADC">
      <w:r w:rsidRPr="00FE386A">
        <w:separator/>
      </w:r>
    </w:p>
  </w:endnote>
  <w:endnote w:type="continuationSeparator" w:id="0">
    <w:p w14:paraId="18A535EB" w14:textId="77777777" w:rsidR="00A77ADC" w:rsidRPr="00FE386A" w:rsidRDefault="00A77ADC">
      <w:r w:rsidRPr="00FE386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07C9" w14:textId="77777777" w:rsidR="006F3593" w:rsidRPr="00FE386A" w:rsidRDefault="006F3593" w:rsidP="006F3593">
    <w:pPr>
      <w:spacing w:before="99"/>
      <w:ind w:left="100" w:right="116"/>
      <w:jc w:val="both"/>
      <w:rPr>
        <w:sz w:val="20"/>
      </w:rPr>
    </w:pPr>
  </w:p>
  <w:p w14:paraId="09A88523" w14:textId="77777777" w:rsidR="006F3593" w:rsidRPr="00FE386A" w:rsidRDefault="006F3593" w:rsidP="006F3593">
    <w:pPr>
      <w:spacing w:before="99"/>
      <w:ind w:left="100" w:right="116"/>
      <w:jc w:val="both"/>
      <w:rPr>
        <w:sz w:val="20"/>
      </w:rPr>
    </w:pPr>
  </w:p>
  <w:p w14:paraId="21083E66" w14:textId="77777777" w:rsidR="006F3593" w:rsidRPr="00FE386A" w:rsidRDefault="006F3593" w:rsidP="006E0C33">
    <w:pPr>
      <w:spacing w:before="99"/>
      <w:ind w:left="100"/>
      <w:rPr>
        <w:sz w:val="20"/>
      </w:rPr>
    </w:pPr>
  </w:p>
  <w:p w14:paraId="544E88C0" w14:textId="77777777" w:rsidR="006F3593" w:rsidRPr="00FE386A" w:rsidRDefault="007E0DCB">
    <w:pPr>
      <w:pStyle w:val="Tekstpodstawowy"/>
      <w:spacing w:line="14" w:lineRule="auto"/>
      <w:rPr>
        <w:sz w:val="20"/>
      </w:rPr>
    </w:pPr>
    <w:r>
      <w:pict w14:anchorId="2961D2E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88.55pt;margin-top:778.5pt;width:18pt;height:15.3pt;z-index:-251658752;mso-position-horizontal-relative:page;mso-position-vertical-relative:page" filled="f" stroked="f">
          <v:textbox style="mso-next-textbox:#_x0000_s1028" inset="0,0,0,0">
            <w:txbxContent>
              <w:p w14:paraId="28E5EF92" w14:textId="77777777" w:rsidR="006F3593" w:rsidRPr="00FE386A" w:rsidRDefault="006F3593">
                <w:pPr>
                  <w:pStyle w:val="Tekstpodstawowy"/>
                  <w:spacing w:before="10"/>
                  <w:ind w:left="60"/>
                </w:pPr>
                <w:r w:rsidRPr="00FE386A">
                  <w:fldChar w:fldCharType="begin"/>
                </w:r>
                <w:r w:rsidRPr="00FE386A">
                  <w:instrText xml:space="preserve"> PAGE </w:instrText>
                </w:r>
                <w:r w:rsidRPr="00FE386A">
                  <w:fldChar w:fldCharType="separate"/>
                </w:r>
                <w:r w:rsidRPr="00FE386A">
                  <w:t>10</w:t>
                </w:r>
                <w:r w:rsidRPr="00FE386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ABA38" w14:textId="77777777" w:rsidR="00A77ADC" w:rsidRPr="00FE386A" w:rsidRDefault="00A77ADC">
      <w:r w:rsidRPr="00FE386A">
        <w:separator/>
      </w:r>
    </w:p>
  </w:footnote>
  <w:footnote w:type="continuationSeparator" w:id="0">
    <w:p w14:paraId="458FB108" w14:textId="77777777" w:rsidR="00A77ADC" w:rsidRPr="00FE386A" w:rsidRDefault="00A77ADC">
      <w:r w:rsidRPr="00FE386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1894"/>
    <w:multiLevelType w:val="hybridMultilevel"/>
    <w:tmpl w:val="C3344F16"/>
    <w:lvl w:ilvl="0" w:tplc="511C37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56109"/>
    <w:multiLevelType w:val="hybridMultilevel"/>
    <w:tmpl w:val="A55EA7B0"/>
    <w:lvl w:ilvl="0" w:tplc="A9F0F57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4983ECC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7F00BE56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3" w:tplc="9B9AC8A0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4" w:tplc="4862496A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5" w:tplc="C46882E6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6" w:tplc="21065CDA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7" w:tplc="ABF8F9E8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 w:tplc="C5003884">
      <w:numFmt w:val="bullet"/>
      <w:lvlText w:val="•"/>
      <w:lvlJc w:val="left"/>
      <w:pPr>
        <w:ind w:left="755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6864C29"/>
    <w:multiLevelType w:val="multilevel"/>
    <w:tmpl w:val="1D5E0B12"/>
    <w:lvl w:ilvl="0">
      <w:start w:val="3"/>
      <w:numFmt w:val="decimal"/>
      <w:lvlText w:val="%1"/>
      <w:lvlJc w:val="left"/>
      <w:pPr>
        <w:ind w:left="808" w:hanging="708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08" w:hanging="708"/>
      </w:pPr>
      <w:rPr>
        <w:rFonts w:hint="default"/>
        <w:lang w:val="en-US" w:eastAsia="en-US" w:bidi="ar-SA"/>
      </w:rPr>
    </w:lvl>
    <w:lvl w:ilvl="2">
      <w:start w:val="1"/>
      <w:numFmt w:val="lowerLetter"/>
      <w:lvlText w:val="%1.%2.%3"/>
      <w:lvlJc w:val="left"/>
      <w:pPr>
        <w:ind w:left="808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31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75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9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63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07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51" w:hanging="708"/>
      </w:pPr>
      <w:rPr>
        <w:rFonts w:hint="default"/>
        <w:lang w:val="en-US" w:eastAsia="en-US" w:bidi="ar-SA"/>
      </w:rPr>
    </w:lvl>
  </w:abstractNum>
  <w:abstractNum w:abstractNumId="3" w15:restartNumberingAfterBreak="0">
    <w:nsid w:val="2AB65368"/>
    <w:multiLevelType w:val="hybridMultilevel"/>
    <w:tmpl w:val="F0045D74"/>
    <w:lvl w:ilvl="0" w:tplc="AC32951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1201430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DB54BB82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3" w:tplc="F04ACF4E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4" w:tplc="7568B4F8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5" w:tplc="2C1A6190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6" w:tplc="2AB6ED54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7" w:tplc="592A1A64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 w:tplc="C032D5C4">
      <w:numFmt w:val="bullet"/>
      <w:lvlText w:val="•"/>
      <w:lvlJc w:val="left"/>
      <w:pPr>
        <w:ind w:left="755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6896C69"/>
    <w:multiLevelType w:val="multilevel"/>
    <w:tmpl w:val="7D301F7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14660F1"/>
    <w:multiLevelType w:val="hybridMultilevel"/>
    <w:tmpl w:val="8A824106"/>
    <w:lvl w:ilvl="0" w:tplc="12DCFCD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43492AE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B908DF3C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3" w:tplc="C1DCB692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4" w:tplc="71BA7E9A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5" w:tplc="629A1B32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6" w:tplc="8F22919C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7" w:tplc="9BD2572A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 w:tplc="42CE28B2">
      <w:numFmt w:val="bullet"/>
      <w:lvlText w:val="•"/>
      <w:lvlJc w:val="left"/>
      <w:pPr>
        <w:ind w:left="755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5550286"/>
    <w:multiLevelType w:val="multilevel"/>
    <w:tmpl w:val="0E589D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9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2" w:hanging="1800"/>
      </w:pPr>
      <w:rPr>
        <w:rFonts w:hint="default"/>
      </w:rPr>
    </w:lvl>
  </w:abstractNum>
  <w:abstractNum w:abstractNumId="7" w15:restartNumberingAfterBreak="0">
    <w:nsid w:val="459E72B7"/>
    <w:multiLevelType w:val="hybridMultilevel"/>
    <w:tmpl w:val="4AF401F8"/>
    <w:lvl w:ilvl="0" w:tplc="C2943608">
      <w:numFmt w:val="bullet"/>
      <w:lvlText w:val=""/>
      <w:lvlJc w:val="left"/>
      <w:pPr>
        <w:ind w:left="1166" w:hanging="70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D8CD078">
      <w:numFmt w:val="bullet"/>
      <w:lvlText w:val="•"/>
      <w:lvlJc w:val="left"/>
      <w:pPr>
        <w:ind w:left="1967" w:hanging="706"/>
      </w:pPr>
      <w:rPr>
        <w:rFonts w:hint="default"/>
        <w:lang w:val="en-US" w:eastAsia="en-US" w:bidi="ar-SA"/>
      </w:rPr>
    </w:lvl>
    <w:lvl w:ilvl="2" w:tplc="16DAF0EA">
      <w:numFmt w:val="bullet"/>
      <w:lvlText w:val="•"/>
      <w:lvlJc w:val="left"/>
      <w:pPr>
        <w:ind w:left="2775" w:hanging="706"/>
      </w:pPr>
      <w:rPr>
        <w:rFonts w:hint="default"/>
        <w:lang w:val="en-US" w:eastAsia="en-US" w:bidi="ar-SA"/>
      </w:rPr>
    </w:lvl>
    <w:lvl w:ilvl="3" w:tplc="CCD6D24C">
      <w:numFmt w:val="bullet"/>
      <w:lvlText w:val="•"/>
      <w:lvlJc w:val="left"/>
      <w:pPr>
        <w:ind w:left="3583" w:hanging="706"/>
      </w:pPr>
      <w:rPr>
        <w:rFonts w:hint="default"/>
        <w:lang w:val="en-US" w:eastAsia="en-US" w:bidi="ar-SA"/>
      </w:rPr>
    </w:lvl>
    <w:lvl w:ilvl="4" w:tplc="6C660172">
      <w:numFmt w:val="bullet"/>
      <w:lvlText w:val="•"/>
      <w:lvlJc w:val="left"/>
      <w:pPr>
        <w:ind w:left="4391" w:hanging="706"/>
      </w:pPr>
      <w:rPr>
        <w:rFonts w:hint="default"/>
        <w:lang w:val="en-US" w:eastAsia="en-US" w:bidi="ar-SA"/>
      </w:rPr>
    </w:lvl>
    <w:lvl w:ilvl="5" w:tplc="B374DF70">
      <w:numFmt w:val="bullet"/>
      <w:lvlText w:val="•"/>
      <w:lvlJc w:val="left"/>
      <w:pPr>
        <w:ind w:left="5199" w:hanging="706"/>
      </w:pPr>
      <w:rPr>
        <w:rFonts w:hint="default"/>
        <w:lang w:val="en-US" w:eastAsia="en-US" w:bidi="ar-SA"/>
      </w:rPr>
    </w:lvl>
    <w:lvl w:ilvl="6" w:tplc="8062C9EA">
      <w:numFmt w:val="bullet"/>
      <w:lvlText w:val="•"/>
      <w:lvlJc w:val="left"/>
      <w:pPr>
        <w:ind w:left="6007" w:hanging="706"/>
      </w:pPr>
      <w:rPr>
        <w:rFonts w:hint="default"/>
        <w:lang w:val="en-US" w:eastAsia="en-US" w:bidi="ar-SA"/>
      </w:rPr>
    </w:lvl>
    <w:lvl w:ilvl="7" w:tplc="8BD60714">
      <w:numFmt w:val="bullet"/>
      <w:lvlText w:val="•"/>
      <w:lvlJc w:val="left"/>
      <w:pPr>
        <w:ind w:left="6815" w:hanging="706"/>
      </w:pPr>
      <w:rPr>
        <w:rFonts w:hint="default"/>
        <w:lang w:val="en-US" w:eastAsia="en-US" w:bidi="ar-SA"/>
      </w:rPr>
    </w:lvl>
    <w:lvl w:ilvl="8" w:tplc="0180FC38">
      <w:numFmt w:val="bullet"/>
      <w:lvlText w:val="•"/>
      <w:lvlJc w:val="left"/>
      <w:pPr>
        <w:ind w:left="7623" w:hanging="706"/>
      </w:pPr>
      <w:rPr>
        <w:rFonts w:hint="default"/>
        <w:lang w:val="en-US" w:eastAsia="en-US" w:bidi="ar-SA"/>
      </w:rPr>
    </w:lvl>
  </w:abstractNum>
  <w:abstractNum w:abstractNumId="8" w15:restartNumberingAfterBreak="0">
    <w:nsid w:val="49F73AAF"/>
    <w:multiLevelType w:val="hybridMultilevel"/>
    <w:tmpl w:val="C3344F1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2038A"/>
    <w:multiLevelType w:val="hybridMultilevel"/>
    <w:tmpl w:val="E8802A1A"/>
    <w:lvl w:ilvl="0" w:tplc="8BB4FFD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BEC3158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61789180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3" w:tplc="5FC0A8B6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4" w:tplc="DD966A54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5" w:tplc="8B547C54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6" w:tplc="1690DCA0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7" w:tplc="8EA0273C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 w:tplc="6CD219A2">
      <w:numFmt w:val="bullet"/>
      <w:lvlText w:val="•"/>
      <w:lvlJc w:val="left"/>
      <w:pPr>
        <w:ind w:left="755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42D777D"/>
    <w:multiLevelType w:val="multilevel"/>
    <w:tmpl w:val="A39C4450"/>
    <w:lvl w:ilvl="0">
      <w:start w:val="1"/>
      <w:numFmt w:val="decimal"/>
      <w:lvlText w:val="%1"/>
      <w:lvlJc w:val="left"/>
      <w:pPr>
        <w:ind w:left="808" w:hanging="708"/>
      </w:pPr>
      <w:rPr>
        <w:rFonts w:ascii="Times New Roman" w:eastAsia="Times New Roman" w:hAnsi="Times New Roman" w:cs="Times New Roman" w:hint="default"/>
        <w:b/>
        <w:bCs/>
        <w:w w:val="99"/>
        <w:sz w:val="44"/>
        <w:szCs w:val="4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8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□"/>
      <w:lvlJc w:val="left"/>
      <w:pPr>
        <w:ind w:left="820" w:hanging="360"/>
      </w:pPr>
      <w:rPr>
        <w:rFonts w:ascii="Symbol" w:eastAsia="Symbol" w:hAnsi="Symbol" w:cs="Symbol" w:hint="default"/>
        <w:w w:val="6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6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60D728B"/>
    <w:multiLevelType w:val="hybridMultilevel"/>
    <w:tmpl w:val="43F6B54C"/>
    <w:lvl w:ilvl="0" w:tplc="AB289E0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13CE8EA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0F34A1A0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3" w:tplc="FD2ACC3C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4" w:tplc="CEA06594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5" w:tplc="7C4290A4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6" w:tplc="84960502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7" w:tplc="87880782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 w:tplc="4BF6907E">
      <w:numFmt w:val="bullet"/>
      <w:lvlText w:val="•"/>
      <w:lvlJc w:val="left"/>
      <w:pPr>
        <w:ind w:left="755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DEC7EC2"/>
    <w:multiLevelType w:val="hybridMultilevel"/>
    <w:tmpl w:val="ABEAB29C"/>
    <w:lvl w:ilvl="0" w:tplc="6C02125C">
      <w:start w:val="1"/>
      <w:numFmt w:val="upperRoman"/>
      <w:lvlText w:val="%1."/>
      <w:lvlJc w:val="left"/>
      <w:pPr>
        <w:ind w:left="81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3" w15:restartNumberingAfterBreak="0">
    <w:nsid w:val="65B1113B"/>
    <w:multiLevelType w:val="multilevel"/>
    <w:tmpl w:val="5BDC92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67310B4A"/>
    <w:multiLevelType w:val="multilevel"/>
    <w:tmpl w:val="7AB01078"/>
    <w:lvl w:ilvl="0">
      <w:start w:val="3"/>
      <w:numFmt w:val="decimal"/>
      <w:lvlText w:val="%1"/>
      <w:lvlJc w:val="left"/>
      <w:pPr>
        <w:ind w:left="808" w:hanging="70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8" w:hanging="708"/>
      </w:pPr>
      <w:rPr>
        <w:rFonts w:hint="default"/>
        <w:lang w:val="en-US" w:eastAsia="en-US" w:bidi="ar-SA"/>
      </w:rPr>
    </w:lvl>
    <w:lvl w:ilvl="2">
      <w:start w:val="1"/>
      <w:numFmt w:val="lowerLetter"/>
      <w:lvlText w:val="%1.%2.%3"/>
      <w:lvlJc w:val="left"/>
      <w:pPr>
        <w:ind w:left="808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31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75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9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63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07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51" w:hanging="708"/>
      </w:pPr>
      <w:rPr>
        <w:rFonts w:hint="default"/>
        <w:lang w:val="en-US" w:eastAsia="en-US" w:bidi="ar-SA"/>
      </w:rPr>
    </w:lvl>
  </w:abstractNum>
  <w:abstractNum w:abstractNumId="15" w15:restartNumberingAfterBreak="0">
    <w:nsid w:val="69290AA3"/>
    <w:multiLevelType w:val="multilevel"/>
    <w:tmpl w:val="A27860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92" w:hanging="1800"/>
      </w:pPr>
      <w:rPr>
        <w:rFonts w:hint="default"/>
      </w:rPr>
    </w:lvl>
  </w:abstractNum>
  <w:num w:numId="1" w16cid:durableId="108668428">
    <w:abstractNumId w:val="5"/>
  </w:num>
  <w:num w:numId="2" w16cid:durableId="1357582550">
    <w:abstractNumId w:val="1"/>
  </w:num>
  <w:num w:numId="3" w16cid:durableId="625892072">
    <w:abstractNumId w:val="3"/>
  </w:num>
  <w:num w:numId="4" w16cid:durableId="987440419">
    <w:abstractNumId w:val="2"/>
  </w:num>
  <w:num w:numId="5" w16cid:durableId="135151132">
    <w:abstractNumId w:val="11"/>
  </w:num>
  <w:num w:numId="6" w16cid:durableId="1327051183">
    <w:abstractNumId w:val="14"/>
  </w:num>
  <w:num w:numId="7" w16cid:durableId="1418088946">
    <w:abstractNumId w:val="7"/>
  </w:num>
  <w:num w:numId="8" w16cid:durableId="874000355">
    <w:abstractNumId w:val="10"/>
  </w:num>
  <w:num w:numId="9" w16cid:durableId="1456019742">
    <w:abstractNumId w:val="4"/>
  </w:num>
  <w:num w:numId="10" w16cid:durableId="793446076">
    <w:abstractNumId w:val="15"/>
  </w:num>
  <w:num w:numId="11" w16cid:durableId="1610968871">
    <w:abstractNumId w:val="13"/>
  </w:num>
  <w:num w:numId="12" w16cid:durableId="1724794255">
    <w:abstractNumId w:val="12"/>
  </w:num>
  <w:num w:numId="13" w16cid:durableId="256252406">
    <w:abstractNumId w:val="0"/>
  </w:num>
  <w:num w:numId="14" w16cid:durableId="1866022511">
    <w:abstractNumId w:val="9"/>
  </w:num>
  <w:num w:numId="15" w16cid:durableId="1541092328">
    <w:abstractNumId w:val="6"/>
  </w:num>
  <w:num w:numId="16" w16cid:durableId="1238704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05AD"/>
    <w:rsid w:val="00004FF2"/>
    <w:rsid w:val="0001155B"/>
    <w:rsid w:val="00031644"/>
    <w:rsid w:val="000329FD"/>
    <w:rsid w:val="00033439"/>
    <w:rsid w:val="00047658"/>
    <w:rsid w:val="000763FB"/>
    <w:rsid w:val="00080AB8"/>
    <w:rsid w:val="000941C2"/>
    <w:rsid w:val="00094877"/>
    <w:rsid w:val="000A226B"/>
    <w:rsid w:val="000A7E75"/>
    <w:rsid w:val="000B2415"/>
    <w:rsid w:val="000E3911"/>
    <w:rsid w:val="00136ABE"/>
    <w:rsid w:val="00164DC2"/>
    <w:rsid w:val="00193BB1"/>
    <w:rsid w:val="001D1579"/>
    <w:rsid w:val="001E1BFB"/>
    <w:rsid w:val="00204F1A"/>
    <w:rsid w:val="00225AF6"/>
    <w:rsid w:val="00225DD2"/>
    <w:rsid w:val="002673FA"/>
    <w:rsid w:val="002B77C6"/>
    <w:rsid w:val="002C1D5F"/>
    <w:rsid w:val="002D2606"/>
    <w:rsid w:val="002E3F4A"/>
    <w:rsid w:val="003034A6"/>
    <w:rsid w:val="00310C9B"/>
    <w:rsid w:val="00341607"/>
    <w:rsid w:val="00370001"/>
    <w:rsid w:val="00385730"/>
    <w:rsid w:val="004032F7"/>
    <w:rsid w:val="004200A4"/>
    <w:rsid w:val="00424506"/>
    <w:rsid w:val="0043123E"/>
    <w:rsid w:val="00444319"/>
    <w:rsid w:val="00455828"/>
    <w:rsid w:val="004850BF"/>
    <w:rsid w:val="004C700A"/>
    <w:rsid w:val="00502B29"/>
    <w:rsid w:val="00511E92"/>
    <w:rsid w:val="00536A99"/>
    <w:rsid w:val="005550E4"/>
    <w:rsid w:val="00580829"/>
    <w:rsid w:val="005922C5"/>
    <w:rsid w:val="005B51A6"/>
    <w:rsid w:val="005E1B21"/>
    <w:rsid w:val="006039FD"/>
    <w:rsid w:val="006148A2"/>
    <w:rsid w:val="0064434A"/>
    <w:rsid w:val="006809B7"/>
    <w:rsid w:val="00687502"/>
    <w:rsid w:val="006B2F09"/>
    <w:rsid w:val="006C5F7D"/>
    <w:rsid w:val="006D216F"/>
    <w:rsid w:val="006D2A3B"/>
    <w:rsid w:val="006E0C33"/>
    <w:rsid w:val="006E3C07"/>
    <w:rsid w:val="006F3593"/>
    <w:rsid w:val="006F5726"/>
    <w:rsid w:val="00703A49"/>
    <w:rsid w:val="007101AF"/>
    <w:rsid w:val="00726660"/>
    <w:rsid w:val="00753185"/>
    <w:rsid w:val="007D0C58"/>
    <w:rsid w:val="007D2499"/>
    <w:rsid w:val="007D64DF"/>
    <w:rsid w:val="007E0DCB"/>
    <w:rsid w:val="007F3675"/>
    <w:rsid w:val="007F632D"/>
    <w:rsid w:val="0084330F"/>
    <w:rsid w:val="0087399C"/>
    <w:rsid w:val="00890970"/>
    <w:rsid w:val="008959D9"/>
    <w:rsid w:val="008E2443"/>
    <w:rsid w:val="008F5D7E"/>
    <w:rsid w:val="008F6173"/>
    <w:rsid w:val="009108FA"/>
    <w:rsid w:val="00911729"/>
    <w:rsid w:val="009171AB"/>
    <w:rsid w:val="009177BA"/>
    <w:rsid w:val="00924DFD"/>
    <w:rsid w:val="0093552E"/>
    <w:rsid w:val="00940576"/>
    <w:rsid w:val="00951A1F"/>
    <w:rsid w:val="0095749C"/>
    <w:rsid w:val="009675DC"/>
    <w:rsid w:val="009906FF"/>
    <w:rsid w:val="009C5E22"/>
    <w:rsid w:val="009E0E7D"/>
    <w:rsid w:val="009F1FA5"/>
    <w:rsid w:val="00A16405"/>
    <w:rsid w:val="00A21171"/>
    <w:rsid w:val="00A26F6E"/>
    <w:rsid w:val="00A44E93"/>
    <w:rsid w:val="00A55586"/>
    <w:rsid w:val="00A64E17"/>
    <w:rsid w:val="00A704C8"/>
    <w:rsid w:val="00A7397E"/>
    <w:rsid w:val="00A77ADC"/>
    <w:rsid w:val="00AA55A5"/>
    <w:rsid w:val="00AB01EB"/>
    <w:rsid w:val="00AC1A8A"/>
    <w:rsid w:val="00AE3A73"/>
    <w:rsid w:val="00AF71AE"/>
    <w:rsid w:val="00B06E16"/>
    <w:rsid w:val="00B265A1"/>
    <w:rsid w:val="00B97410"/>
    <w:rsid w:val="00BA3B49"/>
    <w:rsid w:val="00BA650A"/>
    <w:rsid w:val="00BC5BD0"/>
    <w:rsid w:val="00BD3735"/>
    <w:rsid w:val="00BE068F"/>
    <w:rsid w:val="00C23A37"/>
    <w:rsid w:val="00C40334"/>
    <w:rsid w:val="00C447B7"/>
    <w:rsid w:val="00C51426"/>
    <w:rsid w:val="00C56EAB"/>
    <w:rsid w:val="00CA494B"/>
    <w:rsid w:val="00CB0A55"/>
    <w:rsid w:val="00CB0B7A"/>
    <w:rsid w:val="00CB0DA7"/>
    <w:rsid w:val="00CE697B"/>
    <w:rsid w:val="00D14782"/>
    <w:rsid w:val="00D27821"/>
    <w:rsid w:val="00D379E4"/>
    <w:rsid w:val="00D47838"/>
    <w:rsid w:val="00D515BE"/>
    <w:rsid w:val="00D52400"/>
    <w:rsid w:val="00D77A6E"/>
    <w:rsid w:val="00D77F4F"/>
    <w:rsid w:val="00D859E2"/>
    <w:rsid w:val="00DB559E"/>
    <w:rsid w:val="00DF05AD"/>
    <w:rsid w:val="00DF4F76"/>
    <w:rsid w:val="00E01402"/>
    <w:rsid w:val="00E43994"/>
    <w:rsid w:val="00E70C2E"/>
    <w:rsid w:val="00E8762F"/>
    <w:rsid w:val="00F366C9"/>
    <w:rsid w:val="00F426F3"/>
    <w:rsid w:val="00F46D6C"/>
    <w:rsid w:val="00F56EC9"/>
    <w:rsid w:val="00F86B97"/>
    <w:rsid w:val="00FD6CC4"/>
    <w:rsid w:val="00FE386A"/>
    <w:rsid w:val="00FF0B86"/>
    <w:rsid w:val="00FF3AF5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0E906D59"/>
  <w15:docId w15:val="{60FF675C-31F4-4D12-9EA9-70706817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808" w:hanging="709"/>
      <w:jc w:val="both"/>
      <w:outlineLvl w:val="0"/>
    </w:pPr>
    <w:rPr>
      <w:b/>
      <w:bCs/>
      <w:sz w:val="35"/>
      <w:szCs w:val="35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808" w:hanging="709"/>
      <w:jc w:val="both"/>
      <w:outlineLvl w:val="1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57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180"/>
      <w:ind w:left="666" w:hanging="567"/>
    </w:pPr>
    <w:rPr>
      <w:rFonts w:ascii="Arial" w:eastAsia="Arial" w:hAnsi="Arial" w:cs="Arial"/>
      <w:b/>
      <w:bCs/>
      <w:sz w:val="24"/>
      <w:szCs w:val="24"/>
    </w:rPr>
  </w:style>
  <w:style w:type="paragraph" w:styleId="Spistreci2">
    <w:name w:val="toc 2"/>
    <w:basedOn w:val="Normalny"/>
    <w:uiPriority w:val="39"/>
    <w:qFormat/>
    <w:pPr>
      <w:spacing w:before="79"/>
      <w:ind w:left="1377" w:hanging="712"/>
    </w:pPr>
    <w:rPr>
      <w:rFonts w:ascii="Arial MT" w:eastAsia="Arial MT" w:hAnsi="Arial MT" w:cs="Arial MT"/>
      <w:sz w:val="24"/>
      <w:szCs w:val="24"/>
    </w:rPr>
  </w:style>
  <w:style w:type="paragraph" w:styleId="Spistreci3">
    <w:name w:val="toc 3"/>
    <w:basedOn w:val="Normalny"/>
    <w:uiPriority w:val="39"/>
    <w:qFormat/>
    <w:pPr>
      <w:spacing w:before="79"/>
      <w:ind w:left="1377" w:right="116" w:hanging="711"/>
    </w:pPr>
    <w:rPr>
      <w:rFonts w:ascii="Arial MT" w:eastAsia="Arial MT" w:hAnsi="Arial MT" w:cs="Arial MT"/>
      <w:b/>
      <w:bCs/>
      <w:i/>
      <w:iCs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00"/>
      <w:ind w:left="2232" w:right="739" w:hanging="1501"/>
    </w:pPr>
    <w:rPr>
      <w:b/>
      <w:bCs/>
      <w:sz w:val="46"/>
      <w:szCs w:val="46"/>
    </w:rPr>
  </w:style>
  <w:style w:type="paragraph" w:styleId="Akapitzlist">
    <w:name w:val="List Paragraph"/>
    <w:basedOn w:val="Normalny"/>
    <w:uiPriority w:val="1"/>
    <w:qFormat/>
    <w:pPr>
      <w:ind w:left="820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FE386A"/>
    <w:pPr>
      <w:widowControl/>
      <w:adjustRightInd w:val="0"/>
    </w:pPr>
    <w:rPr>
      <w:rFonts w:ascii="Symbol" w:hAnsi="Symbol" w:cs="Symbol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E0C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0C3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0C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0C33"/>
    <w:rPr>
      <w:rFonts w:ascii="Times New Roman" w:eastAsia="Times New Roman" w:hAnsi="Times New Roman" w:cs="Times New Roman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41607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41607"/>
    <w:rPr>
      <w:color w:val="0000FF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C40334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kern w:val="2"/>
      <w:lang w:eastAsia="pl-PL"/>
      <w14:ligatures w14:val="standardContextual"/>
    </w:rPr>
  </w:style>
  <w:style w:type="paragraph" w:styleId="Spistreci5">
    <w:name w:val="toc 5"/>
    <w:basedOn w:val="Normalny"/>
    <w:next w:val="Normalny"/>
    <w:autoRedefine/>
    <w:uiPriority w:val="39"/>
    <w:unhideWhenUsed/>
    <w:rsid w:val="00C40334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kern w:val="2"/>
      <w:lang w:eastAsia="pl-PL"/>
      <w14:ligatures w14:val="standardContextual"/>
    </w:rPr>
  </w:style>
  <w:style w:type="paragraph" w:styleId="Spistreci6">
    <w:name w:val="toc 6"/>
    <w:basedOn w:val="Normalny"/>
    <w:next w:val="Normalny"/>
    <w:autoRedefine/>
    <w:uiPriority w:val="39"/>
    <w:unhideWhenUsed/>
    <w:rsid w:val="00C40334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kern w:val="2"/>
      <w:lang w:eastAsia="pl-PL"/>
      <w14:ligatures w14:val="standardContextual"/>
    </w:rPr>
  </w:style>
  <w:style w:type="paragraph" w:styleId="Spistreci7">
    <w:name w:val="toc 7"/>
    <w:basedOn w:val="Normalny"/>
    <w:next w:val="Normalny"/>
    <w:autoRedefine/>
    <w:uiPriority w:val="39"/>
    <w:unhideWhenUsed/>
    <w:rsid w:val="00C40334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kern w:val="2"/>
      <w:lang w:eastAsia="pl-PL"/>
      <w14:ligatures w14:val="standardContextual"/>
    </w:rPr>
  </w:style>
  <w:style w:type="paragraph" w:styleId="Spistreci8">
    <w:name w:val="toc 8"/>
    <w:basedOn w:val="Normalny"/>
    <w:next w:val="Normalny"/>
    <w:autoRedefine/>
    <w:uiPriority w:val="39"/>
    <w:unhideWhenUsed/>
    <w:rsid w:val="00C40334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kern w:val="2"/>
      <w:lang w:eastAsia="pl-PL"/>
      <w14:ligatures w14:val="standardContextual"/>
    </w:rPr>
  </w:style>
  <w:style w:type="paragraph" w:styleId="Spistreci9">
    <w:name w:val="toc 9"/>
    <w:basedOn w:val="Normalny"/>
    <w:next w:val="Normalny"/>
    <w:autoRedefine/>
    <w:uiPriority w:val="39"/>
    <w:unhideWhenUsed/>
    <w:rsid w:val="00C40334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kern w:val="2"/>
      <w:lang w:eastAsia="pl-PL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033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40334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40334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5730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9906FF"/>
    <w:rPr>
      <w:color w:val="954F72"/>
      <w:u w:val="single"/>
    </w:rPr>
  </w:style>
  <w:style w:type="paragraph" w:customStyle="1" w:styleId="msonormal0">
    <w:name w:val="msonormal"/>
    <w:basedOn w:val="Normalny"/>
    <w:rsid w:val="009906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68">
    <w:name w:val="xl68"/>
    <w:basedOn w:val="Normalny"/>
    <w:rsid w:val="009906F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69">
    <w:name w:val="xl69"/>
    <w:basedOn w:val="Normalny"/>
    <w:rsid w:val="009906F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pl-PL"/>
    </w:rPr>
  </w:style>
  <w:style w:type="paragraph" w:customStyle="1" w:styleId="xl70">
    <w:name w:val="xl70"/>
    <w:basedOn w:val="Normalny"/>
    <w:rsid w:val="009906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pl-PL"/>
    </w:rPr>
  </w:style>
  <w:style w:type="paragraph" w:customStyle="1" w:styleId="xl71">
    <w:name w:val="xl71"/>
    <w:basedOn w:val="Normalny"/>
    <w:rsid w:val="009906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pl-PL"/>
    </w:rPr>
  </w:style>
  <w:style w:type="paragraph" w:customStyle="1" w:styleId="xl72">
    <w:name w:val="xl72"/>
    <w:basedOn w:val="Normalny"/>
    <w:rsid w:val="009906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pl-PL"/>
    </w:rPr>
  </w:style>
  <w:style w:type="paragraph" w:customStyle="1" w:styleId="xl73">
    <w:name w:val="xl73"/>
    <w:basedOn w:val="Normalny"/>
    <w:rsid w:val="009906F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pl-PL"/>
    </w:rPr>
  </w:style>
  <w:style w:type="paragraph" w:customStyle="1" w:styleId="xl74">
    <w:name w:val="xl74"/>
    <w:basedOn w:val="Normalny"/>
    <w:rsid w:val="009906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pl-PL"/>
    </w:rPr>
  </w:style>
  <w:style w:type="paragraph" w:customStyle="1" w:styleId="xl75">
    <w:name w:val="xl75"/>
    <w:basedOn w:val="Normalny"/>
    <w:rsid w:val="009906F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pl-PL"/>
    </w:rPr>
  </w:style>
  <w:style w:type="paragraph" w:customStyle="1" w:styleId="xl76">
    <w:name w:val="xl76"/>
    <w:basedOn w:val="Normalny"/>
    <w:rsid w:val="009906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pl-PL"/>
    </w:rPr>
  </w:style>
  <w:style w:type="paragraph" w:customStyle="1" w:styleId="xl77">
    <w:name w:val="xl77"/>
    <w:basedOn w:val="Normalny"/>
    <w:rsid w:val="009906F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9906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9906F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pl-PL"/>
    </w:rPr>
  </w:style>
  <w:style w:type="paragraph" w:customStyle="1" w:styleId="xl80">
    <w:name w:val="xl80"/>
    <w:basedOn w:val="Normalny"/>
    <w:rsid w:val="009906F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pl-PL"/>
    </w:rPr>
  </w:style>
  <w:style w:type="paragraph" w:customStyle="1" w:styleId="xl81">
    <w:name w:val="xl81"/>
    <w:basedOn w:val="Normalny"/>
    <w:rsid w:val="009906F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pl-PL"/>
    </w:rPr>
  </w:style>
  <w:style w:type="paragraph" w:customStyle="1" w:styleId="xl82">
    <w:name w:val="xl82"/>
    <w:basedOn w:val="Normalny"/>
    <w:rsid w:val="009906FF"/>
    <w:pPr>
      <w:widowControl/>
      <w:autoSpaceDE/>
      <w:autoSpaceDN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xl83">
    <w:name w:val="xl83"/>
    <w:basedOn w:val="Normalny"/>
    <w:rsid w:val="009906F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pl-PL"/>
    </w:rPr>
  </w:style>
  <w:style w:type="paragraph" w:customStyle="1" w:styleId="xl84">
    <w:name w:val="xl84"/>
    <w:basedOn w:val="Normalny"/>
    <w:rsid w:val="009906F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9906F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pl-PL"/>
    </w:rPr>
  </w:style>
  <w:style w:type="paragraph" w:customStyle="1" w:styleId="xl86">
    <w:name w:val="xl86"/>
    <w:basedOn w:val="Normalny"/>
    <w:rsid w:val="009906F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pl-PL"/>
    </w:rPr>
  </w:style>
  <w:style w:type="paragraph" w:customStyle="1" w:styleId="xl87">
    <w:name w:val="xl87"/>
    <w:basedOn w:val="Normalny"/>
    <w:rsid w:val="009906F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pl-PL"/>
    </w:rPr>
  </w:style>
  <w:style w:type="paragraph" w:customStyle="1" w:styleId="xl88">
    <w:name w:val="xl88"/>
    <w:basedOn w:val="Normalny"/>
    <w:rsid w:val="009906F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pl-PL"/>
    </w:rPr>
  </w:style>
  <w:style w:type="paragraph" w:customStyle="1" w:styleId="xl89">
    <w:name w:val="xl89"/>
    <w:basedOn w:val="Normalny"/>
    <w:rsid w:val="009906F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9906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9906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pl-PL"/>
    </w:rPr>
  </w:style>
  <w:style w:type="paragraph" w:customStyle="1" w:styleId="xl92">
    <w:name w:val="xl92"/>
    <w:basedOn w:val="Normalny"/>
    <w:rsid w:val="009906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pl-PL"/>
    </w:rPr>
  </w:style>
  <w:style w:type="paragraph" w:customStyle="1" w:styleId="xl93">
    <w:name w:val="xl93"/>
    <w:basedOn w:val="Normalny"/>
    <w:rsid w:val="009906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pl-PL"/>
    </w:rPr>
  </w:style>
  <w:style w:type="paragraph" w:customStyle="1" w:styleId="xl94">
    <w:name w:val="xl94"/>
    <w:basedOn w:val="Normalny"/>
    <w:rsid w:val="009906FF"/>
    <w:pPr>
      <w:widowControl/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pl-PL"/>
    </w:rPr>
  </w:style>
  <w:style w:type="paragraph" w:customStyle="1" w:styleId="xl95">
    <w:name w:val="xl95"/>
    <w:basedOn w:val="Normalny"/>
    <w:rsid w:val="009906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pl-PL"/>
    </w:rPr>
  </w:style>
  <w:style w:type="paragraph" w:customStyle="1" w:styleId="xl96">
    <w:name w:val="xl96"/>
    <w:basedOn w:val="Normalny"/>
    <w:rsid w:val="009906FF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9906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gdos/baza-dany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attachment/7cd77d27-ee9b-47c4-baab-cfdd6d9250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BC3CF-147E-4851-90FF-5E1017D9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25</Pages>
  <Words>8982</Words>
  <Characters>53898</Characters>
  <Application>Microsoft Office Word</Application>
  <DocSecurity>0</DocSecurity>
  <Lines>449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RUBIN Angelika (ENV)</dc:creator>
  <cp:lastModifiedBy>marcin.lesisz</cp:lastModifiedBy>
  <cp:revision>114</cp:revision>
  <dcterms:created xsi:type="dcterms:W3CDTF">2023-10-04T05:28:00Z</dcterms:created>
  <dcterms:modified xsi:type="dcterms:W3CDTF">2023-11-21T10:36:00Z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PDF CoDe 5.2211.710.0 (c) 2002-2022 European Commission</vt:lpwstr>
  </property>
  <property fmtid="{D5CDD505-2E9C-101B-9397-08002B2CF9AE}" pid="4" name="LastSaved">
    <vt:filetime>2023-10-04T00:00:00Z</vt:filetime>
  </property>
</Properties>
</file>