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A7EA8" w14:textId="77777777" w:rsidR="005F5C45" w:rsidRDefault="005F5C45" w:rsidP="005F5C45">
      <w:pPr>
        <w:spacing w:before="120"/>
        <w:jc w:val="left"/>
        <w:rPr>
          <w:rFonts w:ascii="Lato" w:hAnsi="Lato"/>
          <w:sz w:val="22"/>
          <w:szCs w:val="22"/>
        </w:rPr>
      </w:pPr>
      <w:r w:rsidRPr="00D71EB6">
        <w:rPr>
          <w:rFonts w:ascii="Lato" w:hAnsi="Lato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F3E8CFE" wp14:editId="0DB3C7B0">
            <wp:simplePos x="0" y="0"/>
            <wp:positionH relativeFrom="margin">
              <wp:align>right</wp:align>
            </wp:positionH>
            <wp:positionV relativeFrom="paragraph">
              <wp:posOffset>83953</wp:posOffset>
            </wp:positionV>
            <wp:extent cx="1193895" cy="905500"/>
            <wp:effectExtent l="0" t="0" r="6350" b="9525"/>
            <wp:wrapNone/>
            <wp:docPr id="1" name="Obraz 1" descr="logo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95" cy="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ato" w:hAnsi="Lato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500757E" wp14:editId="3DA83259">
            <wp:simplePos x="0" y="0"/>
            <wp:positionH relativeFrom="margin">
              <wp:align>left</wp:align>
            </wp:positionH>
            <wp:positionV relativeFrom="paragraph">
              <wp:posOffset>77129</wp:posOffset>
            </wp:positionV>
            <wp:extent cx="2763672" cy="807232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672" cy="80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899F64" w14:textId="77777777" w:rsidR="005F5C45" w:rsidRDefault="005F5C45" w:rsidP="005F5C45">
      <w:pPr>
        <w:spacing w:before="120"/>
        <w:jc w:val="right"/>
        <w:rPr>
          <w:rFonts w:ascii="Lato" w:hAnsi="Lato"/>
          <w:sz w:val="22"/>
          <w:szCs w:val="22"/>
        </w:rPr>
      </w:pPr>
    </w:p>
    <w:p w14:paraId="0AB48730" w14:textId="77777777" w:rsidR="005F5C45" w:rsidRDefault="005F5C45" w:rsidP="005F5C45">
      <w:pPr>
        <w:spacing w:before="120"/>
        <w:jc w:val="right"/>
        <w:rPr>
          <w:rFonts w:ascii="Lato" w:hAnsi="Lato"/>
          <w:sz w:val="22"/>
          <w:szCs w:val="22"/>
        </w:rPr>
      </w:pPr>
    </w:p>
    <w:p w14:paraId="4AB302D5" w14:textId="77777777" w:rsidR="005F5C45" w:rsidRDefault="005F5C45" w:rsidP="005F5C45">
      <w:pPr>
        <w:spacing w:before="120"/>
        <w:jc w:val="right"/>
        <w:rPr>
          <w:rFonts w:ascii="Lato" w:hAnsi="Lato"/>
          <w:sz w:val="22"/>
          <w:szCs w:val="22"/>
        </w:rPr>
      </w:pPr>
    </w:p>
    <w:p w14:paraId="50808506" w14:textId="77777777" w:rsidR="005F5C45" w:rsidRPr="00D71EB6" w:rsidRDefault="005F5C45" w:rsidP="005F5C45">
      <w:pPr>
        <w:spacing w:before="120"/>
        <w:jc w:val="right"/>
        <w:rPr>
          <w:rFonts w:ascii="Lato" w:hAnsi="Lato"/>
          <w:sz w:val="22"/>
          <w:szCs w:val="22"/>
        </w:rPr>
      </w:pPr>
    </w:p>
    <w:p w14:paraId="6D7C1F07" w14:textId="77777777" w:rsidR="005F5C45" w:rsidRPr="00D71EB6" w:rsidRDefault="005F5C45" w:rsidP="005F5C45">
      <w:pPr>
        <w:spacing w:before="420" w:after="480"/>
        <w:jc w:val="center"/>
        <w:rPr>
          <w:rFonts w:ascii="Lato" w:hAnsi="Lato"/>
          <w:b/>
          <w:sz w:val="29"/>
          <w:szCs w:val="29"/>
        </w:rPr>
      </w:pPr>
      <w:r w:rsidRPr="00D71EB6">
        <w:rPr>
          <w:rFonts w:ascii="Lato" w:hAnsi="Lato"/>
          <w:b/>
          <w:sz w:val="29"/>
          <w:szCs w:val="29"/>
        </w:rPr>
        <w:t>Regulamin konkursu „Polska pomoc rozwojowa 2023”</w:t>
      </w:r>
    </w:p>
    <w:p w14:paraId="4DBF464E" w14:textId="77777777" w:rsidR="005F5C45" w:rsidRPr="00D71EB6" w:rsidRDefault="005F5C45" w:rsidP="005F5C45">
      <w:pPr>
        <w:pStyle w:val="Nagwek2"/>
        <w:rPr>
          <w:rFonts w:ascii="Lato" w:hAnsi="Lato"/>
        </w:rPr>
      </w:pPr>
      <w:bookmarkStart w:id="0" w:name="_Ref274465907"/>
      <w:r w:rsidRPr="00D71EB6">
        <w:rPr>
          <w:rFonts w:ascii="Lato" w:hAnsi="Lato"/>
        </w:rPr>
        <w:t>Postanowienia wstępne</w:t>
      </w:r>
      <w:bookmarkEnd w:id="0"/>
    </w:p>
    <w:p w14:paraId="3DF8F46E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Konkurs ogłaszany jest przez Ministra Spraw Zagranicznych, zwanego dalej „Ministrem”, na podstawie przepisów ustawy z dnia 27 sierpnia 2009 r. o finansach publicznych (Dz.U. z  2021 r. poz. 305 z późn. zm.), ustawy z dnia 16 września 2011 r. o współpracy rozwojowej (Dz.U. z 2021 r. poz. 1425), ustawy z dnia 24 kwietnia 2003 r. o działalności pożytku publicznego i o wolontariacie (Dz.U. z 2020 r. poz. 1057 z późn. zm.) oraz Zarządzenia Nr 26 Ministra Spraw Zagranicznych z dnia 25 sierpnia 2017 r. w sprawie zasad udzielania dotacji celowych i zatwierdzania ich rozliczenia (Dz.Urz. Min. Spraw Zagr. poz. 50/2017).</w:t>
      </w:r>
    </w:p>
    <w:p w14:paraId="12C5EE7D" w14:textId="77777777" w:rsidR="005F5C45" w:rsidRPr="00D71EB6" w:rsidRDefault="005F5C45" w:rsidP="005F5C45">
      <w:pPr>
        <w:pStyle w:val="Nagwek3"/>
        <w:tabs>
          <w:tab w:val="num" w:pos="709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Konkurs przeprowadzany jest w oparciu o </w:t>
      </w:r>
      <w:r w:rsidRPr="00D71EB6">
        <w:rPr>
          <w:rFonts w:ascii="Lato" w:hAnsi="Lato"/>
          <w:i/>
          <w:sz w:val="22"/>
        </w:rPr>
        <w:t>Plan współpracy rozwojowej w 2023 roku</w:t>
      </w:r>
      <w:r w:rsidRPr="00D71EB6">
        <w:rPr>
          <w:rFonts w:ascii="Lato" w:hAnsi="Lato"/>
          <w:sz w:val="22"/>
        </w:rPr>
        <w:t>.</w:t>
      </w:r>
    </w:p>
    <w:p w14:paraId="4E5AF2AC" w14:textId="77777777" w:rsidR="005F5C45" w:rsidRPr="00D71EB6" w:rsidRDefault="005F5C45" w:rsidP="005F5C45">
      <w:pPr>
        <w:pStyle w:val="Nagwek3"/>
        <w:tabs>
          <w:tab w:val="num" w:pos="709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Dyrektor Generalny Służby Zagranicznej powołuje w drodze decyzji komisję w celu opiniowania złożonych ofert.</w:t>
      </w:r>
    </w:p>
    <w:p w14:paraId="121C9258" w14:textId="77777777" w:rsidR="005F5C45" w:rsidRPr="00D71EB6" w:rsidRDefault="005F5C45" w:rsidP="005F5C45">
      <w:pPr>
        <w:pStyle w:val="Nagwek3"/>
        <w:tabs>
          <w:tab w:val="clear" w:pos="1827"/>
          <w:tab w:val="num" w:pos="709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Za organizację konkursu odpowiada Departament Współpracy Rozwojowej w Ministerstwie Spraw Zagranicznych.</w:t>
      </w:r>
    </w:p>
    <w:p w14:paraId="6D26F5FC" w14:textId="77777777" w:rsidR="005F5C45" w:rsidRPr="00D71EB6" w:rsidRDefault="005F5C45" w:rsidP="005F5C45">
      <w:pPr>
        <w:pStyle w:val="Nagwek2"/>
        <w:rPr>
          <w:rFonts w:ascii="Lato" w:hAnsi="Lato" w:cs="Arial"/>
        </w:rPr>
      </w:pPr>
      <w:bookmarkStart w:id="1" w:name="_Ref240352740"/>
      <w:r w:rsidRPr="00D71EB6">
        <w:rPr>
          <w:rFonts w:ascii="Lato" w:hAnsi="Lato"/>
        </w:rPr>
        <w:t>Cel</w:t>
      </w:r>
      <w:bookmarkEnd w:id="1"/>
      <w:r w:rsidRPr="00D71EB6">
        <w:rPr>
          <w:rFonts w:ascii="Lato" w:hAnsi="Lato"/>
        </w:rPr>
        <w:t xml:space="preserve"> i założenia konkursu </w:t>
      </w:r>
      <w:bookmarkStart w:id="2" w:name="_Ref240367012"/>
    </w:p>
    <w:p w14:paraId="0AB7B159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Celem konkursu jest wyłonienie najlepszych ofert</w:t>
      </w:r>
      <w:r w:rsidRPr="00D71EB6">
        <w:rPr>
          <w:rFonts w:ascii="Lato" w:hAnsi="Lato"/>
          <w:sz w:val="22"/>
          <w:lang w:val="de-DE"/>
        </w:rPr>
        <w:t xml:space="preserve"> z </w:t>
      </w:r>
      <w:r w:rsidRPr="00D71EB6">
        <w:rPr>
          <w:rFonts w:ascii="Lato" w:hAnsi="Lato"/>
          <w:sz w:val="22"/>
        </w:rPr>
        <w:t xml:space="preserve">propozycjami zadań publicznych (projektów), obejmujących realizację działań rozwojowych zgodnie z następującymi założeniami: </w:t>
      </w:r>
    </w:p>
    <w:p w14:paraId="441B4CEB" w14:textId="77777777" w:rsidR="005F5C45" w:rsidRPr="00D71EB6" w:rsidRDefault="005F5C45" w:rsidP="005F5C45">
      <w:pPr>
        <w:rPr>
          <w:rFonts w:ascii="Lato" w:hAnsi="Lato"/>
        </w:rPr>
      </w:pPr>
    </w:p>
    <w:tbl>
      <w:tblPr>
        <w:tblStyle w:val="Tabela-Siatka"/>
        <w:tblW w:w="10490" w:type="dxa"/>
        <w:tblInd w:w="-7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5F5C45" w:rsidRPr="00D71EB6" w14:paraId="7184EED5" w14:textId="77777777" w:rsidTr="005250EC">
        <w:trPr>
          <w:trHeight w:val="1125"/>
        </w:trPr>
        <w:tc>
          <w:tcPr>
            <w:tcW w:w="10490" w:type="dxa"/>
            <w:gridSpan w:val="2"/>
            <w:shd w:val="clear" w:color="auto" w:fill="FFFFFF" w:themeFill="background1"/>
          </w:tcPr>
          <w:p w14:paraId="6662A5F1" w14:textId="77777777" w:rsidR="005F5C45" w:rsidRPr="00D71EB6" w:rsidRDefault="005F5C45" w:rsidP="005250EC">
            <w:pPr>
              <w:jc w:val="center"/>
              <w:rPr>
                <w:rFonts w:ascii="Lato" w:hAnsi="Lato"/>
                <w:b/>
              </w:rPr>
            </w:pPr>
            <w:r w:rsidRPr="00D71EB6">
              <w:rPr>
                <w:rFonts w:ascii="Lato" w:hAnsi="Lato"/>
                <w:b/>
                <w:sz w:val="22"/>
                <w:szCs w:val="22"/>
              </w:rPr>
              <w:t>KRAJE</w:t>
            </w:r>
            <w:r w:rsidRPr="00D71EB6">
              <w:rPr>
                <w:rFonts w:ascii="Lato" w:hAnsi="Lato"/>
                <w:b/>
                <w:sz w:val="22"/>
                <w:szCs w:val="22"/>
              </w:rPr>
              <w:br/>
            </w:r>
            <w:r w:rsidRPr="00D4526C">
              <w:rPr>
                <w:rFonts w:ascii="Lato" w:hAnsi="Lato"/>
                <w:b/>
                <w:sz w:val="20"/>
                <w:szCs w:val="20"/>
              </w:rPr>
              <w:t>Kwoty</w:t>
            </w:r>
            <w:r w:rsidRPr="00D4526C">
              <w:rPr>
                <w:rFonts w:ascii="Lato" w:hAnsi="Lato"/>
                <w:b/>
                <w:sz w:val="20"/>
                <w:szCs w:val="20"/>
              </w:rPr>
              <w:br/>
              <w:t>Priorytety i rezultaty działań</w:t>
            </w:r>
            <w:r w:rsidRPr="00D4526C">
              <w:rPr>
                <w:rFonts w:ascii="Lato" w:hAnsi="Lato"/>
                <w:sz w:val="20"/>
                <w:szCs w:val="20"/>
                <w:vertAlign w:val="superscript"/>
              </w:rPr>
              <w:footnoteReference w:id="1"/>
            </w:r>
            <w:r w:rsidRPr="00D4526C">
              <w:rPr>
                <w:rFonts w:ascii="Lato" w:hAnsi="Lato"/>
                <w:b/>
                <w:sz w:val="20"/>
                <w:szCs w:val="20"/>
              </w:rPr>
              <w:br/>
              <w:t>Podmioty uprawnione</w:t>
            </w:r>
          </w:p>
        </w:tc>
      </w:tr>
      <w:tr w:rsidR="005F5C45" w:rsidRPr="00D71EB6" w14:paraId="3962D6FE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90" w:type="dxa"/>
            <w:gridSpan w:val="2"/>
            <w:shd w:val="clear" w:color="auto" w:fill="D9E2F3" w:themeFill="accent5" w:themeFillTint="33"/>
          </w:tcPr>
          <w:p w14:paraId="13CB4AE2" w14:textId="77777777" w:rsidR="005F5C45" w:rsidRDefault="005F5C45" w:rsidP="005250EC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D71EB6">
              <w:rPr>
                <w:rFonts w:ascii="Lato" w:hAnsi="Lato"/>
                <w:b/>
                <w:sz w:val="22"/>
                <w:szCs w:val="22"/>
              </w:rPr>
              <w:t xml:space="preserve">GRUZJA </w:t>
            </w:r>
          </w:p>
          <w:p w14:paraId="790469FC" w14:textId="77777777" w:rsidR="005F5C45" w:rsidRPr="00D71EB6" w:rsidRDefault="005F5C45" w:rsidP="005250EC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D71EB6">
              <w:rPr>
                <w:rFonts w:ascii="Lato" w:hAnsi="Lato"/>
                <w:b/>
                <w:sz w:val="20"/>
                <w:szCs w:val="22"/>
              </w:rPr>
              <w:t>KWOTA: 2 000 000 PLN</w:t>
            </w:r>
          </w:p>
        </w:tc>
      </w:tr>
      <w:tr w:rsidR="005F5C45" w:rsidRPr="00D71EB6" w14:paraId="60185B13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90" w:type="dxa"/>
            <w:gridSpan w:val="2"/>
          </w:tcPr>
          <w:p w14:paraId="1FDE9E39" w14:textId="77777777" w:rsidR="005F5C45" w:rsidRPr="00D71EB6" w:rsidRDefault="005F5C45" w:rsidP="005250EC">
            <w:pPr>
              <w:rPr>
                <w:rFonts w:ascii="Lato" w:hAnsi="Lato"/>
                <w:szCs w:val="21"/>
              </w:rPr>
            </w:pPr>
            <w:r w:rsidRPr="00D71EB6">
              <w:rPr>
                <w:rFonts w:ascii="Lato" w:hAnsi="Lato"/>
                <w:i/>
                <w:szCs w:val="21"/>
              </w:rPr>
              <w:t xml:space="preserve">Priorytet: </w:t>
            </w:r>
            <w:r w:rsidRPr="00D71EB6">
              <w:rPr>
                <w:rFonts w:ascii="Lato" w:hAnsi="Lato"/>
                <w:szCs w:val="21"/>
              </w:rPr>
              <w:t>Pokój, sprawiedliwość i silne instytucje (CZR 16)</w:t>
            </w:r>
          </w:p>
          <w:p w14:paraId="3A68C347" w14:textId="77777777" w:rsidR="005F5C45" w:rsidRPr="00D71EB6" w:rsidRDefault="005F5C45" w:rsidP="005250EC">
            <w:pPr>
              <w:spacing w:after="120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następującego rezultatu:</w:t>
            </w:r>
          </w:p>
        </w:tc>
      </w:tr>
      <w:tr w:rsidR="005F5C45" w:rsidRPr="00433553" w14:paraId="2D86EEB1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45" w:type="dxa"/>
          </w:tcPr>
          <w:p w14:paraId="216AD167" w14:textId="77777777" w:rsidR="005F5C45" w:rsidRPr="00433553" w:rsidRDefault="005F5C45" w:rsidP="005250EC">
            <w:pPr>
              <w:numPr>
                <w:ilvl w:val="0"/>
                <w:numId w:val="33"/>
              </w:numPr>
              <w:ind w:right="33"/>
              <w:rPr>
                <w:rFonts w:ascii="Lato" w:hAnsi="Lato"/>
                <w:sz w:val="18"/>
                <w:szCs w:val="18"/>
              </w:rPr>
            </w:pPr>
            <w:r w:rsidRPr="00433553">
              <w:rPr>
                <w:rFonts w:ascii="Lato" w:hAnsi="Lato"/>
                <w:sz w:val="18"/>
                <w:szCs w:val="18"/>
              </w:rPr>
              <w:t>budowa profesjonalnych, transparentnych, działających dla dobra i bezpieczeństwa publicznego i zgodnie z prawem instytucji krajowych i lokalnych; w tym w zakresie k</w:t>
            </w:r>
            <w:r>
              <w:rPr>
                <w:rFonts w:ascii="Lato" w:hAnsi="Lato"/>
                <w:sz w:val="18"/>
                <w:szCs w:val="18"/>
              </w:rPr>
              <w:t>luczowych reform wynikających z </w:t>
            </w:r>
            <w:r w:rsidRPr="00433553">
              <w:rPr>
                <w:rFonts w:ascii="Lato" w:hAnsi="Lato"/>
                <w:sz w:val="18"/>
                <w:szCs w:val="18"/>
              </w:rPr>
              <w:t>Umowy Stowarzyszeniowej z UE;</w:t>
            </w:r>
          </w:p>
        </w:tc>
        <w:tc>
          <w:tcPr>
            <w:tcW w:w="5245" w:type="dxa"/>
          </w:tcPr>
          <w:p w14:paraId="19F02CAB" w14:textId="77777777" w:rsidR="005F5C45" w:rsidRPr="00433553" w:rsidRDefault="005F5C45" w:rsidP="005250EC">
            <w:pPr>
              <w:spacing w:after="120"/>
              <w:rPr>
                <w:rFonts w:ascii="Lato" w:hAnsi="Lato"/>
                <w:b/>
                <w:sz w:val="18"/>
                <w:szCs w:val="18"/>
              </w:rPr>
            </w:pPr>
            <w:r w:rsidRPr="00433553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2DEE6434" w14:textId="77777777" w:rsidR="005F5C45" w:rsidRPr="00433553" w:rsidRDefault="005F5C45" w:rsidP="005250EC">
            <w:pPr>
              <w:numPr>
                <w:ilvl w:val="0"/>
                <w:numId w:val="34"/>
              </w:numPr>
              <w:rPr>
                <w:rFonts w:ascii="Lato" w:hAnsi="Lato"/>
                <w:sz w:val="18"/>
                <w:szCs w:val="18"/>
              </w:rPr>
            </w:pPr>
            <w:r w:rsidRPr="00433553">
              <w:rPr>
                <w:rFonts w:ascii="Lato" w:hAnsi="Lato"/>
                <w:sz w:val="18"/>
                <w:szCs w:val="18"/>
              </w:rPr>
              <w:t xml:space="preserve"> jednostki samorządu terytorialnego</w:t>
            </w:r>
          </w:p>
        </w:tc>
      </w:tr>
      <w:tr w:rsidR="005F5C45" w:rsidRPr="00D71EB6" w14:paraId="26F0C848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45" w:type="dxa"/>
          </w:tcPr>
          <w:p w14:paraId="2C7FC0F0" w14:textId="77777777" w:rsidR="005F5C45" w:rsidRPr="00D71EB6" w:rsidRDefault="005F5C45" w:rsidP="005250EC">
            <w:pPr>
              <w:numPr>
                <w:ilvl w:val="0"/>
                <w:numId w:val="33"/>
              </w:numPr>
              <w:ind w:right="33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lastRenderedPageBreak/>
              <w:t>rozwój krajowych i lokalnych systemów zarządzania kryzysowego, budowa zdolności administracji publicznej do za</w:t>
            </w:r>
            <w:r>
              <w:rPr>
                <w:rFonts w:ascii="Lato" w:hAnsi="Lato"/>
                <w:sz w:val="18"/>
                <w:szCs w:val="18"/>
              </w:rPr>
              <w:t>pobiegania klęskom żywiołowym i </w:t>
            </w:r>
            <w:r w:rsidRPr="00D71EB6">
              <w:rPr>
                <w:rFonts w:ascii="Lato" w:hAnsi="Lato"/>
                <w:sz w:val="18"/>
                <w:szCs w:val="18"/>
              </w:rPr>
              <w:t>katastrofom wynikającym z działalności człowieka oraz do reagowania na ww. klęski i katastrofy, a także wzrost zdolności operacyjnych w tym zakresie.</w:t>
            </w:r>
          </w:p>
          <w:p w14:paraId="3C19795A" w14:textId="77777777" w:rsidR="005F5C45" w:rsidRPr="00D71EB6" w:rsidRDefault="005F5C45" w:rsidP="005250EC">
            <w:pPr>
              <w:ind w:right="33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245" w:type="dxa"/>
          </w:tcPr>
          <w:p w14:paraId="38513415" w14:textId="77777777" w:rsidR="005F5C45" w:rsidRPr="00D71EB6" w:rsidRDefault="005F5C45" w:rsidP="005250EC">
            <w:pPr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1E47E0EC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organizacje pozarządowe i podmioty uprawnione zgodnie z pkt 3.1.1. Regulaminu</w:t>
            </w:r>
          </w:p>
          <w:p w14:paraId="468C88AA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publiczne szkoły wyższe</w:t>
            </w:r>
          </w:p>
          <w:p w14:paraId="1863ADD0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 xml:space="preserve">instytuty badawcze </w:t>
            </w:r>
          </w:p>
          <w:p w14:paraId="430FC60D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Polska Akademia Nauk oraz jej jednost</w:t>
            </w:r>
            <w:r>
              <w:rPr>
                <w:rFonts w:ascii="Lato" w:hAnsi="Lato"/>
                <w:sz w:val="18"/>
                <w:szCs w:val="18"/>
              </w:rPr>
              <w:t>ki naukowe i </w:t>
            </w:r>
            <w:r w:rsidRPr="00D71EB6">
              <w:rPr>
                <w:rFonts w:ascii="Lato" w:hAnsi="Lato"/>
                <w:sz w:val="18"/>
                <w:szCs w:val="18"/>
              </w:rPr>
              <w:t xml:space="preserve">organizacyjne </w:t>
            </w:r>
          </w:p>
          <w:p w14:paraId="4F2DB11F" w14:textId="77777777" w:rsidR="005F5C45" w:rsidRPr="00D71EB6" w:rsidRDefault="005F5C45" w:rsidP="005250EC">
            <w:pPr>
              <w:numPr>
                <w:ilvl w:val="0"/>
                <w:numId w:val="27"/>
              </w:numPr>
              <w:ind w:left="357" w:hanging="357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jednostki samorządu terytorialnego</w:t>
            </w:r>
          </w:p>
        </w:tc>
      </w:tr>
      <w:tr w:rsidR="005F5C45" w:rsidRPr="00D71EB6" w14:paraId="018F8DEC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90" w:type="dxa"/>
            <w:gridSpan w:val="2"/>
          </w:tcPr>
          <w:p w14:paraId="7E4039B6" w14:textId="77777777" w:rsidR="005F5C45" w:rsidRPr="00D71EB6" w:rsidRDefault="005F5C45" w:rsidP="005250EC">
            <w:pPr>
              <w:rPr>
                <w:rFonts w:ascii="Lato" w:hAnsi="Lato"/>
                <w:iCs/>
                <w:szCs w:val="21"/>
              </w:rPr>
            </w:pPr>
            <w:r w:rsidRPr="00D71EB6">
              <w:rPr>
                <w:rFonts w:ascii="Lato" w:hAnsi="Lato"/>
                <w:i/>
                <w:iCs/>
                <w:szCs w:val="21"/>
              </w:rPr>
              <w:t xml:space="preserve">Priorytet: </w:t>
            </w:r>
            <w:r w:rsidRPr="00D71EB6">
              <w:rPr>
                <w:rFonts w:ascii="Lato" w:hAnsi="Lato"/>
                <w:szCs w:val="21"/>
              </w:rPr>
              <w:t>Równe szanse – edukacja (CZR 4)</w:t>
            </w:r>
          </w:p>
          <w:p w14:paraId="00F2E6DE" w14:textId="77777777" w:rsidR="005F5C45" w:rsidRPr="00D71EB6" w:rsidRDefault="005F5C45" w:rsidP="005250EC">
            <w:pPr>
              <w:spacing w:after="120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następujących rezultatów:</w:t>
            </w:r>
          </w:p>
        </w:tc>
      </w:tr>
      <w:tr w:rsidR="005F5C45" w:rsidRPr="00D71EB6" w14:paraId="1B0F041A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45" w:type="dxa"/>
          </w:tcPr>
          <w:p w14:paraId="7B443DD8" w14:textId="77777777" w:rsidR="005F5C45" w:rsidRPr="00D71EB6" w:rsidRDefault="005F5C45" w:rsidP="005250EC">
            <w:pPr>
              <w:numPr>
                <w:ilvl w:val="0"/>
                <w:numId w:val="13"/>
              </w:numPr>
              <w:ind w:right="33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poprawa stanu infrastruktury placówek edukacyjnych, uwzględniająca potrzeby osób z niepełnosprawnością</w:t>
            </w:r>
          </w:p>
          <w:p w14:paraId="04058C22" w14:textId="77777777" w:rsidR="005F5C45" w:rsidRPr="00D71EB6" w:rsidRDefault="005F5C45" w:rsidP="005250EC">
            <w:pPr>
              <w:ind w:right="33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245" w:type="dxa"/>
          </w:tcPr>
          <w:p w14:paraId="63DD947E" w14:textId="77777777" w:rsidR="005F5C45" w:rsidRPr="00D71EB6" w:rsidRDefault="005F5C45" w:rsidP="005250EC">
            <w:pPr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4696A30E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organizacje pozarządowe i podmioty</w:t>
            </w:r>
            <w:r>
              <w:rPr>
                <w:rFonts w:ascii="Lato" w:hAnsi="Lato"/>
                <w:sz w:val="18"/>
                <w:szCs w:val="18"/>
              </w:rPr>
              <w:t xml:space="preserve"> uprawnione zgodnie z pkt 3.1.1</w:t>
            </w:r>
            <w:r w:rsidRPr="00D71EB6">
              <w:rPr>
                <w:rFonts w:ascii="Lato" w:hAnsi="Lato"/>
                <w:sz w:val="18"/>
                <w:szCs w:val="18"/>
              </w:rPr>
              <w:t xml:space="preserve"> Regulaminu</w:t>
            </w:r>
          </w:p>
          <w:p w14:paraId="1BFA1E8A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publiczne szkoły wyższe</w:t>
            </w:r>
          </w:p>
          <w:p w14:paraId="65724E6D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 xml:space="preserve">instytuty badawcze </w:t>
            </w:r>
          </w:p>
          <w:p w14:paraId="6D379193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Polska Akademia Nauk oraz jej jednostki naukowe i</w:t>
            </w:r>
            <w:r>
              <w:rPr>
                <w:rFonts w:ascii="Lato" w:hAnsi="Lato"/>
                <w:sz w:val="18"/>
                <w:szCs w:val="18"/>
              </w:rPr>
              <w:t> organizacyjne</w:t>
            </w:r>
          </w:p>
          <w:p w14:paraId="07D8966A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jednostki samorządu terytorialnego</w:t>
            </w:r>
          </w:p>
        </w:tc>
      </w:tr>
      <w:tr w:rsidR="005F5C45" w:rsidRPr="00D71EB6" w14:paraId="7510A8C4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45" w:type="dxa"/>
          </w:tcPr>
          <w:p w14:paraId="2A1D17A3" w14:textId="77777777" w:rsidR="005F5C45" w:rsidRPr="00D71EB6" w:rsidRDefault="005F5C45" w:rsidP="005250EC">
            <w:pPr>
              <w:numPr>
                <w:ilvl w:val="0"/>
                <w:numId w:val="13"/>
              </w:numPr>
              <w:ind w:right="33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wsparcie systemu edukacji i szkoleń dzieci oraz osób z grup zagrożonych wykluczeniem społecznym, w tym podnoszenie kompetencji kadr nauczycielskich.</w:t>
            </w:r>
          </w:p>
          <w:p w14:paraId="392098EA" w14:textId="77777777" w:rsidR="005F5C45" w:rsidRPr="00D71EB6" w:rsidRDefault="005F5C45" w:rsidP="005250EC">
            <w:pPr>
              <w:ind w:right="33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245" w:type="dxa"/>
          </w:tcPr>
          <w:p w14:paraId="32971489" w14:textId="77777777" w:rsidR="005F5C45" w:rsidRPr="00D71EB6" w:rsidRDefault="005F5C45" w:rsidP="005250EC">
            <w:pPr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68FBA934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organizacje pozarządowe i podmioty uprawnione zgodnie z pkt 3.1.1 Regulaminu</w:t>
            </w:r>
          </w:p>
          <w:p w14:paraId="19971D24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publiczne szkoły wyższe</w:t>
            </w:r>
          </w:p>
          <w:p w14:paraId="55459B1C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 xml:space="preserve">instytuty badawcze </w:t>
            </w:r>
          </w:p>
          <w:p w14:paraId="6A5C6161" w14:textId="77777777" w:rsidR="005F5C45" w:rsidRPr="00433553" w:rsidRDefault="005F5C45" w:rsidP="005250EC">
            <w:pPr>
              <w:numPr>
                <w:ilvl w:val="0"/>
                <w:numId w:val="27"/>
              </w:numPr>
              <w:ind w:left="357" w:hanging="357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Polska Akademia Nauk oraz jej jed</w:t>
            </w:r>
            <w:r>
              <w:rPr>
                <w:rFonts w:ascii="Lato" w:hAnsi="Lato"/>
                <w:sz w:val="18"/>
                <w:szCs w:val="18"/>
              </w:rPr>
              <w:t>nostki naukowe i organizacyjne</w:t>
            </w:r>
          </w:p>
        </w:tc>
      </w:tr>
      <w:tr w:rsidR="005F5C45" w:rsidRPr="00D71EB6" w14:paraId="7BA61340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90" w:type="dxa"/>
            <w:gridSpan w:val="2"/>
          </w:tcPr>
          <w:p w14:paraId="1B2761F0" w14:textId="77777777" w:rsidR="005F5C45" w:rsidRPr="00D71EB6" w:rsidRDefault="005F5C45" w:rsidP="005250EC">
            <w:pPr>
              <w:rPr>
                <w:rFonts w:ascii="Lato" w:hAnsi="Lato"/>
                <w:iCs/>
                <w:szCs w:val="21"/>
              </w:rPr>
            </w:pPr>
            <w:r w:rsidRPr="00D71EB6">
              <w:rPr>
                <w:rFonts w:ascii="Lato" w:hAnsi="Lato"/>
                <w:i/>
                <w:iCs/>
                <w:szCs w:val="21"/>
              </w:rPr>
              <w:t xml:space="preserve">Priorytet: </w:t>
            </w:r>
            <w:r w:rsidRPr="00D71EB6">
              <w:rPr>
                <w:rFonts w:ascii="Lato" w:hAnsi="Lato"/>
                <w:szCs w:val="21"/>
              </w:rPr>
              <w:t>Równe szanse – przedsiębiorczość (CZR 8)</w:t>
            </w:r>
          </w:p>
          <w:p w14:paraId="50E4FC0B" w14:textId="77777777" w:rsidR="005F5C45" w:rsidRPr="00D71EB6" w:rsidRDefault="005F5C45" w:rsidP="005250EC">
            <w:pPr>
              <w:spacing w:after="120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następujących rezultatów:</w:t>
            </w:r>
          </w:p>
        </w:tc>
      </w:tr>
      <w:tr w:rsidR="005F5C45" w:rsidRPr="00D71EB6" w14:paraId="55E0C5D4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45" w:type="dxa"/>
          </w:tcPr>
          <w:p w14:paraId="2D3D759D" w14:textId="77777777" w:rsidR="005F5C45" w:rsidRPr="00D71EB6" w:rsidRDefault="005F5C45" w:rsidP="005250EC">
            <w:pPr>
              <w:numPr>
                <w:ilvl w:val="0"/>
                <w:numId w:val="32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wsparcie regionalnych i lokalnych strategii rozwojowych skierowanych na zrównoważony wzrost gospodarczy</w:t>
            </w:r>
          </w:p>
        </w:tc>
        <w:tc>
          <w:tcPr>
            <w:tcW w:w="5245" w:type="dxa"/>
          </w:tcPr>
          <w:p w14:paraId="29D5C926" w14:textId="77777777" w:rsidR="005F5C45" w:rsidRPr="00D71EB6" w:rsidRDefault="005F5C45" w:rsidP="005250EC">
            <w:pPr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09928ABA" w14:textId="77777777" w:rsidR="005F5C45" w:rsidRPr="00433553" w:rsidRDefault="005F5C45" w:rsidP="005250EC">
            <w:pPr>
              <w:numPr>
                <w:ilvl w:val="0"/>
                <w:numId w:val="34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jednostki samorządu terytorialnego</w:t>
            </w:r>
          </w:p>
        </w:tc>
      </w:tr>
      <w:tr w:rsidR="005F5C45" w:rsidRPr="00D71EB6" w14:paraId="3F93D3AF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45" w:type="dxa"/>
          </w:tcPr>
          <w:p w14:paraId="2B124210" w14:textId="77777777" w:rsidR="005F5C45" w:rsidRPr="00D71EB6" w:rsidRDefault="005F5C45" w:rsidP="005250EC">
            <w:pPr>
              <w:numPr>
                <w:ilvl w:val="0"/>
                <w:numId w:val="32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wsparcie wdrażania polityk promujących zrównoważoną turystykę, która umożliwia tworzenie miejsc pracy oraz promocję lokalnych produktów i dziedzictwa przyrodniczego</w:t>
            </w:r>
          </w:p>
        </w:tc>
        <w:tc>
          <w:tcPr>
            <w:tcW w:w="5245" w:type="dxa"/>
          </w:tcPr>
          <w:p w14:paraId="767D36CD" w14:textId="77777777" w:rsidR="005F5C45" w:rsidRPr="00D71EB6" w:rsidRDefault="005F5C45" w:rsidP="005250EC">
            <w:pPr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3CAC5241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organizacje pozarządowe i podmioty uprawnione zgodnie z pkt 3.1.1 Regulaminu</w:t>
            </w:r>
          </w:p>
          <w:p w14:paraId="39DC6427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publiczne szkoły wyższe</w:t>
            </w:r>
          </w:p>
          <w:p w14:paraId="56FAEC28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 xml:space="preserve">instytuty badawcze </w:t>
            </w:r>
          </w:p>
          <w:p w14:paraId="73429903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Polska Akademia Na</w:t>
            </w:r>
            <w:r>
              <w:rPr>
                <w:rFonts w:ascii="Lato" w:hAnsi="Lato"/>
                <w:sz w:val="18"/>
                <w:szCs w:val="18"/>
              </w:rPr>
              <w:t>uk oraz jej jednostki naukowe i </w:t>
            </w:r>
            <w:r w:rsidRPr="00D71EB6">
              <w:rPr>
                <w:rFonts w:ascii="Lato" w:hAnsi="Lato"/>
                <w:sz w:val="18"/>
                <w:szCs w:val="18"/>
              </w:rPr>
              <w:t xml:space="preserve">organizacyjne </w:t>
            </w:r>
          </w:p>
          <w:p w14:paraId="5CF50A2A" w14:textId="77777777" w:rsidR="005F5C45" w:rsidRPr="00433553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jednostki samorządu terytorialnego</w:t>
            </w:r>
          </w:p>
        </w:tc>
      </w:tr>
      <w:tr w:rsidR="005F5C45" w:rsidRPr="00D71EB6" w14:paraId="58F1F120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45" w:type="dxa"/>
          </w:tcPr>
          <w:p w14:paraId="252CC607" w14:textId="77777777" w:rsidR="005F5C45" w:rsidRPr="00D71EB6" w:rsidRDefault="005F5C45" w:rsidP="005250EC">
            <w:pPr>
              <w:numPr>
                <w:ilvl w:val="0"/>
                <w:numId w:val="32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wsparcie</w:t>
            </w:r>
            <w:r>
              <w:rPr>
                <w:rFonts w:ascii="Lato" w:hAnsi="Lato"/>
                <w:sz w:val="18"/>
                <w:szCs w:val="18"/>
              </w:rPr>
              <w:t xml:space="preserve"> rozwoju przedsiębiorczości, m.</w:t>
            </w:r>
            <w:r w:rsidRPr="00D71EB6">
              <w:rPr>
                <w:rFonts w:ascii="Lato" w:hAnsi="Lato"/>
                <w:sz w:val="18"/>
                <w:szCs w:val="18"/>
              </w:rPr>
              <w:t>in. poprzez transfer technologii i wiedzy służących innowacyjności gospodarczej</w:t>
            </w:r>
          </w:p>
        </w:tc>
        <w:tc>
          <w:tcPr>
            <w:tcW w:w="5245" w:type="dxa"/>
          </w:tcPr>
          <w:p w14:paraId="41B5D222" w14:textId="77777777" w:rsidR="005F5C45" w:rsidRPr="00D71EB6" w:rsidRDefault="005F5C45" w:rsidP="005250EC">
            <w:pPr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774B4926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organizacje pozarządowe i podmioty uprawnione zgodnie z pkt 3.1.1 Regulaminu</w:t>
            </w:r>
          </w:p>
          <w:p w14:paraId="1E423F1A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publiczne szkoły wyższe</w:t>
            </w:r>
          </w:p>
          <w:p w14:paraId="6E7B8B81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 xml:space="preserve">instytuty badawcze </w:t>
            </w:r>
          </w:p>
          <w:p w14:paraId="14A3C382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Polska Akademia Nauk oraz jej jednostki naukowe i</w:t>
            </w:r>
            <w:r>
              <w:rPr>
                <w:rFonts w:ascii="Lato" w:hAnsi="Lato"/>
                <w:sz w:val="18"/>
                <w:szCs w:val="18"/>
              </w:rPr>
              <w:t> </w:t>
            </w:r>
            <w:r w:rsidRPr="00D71EB6">
              <w:rPr>
                <w:rFonts w:ascii="Lato" w:hAnsi="Lato"/>
                <w:sz w:val="18"/>
                <w:szCs w:val="18"/>
              </w:rPr>
              <w:t xml:space="preserve">organizacyjne </w:t>
            </w:r>
          </w:p>
          <w:p w14:paraId="69901E94" w14:textId="77777777" w:rsidR="005F5C45" w:rsidRPr="00433553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jednostki samorządu terytorialnego</w:t>
            </w:r>
          </w:p>
        </w:tc>
      </w:tr>
      <w:tr w:rsidR="005F5C45" w:rsidRPr="00D71EB6" w14:paraId="4A4BB128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90" w:type="dxa"/>
            <w:gridSpan w:val="2"/>
          </w:tcPr>
          <w:p w14:paraId="54BC3EE7" w14:textId="77777777" w:rsidR="005F5C45" w:rsidRPr="00D71EB6" w:rsidRDefault="005F5C45" w:rsidP="005250EC">
            <w:pPr>
              <w:rPr>
                <w:rFonts w:ascii="Lato" w:hAnsi="Lato"/>
                <w:i/>
                <w:szCs w:val="21"/>
              </w:rPr>
            </w:pPr>
            <w:r w:rsidRPr="00D71EB6">
              <w:rPr>
                <w:rFonts w:ascii="Lato" w:hAnsi="Lato"/>
                <w:i/>
                <w:szCs w:val="21"/>
              </w:rPr>
              <w:t xml:space="preserve">Priorytet: </w:t>
            </w:r>
            <w:r w:rsidRPr="00D71EB6">
              <w:rPr>
                <w:rFonts w:ascii="Lato" w:hAnsi="Lato"/>
                <w:szCs w:val="21"/>
              </w:rPr>
              <w:t>Zdrowie (CZR</w:t>
            </w:r>
            <w:r w:rsidRPr="00D71EB6" w:rsidDel="002F3608">
              <w:rPr>
                <w:rFonts w:ascii="Lato" w:hAnsi="Lato"/>
                <w:szCs w:val="21"/>
              </w:rPr>
              <w:t xml:space="preserve"> </w:t>
            </w:r>
            <w:r w:rsidRPr="00D71EB6">
              <w:rPr>
                <w:rFonts w:ascii="Lato" w:hAnsi="Lato"/>
                <w:szCs w:val="21"/>
              </w:rPr>
              <w:t>3)</w:t>
            </w:r>
          </w:p>
          <w:p w14:paraId="54C5FB6F" w14:textId="77777777" w:rsidR="005F5C45" w:rsidRPr="00D71EB6" w:rsidRDefault="005F5C45" w:rsidP="005250EC">
            <w:pPr>
              <w:spacing w:after="120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następującego rezultatu:</w:t>
            </w:r>
          </w:p>
        </w:tc>
      </w:tr>
      <w:tr w:rsidR="005F5C45" w:rsidRPr="00D71EB6" w14:paraId="37FAF9DE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45" w:type="dxa"/>
          </w:tcPr>
          <w:p w14:paraId="54D83195" w14:textId="77777777" w:rsidR="005F5C45" w:rsidRPr="00D71EB6" w:rsidRDefault="005F5C45" w:rsidP="005250EC">
            <w:pPr>
              <w:numPr>
                <w:ilvl w:val="0"/>
                <w:numId w:val="3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 xml:space="preserve">poprawa jakości i dostępności do opieki zdrowotnej oraz usług społecznych dla grup marginalizowanych, w tym dla osób z niepełnosprawnością, dzieci </w:t>
            </w:r>
            <w:r w:rsidRPr="00D71EB6">
              <w:rPr>
                <w:rFonts w:ascii="Lato" w:hAnsi="Lato"/>
                <w:sz w:val="18"/>
                <w:szCs w:val="18"/>
              </w:rPr>
              <w:lastRenderedPageBreak/>
              <w:t>pozbawionych pieczy rodzicielskiej oraz ofiar przemocy.</w:t>
            </w:r>
          </w:p>
          <w:p w14:paraId="04F30A1B" w14:textId="77777777" w:rsidR="005F5C45" w:rsidRPr="00D71EB6" w:rsidRDefault="005F5C45" w:rsidP="005250EC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AD773A3" w14:textId="77777777" w:rsidR="005F5C45" w:rsidRPr="00D71EB6" w:rsidRDefault="005F5C45" w:rsidP="005250EC">
            <w:pPr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lastRenderedPageBreak/>
              <w:t>Podmioty uprawnione:</w:t>
            </w:r>
          </w:p>
          <w:p w14:paraId="367C3F82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organizacje pozarządowe i podmioty uprawnione zgodnie z pkt 3.1.1 Regulaminu</w:t>
            </w:r>
          </w:p>
          <w:p w14:paraId="579D2B7A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lastRenderedPageBreak/>
              <w:t>publiczne szkoły wyższe</w:t>
            </w:r>
          </w:p>
          <w:p w14:paraId="4399CB93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 xml:space="preserve">instytuty badawcze </w:t>
            </w:r>
          </w:p>
          <w:p w14:paraId="7E23A196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Polska Akademia Na</w:t>
            </w:r>
            <w:r>
              <w:rPr>
                <w:rFonts w:ascii="Lato" w:hAnsi="Lato"/>
                <w:sz w:val="18"/>
                <w:szCs w:val="18"/>
              </w:rPr>
              <w:t>uk oraz jej jednostki naukowe i </w:t>
            </w:r>
            <w:r w:rsidRPr="00D71EB6">
              <w:rPr>
                <w:rFonts w:ascii="Lato" w:hAnsi="Lato"/>
                <w:sz w:val="18"/>
                <w:szCs w:val="18"/>
              </w:rPr>
              <w:t xml:space="preserve">organizacyjne </w:t>
            </w:r>
          </w:p>
        </w:tc>
      </w:tr>
      <w:tr w:rsidR="005F5C45" w:rsidRPr="00D71EB6" w14:paraId="5EF237F5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90" w:type="dxa"/>
            <w:gridSpan w:val="2"/>
            <w:shd w:val="clear" w:color="auto" w:fill="D9E2F3" w:themeFill="accent5" w:themeFillTint="33"/>
          </w:tcPr>
          <w:p w14:paraId="32509596" w14:textId="77777777" w:rsidR="005F5C45" w:rsidRPr="00D71EB6" w:rsidRDefault="005F5C45" w:rsidP="005250EC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D71EB6">
              <w:rPr>
                <w:rFonts w:ascii="Lato" w:hAnsi="Lato"/>
                <w:b/>
                <w:sz w:val="22"/>
                <w:szCs w:val="22"/>
              </w:rPr>
              <w:lastRenderedPageBreak/>
              <w:t xml:space="preserve">MOŁDAWIA </w:t>
            </w:r>
          </w:p>
          <w:p w14:paraId="58877076" w14:textId="77777777" w:rsidR="005F5C45" w:rsidRPr="00D71EB6" w:rsidRDefault="005F5C45" w:rsidP="005250EC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D71EB6">
              <w:rPr>
                <w:rFonts w:ascii="Lato" w:hAnsi="Lato"/>
                <w:b/>
                <w:sz w:val="20"/>
                <w:szCs w:val="20"/>
              </w:rPr>
              <w:t>KWOTA: 3 000 000 PLN</w:t>
            </w:r>
          </w:p>
        </w:tc>
      </w:tr>
      <w:tr w:rsidR="005F5C45" w:rsidRPr="00D71EB6" w14:paraId="05699D1D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90" w:type="dxa"/>
            <w:gridSpan w:val="2"/>
          </w:tcPr>
          <w:p w14:paraId="0D598AB9" w14:textId="77777777" w:rsidR="005F5C45" w:rsidRPr="00D71EB6" w:rsidRDefault="005F5C45" w:rsidP="005250EC">
            <w:pPr>
              <w:rPr>
                <w:rFonts w:ascii="Lato" w:hAnsi="Lato"/>
                <w:szCs w:val="21"/>
              </w:rPr>
            </w:pPr>
            <w:r w:rsidRPr="00D71EB6">
              <w:rPr>
                <w:rFonts w:ascii="Lato" w:hAnsi="Lato"/>
                <w:i/>
                <w:szCs w:val="21"/>
              </w:rPr>
              <w:t xml:space="preserve">Priorytet: </w:t>
            </w:r>
            <w:r w:rsidRPr="00D71EB6">
              <w:rPr>
                <w:rFonts w:ascii="Lato" w:hAnsi="Lato"/>
                <w:szCs w:val="21"/>
              </w:rPr>
              <w:t>Pokój, sprawiedliwość i silne instytucje (CZR 16)</w:t>
            </w:r>
          </w:p>
          <w:p w14:paraId="3F2B9115" w14:textId="77777777" w:rsidR="005F5C45" w:rsidRPr="00D71EB6" w:rsidRDefault="005F5C45" w:rsidP="005250EC">
            <w:pPr>
              <w:spacing w:after="120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następującego rezultatu:</w:t>
            </w:r>
          </w:p>
        </w:tc>
      </w:tr>
      <w:tr w:rsidR="005F5C45" w:rsidRPr="00D71EB6" w14:paraId="4C31EE06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45" w:type="dxa"/>
          </w:tcPr>
          <w:p w14:paraId="3FBD03C7" w14:textId="77777777" w:rsidR="005F5C45" w:rsidRPr="00D71EB6" w:rsidRDefault="005F5C45" w:rsidP="005250EC">
            <w:pPr>
              <w:numPr>
                <w:ilvl w:val="0"/>
                <w:numId w:val="35"/>
              </w:numPr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budowa profesjonalnych, transparentnych, działających dla dobra i bezpieczeństwa publicznego i zgodnie z prawem instytucji krajowych i lokalnych; w tym w zakresie kluczowych reform wynikających z</w:t>
            </w:r>
            <w:r>
              <w:rPr>
                <w:rFonts w:ascii="Lato" w:hAnsi="Lato"/>
                <w:sz w:val="18"/>
                <w:szCs w:val="18"/>
              </w:rPr>
              <w:t> </w:t>
            </w:r>
            <w:r w:rsidRPr="00D71EB6">
              <w:rPr>
                <w:rFonts w:ascii="Lato" w:hAnsi="Lato"/>
                <w:sz w:val="18"/>
                <w:szCs w:val="18"/>
              </w:rPr>
              <w:t>Umowy Stowarzyszeniowej z UE;</w:t>
            </w:r>
          </w:p>
        </w:tc>
        <w:tc>
          <w:tcPr>
            <w:tcW w:w="5245" w:type="dxa"/>
          </w:tcPr>
          <w:p w14:paraId="5146C382" w14:textId="77777777" w:rsidR="005F5C45" w:rsidRPr="00D71EB6" w:rsidRDefault="005F5C45" w:rsidP="005250EC">
            <w:pPr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22C72061" w14:textId="77777777" w:rsidR="005F5C45" w:rsidRPr="00D71EB6" w:rsidRDefault="005F5C45" w:rsidP="005250EC">
            <w:pPr>
              <w:numPr>
                <w:ilvl w:val="0"/>
                <w:numId w:val="34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jednostki samorządu terytorialnego</w:t>
            </w:r>
          </w:p>
        </w:tc>
      </w:tr>
      <w:tr w:rsidR="005F5C45" w:rsidRPr="00D71EB6" w14:paraId="2042940E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45" w:type="dxa"/>
          </w:tcPr>
          <w:p w14:paraId="32852C47" w14:textId="77777777" w:rsidR="005F5C45" w:rsidRPr="00D71EB6" w:rsidRDefault="005F5C45" w:rsidP="005250EC">
            <w:pPr>
              <w:numPr>
                <w:ilvl w:val="0"/>
                <w:numId w:val="35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rozwój krajowych i lokalnych systemów zarządzania kryzysowego, budowa zdolności administracji publicznej do za</w:t>
            </w:r>
            <w:r>
              <w:rPr>
                <w:rFonts w:ascii="Lato" w:hAnsi="Lato"/>
                <w:sz w:val="18"/>
                <w:szCs w:val="18"/>
              </w:rPr>
              <w:t>pobiegania klęskom żywiołowym i </w:t>
            </w:r>
            <w:r w:rsidRPr="00D71EB6">
              <w:rPr>
                <w:rFonts w:ascii="Lato" w:hAnsi="Lato"/>
                <w:sz w:val="18"/>
                <w:szCs w:val="18"/>
              </w:rPr>
              <w:t>katastrofom wynikającym z działalności człowieka oraz do reagowania na ww. klęski i katastrofy, a także wzrost zdolności operacyjnych w tym zakresie.</w:t>
            </w:r>
          </w:p>
          <w:p w14:paraId="3A00804D" w14:textId="77777777" w:rsidR="005F5C45" w:rsidRPr="00D71EB6" w:rsidRDefault="005F5C45" w:rsidP="005250EC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046E204" w14:textId="77777777" w:rsidR="005F5C45" w:rsidRPr="00D71EB6" w:rsidRDefault="005F5C45" w:rsidP="005250EC">
            <w:pPr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7A597756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organizacje pozarządowe i podmioty u</w:t>
            </w:r>
            <w:r>
              <w:rPr>
                <w:rFonts w:ascii="Lato" w:hAnsi="Lato"/>
                <w:sz w:val="18"/>
                <w:szCs w:val="18"/>
              </w:rPr>
              <w:t>prawnione zgodnie z pkt 3.1.1</w:t>
            </w:r>
            <w:r w:rsidRPr="00D71EB6">
              <w:rPr>
                <w:rFonts w:ascii="Lato" w:hAnsi="Lato"/>
                <w:sz w:val="18"/>
                <w:szCs w:val="18"/>
              </w:rPr>
              <w:t xml:space="preserve"> Regulaminu</w:t>
            </w:r>
          </w:p>
          <w:p w14:paraId="55440DCF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publiczne szkoły wyższe</w:t>
            </w:r>
          </w:p>
          <w:p w14:paraId="2ED2A9DF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 xml:space="preserve">instytuty badawcze </w:t>
            </w:r>
          </w:p>
          <w:p w14:paraId="62CBAA86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Polska Akademia Na</w:t>
            </w:r>
            <w:r>
              <w:rPr>
                <w:rFonts w:ascii="Lato" w:hAnsi="Lato"/>
                <w:sz w:val="18"/>
                <w:szCs w:val="18"/>
              </w:rPr>
              <w:t>uk oraz jej jednostki naukowe i </w:t>
            </w:r>
            <w:r w:rsidRPr="00D71EB6">
              <w:rPr>
                <w:rFonts w:ascii="Lato" w:hAnsi="Lato"/>
                <w:sz w:val="18"/>
                <w:szCs w:val="18"/>
              </w:rPr>
              <w:t xml:space="preserve">organizacyjne </w:t>
            </w:r>
          </w:p>
          <w:p w14:paraId="3A59C0B4" w14:textId="77777777" w:rsidR="005F5C45" w:rsidRPr="00433553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je</w:t>
            </w:r>
            <w:r>
              <w:rPr>
                <w:rFonts w:ascii="Lato" w:hAnsi="Lato"/>
                <w:sz w:val="18"/>
                <w:szCs w:val="18"/>
              </w:rPr>
              <w:t>dnostki samorządu terytorialnego</w:t>
            </w:r>
          </w:p>
        </w:tc>
      </w:tr>
      <w:tr w:rsidR="005F5C45" w:rsidRPr="00D71EB6" w14:paraId="3C68A5FC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90" w:type="dxa"/>
            <w:gridSpan w:val="2"/>
          </w:tcPr>
          <w:p w14:paraId="3536AEAF" w14:textId="77777777" w:rsidR="005F5C45" w:rsidRPr="00D71EB6" w:rsidRDefault="005F5C45" w:rsidP="005250EC">
            <w:pPr>
              <w:rPr>
                <w:rFonts w:ascii="Lato" w:hAnsi="Lato"/>
                <w:iCs/>
                <w:szCs w:val="21"/>
              </w:rPr>
            </w:pPr>
            <w:r w:rsidRPr="00D71EB6">
              <w:rPr>
                <w:rFonts w:ascii="Lato" w:hAnsi="Lato"/>
                <w:i/>
                <w:iCs/>
                <w:szCs w:val="21"/>
              </w:rPr>
              <w:t xml:space="preserve">Priorytet: </w:t>
            </w:r>
            <w:r w:rsidRPr="00D71EB6">
              <w:rPr>
                <w:rFonts w:ascii="Lato" w:hAnsi="Lato"/>
                <w:szCs w:val="21"/>
              </w:rPr>
              <w:t>Równe szanse – przedsiębiorczość (CZR 8)</w:t>
            </w:r>
          </w:p>
          <w:p w14:paraId="0DD84200" w14:textId="77777777" w:rsidR="005F5C45" w:rsidRPr="00D71EB6" w:rsidRDefault="005F5C45" w:rsidP="005250EC">
            <w:pPr>
              <w:spacing w:after="120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następujących rezultatów:</w:t>
            </w:r>
          </w:p>
        </w:tc>
      </w:tr>
      <w:tr w:rsidR="005F5C45" w:rsidRPr="00D71EB6" w14:paraId="5501E466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45" w:type="dxa"/>
          </w:tcPr>
          <w:p w14:paraId="15B47FED" w14:textId="77777777" w:rsidR="005F5C45" w:rsidRPr="00D71EB6" w:rsidRDefault="005F5C45" w:rsidP="005250EC">
            <w:pPr>
              <w:numPr>
                <w:ilvl w:val="0"/>
                <w:numId w:val="36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wsparcie regionalnych i lokalnych strategii rozwojowych skierowanych na zrównoważony wzrost gospodarczy</w:t>
            </w:r>
          </w:p>
        </w:tc>
        <w:tc>
          <w:tcPr>
            <w:tcW w:w="5245" w:type="dxa"/>
          </w:tcPr>
          <w:p w14:paraId="489C7699" w14:textId="77777777" w:rsidR="005F5C45" w:rsidRPr="00D71EB6" w:rsidRDefault="005F5C45" w:rsidP="005250EC">
            <w:pPr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357E9AB5" w14:textId="77777777" w:rsidR="005F5C45" w:rsidRPr="00D71EB6" w:rsidRDefault="005F5C45" w:rsidP="005250EC">
            <w:pPr>
              <w:numPr>
                <w:ilvl w:val="0"/>
                <w:numId w:val="34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jednostki samorządu terytorialnego</w:t>
            </w:r>
          </w:p>
        </w:tc>
      </w:tr>
      <w:tr w:rsidR="005F5C45" w:rsidRPr="00D71EB6" w14:paraId="300A026E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45" w:type="dxa"/>
          </w:tcPr>
          <w:p w14:paraId="44A4044E" w14:textId="77777777" w:rsidR="005F5C45" w:rsidRPr="00D71EB6" w:rsidRDefault="005F5C45" w:rsidP="005250EC">
            <w:pPr>
              <w:numPr>
                <w:ilvl w:val="0"/>
                <w:numId w:val="36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wsparcie rozwoju przedsiębiorczości, m. in. poprzez transfer technologii i wiedzy służących innowacyjności gospodarczej</w:t>
            </w:r>
          </w:p>
        </w:tc>
        <w:tc>
          <w:tcPr>
            <w:tcW w:w="5245" w:type="dxa"/>
          </w:tcPr>
          <w:p w14:paraId="634609B6" w14:textId="77777777" w:rsidR="005F5C45" w:rsidRPr="00D71EB6" w:rsidRDefault="005F5C45" w:rsidP="005250EC">
            <w:pPr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10EF821B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organizacje pozarządowe i podmioty uprawnione zgodnie z pkt 3.1.1 Regulaminu</w:t>
            </w:r>
          </w:p>
          <w:p w14:paraId="4F5F0A5E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publiczne szkoły wyższe</w:t>
            </w:r>
          </w:p>
          <w:p w14:paraId="0C1D99B5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 xml:space="preserve">instytuty badawcze </w:t>
            </w:r>
          </w:p>
          <w:p w14:paraId="669E7B42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Polska Akademia Na</w:t>
            </w:r>
            <w:r>
              <w:rPr>
                <w:rFonts w:ascii="Lato" w:hAnsi="Lato"/>
                <w:sz w:val="18"/>
                <w:szCs w:val="18"/>
              </w:rPr>
              <w:t>uk oraz jej jednostki naukowe i </w:t>
            </w:r>
            <w:r w:rsidRPr="00D71EB6">
              <w:rPr>
                <w:rFonts w:ascii="Lato" w:hAnsi="Lato"/>
                <w:sz w:val="18"/>
                <w:szCs w:val="18"/>
              </w:rPr>
              <w:t xml:space="preserve">organizacyjne </w:t>
            </w:r>
          </w:p>
          <w:p w14:paraId="68EB9041" w14:textId="77777777" w:rsidR="005F5C45" w:rsidRPr="00433553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jednostki samorządu terytorialnego</w:t>
            </w:r>
          </w:p>
        </w:tc>
      </w:tr>
      <w:tr w:rsidR="005F5C45" w:rsidRPr="00D71EB6" w14:paraId="45865B99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45" w:type="dxa"/>
          </w:tcPr>
          <w:p w14:paraId="0B0BF042" w14:textId="77777777" w:rsidR="005F5C45" w:rsidRPr="00D71EB6" w:rsidRDefault="005F5C45" w:rsidP="005250EC">
            <w:pPr>
              <w:numPr>
                <w:ilvl w:val="0"/>
                <w:numId w:val="36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wsparcie wdrażania polityk promujących zrównoważoną turystykę, która umożliwia tworzenie miejsc pracy oraz promocję lokalnych produktów i</w:t>
            </w:r>
            <w:r>
              <w:rPr>
                <w:rFonts w:ascii="Lato" w:hAnsi="Lato"/>
                <w:sz w:val="18"/>
                <w:szCs w:val="18"/>
              </w:rPr>
              <w:t> </w:t>
            </w:r>
            <w:r w:rsidRPr="00D71EB6">
              <w:rPr>
                <w:rFonts w:ascii="Lato" w:hAnsi="Lato"/>
                <w:sz w:val="18"/>
                <w:szCs w:val="18"/>
              </w:rPr>
              <w:t>dziedzictwa przyrodniczego</w:t>
            </w:r>
          </w:p>
        </w:tc>
        <w:tc>
          <w:tcPr>
            <w:tcW w:w="5245" w:type="dxa"/>
          </w:tcPr>
          <w:p w14:paraId="640CD397" w14:textId="77777777" w:rsidR="005F5C45" w:rsidRPr="00D71EB6" w:rsidRDefault="005F5C45" w:rsidP="005250EC">
            <w:pPr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5B1E29DC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organizacje pozarządowe i podmioty uprawnione zgodnie z pkt 3.1.1 Regulaminu</w:t>
            </w:r>
          </w:p>
          <w:p w14:paraId="2F38CD3E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publiczne szkoły wyższe</w:t>
            </w:r>
          </w:p>
          <w:p w14:paraId="312681B7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 xml:space="preserve">instytuty badawcze </w:t>
            </w:r>
          </w:p>
          <w:p w14:paraId="2D4B1A2E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Polska Akademia Nauk oraz jej jednostki naukowe i</w:t>
            </w:r>
            <w:r>
              <w:rPr>
                <w:rFonts w:ascii="Lato" w:hAnsi="Lato"/>
                <w:sz w:val="18"/>
                <w:szCs w:val="18"/>
              </w:rPr>
              <w:t> </w:t>
            </w:r>
            <w:r w:rsidRPr="00D71EB6">
              <w:rPr>
                <w:rFonts w:ascii="Lato" w:hAnsi="Lato"/>
                <w:sz w:val="18"/>
                <w:szCs w:val="18"/>
              </w:rPr>
              <w:t xml:space="preserve">organizacyjne </w:t>
            </w:r>
          </w:p>
          <w:p w14:paraId="3538223D" w14:textId="77777777" w:rsidR="005F5C45" w:rsidRPr="000A60C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jednostki samorządu terytorialnego</w:t>
            </w:r>
          </w:p>
        </w:tc>
      </w:tr>
      <w:tr w:rsidR="005F5C45" w:rsidRPr="00D71EB6" w14:paraId="4CDBFD55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90" w:type="dxa"/>
            <w:gridSpan w:val="2"/>
          </w:tcPr>
          <w:p w14:paraId="4E74C377" w14:textId="77777777" w:rsidR="005F5C45" w:rsidRPr="00D71EB6" w:rsidRDefault="005F5C45" w:rsidP="005250EC">
            <w:pPr>
              <w:rPr>
                <w:rFonts w:ascii="Lato" w:hAnsi="Lato"/>
                <w:szCs w:val="21"/>
              </w:rPr>
            </w:pPr>
            <w:r w:rsidRPr="00D71EB6">
              <w:rPr>
                <w:rFonts w:ascii="Lato" w:hAnsi="Lato"/>
                <w:i/>
                <w:szCs w:val="21"/>
              </w:rPr>
              <w:t xml:space="preserve">Priorytet: </w:t>
            </w:r>
            <w:r w:rsidRPr="00D71EB6">
              <w:rPr>
                <w:rFonts w:ascii="Lato" w:hAnsi="Lato"/>
                <w:szCs w:val="21"/>
              </w:rPr>
              <w:t>Równe szanse – zrównoważone miasta (CZR 11)</w:t>
            </w:r>
          </w:p>
          <w:p w14:paraId="707B7F9F" w14:textId="77777777" w:rsidR="005F5C45" w:rsidRPr="00D71EB6" w:rsidRDefault="005F5C45" w:rsidP="005250EC">
            <w:pPr>
              <w:spacing w:after="120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</w:t>
            </w:r>
            <w:r>
              <w:rPr>
                <w:rFonts w:ascii="Lato" w:hAnsi="Lato"/>
                <w:sz w:val="18"/>
                <w:szCs w:val="18"/>
              </w:rPr>
              <w:t>nięciu następującego rezultatu:</w:t>
            </w:r>
          </w:p>
        </w:tc>
      </w:tr>
      <w:tr w:rsidR="005F5C45" w:rsidRPr="00D71EB6" w14:paraId="0D0077B2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45" w:type="dxa"/>
          </w:tcPr>
          <w:p w14:paraId="2E928869" w14:textId="77777777" w:rsidR="005F5C45" w:rsidRPr="00D71EB6" w:rsidRDefault="005F5C45" w:rsidP="005250EC">
            <w:pPr>
              <w:numPr>
                <w:ilvl w:val="0"/>
                <w:numId w:val="38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poprawa jakości życia mieszkańców miast poprzez rewitalizację przestrzeni miejskich, modernizację usług komunalnych oraz zwiększenie udziału mieszkańców w zarządzaniu przestrzenią miejską.</w:t>
            </w:r>
          </w:p>
          <w:p w14:paraId="4687F884" w14:textId="77777777" w:rsidR="005F5C45" w:rsidRPr="00D71EB6" w:rsidRDefault="005F5C45" w:rsidP="005250EC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245" w:type="dxa"/>
          </w:tcPr>
          <w:p w14:paraId="6955A7A8" w14:textId="77777777" w:rsidR="005F5C45" w:rsidRPr="00D71EB6" w:rsidRDefault="005F5C45" w:rsidP="005250EC">
            <w:pPr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160DD1B8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organizacje pozarządowe i podmioty</w:t>
            </w:r>
            <w:r>
              <w:rPr>
                <w:rFonts w:ascii="Lato" w:hAnsi="Lato"/>
                <w:sz w:val="18"/>
                <w:szCs w:val="18"/>
              </w:rPr>
              <w:t xml:space="preserve"> uprawnione zgodnie z pkt 3.1.1</w:t>
            </w:r>
            <w:r w:rsidRPr="00D71EB6">
              <w:rPr>
                <w:rFonts w:ascii="Lato" w:hAnsi="Lato"/>
                <w:sz w:val="18"/>
                <w:szCs w:val="18"/>
              </w:rPr>
              <w:t xml:space="preserve"> Regulaminu</w:t>
            </w:r>
          </w:p>
          <w:p w14:paraId="2B3332B9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publiczne szkoły wyższe</w:t>
            </w:r>
          </w:p>
          <w:p w14:paraId="662DA37E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 xml:space="preserve">instytuty badawcze </w:t>
            </w:r>
          </w:p>
          <w:p w14:paraId="7FE61321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Polska Akademia Nauk oraz jej jednostki naukowe i</w:t>
            </w:r>
            <w:r>
              <w:rPr>
                <w:rFonts w:ascii="Lato" w:hAnsi="Lato"/>
                <w:sz w:val="18"/>
                <w:szCs w:val="18"/>
              </w:rPr>
              <w:t> </w:t>
            </w:r>
            <w:r w:rsidRPr="00D71EB6">
              <w:rPr>
                <w:rFonts w:ascii="Lato" w:hAnsi="Lato"/>
                <w:sz w:val="18"/>
                <w:szCs w:val="18"/>
              </w:rPr>
              <w:t xml:space="preserve">organizacyjne </w:t>
            </w:r>
          </w:p>
          <w:p w14:paraId="3878CA95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lastRenderedPageBreak/>
              <w:t>jednostki samorządu terytorialnego</w:t>
            </w:r>
          </w:p>
        </w:tc>
      </w:tr>
      <w:tr w:rsidR="005F5C45" w:rsidRPr="00D71EB6" w14:paraId="247C49C0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90" w:type="dxa"/>
            <w:gridSpan w:val="2"/>
            <w:shd w:val="clear" w:color="auto" w:fill="D9E2F3" w:themeFill="accent5" w:themeFillTint="33"/>
          </w:tcPr>
          <w:p w14:paraId="65FC98AA" w14:textId="77777777" w:rsidR="005F5C45" w:rsidRPr="00D71EB6" w:rsidRDefault="005F5C45" w:rsidP="005250EC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D71EB6">
              <w:rPr>
                <w:rFonts w:ascii="Lato" w:hAnsi="Lato"/>
                <w:b/>
                <w:sz w:val="22"/>
                <w:szCs w:val="22"/>
              </w:rPr>
              <w:lastRenderedPageBreak/>
              <w:t>UKRAIN</w:t>
            </w:r>
            <w:r>
              <w:rPr>
                <w:rFonts w:ascii="Lato" w:hAnsi="Lato"/>
                <w:b/>
                <w:sz w:val="22"/>
                <w:szCs w:val="22"/>
              </w:rPr>
              <w:t>A</w:t>
            </w:r>
          </w:p>
          <w:p w14:paraId="2679AA05" w14:textId="77777777" w:rsidR="005F5C45" w:rsidRPr="00D71EB6" w:rsidRDefault="005F5C45" w:rsidP="005250EC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D71EB6">
              <w:rPr>
                <w:rFonts w:ascii="Lato" w:hAnsi="Lato"/>
                <w:b/>
                <w:sz w:val="20"/>
                <w:szCs w:val="20"/>
              </w:rPr>
              <w:t>KWOTA: 3 000 000 PLN</w:t>
            </w:r>
          </w:p>
        </w:tc>
      </w:tr>
      <w:tr w:rsidR="005F5C45" w:rsidRPr="00D71EB6" w14:paraId="0B6F656C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90" w:type="dxa"/>
            <w:gridSpan w:val="2"/>
          </w:tcPr>
          <w:p w14:paraId="4F260C9D" w14:textId="77777777" w:rsidR="005F5C45" w:rsidRPr="00D71EB6" w:rsidRDefault="005F5C45" w:rsidP="005250EC">
            <w:pPr>
              <w:rPr>
                <w:rFonts w:ascii="Lato" w:hAnsi="Lato"/>
                <w:szCs w:val="21"/>
              </w:rPr>
            </w:pPr>
            <w:r w:rsidRPr="00D71EB6">
              <w:rPr>
                <w:rFonts w:ascii="Lato" w:hAnsi="Lato"/>
                <w:i/>
                <w:szCs w:val="21"/>
              </w:rPr>
              <w:t xml:space="preserve">Priorytet: </w:t>
            </w:r>
            <w:r w:rsidRPr="00D71EB6">
              <w:rPr>
                <w:rFonts w:ascii="Lato" w:hAnsi="Lato"/>
                <w:szCs w:val="21"/>
              </w:rPr>
              <w:t>Pokój, sprawiedliwość i silne instytucje (CZR 16)</w:t>
            </w:r>
          </w:p>
          <w:p w14:paraId="01BEAFEA" w14:textId="77777777" w:rsidR="005F5C45" w:rsidRPr="00D71EB6" w:rsidRDefault="005F5C45" w:rsidP="005250EC">
            <w:p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następującego rezultatu:</w:t>
            </w:r>
          </w:p>
        </w:tc>
      </w:tr>
      <w:tr w:rsidR="005F5C45" w:rsidRPr="00D71EB6" w14:paraId="508E656D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45" w:type="dxa"/>
          </w:tcPr>
          <w:p w14:paraId="4B92A9AB" w14:textId="77777777" w:rsidR="005F5C45" w:rsidRPr="00D71EB6" w:rsidRDefault="005F5C45" w:rsidP="005250EC">
            <w:pPr>
              <w:numPr>
                <w:ilvl w:val="0"/>
                <w:numId w:val="39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budowa społeczeństwa obywatelskiego, w tym zapewnienie elastycznego, inkluzywnego, partycypacyjnego i reprezentatywnego procesu podejmowania decyzji na wszystkich szczeblach administracji.</w:t>
            </w:r>
          </w:p>
        </w:tc>
        <w:tc>
          <w:tcPr>
            <w:tcW w:w="5245" w:type="dxa"/>
          </w:tcPr>
          <w:p w14:paraId="5483CFE4" w14:textId="77777777" w:rsidR="005F5C45" w:rsidRPr="00D71EB6" w:rsidRDefault="005F5C45" w:rsidP="005250EC">
            <w:pPr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5FCB3305" w14:textId="77777777" w:rsidR="005F5C45" w:rsidRPr="00D71EB6" w:rsidRDefault="005F5C45" w:rsidP="005250EC">
            <w:pPr>
              <w:numPr>
                <w:ilvl w:val="0"/>
                <w:numId w:val="34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organizacje pozarządowe i podmioty</w:t>
            </w:r>
            <w:r>
              <w:rPr>
                <w:rFonts w:ascii="Lato" w:hAnsi="Lato"/>
                <w:sz w:val="18"/>
                <w:szCs w:val="18"/>
              </w:rPr>
              <w:t xml:space="preserve"> uprawnione zgodnie z pkt 3.1.1</w:t>
            </w:r>
            <w:r w:rsidRPr="00D71EB6">
              <w:rPr>
                <w:rFonts w:ascii="Lato" w:hAnsi="Lato"/>
                <w:sz w:val="18"/>
                <w:szCs w:val="18"/>
              </w:rPr>
              <w:t xml:space="preserve"> Regulaminu</w:t>
            </w:r>
          </w:p>
          <w:p w14:paraId="117134D0" w14:textId="77777777" w:rsidR="005F5C45" w:rsidRPr="00D71EB6" w:rsidRDefault="005F5C45" w:rsidP="005250EC">
            <w:pPr>
              <w:numPr>
                <w:ilvl w:val="0"/>
                <w:numId w:val="34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publiczne szkoły wyższe</w:t>
            </w:r>
          </w:p>
          <w:p w14:paraId="3F03DBEA" w14:textId="77777777" w:rsidR="005F5C45" w:rsidRPr="00D71EB6" w:rsidRDefault="005F5C45" w:rsidP="005250EC">
            <w:pPr>
              <w:numPr>
                <w:ilvl w:val="0"/>
                <w:numId w:val="34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 xml:space="preserve">instytuty badawcze </w:t>
            </w:r>
          </w:p>
          <w:p w14:paraId="12187D5F" w14:textId="77777777" w:rsidR="005F5C45" w:rsidRPr="00D71EB6" w:rsidRDefault="005F5C45" w:rsidP="005250EC">
            <w:pPr>
              <w:numPr>
                <w:ilvl w:val="0"/>
                <w:numId w:val="34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Polska Akademia Nauk oraz jej jednostki naukowe i</w:t>
            </w:r>
            <w:r>
              <w:rPr>
                <w:rFonts w:ascii="Lato" w:hAnsi="Lato"/>
                <w:sz w:val="18"/>
                <w:szCs w:val="18"/>
              </w:rPr>
              <w:t> </w:t>
            </w:r>
            <w:r w:rsidRPr="00D71EB6">
              <w:rPr>
                <w:rFonts w:ascii="Lato" w:hAnsi="Lato"/>
                <w:sz w:val="18"/>
                <w:szCs w:val="18"/>
              </w:rPr>
              <w:t xml:space="preserve">organizacyjne </w:t>
            </w:r>
          </w:p>
        </w:tc>
      </w:tr>
      <w:tr w:rsidR="005F5C45" w:rsidRPr="00D71EB6" w14:paraId="4CC47E7F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90" w:type="dxa"/>
            <w:gridSpan w:val="2"/>
          </w:tcPr>
          <w:p w14:paraId="01D5DE1E" w14:textId="77777777" w:rsidR="005F5C45" w:rsidRPr="00D71EB6" w:rsidRDefault="005F5C45" w:rsidP="005250EC">
            <w:pPr>
              <w:rPr>
                <w:rFonts w:ascii="Lato" w:hAnsi="Lato"/>
                <w:szCs w:val="21"/>
              </w:rPr>
            </w:pPr>
            <w:r w:rsidRPr="00D71EB6">
              <w:rPr>
                <w:rFonts w:ascii="Lato" w:hAnsi="Lato"/>
                <w:i/>
                <w:szCs w:val="21"/>
              </w:rPr>
              <w:t xml:space="preserve">Priorytet: </w:t>
            </w:r>
            <w:r w:rsidRPr="00D71EB6">
              <w:rPr>
                <w:rFonts w:ascii="Lato" w:hAnsi="Lato"/>
                <w:szCs w:val="21"/>
              </w:rPr>
              <w:t>Równe szanse – zrównoważone miasta (CZR 11)</w:t>
            </w:r>
          </w:p>
          <w:p w14:paraId="04B6DE5F" w14:textId="77777777" w:rsidR="005F5C45" w:rsidRPr="00D71EB6" w:rsidRDefault="005F5C45" w:rsidP="005250EC">
            <w:p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następującego rezultatu:</w:t>
            </w:r>
          </w:p>
          <w:p w14:paraId="767DA233" w14:textId="77777777" w:rsidR="005F5C45" w:rsidRPr="00D71EB6" w:rsidRDefault="005F5C45" w:rsidP="005250EC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5F5C45" w:rsidRPr="00D71EB6" w14:paraId="394263AB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48"/>
        </w:trPr>
        <w:tc>
          <w:tcPr>
            <w:tcW w:w="5245" w:type="dxa"/>
          </w:tcPr>
          <w:p w14:paraId="2935A222" w14:textId="77777777" w:rsidR="005F5C45" w:rsidRPr="00D71EB6" w:rsidRDefault="005F5C45" w:rsidP="005250EC">
            <w:pPr>
              <w:numPr>
                <w:ilvl w:val="0"/>
                <w:numId w:val="40"/>
              </w:numPr>
              <w:ind w:left="714" w:hanging="357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wsparcie procesów opracowania i wdrażania polityk, programów i instrumentów w zakresie odbudowy, modernizacji i zrównoważonego rozwoju miast i terytoriów</w:t>
            </w:r>
          </w:p>
        </w:tc>
        <w:tc>
          <w:tcPr>
            <w:tcW w:w="5245" w:type="dxa"/>
          </w:tcPr>
          <w:p w14:paraId="0999BD95" w14:textId="77777777" w:rsidR="005F5C45" w:rsidRPr="00D71EB6" w:rsidRDefault="005F5C45" w:rsidP="005250EC">
            <w:pPr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6A0ABEB0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jednostki samorządu terytorialnego</w:t>
            </w:r>
          </w:p>
        </w:tc>
      </w:tr>
    </w:tbl>
    <w:p w14:paraId="42F66905" w14:textId="77777777" w:rsidR="005F5C45" w:rsidRPr="00D50BF3" w:rsidRDefault="005F5C45" w:rsidP="005F5C45">
      <w:pPr>
        <w:spacing w:before="0" w:after="0"/>
        <w:jc w:val="left"/>
        <w:rPr>
          <w:rFonts w:ascii="Lato" w:hAnsi="Lato"/>
          <w:sz w:val="14"/>
          <w:szCs w:val="14"/>
        </w:rPr>
      </w:pPr>
    </w:p>
    <w:tbl>
      <w:tblPr>
        <w:tblStyle w:val="Tabela-Siatka"/>
        <w:tblW w:w="10499" w:type="dxa"/>
        <w:jc w:val="center"/>
        <w:tblLook w:val="04A0" w:firstRow="1" w:lastRow="0" w:firstColumn="1" w:lastColumn="0" w:noHBand="0" w:noVBand="1"/>
      </w:tblPr>
      <w:tblGrid>
        <w:gridCol w:w="8283"/>
        <w:gridCol w:w="2216"/>
      </w:tblGrid>
      <w:tr w:rsidR="005F5C45" w:rsidRPr="00D71EB6" w14:paraId="471B039D" w14:textId="77777777" w:rsidTr="005250EC">
        <w:trPr>
          <w:trHeight w:val="501"/>
          <w:jc w:val="center"/>
        </w:trPr>
        <w:tc>
          <w:tcPr>
            <w:tcW w:w="10499" w:type="dxa"/>
            <w:gridSpan w:val="2"/>
            <w:shd w:val="clear" w:color="auto" w:fill="FFF2CC" w:themeFill="accent4" w:themeFillTint="33"/>
          </w:tcPr>
          <w:p w14:paraId="0227ACC0" w14:textId="77777777" w:rsidR="005F5C45" w:rsidRPr="00D71EB6" w:rsidRDefault="005F5C45" w:rsidP="005250EC">
            <w:pPr>
              <w:spacing w:after="0" w:line="300" w:lineRule="auto"/>
              <w:ind w:left="-118" w:right="-98" w:firstLine="118"/>
              <w:jc w:val="center"/>
              <w:rPr>
                <w:rFonts w:ascii="Lato" w:hAnsi="Lato"/>
                <w:b/>
                <w:sz w:val="20"/>
                <w:szCs w:val="18"/>
              </w:rPr>
            </w:pPr>
            <w:bookmarkStart w:id="3" w:name="_Toc88211515"/>
            <w:r w:rsidRPr="00D71EB6">
              <w:rPr>
                <w:rFonts w:ascii="Lato" w:hAnsi="Lato"/>
                <w:b/>
                <w:sz w:val="20"/>
                <w:szCs w:val="18"/>
              </w:rPr>
              <w:t xml:space="preserve">ETIOPIA, KENIA, SENEGAL, TANZANIA </w:t>
            </w:r>
            <w:r>
              <w:rPr>
                <w:rFonts w:ascii="Lato" w:hAnsi="Lato"/>
                <w:b/>
                <w:sz w:val="20"/>
                <w:szCs w:val="18"/>
              </w:rPr>
              <w:t>i inne kraje AFRYKI</w:t>
            </w:r>
          </w:p>
        </w:tc>
      </w:tr>
      <w:tr w:rsidR="005F5C45" w:rsidRPr="00D71EB6" w14:paraId="5E206B6C" w14:textId="77777777" w:rsidTr="005250EC">
        <w:trPr>
          <w:trHeight w:val="581"/>
          <w:jc w:val="center"/>
        </w:trPr>
        <w:tc>
          <w:tcPr>
            <w:tcW w:w="10499" w:type="dxa"/>
            <w:gridSpan w:val="2"/>
            <w:shd w:val="clear" w:color="auto" w:fill="FFF2CC" w:themeFill="accent4" w:themeFillTint="33"/>
          </w:tcPr>
          <w:p w14:paraId="72666AE9" w14:textId="77777777" w:rsidR="005F5C45" w:rsidRPr="00D71EB6" w:rsidRDefault="005F5C45" w:rsidP="005250EC">
            <w:pPr>
              <w:spacing w:before="0" w:after="0" w:line="300" w:lineRule="auto"/>
              <w:ind w:right="-98"/>
              <w:jc w:val="center"/>
              <w:rPr>
                <w:rFonts w:ascii="Lato" w:hAnsi="Lato"/>
                <w:b/>
                <w:sz w:val="20"/>
                <w:szCs w:val="18"/>
              </w:rPr>
            </w:pPr>
            <w:r w:rsidRPr="00D71EB6">
              <w:rPr>
                <w:rFonts w:ascii="Lato" w:hAnsi="Lato"/>
                <w:b/>
                <w:sz w:val="20"/>
                <w:szCs w:val="18"/>
              </w:rPr>
              <w:t>KWOTA: 5</w:t>
            </w:r>
            <w:r>
              <w:rPr>
                <w:rFonts w:ascii="Lato" w:hAnsi="Lato"/>
                <w:b/>
                <w:sz w:val="20"/>
                <w:szCs w:val="18"/>
              </w:rPr>
              <w:t xml:space="preserve"> 0</w:t>
            </w:r>
            <w:r w:rsidRPr="00D71EB6">
              <w:rPr>
                <w:rFonts w:ascii="Lato" w:hAnsi="Lato"/>
                <w:b/>
                <w:sz w:val="20"/>
                <w:szCs w:val="18"/>
              </w:rPr>
              <w:t>00 000 zł</w:t>
            </w:r>
          </w:p>
        </w:tc>
      </w:tr>
      <w:tr w:rsidR="005F5C45" w:rsidRPr="00D71EB6" w14:paraId="66487EEC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1CC5F4F7" w14:textId="77777777" w:rsidR="005F5C45" w:rsidRPr="00D71EB6" w:rsidRDefault="005F5C45" w:rsidP="005250EC">
            <w:pPr>
              <w:spacing w:after="0" w:line="276" w:lineRule="auto"/>
              <w:jc w:val="left"/>
              <w:rPr>
                <w:rFonts w:ascii="Lato" w:hAnsi="Lato"/>
                <w:i/>
                <w:sz w:val="18"/>
                <w:szCs w:val="18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t xml:space="preserve">Priorytet: </w:t>
            </w:r>
            <w:r w:rsidRPr="00D71EB6">
              <w:rPr>
                <w:rFonts w:ascii="Lato" w:hAnsi="Lato" w:cs="Arial"/>
                <w:szCs w:val="21"/>
              </w:rPr>
              <w:t>Pokój, sprawiedliwość i silne instytucje (CZR</w:t>
            </w:r>
            <w:r w:rsidRPr="00D71EB6" w:rsidDel="002F3608">
              <w:rPr>
                <w:rFonts w:ascii="Lato" w:hAnsi="Lato" w:cs="Arial"/>
                <w:szCs w:val="21"/>
              </w:rPr>
              <w:t xml:space="preserve"> </w:t>
            </w:r>
            <w:r w:rsidRPr="00D71EB6">
              <w:rPr>
                <w:rFonts w:ascii="Lato" w:hAnsi="Lato" w:cs="Arial"/>
                <w:szCs w:val="21"/>
              </w:rPr>
              <w:t>16)</w:t>
            </w:r>
          </w:p>
          <w:p w14:paraId="71535C54" w14:textId="77777777" w:rsidR="005F5C45" w:rsidRPr="00D71EB6" w:rsidRDefault="005F5C45" w:rsidP="005250EC">
            <w:pPr>
              <w:spacing w:after="120" w:line="276" w:lineRule="auto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następującego rezultatu:</w:t>
            </w:r>
          </w:p>
          <w:p w14:paraId="2609EFFD" w14:textId="77777777" w:rsidR="005F5C45" w:rsidRPr="00D71EB6" w:rsidRDefault="005F5C45" w:rsidP="005250EC">
            <w:pPr>
              <w:spacing w:after="120" w:line="276" w:lineRule="auto"/>
              <w:jc w:val="left"/>
              <w:rPr>
                <w:rFonts w:ascii="Lato" w:eastAsiaTheme="minorEastAsia" w:hAnsi="Lato" w:cstheme="minorHAnsi"/>
                <w:sz w:val="18"/>
                <w:szCs w:val="20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budowa potencjału administracji publicznej, w tym administracji skarbowej oraz zwiększenie zdolności operacyjnych, zwłaszcza w zakresie reagowania na klęski żywiołowe i katastrofy naturalne oraz wynikające z działalności człowieka i zapobiegania im, w tym poprzez rozwój krajowych i regionalnych systemów zarządzania kryzysowego.</w:t>
            </w:r>
          </w:p>
        </w:tc>
      </w:tr>
      <w:tr w:rsidR="005F5C45" w:rsidRPr="00D71EB6" w14:paraId="737FCE33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0639FE8D" w14:textId="77777777" w:rsidR="005F5C45" w:rsidRPr="00D71EB6" w:rsidRDefault="005F5C45" w:rsidP="005250EC">
            <w:pPr>
              <w:spacing w:after="0"/>
              <w:jc w:val="left"/>
              <w:rPr>
                <w:rFonts w:ascii="Lato" w:hAnsi="Lato"/>
                <w:i/>
                <w:sz w:val="18"/>
                <w:szCs w:val="18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t xml:space="preserve">Priorytet: </w:t>
            </w:r>
            <w:r w:rsidRPr="00D71EB6">
              <w:rPr>
                <w:rFonts w:ascii="Lato" w:hAnsi="Lato" w:cs="Arial"/>
                <w:szCs w:val="21"/>
              </w:rPr>
              <w:t>Równe szanse – edukacja (CZR</w:t>
            </w:r>
            <w:r w:rsidRPr="00D71EB6" w:rsidDel="002F3608">
              <w:rPr>
                <w:rFonts w:ascii="Lato" w:hAnsi="Lato" w:cs="Arial"/>
                <w:szCs w:val="21"/>
              </w:rPr>
              <w:t xml:space="preserve"> </w:t>
            </w:r>
            <w:r w:rsidRPr="00D71EB6">
              <w:rPr>
                <w:rFonts w:ascii="Lato" w:hAnsi="Lato" w:cs="Arial"/>
                <w:szCs w:val="21"/>
              </w:rPr>
              <w:t>4)</w:t>
            </w:r>
          </w:p>
          <w:p w14:paraId="79E72064" w14:textId="77777777" w:rsidR="005F5C45" w:rsidRPr="00D71EB6" w:rsidRDefault="005F5C45" w:rsidP="005250EC">
            <w:pPr>
              <w:spacing w:after="120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następujących rezultatów:</w:t>
            </w:r>
          </w:p>
          <w:p w14:paraId="32D28CDF" w14:textId="77777777" w:rsidR="005F5C45" w:rsidRPr="00D71EB6" w:rsidRDefault="005F5C45" w:rsidP="005250EC">
            <w:pPr>
              <w:numPr>
                <w:ilvl w:val="0"/>
                <w:numId w:val="14"/>
              </w:numPr>
              <w:spacing w:line="259" w:lineRule="auto"/>
              <w:ind w:left="726" w:hanging="357"/>
              <w:jc w:val="left"/>
              <w:rPr>
                <w:rFonts w:ascii="Lato" w:eastAsiaTheme="minorEastAsia" w:hAnsi="Lato" w:cstheme="minorHAnsi"/>
                <w:sz w:val="18"/>
              </w:rPr>
            </w:pPr>
            <w:r w:rsidRPr="00D71EB6">
              <w:rPr>
                <w:rFonts w:ascii="Lato" w:eastAsiaTheme="minorEastAsia" w:hAnsi="Lato" w:cstheme="minorHAnsi"/>
                <w:sz w:val="18"/>
              </w:rPr>
              <w:t>usuwanie wszelkich barier – zarówno fizycznych, jak i mentalnych – w dostępie do edukacji na wszystkich poziomach, zwłaszcza wyrównywanie szans edukacyjnych dziewczynek i młodych kobiet oraz osób z grup zagrożonych wykluczeniem z uwagi na niepełnosprawność;</w:t>
            </w:r>
          </w:p>
          <w:p w14:paraId="52731A42" w14:textId="77777777" w:rsidR="005F5C45" w:rsidRPr="00D71EB6" w:rsidRDefault="005F5C45" w:rsidP="005250EC">
            <w:pPr>
              <w:numPr>
                <w:ilvl w:val="0"/>
                <w:numId w:val="14"/>
              </w:numPr>
              <w:spacing w:line="259" w:lineRule="auto"/>
              <w:ind w:left="726" w:hanging="357"/>
              <w:jc w:val="left"/>
              <w:rPr>
                <w:rFonts w:ascii="Lato" w:eastAsiaTheme="minorEastAsia" w:hAnsi="Lato" w:cstheme="minorHAnsi"/>
                <w:sz w:val="18"/>
              </w:rPr>
            </w:pPr>
            <w:r w:rsidRPr="00D71EB6">
              <w:rPr>
                <w:rFonts w:ascii="Lato" w:eastAsiaTheme="minorEastAsia" w:hAnsi="Lato" w:cstheme="minorHAnsi"/>
                <w:sz w:val="18"/>
              </w:rPr>
              <w:t>poprawa warunków nauczania, w tym budowa i poprawa infrastruktury ośrodków edukacyjnych z uwzględnieniem poprawy warunków sanitarnych, dostępu do wody i energii elektrycznej (w szczególności z wykorzystaniem odnawialnych źródeł energii);</w:t>
            </w:r>
          </w:p>
          <w:p w14:paraId="24C32840" w14:textId="77777777" w:rsidR="005F5C45" w:rsidRPr="00D71EB6" w:rsidRDefault="005F5C45" w:rsidP="005250EC">
            <w:pPr>
              <w:numPr>
                <w:ilvl w:val="0"/>
                <w:numId w:val="14"/>
              </w:numPr>
              <w:spacing w:line="259" w:lineRule="auto"/>
              <w:ind w:left="726" w:hanging="357"/>
              <w:jc w:val="left"/>
              <w:rPr>
                <w:rFonts w:ascii="Lato" w:eastAsiaTheme="minorEastAsia" w:hAnsi="Lato" w:cstheme="minorHAnsi"/>
                <w:sz w:val="18"/>
              </w:rPr>
            </w:pPr>
            <w:r w:rsidRPr="00D71EB6">
              <w:rPr>
                <w:rFonts w:ascii="Lato" w:eastAsiaTheme="minorEastAsia" w:hAnsi="Lato" w:cstheme="minorHAnsi"/>
                <w:sz w:val="18"/>
              </w:rPr>
              <w:t>wzrost kompetencji zawodowych kadry pedagogicznej i wspieranie współpracy akademickiej;</w:t>
            </w:r>
          </w:p>
          <w:p w14:paraId="6DEBE3A8" w14:textId="77777777" w:rsidR="005F5C45" w:rsidRDefault="005F5C45" w:rsidP="005250EC">
            <w:pPr>
              <w:numPr>
                <w:ilvl w:val="0"/>
                <w:numId w:val="14"/>
              </w:numPr>
              <w:spacing w:after="120" w:line="259" w:lineRule="auto"/>
              <w:ind w:left="731"/>
              <w:jc w:val="left"/>
              <w:rPr>
                <w:rFonts w:ascii="Lato" w:eastAsiaTheme="minorEastAsia" w:hAnsi="Lato" w:cstheme="minorHAnsi"/>
                <w:sz w:val="18"/>
              </w:rPr>
            </w:pPr>
            <w:r w:rsidRPr="00D71EB6">
              <w:rPr>
                <w:rFonts w:ascii="Lato" w:eastAsiaTheme="minorEastAsia" w:hAnsi="Lato" w:cstheme="minorHAnsi"/>
                <w:sz w:val="18"/>
              </w:rPr>
              <w:t>zwiększenie dostępu do kształcenia technicznego i zawodowego, w szczególności w sektorach rolnictwa i przetwórstwa, zielonych technologii i IT.</w:t>
            </w:r>
          </w:p>
          <w:p w14:paraId="0D899E05" w14:textId="77777777" w:rsidR="005F5C45" w:rsidRPr="00D71EB6" w:rsidRDefault="005F5C45" w:rsidP="005250EC">
            <w:pPr>
              <w:spacing w:after="120" w:line="259" w:lineRule="auto"/>
              <w:jc w:val="left"/>
              <w:rPr>
                <w:rFonts w:ascii="Lato" w:eastAsiaTheme="minorEastAsia" w:hAnsi="Lato" w:cstheme="minorHAnsi"/>
                <w:sz w:val="18"/>
              </w:rPr>
            </w:pPr>
          </w:p>
        </w:tc>
      </w:tr>
      <w:tr w:rsidR="005F5C45" w:rsidRPr="00D71EB6" w14:paraId="15BF25B2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09167710" w14:textId="77777777" w:rsidR="005F5C45" w:rsidRPr="00D71EB6" w:rsidRDefault="005F5C45" w:rsidP="005250EC">
            <w:pPr>
              <w:keepNext/>
              <w:spacing w:after="0" w:line="276" w:lineRule="auto"/>
              <w:jc w:val="left"/>
              <w:rPr>
                <w:rFonts w:ascii="Lato" w:hAnsi="Lato" w:cs="Arial"/>
                <w:i/>
                <w:szCs w:val="21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t xml:space="preserve">Priorytet: </w:t>
            </w:r>
            <w:r w:rsidRPr="00D71EB6">
              <w:rPr>
                <w:rFonts w:ascii="Lato" w:hAnsi="Lato" w:cs="Arial"/>
                <w:szCs w:val="21"/>
              </w:rPr>
              <w:t>Równe szanse – godna praca (CZR</w:t>
            </w:r>
            <w:r w:rsidRPr="00D71EB6" w:rsidDel="002F3608">
              <w:rPr>
                <w:rFonts w:ascii="Lato" w:hAnsi="Lato" w:cs="Arial"/>
                <w:szCs w:val="21"/>
              </w:rPr>
              <w:t xml:space="preserve"> </w:t>
            </w:r>
            <w:r w:rsidRPr="00D71EB6">
              <w:rPr>
                <w:rFonts w:ascii="Lato" w:hAnsi="Lato" w:cs="Arial"/>
                <w:szCs w:val="21"/>
              </w:rPr>
              <w:t>8)</w:t>
            </w:r>
          </w:p>
          <w:p w14:paraId="3DE25018" w14:textId="77777777" w:rsidR="005F5C45" w:rsidRPr="00D71EB6" w:rsidRDefault="005F5C45" w:rsidP="005250EC">
            <w:pPr>
              <w:keepNext/>
              <w:spacing w:after="120" w:line="276" w:lineRule="auto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następującego rezultatu:</w:t>
            </w:r>
          </w:p>
          <w:p w14:paraId="2E2773CC" w14:textId="77777777" w:rsidR="005F5C45" w:rsidRDefault="005F5C45" w:rsidP="005250EC">
            <w:pPr>
              <w:spacing w:after="120" w:line="276" w:lineRule="auto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eastAsia="Calibri" w:hAnsi="Lato" w:cstheme="minorHAnsi"/>
                <w:sz w:val="18"/>
              </w:rPr>
              <w:t xml:space="preserve">budowa </w:t>
            </w:r>
            <w:r w:rsidRPr="00D71EB6">
              <w:rPr>
                <w:rFonts w:ascii="Lato" w:hAnsi="Lato"/>
                <w:sz w:val="18"/>
                <w:szCs w:val="18"/>
              </w:rPr>
              <w:t>przyjaznego środowiska, w tym środowiska podatkowego, zachęcającego do tworzenia dobrej jakości miejsc pracy, odpowiadających na potrzeby lokalnej gospodarki i rynku pracy, zwłaszcza w rolnictwie i sektorach niskoemisyjnych, ze szczególnym uwzględnieniem sytuacji kobiet, osób młodych oraz osób z niepełnosprawnością i ze szczególnymi potrzebami.</w:t>
            </w:r>
          </w:p>
          <w:p w14:paraId="3A923319" w14:textId="77777777" w:rsidR="005F5C45" w:rsidRPr="00D71EB6" w:rsidRDefault="005F5C45" w:rsidP="005250EC">
            <w:pPr>
              <w:spacing w:after="120" w:line="276" w:lineRule="auto"/>
              <w:jc w:val="left"/>
              <w:rPr>
                <w:rFonts w:ascii="Lato" w:hAnsi="Lato"/>
                <w:sz w:val="18"/>
                <w:szCs w:val="18"/>
              </w:rPr>
            </w:pPr>
          </w:p>
        </w:tc>
      </w:tr>
      <w:tr w:rsidR="005F5C45" w:rsidRPr="00D71EB6" w14:paraId="5F2A1647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6115C872" w14:textId="77777777" w:rsidR="005F5C45" w:rsidRPr="00D71EB6" w:rsidRDefault="005F5C45" w:rsidP="005250EC">
            <w:pPr>
              <w:spacing w:after="0"/>
              <w:jc w:val="left"/>
              <w:rPr>
                <w:rFonts w:ascii="Lato" w:hAnsi="Lato" w:cs="Arial"/>
                <w:i/>
                <w:szCs w:val="21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t xml:space="preserve">Priorytet: </w:t>
            </w:r>
            <w:r w:rsidRPr="00D71EB6">
              <w:rPr>
                <w:rFonts w:ascii="Lato" w:hAnsi="Lato" w:cs="Arial"/>
                <w:szCs w:val="21"/>
              </w:rPr>
              <w:t>Równe szanse – przedsiębiorczość (CZR</w:t>
            </w:r>
            <w:r w:rsidRPr="00D71EB6" w:rsidDel="002F3608">
              <w:rPr>
                <w:rFonts w:ascii="Lato" w:hAnsi="Lato" w:cs="Arial"/>
                <w:szCs w:val="21"/>
              </w:rPr>
              <w:t xml:space="preserve"> </w:t>
            </w:r>
            <w:r w:rsidRPr="00D71EB6">
              <w:rPr>
                <w:rFonts w:ascii="Lato" w:hAnsi="Lato" w:cs="Arial"/>
                <w:szCs w:val="21"/>
              </w:rPr>
              <w:t>8)</w:t>
            </w:r>
          </w:p>
          <w:p w14:paraId="1BB7B2C1" w14:textId="77777777" w:rsidR="005F5C45" w:rsidRPr="00D71EB6" w:rsidRDefault="005F5C45" w:rsidP="005250EC">
            <w:pPr>
              <w:spacing w:after="120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lastRenderedPageBreak/>
              <w:t>Działania będą służyły osiągnięciu następującego rezultatu:</w:t>
            </w:r>
          </w:p>
          <w:p w14:paraId="71515AD2" w14:textId="77777777" w:rsidR="005F5C45" w:rsidRPr="00D71EB6" w:rsidRDefault="005F5C45" w:rsidP="005250EC">
            <w:pPr>
              <w:spacing w:after="0" w:line="276" w:lineRule="auto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wsparcie rozwoju przedsiębiorczości, zwiększenie konkurencyjności, wydajności i innowacyjności, szczególnie przedsiębiorstw non-profit, grup producenckich, kooperatyw i spółdzielni pracy, a także małych i średnich przedsiębiorstw. Preferowanymi obszarami wsparcia są:</w:t>
            </w:r>
          </w:p>
          <w:p w14:paraId="591619C8" w14:textId="77777777" w:rsidR="005F5C45" w:rsidRPr="00D71EB6" w:rsidRDefault="005F5C45" w:rsidP="005250EC">
            <w:pPr>
              <w:pStyle w:val="Tekstkomentarza"/>
              <w:numPr>
                <w:ilvl w:val="0"/>
                <w:numId w:val="15"/>
              </w:numPr>
              <w:spacing w:after="0" w:line="276" w:lineRule="auto"/>
              <w:ind w:left="589" w:hanging="351"/>
              <w:jc w:val="left"/>
              <w:rPr>
                <w:rFonts w:ascii="Lato" w:hAnsi="Lato" w:cstheme="minorHAnsi"/>
                <w:sz w:val="18"/>
                <w:szCs w:val="18"/>
              </w:rPr>
            </w:pPr>
            <w:r w:rsidRPr="00D71EB6">
              <w:rPr>
                <w:rFonts w:ascii="Lato" w:hAnsi="Lato" w:cstheme="minorHAnsi"/>
                <w:sz w:val="18"/>
                <w:szCs w:val="18"/>
              </w:rPr>
              <w:t>sektor rolno-spożywczy, w tym przetwórstwo i przechowywanie żywności;</w:t>
            </w:r>
          </w:p>
          <w:p w14:paraId="3FE7F249" w14:textId="77777777" w:rsidR="005F5C45" w:rsidRPr="00D71EB6" w:rsidRDefault="005F5C45" w:rsidP="005250EC">
            <w:pPr>
              <w:pStyle w:val="Tekstkomentarza"/>
              <w:numPr>
                <w:ilvl w:val="0"/>
                <w:numId w:val="15"/>
              </w:numPr>
              <w:spacing w:after="0" w:line="276" w:lineRule="auto"/>
              <w:ind w:left="589" w:hanging="351"/>
              <w:jc w:val="left"/>
              <w:rPr>
                <w:rFonts w:ascii="Lato" w:hAnsi="Lato" w:cstheme="minorHAnsi"/>
                <w:sz w:val="18"/>
                <w:szCs w:val="18"/>
              </w:rPr>
            </w:pPr>
            <w:r w:rsidRPr="00D71EB6">
              <w:rPr>
                <w:rFonts w:ascii="Lato" w:hAnsi="Lato" w:cstheme="minorHAnsi"/>
                <w:sz w:val="18"/>
                <w:szCs w:val="18"/>
              </w:rPr>
              <w:t>gospodarka odpadami, recycling;</w:t>
            </w:r>
          </w:p>
          <w:p w14:paraId="4046B230" w14:textId="77777777" w:rsidR="005F5C45" w:rsidRDefault="005F5C45" w:rsidP="005250EC">
            <w:pPr>
              <w:pStyle w:val="Tekstkomentarza"/>
              <w:numPr>
                <w:ilvl w:val="0"/>
                <w:numId w:val="15"/>
              </w:numPr>
              <w:spacing w:after="120" w:line="276" w:lineRule="auto"/>
              <w:ind w:left="590" w:hanging="352"/>
              <w:jc w:val="left"/>
              <w:rPr>
                <w:rFonts w:ascii="Lato" w:hAnsi="Lato" w:cstheme="minorHAnsi"/>
                <w:sz w:val="18"/>
                <w:szCs w:val="18"/>
              </w:rPr>
            </w:pPr>
            <w:r w:rsidRPr="00D71EB6">
              <w:rPr>
                <w:rFonts w:ascii="Lato" w:hAnsi="Lato" w:cstheme="minorHAnsi"/>
                <w:sz w:val="18"/>
                <w:szCs w:val="18"/>
              </w:rPr>
              <w:t>turystyka.</w:t>
            </w:r>
          </w:p>
          <w:p w14:paraId="732EA2D7" w14:textId="77777777" w:rsidR="005F5C45" w:rsidRPr="00D71EB6" w:rsidRDefault="005F5C45" w:rsidP="005250EC">
            <w:pPr>
              <w:pStyle w:val="Tekstkomentarza"/>
              <w:spacing w:after="120" w:line="276" w:lineRule="auto"/>
              <w:jc w:val="left"/>
              <w:rPr>
                <w:rFonts w:ascii="Lato" w:hAnsi="Lato" w:cstheme="minorHAnsi"/>
                <w:sz w:val="18"/>
                <w:szCs w:val="18"/>
              </w:rPr>
            </w:pPr>
          </w:p>
        </w:tc>
      </w:tr>
      <w:tr w:rsidR="005F5C45" w:rsidRPr="00D71EB6" w14:paraId="3FB87319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6CA58B84" w14:textId="77777777" w:rsidR="005F5C45" w:rsidRPr="00D71EB6" w:rsidRDefault="005F5C45" w:rsidP="005250EC">
            <w:pPr>
              <w:spacing w:after="0"/>
              <w:jc w:val="left"/>
              <w:rPr>
                <w:rFonts w:ascii="Lato" w:hAnsi="Lato"/>
                <w:i/>
                <w:sz w:val="18"/>
                <w:szCs w:val="18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lastRenderedPageBreak/>
              <w:t xml:space="preserve">Priorytet: </w:t>
            </w:r>
            <w:r w:rsidRPr="00D71EB6">
              <w:rPr>
                <w:rFonts w:ascii="Lato" w:hAnsi="Lato" w:cs="Arial"/>
                <w:szCs w:val="21"/>
              </w:rPr>
              <w:t>Zdrowie (CZR 3)</w:t>
            </w:r>
          </w:p>
          <w:p w14:paraId="25E62C1C" w14:textId="77777777" w:rsidR="005F5C45" w:rsidRPr="00D71EB6" w:rsidRDefault="005F5C45" w:rsidP="005250EC">
            <w:pPr>
              <w:spacing w:after="120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następujących rezultatów:</w:t>
            </w:r>
          </w:p>
          <w:p w14:paraId="0A36EA0B" w14:textId="77777777" w:rsidR="005F5C45" w:rsidRPr="00D71EB6" w:rsidRDefault="005F5C45" w:rsidP="005250EC">
            <w:pPr>
              <w:numPr>
                <w:ilvl w:val="0"/>
                <w:numId w:val="16"/>
              </w:numPr>
              <w:spacing w:after="0" w:line="276" w:lineRule="auto"/>
              <w:ind w:left="590" w:hanging="448"/>
              <w:jc w:val="left"/>
              <w:rPr>
                <w:rFonts w:ascii="Lato" w:eastAsiaTheme="minorEastAsia" w:hAnsi="Lato" w:cstheme="minorHAnsi"/>
                <w:sz w:val="18"/>
              </w:rPr>
            </w:pPr>
            <w:r w:rsidRPr="00D71EB6">
              <w:rPr>
                <w:rFonts w:ascii="Lato" w:eastAsiaTheme="minorEastAsia" w:hAnsi="Lato" w:cstheme="minorHAnsi"/>
                <w:sz w:val="18"/>
              </w:rPr>
              <w:t>rozbudowa i modernizacja systemów oraz infrastruktury medycznej, sanitarnej i administracyjnej podmiotów leczniczych oraz podnoszenie kwalifikacji personelu medycznego, w tym w szczególności w zakresie opieki okołoporodowej;</w:t>
            </w:r>
          </w:p>
          <w:p w14:paraId="77BD607D" w14:textId="77777777" w:rsidR="005F5C45" w:rsidRPr="00D71EB6" w:rsidRDefault="005F5C45" w:rsidP="005250EC">
            <w:pPr>
              <w:numPr>
                <w:ilvl w:val="0"/>
                <w:numId w:val="16"/>
              </w:numPr>
              <w:spacing w:after="0" w:line="276" w:lineRule="auto"/>
              <w:ind w:left="590" w:hanging="448"/>
              <w:jc w:val="left"/>
              <w:rPr>
                <w:rFonts w:ascii="Lato" w:eastAsiaTheme="minorEastAsia" w:hAnsi="Lato" w:cstheme="minorHAnsi"/>
                <w:sz w:val="18"/>
              </w:rPr>
            </w:pPr>
            <w:r w:rsidRPr="00D71EB6">
              <w:rPr>
                <w:rFonts w:ascii="Lato" w:eastAsiaTheme="minorEastAsia" w:hAnsi="Lato" w:cstheme="minorHAnsi"/>
                <w:sz w:val="18"/>
              </w:rPr>
              <w:t>przeciwdziałanie i leczenie chorób zakaźnych;</w:t>
            </w:r>
          </w:p>
          <w:p w14:paraId="372B99F7" w14:textId="77777777" w:rsidR="005F5C45" w:rsidRPr="00D71EB6" w:rsidRDefault="005F5C45" w:rsidP="005250EC">
            <w:pPr>
              <w:numPr>
                <w:ilvl w:val="0"/>
                <w:numId w:val="16"/>
              </w:numPr>
              <w:spacing w:after="0" w:line="276" w:lineRule="auto"/>
              <w:ind w:left="590" w:hanging="448"/>
              <w:jc w:val="left"/>
              <w:rPr>
                <w:rFonts w:ascii="Lato" w:eastAsiaTheme="minorEastAsia" w:hAnsi="Lato" w:cstheme="minorHAnsi"/>
                <w:sz w:val="18"/>
              </w:rPr>
            </w:pPr>
            <w:r w:rsidRPr="00D71EB6">
              <w:rPr>
                <w:rFonts w:ascii="Lato" w:eastAsiaTheme="minorEastAsia" w:hAnsi="Lato" w:cstheme="minorHAnsi"/>
                <w:sz w:val="18"/>
              </w:rPr>
              <w:t>zwalczanie głodu i niedożywienia w szczególności u dzieci do lat 5, u kobiet w ciąży i matek karmiących przez wsparcie podstawowej opieki medycznej oraz szkolenia z zakresu zdrowego żywienia dzieci;</w:t>
            </w:r>
          </w:p>
          <w:p w14:paraId="1EBE6AA1" w14:textId="77777777" w:rsidR="005F5C45" w:rsidRPr="00D71EB6" w:rsidRDefault="005F5C45" w:rsidP="005250EC">
            <w:pPr>
              <w:numPr>
                <w:ilvl w:val="0"/>
                <w:numId w:val="16"/>
              </w:numPr>
              <w:spacing w:after="120" w:line="276" w:lineRule="auto"/>
              <w:ind w:left="590" w:hanging="448"/>
              <w:jc w:val="left"/>
              <w:rPr>
                <w:rFonts w:ascii="Lato" w:eastAsiaTheme="minorEastAsia" w:hAnsi="Lato" w:cstheme="minorHAnsi"/>
                <w:sz w:val="18"/>
              </w:rPr>
            </w:pPr>
            <w:r w:rsidRPr="00D71EB6">
              <w:rPr>
                <w:rFonts w:ascii="Lato" w:eastAsiaTheme="minorEastAsia" w:hAnsi="Lato" w:cstheme="minorHAnsi"/>
                <w:sz w:val="18"/>
              </w:rPr>
              <w:t>promocja, wdrażanie i rozwój edukacji zdrowotnej i higieniczno-prewencyjnej.</w:t>
            </w:r>
          </w:p>
          <w:p w14:paraId="0A0D6A6C" w14:textId="77777777" w:rsidR="005F5C45" w:rsidRPr="00D71EB6" w:rsidRDefault="005F5C45" w:rsidP="005250EC">
            <w:pPr>
              <w:spacing w:after="120" w:line="276" w:lineRule="auto"/>
              <w:ind w:left="590"/>
              <w:jc w:val="left"/>
              <w:rPr>
                <w:rFonts w:ascii="Lato" w:eastAsiaTheme="minorEastAsia" w:hAnsi="Lato" w:cstheme="minorHAnsi"/>
                <w:sz w:val="18"/>
              </w:rPr>
            </w:pPr>
          </w:p>
        </w:tc>
      </w:tr>
      <w:tr w:rsidR="005F5C45" w:rsidRPr="00D71EB6" w14:paraId="68EE0411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222452F6" w14:textId="77777777" w:rsidR="005F5C45" w:rsidRPr="00D71EB6" w:rsidRDefault="005F5C45" w:rsidP="005250EC">
            <w:pPr>
              <w:spacing w:after="0" w:line="276" w:lineRule="auto"/>
              <w:jc w:val="left"/>
              <w:rPr>
                <w:rFonts w:ascii="Lato" w:hAnsi="Lato"/>
                <w:i/>
                <w:sz w:val="18"/>
                <w:szCs w:val="18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t>Priorytet:</w:t>
            </w:r>
            <w:r w:rsidRPr="00D71EB6">
              <w:rPr>
                <w:rFonts w:ascii="Lato" w:hAnsi="Lato"/>
              </w:rPr>
              <w:t xml:space="preserve"> </w:t>
            </w:r>
            <w:r w:rsidRPr="00D71EB6">
              <w:rPr>
                <w:rFonts w:ascii="Lato" w:hAnsi="Lato" w:cs="Arial"/>
                <w:szCs w:val="21"/>
              </w:rPr>
              <w:t>Klimat i zasoby naturalne (CZR 13)</w:t>
            </w:r>
          </w:p>
          <w:p w14:paraId="668F68C7" w14:textId="77777777" w:rsidR="005F5C45" w:rsidRPr="00D71EB6" w:rsidRDefault="005F5C45" w:rsidP="005250EC">
            <w:pPr>
              <w:spacing w:after="120" w:line="276" w:lineRule="auto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następujących rezultatów:</w:t>
            </w:r>
          </w:p>
          <w:p w14:paraId="26B38A16" w14:textId="77777777" w:rsidR="005F5C45" w:rsidRPr="00D71EB6" w:rsidRDefault="005F5C45" w:rsidP="005250EC">
            <w:pPr>
              <w:numPr>
                <w:ilvl w:val="0"/>
                <w:numId w:val="17"/>
              </w:numPr>
              <w:spacing w:after="0" w:line="276" w:lineRule="auto"/>
              <w:ind w:left="584" w:hanging="357"/>
              <w:jc w:val="left"/>
              <w:rPr>
                <w:rFonts w:ascii="Lato" w:hAnsi="Lato" w:cstheme="minorHAnsi"/>
                <w:sz w:val="18"/>
              </w:rPr>
            </w:pPr>
            <w:r w:rsidRPr="00D71EB6">
              <w:rPr>
                <w:rFonts w:ascii="Lato" w:hAnsi="Lato" w:cstheme="minorHAnsi"/>
                <w:sz w:val="18"/>
              </w:rPr>
              <w:t>wzmocnienie zdolności adaptacyjnych i odporności na zagrożenia klimatyczne i katastrofy naturalne;</w:t>
            </w:r>
          </w:p>
          <w:p w14:paraId="50C54821" w14:textId="77777777" w:rsidR="005F5C45" w:rsidRPr="00D71EB6" w:rsidRDefault="005F5C45" w:rsidP="005250EC">
            <w:pPr>
              <w:numPr>
                <w:ilvl w:val="0"/>
                <w:numId w:val="17"/>
              </w:numPr>
              <w:spacing w:after="0" w:line="276" w:lineRule="auto"/>
              <w:ind w:left="584" w:hanging="357"/>
              <w:jc w:val="left"/>
              <w:rPr>
                <w:rFonts w:ascii="Lato" w:hAnsi="Lato" w:cstheme="minorHAnsi"/>
                <w:sz w:val="18"/>
              </w:rPr>
            </w:pPr>
            <w:r w:rsidRPr="00D71EB6">
              <w:rPr>
                <w:rFonts w:ascii="Lato" w:hAnsi="Lato" w:cstheme="minorHAnsi"/>
                <w:sz w:val="18"/>
              </w:rPr>
              <w:t>poprawa infrastruktury wodnej i sanitarnej, w szczególności w ośrodkach zdrowia, szkołach, instytucjach użyteczności publicznej oraz w dużych skupiskach miejskich;</w:t>
            </w:r>
          </w:p>
          <w:p w14:paraId="3B6D0789" w14:textId="77777777" w:rsidR="005F5C45" w:rsidRPr="00D71EB6" w:rsidRDefault="005F5C45" w:rsidP="005250EC">
            <w:pPr>
              <w:numPr>
                <w:ilvl w:val="0"/>
                <w:numId w:val="17"/>
              </w:numPr>
              <w:spacing w:after="0" w:line="276" w:lineRule="auto"/>
              <w:ind w:left="584" w:hanging="357"/>
              <w:jc w:val="left"/>
              <w:rPr>
                <w:rFonts w:ascii="Lato" w:hAnsi="Lato" w:cstheme="minorHAnsi"/>
                <w:sz w:val="18"/>
              </w:rPr>
            </w:pPr>
            <w:r w:rsidRPr="00D71EB6">
              <w:rPr>
                <w:rFonts w:ascii="Lato" w:hAnsi="Lato" w:cstheme="minorHAnsi"/>
                <w:sz w:val="18"/>
              </w:rPr>
              <w:t>wsparcie działań na rzecz zachowania różnorodności biologicznej, w tym endemicznych gatunków roślin i zwierząt, a także ochrony, odtworzenia i zrównoważonego użytkowania ekosystemów;</w:t>
            </w:r>
          </w:p>
          <w:p w14:paraId="60C6DBAC" w14:textId="77777777" w:rsidR="005F5C45" w:rsidRPr="00D71EB6" w:rsidRDefault="005F5C45" w:rsidP="005250EC">
            <w:pPr>
              <w:numPr>
                <w:ilvl w:val="0"/>
                <w:numId w:val="17"/>
              </w:numPr>
              <w:spacing w:after="120" w:line="276" w:lineRule="auto"/>
              <w:ind w:left="584" w:hanging="357"/>
              <w:jc w:val="left"/>
              <w:rPr>
                <w:rFonts w:ascii="Lato" w:hAnsi="Lato" w:cstheme="minorHAnsi"/>
                <w:sz w:val="18"/>
              </w:rPr>
            </w:pPr>
            <w:r w:rsidRPr="00D71EB6">
              <w:rPr>
                <w:rFonts w:ascii="Lato" w:hAnsi="Lato" w:cstheme="minorHAnsi"/>
                <w:sz w:val="18"/>
              </w:rPr>
              <w:t xml:space="preserve">zwiększenie </w:t>
            </w:r>
            <w:r w:rsidRPr="00D71EB6">
              <w:rPr>
                <w:rFonts w:ascii="Lato" w:hAnsi="Lato"/>
                <w:sz w:val="18"/>
              </w:rPr>
              <w:t xml:space="preserve">efektywności energetycznej oraz zwiększenie </w:t>
            </w:r>
            <w:r w:rsidRPr="00D71EB6">
              <w:rPr>
                <w:rFonts w:ascii="Lato" w:hAnsi="Lato" w:cstheme="minorHAnsi"/>
                <w:sz w:val="18"/>
              </w:rPr>
              <w:t>dostępu do usług energetycznych ze źródeł odnawialnych, w szczególności w ośrodkach edukacyjnych, ośrodkach zdrowia, instytucjach użyteczności publicznej.</w:t>
            </w:r>
          </w:p>
          <w:p w14:paraId="47E64B92" w14:textId="77777777" w:rsidR="005F5C45" w:rsidRPr="00D71EB6" w:rsidRDefault="005F5C45" w:rsidP="005250EC">
            <w:pPr>
              <w:spacing w:after="120" w:line="276" w:lineRule="auto"/>
              <w:ind w:left="227"/>
              <w:jc w:val="left"/>
              <w:rPr>
                <w:rFonts w:ascii="Lato" w:hAnsi="Lato" w:cstheme="minorHAnsi"/>
                <w:sz w:val="18"/>
              </w:rPr>
            </w:pPr>
          </w:p>
        </w:tc>
      </w:tr>
      <w:tr w:rsidR="005F5C45" w:rsidRPr="00D71EB6" w14:paraId="3F65F968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0E1EECD3" w14:textId="77777777" w:rsidR="005F5C45" w:rsidRPr="00D71EB6" w:rsidRDefault="005F5C45" w:rsidP="005250E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53701CAA" w14:textId="77777777" w:rsidR="005F5C45" w:rsidRPr="00D71EB6" w:rsidRDefault="005F5C45" w:rsidP="005250EC">
            <w:pPr>
              <w:pStyle w:val="Akapitzlist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jc w:val="both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 w:cs="Segoe UI"/>
                <w:sz w:val="18"/>
              </w:rPr>
              <w:t>organizacje pozarządowe i podmioty uprawnione zgodnie z pkt 3.1.1. Regulaminu</w:t>
            </w:r>
          </w:p>
          <w:p w14:paraId="0F088093" w14:textId="77777777" w:rsidR="005F5C45" w:rsidRPr="00D71EB6" w:rsidRDefault="005F5C45" w:rsidP="005250EC">
            <w:pPr>
              <w:pStyle w:val="Akapitzlist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jc w:val="both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publiczne szkoły wyższe</w:t>
            </w:r>
          </w:p>
          <w:p w14:paraId="54394092" w14:textId="77777777" w:rsidR="005F5C45" w:rsidRPr="00D71EB6" w:rsidRDefault="005F5C45" w:rsidP="005250EC">
            <w:pPr>
              <w:pStyle w:val="Akapitzlist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jc w:val="both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instytuty badawcze</w:t>
            </w:r>
          </w:p>
          <w:p w14:paraId="336F1195" w14:textId="77777777" w:rsidR="005F5C45" w:rsidRDefault="005F5C45" w:rsidP="005250EC">
            <w:pPr>
              <w:pStyle w:val="Akapitzlist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jc w:val="both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Polska Akademia Nauk oraz jej jednostki naukowe i organizacyjne.</w:t>
            </w:r>
          </w:p>
          <w:p w14:paraId="47025439" w14:textId="77777777" w:rsidR="005F5C45" w:rsidRPr="00D71EB6" w:rsidRDefault="005F5C45" w:rsidP="005250EC">
            <w:pPr>
              <w:pStyle w:val="Akapitzlist1"/>
              <w:autoSpaceDE w:val="0"/>
              <w:autoSpaceDN w:val="0"/>
              <w:adjustRightInd w:val="0"/>
              <w:spacing w:beforeLines="60" w:before="144" w:afterLines="60" w:after="144"/>
              <w:ind w:left="360"/>
              <w:contextualSpacing/>
              <w:jc w:val="both"/>
              <w:rPr>
                <w:rFonts w:ascii="Lato" w:hAnsi="Lato"/>
                <w:sz w:val="18"/>
                <w:szCs w:val="18"/>
              </w:rPr>
            </w:pPr>
          </w:p>
        </w:tc>
      </w:tr>
      <w:tr w:rsidR="005F5C45" w:rsidRPr="00D71EB6" w14:paraId="01DE9033" w14:textId="77777777" w:rsidTr="005250EC">
        <w:trPr>
          <w:trHeight w:val="142"/>
          <w:jc w:val="center"/>
        </w:trPr>
        <w:tc>
          <w:tcPr>
            <w:tcW w:w="10499" w:type="dxa"/>
            <w:gridSpan w:val="2"/>
            <w:shd w:val="clear" w:color="auto" w:fill="FBE4D5" w:themeFill="accent2" w:themeFillTint="33"/>
          </w:tcPr>
          <w:p w14:paraId="461DD76F" w14:textId="77777777" w:rsidR="005F5C45" w:rsidRPr="00D71EB6" w:rsidRDefault="005F5C45" w:rsidP="005250EC">
            <w:pPr>
              <w:keepNext/>
              <w:spacing w:before="160" w:after="120"/>
              <w:jc w:val="center"/>
              <w:rPr>
                <w:rFonts w:ascii="Lato" w:hAnsi="Lato"/>
                <w:b/>
                <w:sz w:val="22"/>
                <w:szCs w:val="18"/>
              </w:rPr>
            </w:pPr>
            <w:r w:rsidRPr="00D71EB6">
              <w:rPr>
                <w:rFonts w:ascii="Lato" w:hAnsi="Lato"/>
                <w:b/>
                <w:sz w:val="22"/>
                <w:szCs w:val="18"/>
              </w:rPr>
              <w:t xml:space="preserve">LIBAN </w:t>
            </w:r>
          </w:p>
        </w:tc>
      </w:tr>
      <w:tr w:rsidR="005F5C45" w:rsidRPr="00D71EB6" w14:paraId="2DF4C706" w14:textId="77777777" w:rsidTr="005250EC">
        <w:trPr>
          <w:trHeight w:val="142"/>
          <w:jc w:val="center"/>
        </w:trPr>
        <w:tc>
          <w:tcPr>
            <w:tcW w:w="10499" w:type="dxa"/>
            <w:gridSpan w:val="2"/>
            <w:shd w:val="clear" w:color="auto" w:fill="FBE4D5" w:themeFill="accent2" w:themeFillTint="33"/>
          </w:tcPr>
          <w:p w14:paraId="524EA3F5" w14:textId="77777777" w:rsidR="005F5C45" w:rsidRPr="00D71EB6" w:rsidRDefault="005F5C45" w:rsidP="005250EC">
            <w:pPr>
              <w:jc w:val="center"/>
              <w:rPr>
                <w:rFonts w:ascii="Lato" w:hAnsi="Lato"/>
                <w:b/>
                <w:sz w:val="20"/>
                <w:szCs w:val="18"/>
              </w:rPr>
            </w:pPr>
            <w:r w:rsidRPr="00D71EB6">
              <w:rPr>
                <w:rFonts w:ascii="Lato" w:hAnsi="Lato"/>
                <w:b/>
                <w:sz w:val="20"/>
                <w:szCs w:val="18"/>
              </w:rPr>
              <w:t>KWOTA: 1 500 000 zł</w:t>
            </w:r>
          </w:p>
        </w:tc>
      </w:tr>
      <w:tr w:rsidR="005F5C45" w:rsidRPr="00D71EB6" w14:paraId="742E4B3B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2283F391" w14:textId="77777777" w:rsidR="005F5C45" w:rsidRPr="00D71EB6" w:rsidRDefault="005F5C45" w:rsidP="005250EC">
            <w:pPr>
              <w:spacing w:after="0" w:line="276" w:lineRule="auto"/>
              <w:jc w:val="left"/>
              <w:rPr>
                <w:rFonts w:ascii="Lato" w:hAnsi="Lato"/>
                <w:i/>
                <w:sz w:val="18"/>
                <w:szCs w:val="18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t xml:space="preserve">Priorytet: </w:t>
            </w:r>
            <w:r w:rsidRPr="00D71EB6">
              <w:rPr>
                <w:rFonts w:ascii="Lato" w:hAnsi="Lato" w:cs="Arial"/>
                <w:iCs/>
                <w:szCs w:val="21"/>
              </w:rPr>
              <w:t>Pokój, sprawiedliwość i silne instytucje (CZR 16)</w:t>
            </w:r>
          </w:p>
          <w:p w14:paraId="3B23D8F8" w14:textId="77777777" w:rsidR="005F5C45" w:rsidRPr="00D71EB6" w:rsidRDefault="005F5C45" w:rsidP="005250EC">
            <w:pPr>
              <w:spacing w:after="120" w:line="276" w:lineRule="auto"/>
              <w:jc w:val="left"/>
              <w:rPr>
                <w:rFonts w:ascii="Lato" w:hAnsi="Lato"/>
                <w:iCs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następującego rezultatu:</w:t>
            </w:r>
          </w:p>
          <w:p w14:paraId="69476D05" w14:textId="77777777" w:rsidR="005F5C45" w:rsidRPr="00D71EB6" w:rsidRDefault="005F5C45" w:rsidP="005250EC">
            <w:pPr>
              <w:pStyle w:val="wordsection1"/>
              <w:spacing w:before="0" w:beforeAutospacing="0" w:after="120" w:afterAutospacing="0" w:line="276" w:lineRule="auto"/>
              <w:rPr>
                <w:rFonts w:ascii="Lato" w:hAnsi="Lato" w:cstheme="minorHAnsi"/>
                <w:iCs/>
                <w:sz w:val="18"/>
              </w:rPr>
            </w:pPr>
            <w:r w:rsidRPr="00D71EB6">
              <w:rPr>
                <w:rFonts w:ascii="Lato" w:hAnsi="Lato" w:cstheme="minorHAnsi"/>
                <w:iCs/>
                <w:sz w:val="18"/>
              </w:rPr>
              <w:t>budowa potencjału administracji publicznej oraz zwiększenie zdolności operacyjnych, zwłaszcza w zakresie reagowania na klęski żywiołowe i katastrofy naturalne oraz wynikające z działalności człowieka i zapobiegania im, w tym poprzez rozwój krajowych i regionalnych systemów zarządzania kryzysowego.</w:t>
            </w:r>
          </w:p>
        </w:tc>
      </w:tr>
      <w:tr w:rsidR="005F5C45" w:rsidRPr="00D71EB6" w14:paraId="7E9E5C0C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2F08FE49" w14:textId="77777777" w:rsidR="005F5C45" w:rsidRPr="00D71EB6" w:rsidRDefault="005F5C45" w:rsidP="005250EC">
            <w:pPr>
              <w:spacing w:after="0"/>
              <w:jc w:val="left"/>
              <w:rPr>
                <w:rFonts w:ascii="Lato" w:hAnsi="Lato" w:cs="Arial"/>
                <w:i/>
                <w:sz w:val="18"/>
                <w:szCs w:val="18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t xml:space="preserve">Priorytet: </w:t>
            </w:r>
            <w:r w:rsidRPr="00D71EB6">
              <w:rPr>
                <w:rFonts w:ascii="Lato" w:hAnsi="Lato" w:cs="Arial"/>
                <w:szCs w:val="21"/>
              </w:rPr>
              <w:t>Równe szanse – edukacja (CZR</w:t>
            </w:r>
            <w:r w:rsidRPr="00D71EB6" w:rsidDel="002F3608">
              <w:rPr>
                <w:rFonts w:ascii="Lato" w:hAnsi="Lato" w:cs="Arial"/>
                <w:szCs w:val="21"/>
              </w:rPr>
              <w:t xml:space="preserve"> </w:t>
            </w:r>
            <w:r w:rsidRPr="00D71EB6">
              <w:rPr>
                <w:rFonts w:ascii="Lato" w:hAnsi="Lato" w:cs="Arial"/>
                <w:szCs w:val="21"/>
              </w:rPr>
              <w:t>4)</w:t>
            </w:r>
          </w:p>
          <w:p w14:paraId="07100712" w14:textId="77777777" w:rsidR="005F5C45" w:rsidRPr="00D71EB6" w:rsidRDefault="005F5C45" w:rsidP="005250EC">
            <w:pPr>
              <w:spacing w:after="120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następujących rezultatów:</w:t>
            </w:r>
          </w:p>
          <w:p w14:paraId="0CEBFB22" w14:textId="77777777" w:rsidR="005F5C45" w:rsidRPr="00D71EB6" w:rsidRDefault="005F5C45" w:rsidP="005250EC">
            <w:pPr>
              <w:pStyle w:val="Akapitzlist"/>
              <w:numPr>
                <w:ilvl w:val="0"/>
                <w:numId w:val="28"/>
              </w:numPr>
              <w:spacing w:before="60" w:line="276" w:lineRule="auto"/>
              <w:ind w:left="584" w:hanging="357"/>
              <w:rPr>
                <w:rFonts w:ascii="Lato" w:hAnsi="Lato"/>
                <w:sz w:val="18"/>
                <w:szCs w:val="20"/>
              </w:rPr>
            </w:pPr>
            <w:r w:rsidRPr="00D71EB6">
              <w:rPr>
                <w:rFonts w:ascii="Lato" w:hAnsi="Lato"/>
                <w:sz w:val="18"/>
                <w:szCs w:val="20"/>
              </w:rPr>
              <w:t>zapewnienie na wszystkich poziomach nauczania wysokiej jakości edukacji, odpowiadającej współczesnym wyzwaniom i nowoczesnym standardom oraz zwiększanie liczby kształcących się osób;</w:t>
            </w:r>
          </w:p>
          <w:p w14:paraId="540E06AA" w14:textId="77777777" w:rsidR="005F5C45" w:rsidRPr="00D71EB6" w:rsidRDefault="005F5C45" w:rsidP="005250EC">
            <w:pPr>
              <w:pStyle w:val="Akapitzlist"/>
              <w:numPr>
                <w:ilvl w:val="0"/>
                <w:numId w:val="28"/>
              </w:numPr>
              <w:spacing w:before="60" w:line="276" w:lineRule="auto"/>
              <w:ind w:left="584" w:hanging="357"/>
              <w:rPr>
                <w:rFonts w:ascii="Lato" w:hAnsi="Lato"/>
                <w:sz w:val="18"/>
                <w:szCs w:val="20"/>
              </w:rPr>
            </w:pPr>
            <w:r w:rsidRPr="00D71EB6">
              <w:rPr>
                <w:rFonts w:ascii="Lato" w:hAnsi="Lato"/>
                <w:sz w:val="18"/>
                <w:szCs w:val="20"/>
              </w:rPr>
              <w:lastRenderedPageBreak/>
              <w:t xml:space="preserve">usuwanie wszelkich barier – zarówno fizycznych, jak i mentalnych – w dostępie do edukacji na wszystkich poziomach, w tym wyrównywanie szans edukacyjnych dziewczynek i młodych kobiet, dzieci osieroconych oraz zagrożonych wykluczeniem z uwagi na niepełnosprawność; </w:t>
            </w:r>
          </w:p>
          <w:p w14:paraId="39229441" w14:textId="77777777" w:rsidR="005F5C45" w:rsidRPr="00D71EB6" w:rsidRDefault="005F5C45" w:rsidP="005250EC">
            <w:pPr>
              <w:pStyle w:val="Akapitzlist"/>
              <w:numPr>
                <w:ilvl w:val="0"/>
                <w:numId w:val="28"/>
              </w:numPr>
              <w:spacing w:before="60" w:after="120" w:line="276" w:lineRule="auto"/>
              <w:ind w:left="584" w:hanging="357"/>
              <w:rPr>
                <w:rFonts w:ascii="Lato" w:hAnsi="Lato"/>
                <w:sz w:val="18"/>
                <w:szCs w:val="20"/>
              </w:rPr>
            </w:pPr>
            <w:r w:rsidRPr="00D71EB6">
              <w:rPr>
                <w:rFonts w:ascii="Lato" w:hAnsi="Lato"/>
                <w:sz w:val="18"/>
                <w:szCs w:val="20"/>
              </w:rPr>
              <w:t xml:space="preserve">poprawa jakości i warunków nauczania, a także infrastruktury placówek oświatowych, </w:t>
            </w:r>
            <w:r>
              <w:rPr>
                <w:rFonts w:ascii="Lato" w:hAnsi="Lato"/>
                <w:sz w:val="18"/>
                <w:szCs w:val="20"/>
              </w:rPr>
              <w:t>z uwzględnieniem bezpiecznych i </w:t>
            </w:r>
            <w:r w:rsidRPr="00D71EB6">
              <w:rPr>
                <w:rFonts w:ascii="Lato" w:hAnsi="Lato"/>
                <w:sz w:val="18"/>
                <w:szCs w:val="20"/>
              </w:rPr>
              <w:t>higienicznych warunków , dostępu do wody oraz energii elektrycznej (w szczególności z wykorzystaniem źródeł odnawialnych).</w:t>
            </w:r>
          </w:p>
        </w:tc>
      </w:tr>
      <w:tr w:rsidR="005F5C45" w:rsidRPr="00D71EB6" w14:paraId="40B6D103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1C3E41C8" w14:textId="77777777" w:rsidR="005F5C45" w:rsidRPr="00D71EB6" w:rsidRDefault="005F5C45" w:rsidP="005250EC">
            <w:pPr>
              <w:spacing w:after="0" w:line="276" w:lineRule="auto"/>
              <w:jc w:val="left"/>
              <w:rPr>
                <w:rFonts w:ascii="Lato" w:hAnsi="Lato" w:cs="Arial"/>
                <w:i/>
                <w:szCs w:val="21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lastRenderedPageBreak/>
              <w:t xml:space="preserve">Priorytet: </w:t>
            </w:r>
            <w:r w:rsidRPr="00D71EB6">
              <w:rPr>
                <w:rFonts w:ascii="Lato" w:hAnsi="Lato" w:cs="Arial"/>
                <w:szCs w:val="21"/>
              </w:rPr>
              <w:t>Równe szanse – przedsiębiorczość i godna praca (CZR 8)</w:t>
            </w:r>
          </w:p>
          <w:p w14:paraId="1B6E4E3B" w14:textId="77777777" w:rsidR="005F5C45" w:rsidRPr="00D71EB6" w:rsidRDefault="005F5C45" w:rsidP="005250EC">
            <w:pPr>
              <w:spacing w:after="0" w:line="276" w:lineRule="auto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następujących rezultatów:</w:t>
            </w:r>
          </w:p>
          <w:p w14:paraId="71BBE63A" w14:textId="77777777" w:rsidR="005F5C45" w:rsidRPr="00D71EB6" w:rsidRDefault="005F5C45" w:rsidP="005250EC">
            <w:pPr>
              <w:pStyle w:val="Akapitzlist"/>
              <w:numPr>
                <w:ilvl w:val="0"/>
                <w:numId w:val="18"/>
              </w:numPr>
              <w:spacing w:before="60" w:line="276" w:lineRule="auto"/>
              <w:ind w:left="589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rozwój i promocja przedsiębiorczości, aktywności zawodowej i zatrudnienia, szczególnie kobiet i młodzieży, w tym w zakresie prowadzenia jednoosobowych lub rodzinnych działalności gospodarczych;</w:t>
            </w:r>
          </w:p>
          <w:p w14:paraId="507C3322" w14:textId="77777777" w:rsidR="005F5C45" w:rsidRPr="00D71EB6" w:rsidRDefault="005F5C45" w:rsidP="005250EC">
            <w:pPr>
              <w:pStyle w:val="Akapitzlist"/>
              <w:numPr>
                <w:ilvl w:val="0"/>
                <w:numId w:val="18"/>
              </w:numPr>
              <w:spacing w:before="60" w:line="276" w:lineRule="auto"/>
              <w:ind w:left="589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zwiększenie konkurencyjności, wydajności i innowacyjności przedsiębiorstw non-profit, grup producenckich, kooperatyw i spółdzielni, zwłaszcza w sektorze rolno-spożywczym;</w:t>
            </w:r>
          </w:p>
          <w:p w14:paraId="47C28721" w14:textId="77777777" w:rsidR="005F5C45" w:rsidRPr="00D71EB6" w:rsidRDefault="005F5C45" w:rsidP="005250EC">
            <w:pPr>
              <w:pStyle w:val="Akapitzlist"/>
              <w:numPr>
                <w:ilvl w:val="0"/>
                <w:numId w:val="18"/>
              </w:numPr>
              <w:spacing w:before="60" w:line="276" w:lineRule="auto"/>
              <w:ind w:left="589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zwiększenie dostępu do kształcenia zawodowego, doradztwa zawodowego oraz przekwalifikowania, w szczególności kobiet i młodzieży;</w:t>
            </w:r>
          </w:p>
          <w:p w14:paraId="0CC6C66C" w14:textId="77777777" w:rsidR="005F5C45" w:rsidRPr="00D71EB6" w:rsidRDefault="005F5C45" w:rsidP="005250EC">
            <w:pPr>
              <w:pStyle w:val="Akapitzlist"/>
              <w:numPr>
                <w:ilvl w:val="0"/>
                <w:numId w:val="18"/>
              </w:numPr>
              <w:spacing w:before="60" w:after="120" w:line="276" w:lineRule="auto"/>
              <w:ind w:left="584" w:hanging="357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tworzenie dobrej jakości miejsc pracy dostosowanych do potrzeb lokalnej gospodarki i rynku pracy, zwłaszcza w sektorach rolnictwa i przetwórstwa, zielonych technologii i IT, ze szczególnym uwzględnieniem sytuacji kobiet, osób młodych oraz osób z niepełnosprawnością.</w:t>
            </w:r>
          </w:p>
        </w:tc>
      </w:tr>
      <w:tr w:rsidR="005F5C45" w:rsidRPr="00D71EB6" w14:paraId="3B2DE120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407D2746" w14:textId="77777777" w:rsidR="005F5C45" w:rsidRPr="00D71EB6" w:rsidRDefault="005F5C45" w:rsidP="005250EC">
            <w:pPr>
              <w:spacing w:after="0" w:line="276" w:lineRule="auto"/>
              <w:jc w:val="left"/>
              <w:rPr>
                <w:rFonts w:ascii="Lato" w:hAnsi="Lato"/>
                <w:i/>
                <w:sz w:val="18"/>
                <w:szCs w:val="18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t xml:space="preserve">Priorytet: </w:t>
            </w:r>
            <w:r w:rsidRPr="00D71EB6">
              <w:rPr>
                <w:rFonts w:ascii="Lato" w:hAnsi="Lato" w:cs="Arial"/>
                <w:szCs w:val="21"/>
              </w:rPr>
              <w:t>Redukcja nierówności (CZR 10)</w:t>
            </w:r>
          </w:p>
          <w:p w14:paraId="1C587156" w14:textId="77777777" w:rsidR="005F5C45" w:rsidRPr="00D71EB6" w:rsidRDefault="005F5C45" w:rsidP="005250EC">
            <w:pPr>
              <w:spacing w:after="0" w:line="276" w:lineRule="auto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następujących rezultatów:</w:t>
            </w:r>
          </w:p>
          <w:p w14:paraId="0800BFF8" w14:textId="77777777" w:rsidR="005F5C45" w:rsidRPr="00D71EB6" w:rsidRDefault="005F5C45" w:rsidP="005250EC">
            <w:pPr>
              <w:pStyle w:val="Akapitzlist"/>
              <w:numPr>
                <w:ilvl w:val="0"/>
                <w:numId w:val="19"/>
              </w:numPr>
              <w:spacing w:before="60" w:line="276" w:lineRule="auto"/>
              <w:ind w:left="589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wsparcie działań na rzecz zwiększania dostępu do usług społecznych osób z grup zagrożonych wykluczeniem, w szczególności w regionach niezurbanizowanych, w tym poprzez eliminowanie dyskryminujących polityk i praktyk;</w:t>
            </w:r>
          </w:p>
          <w:p w14:paraId="1FD14AC3" w14:textId="77777777" w:rsidR="005F5C45" w:rsidRPr="00D71EB6" w:rsidRDefault="005F5C45" w:rsidP="005250EC">
            <w:pPr>
              <w:pStyle w:val="Akapitzlist"/>
              <w:numPr>
                <w:ilvl w:val="0"/>
                <w:numId w:val="19"/>
              </w:numPr>
              <w:spacing w:before="60" w:after="120" w:line="276" w:lineRule="auto"/>
              <w:ind w:left="589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przeciwdziałania wszelkim formom przemocy wobec kobiet i dziewcząt.</w:t>
            </w:r>
          </w:p>
        </w:tc>
      </w:tr>
      <w:tr w:rsidR="005F5C45" w:rsidRPr="00D71EB6" w14:paraId="12990B83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6A224AA2" w14:textId="77777777" w:rsidR="005F5C45" w:rsidRPr="00D71EB6" w:rsidRDefault="005F5C45" w:rsidP="005250EC">
            <w:pPr>
              <w:spacing w:after="0" w:line="276" w:lineRule="auto"/>
              <w:jc w:val="left"/>
              <w:rPr>
                <w:rFonts w:ascii="Lato" w:hAnsi="Lato" w:cs="Arial"/>
                <w:i/>
                <w:szCs w:val="21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t xml:space="preserve">Priorytet: </w:t>
            </w:r>
            <w:r w:rsidRPr="00D71EB6">
              <w:rPr>
                <w:rFonts w:ascii="Lato" w:hAnsi="Lato" w:cs="Arial"/>
                <w:szCs w:val="21"/>
              </w:rPr>
              <w:t>Równe szanse – zrównoważone miasta (CZR 11)</w:t>
            </w:r>
          </w:p>
          <w:p w14:paraId="40962A07" w14:textId="77777777" w:rsidR="005F5C45" w:rsidRPr="00D71EB6" w:rsidRDefault="005F5C45" w:rsidP="005250EC">
            <w:pPr>
              <w:spacing w:after="120" w:line="276" w:lineRule="auto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następujących rezultatów:</w:t>
            </w:r>
          </w:p>
          <w:p w14:paraId="5BD72E13" w14:textId="77777777" w:rsidR="005F5C45" w:rsidRPr="00D71EB6" w:rsidRDefault="005F5C45" w:rsidP="005250EC">
            <w:pPr>
              <w:pStyle w:val="Akapitzlist"/>
              <w:numPr>
                <w:ilvl w:val="0"/>
                <w:numId w:val="29"/>
              </w:numPr>
              <w:spacing w:before="60" w:line="276" w:lineRule="auto"/>
              <w:ind w:left="589"/>
              <w:rPr>
                <w:rFonts w:ascii="Lato" w:hAnsi="Lato"/>
                <w:sz w:val="18"/>
                <w:szCs w:val="20"/>
              </w:rPr>
            </w:pPr>
            <w:r w:rsidRPr="00D71EB6">
              <w:rPr>
                <w:rFonts w:ascii="Lato" w:hAnsi="Lato"/>
                <w:sz w:val="18"/>
                <w:szCs w:val="20"/>
              </w:rPr>
              <w:t>poprawa jakości życia mieszkańców, rewitalizacja zniszczonych dzielnic oraz modernizacja usług komunalnych, szczególnie w zakresie gospodarki odpadami i zabezpieczenia przeciwpożarowego;</w:t>
            </w:r>
          </w:p>
          <w:p w14:paraId="690F7F71" w14:textId="77777777" w:rsidR="005F5C45" w:rsidRPr="00D71EB6" w:rsidRDefault="005F5C45" w:rsidP="005250EC">
            <w:pPr>
              <w:pStyle w:val="Akapitzlist"/>
              <w:numPr>
                <w:ilvl w:val="0"/>
                <w:numId w:val="29"/>
              </w:numPr>
              <w:spacing w:before="60" w:after="120" w:line="276" w:lineRule="auto"/>
              <w:ind w:left="584" w:hanging="357"/>
              <w:rPr>
                <w:rFonts w:ascii="Lato" w:hAnsi="Lato"/>
                <w:sz w:val="18"/>
                <w:szCs w:val="20"/>
              </w:rPr>
            </w:pPr>
            <w:r w:rsidRPr="00D71EB6">
              <w:rPr>
                <w:rFonts w:ascii="Lato" w:hAnsi="Lato"/>
                <w:sz w:val="18"/>
                <w:szCs w:val="20"/>
              </w:rPr>
              <w:t>przeciwdziałania negatywnym skutkom urbanizacji, w szczególności w zakresie eksploatacji oraz zanieczyszczenia środowiska.</w:t>
            </w:r>
          </w:p>
        </w:tc>
      </w:tr>
      <w:tr w:rsidR="005F5C45" w:rsidRPr="00D71EB6" w14:paraId="431DF0BC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145B64ED" w14:textId="77777777" w:rsidR="005F5C45" w:rsidRPr="00D71EB6" w:rsidRDefault="005F5C45" w:rsidP="005250EC">
            <w:pPr>
              <w:spacing w:after="0"/>
              <w:jc w:val="left"/>
              <w:rPr>
                <w:rFonts w:ascii="Lato" w:hAnsi="Lato"/>
                <w:i/>
                <w:sz w:val="18"/>
                <w:szCs w:val="18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t xml:space="preserve">Priorytet: </w:t>
            </w:r>
            <w:r w:rsidRPr="00D71EB6">
              <w:rPr>
                <w:rFonts w:ascii="Lato" w:hAnsi="Lato" w:cs="Arial"/>
                <w:szCs w:val="21"/>
              </w:rPr>
              <w:t>Zdrowie (CZR 3)</w:t>
            </w:r>
          </w:p>
          <w:p w14:paraId="113BA4C1" w14:textId="77777777" w:rsidR="005F5C45" w:rsidRPr="00D71EB6" w:rsidRDefault="005F5C45" w:rsidP="005250EC">
            <w:pPr>
              <w:spacing w:after="120" w:line="276" w:lineRule="auto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następujących rezultatów:</w:t>
            </w:r>
          </w:p>
          <w:p w14:paraId="382C2C9F" w14:textId="77777777" w:rsidR="005F5C45" w:rsidRPr="00D71EB6" w:rsidRDefault="005F5C45" w:rsidP="005250EC">
            <w:pPr>
              <w:pStyle w:val="Akapitzlist"/>
              <w:numPr>
                <w:ilvl w:val="0"/>
                <w:numId w:val="20"/>
              </w:numPr>
              <w:spacing w:before="60" w:line="276" w:lineRule="auto"/>
              <w:ind w:left="589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budowa i modernizacja systemów oraz infrastruktury medycznej, sanitarnej i administracyjnej podmiotów leczniczych, a także wsparcie funkcjonowania lokalnych ośrodków zdrowia;</w:t>
            </w:r>
          </w:p>
          <w:p w14:paraId="11B8A58F" w14:textId="77777777" w:rsidR="005F5C45" w:rsidRPr="00D71EB6" w:rsidRDefault="005F5C45" w:rsidP="005250EC">
            <w:pPr>
              <w:pStyle w:val="Akapitzlist"/>
              <w:numPr>
                <w:ilvl w:val="0"/>
                <w:numId w:val="20"/>
              </w:numPr>
              <w:spacing w:before="60" w:line="276" w:lineRule="auto"/>
              <w:ind w:left="589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bCs/>
                <w:sz w:val="18"/>
              </w:rPr>
              <w:t xml:space="preserve">przeciwdziałanie i leczenie chorób zakaźnych (w tym np. COVID-19), prowadzenie programów szczepień, </w:t>
            </w:r>
            <w:r>
              <w:rPr>
                <w:rFonts w:ascii="Lato" w:hAnsi="Lato"/>
                <w:bCs/>
                <w:sz w:val="18"/>
              </w:rPr>
              <w:t>a także promocja i </w:t>
            </w:r>
            <w:r w:rsidRPr="00D71EB6">
              <w:rPr>
                <w:rFonts w:ascii="Lato" w:hAnsi="Lato"/>
                <w:bCs/>
                <w:sz w:val="18"/>
              </w:rPr>
              <w:t>wdrażania edukacji zdrowotnej i prewencyjnej;</w:t>
            </w:r>
          </w:p>
          <w:p w14:paraId="73B41199" w14:textId="77777777" w:rsidR="005F5C45" w:rsidRPr="00D71EB6" w:rsidRDefault="005F5C45" w:rsidP="005250EC">
            <w:pPr>
              <w:pStyle w:val="Akapitzlist"/>
              <w:numPr>
                <w:ilvl w:val="0"/>
                <w:numId w:val="20"/>
              </w:numPr>
              <w:spacing w:before="60" w:line="276" w:lineRule="auto"/>
              <w:ind w:left="589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zapewnienie wszystkim ludziom dostępu do opieki zdrowotnej wysokiej jakości, w tym rehabilitacji;</w:t>
            </w:r>
          </w:p>
          <w:p w14:paraId="5E1412B1" w14:textId="77777777" w:rsidR="005F5C45" w:rsidRPr="00D71EB6" w:rsidRDefault="005F5C45" w:rsidP="005250EC">
            <w:pPr>
              <w:pStyle w:val="Akapitzlist"/>
              <w:numPr>
                <w:ilvl w:val="0"/>
                <w:numId w:val="20"/>
              </w:numPr>
              <w:spacing w:before="60" w:after="120" w:line="276" w:lineRule="auto"/>
              <w:ind w:left="584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wzmocnienie systemu opieki zdrowotnej oraz podnoszenie kwalifikacji personelu medycznego, w tym dostosowanie do współczesnych wyzwań oraz technologii, z uwzględnieniem obsługi specjalistycznego sprzętu.</w:t>
            </w:r>
          </w:p>
        </w:tc>
      </w:tr>
      <w:tr w:rsidR="005F5C45" w:rsidRPr="00D71EB6" w14:paraId="7C545526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6EA92D5E" w14:textId="77777777" w:rsidR="005F5C45" w:rsidRPr="00D71EB6" w:rsidRDefault="005F5C45" w:rsidP="005250EC">
            <w:pPr>
              <w:keepNext/>
              <w:spacing w:after="0" w:line="276" w:lineRule="auto"/>
              <w:jc w:val="left"/>
              <w:rPr>
                <w:rFonts w:ascii="Lato" w:hAnsi="Lato"/>
                <w:i/>
                <w:sz w:val="18"/>
                <w:szCs w:val="18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lastRenderedPageBreak/>
              <w:t>Priorytet:</w:t>
            </w:r>
            <w:r w:rsidRPr="00D71EB6">
              <w:rPr>
                <w:rFonts w:ascii="Lato" w:hAnsi="Lato"/>
              </w:rPr>
              <w:t xml:space="preserve"> </w:t>
            </w:r>
            <w:r w:rsidRPr="00D71EB6">
              <w:rPr>
                <w:rFonts w:ascii="Lato" w:hAnsi="Lato" w:cs="Arial"/>
                <w:szCs w:val="21"/>
              </w:rPr>
              <w:t>Klimat i zasoby naturalne (CZR 13)</w:t>
            </w:r>
          </w:p>
          <w:p w14:paraId="6B3E5D84" w14:textId="77777777" w:rsidR="005F5C45" w:rsidRPr="00D71EB6" w:rsidRDefault="005F5C45" w:rsidP="005250EC">
            <w:pPr>
              <w:spacing w:after="120" w:line="276" w:lineRule="auto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następujących rezultatów:</w:t>
            </w:r>
          </w:p>
          <w:p w14:paraId="52968039" w14:textId="77777777" w:rsidR="005F5C45" w:rsidRPr="00D71EB6" w:rsidRDefault="005F5C45" w:rsidP="005250EC">
            <w:pPr>
              <w:pStyle w:val="Akapitzlist"/>
              <w:numPr>
                <w:ilvl w:val="0"/>
                <w:numId w:val="21"/>
              </w:numPr>
              <w:spacing w:before="60" w:line="276" w:lineRule="auto"/>
              <w:ind w:left="584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wzmocnienie zdolności adaptacyjnych i odporności na zagrożenia klimatyczne i katastrofy naturalne;</w:t>
            </w:r>
          </w:p>
          <w:p w14:paraId="72C1DA81" w14:textId="77777777" w:rsidR="005F5C45" w:rsidRPr="00D71EB6" w:rsidRDefault="005F5C45" w:rsidP="005250EC">
            <w:pPr>
              <w:pStyle w:val="Akapitzlist"/>
              <w:numPr>
                <w:ilvl w:val="0"/>
                <w:numId w:val="21"/>
              </w:numPr>
              <w:spacing w:before="60" w:line="276" w:lineRule="auto"/>
              <w:ind w:left="584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 xml:space="preserve">obniżenie poziomu wytwarzania odpadów poprzez </w:t>
            </w:r>
            <w:r w:rsidRPr="00D71EB6">
              <w:rPr>
                <w:rFonts w:ascii="Lato" w:eastAsiaTheme="minorEastAsia" w:hAnsi="Lato" w:cstheme="minorHAnsi"/>
                <w:sz w:val="18"/>
              </w:rPr>
              <w:t>m.in. zapobieganie ich powstawaniu oraz przetwarzanie powstałych już odpadów, zgodnie z hierarchią sposobów postępowania z odpadami, w tym przez recykling i przygotowanie do ponownego użycia;</w:t>
            </w:r>
          </w:p>
          <w:p w14:paraId="11E871DD" w14:textId="77777777" w:rsidR="005F5C45" w:rsidRPr="00D71EB6" w:rsidRDefault="005F5C45" w:rsidP="005250EC">
            <w:pPr>
              <w:pStyle w:val="Akapitzlist"/>
              <w:numPr>
                <w:ilvl w:val="0"/>
                <w:numId w:val="21"/>
              </w:numPr>
              <w:spacing w:before="60" w:line="276" w:lineRule="auto"/>
              <w:ind w:left="584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podejmowanie działań na rzecz zrównoważonego gospodarowania zasobami wodnymi, w tym ograniczenie poziomu wytwarzania ścieków, przetwarzanie już powstałych, zmniejszenie ilości odprowadzanych, nieoczyszczonych ścieków;</w:t>
            </w:r>
          </w:p>
          <w:p w14:paraId="1D64ED73" w14:textId="77777777" w:rsidR="005F5C45" w:rsidRPr="00D71EB6" w:rsidRDefault="005F5C45" w:rsidP="005250EC">
            <w:pPr>
              <w:pStyle w:val="Akapitzlist"/>
              <w:numPr>
                <w:ilvl w:val="0"/>
                <w:numId w:val="21"/>
              </w:numPr>
              <w:spacing w:before="60" w:line="276" w:lineRule="auto"/>
              <w:ind w:left="584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poprawa dostępności do czystej wody i sanitariatów w szczególności w instytucjach użyteczności publicznej, dużych skupiskach miejskich oraz dla osób zagrożonych wykluczeniem;</w:t>
            </w:r>
          </w:p>
          <w:p w14:paraId="43F6172A" w14:textId="77777777" w:rsidR="005F5C45" w:rsidRPr="00D71EB6" w:rsidRDefault="005F5C45" w:rsidP="005250EC">
            <w:pPr>
              <w:pStyle w:val="Akapitzlist"/>
              <w:numPr>
                <w:ilvl w:val="0"/>
                <w:numId w:val="21"/>
              </w:numPr>
              <w:spacing w:before="60" w:line="276" w:lineRule="auto"/>
              <w:ind w:left="584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wsparcie działań na rzecz zachowania różnorodności biologicznej, w tym endemicznych gatunków roślin i zwierząt, a także ochrony, odtworzenia i zrównoważonego użytkowania ekosystemów;</w:t>
            </w:r>
          </w:p>
          <w:p w14:paraId="52E37D8C" w14:textId="77777777" w:rsidR="005F5C45" w:rsidRPr="00D71EB6" w:rsidRDefault="005F5C45" w:rsidP="005250EC">
            <w:pPr>
              <w:pStyle w:val="Akapitzlist"/>
              <w:numPr>
                <w:ilvl w:val="0"/>
                <w:numId w:val="21"/>
              </w:numPr>
              <w:spacing w:before="60" w:after="120" w:line="276" w:lineRule="auto"/>
              <w:ind w:left="589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zwiększenie efektywności energetycznej i dostępu do usług energetycznych ze źródeł odnawialnych oraz technologii energooszczędnych, w szczególności w instytucjach użyteczności publicznej.</w:t>
            </w:r>
          </w:p>
        </w:tc>
      </w:tr>
      <w:tr w:rsidR="005F5C45" w:rsidRPr="00D71EB6" w14:paraId="78E512A6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4A538538" w14:textId="77777777" w:rsidR="005F5C45" w:rsidRPr="00D71EB6" w:rsidRDefault="005F5C45" w:rsidP="005250E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012A9D46" w14:textId="77777777" w:rsidR="005F5C45" w:rsidRPr="00D71EB6" w:rsidRDefault="005F5C45" w:rsidP="005250EC">
            <w:pPr>
              <w:pStyle w:val="Akapitzlist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jc w:val="both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 w:cs="Segoe UI"/>
                <w:sz w:val="18"/>
              </w:rPr>
              <w:t>organizacje pozarządowe i podmioty uprawnione zgodnie z pkt 3.1.1 Regulaminu</w:t>
            </w:r>
            <w:r w:rsidRPr="00D71EB6">
              <w:rPr>
                <w:rFonts w:ascii="Lato" w:hAnsi="Lato"/>
                <w:sz w:val="18"/>
                <w:szCs w:val="18"/>
              </w:rPr>
              <w:t xml:space="preserve"> </w:t>
            </w:r>
          </w:p>
          <w:p w14:paraId="5AE0376E" w14:textId="77777777" w:rsidR="005F5C45" w:rsidRPr="00D71EB6" w:rsidRDefault="005F5C45" w:rsidP="005250EC">
            <w:pPr>
              <w:pStyle w:val="Akapitzlist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jc w:val="both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publiczne szkoły wyższe</w:t>
            </w:r>
          </w:p>
          <w:p w14:paraId="66BB6F38" w14:textId="77777777" w:rsidR="005F5C45" w:rsidRPr="00D71EB6" w:rsidRDefault="005F5C45" w:rsidP="005250EC">
            <w:pPr>
              <w:pStyle w:val="Akapitzlist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jc w:val="both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instytuty badawcze</w:t>
            </w:r>
          </w:p>
          <w:p w14:paraId="3FA6B11A" w14:textId="77777777" w:rsidR="005F5C45" w:rsidRPr="00D71EB6" w:rsidRDefault="005F5C45" w:rsidP="005250EC">
            <w:pPr>
              <w:pStyle w:val="Akapitzlist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jc w:val="both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Polska Akademia Nauk oraz jej jednostki naukowe i organizacyjne.</w:t>
            </w:r>
          </w:p>
        </w:tc>
      </w:tr>
      <w:tr w:rsidR="005F5C45" w:rsidRPr="00D71EB6" w14:paraId="10953FFA" w14:textId="77777777" w:rsidTr="005250EC">
        <w:trPr>
          <w:trHeight w:val="142"/>
          <w:jc w:val="center"/>
        </w:trPr>
        <w:tc>
          <w:tcPr>
            <w:tcW w:w="10499" w:type="dxa"/>
            <w:gridSpan w:val="2"/>
            <w:shd w:val="clear" w:color="auto" w:fill="FBE4D5" w:themeFill="accent2" w:themeFillTint="33"/>
          </w:tcPr>
          <w:p w14:paraId="07097334" w14:textId="77777777" w:rsidR="005F5C45" w:rsidRPr="00D71EB6" w:rsidRDefault="005F5C45" w:rsidP="005250EC">
            <w:pPr>
              <w:spacing w:before="160" w:after="16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22"/>
                <w:szCs w:val="18"/>
              </w:rPr>
              <w:t>PALESTYNA</w:t>
            </w:r>
          </w:p>
        </w:tc>
      </w:tr>
      <w:tr w:rsidR="005F5C45" w:rsidRPr="00D71EB6" w14:paraId="2292A18E" w14:textId="77777777" w:rsidTr="005250EC">
        <w:trPr>
          <w:trHeight w:val="142"/>
          <w:jc w:val="center"/>
        </w:trPr>
        <w:tc>
          <w:tcPr>
            <w:tcW w:w="10499" w:type="dxa"/>
            <w:gridSpan w:val="2"/>
            <w:shd w:val="clear" w:color="auto" w:fill="FBE4D5" w:themeFill="accent2" w:themeFillTint="33"/>
          </w:tcPr>
          <w:p w14:paraId="48C40222" w14:textId="77777777" w:rsidR="005F5C45" w:rsidRPr="00D71EB6" w:rsidRDefault="005F5C45" w:rsidP="005250EC">
            <w:pPr>
              <w:jc w:val="center"/>
              <w:rPr>
                <w:rFonts w:ascii="Lato" w:hAnsi="Lato"/>
                <w:b/>
                <w:sz w:val="20"/>
                <w:szCs w:val="18"/>
              </w:rPr>
            </w:pPr>
            <w:r w:rsidRPr="00D71EB6">
              <w:rPr>
                <w:rFonts w:ascii="Lato" w:hAnsi="Lato"/>
                <w:b/>
                <w:sz w:val="20"/>
                <w:szCs w:val="18"/>
              </w:rPr>
              <w:t>KWOTA: 1 500 000 zł</w:t>
            </w:r>
          </w:p>
        </w:tc>
      </w:tr>
      <w:tr w:rsidR="005F5C45" w:rsidRPr="00D71EB6" w14:paraId="25172C7F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6E4C77D6" w14:textId="77777777" w:rsidR="005F5C45" w:rsidRPr="00D71EB6" w:rsidRDefault="005F5C45" w:rsidP="005250EC">
            <w:pPr>
              <w:spacing w:after="0"/>
              <w:jc w:val="left"/>
              <w:rPr>
                <w:rFonts w:ascii="Lato" w:hAnsi="Lato"/>
                <w:i/>
                <w:sz w:val="18"/>
                <w:szCs w:val="18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t xml:space="preserve">Priorytet: </w:t>
            </w:r>
            <w:r w:rsidRPr="00D71EB6">
              <w:rPr>
                <w:rFonts w:ascii="Lato" w:hAnsi="Lato" w:cs="Arial"/>
                <w:szCs w:val="21"/>
              </w:rPr>
              <w:t>Równe szanse – edukacja (CZR</w:t>
            </w:r>
            <w:r w:rsidRPr="00D71EB6" w:rsidDel="002F3608">
              <w:rPr>
                <w:rFonts w:ascii="Lato" w:hAnsi="Lato" w:cs="Arial"/>
                <w:szCs w:val="21"/>
              </w:rPr>
              <w:t xml:space="preserve"> </w:t>
            </w:r>
            <w:r w:rsidRPr="00D71EB6">
              <w:rPr>
                <w:rFonts w:ascii="Lato" w:hAnsi="Lato" w:cs="Arial"/>
                <w:szCs w:val="21"/>
              </w:rPr>
              <w:t>4)</w:t>
            </w:r>
          </w:p>
          <w:p w14:paraId="069E2FE0" w14:textId="77777777" w:rsidR="005F5C45" w:rsidRPr="00D71EB6" w:rsidRDefault="005F5C45" w:rsidP="005250EC">
            <w:pPr>
              <w:spacing w:after="120"/>
              <w:jc w:val="left"/>
              <w:rPr>
                <w:rFonts w:ascii="Lato" w:hAnsi="Lato"/>
                <w:sz w:val="16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następujących rezultatów:</w:t>
            </w:r>
          </w:p>
          <w:p w14:paraId="7D9F63D6" w14:textId="77777777" w:rsidR="005F5C45" w:rsidRPr="00D71EB6" w:rsidRDefault="005F5C45" w:rsidP="005250EC">
            <w:pPr>
              <w:pStyle w:val="Akapitzlist"/>
              <w:numPr>
                <w:ilvl w:val="0"/>
                <w:numId w:val="22"/>
              </w:numPr>
              <w:spacing w:before="60" w:line="276" w:lineRule="auto"/>
              <w:ind w:left="584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zapewnienie na wszystkich poziomach nauczania wysokiej jakości edukacji, odpowiadającej współczesnym wyzwaniom i nowoczesnym standardom oraz zwiększanie liczby kształcących się osób;</w:t>
            </w:r>
          </w:p>
          <w:p w14:paraId="66C6032C" w14:textId="77777777" w:rsidR="005F5C45" w:rsidRPr="00D71EB6" w:rsidRDefault="005F5C45" w:rsidP="005250EC">
            <w:pPr>
              <w:pStyle w:val="Akapitzlist"/>
              <w:numPr>
                <w:ilvl w:val="0"/>
                <w:numId w:val="22"/>
              </w:numPr>
              <w:spacing w:before="60" w:line="276" w:lineRule="auto"/>
              <w:ind w:left="584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usuwanie wszelkich barier – zarówno fizycznych, jak i mentalnych – w dostępie do edukacji na wszystkich poziomach, w tym wyrównywanie szans edukacyjnych dziewczynek i młodych kobiet oraz osób zagrożonych wykluczeniem z uwagi na niepełnosprawność;</w:t>
            </w:r>
          </w:p>
          <w:p w14:paraId="5574A7B1" w14:textId="77777777" w:rsidR="005F5C45" w:rsidRDefault="005F5C45" w:rsidP="005250EC">
            <w:pPr>
              <w:pStyle w:val="Akapitzlist"/>
              <w:numPr>
                <w:ilvl w:val="0"/>
                <w:numId w:val="22"/>
              </w:numPr>
              <w:spacing w:before="60" w:after="120" w:line="276" w:lineRule="auto"/>
              <w:ind w:left="584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poprawa jakości i warunków nauczania, a także infrastruktury placówek oświatowych, z uwzględnieniem bezpiecznych i higienicznych warunków, dostępu do wody oraz energii elektrycznej (w szczególności z wykorzystaniem źródeł odnawialnych).</w:t>
            </w:r>
          </w:p>
          <w:p w14:paraId="7752230A" w14:textId="77777777" w:rsidR="005F5C45" w:rsidRPr="00D71EB6" w:rsidRDefault="005F5C45" w:rsidP="005250EC">
            <w:pPr>
              <w:pStyle w:val="Akapitzlist"/>
              <w:spacing w:before="60" w:after="120" w:line="276" w:lineRule="auto"/>
              <w:ind w:left="584"/>
              <w:rPr>
                <w:rFonts w:ascii="Lato" w:hAnsi="Lato"/>
                <w:sz w:val="18"/>
              </w:rPr>
            </w:pPr>
          </w:p>
        </w:tc>
      </w:tr>
      <w:tr w:rsidR="005F5C45" w:rsidRPr="00D71EB6" w14:paraId="7B4A9DD4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0512D357" w14:textId="77777777" w:rsidR="005F5C45" w:rsidRPr="00D71EB6" w:rsidRDefault="005F5C45" w:rsidP="005250EC">
            <w:pPr>
              <w:spacing w:after="0"/>
              <w:jc w:val="left"/>
              <w:rPr>
                <w:rFonts w:ascii="Lato" w:hAnsi="Lato"/>
                <w:i/>
                <w:sz w:val="18"/>
                <w:szCs w:val="18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t xml:space="preserve">Priorytet: </w:t>
            </w:r>
            <w:r w:rsidRPr="00D71EB6">
              <w:rPr>
                <w:rFonts w:ascii="Lato" w:hAnsi="Lato" w:cs="Arial"/>
                <w:szCs w:val="21"/>
              </w:rPr>
              <w:t>Równe szanse – przedsiębiorczość i godna praca (CZR 8)</w:t>
            </w:r>
          </w:p>
          <w:p w14:paraId="3E4263DB" w14:textId="77777777" w:rsidR="005F5C45" w:rsidRPr="00D71EB6" w:rsidRDefault="005F5C45" w:rsidP="005250EC">
            <w:pPr>
              <w:spacing w:after="120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następujących rezultatów:</w:t>
            </w:r>
          </w:p>
          <w:p w14:paraId="13FDABB1" w14:textId="77777777" w:rsidR="005F5C45" w:rsidRPr="00D71EB6" w:rsidRDefault="005F5C45" w:rsidP="005250EC">
            <w:pPr>
              <w:pStyle w:val="Akapitzlist"/>
              <w:numPr>
                <w:ilvl w:val="0"/>
                <w:numId w:val="23"/>
              </w:numPr>
              <w:spacing w:before="60" w:line="276" w:lineRule="auto"/>
              <w:ind w:left="584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tworzenie dobrej jakości miejsc pracy, zwłaszcza w sektorach rolnictwa i przetwórstwa, zielonych technologii i IT, ze szczególnym uwzględnieniem sytuacji kobiet, osób młodych oraz osób z niepełnosprawnością i ze szczególnymi potrzebami;</w:t>
            </w:r>
          </w:p>
          <w:p w14:paraId="05B064B2" w14:textId="77777777" w:rsidR="005F5C45" w:rsidRPr="00D71EB6" w:rsidRDefault="005F5C45" w:rsidP="005250EC">
            <w:pPr>
              <w:pStyle w:val="Akapitzlist"/>
              <w:numPr>
                <w:ilvl w:val="0"/>
                <w:numId w:val="23"/>
              </w:numPr>
              <w:spacing w:before="60" w:line="276" w:lineRule="auto"/>
              <w:ind w:left="584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zwiększenie dostępu (w szczególności kobiet i młodzieży) do kształcenia zawodowego, doradztwa zawodowego oraz przekwalifikowania;</w:t>
            </w:r>
          </w:p>
          <w:p w14:paraId="5B13A767" w14:textId="77777777" w:rsidR="005F5C45" w:rsidRPr="00D71EB6" w:rsidRDefault="005F5C45" w:rsidP="005250EC">
            <w:pPr>
              <w:pStyle w:val="Akapitzlist"/>
              <w:numPr>
                <w:ilvl w:val="0"/>
                <w:numId w:val="23"/>
              </w:numPr>
              <w:spacing w:before="60" w:line="276" w:lineRule="auto"/>
              <w:ind w:left="584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rozwój i promocja przedsiębiorczości, aktywności zawodowej i zatrudnienia, szczególnie kobiet i młodzieży, w tym w zakresie prowadzenia jednoosobowych lub rodzinnych działalności gospodarczych;</w:t>
            </w:r>
          </w:p>
          <w:p w14:paraId="1C09F0BD" w14:textId="77777777" w:rsidR="005F5C45" w:rsidRDefault="005F5C45" w:rsidP="005250EC">
            <w:pPr>
              <w:pStyle w:val="Akapitzlist"/>
              <w:numPr>
                <w:ilvl w:val="0"/>
                <w:numId w:val="23"/>
              </w:numPr>
              <w:spacing w:before="60" w:after="120" w:line="276" w:lineRule="auto"/>
              <w:ind w:left="584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 xml:space="preserve">zwiększenie konkurencyjności, wydajności i innowacyjności, szczególnie przedsiębiorstw non-profit, grup producenckich, kooperatyw i spółdzielni, </w:t>
            </w:r>
            <w:r w:rsidRPr="00D71EB6">
              <w:rPr>
                <w:rFonts w:ascii="Lato" w:hAnsi="Lato" w:cstheme="minorHAnsi"/>
                <w:sz w:val="18"/>
              </w:rPr>
              <w:t>a także małych i średnich przedsiębiorstw,</w:t>
            </w:r>
            <w:r w:rsidRPr="00D71EB6">
              <w:rPr>
                <w:rFonts w:ascii="Lato" w:hAnsi="Lato"/>
                <w:sz w:val="18"/>
              </w:rPr>
              <w:t xml:space="preserve"> zwłaszcza w sektorze rolno-spożywczym.</w:t>
            </w:r>
          </w:p>
          <w:p w14:paraId="44653FBA" w14:textId="77777777" w:rsidR="005F5C45" w:rsidRPr="00D71EB6" w:rsidRDefault="005F5C45" w:rsidP="005250EC">
            <w:pPr>
              <w:pStyle w:val="Akapitzlist"/>
              <w:spacing w:before="60" w:after="120" w:line="276" w:lineRule="auto"/>
              <w:ind w:left="584"/>
              <w:rPr>
                <w:rFonts w:ascii="Lato" w:hAnsi="Lato"/>
                <w:sz w:val="18"/>
              </w:rPr>
            </w:pPr>
          </w:p>
        </w:tc>
      </w:tr>
      <w:tr w:rsidR="005F5C45" w:rsidRPr="00D71EB6" w14:paraId="53058531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7895D75B" w14:textId="77777777" w:rsidR="005F5C45" w:rsidRPr="00D71EB6" w:rsidRDefault="005F5C45" w:rsidP="005250EC">
            <w:pPr>
              <w:spacing w:after="0"/>
              <w:jc w:val="left"/>
              <w:rPr>
                <w:rFonts w:ascii="Lato" w:hAnsi="Lato"/>
                <w:i/>
                <w:sz w:val="18"/>
                <w:szCs w:val="18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t xml:space="preserve">Priorytet: </w:t>
            </w:r>
            <w:r w:rsidRPr="00D71EB6">
              <w:rPr>
                <w:rFonts w:ascii="Lato" w:hAnsi="Lato" w:cs="Arial"/>
                <w:szCs w:val="21"/>
              </w:rPr>
              <w:t>Redukcja nierówności (CZR</w:t>
            </w:r>
            <w:r w:rsidRPr="00D71EB6" w:rsidDel="002F3608">
              <w:rPr>
                <w:rFonts w:ascii="Lato" w:hAnsi="Lato" w:cs="Arial"/>
                <w:szCs w:val="21"/>
              </w:rPr>
              <w:t xml:space="preserve"> </w:t>
            </w:r>
            <w:r w:rsidRPr="00D71EB6">
              <w:rPr>
                <w:rFonts w:ascii="Lato" w:hAnsi="Lato" w:cs="Arial"/>
                <w:szCs w:val="21"/>
              </w:rPr>
              <w:t>10)</w:t>
            </w:r>
          </w:p>
          <w:p w14:paraId="2773BC51" w14:textId="77777777" w:rsidR="005F5C45" w:rsidRPr="00D71EB6" w:rsidRDefault="005F5C45" w:rsidP="005250EC">
            <w:pPr>
              <w:spacing w:after="120" w:line="276" w:lineRule="auto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następującego rezultatu:</w:t>
            </w:r>
          </w:p>
          <w:p w14:paraId="1E0C2574" w14:textId="77777777" w:rsidR="005F5C45" w:rsidRPr="00D71EB6" w:rsidRDefault="005F5C45" w:rsidP="005250EC">
            <w:pPr>
              <w:spacing w:after="160" w:line="276" w:lineRule="auto"/>
              <w:rPr>
                <w:rFonts w:ascii="Lato" w:hAnsi="Lato"/>
                <w:sz w:val="20"/>
                <w:szCs w:val="20"/>
              </w:rPr>
            </w:pPr>
            <w:r w:rsidRPr="00D71EB6">
              <w:rPr>
                <w:rFonts w:ascii="Lato" w:hAnsi="Lato"/>
                <w:sz w:val="18"/>
              </w:rPr>
              <w:lastRenderedPageBreak/>
              <w:t>wsparcie działań na rzecz zwiększania dostępu do usług społecznych osób z niepełnosprawnością, w szczególności w regionach niezurbanizowanych, w tym poprzez eliminowanie dyskryminujących polityk i praktyk.</w:t>
            </w:r>
          </w:p>
        </w:tc>
      </w:tr>
      <w:tr w:rsidR="005F5C45" w:rsidRPr="00D71EB6" w14:paraId="688FB4A1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15D38F88" w14:textId="77777777" w:rsidR="005F5C45" w:rsidRPr="00D71EB6" w:rsidRDefault="005F5C45" w:rsidP="005250EC">
            <w:pPr>
              <w:spacing w:after="0" w:line="276" w:lineRule="auto"/>
              <w:jc w:val="left"/>
              <w:rPr>
                <w:rFonts w:ascii="Lato" w:hAnsi="Lato"/>
                <w:i/>
                <w:sz w:val="18"/>
                <w:szCs w:val="18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lastRenderedPageBreak/>
              <w:t xml:space="preserve">Priorytet: </w:t>
            </w:r>
            <w:r w:rsidRPr="00D71EB6">
              <w:rPr>
                <w:rFonts w:ascii="Lato" w:hAnsi="Lato" w:cstheme="minorHAnsi"/>
                <w:szCs w:val="21"/>
              </w:rPr>
              <w:t>Zdrowie (CZR 3)</w:t>
            </w:r>
          </w:p>
          <w:p w14:paraId="70360901" w14:textId="77777777" w:rsidR="005F5C45" w:rsidRPr="00D71EB6" w:rsidRDefault="005F5C45" w:rsidP="005250EC">
            <w:pPr>
              <w:spacing w:after="120" w:line="276" w:lineRule="auto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następujących rezultatów:</w:t>
            </w:r>
          </w:p>
          <w:p w14:paraId="640458D5" w14:textId="77777777" w:rsidR="005F5C45" w:rsidRPr="00D71EB6" w:rsidRDefault="005F5C45" w:rsidP="005250EC">
            <w:pPr>
              <w:pStyle w:val="Akapitzlist"/>
              <w:numPr>
                <w:ilvl w:val="0"/>
                <w:numId w:val="26"/>
              </w:numPr>
              <w:spacing w:before="60" w:line="276" w:lineRule="auto"/>
              <w:ind w:left="584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budowa i modernizacja systemów oraz infrastruktury medycznej, sanitarnej i administracyjnej podmiotów leczniczych, a także wsparcie funkcjonowania lokalnych ośrodków zdrowia;</w:t>
            </w:r>
          </w:p>
          <w:p w14:paraId="15D0CBC2" w14:textId="77777777" w:rsidR="005F5C45" w:rsidRPr="00D71EB6" w:rsidRDefault="005F5C45" w:rsidP="005250EC">
            <w:pPr>
              <w:pStyle w:val="Akapitzlist"/>
              <w:numPr>
                <w:ilvl w:val="0"/>
                <w:numId w:val="26"/>
              </w:numPr>
              <w:spacing w:before="60" w:line="276" w:lineRule="auto"/>
              <w:ind w:left="584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zapewnienie wszystkim ludziom dostępu do opieki zdrowotnej wysokiej jakości, w tym rehabilitacji, ze szczególnym uwzględnieniem osób z niepełnosprawnością oraz mieszkańców obszarów z ograniczonym dostępem do usług medycznych;</w:t>
            </w:r>
          </w:p>
          <w:p w14:paraId="062585EE" w14:textId="77777777" w:rsidR="005F5C45" w:rsidRPr="00D71EB6" w:rsidRDefault="005F5C45" w:rsidP="005250EC">
            <w:pPr>
              <w:pStyle w:val="Akapitzlist"/>
              <w:numPr>
                <w:ilvl w:val="0"/>
                <w:numId w:val="26"/>
              </w:numPr>
              <w:spacing w:before="60" w:after="120" w:line="276" w:lineRule="auto"/>
              <w:ind w:left="584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wzmocnienie systemu opieki zdrowotnej oraz podnoszenie kwalifikacji personelu medycznego, w tym dostosowanie do współczesnych wyzwań oraz technologii.</w:t>
            </w:r>
          </w:p>
        </w:tc>
      </w:tr>
      <w:tr w:rsidR="005F5C45" w:rsidRPr="00D71EB6" w14:paraId="1AC780A1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6C117507" w14:textId="77777777" w:rsidR="005F5C45" w:rsidRPr="00D71EB6" w:rsidRDefault="005F5C45" w:rsidP="005250EC">
            <w:pPr>
              <w:spacing w:after="0"/>
              <w:jc w:val="left"/>
              <w:rPr>
                <w:rFonts w:ascii="Lato" w:hAnsi="Lato"/>
                <w:i/>
                <w:sz w:val="18"/>
                <w:szCs w:val="18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t xml:space="preserve">Priorytet: </w:t>
            </w:r>
            <w:r w:rsidRPr="00D71EB6">
              <w:rPr>
                <w:rFonts w:ascii="Lato" w:hAnsi="Lato" w:cs="Arial"/>
                <w:szCs w:val="21"/>
              </w:rPr>
              <w:t>Klimat i zasoby naturalne (CZR 13)</w:t>
            </w:r>
          </w:p>
          <w:p w14:paraId="74C38700" w14:textId="77777777" w:rsidR="005F5C45" w:rsidRPr="00D71EB6" w:rsidRDefault="005F5C45" w:rsidP="005250EC">
            <w:pPr>
              <w:spacing w:after="120" w:line="276" w:lineRule="auto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następującego rezultatu:</w:t>
            </w:r>
          </w:p>
          <w:p w14:paraId="0C1EF5C7" w14:textId="77777777" w:rsidR="005F5C45" w:rsidRPr="00D71EB6" w:rsidRDefault="005F5C45" w:rsidP="005250EC">
            <w:pPr>
              <w:spacing w:before="120" w:after="120" w:line="276" w:lineRule="auto"/>
              <w:jc w:val="left"/>
              <w:rPr>
                <w:rFonts w:ascii="Lato" w:hAnsi="Lato" w:cstheme="minorHAnsi"/>
                <w:sz w:val="18"/>
                <w:szCs w:val="20"/>
              </w:rPr>
            </w:pPr>
            <w:r w:rsidRPr="00D71EB6">
              <w:rPr>
                <w:rFonts w:ascii="Lato" w:hAnsi="Lato" w:cstheme="minorHAnsi"/>
                <w:iCs/>
                <w:sz w:val="18"/>
              </w:rPr>
              <w:t>wsparcie działań na rzecz zachowania różnorodności biologicznej, w tym endemicznych gatunków roślin i zwierząt, a także ochrony, odtworzenia i zrównoważonego użytkowania ekosystemów</w:t>
            </w:r>
            <w:r w:rsidRPr="00D71EB6">
              <w:rPr>
                <w:rFonts w:ascii="Lato" w:eastAsia="Calibri" w:hAnsi="Lato"/>
                <w:iCs/>
                <w:sz w:val="18"/>
                <w:szCs w:val="20"/>
              </w:rPr>
              <w:t>.</w:t>
            </w:r>
          </w:p>
        </w:tc>
      </w:tr>
      <w:tr w:rsidR="005F5C45" w:rsidRPr="00D71EB6" w14:paraId="7DD4C4C2" w14:textId="77777777" w:rsidTr="005250EC">
        <w:trPr>
          <w:trHeight w:val="142"/>
          <w:jc w:val="center"/>
        </w:trPr>
        <w:tc>
          <w:tcPr>
            <w:tcW w:w="10499" w:type="dxa"/>
            <w:gridSpan w:val="2"/>
            <w:tcBorders>
              <w:bottom w:val="single" w:sz="4" w:space="0" w:color="auto"/>
            </w:tcBorders>
          </w:tcPr>
          <w:p w14:paraId="729E4FD7" w14:textId="77777777" w:rsidR="005F5C45" w:rsidRPr="00D71EB6" w:rsidRDefault="005F5C45" w:rsidP="005250E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3E69E384" w14:textId="77777777" w:rsidR="005F5C45" w:rsidRPr="00D71EB6" w:rsidRDefault="005F5C45" w:rsidP="005250EC">
            <w:pPr>
              <w:pStyle w:val="Akapitzlist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jc w:val="both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 w:cs="Segoe UI"/>
                <w:sz w:val="18"/>
              </w:rPr>
              <w:t>organizacje pozarządowe i podmioty uprawnione zgodnie z pkt 3.1.1. Regulaminu</w:t>
            </w:r>
          </w:p>
          <w:p w14:paraId="7F4A14E4" w14:textId="77777777" w:rsidR="005F5C45" w:rsidRPr="00D71EB6" w:rsidRDefault="005F5C45" w:rsidP="005250EC">
            <w:pPr>
              <w:pStyle w:val="Akapitzlist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jc w:val="both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publiczne szkoły wyższe</w:t>
            </w:r>
          </w:p>
          <w:p w14:paraId="58107C24" w14:textId="77777777" w:rsidR="005F5C45" w:rsidRPr="00D71EB6" w:rsidRDefault="005F5C45" w:rsidP="005250EC">
            <w:pPr>
              <w:pStyle w:val="Akapitzlist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jc w:val="both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instytuty badawcze</w:t>
            </w:r>
          </w:p>
          <w:p w14:paraId="0B776119" w14:textId="77777777" w:rsidR="005F5C45" w:rsidRPr="00D71EB6" w:rsidRDefault="005F5C45" w:rsidP="005250EC">
            <w:pPr>
              <w:pStyle w:val="Akapitzlist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jc w:val="both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Polska Akademia Nauk oraz jej jednostki naukowe i organizacyjne.</w:t>
            </w:r>
          </w:p>
        </w:tc>
      </w:tr>
      <w:tr w:rsidR="005F5C45" w:rsidRPr="00D71EB6" w14:paraId="00B8EAA7" w14:textId="77777777" w:rsidTr="005250EC">
        <w:trPr>
          <w:trHeight w:val="142"/>
          <w:jc w:val="center"/>
        </w:trPr>
        <w:tc>
          <w:tcPr>
            <w:tcW w:w="8283" w:type="dxa"/>
            <w:tcBorders>
              <w:right w:val="nil"/>
            </w:tcBorders>
          </w:tcPr>
          <w:p w14:paraId="668D4E05" w14:textId="77777777" w:rsidR="005F5C45" w:rsidRPr="00D71EB6" w:rsidRDefault="005F5C45" w:rsidP="005250EC">
            <w:pPr>
              <w:jc w:val="right"/>
              <w:rPr>
                <w:rFonts w:ascii="Lato" w:hAnsi="Lato"/>
                <w:b/>
                <w:szCs w:val="18"/>
              </w:rPr>
            </w:pPr>
            <w:r w:rsidRPr="00D71EB6">
              <w:rPr>
                <w:rFonts w:ascii="Lato" w:hAnsi="Lato"/>
                <w:b/>
                <w:szCs w:val="18"/>
              </w:rPr>
              <w:t>RAZEM:</w:t>
            </w:r>
          </w:p>
        </w:tc>
        <w:tc>
          <w:tcPr>
            <w:tcW w:w="2216" w:type="dxa"/>
            <w:tcBorders>
              <w:left w:val="nil"/>
            </w:tcBorders>
            <w:shd w:val="clear" w:color="auto" w:fill="auto"/>
          </w:tcPr>
          <w:p w14:paraId="55F70648" w14:textId="77777777" w:rsidR="005F5C45" w:rsidRPr="00D71EB6" w:rsidRDefault="005F5C45" w:rsidP="005250EC">
            <w:pPr>
              <w:spacing w:after="0"/>
              <w:jc w:val="center"/>
              <w:rPr>
                <w:rFonts w:ascii="Lato" w:hAnsi="Lato"/>
                <w:b/>
                <w:szCs w:val="18"/>
              </w:rPr>
            </w:pPr>
            <w:r w:rsidRPr="00D71EB6">
              <w:rPr>
                <w:rFonts w:ascii="Lato" w:hAnsi="Lato"/>
                <w:b/>
                <w:szCs w:val="18"/>
              </w:rPr>
              <w:t>16 000 000 zł</w:t>
            </w:r>
          </w:p>
        </w:tc>
      </w:tr>
      <w:tr w:rsidR="005F5C45" w:rsidRPr="00D71EB6" w14:paraId="0418ABC2" w14:textId="77777777" w:rsidTr="005250EC">
        <w:trPr>
          <w:trHeight w:val="855"/>
          <w:jc w:val="center"/>
        </w:trPr>
        <w:tc>
          <w:tcPr>
            <w:tcW w:w="10499" w:type="dxa"/>
            <w:gridSpan w:val="2"/>
          </w:tcPr>
          <w:p w14:paraId="510EAAC2" w14:textId="77777777" w:rsidR="005F5C45" w:rsidRPr="00D71EB6" w:rsidRDefault="005F5C45" w:rsidP="005250EC">
            <w:pPr>
              <w:spacing w:before="120"/>
              <w:rPr>
                <w:rFonts w:ascii="Lato" w:hAnsi="Lato"/>
                <w:i/>
                <w:sz w:val="22"/>
                <w:szCs w:val="18"/>
              </w:rPr>
            </w:pPr>
            <w:r w:rsidRPr="00D71EB6">
              <w:rPr>
                <w:rFonts w:ascii="Lato" w:hAnsi="Lato"/>
                <w:i/>
                <w:sz w:val="22"/>
                <w:szCs w:val="18"/>
              </w:rPr>
              <w:t xml:space="preserve">UWAGA: </w:t>
            </w:r>
          </w:p>
          <w:p w14:paraId="3AB9C71E" w14:textId="77777777" w:rsidR="005F5C45" w:rsidRPr="00D71EB6" w:rsidRDefault="005F5C45" w:rsidP="005250EC">
            <w:pPr>
              <w:spacing w:before="120" w:after="120"/>
              <w:ind w:right="51"/>
              <w:rPr>
                <w:rFonts w:ascii="Lato" w:hAnsi="Lato"/>
                <w:b/>
                <w:i/>
                <w:sz w:val="22"/>
                <w:szCs w:val="18"/>
              </w:rPr>
            </w:pPr>
            <w:r w:rsidRPr="00D71EB6">
              <w:rPr>
                <w:rFonts w:ascii="Lato" w:hAnsi="Lato"/>
                <w:b/>
                <w:i/>
                <w:sz w:val="22"/>
                <w:szCs w:val="18"/>
              </w:rPr>
              <w:t>W trakcie trwania konkursu MSZ może (na podstawie pkt 9.15 i 9.16 Regulaminu) podjąć decyzję o wykluczeniu możliwości realizacji projektów na części terytorium lub na całym terytorium kraju, kierując się względami bezpieczeństwa z uwagi m.in. na zmianę sytuacji i intensyfikację działań wojennych oraz związane z tym zwiększone ryzyko zagrożenia zdrowia i życia.</w:t>
            </w:r>
          </w:p>
        </w:tc>
      </w:tr>
      <w:bookmarkEnd w:id="3"/>
    </w:tbl>
    <w:p w14:paraId="4181ED7F" w14:textId="77777777" w:rsidR="005F5C45" w:rsidRPr="00D71EB6" w:rsidRDefault="005F5C45" w:rsidP="005F5C45">
      <w:pPr>
        <w:rPr>
          <w:rFonts w:ascii="Lato" w:hAnsi="Lato"/>
        </w:rPr>
      </w:pPr>
    </w:p>
    <w:p w14:paraId="3080E792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bookmarkStart w:id="4" w:name="_Ref274429301"/>
      <w:bookmarkEnd w:id="2"/>
      <w:r w:rsidRPr="00D71EB6">
        <w:rPr>
          <w:rFonts w:ascii="Lato" w:hAnsi="Lato"/>
          <w:sz w:val="22"/>
        </w:rPr>
        <w:t>Projekt złożony w konkursie musi stanowić zamkniętą i spójną całość, z określonymi konkretnymi i weryfikowalnymi rezultatami</w:t>
      </w:r>
      <w:r w:rsidRPr="00D71EB6">
        <w:rPr>
          <w:rStyle w:val="Odwoanieprzypisudolnego"/>
          <w:rFonts w:ascii="Lato" w:hAnsi="Lato"/>
        </w:rPr>
        <w:footnoteReference w:id="2"/>
      </w:r>
      <w:r w:rsidRPr="00D71EB6">
        <w:rPr>
          <w:rFonts w:ascii="Lato" w:hAnsi="Lato"/>
          <w:sz w:val="22"/>
        </w:rPr>
        <w:t xml:space="preserve">, które zostaną osiągnięte w terminie realizacji projektu finansowanego ze środków MSZ, czyli najpóźniej do dnia 31 grudnia 2023 r., a w przypadku </w:t>
      </w:r>
      <w:bookmarkStart w:id="5" w:name="_Ref274428216"/>
      <w:r w:rsidRPr="00D71EB6">
        <w:rPr>
          <w:rFonts w:ascii="Lato" w:hAnsi="Lato"/>
          <w:sz w:val="22"/>
        </w:rPr>
        <w:t xml:space="preserve">drugiego </w:t>
      </w:r>
      <w:r>
        <w:rPr>
          <w:rFonts w:ascii="Lato" w:hAnsi="Lato"/>
          <w:sz w:val="22"/>
        </w:rPr>
        <w:t>lub trzeciego</w:t>
      </w:r>
      <w:r w:rsidRPr="00D4526C">
        <w:rPr>
          <w:rFonts w:ascii="Lato" w:hAnsi="Lato"/>
          <w:sz w:val="22"/>
        </w:rPr>
        <w:t xml:space="preserve"> </w:t>
      </w:r>
      <w:r w:rsidRPr="00D71EB6">
        <w:rPr>
          <w:rFonts w:ascii="Lato" w:hAnsi="Lato"/>
          <w:sz w:val="22"/>
        </w:rPr>
        <w:t xml:space="preserve">modułu oferty modułowej, o której mowa w pkt 4 Regulaminu, </w:t>
      </w:r>
      <w:r>
        <w:rPr>
          <w:rFonts w:ascii="Lato" w:hAnsi="Lato"/>
          <w:sz w:val="22"/>
        </w:rPr>
        <w:t xml:space="preserve">odpowiednio </w:t>
      </w:r>
      <w:r w:rsidRPr="00D71EB6">
        <w:rPr>
          <w:rFonts w:ascii="Lato" w:hAnsi="Lato"/>
          <w:sz w:val="22"/>
        </w:rPr>
        <w:t xml:space="preserve">najpóźniej do dnia 31 grudnia 2024 r. </w:t>
      </w:r>
      <w:r>
        <w:rPr>
          <w:rFonts w:ascii="Lato" w:hAnsi="Lato"/>
          <w:sz w:val="22"/>
        </w:rPr>
        <w:t>lub 31 grudnia 2025 r.</w:t>
      </w:r>
    </w:p>
    <w:p w14:paraId="5C409BFC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Projekt </w:t>
      </w:r>
      <w:bookmarkEnd w:id="5"/>
      <w:r w:rsidRPr="00D71EB6">
        <w:rPr>
          <w:rFonts w:ascii="Lato" w:hAnsi="Lato"/>
          <w:sz w:val="22"/>
        </w:rPr>
        <w:t xml:space="preserve">może obejmować zasięgiem </w:t>
      </w:r>
      <w:r>
        <w:rPr>
          <w:rFonts w:ascii="Lato" w:hAnsi="Lato"/>
          <w:sz w:val="22"/>
        </w:rPr>
        <w:t>jeden, lub większą liczbę krajów</w:t>
      </w:r>
      <w:r w:rsidRPr="00D71EB6">
        <w:rPr>
          <w:rFonts w:ascii="Lato" w:hAnsi="Lato"/>
          <w:sz w:val="22"/>
        </w:rPr>
        <w:t xml:space="preserve"> i dotyczyć </w:t>
      </w:r>
      <w:r>
        <w:rPr>
          <w:rFonts w:ascii="Lato" w:hAnsi="Lato"/>
          <w:sz w:val="22"/>
        </w:rPr>
        <w:t>jednego, lub większej liczby</w:t>
      </w:r>
      <w:r w:rsidRPr="00D71EB6">
        <w:rPr>
          <w:rFonts w:ascii="Lato" w:hAnsi="Lato"/>
          <w:sz w:val="22"/>
        </w:rPr>
        <w:t xml:space="preserve"> priorytetów określonych dla </w:t>
      </w:r>
      <w:r>
        <w:rPr>
          <w:rFonts w:ascii="Lato" w:hAnsi="Lato"/>
          <w:sz w:val="22"/>
        </w:rPr>
        <w:t>poszczególnych</w:t>
      </w:r>
      <w:r w:rsidRPr="00D71EB6">
        <w:rPr>
          <w:rFonts w:ascii="Lato" w:hAnsi="Lato"/>
          <w:sz w:val="22"/>
        </w:rPr>
        <w:t xml:space="preserve"> kraj</w:t>
      </w:r>
      <w:r>
        <w:rPr>
          <w:rFonts w:ascii="Lato" w:hAnsi="Lato"/>
          <w:sz w:val="22"/>
        </w:rPr>
        <w:t>ów</w:t>
      </w:r>
      <w:r w:rsidRPr="00D71EB6">
        <w:rPr>
          <w:rFonts w:ascii="Lato" w:hAnsi="Lato"/>
          <w:sz w:val="22"/>
        </w:rPr>
        <w:t xml:space="preserve">. </w:t>
      </w:r>
    </w:p>
    <w:p w14:paraId="35AD0B7B" w14:textId="77777777" w:rsidR="005F5C45" w:rsidRPr="00D71EB6" w:rsidRDefault="005F5C45" w:rsidP="005F5C45">
      <w:pPr>
        <w:pStyle w:val="Nagwek2"/>
        <w:rPr>
          <w:rFonts w:ascii="Lato" w:hAnsi="Lato"/>
        </w:rPr>
      </w:pPr>
      <w:r w:rsidRPr="00D71EB6">
        <w:rPr>
          <w:rFonts w:ascii="Lato" w:hAnsi="Lato"/>
        </w:rPr>
        <w:t xml:space="preserve">Podmioty uprawnione do ubiegania się o </w:t>
      </w:r>
      <w:bookmarkEnd w:id="4"/>
      <w:r w:rsidRPr="00D71EB6">
        <w:rPr>
          <w:rFonts w:ascii="Lato" w:hAnsi="Lato"/>
        </w:rPr>
        <w:t xml:space="preserve">dotację </w:t>
      </w:r>
    </w:p>
    <w:p w14:paraId="4A9E4DF7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bookmarkStart w:id="6" w:name="_Ref240363147"/>
      <w:r w:rsidRPr="00D71EB6">
        <w:rPr>
          <w:rFonts w:ascii="Lato" w:hAnsi="Lato"/>
          <w:sz w:val="22"/>
        </w:rPr>
        <w:t>O udzielenie dotacji w konkursie mogą się ubiegać:</w:t>
      </w:r>
      <w:bookmarkEnd w:id="6"/>
    </w:p>
    <w:p w14:paraId="3621E63B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bookmarkStart w:id="7" w:name="_Ref274424088"/>
      <w:bookmarkStart w:id="8" w:name="_Ref274466051"/>
      <w:r w:rsidRPr="00D71EB6">
        <w:rPr>
          <w:rFonts w:ascii="Lato" w:hAnsi="Lato"/>
          <w:sz w:val="22"/>
          <w:szCs w:val="22"/>
        </w:rPr>
        <w:t>zarejestrowane na terenie Rzeczypospolitej Polskiej organizacje pozarządowe w rozumieniu art. 3 ust. 2 ustawy z dnia 24 kwietnia 2003 r. o działalności pożytku publicznego i o wolontariacie (Dz.U. z 2020 r. poz. 1057 z późn. zm.) oraz podmioty wymienione w art. 3 ust. 3 ww. ustawy, w tym:</w:t>
      </w:r>
      <w:bookmarkEnd w:id="7"/>
      <w:bookmarkEnd w:id="8"/>
    </w:p>
    <w:p w14:paraId="4D8A35AE" w14:textId="77777777" w:rsidR="005F5C45" w:rsidRPr="00D71EB6" w:rsidRDefault="005F5C45" w:rsidP="005F5C45">
      <w:pPr>
        <w:pStyle w:val="Nagwek4"/>
        <w:numPr>
          <w:ilvl w:val="0"/>
          <w:numId w:val="7"/>
        </w:numPr>
        <w:ind w:left="1843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stowarzyszenia;</w:t>
      </w:r>
    </w:p>
    <w:p w14:paraId="4A3A42A8" w14:textId="77777777" w:rsidR="005F5C45" w:rsidRPr="00D71EB6" w:rsidRDefault="005F5C45" w:rsidP="005F5C45">
      <w:pPr>
        <w:pStyle w:val="Nagwek5"/>
        <w:numPr>
          <w:ilvl w:val="0"/>
          <w:numId w:val="7"/>
        </w:numPr>
        <w:ind w:left="1843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fundacje;</w:t>
      </w:r>
    </w:p>
    <w:p w14:paraId="381BF6D5" w14:textId="77777777" w:rsidR="005F5C45" w:rsidRPr="00D71EB6" w:rsidRDefault="005F5C45" w:rsidP="005F5C45">
      <w:pPr>
        <w:pStyle w:val="Nagwek5"/>
        <w:numPr>
          <w:ilvl w:val="0"/>
          <w:numId w:val="7"/>
        </w:numPr>
        <w:ind w:left="1843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lastRenderedPageBreak/>
        <w:t>osoby prawne i jednostki organizacyjne działające na podstawie przepisów o stosunku Państwa do Kościoła Katolickiego w Rzeczpospolitej Polskiej, o stosunku Państwa do innych kościołów i związków wyznaniowych oraz o gwarancjach wolności sumienia i wyznania, jeżeli ich cele statutowe obejmują prowadzenie działalności pożytku publicznego;</w:t>
      </w:r>
    </w:p>
    <w:p w14:paraId="23D90E04" w14:textId="77777777" w:rsidR="005F5C45" w:rsidRPr="00D71EB6" w:rsidRDefault="005F5C45" w:rsidP="005F5C45">
      <w:pPr>
        <w:pStyle w:val="Nagwek5"/>
        <w:numPr>
          <w:ilvl w:val="0"/>
          <w:numId w:val="7"/>
        </w:numPr>
        <w:ind w:left="1843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 xml:space="preserve">spółki akcyjne i spółki z ograniczoną odpowiedzialnością oraz kluby sportowe będące spółkami działającymi na podstawie przepisów ustawy z dnia 25 czerwca 2010 r. o sporcie (Dz.U. z 2020 r. poz. </w:t>
      </w:r>
      <w:r w:rsidRPr="00D71EB6">
        <w:rPr>
          <w:rFonts w:ascii="Lato" w:hAnsi="Lato" w:cstheme="minorHAnsi"/>
          <w:sz w:val="22"/>
        </w:rPr>
        <w:t xml:space="preserve">1133 </w:t>
      </w:r>
      <w:r w:rsidRPr="00D71EB6">
        <w:rPr>
          <w:rFonts w:ascii="Lato" w:hAnsi="Lato"/>
          <w:sz w:val="22"/>
          <w:szCs w:val="22"/>
        </w:rPr>
        <w:t>z późn. zm.), które nie działają w celu osiągnięcia zysku oraz przeznaczają całość dochodu na realizację celów statutowych oraz nie przeznaczają zysku do podziału pomiędzy swoich członków, udziałowców, akcjonariuszy i pracowników;</w:t>
      </w:r>
    </w:p>
    <w:p w14:paraId="58FB719D" w14:textId="77777777" w:rsidR="005F5C45" w:rsidRPr="00D71EB6" w:rsidRDefault="005F5C45" w:rsidP="005F5C45">
      <w:pPr>
        <w:pStyle w:val="Nagwek5"/>
        <w:numPr>
          <w:ilvl w:val="0"/>
          <w:numId w:val="7"/>
        </w:numPr>
        <w:ind w:left="1843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stowarzyszenia jednostek samorządu terytorialnego;</w:t>
      </w:r>
    </w:p>
    <w:p w14:paraId="41427CC9" w14:textId="77777777" w:rsidR="005F5C45" w:rsidRPr="00D71EB6" w:rsidRDefault="005F5C45" w:rsidP="005F5C45">
      <w:pPr>
        <w:pStyle w:val="Nagwek5"/>
        <w:numPr>
          <w:ilvl w:val="0"/>
          <w:numId w:val="7"/>
        </w:numPr>
        <w:ind w:left="1843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spółdzielnie socjalne;</w:t>
      </w:r>
    </w:p>
    <w:p w14:paraId="2EBA0250" w14:textId="77777777" w:rsidR="005F5C45" w:rsidRPr="00D71EB6" w:rsidRDefault="005F5C45" w:rsidP="005F5C45">
      <w:pPr>
        <w:pStyle w:val="Nagwek5"/>
        <w:numPr>
          <w:ilvl w:val="0"/>
          <w:numId w:val="7"/>
        </w:numPr>
        <w:ind w:left="1843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niepubliczne szkoły wyższe;</w:t>
      </w:r>
    </w:p>
    <w:p w14:paraId="30F781FE" w14:textId="77777777" w:rsidR="005F5C45" w:rsidRPr="00D71EB6" w:rsidRDefault="005F5C45" w:rsidP="005F5C45">
      <w:pPr>
        <w:pStyle w:val="Nagwek5"/>
        <w:numPr>
          <w:ilvl w:val="0"/>
          <w:numId w:val="7"/>
        </w:numPr>
        <w:ind w:left="1843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izby gospodarcze;</w:t>
      </w:r>
    </w:p>
    <w:p w14:paraId="2242B954" w14:textId="77777777" w:rsidR="005F5C45" w:rsidRPr="00D71EB6" w:rsidRDefault="005F5C45" w:rsidP="005F5C45">
      <w:pPr>
        <w:pStyle w:val="Nagwek5"/>
        <w:numPr>
          <w:ilvl w:val="0"/>
          <w:numId w:val="7"/>
        </w:numPr>
        <w:ind w:left="1843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izby rolnicze.</w:t>
      </w:r>
    </w:p>
    <w:p w14:paraId="74CC8D00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publiczne szkoły wyższe</w:t>
      </w:r>
      <w:r w:rsidRPr="00D71EB6">
        <w:rPr>
          <w:rStyle w:val="Odwoanieprzypisudolnego"/>
          <w:rFonts w:ascii="Lato" w:hAnsi="Lato"/>
          <w:sz w:val="22"/>
          <w:szCs w:val="22"/>
        </w:rPr>
        <w:footnoteReference w:id="3"/>
      </w:r>
      <w:r w:rsidRPr="00D71EB6">
        <w:rPr>
          <w:rFonts w:ascii="Lato" w:hAnsi="Lato"/>
          <w:sz w:val="22"/>
          <w:szCs w:val="22"/>
        </w:rPr>
        <w:t>;</w:t>
      </w:r>
    </w:p>
    <w:p w14:paraId="664A2FC2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instytuty badawcze</w:t>
      </w:r>
      <w:r w:rsidRPr="00D71EB6">
        <w:rPr>
          <w:rStyle w:val="Odwoanieprzypisudolnego"/>
          <w:rFonts w:ascii="Lato" w:hAnsi="Lato"/>
          <w:sz w:val="22"/>
          <w:szCs w:val="22"/>
        </w:rPr>
        <w:footnoteReference w:id="4"/>
      </w:r>
      <w:r w:rsidRPr="00D71EB6">
        <w:rPr>
          <w:rFonts w:ascii="Lato" w:hAnsi="Lato"/>
          <w:sz w:val="22"/>
          <w:szCs w:val="22"/>
        </w:rPr>
        <w:t>;</w:t>
      </w:r>
    </w:p>
    <w:p w14:paraId="471721EF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bookmarkStart w:id="9" w:name="_Ref274423916"/>
      <w:bookmarkStart w:id="10" w:name="_Ref274427128"/>
      <w:r w:rsidRPr="00D71EB6">
        <w:rPr>
          <w:rFonts w:ascii="Lato" w:hAnsi="Lato"/>
          <w:sz w:val="22"/>
          <w:szCs w:val="22"/>
        </w:rPr>
        <w:t>Polska Akademia Nauk oraz jej jednostki naukowe i organizacyjne</w:t>
      </w:r>
      <w:bookmarkEnd w:id="9"/>
      <w:r w:rsidRPr="00D71EB6">
        <w:rPr>
          <w:rFonts w:ascii="Lato" w:hAnsi="Lato"/>
          <w:sz w:val="22"/>
          <w:szCs w:val="22"/>
        </w:rPr>
        <w:t>;</w:t>
      </w:r>
    </w:p>
    <w:p w14:paraId="5D7D9C59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jednostki samorządu terytorialnego</w:t>
      </w:r>
      <w:r w:rsidRPr="00D71EB6">
        <w:rPr>
          <w:rStyle w:val="Odwoanieprzypisudolnego"/>
          <w:rFonts w:ascii="Lato" w:hAnsi="Lato"/>
          <w:sz w:val="22"/>
          <w:szCs w:val="22"/>
        </w:rPr>
        <w:footnoteReference w:id="5"/>
      </w:r>
      <w:r w:rsidRPr="00D71EB6">
        <w:rPr>
          <w:rFonts w:ascii="Lato" w:hAnsi="Lato"/>
          <w:sz w:val="22"/>
          <w:szCs w:val="22"/>
        </w:rPr>
        <w:t>.</w:t>
      </w:r>
      <w:bookmarkEnd w:id="10"/>
    </w:p>
    <w:p w14:paraId="36E3E9F5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Dotacje celowe nie mogą być przyznawane podmiotom, w których pracownicy MSZ lub placówek zagranicznych pełnią funkcje w organach zarządzających lub organach kontroli lub nadzoru, chyba że zostali skierowani do pełnienia tych funkcji przez Ministra lub pełnią te funkcje w podmiocie należącym do sektora finansów publicznych albo w fundacji, której fundatorem jest Skarb Państwa.</w:t>
      </w:r>
    </w:p>
    <w:p w14:paraId="60933DDC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bookmarkStart w:id="11" w:name="_Ref274496769"/>
      <w:r w:rsidRPr="00D71EB6">
        <w:rPr>
          <w:rFonts w:ascii="Lato" w:hAnsi="Lato"/>
          <w:sz w:val="22"/>
        </w:rPr>
        <w:t>W konkursie nie mogą uczestniczyć podmioty, które</w:t>
      </w:r>
      <w:r w:rsidRPr="00D71EB6">
        <w:rPr>
          <w:rFonts w:ascii="Lato" w:hAnsi="Lato"/>
          <w:bCs/>
          <w:sz w:val="22"/>
        </w:rPr>
        <w:t xml:space="preserve"> na dzień zakończenia naboru ofert</w:t>
      </w:r>
      <w:r w:rsidRPr="00D71EB6">
        <w:rPr>
          <w:rFonts w:ascii="Lato" w:hAnsi="Lato"/>
          <w:sz w:val="22"/>
        </w:rPr>
        <w:t>:</w:t>
      </w:r>
    </w:p>
    <w:p w14:paraId="0BB9034E" w14:textId="77777777" w:rsidR="005F5C45" w:rsidRPr="00D71EB6" w:rsidRDefault="005F5C45" w:rsidP="005F5C45">
      <w:pPr>
        <w:numPr>
          <w:ilvl w:val="2"/>
          <w:numId w:val="6"/>
        </w:numPr>
        <w:spacing w:before="120" w:after="120"/>
        <w:ind w:left="1276" w:hanging="425"/>
        <w:outlineLvl w:val="0"/>
        <w:rPr>
          <w:rFonts w:ascii="Lato" w:hAnsi="Lato"/>
          <w:bCs/>
          <w:sz w:val="22"/>
          <w:szCs w:val="22"/>
        </w:rPr>
      </w:pPr>
      <w:r w:rsidRPr="00D71EB6">
        <w:rPr>
          <w:rFonts w:ascii="Lato" w:hAnsi="Lato"/>
          <w:bCs/>
          <w:sz w:val="22"/>
          <w:szCs w:val="22"/>
        </w:rPr>
        <w:t>nie przedstawiły wymaganego przed tym terminem sprawozdania z realizacji zadania publicznego zleconego przez Ministra;</w:t>
      </w:r>
    </w:p>
    <w:p w14:paraId="53C08DC5" w14:textId="77777777" w:rsidR="005F5C45" w:rsidRPr="00D71EB6" w:rsidRDefault="005F5C45" w:rsidP="005F5C45">
      <w:pPr>
        <w:numPr>
          <w:ilvl w:val="2"/>
          <w:numId w:val="6"/>
        </w:numPr>
        <w:spacing w:before="120" w:after="120"/>
        <w:ind w:left="1276" w:hanging="425"/>
        <w:outlineLvl w:val="0"/>
        <w:rPr>
          <w:rFonts w:ascii="Lato" w:hAnsi="Lato"/>
          <w:bCs/>
          <w:sz w:val="22"/>
          <w:szCs w:val="22"/>
        </w:rPr>
      </w:pPr>
      <w:r w:rsidRPr="00D71EB6">
        <w:rPr>
          <w:rFonts w:ascii="Lato" w:hAnsi="Lato"/>
          <w:bCs/>
          <w:sz w:val="22"/>
          <w:szCs w:val="22"/>
        </w:rPr>
        <w:t>nie dokonały w wymaganym terminie zwrotu należności budżetu państwa, która podlegała zwrotowi z tytułu:</w:t>
      </w:r>
    </w:p>
    <w:p w14:paraId="1D0B8E84" w14:textId="77777777" w:rsidR="005F5C45" w:rsidRPr="00D71EB6" w:rsidRDefault="005F5C45" w:rsidP="005F5C45">
      <w:pPr>
        <w:pStyle w:val="Akapitzlist"/>
        <w:numPr>
          <w:ilvl w:val="0"/>
          <w:numId w:val="9"/>
        </w:numPr>
        <w:spacing w:before="120" w:after="120"/>
        <w:ind w:left="1843" w:hanging="425"/>
        <w:outlineLvl w:val="0"/>
        <w:rPr>
          <w:rFonts w:ascii="Lato" w:hAnsi="Lato"/>
          <w:bCs/>
          <w:sz w:val="22"/>
          <w:szCs w:val="22"/>
        </w:rPr>
      </w:pPr>
      <w:r w:rsidRPr="00D71EB6">
        <w:rPr>
          <w:rFonts w:ascii="Lato" w:hAnsi="Lato"/>
          <w:bCs/>
          <w:sz w:val="22"/>
          <w:szCs w:val="22"/>
        </w:rPr>
        <w:t>niewykorzystanej części dotacji;</w:t>
      </w:r>
    </w:p>
    <w:p w14:paraId="5F673086" w14:textId="77777777" w:rsidR="005F5C45" w:rsidRPr="00D71EB6" w:rsidRDefault="005F5C45" w:rsidP="005F5C45">
      <w:pPr>
        <w:pStyle w:val="Akapitzlist"/>
        <w:numPr>
          <w:ilvl w:val="0"/>
          <w:numId w:val="9"/>
        </w:numPr>
        <w:spacing w:before="120" w:after="120"/>
        <w:ind w:left="1843" w:hanging="425"/>
        <w:outlineLvl w:val="0"/>
        <w:rPr>
          <w:rFonts w:ascii="Lato" w:hAnsi="Lato"/>
          <w:bCs/>
          <w:sz w:val="22"/>
          <w:szCs w:val="22"/>
        </w:rPr>
      </w:pPr>
      <w:r w:rsidRPr="00D71EB6">
        <w:rPr>
          <w:rFonts w:ascii="Lato" w:hAnsi="Lato"/>
          <w:bCs/>
          <w:sz w:val="22"/>
          <w:szCs w:val="22"/>
        </w:rPr>
        <w:t>dotacji lub jej części wykorzystanej niezgodnie z przeznaczeniem, pobranej nienależnie lub w nadmiernej wysokości;</w:t>
      </w:r>
    </w:p>
    <w:p w14:paraId="14BD64F7" w14:textId="77777777" w:rsidR="005F5C45" w:rsidRPr="00D71EB6" w:rsidRDefault="005F5C45" w:rsidP="005F5C45">
      <w:pPr>
        <w:pStyle w:val="Akapitzlist"/>
        <w:numPr>
          <w:ilvl w:val="0"/>
          <w:numId w:val="9"/>
        </w:numPr>
        <w:spacing w:before="120" w:after="120"/>
        <w:ind w:left="1843" w:hanging="425"/>
        <w:outlineLvl w:val="0"/>
        <w:rPr>
          <w:rFonts w:ascii="Lato" w:hAnsi="Lato"/>
          <w:bCs/>
          <w:sz w:val="22"/>
          <w:szCs w:val="22"/>
        </w:rPr>
      </w:pPr>
      <w:r w:rsidRPr="00D71EB6">
        <w:rPr>
          <w:rFonts w:ascii="Lato" w:hAnsi="Lato"/>
          <w:bCs/>
          <w:sz w:val="22"/>
          <w:szCs w:val="22"/>
        </w:rPr>
        <w:t>dotacji lub jej części wykorzystanej niezgodnie z warunkami umowy.</w:t>
      </w:r>
    </w:p>
    <w:p w14:paraId="40D71ADE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W konkursie nie mogą brać udziału podmioty, w których osoby, wobec których orzeczono zakaz pełnienia funkcji związanych z dysponowaniem środkami publicznymi</w:t>
      </w:r>
      <w:r>
        <w:rPr>
          <w:color w:val="4472C4"/>
          <w:szCs w:val="24"/>
        </w:rPr>
        <w:t xml:space="preserve"> </w:t>
      </w:r>
      <w:r w:rsidRPr="00D8649B">
        <w:rPr>
          <w:rFonts w:ascii="Lato" w:hAnsi="Lato"/>
          <w:sz w:val="22"/>
        </w:rPr>
        <w:t>lub skazanych za przestępstwa o charakterze korupcyjnym</w:t>
      </w:r>
      <w:r>
        <w:rPr>
          <w:rFonts w:ascii="Lato" w:hAnsi="Lato"/>
          <w:sz w:val="22"/>
        </w:rPr>
        <w:t>,</w:t>
      </w:r>
      <w:r w:rsidRPr="00D71EB6">
        <w:rPr>
          <w:rFonts w:ascii="Lato" w:hAnsi="Lato"/>
          <w:sz w:val="22"/>
        </w:rPr>
        <w:t xml:space="preserve"> pełnią funkcje w organach zarządzających bądź zostały upoważnione do podpisania umowy dotacji lub jej rozliczenia.</w:t>
      </w:r>
      <w:bookmarkEnd w:id="11"/>
    </w:p>
    <w:p w14:paraId="172E86E6" w14:textId="77777777" w:rsidR="005F5C45" w:rsidRPr="00D71EB6" w:rsidRDefault="005F5C45" w:rsidP="005F5C45">
      <w:pPr>
        <w:pStyle w:val="Nagwek2"/>
        <w:rPr>
          <w:rFonts w:ascii="Lato" w:hAnsi="Lato"/>
        </w:rPr>
      </w:pPr>
      <w:r w:rsidRPr="00D71EB6">
        <w:rPr>
          <w:rFonts w:ascii="Lato" w:hAnsi="Lato"/>
        </w:rPr>
        <w:t xml:space="preserve">Oferta modułowa </w:t>
      </w:r>
    </w:p>
    <w:p w14:paraId="6EF9EDA2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Oferta modułowa obejmuje działania realizowane </w:t>
      </w:r>
      <w:r w:rsidRPr="00D71EB6">
        <w:rPr>
          <w:rFonts w:ascii="Lato" w:hAnsi="Lato"/>
          <w:b/>
          <w:sz w:val="22"/>
        </w:rPr>
        <w:t xml:space="preserve">w okresie dwóch </w:t>
      </w:r>
      <w:r>
        <w:rPr>
          <w:rFonts w:ascii="Lato" w:hAnsi="Lato"/>
          <w:b/>
          <w:sz w:val="22"/>
        </w:rPr>
        <w:t xml:space="preserve">lub trzech </w:t>
      </w:r>
      <w:r w:rsidRPr="00D71EB6">
        <w:rPr>
          <w:rFonts w:ascii="Lato" w:hAnsi="Lato"/>
          <w:b/>
          <w:sz w:val="22"/>
        </w:rPr>
        <w:t>lat</w:t>
      </w:r>
      <w:r w:rsidRPr="00D71EB6">
        <w:rPr>
          <w:rFonts w:ascii="Lato" w:hAnsi="Lato"/>
          <w:sz w:val="22"/>
        </w:rPr>
        <w:t xml:space="preserve">, tj. </w:t>
      </w:r>
      <w:r w:rsidRPr="00D71EB6">
        <w:rPr>
          <w:rFonts w:ascii="Lato" w:hAnsi="Lato"/>
          <w:sz w:val="22"/>
        </w:rPr>
        <w:lastRenderedPageBreak/>
        <w:t xml:space="preserve">w latach 2023 i 2024 </w:t>
      </w:r>
      <w:r>
        <w:rPr>
          <w:rFonts w:ascii="Lato" w:hAnsi="Lato"/>
          <w:sz w:val="22"/>
        </w:rPr>
        <w:t xml:space="preserve">albo w latach 2023, 2024 i 2025 </w:t>
      </w:r>
      <w:r w:rsidRPr="00D71EB6">
        <w:rPr>
          <w:rFonts w:ascii="Lato" w:hAnsi="Lato"/>
          <w:sz w:val="22"/>
        </w:rPr>
        <w:t>i składa się</w:t>
      </w:r>
      <w:r>
        <w:rPr>
          <w:rFonts w:ascii="Lato" w:hAnsi="Lato"/>
          <w:sz w:val="22"/>
        </w:rPr>
        <w:t xml:space="preserve"> odpowiednio</w:t>
      </w:r>
      <w:r w:rsidRPr="00D71EB6">
        <w:rPr>
          <w:rFonts w:ascii="Lato" w:hAnsi="Lato"/>
          <w:sz w:val="22"/>
        </w:rPr>
        <w:t xml:space="preserve"> z </w:t>
      </w:r>
      <w:r w:rsidRPr="00D71EB6">
        <w:rPr>
          <w:rFonts w:ascii="Lato" w:hAnsi="Lato"/>
          <w:b/>
          <w:sz w:val="22"/>
        </w:rPr>
        <w:t>dwóch</w:t>
      </w:r>
      <w:r>
        <w:rPr>
          <w:rFonts w:ascii="Lato" w:hAnsi="Lato"/>
          <w:b/>
          <w:sz w:val="22"/>
        </w:rPr>
        <w:t xml:space="preserve"> lub trzech</w:t>
      </w:r>
      <w:r w:rsidRPr="00D71EB6">
        <w:rPr>
          <w:rFonts w:ascii="Lato" w:hAnsi="Lato"/>
          <w:b/>
          <w:sz w:val="22"/>
        </w:rPr>
        <w:t xml:space="preserve"> wyodrębnionych projektów (modułów)</w:t>
      </w:r>
      <w:r w:rsidRPr="00D71EB6">
        <w:rPr>
          <w:rFonts w:ascii="Lato" w:hAnsi="Lato"/>
          <w:sz w:val="22"/>
        </w:rPr>
        <w:t xml:space="preserve">, posiadających cele i rezultaty, które jednocześnie stanowią </w:t>
      </w:r>
      <w:r w:rsidRPr="00D71EB6">
        <w:rPr>
          <w:rFonts w:ascii="Lato" w:hAnsi="Lato"/>
          <w:b/>
          <w:sz w:val="22"/>
        </w:rPr>
        <w:t>spójną całość</w:t>
      </w:r>
      <w:r>
        <w:rPr>
          <w:rFonts w:ascii="Lato" w:hAnsi="Lato"/>
          <w:sz w:val="22"/>
        </w:rPr>
        <w:t xml:space="preserve">. </w:t>
      </w:r>
      <w:r w:rsidRPr="00D71EB6">
        <w:rPr>
          <w:rFonts w:ascii="Lato" w:hAnsi="Lato"/>
          <w:sz w:val="22"/>
        </w:rPr>
        <w:t>Kolejny moduł powinien być budowany na rezultatach poprzedniego modułu. Modułowego charakteru nie posiada przedsięwzięcie poleg</w:t>
      </w:r>
      <w:r>
        <w:rPr>
          <w:rFonts w:ascii="Lato" w:hAnsi="Lato"/>
          <w:sz w:val="22"/>
        </w:rPr>
        <w:t xml:space="preserve">ające jedynie na powtarzalności </w:t>
      </w:r>
      <w:r w:rsidRPr="00D71EB6">
        <w:rPr>
          <w:rFonts w:ascii="Lato" w:hAnsi="Lato"/>
          <w:sz w:val="22"/>
        </w:rPr>
        <w:t xml:space="preserve">tych samych działań w kolejnych latach. </w:t>
      </w:r>
    </w:p>
    <w:p w14:paraId="051E5604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4"/>
        </w:rPr>
      </w:pPr>
      <w:r w:rsidRPr="00D71EB6">
        <w:rPr>
          <w:rFonts w:ascii="Lato" w:hAnsi="Lato"/>
          <w:sz w:val="22"/>
        </w:rPr>
        <w:t xml:space="preserve">Wnioskowana kwota dotacji dla </w:t>
      </w:r>
      <w:r>
        <w:rPr>
          <w:rFonts w:ascii="Lato" w:hAnsi="Lato"/>
          <w:sz w:val="22"/>
        </w:rPr>
        <w:t xml:space="preserve">każdego z </w:t>
      </w:r>
      <w:r w:rsidRPr="00D71EB6">
        <w:rPr>
          <w:rFonts w:ascii="Lato" w:hAnsi="Lato"/>
          <w:sz w:val="22"/>
        </w:rPr>
        <w:t>moduł</w:t>
      </w:r>
      <w:r>
        <w:rPr>
          <w:rFonts w:ascii="Lato" w:hAnsi="Lato"/>
          <w:sz w:val="22"/>
        </w:rPr>
        <w:t>ów</w:t>
      </w:r>
      <w:r w:rsidRPr="00D71EB6">
        <w:rPr>
          <w:rFonts w:ascii="Lato" w:hAnsi="Lato"/>
          <w:sz w:val="22"/>
        </w:rPr>
        <w:t xml:space="preserve"> oferty modułowej, realizowan</w:t>
      </w:r>
      <w:r>
        <w:rPr>
          <w:rFonts w:ascii="Lato" w:hAnsi="Lato"/>
          <w:sz w:val="22"/>
        </w:rPr>
        <w:t>ych odpowiednio</w:t>
      </w:r>
      <w:r w:rsidRPr="00D71EB6">
        <w:rPr>
          <w:rFonts w:ascii="Lato" w:hAnsi="Lato"/>
          <w:sz w:val="22"/>
        </w:rPr>
        <w:t xml:space="preserve"> w</w:t>
      </w:r>
      <w:r>
        <w:rPr>
          <w:rFonts w:ascii="Lato" w:hAnsi="Lato"/>
          <w:sz w:val="22"/>
        </w:rPr>
        <w:t xml:space="preserve"> latach</w:t>
      </w:r>
      <w:r w:rsidRPr="00D71EB6">
        <w:rPr>
          <w:rFonts w:ascii="Lato" w:hAnsi="Lato"/>
          <w:sz w:val="22"/>
        </w:rPr>
        <w:t xml:space="preserve"> 2024 </w:t>
      </w:r>
      <w:r>
        <w:rPr>
          <w:rFonts w:ascii="Lato" w:hAnsi="Lato"/>
          <w:sz w:val="22"/>
        </w:rPr>
        <w:t>lub 2025</w:t>
      </w:r>
      <w:r w:rsidRPr="00D71EB6">
        <w:rPr>
          <w:rFonts w:ascii="Lato" w:hAnsi="Lato"/>
          <w:sz w:val="22"/>
        </w:rPr>
        <w:t xml:space="preserve"> </w:t>
      </w:r>
      <w:r w:rsidRPr="00D71EB6">
        <w:rPr>
          <w:rFonts w:ascii="Lato" w:hAnsi="Lato"/>
          <w:b/>
          <w:sz w:val="22"/>
        </w:rPr>
        <w:t xml:space="preserve">nie może być większa niż 150% </w:t>
      </w:r>
      <w:r w:rsidRPr="00D71EB6">
        <w:rPr>
          <w:rFonts w:ascii="Lato" w:hAnsi="Lato"/>
          <w:sz w:val="22"/>
        </w:rPr>
        <w:t>kwoty dotacji wnioskowanej dla modułu realizowanego w roku 2023.</w:t>
      </w:r>
    </w:p>
    <w:p w14:paraId="77D69C29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4"/>
        </w:rPr>
      </w:pPr>
      <w:r w:rsidRPr="00D71EB6">
        <w:rPr>
          <w:rFonts w:ascii="Lato" w:hAnsi="Lato"/>
          <w:sz w:val="22"/>
        </w:rPr>
        <w:t xml:space="preserve">W wyniku rozstrzygnięcia konkursu „Polska pomoc rozwojowa 2023” oferta modułowa uzyska finansowanie na realizację </w:t>
      </w:r>
      <w:r w:rsidRPr="00D71EB6">
        <w:rPr>
          <w:rFonts w:ascii="Lato" w:hAnsi="Lato"/>
          <w:b/>
          <w:sz w:val="22"/>
        </w:rPr>
        <w:t>pierwszego modułu</w:t>
      </w:r>
      <w:r>
        <w:rPr>
          <w:rFonts w:ascii="Lato" w:hAnsi="Lato"/>
          <w:sz w:val="22"/>
        </w:rPr>
        <w:t xml:space="preserve"> na podstawie umowy</w:t>
      </w:r>
      <w:r w:rsidRPr="00D71EB6">
        <w:rPr>
          <w:rFonts w:ascii="Lato" w:hAnsi="Lato"/>
          <w:sz w:val="22"/>
        </w:rPr>
        <w:t xml:space="preserve"> dotacji zawartej w roku budżetowym 2023. Ewentualn</w:t>
      </w:r>
      <w:r>
        <w:rPr>
          <w:rFonts w:ascii="Lato" w:hAnsi="Lato"/>
          <w:sz w:val="22"/>
        </w:rPr>
        <w:t>e</w:t>
      </w:r>
      <w:r w:rsidRPr="00D71EB6">
        <w:rPr>
          <w:rFonts w:ascii="Lato" w:hAnsi="Lato"/>
          <w:sz w:val="22"/>
        </w:rPr>
        <w:t xml:space="preserve"> moduł</w:t>
      </w:r>
      <w:r>
        <w:rPr>
          <w:rFonts w:ascii="Lato" w:hAnsi="Lato"/>
          <w:sz w:val="22"/>
        </w:rPr>
        <w:t>y</w:t>
      </w:r>
      <w:r w:rsidRPr="00D71EB6">
        <w:rPr>
          <w:rFonts w:ascii="Lato" w:hAnsi="Lato"/>
          <w:sz w:val="22"/>
        </w:rPr>
        <w:t xml:space="preserve"> drugi</w:t>
      </w:r>
      <w:r>
        <w:rPr>
          <w:rFonts w:ascii="Lato" w:hAnsi="Lato"/>
          <w:sz w:val="22"/>
        </w:rPr>
        <w:t xml:space="preserve"> i trzeci</w:t>
      </w:r>
      <w:r w:rsidRPr="00D71EB6">
        <w:rPr>
          <w:rFonts w:ascii="Lato" w:hAnsi="Lato"/>
          <w:sz w:val="22"/>
        </w:rPr>
        <w:t xml:space="preserve"> będ</w:t>
      </w:r>
      <w:r>
        <w:rPr>
          <w:rFonts w:ascii="Lato" w:hAnsi="Lato"/>
          <w:sz w:val="22"/>
        </w:rPr>
        <w:t>ą</w:t>
      </w:r>
      <w:r w:rsidRPr="00D71EB6">
        <w:rPr>
          <w:rFonts w:ascii="Lato" w:hAnsi="Lato"/>
          <w:sz w:val="22"/>
        </w:rPr>
        <w:t xml:space="preserve"> realizowan</w:t>
      </w:r>
      <w:r>
        <w:rPr>
          <w:rFonts w:ascii="Lato" w:hAnsi="Lato"/>
          <w:sz w:val="22"/>
        </w:rPr>
        <w:t>e</w:t>
      </w:r>
      <w:r w:rsidRPr="00D71EB6">
        <w:rPr>
          <w:rFonts w:ascii="Lato" w:hAnsi="Lato"/>
          <w:sz w:val="22"/>
        </w:rPr>
        <w:t xml:space="preserve"> na podstawie </w:t>
      </w:r>
      <w:r>
        <w:rPr>
          <w:rFonts w:ascii="Lato" w:hAnsi="Lato"/>
          <w:sz w:val="22"/>
        </w:rPr>
        <w:t>umów</w:t>
      </w:r>
      <w:r w:rsidRPr="00D71EB6">
        <w:rPr>
          <w:rFonts w:ascii="Lato" w:hAnsi="Lato"/>
          <w:sz w:val="22"/>
        </w:rPr>
        <w:t xml:space="preserve"> dotacji, zawart</w:t>
      </w:r>
      <w:r>
        <w:rPr>
          <w:rFonts w:ascii="Lato" w:hAnsi="Lato"/>
          <w:sz w:val="22"/>
        </w:rPr>
        <w:t>ych odpowiednio</w:t>
      </w:r>
      <w:r w:rsidRPr="00D71EB6">
        <w:rPr>
          <w:rFonts w:ascii="Lato" w:hAnsi="Lato"/>
          <w:sz w:val="22"/>
        </w:rPr>
        <w:t xml:space="preserve"> w roku budżetowym 2024</w:t>
      </w:r>
      <w:r>
        <w:rPr>
          <w:rFonts w:ascii="Lato" w:hAnsi="Lato"/>
          <w:sz w:val="22"/>
        </w:rPr>
        <w:t xml:space="preserve"> i 2025</w:t>
      </w:r>
      <w:r w:rsidRPr="00D71EB6">
        <w:rPr>
          <w:rFonts w:ascii="Lato" w:hAnsi="Lato"/>
          <w:sz w:val="22"/>
        </w:rPr>
        <w:t xml:space="preserve">, </w:t>
      </w:r>
      <w:r w:rsidRPr="00D71EB6">
        <w:rPr>
          <w:rFonts w:ascii="Lato" w:hAnsi="Lato"/>
          <w:b/>
          <w:sz w:val="22"/>
        </w:rPr>
        <w:t>po łącznym spełnieniu następujących warunków</w:t>
      </w:r>
      <w:r w:rsidRPr="00D71EB6">
        <w:rPr>
          <w:rFonts w:ascii="Lato" w:hAnsi="Lato"/>
          <w:sz w:val="22"/>
        </w:rPr>
        <w:t>:</w:t>
      </w:r>
    </w:p>
    <w:p w14:paraId="7F31C062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prawidłowej i zgodnej z ofertą realizacji pierwszego modułu projektu;</w:t>
      </w:r>
    </w:p>
    <w:p w14:paraId="32AE7A98" w14:textId="77777777" w:rsidR="005F5C45" w:rsidRPr="00D71EB6" w:rsidRDefault="005F5C45" w:rsidP="005F5C45">
      <w:pPr>
        <w:pStyle w:val="Nagwek4"/>
        <w:tabs>
          <w:tab w:val="num" w:pos="2127"/>
        </w:tabs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 xml:space="preserve">złożeniu sprawozdania, o którym mowa w pkt 12.2 Regulaminu, z realizacji </w:t>
      </w:r>
      <w:r>
        <w:rPr>
          <w:rFonts w:ascii="Lato" w:hAnsi="Lato"/>
          <w:sz w:val="22"/>
          <w:szCs w:val="22"/>
        </w:rPr>
        <w:t xml:space="preserve">– odpowiednio – </w:t>
      </w:r>
      <w:r w:rsidRPr="00D71EB6">
        <w:rPr>
          <w:rFonts w:ascii="Lato" w:hAnsi="Lato"/>
          <w:sz w:val="22"/>
          <w:szCs w:val="22"/>
        </w:rPr>
        <w:t xml:space="preserve">pierwszego </w:t>
      </w:r>
      <w:r>
        <w:rPr>
          <w:rFonts w:ascii="Lato" w:hAnsi="Lato"/>
          <w:sz w:val="22"/>
          <w:szCs w:val="22"/>
        </w:rPr>
        <w:t xml:space="preserve">i drugiego </w:t>
      </w:r>
      <w:r w:rsidRPr="00D71EB6">
        <w:rPr>
          <w:rFonts w:ascii="Lato" w:hAnsi="Lato"/>
          <w:sz w:val="22"/>
          <w:szCs w:val="22"/>
        </w:rPr>
        <w:t>modułu;</w:t>
      </w:r>
    </w:p>
    <w:p w14:paraId="6AA1F0F5" w14:textId="77777777" w:rsidR="005F5C45" w:rsidRPr="00D71EB6" w:rsidRDefault="005F5C45" w:rsidP="005F5C45">
      <w:pPr>
        <w:pStyle w:val="Nagwek4"/>
        <w:tabs>
          <w:tab w:val="num" w:pos="2127"/>
        </w:tabs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 xml:space="preserve">zagwarantowaniu w ustawie budżetowej na rok 2024 </w:t>
      </w:r>
      <w:r>
        <w:rPr>
          <w:rFonts w:ascii="Lato" w:hAnsi="Lato"/>
          <w:sz w:val="22"/>
          <w:szCs w:val="22"/>
        </w:rPr>
        <w:t xml:space="preserve">i 2025 </w:t>
      </w:r>
      <w:r w:rsidRPr="00D71EB6">
        <w:rPr>
          <w:rFonts w:ascii="Lato" w:hAnsi="Lato"/>
          <w:sz w:val="22"/>
          <w:szCs w:val="22"/>
        </w:rPr>
        <w:t>odpowiednich środków finansowych przeznaczonych na współpracę rozwojową.</w:t>
      </w:r>
    </w:p>
    <w:p w14:paraId="61A5DBBE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b/>
          <w:sz w:val="22"/>
        </w:rPr>
        <w:t>MSZ</w:t>
      </w:r>
      <w:r w:rsidRPr="00D71EB6">
        <w:rPr>
          <w:rFonts w:ascii="Lato" w:hAnsi="Lato"/>
          <w:sz w:val="22"/>
        </w:rPr>
        <w:t xml:space="preserve"> </w:t>
      </w:r>
      <w:r w:rsidRPr="00D71EB6">
        <w:rPr>
          <w:rFonts w:ascii="Lato" w:hAnsi="Lato"/>
          <w:b/>
          <w:sz w:val="22"/>
        </w:rPr>
        <w:t>odstąpi od zawarcia umowy dotacji</w:t>
      </w:r>
      <w:r w:rsidRPr="00D71EB6">
        <w:rPr>
          <w:rFonts w:ascii="Lato" w:hAnsi="Lato"/>
          <w:sz w:val="22"/>
        </w:rPr>
        <w:t xml:space="preserve"> na realizację drugiego</w:t>
      </w:r>
      <w:r>
        <w:rPr>
          <w:rFonts w:ascii="Lato" w:hAnsi="Lato"/>
          <w:sz w:val="22"/>
        </w:rPr>
        <w:t xml:space="preserve"> i/lub trzeciego</w:t>
      </w:r>
      <w:r w:rsidRPr="00D71EB6">
        <w:rPr>
          <w:rFonts w:ascii="Lato" w:hAnsi="Lato"/>
          <w:sz w:val="22"/>
        </w:rPr>
        <w:t xml:space="preserve"> modułu oferty, jeżeli </w:t>
      </w:r>
      <w:r w:rsidRPr="00D71EB6">
        <w:rPr>
          <w:rFonts w:ascii="Lato" w:hAnsi="Lato"/>
          <w:b/>
          <w:sz w:val="22"/>
        </w:rPr>
        <w:t>przed</w:t>
      </w:r>
      <w:r w:rsidRPr="00D71EB6">
        <w:rPr>
          <w:rFonts w:ascii="Lato" w:hAnsi="Lato"/>
          <w:sz w:val="22"/>
        </w:rPr>
        <w:t xml:space="preserve"> zawarciem umowy dotacji na drugi </w:t>
      </w:r>
      <w:r>
        <w:rPr>
          <w:rFonts w:ascii="Lato" w:hAnsi="Lato"/>
          <w:sz w:val="22"/>
        </w:rPr>
        <w:t xml:space="preserve">lub trzeci </w:t>
      </w:r>
      <w:r w:rsidRPr="00D71EB6">
        <w:rPr>
          <w:rFonts w:ascii="Lato" w:hAnsi="Lato"/>
          <w:sz w:val="22"/>
        </w:rPr>
        <w:t>moduł oferty:</w:t>
      </w:r>
    </w:p>
    <w:p w14:paraId="32EBE1B7" w14:textId="77777777" w:rsidR="005F5C45" w:rsidRPr="00D71EB6" w:rsidRDefault="005F5C45" w:rsidP="005F5C45">
      <w:pPr>
        <w:pStyle w:val="Nagwek4"/>
        <w:numPr>
          <w:ilvl w:val="3"/>
          <w:numId w:val="8"/>
        </w:numPr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 xml:space="preserve">wystąpią okoliczności wskazujące na brak możliwości realizacji drugiego </w:t>
      </w:r>
      <w:r>
        <w:rPr>
          <w:rFonts w:ascii="Lato" w:hAnsi="Lato"/>
          <w:sz w:val="22"/>
          <w:szCs w:val="22"/>
        </w:rPr>
        <w:t xml:space="preserve">lub trzeciego </w:t>
      </w:r>
      <w:r w:rsidRPr="00D71EB6">
        <w:rPr>
          <w:rFonts w:ascii="Lato" w:hAnsi="Lato"/>
          <w:sz w:val="22"/>
          <w:szCs w:val="22"/>
        </w:rPr>
        <w:t>modułu oferty w warunkach danego kraju/regionu lub</w:t>
      </w:r>
    </w:p>
    <w:p w14:paraId="1E3EED38" w14:textId="77777777" w:rsidR="005F5C45" w:rsidRPr="00D71EB6" w:rsidRDefault="005F5C45" w:rsidP="005F5C45">
      <w:pPr>
        <w:pStyle w:val="Nagwek4"/>
        <w:tabs>
          <w:tab w:val="num" w:pos="2127"/>
        </w:tabs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nastąpi zmiana sytuacji w kraju/regionie, wymagająca dokonania modyfikacji merytorycznej lub finansowej drugiego</w:t>
      </w:r>
      <w:r>
        <w:rPr>
          <w:rFonts w:ascii="Lato" w:hAnsi="Lato"/>
          <w:sz w:val="22"/>
          <w:szCs w:val="22"/>
        </w:rPr>
        <w:t xml:space="preserve"> lub trzeciego</w:t>
      </w:r>
      <w:r w:rsidRPr="00D71EB6">
        <w:rPr>
          <w:rFonts w:ascii="Lato" w:hAnsi="Lato"/>
          <w:sz w:val="22"/>
          <w:szCs w:val="22"/>
        </w:rPr>
        <w:t xml:space="preserve"> modułu oferty, która w istotny sposób odbiega od założeń projektu zaakceptowanego do finansowania.</w:t>
      </w:r>
    </w:p>
    <w:p w14:paraId="6F1F389C" w14:textId="77777777" w:rsidR="005F5C45" w:rsidRPr="00D71EB6" w:rsidRDefault="005F5C45" w:rsidP="005F5C45">
      <w:pPr>
        <w:pStyle w:val="Nagwek2"/>
        <w:rPr>
          <w:rFonts w:ascii="Lato" w:hAnsi="Lato"/>
        </w:rPr>
      </w:pPr>
      <w:r w:rsidRPr="00D71EB6">
        <w:rPr>
          <w:rFonts w:ascii="Lato" w:hAnsi="Lato"/>
        </w:rPr>
        <w:t xml:space="preserve">Finansowanie projektów </w:t>
      </w:r>
    </w:p>
    <w:p w14:paraId="1BCBAC83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Środki finansowe na finansowanie realizacji projektów wyłonionych w konkursie będą pochodzić z budżetu MSZ na rok 2023, w części przeznaczonej na współpracę rozwojową. Maksymalna łączna kwota środków finansowych na finansowanie realizacji zadań publicznych w 2023 r. wynosi: </w:t>
      </w:r>
      <w:r w:rsidRPr="00D71EB6">
        <w:rPr>
          <w:rFonts w:ascii="Lato" w:hAnsi="Lato"/>
          <w:b/>
          <w:sz w:val="22"/>
        </w:rPr>
        <w:t>16</w:t>
      </w:r>
      <w:r>
        <w:rPr>
          <w:rFonts w:ascii="Lato" w:hAnsi="Lato"/>
          <w:b/>
          <w:sz w:val="22"/>
        </w:rPr>
        <w:t xml:space="preserve"> </w:t>
      </w:r>
      <w:r w:rsidRPr="00D71EB6">
        <w:rPr>
          <w:rFonts w:ascii="Lato" w:hAnsi="Lato"/>
          <w:b/>
          <w:sz w:val="22"/>
        </w:rPr>
        <w:t>000 000 zł</w:t>
      </w:r>
      <w:r w:rsidRPr="00D71EB6">
        <w:rPr>
          <w:rFonts w:ascii="Lato" w:hAnsi="Lato"/>
          <w:sz w:val="22"/>
        </w:rPr>
        <w:t xml:space="preserve"> (słownie: szesnaście milionów złotych) w podziale na kraje, zgodnie z pkt 2.1. Regulaminu.</w:t>
      </w:r>
    </w:p>
    <w:p w14:paraId="6FA5F088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Drugi </w:t>
      </w:r>
      <w:r>
        <w:rPr>
          <w:rFonts w:ascii="Lato" w:hAnsi="Lato"/>
          <w:sz w:val="22"/>
        </w:rPr>
        <w:t xml:space="preserve">i trzeci </w:t>
      </w:r>
      <w:r w:rsidRPr="00D71EB6">
        <w:rPr>
          <w:rFonts w:ascii="Lato" w:hAnsi="Lato"/>
          <w:sz w:val="22"/>
        </w:rPr>
        <w:t>moduł oferty modułowej będzie finansowany ze środków budżetowych MSZ na rok 2024</w:t>
      </w:r>
      <w:r>
        <w:rPr>
          <w:rFonts w:ascii="Lato" w:hAnsi="Lato"/>
          <w:sz w:val="22"/>
        </w:rPr>
        <w:t xml:space="preserve"> lub 2025</w:t>
      </w:r>
      <w:r w:rsidRPr="00D71EB6">
        <w:rPr>
          <w:rFonts w:ascii="Lato" w:hAnsi="Lato"/>
          <w:sz w:val="22"/>
        </w:rPr>
        <w:t xml:space="preserve">, po spełnieniu warunków, o których mowa w pkt 4.3 Regulaminu, z uwzględnieniem pkt 4 .4 Regulaminu. </w:t>
      </w:r>
    </w:p>
    <w:p w14:paraId="4C099488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bCs/>
          <w:sz w:val="22"/>
        </w:rPr>
      </w:pPr>
      <w:r w:rsidRPr="00D71EB6">
        <w:rPr>
          <w:rFonts w:ascii="Lato" w:hAnsi="Lato"/>
          <w:sz w:val="22"/>
        </w:rPr>
        <w:t>Zlecenie zadania publicznego będzie miało formę powierzenia, a finansowanie zostanie przekazane na podstawie umowy dotacji pomiędzy zleceniodawcą a zleceniobiorcą.</w:t>
      </w:r>
      <w:r w:rsidRPr="00D71EB6">
        <w:rPr>
          <w:rFonts w:ascii="Lato" w:hAnsi="Lato"/>
          <w:b/>
          <w:sz w:val="22"/>
        </w:rPr>
        <w:t xml:space="preserve"> </w:t>
      </w:r>
    </w:p>
    <w:p w14:paraId="2693FA74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Ze środków MSZ sfinansować można jedynie działania niezbędne w celu realizacji zadania publicznego.</w:t>
      </w:r>
    </w:p>
    <w:p w14:paraId="15FBEDD7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b/>
          <w:sz w:val="22"/>
        </w:rPr>
        <w:t>Wkład własny nie jest wymagany</w:t>
      </w:r>
      <w:r w:rsidRPr="00D71EB6">
        <w:rPr>
          <w:rFonts w:ascii="Lato" w:hAnsi="Lato"/>
          <w:sz w:val="22"/>
        </w:rPr>
        <w:t>.</w:t>
      </w:r>
    </w:p>
    <w:p w14:paraId="7CDFFF55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bCs/>
          <w:sz w:val="22"/>
        </w:rPr>
        <w:t>Niefinansowane z dotacji</w:t>
      </w:r>
      <w:r w:rsidRPr="00D71EB6">
        <w:rPr>
          <w:rFonts w:ascii="Lato" w:hAnsi="Lato"/>
          <w:b/>
          <w:bCs/>
          <w:sz w:val="22"/>
        </w:rPr>
        <w:t xml:space="preserve"> </w:t>
      </w:r>
      <w:r w:rsidRPr="00D71EB6">
        <w:rPr>
          <w:rFonts w:ascii="Lato" w:hAnsi="Lato"/>
          <w:bCs/>
          <w:sz w:val="22"/>
        </w:rPr>
        <w:t xml:space="preserve">zasoby rzeczowe i osobowe, zaangażowane na rzecz projektu po stronie oferenta i/lub partnera bądź partnerów, </w:t>
      </w:r>
      <w:r w:rsidRPr="00D71EB6">
        <w:rPr>
          <w:rFonts w:ascii="Lato" w:hAnsi="Lato"/>
          <w:b/>
          <w:bCs/>
          <w:sz w:val="22"/>
        </w:rPr>
        <w:t xml:space="preserve">nie są wyceniane w budżecie projektu. </w:t>
      </w:r>
      <w:r w:rsidRPr="00D71EB6">
        <w:rPr>
          <w:rFonts w:ascii="Lato" w:hAnsi="Lato"/>
          <w:bCs/>
          <w:sz w:val="22"/>
        </w:rPr>
        <w:t>W przypadku przewidywanego zaangażowania tych zasobów w projekcie, informacja o nich powinna zostać uwzględniona w ofercie w oparciu o pkt 5.6 Wytycznych, stanowiących załącznik nr 1 do Regulaminu.</w:t>
      </w:r>
    </w:p>
    <w:p w14:paraId="385362DB" w14:textId="77777777" w:rsidR="005F5C45" w:rsidRPr="00D71EB6" w:rsidRDefault="005F5C45" w:rsidP="005F5C45">
      <w:pPr>
        <w:pStyle w:val="Nagwek3"/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Komisja może rekomendować udzielenie dotacji w wysokości odpowiadającej całości lub części wnioskowanej kwoty. W szczególnie uzasadnionych przypadkach Komisja może rekomendować zwiększenie finansowania.</w:t>
      </w:r>
    </w:p>
    <w:p w14:paraId="72043283" w14:textId="77777777" w:rsidR="005F5C45" w:rsidRPr="00D71EB6" w:rsidRDefault="005F5C45" w:rsidP="005F5C45">
      <w:pPr>
        <w:pStyle w:val="Nagwek3"/>
        <w:ind w:left="709" w:hanging="567"/>
        <w:rPr>
          <w:rFonts w:ascii="Lato" w:hAnsi="Lato"/>
          <w:sz w:val="22"/>
        </w:rPr>
      </w:pPr>
      <w:bookmarkStart w:id="12" w:name="_Ref274427343"/>
      <w:r w:rsidRPr="00D71EB6">
        <w:rPr>
          <w:rFonts w:ascii="Lato" w:hAnsi="Lato"/>
          <w:sz w:val="22"/>
        </w:rPr>
        <w:t>W przypadku zwiększenia lub zredukowania wnioskowanej kwoty dotacji, Komisja zastrzega sobie prawo do wskazania pozycji budżetu projektu lub obszarów/rodzajów działań, których dotyczy zwiększenie lub redukcja.</w:t>
      </w:r>
      <w:bookmarkEnd w:id="12"/>
    </w:p>
    <w:p w14:paraId="2612CC52" w14:textId="77777777" w:rsidR="005F5C45" w:rsidRPr="00D71EB6" w:rsidRDefault="005F5C45" w:rsidP="005F5C45">
      <w:pPr>
        <w:pStyle w:val="Nagwek3"/>
        <w:tabs>
          <w:tab w:val="num" w:pos="1276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eastAsia="Calibri" w:hAnsi="Lato"/>
          <w:sz w:val="22"/>
          <w:lang w:eastAsia="en-US"/>
        </w:rPr>
        <w:lastRenderedPageBreak/>
        <w:t>Minimalna wnioskowana kwota dotacji wynosi:</w:t>
      </w:r>
    </w:p>
    <w:p w14:paraId="3A351BAA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bCs w:val="0"/>
          <w:sz w:val="22"/>
          <w:szCs w:val="22"/>
        </w:rPr>
      </w:pPr>
      <w:r w:rsidRPr="00D71EB6">
        <w:rPr>
          <w:rFonts w:ascii="Lato" w:hAnsi="Lato"/>
          <w:b/>
          <w:sz w:val="22"/>
          <w:szCs w:val="22"/>
        </w:rPr>
        <w:t xml:space="preserve">300 000 zł </w:t>
      </w:r>
      <w:r w:rsidRPr="00D71EB6">
        <w:rPr>
          <w:rFonts w:ascii="Lato" w:hAnsi="Lato"/>
          <w:sz w:val="22"/>
          <w:szCs w:val="22"/>
        </w:rPr>
        <w:t>– dla projektów realizowanych na rzecz Gruzji, Mołdawii i Ukrainy (w</w:t>
      </w:r>
      <w:r w:rsidRPr="00D71EB6">
        <w:rPr>
          <w:rFonts w:ascii="Lato" w:hAnsi="Lato"/>
          <w:bCs w:val="0"/>
          <w:sz w:val="22"/>
          <w:szCs w:val="22"/>
        </w:rPr>
        <w:t> ofertach modułowych minimalna wnioskowana kwota dotacji dotyczy każdego modułu odrębnie i musi spełnić wymagania określone w pkt 4.2 Regulaminu konkursu);</w:t>
      </w:r>
    </w:p>
    <w:p w14:paraId="2273133D" w14:textId="77777777" w:rsidR="005F5C45" w:rsidRPr="00D71EB6" w:rsidRDefault="005F5C45" w:rsidP="005F5C45">
      <w:pPr>
        <w:pStyle w:val="Nagwek4"/>
        <w:tabs>
          <w:tab w:val="num" w:pos="1701"/>
        </w:tabs>
        <w:ind w:left="1276" w:hanging="425"/>
        <w:rPr>
          <w:rFonts w:ascii="Lato" w:hAnsi="Lato"/>
        </w:rPr>
      </w:pPr>
      <w:r w:rsidRPr="00D71EB6">
        <w:rPr>
          <w:rFonts w:ascii="Lato" w:hAnsi="Lato"/>
          <w:b/>
          <w:bCs w:val="0"/>
          <w:sz w:val="22"/>
          <w:szCs w:val="22"/>
        </w:rPr>
        <w:t>350 000 zł</w:t>
      </w:r>
      <w:r w:rsidRPr="00D71EB6">
        <w:rPr>
          <w:rFonts w:ascii="Lato" w:hAnsi="Lato"/>
          <w:bCs w:val="0"/>
          <w:sz w:val="22"/>
          <w:szCs w:val="22"/>
        </w:rPr>
        <w:t xml:space="preserve"> – dla projektów realizowanych na rzecz </w:t>
      </w:r>
      <w:r>
        <w:rPr>
          <w:rFonts w:ascii="Lato" w:hAnsi="Lato"/>
          <w:bCs w:val="0"/>
          <w:sz w:val="22"/>
          <w:szCs w:val="22"/>
        </w:rPr>
        <w:t>krajów Afryki</w:t>
      </w:r>
      <w:r w:rsidRPr="00D71EB6">
        <w:rPr>
          <w:rFonts w:ascii="Lato" w:hAnsi="Lato"/>
          <w:bCs w:val="0"/>
          <w:sz w:val="22"/>
          <w:szCs w:val="22"/>
        </w:rPr>
        <w:t>, Libanu i Palestyny (w ofertach modułowych minimalna wnioskowana kwota dotacji dotyczy każdego modułu odrębnie</w:t>
      </w:r>
      <w:r w:rsidRPr="00D71EB6">
        <w:rPr>
          <w:rFonts w:ascii="Lato" w:hAnsi="Lato"/>
          <w:sz w:val="22"/>
          <w:szCs w:val="22"/>
        </w:rPr>
        <w:t xml:space="preserve"> </w:t>
      </w:r>
      <w:r w:rsidRPr="00D71EB6">
        <w:rPr>
          <w:rFonts w:ascii="Lato" w:hAnsi="Lato"/>
          <w:bCs w:val="0"/>
          <w:sz w:val="22"/>
          <w:szCs w:val="22"/>
        </w:rPr>
        <w:t>i musi spełnić wymagania określone w pkt 4.2 Regulaminu konkursu).</w:t>
      </w:r>
    </w:p>
    <w:p w14:paraId="33B5D3C4" w14:textId="77777777" w:rsidR="005F5C45" w:rsidRPr="00D71EB6" w:rsidRDefault="005F5C45" w:rsidP="005F5C45">
      <w:pPr>
        <w:pStyle w:val="Nagwek3"/>
        <w:tabs>
          <w:tab w:val="clear" w:pos="1827"/>
          <w:tab w:val="num" w:pos="709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b/>
          <w:sz w:val="22"/>
        </w:rPr>
        <w:t>Koszty administracyjne projektu nie mogą przekroczyć</w:t>
      </w:r>
      <w:r w:rsidRPr="00D71EB6">
        <w:rPr>
          <w:rFonts w:ascii="Lato" w:hAnsi="Lato"/>
          <w:sz w:val="22"/>
        </w:rPr>
        <w:t xml:space="preserve"> </w:t>
      </w:r>
      <w:r w:rsidRPr="00D71EB6">
        <w:rPr>
          <w:rFonts w:ascii="Lato" w:hAnsi="Lato"/>
          <w:b/>
          <w:sz w:val="22"/>
        </w:rPr>
        <w:t>20,00% wnioskowanej kwoty dotacji</w:t>
      </w:r>
      <w:r w:rsidRPr="00D71EB6">
        <w:rPr>
          <w:rFonts w:ascii="Lato" w:hAnsi="Lato"/>
          <w:sz w:val="22"/>
        </w:rPr>
        <w:t>. W przypadku ofert modułowych ww. ograniczenie dotyczy każdego modułu odrębnie.</w:t>
      </w:r>
    </w:p>
    <w:p w14:paraId="6189E06A" w14:textId="77777777" w:rsidR="005F5C45" w:rsidRPr="00D71EB6" w:rsidRDefault="005F5C45" w:rsidP="005F5C45">
      <w:pPr>
        <w:pStyle w:val="Nagwek3"/>
        <w:tabs>
          <w:tab w:val="clear" w:pos="1827"/>
          <w:tab w:val="num" w:pos="709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W ramach realizacji projektu na podstawie umowy dotacji zleceniobiorca może pokrywać ze środków dotacji koszty spełniające poniższe kryteria:</w:t>
      </w:r>
    </w:p>
    <w:p w14:paraId="01733707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poniesione w terminach, o których mowa w pkt 8.</w:t>
      </w:r>
      <w:r>
        <w:rPr>
          <w:rFonts w:ascii="Lato" w:hAnsi="Lato"/>
          <w:sz w:val="22"/>
          <w:szCs w:val="22"/>
        </w:rPr>
        <w:t>4</w:t>
      </w:r>
      <w:r w:rsidRPr="00D71EB6">
        <w:rPr>
          <w:rFonts w:ascii="Lato" w:hAnsi="Lato"/>
          <w:sz w:val="22"/>
          <w:szCs w:val="22"/>
        </w:rPr>
        <w:t>–8.</w:t>
      </w:r>
      <w:r>
        <w:rPr>
          <w:rFonts w:ascii="Lato" w:hAnsi="Lato"/>
          <w:sz w:val="22"/>
          <w:szCs w:val="22"/>
        </w:rPr>
        <w:t>6</w:t>
      </w:r>
      <w:r w:rsidRPr="00D71EB6">
        <w:rPr>
          <w:rFonts w:ascii="Lato" w:hAnsi="Lato"/>
          <w:sz w:val="22"/>
          <w:szCs w:val="22"/>
        </w:rPr>
        <w:t xml:space="preserve"> Regulaminu oraz związane z działaniami przewidzianymi do realizacji w terminach, o których mowa w pkt 8.1–8.</w:t>
      </w:r>
      <w:r>
        <w:rPr>
          <w:rFonts w:ascii="Lato" w:hAnsi="Lato"/>
          <w:sz w:val="22"/>
          <w:szCs w:val="22"/>
        </w:rPr>
        <w:t>3</w:t>
      </w:r>
      <w:r w:rsidRPr="00D71EB6">
        <w:rPr>
          <w:rFonts w:ascii="Lato" w:hAnsi="Lato"/>
          <w:sz w:val="22"/>
          <w:szCs w:val="22"/>
        </w:rPr>
        <w:t xml:space="preserve"> Regulaminu;</w:t>
      </w:r>
    </w:p>
    <w:p w14:paraId="3C12A5F7" w14:textId="77777777" w:rsidR="005F5C45" w:rsidRPr="00D71EB6" w:rsidRDefault="005F5C45" w:rsidP="005F5C45">
      <w:pPr>
        <w:pStyle w:val="Nagwek4"/>
        <w:tabs>
          <w:tab w:val="num" w:pos="1276"/>
        </w:tabs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 xml:space="preserve">niezbędne do realizacji projektu </w:t>
      </w:r>
      <w:r w:rsidRPr="00D71EB6">
        <w:rPr>
          <w:rFonts w:ascii="Lato" w:hAnsi="Lato" w:cs="Arial"/>
          <w:sz w:val="22"/>
          <w:szCs w:val="22"/>
        </w:rPr>
        <w:t>i osiągnięcia jego rezultatów</w:t>
      </w:r>
      <w:r w:rsidRPr="00D71EB6">
        <w:rPr>
          <w:rFonts w:ascii="Lato" w:hAnsi="Lato"/>
          <w:sz w:val="22"/>
          <w:szCs w:val="22"/>
        </w:rPr>
        <w:t>;</w:t>
      </w:r>
    </w:p>
    <w:p w14:paraId="3275C4D5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spełniające wymogi efektywnego zarządzania finansami, w szczególności osiągania wysokiej jakości za daną cenę;</w:t>
      </w:r>
    </w:p>
    <w:p w14:paraId="6B0CE4FC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identyfikowalne i weryfikowalne, a zwłaszcza zarejestrowane w zapisach księgowych oferenta lub/i określone zgodnie z zasadami rachunkowości;</w:t>
      </w:r>
    </w:p>
    <w:p w14:paraId="68B98DEE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spełniające wymogi mającego zastosowanie prawa podatkowego i ubezpieczeń społecznych;</w:t>
      </w:r>
    </w:p>
    <w:p w14:paraId="3186E35D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udokumentowane w sposób umożliwiający ocenę realizacji projektu pod względem rzeczowym i finansowym.</w:t>
      </w:r>
    </w:p>
    <w:p w14:paraId="1ECD42F3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Szczegółowe zasady kwalifikowalności kosztów projektu są określone we wzorze umowy dotacji stanowiącym załącznik nr 2 do Regulaminu.</w:t>
      </w:r>
    </w:p>
    <w:p w14:paraId="438E27CA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Minister Spraw Zagranicznych zastrzega sobie prawo do zmiany wysokości środków finansowych przeznaczonych na realizację konkursu „Polska pomoc rozwojowa 2023”.</w:t>
      </w:r>
    </w:p>
    <w:p w14:paraId="3F993D1C" w14:textId="77777777" w:rsidR="005F5C45" w:rsidRPr="00D71EB6" w:rsidRDefault="005F5C45" w:rsidP="005F5C45">
      <w:pPr>
        <w:pStyle w:val="Nagwek2"/>
        <w:rPr>
          <w:rFonts w:ascii="Lato" w:hAnsi="Lato"/>
        </w:rPr>
      </w:pPr>
      <w:r w:rsidRPr="00D71EB6">
        <w:rPr>
          <w:rFonts w:ascii="Lato" w:hAnsi="Lato"/>
        </w:rPr>
        <w:t>Zasady udziału w konkursie</w:t>
      </w:r>
    </w:p>
    <w:p w14:paraId="74CA3502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bookmarkStart w:id="13" w:name="_Ref274905957"/>
      <w:r w:rsidRPr="00D71EB6">
        <w:rPr>
          <w:rFonts w:ascii="Lato" w:hAnsi="Lato"/>
          <w:sz w:val="22"/>
        </w:rPr>
        <w:t xml:space="preserve">Obowiązuje limit ofert składanych </w:t>
      </w:r>
      <w:bookmarkEnd w:id="13"/>
      <w:r w:rsidRPr="00D71EB6">
        <w:rPr>
          <w:rFonts w:ascii="Lato" w:hAnsi="Lato"/>
          <w:sz w:val="22"/>
        </w:rPr>
        <w:t>w konkursie przez jeden podmiot.</w:t>
      </w:r>
    </w:p>
    <w:p w14:paraId="0C6085C4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Ka</w:t>
      </w:r>
      <w:bookmarkStart w:id="14" w:name="_Ref274424628"/>
      <w:r w:rsidRPr="00D71EB6">
        <w:rPr>
          <w:rFonts w:ascii="Lato" w:hAnsi="Lato"/>
          <w:sz w:val="22"/>
          <w:szCs w:val="22"/>
        </w:rPr>
        <w:t xml:space="preserve">żdy podmiot może złożyć w konkursie maksymalnie </w:t>
      </w:r>
      <w:bookmarkEnd w:id="14"/>
      <w:r w:rsidRPr="00D71EB6">
        <w:rPr>
          <w:rFonts w:ascii="Lato" w:hAnsi="Lato"/>
          <w:b/>
          <w:sz w:val="22"/>
          <w:szCs w:val="22"/>
        </w:rPr>
        <w:t xml:space="preserve">trzy oferty </w:t>
      </w:r>
      <w:r w:rsidRPr="00D71EB6">
        <w:rPr>
          <w:rFonts w:ascii="Lato" w:hAnsi="Lato"/>
          <w:sz w:val="22"/>
          <w:szCs w:val="22"/>
        </w:rPr>
        <w:t xml:space="preserve">(oferta modułowa składająca się z dwóch </w:t>
      </w:r>
      <w:r>
        <w:rPr>
          <w:rFonts w:ascii="Lato" w:hAnsi="Lato"/>
          <w:sz w:val="22"/>
          <w:szCs w:val="22"/>
        </w:rPr>
        <w:t xml:space="preserve">lub trzech </w:t>
      </w:r>
      <w:r w:rsidRPr="00D71EB6">
        <w:rPr>
          <w:rFonts w:ascii="Lato" w:hAnsi="Lato"/>
          <w:sz w:val="22"/>
          <w:szCs w:val="22"/>
        </w:rPr>
        <w:t>modułów traktowana jest jak jedna oferta).</w:t>
      </w:r>
    </w:p>
    <w:p w14:paraId="6DF86360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W przypadku złożenia oferty wspólnej, o której mowa w pkt 6.4 Regulaminu, wlicza się ją do limitu ofert, o którym mowa powyżej, w pkt 1.</w:t>
      </w:r>
    </w:p>
    <w:p w14:paraId="6D095C66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bookmarkStart w:id="15" w:name="_Ref274429988"/>
      <w:r w:rsidRPr="00D71EB6">
        <w:rPr>
          <w:rFonts w:ascii="Lato" w:hAnsi="Lato"/>
          <w:sz w:val="22"/>
        </w:rPr>
        <w:t>Warunkiem koniecznym ubiegania się o dotację jest:</w:t>
      </w:r>
    </w:p>
    <w:p w14:paraId="1B2A9F15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nawiązanie partnerstwa</w:t>
      </w:r>
      <w:bookmarkEnd w:id="15"/>
      <w:r w:rsidRPr="00D71EB6">
        <w:rPr>
          <w:rFonts w:ascii="Lato" w:hAnsi="Lato"/>
          <w:sz w:val="22"/>
          <w:szCs w:val="22"/>
        </w:rPr>
        <w:t xml:space="preserve"> z podmiotem zagranicznym (np. instytucją, organizacją), zgodnie z pkt 4 Wytycznych, stanowiących załącznik nr 1 do Regulaminu; </w:t>
      </w:r>
    </w:p>
    <w:p w14:paraId="4D259D01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złożenie oferty zgodnie z Regulaminem.</w:t>
      </w:r>
    </w:p>
    <w:p w14:paraId="370507EE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Warunkiem ubiegania się o finansowanie jest złożenie oferty, zgodnie z pkt 7 Regulaminu oraz z pkt 6 Wytycznych, stanowiących załącznik nr 1 do Regulaminu. </w:t>
      </w:r>
    </w:p>
    <w:p w14:paraId="570E03C3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Dwa – lub więcej, niż dwa – podmioty, o których mowa w pkt 3.1.1</w:t>
      </w:r>
      <w:r>
        <w:rPr>
          <w:rFonts w:ascii="Lato" w:hAnsi="Lato"/>
          <w:sz w:val="22"/>
        </w:rPr>
        <w:t xml:space="preserve"> </w:t>
      </w:r>
      <w:r w:rsidRPr="00D71EB6">
        <w:rPr>
          <w:rFonts w:ascii="Lato" w:hAnsi="Lato"/>
          <w:sz w:val="22"/>
        </w:rPr>
        <w:t>Regulaminu, działające wspólnie, mogą złożyć ofertę wspólną w rozumieniu i na zasadach określonych w art. 14 ust. 2–5 ustawy z dnia 24 kwietnia 2003 r. o działalności pożytku publicznego i o wolontariacie. Podmioty, wymienione w pkt 3.1.2–3.1.5 Regulaminu nie są zatem uprawnione do składania oferty wspólnej.</w:t>
      </w:r>
    </w:p>
    <w:p w14:paraId="4FB3228F" w14:textId="77777777" w:rsidR="005F5C45" w:rsidRPr="00D71EB6" w:rsidRDefault="005F5C45" w:rsidP="005F5C45">
      <w:pPr>
        <w:pStyle w:val="Nagwek3"/>
        <w:tabs>
          <w:tab w:val="clear" w:pos="1827"/>
          <w:tab w:val="num" w:pos="709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W ofercie należy wskazać zadania, jakie w trakcie realizacji projektu wykonywać będą </w:t>
      </w:r>
      <w:r w:rsidRPr="00D71EB6">
        <w:rPr>
          <w:rFonts w:ascii="Lato" w:hAnsi="Lato"/>
          <w:sz w:val="22"/>
        </w:rPr>
        <w:lastRenderedPageBreak/>
        <w:t>partnerzy, a w przypadku oferty wspólnej – także poszczególni oferenci. Zalecenia dotyczące współpracy z partnerem określone są w pkt 4 Wytycznych – załącznika nr 1 do Regulaminu.</w:t>
      </w:r>
    </w:p>
    <w:p w14:paraId="2641B62C" w14:textId="77777777" w:rsidR="005F5C45" w:rsidRPr="00D71EB6" w:rsidRDefault="005F5C45" w:rsidP="005F5C45">
      <w:pPr>
        <w:pStyle w:val="Nagwek3"/>
        <w:tabs>
          <w:tab w:val="num" w:pos="709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Oferty muszą dotyczyć priorytetów i rezultatów działań wskazanych w pkt </w:t>
      </w:r>
      <w:r w:rsidRPr="00D71EB6">
        <w:rPr>
          <w:rFonts w:ascii="Lato" w:hAnsi="Lato"/>
          <w:sz w:val="22"/>
        </w:rPr>
        <w:fldChar w:fldCharType="begin"/>
      </w:r>
      <w:r w:rsidRPr="00D71EB6">
        <w:rPr>
          <w:rFonts w:ascii="Lato" w:hAnsi="Lato"/>
          <w:sz w:val="22"/>
        </w:rPr>
        <w:instrText xml:space="preserve"> REF _Ref240367012 \r \h  \* MERGEFORMAT </w:instrText>
      </w:r>
      <w:r w:rsidRPr="00D71EB6">
        <w:rPr>
          <w:rFonts w:ascii="Lato" w:hAnsi="Lato"/>
          <w:sz w:val="22"/>
        </w:rPr>
      </w:r>
      <w:r w:rsidRPr="00D71EB6">
        <w:rPr>
          <w:rFonts w:ascii="Lato" w:hAnsi="Lato"/>
          <w:sz w:val="22"/>
        </w:rPr>
        <w:fldChar w:fldCharType="separate"/>
      </w:r>
      <w:r w:rsidRPr="00D71EB6">
        <w:rPr>
          <w:rFonts w:ascii="Lato" w:hAnsi="Lato"/>
          <w:sz w:val="22"/>
        </w:rPr>
        <w:t>2</w:t>
      </w:r>
      <w:r w:rsidRPr="00D71EB6">
        <w:rPr>
          <w:rFonts w:ascii="Lato" w:hAnsi="Lato"/>
          <w:sz w:val="22"/>
        </w:rPr>
        <w:fldChar w:fldCharType="end"/>
      </w:r>
      <w:r w:rsidRPr="00D71EB6">
        <w:rPr>
          <w:rFonts w:ascii="Lato" w:hAnsi="Lato"/>
          <w:sz w:val="22"/>
        </w:rPr>
        <w:t>.1 Regulaminu.</w:t>
      </w:r>
    </w:p>
    <w:p w14:paraId="41F670E1" w14:textId="77777777" w:rsidR="005F5C45" w:rsidRPr="00D71EB6" w:rsidRDefault="005F5C45" w:rsidP="005F5C45">
      <w:pPr>
        <w:pStyle w:val="Nagwek3"/>
        <w:tabs>
          <w:tab w:val="num" w:pos="709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Oferty muszą być złożone w języku polskim. </w:t>
      </w:r>
    </w:p>
    <w:p w14:paraId="265538BD" w14:textId="77777777" w:rsidR="005F5C45" w:rsidRPr="00D71EB6" w:rsidRDefault="005F5C45" w:rsidP="005F5C45">
      <w:pPr>
        <w:pStyle w:val="Nagwek3"/>
        <w:tabs>
          <w:tab w:val="clear" w:pos="1827"/>
          <w:tab w:val="num" w:pos="709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Oferent, w związku z przetwarzaniem danych osobowych w ramach udziału w otwartym konkursie ofert, zobowiązuje się do stosowania przepisów Rozporządzenia Parlamentu Europejskiego i Rady (UE) 2016/679 z dnia 27 kwietnia 2016 r. w sprawie ochrony osób fizycznych w związku z przetwarzaniem danych osobowych i w sprawie swobodnego przepływu takich danych oraz uchylenia dyrektywy 95/46/WE (zwanym dalej: „RODO”). Informacje dotyczące przetwarzania danych osobowych zawarte są w pkt 7 Wytycznych stanowiących załącznik nr 1 do Regulaminu.</w:t>
      </w:r>
    </w:p>
    <w:p w14:paraId="2E6E6BB3" w14:textId="77777777" w:rsidR="005F5C45" w:rsidRPr="00D71EB6" w:rsidRDefault="005F5C45" w:rsidP="005F5C45">
      <w:pPr>
        <w:pStyle w:val="Nagwek3"/>
        <w:tabs>
          <w:tab w:val="clear" w:pos="1827"/>
          <w:tab w:val="num" w:pos="709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Oferenci, którzy otrzymają dotację, będą zobowiązani do udostępnienia wyników projektu, mających cechy utworu na zasadach licencji Creative Commons </w:t>
      </w:r>
      <w:r w:rsidRPr="00D71EB6">
        <w:rPr>
          <w:rFonts w:ascii="Lato" w:hAnsi="Lato"/>
          <w:i/>
          <w:sz w:val="22"/>
        </w:rPr>
        <w:t>Uznanie autorstwa 4.0 Międzynarodowe</w:t>
      </w:r>
      <w:r w:rsidRPr="00D71EB6">
        <w:rPr>
          <w:rFonts w:ascii="Lato" w:hAnsi="Lato"/>
          <w:sz w:val="22"/>
        </w:rPr>
        <w:t>, aby licencjonowany utwór mógł być kopiowany, rozpowszechniany, odtwarzany i wykonywany, a także aby można było tworzyć utwory zależne</w:t>
      </w:r>
      <w:r w:rsidRPr="00D71EB6">
        <w:rPr>
          <w:rFonts w:ascii="Lato" w:hAnsi="Lato"/>
          <w:vertAlign w:val="superscript"/>
        </w:rPr>
        <w:footnoteReference w:id="6"/>
      </w:r>
      <w:r w:rsidRPr="00D71EB6">
        <w:rPr>
          <w:rFonts w:ascii="Lato" w:hAnsi="Lato"/>
          <w:sz w:val="22"/>
        </w:rPr>
        <w:t xml:space="preserve">. </w:t>
      </w:r>
    </w:p>
    <w:p w14:paraId="5D267EFA" w14:textId="77777777" w:rsidR="005F5C45" w:rsidRPr="00D71EB6" w:rsidRDefault="005F5C45" w:rsidP="005F5C45">
      <w:pPr>
        <w:pStyle w:val="Nagwek3"/>
        <w:tabs>
          <w:tab w:val="clear" w:pos="1827"/>
          <w:tab w:val="num" w:pos="709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Podmiot realizujący projekt z zakresu współpracy rozwojowej uwzględnia </w:t>
      </w:r>
      <w:r w:rsidRPr="00D71EB6">
        <w:rPr>
          <w:rFonts w:ascii="Lato" w:hAnsi="Lato"/>
          <w:i/>
          <w:sz w:val="22"/>
        </w:rPr>
        <w:t>Wytyczne ONZ dotyczące biznesu i praw człowieka</w:t>
      </w:r>
      <w:r w:rsidRPr="00D71EB6">
        <w:rPr>
          <w:rStyle w:val="Odwoanieprzypisudolnego"/>
          <w:rFonts w:ascii="Lato" w:hAnsi="Lato"/>
        </w:rPr>
        <w:footnoteReference w:id="7"/>
      </w:r>
      <w:r w:rsidRPr="00D71EB6">
        <w:rPr>
          <w:rFonts w:ascii="Lato" w:hAnsi="Lato"/>
          <w:sz w:val="22"/>
        </w:rPr>
        <w:t>.</w:t>
      </w:r>
    </w:p>
    <w:p w14:paraId="28E22B91" w14:textId="77777777" w:rsidR="005F5C45" w:rsidRPr="00D71EB6" w:rsidRDefault="005F5C45" w:rsidP="005F5C45">
      <w:pPr>
        <w:pStyle w:val="Nagwek2"/>
        <w:rPr>
          <w:rFonts w:ascii="Lato" w:hAnsi="Lato"/>
        </w:rPr>
      </w:pPr>
      <w:r w:rsidRPr="00D71EB6">
        <w:rPr>
          <w:rFonts w:ascii="Lato" w:hAnsi="Lato"/>
        </w:rPr>
        <w:t>Sposób składania ofert</w:t>
      </w:r>
    </w:p>
    <w:p w14:paraId="07AE1EFD" w14:textId="2453F1EB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b/>
          <w:sz w:val="22"/>
        </w:rPr>
      </w:pPr>
      <w:bookmarkStart w:id="16" w:name="_Ref274490970"/>
      <w:r w:rsidRPr="00D71EB6">
        <w:rPr>
          <w:rFonts w:ascii="Lato" w:hAnsi="Lato" w:cstheme="minorHAnsi"/>
          <w:sz w:val="22"/>
        </w:rPr>
        <w:t>Ofertę należy złożyć w wersji elektronicznej</w:t>
      </w:r>
      <w:r w:rsidRPr="00D71EB6">
        <w:rPr>
          <w:rFonts w:ascii="Lato" w:hAnsi="Lato"/>
          <w:sz w:val="22"/>
        </w:rPr>
        <w:t xml:space="preserve"> </w:t>
      </w:r>
      <w:r w:rsidRPr="00D71EB6">
        <w:rPr>
          <w:rFonts w:ascii="Lato" w:hAnsi="Lato" w:cstheme="minorHAnsi"/>
          <w:sz w:val="22"/>
        </w:rPr>
        <w:t xml:space="preserve">do dnia </w:t>
      </w:r>
      <w:bookmarkStart w:id="17" w:name="_GoBack"/>
      <w:r w:rsidR="00D17BE9" w:rsidRPr="00D17BE9">
        <w:rPr>
          <w:rFonts w:ascii="Lato" w:hAnsi="Lato" w:cstheme="minorHAnsi"/>
          <w:b/>
          <w:sz w:val="22"/>
        </w:rPr>
        <w:t>22</w:t>
      </w:r>
      <w:r w:rsidR="00611D8F" w:rsidRPr="00D17BE9">
        <w:rPr>
          <w:rFonts w:ascii="Lato" w:hAnsi="Lato" w:cstheme="minorHAnsi"/>
          <w:b/>
          <w:sz w:val="22"/>
        </w:rPr>
        <w:t xml:space="preserve"> maja</w:t>
      </w:r>
      <w:r w:rsidRPr="00D17BE9">
        <w:rPr>
          <w:rFonts w:ascii="Lato" w:hAnsi="Lato" w:cstheme="minorHAnsi"/>
          <w:b/>
          <w:sz w:val="22"/>
        </w:rPr>
        <w:t xml:space="preserve"> 2023 r.</w:t>
      </w:r>
      <w:r w:rsidR="00611D8F" w:rsidRPr="00D17BE9">
        <w:rPr>
          <w:rFonts w:ascii="Lato" w:hAnsi="Lato" w:cstheme="minorHAnsi"/>
          <w:sz w:val="22"/>
        </w:rPr>
        <w:t xml:space="preserve"> </w:t>
      </w:r>
      <w:r w:rsidR="00611D8F" w:rsidRPr="00D17BE9">
        <w:rPr>
          <w:rFonts w:ascii="Lato" w:hAnsi="Lato" w:cstheme="minorHAnsi"/>
          <w:b/>
          <w:sz w:val="22"/>
        </w:rPr>
        <w:t>do godziny</w:t>
      </w:r>
      <w:r w:rsidR="00611D8F" w:rsidRPr="00D17BE9">
        <w:rPr>
          <w:rFonts w:ascii="Lato" w:hAnsi="Lato" w:cstheme="minorHAnsi"/>
          <w:sz w:val="22"/>
        </w:rPr>
        <w:t xml:space="preserve"> </w:t>
      </w:r>
      <w:r w:rsidR="00D17BE9" w:rsidRPr="00D17BE9">
        <w:rPr>
          <w:rFonts w:ascii="Lato" w:hAnsi="Lato" w:cstheme="minorHAnsi"/>
          <w:b/>
          <w:sz w:val="22"/>
        </w:rPr>
        <w:t>15.00</w:t>
      </w:r>
      <w:bookmarkEnd w:id="17"/>
      <w:r w:rsidRPr="00611D8F">
        <w:rPr>
          <w:rFonts w:ascii="Lato" w:hAnsi="Lato" w:cstheme="minorHAnsi"/>
          <w:b/>
          <w:sz w:val="22"/>
        </w:rPr>
        <w:t>.</w:t>
      </w:r>
      <w:r w:rsidRPr="00D71EB6">
        <w:rPr>
          <w:rFonts w:ascii="Lato" w:hAnsi="Lato" w:cstheme="minorHAnsi"/>
          <w:sz w:val="22"/>
        </w:rPr>
        <w:t xml:space="preserve"> </w:t>
      </w:r>
      <w:r w:rsidRPr="00D71EB6">
        <w:rPr>
          <w:rFonts w:ascii="Lato" w:hAnsi="Lato"/>
          <w:b/>
          <w:sz w:val="22"/>
        </w:rPr>
        <w:t>Oferty złożone po upływie tego terminu nie będą rozpatrywane, ani opiniowane.</w:t>
      </w:r>
    </w:p>
    <w:bookmarkEnd w:id="16"/>
    <w:p w14:paraId="3DE78410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 w:cstheme="minorHAnsi"/>
          <w:sz w:val="22"/>
        </w:rPr>
      </w:pPr>
      <w:r w:rsidRPr="00D71EB6">
        <w:rPr>
          <w:rFonts w:ascii="Lato" w:hAnsi="Lato" w:cstheme="minorHAnsi"/>
          <w:sz w:val="22"/>
        </w:rPr>
        <w:t>Ofertę należy przygotować w wersji elektronicznej w następujący sposób:</w:t>
      </w:r>
    </w:p>
    <w:p w14:paraId="75C21D78" w14:textId="77777777" w:rsidR="005F5C45" w:rsidRPr="00D71EB6" w:rsidRDefault="005F5C45" w:rsidP="005F5C45">
      <w:pPr>
        <w:pStyle w:val="Nagwek3"/>
        <w:numPr>
          <w:ilvl w:val="0"/>
          <w:numId w:val="30"/>
        </w:numPr>
        <w:ind w:left="993" w:hanging="284"/>
        <w:rPr>
          <w:rFonts w:ascii="Lato" w:hAnsi="Lato" w:cstheme="minorHAnsi"/>
          <w:b/>
          <w:sz w:val="22"/>
        </w:rPr>
      </w:pPr>
      <w:r w:rsidRPr="00D71EB6">
        <w:rPr>
          <w:rFonts w:ascii="Lato" w:hAnsi="Lato" w:cstheme="minorHAnsi"/>
          <w:sz w:val="22"/>
        </w:rPr>
        <w:t xml:space="preserve">zarejestrować się w aplikacji internetowej na stronie </w:t>
      </w:r>
      <w:hyperlink r:id="rId10" w:history="1">
        <w:r w:rsidRPr="00D71EB6">
          <w:rPr>
            <w:rStyle w:val="Hipercze"/>
            <w:rFonts w:ascii="Lato" w:hAnsi="Lato" w:cstheme="minorHAnsi"/>
          </w:rPr>
          <w:t>https://egranty.msz.gov.pl/</w:t>
        </w:r>
      </w:hyperlink>
      <w:r w:rsidRPr="00D71EB6">
        <w:rPr>
          <w:rFonts w:ascii="Lato" w:hAnsi="Lato" w:cstheme="minorHAnsi"/>
          <w:sz w:val="22"/>
        </w:rPr>
        <w:t xml:space="preserve"> (dalej „eGranty”). Po dokonaniu rejestracji i aktywacji konta oferent będzie mógł zalogować się</w:t>
      </w:r>
      <w:r w:rsidRPr="00D71EB6">
        <w:rPr>
          <w:rFonts w:ascii="Lato" w:hAnsi="Lato"/>
        </w:rPr>
        <w:t xml:space="preserve"> do </w:t>
      </w:r>
      <w:r w:rsidRPr="00D71EB6">
        <w:rPr>
          <w:rFonts w:ascii="Lato" w:hAnsi="Lato" w:cstheme="minorHAnsi"/>
          <w:sz w:val="22"/>
        </w:rPr>
        <w:t>aplikacji przy wykorzystaniu indywidualnych danych dostępowych (login, hasło);</w:t>
      </w:r>
    </w:p>
    <w:p w14:paraId="32F1859F" w14:textId="77777777" w:rsidR="005F5C45" w:rsidRPr="00D71EB6" w:rsidRDefault="005F5C45" w:rsidP="005F5C45">
      <w:pPr>
        <w:pStyle w:val="Nagwek3"/>
        <w:numPr>
          <w:ilvl w:val="0"/>
          <w:numId w:val="30"/>
        </w:numPr>
        <w:ind w:left="993" w:hanging="284"/>
        <w:rPr>
          <w:rFonts w:ascii="Lato" w:hAnsi="Lato" w:cstheme="minorHAnsi"/>
          <w:sz w:val="22"/>
        </w:rPr>
      </w:pPr>
      <w:r w:rsidRPr="00D71EB6">
        <w:rPr>
          <w:rFonts w:ascii="Lato" w:hAnsi="Lato" w:cstheme="minorHAnsi"/>
          <w:sz w:val="22"/>
        </w:rPr>
        <w:t>wypełnić – po aktywacji konta i zalogowaniu – w aplikacji internetowej eGranty wniosek ofertowy wraz z załącznikami;</w:t>
      </w:r>
    </w:p>
    <w:p w14:paraId="769FF681" w14:textId="77777777" w:rsidR="005F5C45" w:rsidRPr="00D71EB6" w:rsidRDefault="005F5C45" w:rsidP="005F5C45">
      <w:pPr>
        <w:numPr>
          <w:ilvl w:val="0"/>
          <w:numId w:val="30"/>
        </w:numPr>
        <w:ind w:left="993" w:hanging="284"/>
        <w:rPr>
          <w:rFonts w:ascii="Lato" w:hAnsi="Lato"/>
        </w:rPr>
      </w:pPr>
      <w:r w:rsidRPr="00D71EB6">
        <w:rPr>
          <w:rFonts w:ascii="Lato" w:hAnsi="Lato" w:cstheme="minorHAnsi"/>
          <w:sz w:val="22"/>
        </w:rPr>
        <w:t>w</w:t>
      </w:r>
      <w:r w:rsidRPr="00D71EB6">
        <w:rPr>
          <w:rFonts w:ascii="Lato" w:hAnsi="Lato" w:cstheme="minorHAnsi"/>
          <w:sz w:val="22"/>
          <w:szCs w:val="22"/>
        </w:rPr>
        <w:t>ygenerować w aplikacji eGranty ofertę w postaci pliku (lub plików w przypadku oferty modułowej) w formacie *.pdf.</w:t>
      </w:r>
    </w:p>
    <w:p w14:paraId="71C0B995" w14:textId="77777777" w:rsidR="005F5C45" w:rsidRPr="00D71EB6" w:rsidRDefault="005F5C45" w:rsidP="005F5C45">
      <w:pPr>
        <w:pStyle w:val="Nagwek3"/>
        <w:tabs>
          <w:tab w:val="num" w:pos="851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Wygenerowaną, jak opisano w pkt 7.2, w aplikacji ofertę (format *.pdf) należy </w:t>
      </w:r>
      <w:r w:rsidRPr="00D71EB6">
        <w:rPr>
          <w:rFonts w:ascii="Lato" w:hAnsi="Lato"/>
          <w:b/>
          <w:sz w:val="22"/>
        </w:rPr>
        <w:t>podpisać elektronicznie</w:t>
      </w:r>
      <w:r w:rsidRPr="00D71EB6">
        <w:rPr>
          <w:rFonts w:ascii="Lato" w:hAnsi="Lato"/>
          <w:sz w:val="22"/>
        </w:rPr>
        <w:t xml:space="preserve"> i</w:t>
      </w:r>
      <w:r>
        <w:rPr>
          <w:rFonts w:ascii="Lato" w:hAnsi="Lato"/>
          <w:sz w:val="22"/>
        </w:rPr>
        <w:t xml:space="preserve"> dostarczyć do MSZ </w:t>
      </w:r>
      <w:r w:rsidRPr="00D71EB6">
        <w:rPr>
          <w:rFonts w:ascii="Lato" w:hAnsi="Lato"/>
          <w:sz w:val="22"/>
        </w:rPr>
        <w:t xml:space="preserve">poprzez platformę </w:t>
      </w:r>
      <w:r w:rsidRPr="00D71EB6">
        <w:rPr>
          <w:rFonts w:ascii="Lato" w:hAnsi="Lato"/>
          <w:b/>
          <w:sz w:val="22"/>
        </w:rPr>
        <w:t>ePUAP</w:t>
      </w:r>
      <w:r w:rsidRPr="00D71EB6">
        <w:rPr>
          <w:rFonts w:ascii="Lato" w:hAnsi="Lato"/>
          <w:sz w:val="22"/>
        </w:rPr>
        <w:t xml:space="preserve"> jako załącznik do pisma ogólnego na skrytkę ESP Ministerstwa Spraw Zagranicznych.</w:t>
      </w:r>
    </w:p>
    <w:p w14:paraId="099C79C0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Za ofertę podpisaną uznaje się: </w:t>
      </w:r>
    </w:p>
    <w:p w14:paraId="52F76E86" w14:textId="77777777" w:rsidR="005F5C45" w:rsidRPr="00D71EB6" w:rsidRDefault="005F5C45" w:rsidP="005F5C45">
      <w:pPr>
        <w:pStyle w:val="Nagwek3"/>
        <w:numPr>
          <w:ilvl w:val="0"/>
          <w:numId w:val="31"/>
        </w:numPr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pismo ogólne, które zostało podpisane</w:t>
      </w:r>
      <w:r>
        <w:rPr>
          <w:rFonts w:ascii="Lato" w:hAnsi="Lato"/>
          <w:sz w:val="22"/>
        </w:rPr>
        <w:t xml:space="preserve"> </w:t>
      </w:r>
      <w:r w:rsidRPr="00D71EB6">
        <w:rPr>
          <w:rFonts w:ascii="Lato" w:hAnsi="Lato"/>
          <w:sz w:val="22"/>
        </w:rPr>
        <w:t xml:space="preserve">kwalifikowanym podpisem elektronicznym lub poprzez profil zaufany za pośrednictwem ePUAP przez osobę upoważnioną lub osoby upoważnione do składania w imieniu oferenta oświadczeń woli, zgodnie z zasadami reprezentacji, tj. podpisane przez osobę bądź osoby wskazane do reprezentacji w dokumencie rejestrowym lub przez upoważnionego pełnomocnika (konieczność dołączenia pełnomocnictwa); prawidłowo podpisane pismo ogólne skutkuje podpisaniem wszystkich dokumentów, w tym oferty, które zostały dołączone do </w:t>
      </w:r>
      <w:r w:rsidRPr="00D71EB6">
        <w:rPr>
          <w:rFonts w:ascii="Lato" w:hAnsi="Lato"/>
          <w:sz w:val="22"/>
        </w:rPr>
        <w:lastRenderedPageBreak/>
        <w:t>pisma ogólnego;</w:t>
      </w:r>
    </w:p>
    <w:p w14:paraId="7957F839" w14:textId="77777777" w:rsidR="005F5C45" w:rsidRPr="00D71EB6" w:rsidRDefault="005F5C45" w:rsidP="005F5C45">
      <w:pPr>
        <w:pStyle w:val="Akapitzlist"/>
        <w:numPr>
          <w:ilvl w:val="0"/>
          <w:numId w:val="31"/>
        </w:numPr>
        <w:jc w:val="both"/>
        <w:rPr>
          <w:rFonts w:ascii="Lato" w:hAnsi="Lato" w:cstheme="minorHAnsi"/>
          <w:sz w:val="22"/>
          <w:szCs w:val="22"/>
        </w:rPr>
      </w:pPr>
      <w:r w:rsidRPr="00D71EB6">
        <w:rPr>
          <w:rFonts w:ascii="Lato" w:hAnsi="Lato" w:cstheme="minorHAnsi"/>
          <w:sz w:val="22"/>
          <w:szCs w:val="22"/>
        </w:rPr>
        <w:t>w przypadku, gdy pismo ogólne w ePUAP podpisane jest przez osobę nieupoważnioną do składania w imieniu oferenta oświadczeń woli, załączona do pisma ogólnego oferta (format *.pdf) musi być podpisana kwalifikowanym podpisem elektronicznym lub poprzez profil zaufany przez osobę upoważnioną lub osoby upoważnione do składania w imieniu oferenta oświadczeń woli.</w:t>
      </w:r>
    </w:p>
    <w:p w14:paraId="3EDA91FA" w14:textId="77777777" w:rsidR="005F5C45" w:rsidRPr="00D71EB6" w:rsidRDefault="005F5C45" w:rsidP="005F5C45">
      <w:pPr>
        <w:pStyle w:val="Nagwek3"/>
        <w:tabs>
          <w:tab w:val="num" w:pos="851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 w:cstheme="minorHAnsi"/>
          <w:sz w:val="22"/>
        </w:rPr>
        <w:t>Aby przesłać ofertę za pośrednictwem ePUAP należy zalogować się do portalu ePUAP (np. przez profil zaufany) i wysłać na skrzynkę ESP Ministerstwa Spraw Zagranicznych pismo ogólne</w:t>
      </w:r>
      <w:r w:rsidRPr="00D71EB6">
        <w:rPr>
          <w:rStyle w:val="Odwoanieprzypisudolnego"/>
          <w:rFonts w:ascii="Lato" w:hAnsi="Lato"/>
        </w:rPr>
        <w:footnoteReference w:id="8"/>
      </w:r>
      <w:r w:rsidRPr="00D71EB6">
        <w:rPr>
          <w:rFonts w:ascii="Lato" w:hAnsi="Lato" w:cstheme="minorHAnsi"/>
          <w:sz w:val="22"/>
        </w:rPr>
        <w:t>, do którego należy za</w:t>
      </w:r>
      <w:r>
        <w:rPr>
          <w:rFonts w:ascii="Lato" w:hAnsi="Lato" w:cstheme="minorHAnsi"/>
          <w:sz w:val="22"/>
        </w:rPr>
        <w:t>łączyć ofertę w formacie *.pdf. W</w:t>
      </w:r>
      <w:r w:rsidRPr="00D71EB6">
        <w:rPr>
          <w:rFonts w:ascii="Lato" w:hAnsi="Lato" w:cstheme="minorHAnsi"/>
          <w:sz w:val="22"/>
        </w:rPr>
        <w:t xml:space="preserve">skazówki nt. wysyłania pisma ogólnego można znaleźć pod podanym linkiem: </w:t>
      </w:r>
      <w:hyperlink r:id="rId11" w:history="1">
        <w:r w:rsidRPr="00D71EB6">
          <w:rPr>
            <w:rStyle w:val="Hipercze"/>
            <w:rFonts w:ascii="Lato" w:hAnsi="Lato"/>
            <w:color w:val="auto"/>
          </w:rPr>
          <w:t>https://www.gov.pl/web/gov/wyslij-pismo-ogolne</w:t>
        </w:r>
      </w:hyperlink>
      <w:r w:rsidRPr="00D71EB6">
        <w:rPr>
          <w:rFonts w:ascii="Lato" w:hAnsi="Lato"/>
          <w:sz w:val="22"/>
        </w:rPr>
        <w:t>.</w:t>
      </w:r>
    </w:p>
    <w:p w14:paraId="621EF39E" w14:textId="77777777" w:rsidR="005F5C45" w:rsidRPr="00D71EB6" w:rsidRDefault="005F5C45" w:rsidP="005F5C45">
      <w:pPr>
        <w:pStyle w:val="Nagwek3"/>
        <w:tabs>
          <w:tab w:val="num" w:pos="851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Złożona oferta jest jednocześnie wnioskiem o przyznanie dotacji ze środków publicznych. Złożenie oferty jest jednoznaczne z zaakceptowaniem Regulaminu konkursu i warunków umowy dotacji według wzoru.</w:t>
      </w:r>
    </w:p>
    <w:p w14:paraId="5874DF65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Następujące załączniki do oferty stanowiące jej część należy wypełnić lub zamieścić na stronie </w:t>
      </w:r>
      <w:hyperlink r:id="rId12" w:history="1">
        <w:r w:rsidRPr="00D71EB6">
          <w:rPr>
            <w:rStyle w:val="Hipercze"/>
            <w:rFonts w:ascii="Lato" w:hAnsi="Lato"/>
            <w:color w:val="auto"/>
          </w:rPr>
          <w:t>https://egranty.msz.gov.pl/</w:t>
        </w:r>
      </w:hyperlink>
      <w:r w:rsidRPr="00D71EB6">
        <w:rPr>
          <w:rFonts w:ascii="Lato" w:hAnsi="Lato"/>
          <w:sz w:val="22"/>
        </w:rPr>
        <w:t xml:space="preserve">): </w:t>
      </w:r>
    </w:p>
    <w:p w14:paraId="16AB0E38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szczegółowy opis działań w projekcie,</w:t>
      </w:r>
    </w:p>
    <w:p w14:paraId="3B4D3CBB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skan listu intencyjnego podpisanego przez partnera/-ów zagranicznych uczestniczących w realizacji projektu</w:t>
      </w:r>
      <w:r w:rsidRPr="00D71EB6">
        <w:rPr>
          <w:rStyle w:val="Odwoanieprzypisudolnego"/>
          <w:rFonts w:ascii="Lato" w:hAnsi="Lato"/>
          <w:sz w:val="22"/>
          <w:szCs w:val="22"/>
        </w:rPr>
        <w:footnoteReference w:id="9"/>
      </w:r>
      <w:r w:rsidRPr="00D71EB6">
        <w:rPr>
          <w:rFonts w:ascii="Lato" w:hAnsi="Lato"/>
          <w:sz w:val="22"/>
          <w:szCs w:val="22"/>
        </w:rPr>
        <w:t>, wraz z roboczym tłumaczeniem listu na język polski.</w:t>
      </w:r>
    </w:p>
    <w:p w14:paraId="1D1FA93A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skan statutu, a w przypadku podmiotów nieposiadających statutu – skan dokumentu potwierdzającego status prawny podmiotu,</w:t>
      </w:r>
    </w:p>
    <w:p w14:paraId="62ABE0FF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plan bezpieczeństwa, w tym:</w:t>
      </w:r>
    </w:p>
    <w:p w14:paraId="76E3890D" w14:textId="77777777" w:rsidR="005F5C45" w:rsidRPr="00D71EB6" w:rsidRDefault="005F5C45" w:rsidP="005F5C45">
      <w:pPr>
        <w:pStyle w:val="Nagwek4"/>
        <w:numPr>
          <w:ilvl w:val="0"/>
          <w:numId w:val="25"/>
        </w:numPr>
        <w:ind w:left="1843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 xml:space="preserve">opis zasad bezpieczeństwa, </w:t>
      </w:r>
    </w:p>
    <w:p w14:paraId="120D9F94" w14:textId="77777777" w:rsidR="005F5C45" w:rsidRPr="00D71EB6" w:rsidRDefault="005F5C45" w:rsidP="005F5C45">
      <w:pPr>
        <w:pStyle w:val="Nagwek4"/>
        <w:numPr>
          <w:ilvl w:val="0"/>
          <w:numId w:val="25"/>
        </w:numPr>
        <w:ind w:left="1843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informacje o rozwiązaniach i ewentualnej modyfikacji działań projektowych, przewidzianych na wypadek istotnego pogorszenia się sytuacji dot. bezpieczeństwa/zagrożeń/epidemii w miejscu realizacji projektu, z uwzględnieniem procedury ewakuacji z rejonu zagrożenia osób zaangażowanych w realizację działań.</w:t>
      </w:r>
    </w:p>
    <w:p w14:paraId="2FAF9AF4" w14:textId="77777777" w:rsidR="005F5C45" w:rsidRPr="00D71EB6" w:rsidRDefault="005F5C45" w:rsidP="005F5C45">
      <w:pPr>
        <w:pStyle w:val="Nagwek3"/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W przypadku złożenia oferty wspólnej należy dołączyć dokumenty, o których mowa w pkt 7.7.3 Regulaminu, dotyczące każdego z oferentów.</w:t>
      </w:r>
    </w:p>
    <w:p w14:paraId="7ED8403A" w14:textId="77777777" w:rsidR="005F5C45" w:rsidRPr="00D71EB6" w:rsidRDefault="005F5C45" w:rsidP="005F5C45">
      <w:pPr>
        <w:pStyle w:val="Nagwek3"/>
        <w:tabs>
          <w:tab w:val="clear" w:pos="1827"/>
          <w:tab w:val="num" w:pos="1276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W ofercie modułowej należy wypełnić załączniki, o których mowa w pkt 7.7.1, 7.7.2 i 7.7.4 w odniesieniu do każdego modułu oferty. </w:t>
      </w:r>
    </w:p>
    <w:p w14:paraId="4924FD1C" w14:textId="77777777" w:rsidR="005F5C45" w:rsidRPr="00D71EB6" w:rsidRDefault="005F5C45" w:rsidP="005F5C45">
      <w:pPr>
        <w:pStyle w:val="Nagwek3"/>
        <w:tabs>
          <w:tab w:val="num" w:pos="1276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MSZ nie zwraca kosztów przygotowania ofert.</w:t>
      </w:r>
    </w:p>
    <w:p w14:paraId="2B0F07BF" w14:textId="77777777" w:rsidR="005F5C45" w:rsidRPr="00D71EB6" w:rsidRDefault="005F5C45" w:rsidP="005F5C45">
      <w:pPr>
        <w:pStyle w:val="Nagwek2"/>
        <w:rPr>
          <w:rFonts w:ascii="Lato" w:hAnsi="Lato"/>
        </w:rPr>
      </w:pPr>
      <w:r w:rsidRPr="00D71EB6">
        <w:rPr>
          <w:rFonts w:ascii="Lato" w:hAnsi="Lato"/>
        </w:rPr>
        <w:t>Terminy</w:t>
      </w:r>
    </w:p>
    <w:p w14:paraId="7AA8E56D" w14:textId="77777777" w:rsidR="005F5C45" w:rsidRPr="004E7790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bookmarkStart w:id="18" w:name="_Ref274427470"/>
      <w:r w:rsidRPr="00D71EB6">
        <w:rPr>
          <w:rFonts w:ascii="Lato" w:hAnsi="Lato"/>
          <w:sz w:val="22"/>
        </w:rPr>
        <w:t>Termin realizacji projektu w roku 2023: nie wcześniej, niż od dnia 1 stycznia 2023 r. i nie później, niż do dnia 31 grudnia 2023 r.</w:t>
      </w:r>
      <w:bookmarkEnd w:id="18"/>
      <w:r w:rsidRPr="00D71EB6">
        <w:rPr>
          <w:rFonts w:ascii="Lato" w:hAnsi="Lato"/>
          <w:sz w:val="22"/>
        </w:rPr>
        <w:t xml:space="preserve"> </w:t>
      </w:r>
    </w:p>
    <w:p w14:paraId="3C768BE5" w14:textId="77777777" w:rsidR="005F5C45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Termin realizacji projektu w roku 2024: nie wcześniej, niż od dnia 1 stycznia 2024 r. i nie później, niż do dnia 31 grudnia 2024</w:t>
      </w:r>
      <w:r>
        <w:rPr>
          <w:rFonts w:ascii="Lato" w:hAnsi="Lato"/>
          <w:sz w:val="22"/>
        </w:rPr>
        <w:t xml:space="preserve"> r.</w:t>
      </w:r>
    </w:p>
    <w:p w14:paraId="2AE1AF6D" w14:textId="77777777" w:rsidR="005F5C45" w:rsidRPr="004E7790" w:rsidRDefault="005F5C45" w:rsidP="005F5C45">
      <w:pPr>
        <w:pStyle w:val="Nagwek3"/>
        <w:tabs>
          <w:tab w:val="clear" w:pos="1827"/>
          <w:tab w:val="num" w:pos="709"/>
        </w:tabs>
        <w:ind w:left="709" w:hanging="567"/>
        <w:rPr>
          <w:rFonts w:ascii="Lato" w:hAnsi="Lato"/>
          <w:sz w:val="22"/>
        </w:rPr>
      </w:pPr>
      <w:r w:rsidRPr="004E7790">
        <w:rPr>
          <w:rFonts w:ascii="Lato" w:hAnsi="Lato"/>
          <w:sz w:val="22"/>
        </w:rPr>
        <w:t>Termin</w:t>
      </w:r>
      <w:r>
        <w:rPr>
          <w:rFonts w:ascii="Lato" w:hAnsi="Lato"/>
          <w:sz w:val="22"/>
        </w:rPr>
        <w:t xml:space="preserve"> realizacji projektu w roku 2025</w:t>
      </w:r>
      <w:r w:rsidRPr="004E7790">
        <w:rPr>
          <w:rFonts w:ascii="Lato" w:hAnsi="Lato"/>
          <w:sz w:val="22"/>
        </w:rPr>
        <w:t>: nie wcześn</w:t>
      </w:r>
      <w:r>
        <w:rPr>
          <w:rFonts w:ascii="Lato" w:hAnsi="Lato"/>
          <w:sz w:val="22"/>
        </w:rPr>
        <w:t>iej, niż od dnia 1 stycznia 2025</w:t>
      </w:r>
      <w:r w:rsidRPr="004E7790">
        <w:rPr>
          <w:rFonts w:ascii="Lato" w:hAnsi="Lato"/>
          <w:sz w:val="22"/>
        </w:rPr>
        <w:t xml:space="preserve"> r. i nie późn</w:t>
      </w:r>
      <w:r>
        <w:rPr>
          <w:rFonts w:ascii="Lato" w:hAnsi="Lato"/>
          <w:sz w:val="22"/>
        </w:rPr>
        <w:t>iej, niż do dnia 31 grudnia 2025</w:t>
      </w:r>
      <w:r w:rsidRPr="004E7790">
        <w:rPr>
          <w:rFonts w:ascii="Lato" w:hAnsi="Lato"/>
          <w:sz w:val="22"/>
        </w:rPr>
        <w:t xml:space="preserve"> r.</w:t>
      </w:r>
    </w:p>
    <w:p w14:paraId="2F13BD45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Termin poniesienia wydatków z dotacji</w:t>
      </w:r>
      <w:r w:rsidRPr="00D71EB6">
        <w:rPr>
          <w:rStyle w:val="Odwoanieprzypisudolnego"/>
          <w:rFonts w:ascii="Lato" w:hAnsi="Lato"/>
          <w:sz w:val="22"/>
        </w:rPr>
        <w:footnoteReference w:id="10"/>
      </w:r>
      <w:r w:rsidRPr="00D71EB6">
        <w:rPr>
          <w:rFonts w:ascii="Lato" w:hAnsi="Lato"/>
          <w:sz w:val="22"/>
        </w:rPr>
        <w:t xml:space="preserve"> w roku 2023: nie wcześniej niż od 1 stycznia 2023 r. i nie później niż 21 dni od daty końcowej realizacji projektu wskazanej w umowie </w:t>
      </w:r>
      <w:r w:rsidRPr="00D71EB6">
        <w:rPr>
          <w:rFonts w:ascii="Lato" w:hAnsi="Lato"/>
          <w:sz w:val="22"/>
        </w:rPr>
        <w:lastRenderedPageBreak/>
        <w:t xml:space="preserve">dotacji, jednak nie później niż do dnia 31 grudnia 2023 r. </w:t>
      </w:r>
    </w:p>
    <w:p w14:paraId="2350BD49" w14:textId="77777777" w:rsidR="005F5C45" w:rsidRPr="000E3DC9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Termin poniesienia wydatków z dotacji w roku 2024: nie wcześniej, niż od 1 stycznia 2024 r. i nie później, niż 21 dni od daty końcowej realizacji projektu wskazanej w umowie dotacji, jednak nie później, niż do dnia 31 grudnia 2024 r., po spełnieniu warunków, o których mowa w pkt 4.3, z uwzględnieniem pkt 4.4 Regulaminu. </w:t>
      </w:r>
    </w:p>
    <w:p w14:paraId="6B7A5C5A" w14:textId="77777777" w:rsidR="005F5C45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4E7790">
        <w:rPr>
          <w:rFonts w:ascii="Lato" w:hAnsi="Lato"/>
          <w:sz w:val="22"/>
        </w:rPr>
        <w:t>Termin poniesienia wydatków z dotacji w roku 202</w:t>
      </w:r>
      <w:r>
        <w:rPr>
          <w:rFonts w:ascii="Lato" w:hAnsi="Lato"/>
          <w:sz w:val="22"/>
        </w:rPr>
        <w:t>5</w:t>
      </w:r>
      <w:r w:rsidRPr="004E7790">
        <w:rPr>
          <w:rFonts w:ascii="Lato" w:hAnsi="Lato"/>
          <w:sz w:val="22"/>
        </w:rPr>
        <w:t>: nie wcześniej, niż od 1 stycznia 202</w:t>
      </w:r>
      <w:r>
        <w:rPr>
          <w:rFonts w:ascii="Lato" w:hAnsi="Lato"/>
          <w:sz w:val="22"/>
        </w:rPr>
        <w:t>5</w:t>
      </w:r>
      <w:r w:rsidRPr="004E7790">
        <w:rPr>
          <w:rFonts w:ascii="Lato" w:hAnsi="Lato"/>
          <w:sz w:val="22"/>
        </w:rPr>
        <w:t xml:space="preserve"> r. i nie później, niż 21 dni od daty końcowej realizacji projektu wskazanej w umowie dotacji, jednak nie później, niż do dnia 31 grudnia 202</w:t>
      </w:r>
      <w:r>
        <w:rPr>
          <w:rFonts w:ascii="Lato" w:hAnsi="Lato"/>
          <w:sz w:val="22"/>
        </w:rPr>
        <w:t>5</w:t>
      </w:r>
      <w:r w:rsidRPr="004E7790">
        <w:rPr>
          <w:rFonts w:ascii="Lato" w:hAnsi="Lato"/>
          <w:sz w:val="22"/>
        </w:rPr>
        <w:t xml:space="preserve"> r., po spełnieniu warunków, o których mowa w pkt 4.3, z uwzględnieniem pkt 4.4 Regulaminu</w:t>
      </w:r>
      <w:r>
        <w:rPr>
          <w:rFonts w:ascii="Lato" w:hAnsi="Lato"/>
          <w:sz w:val="22"/>
        </w:rPr>
        <w:t>.</w:t>
      </w:r>
    </w:p>
    <w:p w14:paraId="5035E9CC" w14:textId="77777777" w:rsidR="005F5C45" w:rsidRPr="00C81572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Koszty poniesione ze środków dotacji, zgodnie z zasadami, o których mowa w pkt 5.12</w:t>
      </w:r>
      <w:r w:rsidRPr="00C81572">
        <w:rPr>
          <w:rFonts w:ascii="Lato" w:hAnsi="Lato"/>
          <w:sz w:val="22"/>
        </w:rPr>
        <w:t xml:space="preserve"> Regulaminu, w terminie od 1 stycznia 2023 r. do dnia ogłoszenia wyników konkursu będą kwalifikowane </w:t>
      </w:r>
      <w:r w:rsidRPr="00C81572">
        <w:rPr>
          <w:rFonts w:ascii="Lato" w:hAnsi="Lato"/>
          <w:b/>
          <w:sz w:val="22"/>
        </w:rPr>
        <w:t>tylko w przypadku uzyskania finansowania i zawarcia umowy dotacji</w:t>
      </w:r>
      <w:r w:rsidRPr="00C81572">
        <w:rPr>
          <w:rFonts w:ascii="Lato" w:hAnsi="Lato"/>
          <w:sz w:val="22"/>
        </w:rPr>
        <w:t>.</w:t>
      </w:r>
    </w:p>
    <w:p w14:paraId="3F570FC0" w14:textId="77777777" w:rsidR="005F5C45" w:rsidRDefault="005F5C45" w:rsidP="005F5C45">
      <w:pPr>
        <w:pStyle w:val="Nagwek3"/>
        <w:numPr>
          <w:ilvl w:val="0"/>
          <w:numId w:val="0"/>
        </w:numPr>
        <w:ind w:left="1827" w:hanging="550"/>
        <w:rPr>
          <w:rFonts w:ascii="Lato" w:hAnsi="Lato"/>
          <w:sz w:val="22"/>
        </w:rPr>
      </w:pPr>
    </w:p>
    <w:p w14:paraId="0A040E06" w14:textId="77777777" w:rsidR="005F5C45" w:rsidRPr="00D71EB6" w:rsidRDefault="005F5C45" w:rsidP="005F5C45">
      <w:pPr>
        <w:pStyle w:val="Nagwek2"/>
        <w:rPr>
          <w:rFonts w:ascii="Lato" w:hAnsi="Lato"/>
        </w:rPr>
      </w:pPr>
      <w:r w:rsidRPr="00D71EB6">
        <w:rPr>
          <w:rFonts w:ascii="Lato" w:hAnsi="Lato"/>
        </w:rPr>
        <w:t>Sposób i kryteria opiniowania ofert</w:t>
      </w:r>
    </w:p>
    <w:p w14:paraId="589AA46A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Nadesłane oferty będą opiniowane przez Komisję, z zastrzeżeniem pkt 9.2 Regulaminu.</w:t>
      </w:r>
      <w:r>
        <w:rPr>
          <w:rFonts w:ascii="Lato" w:hAnsi="Lato"/>
          <w:sz w:val="22"/>
        </w:rPr>
        <w:t xml:space="preserve"> Komisja obraduje stosownie do postanowień niniejszego Regulaminu oraz Regulaminu Prac Komisji Konkursowej „Polska Pomoc Rozwojowa 2023”.</w:t>
      </w:r>
    </w:p>
    <w:p w14:paraId="3FA2651A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Nie podlegają opiniowaniu przez Komisję oferty, które:</w:t>
      </w:r>
    </w:p>
    <w:p w14:paraId="540D742E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b/>
          <w:sz w:val="22"/>
          <w:szCs w:val="22"/>
        </w:rPr>
        <w:t>nie zostały złożone</w:t>
      </w:r>
      <w:r w:rsidRPr="00D71EB6">
        <w:rPr>
          <w:rFonts w:ascii="Lato" w:hAnsi="Lato"/>
          <w:b/>
          <w:color w:val="1F497D"/>
          <w:sz w:val="22"/>
          <w:szCs w:val="22"/>
        </w:rPr>
        <w:t xml:space="preserve"> </w:t>
      </w:r>
      <w:r w:rsidRPr="00D71EB6">
        <w:rPr>
          <w:rFonts w:ascii="Lato" w:hAnsi="Lato"/>
          <w:b/>
          <w:sz w:val="22"/>
          <w:szCs w:val="22"/>
        </w:rPr>
        <w:t>w terminie</w:t>
      </w:r>
      <w:r w:rsidRPr="00D71EB6">
        <w:rPr>
          <w:rFonts w:ascii="Lato" w:hAnsi="Lato"/>
          <w:sz w:val="22"/>
          <w:szCs w:val="22"/>
        </w:rPr>
        <w:t xml:space="preserve"> i w sposób określony w pkt 7 Regulaminu;</w:t>
      </w:r>
    </w:p>
    <w:p w14:paraId="232EEB78" w14:textId="77777777" w:rsidR="005F5C45" w:rsidRPr="00D71EB6" w:rsidRDefault="005F5C45" w:rsidP="005F5C45">
      <w:pPr>
        <w:pStyle w:val="Nagwek4"/>
        <w:ind w:left="1276" w:hanging="425"/>
        <w:rPr>
          <w:rStyle w:val="Hipercze"/>
          <w:rFonts w:ascii="Lato" w:hAnsi="Lato"/>
          <w:color w:val="auto"/>
          <w:szCs w:val="22"/>
          <w:u w:val="none"/>
        </w:rPr>
      </w:pPr>
      <w:r w:rsidRPr="00D71EB6">
        <w:rPr>
          <w:rFonts w:ascii="Lato" w:hAnsi="Lato"/>
          <w:sz w:val="22"/>
          <w:szCs w:val="22"/>
        </w:rPr>
        <w:t xml:space="preserve">zostały złożone przez oferenta w liczbie </w:t>
      </w:r>
      <w:r w:rsidRPr="00D71EB6">
        <w:rPr>
          <w:rFonts w:ascii="Lato" w:hAnsi="Lato"/>
          <w:b/>
          <w:sz w:val="22"/>
          <w:szCs w:val="22"/>
        </w:rPr>
        <w:t>przekraczającej limit</w:t>
      </w:r>
      <w:r w:rsidRPr="00D71EB6">
        <w:rPr>
          <w:rFonts w:ascii="Lato" w:hAnsi="Lato"/>
          <w:sz w:val="22"/>
          <w:szCs w:val="22"/>
        </w:rPr>
        <w:t>, określony w pkt 6.1. Regulaminu;</w:t>
      </w:r>
    </w:p>
    <w:p w14:paraId="5A0C1D81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b/>
          <w:sz w:val="22"/>
          <w:szCs w:val="22"/>
        </w:rPr>
      </w:pPr>
      <w:r w:rsidRPr="00D71EB6">
        <w:rPr>
          <w:rFonts w:ascii="Lato" w:hAnsi="Lato"/>
          <w:b/>
          <w:sz w:val="22"/>
          <w:szCs w:val="22"/>
        </w:rPr>
        <w:t>nie są podpisane.</w:t>
      </w:r>
    </w:p>
    <w:p w14:paraId="1DD4BF92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Opiniowanie złożonych ofert następuje zgodnie z przepisami ustawy o działalności pożytku publicznego i o wolontariacie, a także celami, założeniami i wymaganiami, określonymi w Regulaminie konkursu. </w:t>
      </w:r>
    </w:p>
    <w:p w14:paraId="05C6187D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Komisja opiniuje oferty pod względem formalnym i merytorycznym, z zastrzeżeniem pkt 9.6 Regulaminu.</w:t>
      </w:r>
    </w:p>
    <w:p w14:paraId="1BA61BB9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Każda oferta opiniowana jest pod względem formalnym, zgodnie z kryteriami określonymi w pkt 9.7 Regulaminu, oraz pod względem merytorycznym z zastosowaniem kryteriów, o których mowa w pkt 9.8 Regulaminu, niezależnie przez minimum dwóch członków Komisji. </w:t>
      </w:r>
    </w:p>
    <w:p w14:paraId="4E825768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Oferty zaopiniowane negatywnie pod względem formalnym podlegają odrzuceniu bez opiniowania pod względem merytorycznym. W przypadku oferty modułowej negatywne zaopiniowanie jednego z modułów skutkuje odrzuceniem całej oferty modułowej.</w:t>
      </w:r>
    </w:p>
    <w:p w14:paraId="79600A64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Przy opiniowaniu oferty pod względem formalnym Komisja bierze pod uwagę następujące kryteria:</w:t>
      </w:r>
    </w:p>
    <w:p w14:paraId="747BA7D2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bookmarkStart w:id="19" w:name="_Ref274497296"/>
      <w:r w:rsidRPr="00D71EB6">
        <w:rPr>
          <w:rFonts w:ascii="Lato" w:hAnsi="Lato"/>
          <w:sz w:val="22"/>
          <w:szCs w:val="22"/>
        </w:rPr>
        <w:t>czy podmiot składający ofertę jest uprawniony do ubiegania się o dotację na podstawie pkt 3.1 Regulaminu;</w:t>
      </w:r>
      <w:bookmarkEnd w:id="19"/>
    </w:p>
    <w:p w14:paraId="46E2091E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color w:val="000000"/>
          <w:sz w:val="22"/>
          <w:szCs w:val="22"/>
        </w:rPr>
        <w:t>czy zachodzi którakolwiek z negatywnych przesłanek do udziału w konkursie, o których mowa w pkt 3.2, 3.3 lub 3.4 Regulaminu;</w:t>
      </w:r>
    </w:p>
    <w:p w14:paraId="6884980A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 xml:space="preserve">czy w aplikacji eGranty zostały dołączone wszystkie załączniki, wskazane w pkt 7.7, z uwzględnieniem zapisów 7.8 i 7.9 Regulaminu; </w:t>
      </w:r>
    </w:p>
    <w:p w14:paraId="41C9B729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czy wskazana w budżecie kwota kosztów administracyjnych nie przekracza 20,00% wnioskowanej kwoty dotacji (w ofertach modułowych koszty administracyjne nie mogą przekraczać tej wysokości dla każdego modułu);</w:t>
      </w:r>
    </w:p>
    <w:p w14:paraId="72847F93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</w:rPr>
      </w:pPr>
      <w:r w:rsidRPr="00D71EB6">
        <w:rPr>
          <w:rFonts w:ascii="Lato" w:hAnsi="Lato"/>
          <w:color w:val="000000"/>
          <w:sz w:val="22"/>
          <w:szCs w:val="22"/>
        </w:rPr>
        <w:t>czy wnioskowana kwota dotacji, wskazana w budżecie, spełnia wymagania określone w pkt 5.9, a w odniesieniu do ofert modułowych także</w:t>
      </w:r>
      <w:r w:rsidRPr="00D71EB6">
        <w:rPr>
          <w:rFonts w:ascii="Lato" w:hAnsi="Lato"/>
          <w:i/>
          <w:color w:val="000000"/>
          <w:sz w:val="22"/>
          <w:szCs w:val="22"/>
        </w:rPr>
        <w:t xml:space="preserve"> </w:t>
      </w:r>
      <w:r w:rsidRPr="00D71EB6">
        <w:rPr>
          <w:rFonts w:ascii="Lato" w:hAnsi="Lato"/>
          <w:color w:val="000000"/>
          <w:sz w:val="22"/>
          <w:szCs w:val="22"/>
        </w:rPr>
        <w:t>w pkt 4.2 Regulaminu.</w:t>
      </w:r>
    </w:p>
    <w:p w14:paraId="601F28E1" w14:textId="77777777" w:rsidR="005F5C45" w:rsidRPr="00D71EB6" w:rsidRDefault="005F5C45" w:rsidP="005F5C45">
      <w:pPr>
        <w:pStyle w:val="Nagwek3"/>
        <w:tabs>
          <w:tab w:val="clear" w:pos="1827"/>
        </w:tabs>
        <w:spacing w:after="160"/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Komisja, opiniując oferty pod względem merytorycznym, zastosuje kryteria: </w:t>
      </w:r>
      <w:r w:rsidRPr="00D71EB6">
        <w:rPr>
          <w:rFonts w:ascii="Lato" w:hAnsi="Lato"/>
          <w:sz w:val="22"/>
        </w:rPr>
        <w:lastRenderedPageBreak/>
        <w:t>„adekwatność”, „efektywność i skuteczność” oraz dokona oceny współpracy z MSZ, z uwzględnieniem następującej punktacji:</w:t>
      </w:r>
    </w:p>
    <w:p w14:paraId="267030F5" w14:textId="77777777" w:rsidR="005F5C45" w:rsidRPr="00D71EB6" w:rsidRDefault="005F5C45" w:rsidP="005F5C45">
      <w:pPr>
        <w:rPr>
          <w:rFonts w:ascii="Lato" w:hAnsi="Lato"/>
        </w:rPr>
      </w:pPr>
    </w:p>
    <w:tbl>
      <w:tblPr>
        <w:tblW w:w="9653" w:type="dxa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4344"/>
        <w:gridCol w:w="3240"/>
        <w:gridCol w:w="1373"/>
      </w:tblGrid>
      <w:tr w:rsidR="005F5C45" w:rsidRPr="00D71EB6" w14:paraId="0CAA37A8" w14:textId="77777777" w:rsidTr="005250EC">
        <w:trPr>
          <w:trHeight w:val="264"/>
        </w:trPr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912EC17" w14:textId="77777777" w:rsidR="005F5C45" w:rsidRPr="00D71EB6" w:rsidRDefault="005F5C45" w:rsidP="005250EC">
            <w:pPr>
              <w:ind w:left="113" w:right="113"/>
              <w:jc w:val="center"/>
              <w:rPr>
                <w:rFonts w:ascii="Lato" w:eastAsiaTheme="minorHAnsi" w:hAnsi="Lato" w:cs="Calibri"/>
                <w:sz w:val="22"/>
                <w:szCs w:val="22"/>
              </w:rPr>
            </w:pPr>
            <w:r w:rsidRPr="00D71EB6">
              <w:rPr>
                <w:rFonts w:ascii="Lato" w:eastAsiaTheme="minorHAnsi" w:hAnsi="Lato" w:cs="Calibri"/>
                <w:sz w:val="22"/>
                <w:szCs w:val="22"/>
              </w:rPr>
              <w:t xml:space="preserve">ADEKWATNOŚĆ </w:t>
            </w:r>
          </w:p>
        </w:tc>
        <w:tc>
          <w:tcPr>
            <w:tcW w:w="4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F7F3F7" w14:textId="77777777" w:rsidR="005F5C45" w:rsidRPr="00D4526C" w:rsidRDefault="005F5C45" w:rsidP="005250EC">
            <w:pPr>
              <w:spacing w:beforeLines="60" w:before="144" w:afterLines="60" w:after="144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Rozwojowy charakter projektu</w:t>
            </w:r>
          </w:p>
        </w:tc>
        <w:tc>
          <w:tcPr>
            <w:tcW w:w="461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571AC1" w14:textId="77777777" w:rsidR="005F5C45" w:rsidRPr="00D4526C" w:rsidRDefault="005F5C45" w:rsidP="005250EC">
            <w:pPr>
              <w:spacing w:before="0" w:after="0"/>
              <w:jc w:val="center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TAK/NIE</w:t>
            </w:r>
          </w:p>
        </w:tc>
      </w:tr>
      <w:tr w:rsidR="005F5C45" w:rsidRPr="00D71EB6" w14:paraId="31CEAB4C" w14:textId="77777777" w:rsidTr="005250EC">
        <w:trPr>
          <w:trHeight w:val="98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5DDD4" w14:textId="77777777" w:rsidR="005F5C45" w:rsidRPr="00D71EB6" w:rsidRDefault="005F5C45" w:rsidP="005250EC">
            <w:pPr>
              <w:spacing w:before="0" w:after="0"/>
              <w:ind w:left="113" w:right="113"/>
              <w:jc w:val="left"/>
              <w:rPr>
                <w:rFonts w:ascii="Lato" w:eastAsiaTheme="minorHAnsi" w:hAnsi="Lato" w:cs="Calibri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BBF7E4" w14:textId="77777777" w:rsidR="005F5C45" w:rsidRPr="00D4526C" w:rsidRDefault="005F5C45" w:rsidP="005250EC">
            <w:pPr>
              <w:spacing w:beforeLines="60" w:before="144" w:afterLines="60" w:after="144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Arial"/>
                <w:sz w:val="20"/>
                <w:szCs w:val="20"/>
              </w:rPr>
              <w:t>Zgodność pro</w:t>
            </w:r>
            <w:r>
              <w:rPr>
                <w:rFonts w:ascii="Lato" w:eastAsiaTheme="minorHAnsi" w:hAnsi="Lato" w:cs="Arial"/>
                <w:sz w:val="20"/>
                <w:szCs w:val="20"/>
              </w:rPr>
              <w:t>jektu z priorytetami wsparcia i </w:t>
            </w:r>
            <w:r w:rsidRPr="00D4526C">
              <w:rPr>
                <w:rFonts w:ascii="Lato" w:eastAsiaTheme="minorHAnsi" w:hAnsi="Lato" w:cs="Arial"/>
                <w:sz w:val="20"/>
                <w:szCs w:val="20"/>
              </w:rPr>
              <w:t>rezultatami działań przewidzianymi dla danego kraju zgodnie z pkt 2.1 Regulaminu wskazanymi w „Planie współpracy rozwojowej w 2023”.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21B2A2" w14:textId="77777777" w:rsidR="005F5C45" w:rsidRPr="00D4526C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</w:tr>
      <w:tr w:rsidR="005F5C45" w:rsidRPr="00D71EB6" w14:paraId="2F156E03" w14:textId="77777777" w:rsidTr="005250EC">
        <w:trPr>
          <w:trHeight w:val="1262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E5029" w14:textId="77777777" w:rsidR="005F5C45" w:rsidRPr="00D71EB6" w:rsidRDefault="005F5C45" w:rsidP="005250EC">
            <w:pPr>
              <w:spacing w:before="0" w:after="0"/>
              <w:ind w:left="113" w:right="113"/>
              <w:jc w:val="left"/>
              <w:rPr>
                <w:rFonts w:ascii="Lato" w:eastAsiaTheme="minorHAnsi" w:hAnsi="Lato" w:cs="Calibri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A60EA8" w14:textId="77777777" w:rsidR="005F5C45" w:rsidRPr="00D4526C" w:rsidRDefault="005F5C45" w:rsidP="005250EC">
            <w:pPr>
              <w:spacing w:beforeLines="60" w:before="144" w:afterLines="60" w:after="144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Stopień uzasadnienia potrzeby realizacji projektu w odniesieniu do uwarunkowań społeczno-kulturowych oraz polityczno-ekonomicznych oraz komplementarność względem działań prowadzonych przez inne podmioty w kraju/regionie.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D3419" w14:textId="77777777" w:rsidR="005F5C45" w:rsidRPr="00D4526C" w:rsidRDefault="005F5C45" w:rsidP="005250EC">
            <w:pPr>
              <w:spacing w:before="0" w:after="0"/>
              <w:jc w:val="center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 xml:space="preserve">średnia ocen dwóch członków Komisji: max. </w:t>
            </w:r>
          </w:p>
          <w:p w14:paraId="6B148097" w14:textId="77777777" w:rsidR="005F5C45" w:rsidRPr="00D4526C" w:rsidRDefault="005F5C45" w:rsidP="005250EC">
            <w:pPr>
              <w:spacing w:before="0" w:after="0"/>
              <w:jc w:val="center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15 pkt</w:t>
            </w:r>
          </w:p>
          <w:p w14:paraId="0C961513" w14:textId="77777777" w:rsidR="005F5C45" w:rsidRPr="00D4526C" w:rsidRDefault="005F5C45" w:rsidP="005250EC">
            <w:pPr>
              <w:spacing w:before="0" w:after="0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  <w:tc>
          <w:tcPr>
            <w:tcW w:w="137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B322E3" w14:textId="77777777" w:rsidR="005F5C45" w:rsidRPr="00D4526C" w:rsidRDefault="005F5C45" w:rsidP="005250EC">
            <w:pPr>
              <w:spacing w:before="0" w:after="0"/>
              <w:jc w:val="center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opinia Komisji:</w:t>
            </w:r>
          </w:p>
          <w:p w14:paraId="174E4605" w14:textId="77777777" w:rsidR="005F5C45" w:rsidRPr="00D4526C" w:rsidRDefault="005F5C45" w:rsidP="005250EC">
            <w:pPr>
              <w:spacing w:before="0" w:after="0"/>
              <w:jc w:val="center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 xml:space="preserve">max. </w:t>
            </w:r>
          </w:p>
          <w:p w14:paraId="30E0E27E" w14:textId="77777777" w:rsidR="005F5C45" w:rsidRPr="00D4526C" w:rsidRDefault="005F5C45" w:rsidP="005250EC">
            <w:pPr>
              <w:spacing w:before="0" w:after="0"/>
              <w:jc w:val="center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 xml:space="preserve">30 pkt </w:t>
            </w:r>
          </w:p>
          <w:p w14:paraId="3E5DC9D9" w14:textId="77777777" w:rsidR="005F5C45" w:rsidRPr="00D4526C" w:rsidRDefault="005F5C45" w:rsidP="005250EC">
            <w:pPr>
              <w:spacing w:before="0" w:after="0"/>
              <w:jc w:val="center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</w:tr>
      <w:tr w:rsidR="005F5C45" w:rsidRPr="00D71EB6" w14:paraId="1B639C68" w14:textId="77777777" w:rsidTr="005250EC">
        <w:trPr>
          <w:trHeight w:val="86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A3D4F" w14:textId="77777777" w:rsidR="005F5C45" w:rsidRPr="00D71EB6" w:rsidRDefault="005F5C45" w:rsidP="005250EC">
            <w:pPr>
              <w:spacing w:before="0" w:after="0"/>
              <w:ind w:left="113" w:right="113"/>
              <w:jc w:val="left"/>
              <w:rPr>
                <w:rFonts w:ascii="Lato" w:eastAsiaTheme="minorHAnsi" w:hAnsi="Lato" w:cs="Calibri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7EDFD5" w14:textId="77777777" w:rsidR="005F5C45" w:rsidRPr="00D4526C" w:rsidRDefault="005F5C45" w:rsidP="005250EC">
            <w:pPr>
              <w:spacing w:beforeLines="60" w:before="144" w:afterLines="60" w:after="144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Dobór konkretnych i możliwych do osiągnięcia celów, efektów i rezultatów</w:t>
            </w:r>
            <w:r>
              <w:rPr>
                <w:rFonts w:ascii="Lato" w:eastAsiaTheme="minorHAnsi" w:hAnsi="Lato" w:cs="Calibri"/>
                <w:sz w:val="20"/>
                <w:szCs w:val="20"/>
              </w:rPr>
              <w:t xml:space="preserve"> </w:t>
            </w: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projektu, a także odpowiedni dobór wskaźników jakościowych i ilościowych.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755DC9F0" w14:textId="77777777" w:rsidR="005F5C45" w:rsidRPr="00D4526C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2A18FB0B" w14:textId="77777777" w:rsidR="005F5C45" w:rsidRPr="00D4526C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</w:tr>
      <w:tr w:rsidR="005F5C45" w:rsidRPr="00D71EB6" w14:paraId="0639AE24" w14:textId="77777777" w:rsidTr="005250EC">
        <w:trPr>
          <w:trHeight w:val="1411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3F93A" w14:textId="77777777" w:rsidR="005F5C45" w:rsidRPr="00D71EB6" w:rsidRDefault="005F5C45" w:rsidP="005250EC">
            <w:pPr>
              <w:spacing w:before="0" w:after="0"/>
              <w:ind w:left="113" w:right="113"/>
              <w:jc w:val="left"/>
              <w:rPr>
                <w:rFonts w:ascii="Lato" w:eastAsiaTheme="minorHAnsi" w:hAnsi="Lato" w:cs="Calibri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2D0FCC" w14:textId="77777777" w:rsidR="005F5C45" w:rsidRPr="00D4526C" w:rsidRDefault="005F5C45" w:rsidP="005250EC">
            <w:pPr>
              <w:spacing w:beforeLines="60" w:before="144" w:afterLines="60" w:after="144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Wpływ efektów uzyskanych w wyniku realizacji projektu na osiągnięcie trwałej zmiany, a także utrzymanie efektów po zakończeniu działań oraz potencjał do generowania tzw. efektu multiplikacji.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36C3C3E6" w14:textId="77777777" w:rsidR="005F5C45" w:rsidRPr="00D4526C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F3F30A4" w14:textId="77777777" w:rsidR="005F5C45" w:rsidRPr="00D4526C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</w:tr>
      <w:tr w:rsidR="005F5C45" w:rsidRPr="00D71EB6" w14:paraId="31C34EC1" w14:textId="77777777" w:rsidTr="005250EC">
        <w:trPr>
          <w:trHeight w:val="6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A5525" w14:textId="77777777" w:rsidR="005F5C45" w:rsidRPr="00D71EB6" w:rsidRDefault="005F5C45" w:rsidP="005250EC">
            <w:pPr>
              <w:spacing w:before="0" w:after="0"/>
              <w:ind w:left="113" w:right="113"/>
              <w:jc w:val="left"/>
              <w:rPr>
                <w:rFonts w:ascii="Lato" w:eastAsiaTheme="minorHAnsi" w:hAnsi="Lato" w:cs="Calibri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0163E0" w14:textId="77777777" w:rsidR="005F5C45" w:rsidRPr="00D4526C" w:rsidRDefault="005F5C45" w:rsidP="005250EC">
            <w:pPr>
              <w:spacing w:beforeLines="60" w:before="144" w:afterLines="60" w:after="144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Prawidłowość doboru beneficjentów i sposób ich rekrutacji oraz uwzględnienie równości szans.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C6176E6" w14:textId="77777777" w:rsidR="005F5C45" w:rsidRPr="00D4526C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121B0609" w14:textId="77777777" w:rsidR="005F5C45" w:rsidRPr="00D4526C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</w:tr>
      <w:tr w:rsidR="005F5C45" w:rsidRPr="00D71EB6" w14:paraId="3DB763D9" w14:textId="77777777" w:rsidTr="005250EC">
        <w:trPr>
          <w:cantSplit/>
          <w:trHeight w:val="1134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2CB10088" w14:textId="77777777" w:rsidR="005F5C45" w:rsidRPr="00D71EB6" w:rsidRDefault="005F5C45" w:rsidP="005250EC">
            <w:pPr>
              <w:spacing w:before="0" w:after="0"/>
              <w:ind w:left="113" w:right="113"/>
              <w:jc w:val="left"/>
              <w:rPr>
                <w:rFonts w:ascii="Lato" w:eastAsiaTheme="minorHAnsi" w:hAnsi="Lato" w:cs="Calibri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E20A6" w14:textId="77777777" w:rsidR="005F5C45" w:rsidRPr="00D4526C" w:rsidRDefault="005F5C45" w:rsidP="005250EC">
            <w:pPr>
              <w:spacing w:beforeLines="60" w:before="144" w:afterLines="60" w:after="144"/>
              <w:jc w:val="left"/>
              <w:rPr>
                <w:rFonts w:ascii="Lato" w:eastAsiaTheme="minorHAnsi" w:hAnsi="Lato" w:cs="Calibri"/>
                <w:sz w:val="20"/>
                <w:szCs w:val="20"/>
                <w:lang w:eastAsia="en-US"/>
              </w:rPr>
            </w:pPr>
            <w:r w:rsidRPr="00D4526C">
              <w:rPr>
                <w:rFonts w:ascii="Lato" w:eastAsiaTheme="minorHAnsi" w:hAnsi="Lato" w:cs="Arial"/>
                <w:sz w:val="20"/>
                <w:szCs w:val="20"/>
              </w:rPr>
              <w:t>Zgodność projektu z priorytetami przekrojowymi współpracy rozwojowej – „równość szans” oraz „</w:t>
            </w:r>
            <w:r>
              <w:rPr>
                <w:rFonts w:ascii="Lato" w:eastAsiaTheme="minorHAnsi" w:hAnsi="Lato" w:cs="Arial"/>
                <w:sz w:val="20"/>
                <w:szCs w:val="20"/>
              </w:rPr>
              <w:t>ochrona klimatu</w:t>
            </w:r>
            <w:r w:rsidRPr="00D4526C">
              <w:rPr>
                <w:rFonts w:ascii="Lato" w:eastAsiaTheme="minorHAnsi" w:hAnsi="Lato" w:cs="Arial"/>
                <w:sz w:val="20"/>
                <w:szCs w:val="20"/>
              </w:rPr>
              <w:t>”.</w:t>
            </w: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73F79" w14:textId="77777777" w:rsidR="005F5C45" w:rsidRPr="00D4526C" w:rsidRDefault="005F5C45" w:rsidP="005250EC">
            <w:pPr>
              <w:spacing w:before="0" w:after="0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ABD27" w14:textId="77777777" w:rsidR="005F5C45" w:rsidRPr="00D4526C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</w:tr>
      <w:tr w:rsidR="005F5C45" w:rsidRPr="00D71EB6" w14:paraId="6361BAA3" w14:textId="77777777" w:rsidTr="005250EC">
        <w:trPr>
          <w:trHeight w:val="953"/>
        </w:trPr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F7E5E23" w14:textId="77777777" w:rsidR="005F5C45" w:rsidRPr="00D71EB6" w:rsidRDefault="005F5C45" w:rsidP="005250EC">
            <w:pPr>
              <w:spacing w:before="0" w:after="0"/>
              <w:ind w:left="113" w:right="113"/>
              <w:jc w:val="center"/>
              <w:rPr>
                <w:rFonts w:ascii="Lato" w:eastAsiaTheme="minorHAnsi" w:hAnsi="Lato" w:cs="Calibri"/>
                <w:sz w:val="22"/>
                <w:szCs w:val="22"/>
              </w:rPr>
            </w:pPr>
            <w:r w:rsidRPr="00D71EB6">
              <w:rPr>
                <w:rFonts w:ascii="Lato" w:eastAsiaTheme="minorHAnsi" w:hAnsi="Lato" w:cs="Calibri"/>
                <w:sz w:val="22"/>
                <w:szCs w:val="22"/>
              </w:rPr>
              <w:t>EFEKTYWNOŚĆ I SKUTECZNOŚĆ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EE4A8A" w14:textId="77777777" w:rsidR="005F5C45" w:rsidRPr="00D4526C" w:rsidRDefault="005F5C45" w:rsidP="005250EC">
            <w:pPr>
              <w:spacing w:beforeLines="60" w:before="144" w:afterLines="60" w:after="144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Możliwość osiągnięcia założonych celów, efektów i rezultatów poprzez realizację proponowanych działań i metod projektowych, a także efektywne zaplanowanie działań w harmonogramie oraz uwzględnienie czynników zewnętrznych.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E8A90" w14:textId="77777777" w:rsidR="005F5C45" w:rsidRPr="00D4526C" w:rsidRDefault="005F5C45" w:rsidP="005250EC">
            <w:pPr>
              <w:spacing w:before="0" w:after="0"/>
              <w:jc w:val="center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 xml:space="preserve">średnia ocen dwóch członków Komisji: max. </w:t>
            </w:r>
          </w:p>
          <w:p w14:paraId="6806AF05" w14:textId="77777777" w:rsidR="005F5C45" w:rsidRPr="00D4526C" w:rsidRDefault="005F5C45" w:rsidP="005250EC">
            <w:pPr>
              <w:spacing w:before="0" w:after="0"/>
              <w:jc w:val="center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15 pkt</w:t>
            </w:r>
          </w:p>
          <w:p w14:paraId="6375448E" w14:textId="77777777" w:rsidR="005F5C45" w:rsidRPr="00D4526C" w:rsidRDefault="005F5C45" w:rsidP="005250EC">
            <w:pPr>
              <w:spacing w:before="0" w:after="0"/>
              <w:jc w:val="center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  <w:tc>
          <w:tcPr>
            <w:tcW w:w="13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D3F173" w14:textId="77777777" w:rsidR="005F5C45" w:rsidRPr="00D4526C" w:rsidRDefault="005F5C45" w:rsidP="005250EC">
            <w:pPr>
              <w:spacing w:before="0" w:after="0"/>
              <w:jc w:val="center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opinia Komisji:</w:t>
            </w:r>
          </w:p>
          <w:p w14:paraId="71E297E6" w14:textId="77777777" w:rsidR="005F5C45" w:rsidRPr="00D4526C" w:rsidRDefault="005F5C45" w:rsidP="005250EC">
            <w:pPr>
              <w:spacing w:before="0" w:after="0"/>
              <w:jc w:val="center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 xml:space="preserve">max. </w:t>
            </w:r>
          </w:p>
          <w:p w14:paraId="1CEA4B91" w14:textId="77777777" w:rsidR="005F5C45" w:rsidRPr="00D4526C" w:rsidRDefault="005F5C45" w:rsidP="005250EC">
            <w:pPr>
              <w:spacing w:before="0" w:after="0"/>
              <w:jc w:val="center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30 pkt</w:t>
            </w:r>
          </w:p>
        </w:tc>
      </w:tr>
      <w:tr w:rsidR="005F5C45" w:rsidRPr="00D71EB6" w14:paraId="195AF159" w14:textId="77777777" w:rsidTr="005250EC">
        <w:trPr>
          <w:trHeight w:val="2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41EB90" w14:textId="77777777" w:rsidR="005F5C45" w:rsidRPr="00D71EB6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F6BFD0" w14:textId="77777777" w:rsidR="005F5C45" w:rsidRPr="00D4526C" w:rsidRDefault="005F5C45" w:rsidP="005250EC">
            <w:pPr>
              <w:spacing w:beforeLines="60" w:before="144" w:afterLines="60" w:after="144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 xml:space="preserve">Stosunek kosztów do planowanych celów, uzasadnienie poszczególnych pozycji kosztowych i ich wysokości, w tym poziom kosztów administracyjnych; zaangażowanie zasobów (rzeczowych i osobowych) na rzecz projektu po stronie oferenta i/lub partnera/-ów niefinansowanych z dotacji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2979DB" w14:textId="77777777" w:rsidR="005F5C45" w:rsidRPr="00D4526C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4CAF6" w14:textId="77777777" w:rsidR="005F5C45" w:rsidRPr="00D4526C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</w:tr>
      <w:tr w:rsidR="005F5C45" w:rsidRPr="00D71EB6" w14:paraId="5FB82CD8" w14:textId="77777777" w:rsidTr="005250E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99CBA" w14:textId="77777777" w:rsidR="005F5C45" w:rsidRPr="00D71EB6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2E6AA8" w14:textId="77777777" w:rsidR="005F5C45" w:rsidRPr="00D4526C" w:rsidRDefault="005F5C45" w:rsidP="005250EC">
            <w:pPr>
              <w:spacing w:beforeLines="60" w:before="144" w:afterLines="60" w:after="144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Kwalifikacje osób zaangażowanych w projekt (po stronie oferenta i partnera/</w:t>
            </w:r>
            <w:r>
              <w:rPr>
                <w:rFonts w:ascii="Lato" w:eastAsiaTheme="minorHAnsi" w:hAnsi="Lato" w:cs="Calibri"/>
                <w:sz w:val="20"/>
                <w:szCs w:val="20"/>
              </w:rPr>
              <w:t>-</w:t>
            </w:r>
            <w:r w:rsidRPr="00D4526C">
              <w:rPr>
                <w:rFonts w:ascii="Lato" w:eastAsiaTheme="minorHAnsi" w:hAnsi="Lato" w:cs="Calibri"/>
                <w:sz w:val="20"/>
                <w:szCs w:val="20"/>
              </w:rPr>
              <w:t xml:space="preserve">ów) oraz adekwatność zaproponowanej struktury </w:t>
            </w:r>
            <w:r w:rsidRPr="00D4526C">
              <w:rPr>
                <w:rFonts w:ascii="Lato" w:eastAsiaTheme="minorHAnsi" w:hAnsi="Lato" w:cs="Calibri"/>
                <w:sz w:val="20"/>
                <w:szCs w:val="20"/>
              </w:rPr>
              <w:lastRenderedPageBreak/>
              <w:t>zarządzania projektem do zakładanych celów, efektów i rezultatów projektu.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BE75C3" w14:textId="77777777" w:rsidR="005F5C45" w:rsidRPr="00D4526C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B8A5A9" w14:textId="77777777" w:rsidR="005F5C45" w:rsidRPr="00D4526C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</w:tr>
      <w:tr w:rsidR="005F5C45" w:rsidRPr="00D71EB6" w14:paraId="2CF2A80C" w14:textId="77777777" w:rsidTr="005250EC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9D3C67" w14:textId="77777777" w:rsidR="005F5C45" w:rsidRPr="00D71EB6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22FE68" w14:textId="77777777" w:rsidR="005F5C45" w:rsidRPr="00D4526C" w:rsidRDefault="005F5C45" w:rsidP="005250EC">
            <w:pPr>
              <w:spacing w:beforeLines="60" w:before="144" w:afterLines="60" w:after="144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Doświadczen</w:t>
            </w:r>
            <w:r>
              <w:rPr>
                <w:rFonts w:ascii="Lato" w:eastAsiaTheme="minorHAnsi" w:hAnsi="Lato" w:cs="Calibri"/>
                <w:sz w:val="20"/>
                <w:szCs w:val="20"/>
              </w:rPr>
              <w:t>ie oferenta lub osób zaangażowanych w przygotowanie/realizację projektu w kraju/regionie, </w:t>
            </w: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dziedzinie/tematyce projektu i w realizacji projektów rozwojowych oraz doświadczenie partnera w dziedzinie/tematyce projektu.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69E18" w14:textId="77777777" w:rsidR="005F5C45" w:rsidRPr="00D4526C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6BCF0A" w14:textId="77777777" w:rsidR="005F5C45" w:rsidRPr="00D4526C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</w:tr>
      <w:tr w:rsidR="005F5C45" w:rsidRPr="00D71EB6" w14:paraId="6B4B68F9" w14:textId="77777777" w:rsidTr="005250EC">
        <w:trPr>
          <w:cantSplit/>
          <w:trHeight w:val="151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7425A01C" w14:textId="77777777" w:rsidR="005F5C45" w:rsidRPr="00D71EB6" w:rsidRDefault="005F5C45" w:rsidP="005250EC">
            <w:pPr>
              <w:spacing w:before="0" w:after="0"/>
              <w:ind w:left="113" w:right="113"/>
              <w:jc w:val="center"/>
              <w:rPr>
                <w:rFonts w:ascii="Lato" w:eastAsiaTheme="minorHAnsi" w:hAnsi="Lato" w:cs="Calibri"/>
                <w:sz w:val="22"/>
                <w:szCs w:val="22"/>
              </w:rPr>
            </w:pPr>
            <w:r w:rsidRPr="00D71EB6">
              <w:rPr>
                <w:rFonts w:ascii="Lato" w:eastAsiaTheme="minorHAnsi" w:hAnsi="Lato" w:cs="Calibri"/>
                <w:sz w:val="22"/>
                <w:szCs w:val="22"/>
              </w:rPr>
              <w:t>WSPÓŁPRACA Z MSZ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7C4483" w14:textId="77777777" w:rsidR="005F5C45" w:rsidRPr="00D4526C" w:rsidRDefault="005F5C45" w:rsidP="005250EC">
            <w:pPr>
              <w:spacing w:before="0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Ocena współpracy oferenta/zleceniobiorcy</w:t>
            </w:r>
            <w:r>
              <w:rPr>
                <w:rFonts w:ascii="Lato" w:eastAsiaTheme="minorHAnsi" w:hAnsi="Lato" w:cs="Calibri"/>
                <w:sz w:val="20"/>
                <w:szCs w:val="20"/>
              </w:rPr>
              <w:t xml:space="preserve"> lub osób zaangażowanych w przygotowanie/realizację projektu</w:t>
            </w:r>
            <w:r w:rsidRPr="00D4526C">
              <w:rPr>
                <w:rFonts w:ascii="Lato" w:eastAsiaTheme="minorHAnsi" w:hAnsi="Lato" w:cs="Calibri"/>
                <w:sz w:val="20"/>
                <w:szCs w:val="20"/>
              </w:rPr>
              <w:t xml:space="preserve"> z Ministerstwem Spraw Zagranicznych w</w:t>
            </w:r>
            <w:r>
              <w:rPr>
                <w:rFonts w:ascii="Lato" w:eastAsiaTheme="minorHAnsi" w:hAnsi="Lato" w:cs="Calibri"/>
                <w:sz w:val="20"/>
                <w:szCs w:val="20"/>
              </w:rPr>
              <w:t xml:space="preserve"> poprzednich</w:t>
            </w:r>
            <w:r w:rsidRPr="00D4526C">
              <w:rPr>
                <w:rFonts w:ascii="Lato" w:eastAsiaTheme="minorHAnsi" w:hAnsi="Lato" w:cs="Calibri"/>
                <w:sz w:val="20"/>
                <w:szCs w:val="20"/>
              </w:rPr>
              <w:t xml:space="preserve"> latach w oparciu o następujące aspekty:</w:t>
            </w:r>
          </w:p>
          <w:p w14:paraId="545D369F" w14:textId="77777777" w:rsidR="005F5C45" w:rsidRPr="00D4526C" w:rsidRDefault="005F5C45" w:rsidP="005250EC">
            <w:pPr>
              <w:numPr>
                <w:ilvl w:val="0"/>
                <w:numId w:val="10"/>
              </w:num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  <w:lang w:eastAsia="en-US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  <w:lang w:eastAsia="en-US"/>
              </w:rPr>
              <w:t>czy realizacja projektu była zgodna z ofertą i czy realizowane działania przyczyniły się do osiągnięcia zakładanych celów projektu?</w:t>
            </w:r>
          </w:p>
          <w:p w14:paraId="17055438" w14:textId="77777777" w:rsidR="005F5C45" w:rsidRPr="00D4526C" w:rsidRDefault="005F5C45" w:rsidP="005250EC">
            <w:pPr>
              <w:numPr>
                <w:ilvl w:val="0"/>
                <w:numId w:val="10"/>
              </w:num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  <w:lang w:eastAsia="en-US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  <w:lang w:eastAsia="en-US"/>
              </w:rPr>
              <w:t xml:space="preserve">czy podczas realizacji projektu MSZ </w:t>
            </w:r>
            <w:r>
              <w:rPr>
                <w:rFonts w:ascii="Lato" w:eastAsiaTheme="minorHAnsi" w:hAnsi="Lato" w:cs="Calibri"/>
                <w:sz w:val="20"/>
                <w:szCs w:val="20"/>
                <w:lang w:eastAsia="en-US"/>
              </w:rPr>
              <w:t xml:space="preserve">było informowane </w:t>
            </w:r>
            <w:r w:rsidRPr="00D4526C">
              <w:rPr>
                <w:rFonts w:ascii="Lato" w:eastAsiaTheme="minorHAnsi" w:hAnsi="Lato" w:cs="Calibri"/>
                <w:sz w:val="20"/>
                <w:szCs w:val="20"/>
                <w:lang w:eastAsia="en-US"/>
              </w:rPr>
              <w:t xml:space="preserve">o ważnych wydarzeniach projektowych (jak przebiegała komunikacja z opiekunem projektu)? </w:t>
            </w:r>
          </w:p>
          <w:p w14:paraId="427CB5BF" w14:textId="77777777" w:rsidR="005F5C45" w:rsidRPr="00D4526C" w:rsidRDefault="005F5C45" w:rsidP="005250EC">
            <w:pPr>
              <w:numPr>
                <w:ilvl w:val="0"/>
                <w:numId w:val="10"/>
              </w:num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  <w:lang w:eastAsia="en-US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  <w:lang w:eastAsia="en-US"/>
              </w:rPr>
              <w:t xml:space="preserve"> czy </w:t>
            </w:r>
            <w:r>
              <w:rPr>
                <w:rFonts w:ascii="Lato" w:eastAsiaTheme="minorHAnsi" w:hAnsi="Lato" w:cs="Calibri"/>
                <w:sz w:val="20"/>
                <w:szCs w:val="20"/>
                <w:lang w:eastAsia="en-US"/>
              </w:rPr>
              <w:t>realizowane były</w:t>
            </w:r>
            <w:r w:rsidRPr="00D4526C">
              <w:rPr>
                <w:rFonts w:ascii="Lato" w:eastAsiaTheme="minorHAnsi" w:hAnsi="Lato" w:cs="Calibri"/>
                <w:sz w:val="20"/>
                <w:szCs w:val="20"/>
                <w:lang w:eastAsia="en-US"/>
              </w:rPr>
              <w:t xml:space="preserve"> obowiązk</w:t>
            </w:r>
            <w:r>
              <w:rPr>
                <w:rFonts w:ascii="Lato" w:eastAsiaTheme="minorHAnsi" w:hAnsi="Lato" w:cs="Calibri"/>
                <w:sz w:val="20"/>
                <w:szCs w:val="20"/>
                <w:lang w:eastAsia="en-US"/>
              </w:rPr>
              <w:t>i</w:t>
            </w:r>
            <w:r w:rsidRPr="00D4526C">
              <w:rPr>
                <w:rFonts w:ascii="Lato" w:eastAsiaTheme="minorHAnsi" w:hAnsi="Lato" w:cs="Calibri"/>
                <w:sz w:val="20"/>
                <w:szCs w:val="20"/>
                <w:lang w:eastAsia="en-US"/>
              </w:rPr>
              <w:t xml:space="preserve"> informacyjn</w:t>
            </w:r>
            <w:r>
              <w:rPr>
                <w:rFonts w:ascii="Lato" w:eastAsiaTheme="minorHAnsi" w:hAnsi="Lato" w:cs="Calibri"/>
                <w:sz w:val="20"/>
                <w:szCs w:val="20"/>
                <w:lang w:eastAsia="en-US"/>
              </w:rPr>
              <w:t>e</w:t>
            </w:r>
            <w:r w:rsidRPr="00D4526C">
              <w:rPr>
                <w:rFonts w:ascii="Lato" w:eastAsiaTheme="minorHAnsi" w:hAnsi="Lato" w:cs="Calibri"/>
                <w:sz w:val="20"/>
                <w:szCs w:val="20"/>
                <w:lang w:eastAsia="en-US"/>
              </w:rPr>
              <w:t>  dotycząc</w:t>
            </w:r>
            <w:r>
              <w:rPr>
                <w:rFonts w:ascii="Lato" w:eastAsiaTheme="minorHAnsi" w:hAnsi="Lato" w:cs="Calibri"/>
                <w:sz w:val="20"/>
                <w:szCs w:val="20"/>
                <w:lang w:eastAsia="en-US"/>
              </w:rPr>
              <w:t>e</w:t>
            </w:r>
            <w:r w:rsidRPr="00D4526C">
              <w:rPr>
                <w:rFonts w:ascii="Lato" w:eastAsiaTheme="minorHAnsi" w:hAnsi="Lato" w:cs="Calibri"/>
                <w:sz w:val="20"/>
                <w:szCs w:val="20"/>
                <w:lang w:eastAsia="en-US"/>
              </w:rPr>
              <w:t xml:space="preserve"> realizacji, źródła finansowania i wizualizacji projektu (zgodnie z umową)?</w:t>
            </w:r>
          </w:p>
          <w:p w14:paraId="45552C37" w14:textId="77777777" w:rsidR="005F5C45" w:rsidRPr="00D4526C" w:rsidRDefault="005F5C45" w:rsidP="005250EC">
            <w:pPr>
              <w:numPr>
                <w:ilvl w:val="0"/>
                <w:numId w:val="10"/>
              </w:num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  <w:lang w:eastAsia="en-US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  <w:lang w:eastAsia="en-US"/>
              </w:rPr>
              <w:t xml:space="preserve">czy przedkładane do MSZ dokumenty, szczególnie sprawozdanie z wykonania projektu, były poprawnie sporządzone, dostarczane  w wymaganych terminach? </w:t>
            </w:r>
          </w:p>
          <w:p w14:paraId="6F8E0CEC" w14:textId="77777777" w:rsidR="005F5C45" w:rsidRPr="00D4526C" w:rsidRDefault="005F5C45" w:rsidP="005250EC">
            <w:pPr>
              <w:numPr>
                <w:ilvl w:val="0"/>
                <w:numId w:val="10"/>
              </w:num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  <w:lang w:eastAsia="en-US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  <w:lang w:eastAsia="en-US"/>
              </w:rPr>
              <w:t>czy środki z przyznanej dotacji zostały wydatkowane zgodnie z zawartą umową dotacji oraz czy dokonano terminowego zwrotu środków należnych MSZ z tytułu rozliczenia dotacji?</w:t>
            </w:r>
          </w:p>
          <w:p w14:paraId="3792BCDC" w14:textId="77777777" w:rsidR="005F5C45" w:rsidRPr="00D4526C" w:rsidRDefault="005F5C45" w:rsidP="005250EC">
            <w:pPr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6418F8" w14:textId="77777777" w:rsidR="005F5C45" w:rsidRPr="00D4526C" w:rsidRDefault="005F5C45" w:rsidP="005250EC">
            <w:pPr>
              <w:spacing w:before="0" w:after="0"/>
              <w:jc w:val="center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 xml:space="preserve">opinia Komisji: </w:t>
            </w:r>
          </w:p>
          <w:p w14:paraId="021E9BCB" w14:textId="77777777" w:rsidR="005F5C45" w:rsidRPr="00D4526C" w:rsidRDefault="005F5C45" w:rsidP="005250EC">
            <w:pPr>
              <w:spacing w:before="0" w:after="0"/>
              <w:jc w:val="center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max. 10 pkt</w:t>
            </w:r>
          </w:p>
        </w:tc>
      </w:tr>
      <w:tr w:rsidR="005F5C45" w:rsidRPr="00D71EB6" w14:paraId="7E5554AF" w14:textId="77777777" w:rsidTr="005250EC">
        <w:trPr>
          <w:cantSplit/>
          <w:trHeight w:val="513"/>
        </w:trPr>
        <w:tc>
          <w:tcPr>
            <w:tcW w:w="5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071B6F" w14:textId="77777777" w:rsidR="005F5C45" w:rsidRPr="00D4526C" w:rsidRDefault="005F5C45" w:rsidP="005250EC">
            <w:pPr>
              <w:spacing w:before="0" w:after="0"/>
              <w:jc w:val="right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Razem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B44F5B" w14:textId="77777777" w:rsidR="005F5C45" w:rsidRPr="00D4526C" w:rsidRDefault="005F5C45" w:rsidP="005250EC">
            <w:pPr>
              <w:spacing w:before="0" w:after="0"/>
              <w:jc w:val="center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 xml:space="preserve">max. 100 pkt </w:t>
            </w:r>
          </w:p>
        </w:tc>
      </w:tr>
    </w:tbl>
    <w:p w14:paraId="2A9EBCE1" w14:textId="77777777" w:rsidR="005F5C45" w:rsidRPr="00D71EB6" w:rsidRDefault="005F5C45" w:rsidP="005F5C45">
      <w:pPr>
        <w:pStyle w:val="Nagwek3"/>
        <w:tabs>
          <w:tab w:val="clear" w:pos="1827"/>
        </w:tabs>
        <w:spacing w:before="240"/>
        <w:ind w:left="709" w:hanging="567"/>
        <w:rPr>
          <w:rFonts w:ascii="Lato" w:hAnsi="Lato"/>
          <w:sz w:val="22"/>
        </w:rPr>
      </w:pPr>
      <w:r w:rsidRPr="00D71EB6">
        <w:rPr>
          <w:rFonts w:ascii="Lato" w:hAnsi="Lato" w:cstheme="minorHAnsi"/>
          <w:sz w:val="22"/>
        </w:rPr>
        <w:t>W wyniku opinii merytorycznej oferta może otrzymać maksymalnie 100 punktów za spełnienie kryteriów wymienionych w pkt 9.8 Regulaminu.</w:t>
      </w:r>
      <w:r w:rsidRPr="00D71EB6">
        <w:rPr>
          <w:rFonts w:ascii="Lato" w:hAnsi="Lato"/>
          <w:sz w:val="24"/>
        </w:rPr>
        <w:t xml:space="preserve"> </w:t>
      </w:r>
      <w:r w:rsidRPr="00D71EB6">
        <w:rPr>
          <w:rFonts w:ascii="Lato" w:hAnsi="Lato"/>
          <w:sz w:val="22"/>
        </w:rPr>
        <w:t>Na końcową opinię Komisji, wyrażoną w punktach, składa się:</w:t>
      </w:r>
    </w:p>
    <w:p w14:paraId="26C0CE98" w14:textId="77777777" w:rsidR="005F5C45" w:rsidRPr="00D71EB6" w:rsidRDefault="005F5C45" w:rsidP="005F5C45">
      <w:pPr>
        <w:pStyle w:val="Nagwek3"/>
        <w:numPr>
          <w:ilvl w:val="2"/>
          <w:numId w:val="12"/>
        </w:numPr>
        <w:tabs>
          <w:tab w:val="clear" w:pos="1827"/>
        </w:tabs>
        <w:ind w:left="1276" w:hanging="425"/>
        <w:rPr>
          <w:rFonts w:ascii="Lato" w:hAnsi="Lato"/>
          <w:sz w:val="22"/>
        </w:rPr>
      </w:pPr>
      <w:r>
        <w:rPr>
          <w:rFonts w:ascii="Lato" w:hAnsi="Lato"/>
          <w:sz w:val="22"/>
        </w:rPr>
        <w:t xml:space="preserve">wstępna </w:t>
      </w:r>
      <w:r w:rsidRPr="00D71EB6">
        <w:rPr>
          <w:rFonts w:ascii="Lato" w:hAnsi="Lato"/>
          <w:sz w:val="22"/>
        </w:rPr>
        <w:t>opinia dwóch członków Komisji, wyrażona w punktach (maksymalna łączna ocena punktowa, będąca średnią arytmetyczną tych ocen, wynosi 30 punktów);</w:t>
      </w:r>
    </w:p>
    <w:p w14:paraId="4DC2624D" w14:textId="77777777" w:rsidR="005F5C45" w:rsidRPr="00D71EB6" w:rsidRDefault="005F5C45" w:rsidP="005F5C45">
      <w:pPr>
        <w:pStyle w:val="Nagwek3"/>
        <w:numPr>
          <w:ilvl w:val="2"/>
          <w:numId w:val="12"/>
        </w:numPr>
        <w:tabs>
          <w:tab w:val="clear" w:pos="1827"/>
        </w:tabs>
        <w:ind w:left="1276" w:hanging="425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opinia Komisji, wyrażona w punktach (maksymalna ocena punktowa wynosi 60 punktów), </w:t>
      </w:r>
      <w:r>
        <w:rPr>
          <w:rFonts w:ascii="Lato" w:hAnsi="Lato"/>
          <w:sz w:val="22"/>
        </w:rPr>
        <w:t xml:space="preserve">dokonana także w oparciu o </w:t>
      </w:r>
      <w:r w:rsidRPr="00D71EB6">
        <w:rPr>
          <w:rFonts w:ascii="Lato" w:hAnsi="Lato"/>
          <w:sz w:val="22"/>
        </w:rPr>
        <w:t xml:space="preserve">opinię właściwej miejscowo polskiej placówki zagranicznej; </w:t>
      </w:r>
    </w:p>
    <w:p w14:paraId="35420FF2" w14:textId="77777777" w:rsidR="005F5C45" w:rsidRPr="00D71EB6" w:rsidRDefault="005F5C45" w:rsidP="005F5C45">
      <w:pPr>
        <w:pStyle w:val="Nagwek3"/>
        <w:numPr>
          <w:ilvl w:val="2"/>
          <w:numId w:val="12"/>
        </w:numPr>
        <w:tabs>
          <w:tab w:val="clear" w:pos="1827"/>
        </w:tabs>
        <w:ind w:left="1276" w:hanging="425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opinia Komisji dotycząca współpracy z MSZ, wyrażona w punktach (maksymalna ocena punktowa wynosi 10 punktów).</w:t>
      </w:r>
    </w:p>
    <w:p w14:paraId="426A86F0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Komisja nie omawia na posiedzeniu ofert:</w:t>
      </w:r>
    </w:p>
    <w:p w14:paraId="0BC77EBB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bCs w:val="0"/>
          <w:sz w:val="22"/>
          <w:szCs w:val="22"/>
        </w:rPr>
      </w:pPr>
      <w:r w:rsidRPr="00D71EB6">
        <w:rPr>
          <w:rFonts w:ascii="Lato" w:hAnsi="Lato"/>
          <w:bCs w:val="0"/>
          <w:sz w:val="22"/>
          <w:szCs w:val="22"/>
        </w:rPr>
        <w:lastRenderedPageBreak/>
        <w:t xml:space="preserve">dla których </w:t>
      </w:r>
      <w:r>
        <w:rPr>
          <w:rFonts w:ascii="Lato" w:hAnsi="Lato"/>
          <w:bCs w:val="0"/>
          <w:sz w:val="22"/>
          <w:szCs w:val="22"/>
        </w:rPr>
        <w:t>wyrażona w </w:t>
      </w:r>
      <w:r w:rsidRPr="00D71EB6">
        <w:rPr>
          <w:rFonts w:ascii="Lato" w:hAnsi="Lato"/>
          <w:bCs w:val="0"/>
          <w:sz w:val="22"/>
          <w:szCs w:val="22"/>
        </w:rPr>
        <w:t xml:space="preserve">punktach średnia arytmetyczna </w:t>
      </w:r>
      <w:r>
        <w:rPr>
          <w:rFonts w:ascii="Lato" w:hAnsi="Lato"/>
          <w:bCs w:val="0"/>
          <w:sz w:val="22"/>
          <w:szCs w:val="22"/>
        </w:rPr>
        <w:t xml:space="preserve">wstępnych </w:t>
      </w:r>
      <w:r w:rsidRPr="00D71EB6">
        <w:rPr>
          <w:rFonts w:ascii="Lato" w:hAnsi="Lato"/>
          <w:bCs w:val="0"/>
          <w:sz w:val="22"/>
          <w:szCs w:val="22"/>
        </w:rPr>
        <w:t>opinii dwó</w:t>
      </w:r>
      <w:r>
        <w:rPr>
          <w:rFonts w:ascii="Lato" w:hAnsi="Lato"/>
          <w:bCs w:val="0"/>
          <w:sz w:val="22"/>
          <w:szCs w:val="22"/>
        </w:rPr>
        <w:t>ch członków Komisji</w:t>
      </w:r>
      <w:r w:rsidRPr="00D71EB6">
        <w:rPr>
          <w:rFonts w:ascii="Lato" w:hAnsi="Lato"/>
          <w:bCs w:val="0"/>
          <w:sz w:val="22"/>
          <w:szCs w:val="22"/>
        </w:rPr>
        <w:t>, o której mowa w pkt. 9.9.1, jest mniejsza niż 50% maksymalnej punktacji, tj. 15 punktów;</w:t>
      </w:r>
    </w:p>
    <w:p w14:paraId="7F5581BB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bCs w:val="0"/>
          <w:sz w:val="22"/>
          <w:szCs w:val="22"/>
        </w:rPr>
        <w:t>które nie mają charakteru rozwojowego</w:t>
      </w:r>
      <w:r w:rsidRPr="00D71EB6">
        <w:rPr>
          <w:rFonts w:ascii="Lato" w:hAnsi="Lato"/>
          <w:sz w:val="22"/>
          <w:szCs w:val="22"/>
        </w:rPr>
        <w:t>;</w:t>
      </w:r>
    </w:p>
    <w:p w14:paraId="0E5ECCD0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bCs w:val="0"/>
          <w:sz w:val="22"/>
          <w:szCs w:val="22"/>
        </w:rPr>
        <w:t>które nie są zgodne z priorytetami i rezultatami działań przewidzianymi dla danego kraju w „Planie współpracy rozwojowej w 2023 roku” oraz w pkt 2.1 Regulaminu;</w:t>
      </w:r>
    </w:p>
    <w:p w14:paraId="65E3EE00" w14:textId="77777777" w:rsidR="005F5C45" w:rsidRPr="00D71EB6" w:rsidRDefault="005F5C45" w:rsidP="005F5C45">
      <w:pPr>
        <w:pStyle w:val="Nagwek4"/>
        <w:numPr>
          <w:ilvl w:val="0"/>
          <w:numId w:val="0"/>
        </w:numPr>
        <w:ind w:firstLine="709"/>
        <w:rPr>
          <w:rFonts w:ascii="Lato" w:hAnsi="Lato"/>
          <w:bCs w:val="0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– </w:t>
      </w:r>
      <w:r w:rsidRPr="00D71EB6">
        <w:rPr>
          <w:rFonts w:ascii="Lato" w:hAnsi="Lato"/>
          <w:sz w:val="22"/>
          <w:szCs w:val="22"/>
        </w:rPr>
        <w:t>chyba, że jeden z członków Komisji złoży wniosek o ich omówienie na posiedzeniu.</w:t>
      </w:r>
    </w:p>
    <w:p w14:paraId="742E56CE" w14:textId="77777777" w:rsidR="005F5C45" w:rsidRPr="009B7A89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 w:cstheme="minorHAnsi"/>
          <w:sz w:val="22"/>
        </w:rPr>
      </w:pPr>
      <w:bookmarkStart w:id="20" w:name="_Hlk128846920"/>
      <w:r>
        <w:rPr>
          <w:rFonts w:ascii="Lato" w:hAnsi="Lato" w:cstheme="minorHAnsi"/>
          <w:bCs/>
          <w:sz w:val="22"/>
        </w:rPr>
        <w:t>Posiedzenia Komisji mogą odbywać się w formie bezpośredniej, zdalnej lub hybrydowej. Komisja obraduje:</w:t>
      </w:r>
    </w:p>
    <w:p w14:paraId="30C510C0" w14:textId="77777777" w:rsidR="005F5C45" w:rsidRDefault="005F5C45" w:rsidP="005F5C45">
      <w:pPr>
        <w:pStyle w:val="Nagwek3"/>
        <w:numPr>
          <w:ilvl w:val="0"/>
          <w:numId w:val="0"/>
        </w:numPr>
        <w:ind w:left="1414" w:hanging="705"/>
        <w:rPr>
          <w:rFonts w:ascii="Lato" w:hAnsi="Lato" w:cstheme="minorHAnsi"/>
          <w:bCs/>
          <w:sz w:val="22"/>
        </w:rPr>
      </w:pPr>
      <w:r>
        <w:rPr>
          <w:rFonts w:ascii="Lato" w:hAnsi="Lato" w:cstheme="minorHAnsi"/>
          <w:bCs/>
          <w:sz w:val="22"/>
        </w:rPr>
        <w:t>1)</w:t>
      </w:r>
      <w:r>
        <w:rPr>
          <w:rFonts w:ascii="Lato" w:hAnsi="Lato" w:cstheme="minorHAnsi"/>
          <w:bCs/>
          <w:sz w:val="22"/>
        </w:rPr>
        <w:tab/>
        <w:t>w pełnym składzie – jeżeli Przewodniczący Komisji lub Minister Spraw Zagranicznych uzna to za niezbędne;</w:t>
      </w:r>
    </w:p>
    <w:p w14:paraId="13206F98" w14:textId="77777777" w:rsidR="005F5C45" w:rsidRDefault="005F5C45" w:rsidP="005F5C45">
      <w:pPr>
        <w:pStyle w:val="Nagwek3"/>
        <w:numPr>
          <w:ilvl w:val="0"/>
          <w:numId w:val="0"/>
        </w:numPr>
        <w:ind w:left="1414" w:hanging="705"/>
        <w:rPr>
          <w:rFonts w:ascii="Lato" w:hAnsi="Lato" w:cstheme="minorHAnsi"/>
          <w:bCs/>
          <w:sz w:val="22"/>
        </w:rPr>
      </w:pPr>
      <w:r>
        <w:rPr>
          <w:rFonts w:ascii="Lato" w:hAnsi="Lato" w:cstheme="minorHAnsi"/>
          <w:bCs/>
          <w:sz w:val="22"/>
        </w:rPr>
        <w:t>2)</w:t>
      </w:r>
      <w:r>
        <w:rPr>
          <w:rFonts w:ascii="Lato" w:hAnsi="Lato" w:cstheme="minorHAnsi"/>
          <w:bCs/>
          <w:sz w:val="22"/>
        </w:rPr>
        <w:tab/>
        <w:t>w podkomisjach właściwych dla poszczególnych krajów, grup krajów lub utworzonych w oparciu o inne kryteria merytoryczne – zgodnie z podziałem ustalonym przez Przewodniczącego Komisji lub Ministra Spraw Zagranicznych.</w:t>
      </w:r>
    </w:p>
    <w:p w14:paraId="5E65C587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 w:cstheme="minorHAnsi"/>
          <w:sz w:val="22"/>
        </w:rPr>
      </w:pPr>
      <w:bookmarkStart w:id="21" w:name="_Hlk128846934"/>
      <w:bookmarkEnd w:id="20"/>
      <w:r w:rsidRPr="00D71EB6">
        <w:rPr>
          <w:rFonts w:ascii="Lato" w:hAnsi="Lato" w:cstheme="minorHAnsi"/>
          <w:sz w:val="22"/>
        </w:rPr>
        <w:t>Komisja, w opa</w:t>
      </w:r>
      <w:r>
        <w:rPr>
          <w:rFonts w:ascii="Lato" w:hAnsi="Lato" w:cstheme="minorHAnsi"/>
          <w:sz w:val="22"/>
        </w:rPr>
        <w:t xml:space="preserve">rciu o prace w pełnym składzie lub w oparciu o </w:t>
      </w:r>
      <w:r w:rsidRPr="00D71EB6">
        <w:rPr>
          <w:rFonts w:ascii="Lato" w:hAnsi="Lato" w:cstheme="minorHAnsi"/>
          <w:sz w:val="22"/>
        </w:rPr>
        <w:t>prac</w:t>
      </w:r>
      <w:r>
        <w:rPr>
          <w:rFonts w:ascii="Lato" w:hAnsi="Lato" w:cstheme="minorHAnsi"/>
          <w:sz w:val="22"/>
        </w:rPr>
        <w:t>e</w:t>
      </w:r>
      <w:r w:rsidRPr="00D71EB6">
        <w:rPr>
          <w:rFonts w:ascii="Lato" w:hAnsi="Lato" w:cstheme="minorHAnsi"/>
          <w:sz w:val="22"/>
        </w:rPr>
        <w:t xml:space="preserve"> poszczególnych podkomisji</w:t>
      </w:r>
      <w:r>
        <w:rPr>
          <w:rFonts w:ascii="Lato" w:hAnsi="Lato" w:cstheme="minorHAnsi"/>
          <w:sz w:val="22"/>
        </w:rPr>
        <w:t xml:space="preserve">, </w:t>
      </w:r>
      <w:r w:rsidRPr="00D71EB6">
        <w:rPr>
          <w:rFonts w:ascii="Lato" w:hAnsi="Lato" w:cstheme="minorHAnsi"/>
          <w:sz w:val="22"/>
        </w:rPr>
        <w:t>z uwzględnieniem limitów przewidzianych na dany kraj</w:t>
      </w:r>
      <w:r>
        <w:rPr>
          <w:rFonts w:ascii="Lato" w:hAnsi="Lato" w:cstheme="minorHAnsi"/>
          <w:sz w:val="22"/>
        </w:rPr>
        <w:t xml:space="preserve"> lub grupę krajów</w:t>
      </w:r>
      <w:r w:rsidRPr="00D71EB6">
        <w:rPr>
          <w:rFonts w:ascii="Lato" w:hAnsi="Lato" w:cstheme="minorHAnsi"/>
          <w:sz w:val="22"/>
        </w:rPr>
        <w:t>, przygotowuje listę rankingową ofert w porządku malejącym według przyznanej punktacji.</w:t>
      </w:r>
      <w:r>
        <w:rPr>
          <w:rFonts w:ascii="Lato" w:hAnsi="Lato" w:cstheme="minorHAnsi"/>
          <w:sz w:val="22"/>
        </w:rPr>
        <w:t xml:space="preserve"> </w:t>
      </w:r>
    </w:p>
    <w:p w14:paraId="0157A570" w14:textId="77777777" w:rsidR="005F5C45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bookmarkStart w:id="22" w:name="_Hlk128846949"/>
      <w:bookmarkEnd w:id="21"/>
      <w:r>
        <w:rPr>
          <w:rFonts w:ascii="Lato" w:hAnsi="Lato"/>
          <w:sz w:val="22"/>
        </w:rPr>
        <w:t xml:space="preserve">W razie zaistnienia istotnych rozbieżności między wysokością punktacji ofert ocenianych przez różne podkomisje, a także w innych uzasadnionych przypadkach, Przewodniczący Komisji lub Minister Spraw Zagranicznych może: </w:t>
      </w:r>
    </w:p>
    <w:p w14:paraId="1A72618D" w14:textId="77777777" w:rsidR="005F5C45" w:rsidRDefault="005F5C45" w:rsidP="005F5C45">
      <w:pPr>
        <w:pStyle w:val="Nagwek3"/>
        <w:numPr>
          <w:ilvl w:val="0"/>
          <w:numId w:val="0"/>
        </w:numPr>
        <w:ind w:left="1414" w:hanging="705"/>
        <w:rPr>
          <w:rFonts w:ascii="Lato" w:hAnsi="Lato"/>
          <w:sz w:val="22"/>
        </w:rPr>
      </w:pPr>
      <w:r>
        <w:rPr>
          <w:rFonts w:ascii="Lato" w:hAnsi="Lato"/>
          <w:sz w:val="22"/>
        </w:rPr>
        <w:t>1)</w:t>
      </w:r>
      <w:r>
        <w:rPr>
          <w:rFonts w:ascii="Lato" w:hAnsi="Lato"/>
          <w:sz w:val="22"/>
        </w:rPr>
        <w:tab/>
        <w:t xml:space="preserve">przekazać wskazane oferty do ponownej oceny przez Komisję w pełnym składzie; lub </w:t>
      </w:r>
    </w:p>
    <w:p w14:paraId="311529FA" w14:textId="77777777" w:rsidR="005F5C45" w:rsidRPr="00E83A6B" w:rsidRDefault="005F5C45" w:rsidP="005F5C45">
      <w:pPr>
        <w:pStyle w:val="Nagwek3"/>
        <w:numPr>
          <w:ilvl w:val="0"/>
          <w:numId w:val="0"/>
        </w:numPr>
        <w:ind w:left="1414" w:hanging="705"/>
      </w:pPr>
      <w:r>
        <w:rPr>
          <w:rFonts w:ascii="Lato" w:hAnsi="Lato"/>
          <w:sz w:val="22"/>
        </w:rPr>
        <w:t>2)</w:t>
      </w:r>
      <w:r>
        <w:rPr>
          <w:rFonts w:ascii="Lato" w:hAnsi="Lato"/>
          <w:sz w:val="22"/>
        </w:rPr>
        <w:tab/>
        <w:t>powołać dodatkową podkomisję do ponownej oceny wskazanych ofert.</w:t>
      </w:r>
      <w:r>
        <w:tab/>
      </w:r>
    </w:p>
    <w:p w14:paraId="13F8334D" w14:textId="77777777" w:rsidR="005F5C45" w:rsidRPr="005141DC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 w:cstheme="minorHAnsi"/>
          <w:sz w:val="22"/>
        </w:rPr>
      </w:pPr>
      <w:bookmarkStart w:id="23" w:name="_Hlk128846961"/>
      <w:bookmarkEnd w:id="22"/>
      <w:r w:rsidRPr="005141DC">
        <w:rPr>
          <w:rFonts w:ascii="Lato" w:hAnsi="Lato" w:cstheme="minorHAnsi"/>
          <w:sz w:val="22"/>
        </w:rPr>
        <w:t>Komisja rekomenduje do finansowania te projekty, które zostały omówione na posiedzeni</w:t>
      </w:r>
      <w:r>
        <w:rPr>
          <w:rFonts w:ascii="Lato" w:hAnsi="Lato" w:cstheme="minorHAnsi"/>
          <w:sz w:val="22"/>
        </w:rPr>
        <w:t>ach podkomisji lub posiedzeniu</w:t>
      </w:r>
      <w:r w:rsidRPr="005141DC">
        <w:rPr>
          <w:rFonts w:ascii="Lato" w:hAnsi="Lato" w:cstheme="minorHAnsi"/>
          <w:sz w:val="22"/>
        </w:rPr>
        <w:t xml:space="preserve"> Komisji </w:t>
      </w:r>
      <w:r>
        <w:rPr>
          <w:rFonts w:ascii="Lato" w:hAnsi="Lato" w:cstheme="minorHAnsi"/>
          <w:sz w:val="22"/>
        </w:rPr>
        <w:t xml:space="preserve">w pełnym składzie </w:t>
      </w:r>
      <w:r w:rsidRPr="005141DC">
        <w:rPr>
          <w:rFonts w:ascii="Lato" w:hAnsi="Lato" w:cstheme="minorHAnsi"/>
          <w:sz w:val="22"/>
        </w:rPr>
        <w:t xml:space="preserve">i które otrzymały minimum 30% maksymalnej oceny, o której mowa w pkt 9.9 i które mieszczą się w limicie środków przewidzianym w pkt 2.1 Regulaminu. </w:t>
      </w:r>
      <w:r w:rsidRPr="005141DC">
        <w:rPr>
          <w:rFonts w:ascii="Lato" w:hAnsi="Lato"/>
          <w:sz w:val="22"/>
        </w:rPr>
        <w:t xml:space="preserve">Komisja może rekomendować Ministrowi Spraw Zagranicznych przesunięcie środków finansowych określonych w pkt 2.1 Regulaminu. </w:t>
      </w:r>
      <w:r w:rsidRPr="005141DC">
        <w:rPr>
          <w:rFonts w:ascii="Lato" w:hAnsi="Lato" w:cstheme="minorHAnsi"/>
          <w:bCs/>
          <w:sz w:val="22"/>
        </w:rPr>
        <w:t>W przypadkach, o których mowa w pkt 9.10 Regulaminu, w ocenie końcowej nie uwzględnia się oceny w kryterium „współpraca z MSZ”, ani opinii placówki zagranicznej.</w:t>
      </w:r>
    </w:p>
    <w:bookmarkEnd w:id="23"/>
    <w:p w14:paraId="33D4DA24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Komisja zastrzega sobie prawo do nierekomendowania projektu do finansowania na podstawie negatywnej opinii właściwej miejscowo polskiej placówki zagranicznej, wskazującej na brak możliwości realizacji projektu w warunkach danego kraju lub jego części.</w:t>
      </w:r>
    </w:p>
    <w:p w14:paraId="07C16C03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Komisja może nie rekomendować do udzielenia finansowania projektu ze względu na niestabilną sytuację w kraju lub jego części, uniemożliwiającą bezpieczne wdrażanie projektu rozwojowego.</w:t>
      </w:r>
    </w:p>
    <w:p w14:paraId="22597184" w14:textId="77777777" w:rsidR="005F5C45" w:rsidRPr="00D71EB6" w:rsidRDefault="005F5C45" w:rsidP="005F5C45">
      <w:pPr>
        <w:pStyle w:val="Nagwek3"/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Minister Spraw Zagranicznych ma prawo do dokonania zmian limitów środków finansowych określonych w pkt 2.1 Regulaminu.</w:t>
      </w:r>
    </w:p>
    <w:p w14:paraId="5C649C8C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bookmarkStart w:id="24" w:name="_Hlk128846986"/>
      <w:r w:rsidRPr="00D71EB6">
        <w:rPr>
          <w:rFonts w:ascii="Lato" w:hAnsi="Lato"/>
          <w:sz w:val="22"/>
        </w:rPr>
        <w:t xml:space="preserve">Minister Spraw Zagranicznych </w:t>
      </w:r>
      <w:r>
        <w:rPr>
          <w:rFonts w:ascii="Lato" w:hAnsi="Lato"/>
          <w:sz w:val="22"/>
        </w:rPr>
        <w:t>może wykluczyć ofertę z konkursu na każdym jego etapie, w razie stwierdzenia, że w </w:t>
      </w:r>
      <w:r w:rsidRPr="00D71EB6">
        <w:rPr>
          <w:rFonts w:ascii="Lato" w:hAnsi="Lato"/>
          <w:sz w:val="22"/>
        </w:rPr>
        <w:t xml:space="preserve">przygotowanie lub realizację projektu zaangażowane </w:t>
      </w:r>
      <w:r>
        <w:rPr>
          <w:rFonts w:ascii="Lato" w:hAnsi="Lato"/>
          <w:sz w:val="22"/>
        </w:rPr>
        <w:t>mogą być</w:t>
      </w:r>
      <w:r w:rsidRPr="00D71EB6">
        <w:rPr>
          <w:rFonts w:ascii="Lato" w:hAnsi="Lato"/>
          <w:sz w:val="22"/>
        </w:rPr>
        <w:t xml:space="preserve"> podmioty</w:t>
      </w:r>
      <w:r>
        <w:rPr>
          <w:rFonts w:ascii="Lato" w:hAnsi="Lato"/>
          <w:sz w:val="22"/>
        </w:rPr>
        <w:t xml:space="preserve"> lub osoby, </w:t>
      </w:r>
      <w:r w:rsidRPr="00D71EB6">
        <w:rPr>
          <w:rFonts w:ascii="Lato" w:hAnsi="Lato"/>
          <w:sz w:val="22"/>
        </w:rPr>
        <w:t>z którymi</w:t>
      </w:r>
      <w:r>
        <w:rPr>
          <w:rFonts w:ascii="Lato" w:hAnsi="Lato"/>
          <w:sz w:val="22"/>
        </w:rPr>
        <w:t xml:space="preserve"> współpraca</w:t>
      </w:r>
      <w:r w:rsidRPr="00D71EB6">
        <w:rPr>
          <w:rFonts w:ascii="Lato" w:hAnsi="Lato"/>
          <w:sz w:val="22"/>
        </w:rPr>
        <w:t xml:space="preserve"> mogłaby być niepożądana z punk</w:t>
      </w:r>
      <w:r>
        <w:rPr>
          <w:rFonts w:ascii="Lato" w:hAnsi="Lato"/>
          <w:sz w:val="22"/>
        </w:rPr>
        <w:t xml:space="preserve">tu widzenia interesu Rzeczypospolitej Polskiej, w </w:t>
      </w:r>
      <w:r w:rsidRPr="00D71EB6">
        <w:rPr>
          <w:rFonts w:ascii="Lato" w:hAnsi="Lato"/>
          <w:sz w:val="22"/>
        </w:rPr>
        <w:t xml:space="preserve">szczególności negatywnie </w:t>
      </w:r>
      <w:r>
        <w:rPr>
          <w:rFonts w:ascii="Lato" w:hAnsi="Lato"/>
          <w:sz w:val="22"/>
        </w:rPr>
        <w:t xml:space="preserve">wpływać na bezpieczeństwo państwa, cele polskiej polityki zagranicznej lub szkodzić publicznemu wizerunkowi Polski, a także w razie stwierdzenia, że istnieją powiązania między oferentem a takimi podmiotami lub osobami. </w:t>
      </w:r>
    </w:p>
    <w:bookmarkEnd w:id="24"/>
    <w:p w14:paraId="1AD682E9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</w:rPr>
      </w:pPr>
      <w:r w:rsidRPr="00D71EB6">
        <w:rPr>
          <w:rFonts w:ascii="Lato" w:hAnsi="Lato"/>
          <w:sz w:val="22"/>
        </w:rPr>
        <w:t xml:space="preserve">Decyzję o udzieleniu bądź odmowie udzielenia dotacji podejmuje Minister Spraw Zagranicznych. Przed podjęciem decyzji, Minister Spraw Zagranicznych może zwrócić się do Komisji o dodatkową opinię w odniesieniu do poszczególnych projektów. Decyzja </w:t>
      </w:r>
      <w:r w:rsidRPr="00D71EB6">
        <w:rPr>
          <w:rFonts w:ascii="Lato" w:hAnsi="Lato"/>
          <w:sz w:val="22"/>
        </w:rPr>
        <w:lastRenderedPageBreak/>
        <w:t xml:space="preserve">Ministra Spraw Zagranicznych nie ma charakteru decyzji administracyjnej, jest ostateczna i nie przysługuje od niej odwołanie. Minister Spraw Zagranicznych może podjąć decyzję o nieudzieleniu dotacji żadnemu z projektów. </w:t>
      </w:r>
    </w:p>
    <w:p w14:paraId="3268F0EC" w14:textId="77777777" w:rsidR="005F5C45" w:rsidRPr="00D71EB6" w:rsidRDefault="005F5C45" w:rsidP="005F5C45">
      <w:pPr>
        <w:pStyle w:val="Nagwek2"/>
        <w:rPr>
          <w:rFonts w:ascii="Lato" w:hAnsi="Lato"/>
        </w:rPr>
      </w:pPr>
      <w:r w:rsidRPr="00D71EB6">
        <w:rPr>
          <w:rFonts w:ascii="Lato" w:hAnsi="Lato"/>
        </w:rPr>
        <w:t>Sposób informowania o przeprowadzeniu konkursu</w:t>
      </w:r>
    </w:p>
    <w:p w14:paraId="7EEF6420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Ogłoszenie o konkursie, informacja o sposobie udostępnienia wzoru ofert i wzoru innych dokumentów, niezbędnych do złożenia ofert oraz wyniki konkursu są publikowane w Biuletynie Informacji Publicznej Ministerstwa Spraw Zagranicznych, w siedzibie Ministerstwa Spraw Zagranicznych oraz na stronach internetowych: </w:t>
      </w:r>
      <w:hyperlink r:id="rId13" w:history="1">
        <w:r w:rsidRPr="00D71EB6">
          <w:rPr>
            <w:rStyle w:val="Hipercze"/>
            <w:rFonts w:ascii="Lato" w:hAnsi="Lato"/>
          </w:rPr>
          <w:t>https://www.gov.pl/web/dyplomacja/</w:t>
        </w:r>
      </w:hyperlink>
      <w:r w:rsidRPr="00D71EB6">
        <w:rPr>
          <w:rFonts w:ascii="Lato" w:hAnsi="Lato"/>
          <w:sz w:val="22"/>
        </w:rPr>
        <w:t xml:space="preserve"> i </w:t>
      </w:r>
      <w:hyperlink r:id="rId14" w:history="1">
        <w:r w:rsidRPr="00D71EB6">
          <w:rPr>
            <w:rStyle w:val="Hipercze"/>
            <w:rFonts w:ascii="Lato" w:hAnsi="Lato"/>
          </w:rPr>
          <w:t>https://www.gov.pl/web/polskapomoc</w:t>
        </w:r>
      </w:hyperlink>
    </w:p>
    <w:p w14:paraId="40E10A06" w14:textId="1F9997A2" w:rsidR="005F5C45" w:rsidRPr="00D71EB6" w:rsidRDefault="005F5C45" w:rsidP="005F5C45">
      <w:pPr>
        <w:pStyle w:val="Nagwek3"/>
        <w:tabs>
          <w:tab w:val="clear" w:pos="1827"/>
          <w:tab w:val="num" w:pos="1418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Wyniki konkursu zostaną </w:t>
      </w:r>
      <w:r w:rsidRPr="00996C4C">
        <w:rPr>
          <w:rFonts w:ascii="Lato" w:hAnsi="Lato"/>
          <w:sz w:val="22"/>
        </w:rPr>
        <w:t xml:space="preserve">opublikowane </w:t>
      </w:r>
      <w:r w:rsidR="00D731A8">
        <w:rPr>
          <w:rFonts w:ascii="Lato" w:hAnsi="Lato"/>
          <w:b/>
          <w:sz w:val="22"/>
        </w:rPr>
        <w:t xml:space="preserve">do dnia </w:t>
      </w:r>
      <w:r w:rsidR="00D17BE9">
        <w:rPr>
          <w:rFonts w:ascii="Lato" w:hAnsi="Lato"/>
          <w:b/>
          <w:sz w:val="22"/>
        </w:rPr>
        <w:t>24</w:t>
      </w:r>
      <w:r w:rsidR="00611D8F">
        <w:rPr>
          <w:rFonts w:ascii="Lato" w:hAnsi="Lato"/>
          <w:b/>
          <w:sz w:val="22"/>
        </w:rPr>
        <w:t xml:space="preserve"> lipca</w:t>
      </w:r>
      <w:r w:rsidRPr="00D71EB6">
        <w:rPr>
          <w:rFonts w:ascii="Lato" w:hAnsi="Lato"/>
          <w:b/>
          <w:sz w:val="22"/>
        </w:rPr>
        <w:t xml:space="preserve"> 2023 r</w:t>
      </w:r>
      <w:r w:rsidRPr="00D71EB6">
        <w:rPr>
          <w:rFonts w:ascii="Lato" w:hAnsi="Lato"/>
          <w:sz w:val="22"/>
        </w:rPr>
        <w:t>.</w:t>
      </w:r>
    </w:p>
    <w:p w14:paraId="144A5F53" w14:textId="77777777" w:rsidR="005F5C45" w:rsidRPr="00D71EB6" w:rsidRDefault="005F5C45" w:rsidP="005F5C45">
      <w:pPr>
        <w:pStyle w:val="Nagwek3"/>
        <w:tabs>
          <w:tab w:val="clear" w:pos="1827"/>
          <w:tab w:val="num" w:pos="1418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Po ogłoszeniu wyników konkursu karty opinii końcowych dla poszczególnych ofert zostaną udostępnione oferentom za pośrednictwem aplikacji </w:t>
      </w:r>
      <w:r w:rsidRPr="00D71EB6">
        <w:rPr>
          <w:rStyle w:val="Hipercze"/>
          <w:rFonts w:ascii="Lato" w:hAnsi="Lato"/>
          <w:color w:val="auto"/>
          <w:u w:val="none"/>
        </w:rPr>
        <w:t>eGranty</w:t>
      </w:r>
      <w:r w:rsidRPr="00D71EB6">
        <w:rPr>
          <w:rFonts w:ascii="Lato" w:hAnsi="Lato"/>
          <w:sz w:val="22"/>
        </w:rPr>
        <w:t xml:space="preserve">. </w:t>
      </w:r>
    </w:p>
    <w:p w14:paraId="0437B026" w14:textId="77777777" w:rsidR="005F5C45" w:rsidRPr="00D71EB6" w:rsidRDefault="005F5C45" w:rsidP="005F5C45">
      <w:pPr>
        <w:pStyle w:val="Nagwek2"/>
        <w:rPr>
          <w:rFonts w:ascii="Lato" w:hAnsi="Lato"/>
        </w:rPr>
      </w:pPr>
      <w:r w:rsidRPr="00D71EB6">
        <w:rPr>
          <w:rFonts w:ascii="Lato" w:hAnsi="Lato"/>
        </w:rPr>
        <w:t>Umowa dotacji</w:t>
      </w:r>
    </w:p>
    <w:p w14:paraId="676D4FBC" w14:textId="77777777" w:rsidR="005F5C45" w:rsidRPr="00D71EB6" w:rsidRDefault="005F5C45" w:rsidP="005F5C45">
      <w:pPr>
        <w:pStyle w:val="Nagwek3"/>
        <w:numPr>
          <w:ilvl w:val="2"/>
          <w:numId w:val="8"/>
        </w:numPr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Umowy z oferentami, którzy zostali wyłonieni do udzielenia dotacji, zostaną zawarte bez zbędnej zwłoki. </w:t>
      </w:r>
    </w:p>
    <w:p w14:paraId="6798C665" w14:textId="77777777" w:rsidR="005F5C45" w:rsidRPr="00D71EB6" w:rsidRDefault="005F5C45" w:rsidP="005F5C45">
      <w:pPr>
        <w:pStyle w:val="Nagwek3"/>
        <w:numPr>
          <w:ilvl w:val="2"/>
          <w:numId w:val="8"/>
        </w:numPr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Umowę dotacji, przygotowaną według wzoru, oferent otrzyma od MSZ pocztą elektroniczną.</w:t>
      </w:r>
    </w:p>
    <w:p w14:paraId="6B000E7E" w14:textId="77777777" w:rsidR="005F5C45" w:rsidRPr="00D71EB6" w:rsidRDefault="005F5C45" w:rsidP="005F5C45">
      <w:pPr>
        <w:pStyle w:val="Nagwek3"/>
        <w:numPr>
          <w:ilvl w:val="2"/>
          <w:numId w:val="8"/>
        </w:numPr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Oferent jest zobowiązany do odesłania do MSZ, zgodnie z pkt 12.6, </w:t>
      </w:r>
      <w:r w:rsidRPr="00D71EB6">
        <w:rPr>
          <w:rFonts w:ascii="Lato" w:hAnsi="Lato"/>
          <w:b/>
          <w:sz w:val="22"/>
        </w:rPr>
        <w:t>w terminie 7 dni</w:t>
      </w:r>
      <w:r w:rsidRPr="00D71EB6">
        <w:rPr>
          <w:rFonts w:ascii="Lato" w:hAnsi="Lato"/>
          <w:sz w:val="22"/>
        </w:rPr>
        <w:t xml:space="preserve"> od daty ich otrzymania, </w:t>
      </w:r>
      <w:r w:rsidRPr="00D71EB6">
        <w:rPr>
          <w:rFonts w:ascii="Lato" w:hAnsi="Lato"/>
          <w:b/>
          <w:sz w:val="22"/>
        </w:rPr>
        <w:t xml:space="preserve">dwóch podpisanych egzemplarzy umowy </w:t>
      </w:r>
      <w:r w:rsidRPr="00D71EB6">
        <w:rPr>
          <w:rFonts w:ascii="Lato" w:hAnsi="Lato"/>
          <w:sz w:val="22"/>
        </w:rPr>
        <w:t>dotacji, wraz z następującymi, podpisanymi bądź parafowanymi przez oferenta, załącznikami (załączniki, o których mowa w podpunktach 2, 3, 4 i 5, są wydrukami z aplikacji eGranty):</w:t>
      </w:r>
    </w:p>
    <w:p w14:paraId="7C38F700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bCs w:val="0"/>
          <w:sz w:val="22"/>
          <w:szCs w:val="22"/>
        </w:rPr>
      </w:pPr>
      <w:r w:rsidRPr="00D71EB6">
        <w:rPr>
          <w:rFonts w:ascii="Lato" w:hAnsi="Lato"/>
          <w:bCs w:val="0"/>
          <w:sz w:val="22"/>
          <w:szCs w:val="22"/>
        </w:rPr>
        <w:t>aktualnym odpisem z rejestru lub wyciągiem z ewidencji (w przypadku KRS nie ma tego obowiązku), lub innym dokumentem potwierdzającym status prawny oferenta i umocowanie osób go reprezentujących (akt powołania/pełnomocnictwo do zawarcia umowy); w przypadku przedstawicielstw fundacji zagranicznych – z kopią zezwolenia właściwego ministra, które jest podstawą do prowadzenia działalności w Polsce oraz statutem fundacji macierzystej przetłumaczonym na język polski – dokumenty powinny być potwierdzone przez oferenta „za zgodność z oryginałem”;</w:t>
      </w:r>
    </w:p>
    <w:p w14:paraId="3068A553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aktualnym harmonogramem projektu;</w:t>
      </w:r>
    </w:p>
    <w:p w14:paraId="399B3167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aktualnym budżetem projektu;</w:t>
      </w:r>
    </w:p>
    <w:p w14:paraId="11C30481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aktualnym szczegółowym opisem projektu;</w:t>
      </w:r>
    </w:p>
    <w:p w14:paraId="0190724E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bCs w:val="0"/>
          <w:sz w:val="22"/>
          <w:szCs w:val="22"/>
        </w:rPr>
        <w:t>ofertą, złożoną w konkursie;</w:t>
      </w:r>
    </w:p>
    <w:p w14:paraId="1D7DB89C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wytycznymi dotyczącymi informowania o projektach oraz znakowania projektów realizowanych w ramach polskiej współpracy rozwojowej;</w:t>
      </w:r>
    </w:p>
    <w:p w14:paraId="7B1FFAD5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informacją o przetwarzaniu danych osobowych w związku z realizacją zadania w konkursie „Polska pomoc rozwojowa 2023";</w:t>
      </w:r>
    </w:p>
    <w:p w14:paraId="14E6B1A2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planem bezpieczeństwa;</w:t>
      </w:r>
    </w:p>
    <w:p w14:paraId="71395377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kopią umowy między oferentami – w przypadku złożenia oferty wspólnej, potwierdzoną przez oferenta „za zgodność z oryginałem”;</w:t>
      </w:r>
    </w:p>
    <w:p w14:paraId="3F43DE3D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schemat sprawozdania z wykonania projektu.</w:t>
      </w:r>
    </w:p>
    <w:p w14:paraId="29B1941E" w14:textId="77777777" w:rsidR="005F5C45" w:rsidRPr="00D71EB6" w:rsidRDefault="005F5C45" w:rsidP="005F5C45">
      <w:pPr>
        <w:pStyle w:val="Nagwek3"/>
        <w:numPr>
          <w:ilvl w:val="2"/>
          <w:numId w:val="8"/>
        </w:numPr>
        <w:tabs>
          <w:tab w:val="clear" w:pos="1827"/>
        </w:tabs>
        <w:ind w:left="709" w:hanging="567"/>
        <w:rPr>
          <w:rFonts w:ascii="Lato" w:hAnsi="Lato"/>
        </w:rPr>
      </w:pPr>
      <w:r w:rsidRPr="00D71EB6">
        <w:rPr>
          <w:rFonts w:ascii="Lato" w:hAnsi="Lato" w:cstheme="minorHAnsi"/>
          <w:sz w:val="22"/>
        </w:rPr>
        <w:t>Przyznana kwota dotacji będzie przekazana po podpisaniu umowy o dotację. Przekazanie dotacji nastąpi nie później, niż w terminie do 30 dni od dnia podpisania umowy o dotację.</w:t>
      </w:r>
    </w:p>
    <w:p w14:paraId="1C8C0117" w14:textId="77777777" w:rsidR="005F5C45" w:rsidRPr="00D71EB6" w:rsidRDefault="005F5C45" w:rsidP="005F5C45">
      <w:pPr>
        <w:pStyle w:val="Nagwek2"/>
        <w:numPr>
          <w:ilvl w:val="1"/>
          <w:numId w:val="8"/>
        </w:numPr>
        <w:rPr>
          <w:rFonts w:ascii="Lato" w:hAnsi="Lato"/>
        </w:rPr>
      </w:pPr>
      <w:r w:rsidRPr="00D71EB6">
        <w:rPr>
          <w:rFonts w:ascii="Lato" w:hAnsi="Lato"/>
        </w:rPr>
        <w:t>Postanowienia końcowe</w:t>
      </w:r>
    </w:p>
    <w:p w14:paraId="4212A00E" w14:textId="77777777" w:rsidR="005F5C45" w:rsidRPr="00D71EB6" w:rsidRDefault="005F5C45" w:rsidP="005F5C45">
      <w:pPr>
        <w:pStyle w:val="Nagwek3"/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Pracownicy MSZ i placówek zagranicznych nie mogą być podwykonawcami umów dotacji ani wykonywać innych zajęć zarobkowych na rzecz podmiotu, który realizuje zadanie publiczne sfinansowane ze środków dotacji przyznanych przez Ministra.</w:t>
      </w:r>
    </w:p>
    <w:p w14:paraId="5F93049D" w14:textId="77777777" w:rsidR="005F5C45" w:rsidRPr="00D71EB6" w:rsidRDefault="005F5C45" w:rsidP="005F5C45">
      <w:pPr>
        <w:pStyle w:val="Nagwek3"/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Oferent ma obowiązek złożenia sprawozdania końcowego w ciągu 30 dni od zakończenia realizacji projektu, na który podmiot otrzymał dotację, lecz nie później, niż do 30 stycznia </w:t>
      </w:r>
      <w:r w:rsidRPr="00D71EB6">
        <w:rPr>
          <w:rFonts w:ascii="Lato" w:hAnsi="Lato"/>
          <w:sz w:val="22"/>
        </w:rPr>
        <w:lastRenderedPageBreak/>
        <w:t>2024 r. W przypadku oferty m</w:t>
      </w:r>
      <w:r>
        <w:rPr>
          <w:rFonts w:ascii="Lato" w:hAnsi="Lato"/>
          <w:sz w:val="22"/>
        </w:rPr>
        <w:t>odułowej, o której mowa w pkt 4</w:t>
      </w:r>
      <w:r w:rsidRPr="00D71EB6">
        <w:rPr>
          <w:rFonts w:ascii="Lato" w:hAnsi="Lato"/>
          <w:sz w:val="22"/>
        </w:rPr>
        <w:t xml:space="preserve"> Regulaminu, termin na złożenie sprawozdania końcow</w:t>
      </w:r>
      <w:r>
        <w:rPr>
          <w:rFonts w:ascii="Lato" w:hAnsi="Lato"/>
          <w:sz w:val="22"/>
        </w:rPr>
        <w:t>ego z realizacji drugiego lub trzeciego modułu</w:t>
      </w:r>
      <w:r w:rsidRPr="00D71EB6">
        <w:rPr>
          <w:rFonts w:ascii="Lato" w:hAnsi="Lato"/>
          <w:sz w:val="22"/>
        </w:rPr>
        <w:t xml:space="preserve"> w roku 2024 </w:t>
      </w:r>
      <w:r>
        <w:rPr>
          <w:rFonts w:ascii="Lato" w:hAnsi="Lato"/>
          <w:sz w:val="22"/>
        </w:rPr>
        <w:t xml:space="preserve">lub 2025 </w:t>
      </w:r>
      <w:r w:rsidRPr="00D71EB6">
        <w:rPr>
          <w:rFonts w:ascii="Lato" w:hAnsi="Lato"/>
          <w:sz w:val="22"/>
        </w:rPr>
        <w:t xml:space="preserve">wynosi 30 dni od zakończenia realizacji tego projektu, na który podmiot otrzymał dotację, lecz nie później niż </w:t>
      </w:r>
      <w:r>
        <w:rPr>
          <w:rFonts w:ascii="Lato" w:hAnsi="Lato"/>
          <w:sz w:val="22"/>
        </w:rPr>
        <w:t xml:space="preserve">odpowiednio </w:t>
      </w:r>
      <w:r w:rsidRPr="00D71EB6">
        <w:rPr>
          <w:rFonts w:ascii="Lato" w:hAnsi="Lato"/>
          <w:sz w:val="22"/>
        </w:rPr>
        <w:t>do 30 stycznia 202</w:t>
      </w:r>
      <w:r>
        <w:rPr>
          <w:rFonts w:ascii="Lato" w:hAnsi="Lato"/>
          <w:sz w:val="22"/>
        </w:rPr>
        <w:t>5</w:t>
      </w:r>
      <w:r w:rsidRPr="00D71EB6">
        <w:rPr>
          <w:rFonts w:ascii="Lato" w:hAnsi="Lato"/>
          <w:sz w:val="22"/>
        </w:rPr>
        <w:t xml:space="preserve"> r.</w:t>
      </w:r>
      <w:r>
        <w:rPr>
          <w:rFonts w:ascii="Lato" w:hAnsi="Lato"/>
          <w:sz w:val="22"/>
        </w:rPr>
        <w:t xml:space="preserve"> lub 30 stycznia 2026 r.</w:t>
      </w:r>
    </w:p>
    <w:p w14:paraId="2624D879" w14:textId="77777777" w:rsidR="005F5C45" w:rsidRPr="00D71EB6" w:rsidRDefault="005F5C45" w:rsidP="005F5C45">
      <w:pPr>
        <w:pStyle w:val="Nagwek3"/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MSZ zastrzega sobie prawo do unieważnienia konkursu w przypadkach wskazanych w ustawie o działalności pożytku publicznego i o wolontariacie.</w:t>
      </w:r>
    </w:p>
    <w:p w14:paraId="6E9160D6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MSZ zaleca: </w:t>
      </w:r>
    </w:p>
    <w:p w14:paraId="5A3CEB80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bCs w:val="0"/>
          <w:sz w:val="22"/>
          <w:szCs w:val="22"/>
        </w:rPr>
      </w:pPr>
      <w:r w:rsidRPr="00D71EB6">
        <w:rPr>
          <w:rFonts w:ascii="Lato" w:hAnsi="Lato"/>
          <w:bCs w:val="0"/>
          <w:sz w:val="22"/>
          <w:szCs w:val="22"/>
        </w:rPr>
        <w:t xml:space="preserve">zapewnienie polis ubezpieczeniowych osobom na okres ich pobytu za granicą w związku z realizacją projektu przez oferenta, zgodnie z pkt 5.5.6 Wytycznych, stanowiących załącznik nr 1 do Regulaminu; </w:t>
      </w:r>
    </w:p>
    <w:p w14:paraId="6E236DC8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bCs w:val="0"/>
          <w:sz w:val="22"/>
          <w:szCs w:val="22"/>
        </w:rPr>
      </w:pPr>
      <w:r w:rsidRPr="00D71EB6">
        <w:rPr>
          <w:rFonts w:ascii="Lato" w:hAnsi="Lato"/>
          <w:bCs w:val="0"/>
          <w:sz w:val="22"/>
          <w:szCs w:val="22"/>
        </w:rPr>
        <w:t>rejestrowanie podróży w serwisie konsularnym „</w:t>
      </w:r>
      <w:hyperlink r:id="rId15" w:tgtFrame="_blank" w:history="1">
        <w:r w:rsidRPr="00D71EB6">
          <w:rPr>
            <w:rFonts w:ascii="Lato" w:hAnsi="Lato"/>
            <w:bCs w:val="0"/>
            <w:sz w:val="22"/>
            <w:szCs w:val="22"/>
          </w:rPr>
          <w:t>Od</w:t>
        </w:r>
      </w:hyperlink>
      <w:hyperlink r:id="rId16" w:tgtFrame="_blank" w:history="1">
        <w:r w:rsidRPr="00D71EB6">
          <w:rPr>
            <w:rFonts w:ascii="Lato" w:hAnsi="Lato"/>
            <w:bCs w:val="0"/>
            <w:sz w:val="22"/>
            <w:szCs w:val="22"/>
          </w:rPr>
          <w:t>yseusz</w:t>
        </w:r>
      </w:hyperlink>
      <w:r w:rsidRPr="00D71EB6">
        <w:rPr>
          <w:rFonts w:ascii="Lato" w:hAnsi="Lato"/>
          <w:bCs w:val="0"/>
          <w:sz w:val="22"/>
          <w:szCs w:val="22"/>
        </w:rPr>
        <w:t>”</w:t>
      </w:r>
      <w:r w:rsidRPr="00D71EB6">
        <w:rPr>
          <w:rFonts w:ascii="Lato" w:hAnsi="Lato"/>
          <w:b/>
          <w:bCs w:val="0"/>
          <w:sz w:val="22"/>
          <w:szCs w:val="22"/>
        </w:rPr>
        <w:t xml:space="preserve"> </w:t>
      </w:r>
      <w:r w:rsidRPr="00D71EB6">
        <w:rPr>
          <w:rFonts w:ascii="Lato" w:hAnsi="Lato"/>
          <w:bCs w:val="0"/>
          <w:sz w:val="22"/>
          <w:szCs w:val="22"/>
        </w:rPr>
        <w:t>przez</w:t>
      </w:r>
      <w:r w:rsidRPr="00D71EB6">
        <w:rPr>
          <w:rFonts w:ascii="Lato" w:hAnsi="Lato"/>
          <w:b/>
          <w:bCs w:val="0"/>
          <w:sz w:val="22"/>
          <w:szCs w:val="22"/>
        </w:rPr>
        <w:t xml:space="preserve"> </w:t>
      </w:r>
      <w:r w:rsidRPr="00D71EB6">
        <w:rPr>
          <w:rFonts w:ascii="Lato" w:hAnsi="Lato"/>
          <w:bCs w:val="0"/>
          <w:sz w:val="22"/>
          <w:szCs w:val="22"/>
        </w:rPr>
        <w:t>osoby po stronie oferentów, które przebywają lub planują pobyt poza granicami Polski w związku z realizacją projektów.</w:t>
      </w:r>
    </w:p>
    <w:p w14:paraId="60377B27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Informowanie o źródle finansowania projektu powinno następować zgodne z Wytycznymi dotyczącymi informowania o projektach oraz znakowania projektów realizowanych w ramach polskiej współpracy</w:t>
      </w:r>
      <w:r>
        <w:rPr>
          <w:rFonts w:ascii="Lato" w:hAnsi="Lato"/>
          <w:sz w:val="22"/>
        </w:rPr>
        <w:t xml:space="preserve"> </w:t>
      </w:r>
      <w:r w:rsidRPr="00D71EB6">
        <w:rPr>
          <w:rFonts w:ascii="Lato" w:hAnsi="Lato"/>
          <w:sz w:val="22"/>
        </w:rPr>
        <w:t>rozwojowej, będącymi załącznikiem do umowy dotacji. Wytyczne można znaleźć również</w:t>
      </w:r>
      <w:r w:rsidRPr="00D71EB6" w:rsidDel="00F41464">
        <w:rPr>
          <w:rFonts w:ascii="Lato" w:hAnsi="Lato"/>
          <w:sz w:val="22"/>
        </w:rPr>
        <w:t xml:space="preserve"> </w:t>
      </w:r>
      <w:r w:rsidRPr="00D71EB6">
        <w:rPr>
          <w:rFonts w:ascii="Lato" w:hAnsi="Lato"/>
          <w:sz w:val="22"/>
        </w:rPr>
        <w:t xml:space="preserve">na stronie </w:t>
      </w:r>
      <w:hyperlink r:id="rId17" w:history="1">
        <w:r w:rsidRPr="00D71EB6">
          <w:rPr>
            <w:rStyle w:val="Hipercze"/>
            <w:rFonts w:ascii="Lato" w:hAnsi="Lato" w:cs="Arial"/>
            <w:bCs/>
          </w:rPr>
          <w:t>https://www.gov.pl/web/polskapomoc/logo-polskiej-pomocy</w:t>
        </w:r>
      </w:hyperlink>
      <w:r w:rsidRPr="00D71EB6">
        <w:rPr>
          <w:rFonts w:ascii="Lato" w:hAnsi="Lato"/>
          <w:sz w:val="22"/>
        </w:rPr>
        <w:t>.</w:t>
      </w:r>
    </w:p>
    <w:p w14:paraId="4B7C7DC7" w14:textId="77777777" w:rsidR="005F5C45" w:rsidRPr="00D71EB6" w:rsidRDefault="005F5C45" w:rsidP="005F5C45">
      <w:pPr>
        <w:pStyle w:val="Nagwek3"/>
        <w:keepNext/>
        <w:widowControl/>
        <w:tabs>
          <w:tab w:val="clear" w:pos="1827"/>
        </w:tabs>
        <w:ind w:left="709" w:hanging="567"/>
        <w:rPr>
          <w:rFonts w:ascii="Lato" w:hAnsi="Lato"/>
          <w:sz w:val="24"/>
        </w:rPr>
      </w:pPr>
      <w:r w:rsidRPr="00D71EB6">
        <w:rPr>
          <w:rFonts w:ascii="Lato" w:hAnsi="Lato"/>
          <w:sz w:val="22"/>
        </w:rPr>
        <w:t xml:space="preserve">Po oficjalnym poinformowaniu o przyznaniu dofinansowania wszelka </w:t>
      </w:r>
      <w:r w:rsidRPr="00D71EB6">
        <w:rPr>
          <w:rFonts w:ascii="Lato" w:hAnsi="Lato"/>
          <w:b/>
          <w:bCs/>
          <w:sz w:val="22"/>
        </w:rPr>
        <w:t xml:space="preserve">korespondencja </w:t>
      </w:r>
      <w:r w:rsidRPr="00D71EB6">
        <w:rPr>
          <w:rFonts w:ascii="Lato" w:hAnsi="Lato"/>
          <w:b/>
          <w:sz w:val="22"/>
        </w:rPr>
        <w:t>pocztowa</w:t>
      </w:r>
      <w:r w:rsidRPr="00D71EB6">
        <w:rPr>
          <w:rFonts w:ascii="Lato" w:hAnsi="Lato"/>
          <w:sz w:val="22"/>
        </w:rPr>
        <w:t xml:space="preserve"> </w:t>
      </w:r>
      <w:r w:rsidRPr="00D71EB6">
        <w:rPr>
          <w:rFonts w:ascii="Lato" w:hAnsi="Lato"/>
          <w:b/>
          <w:bCs/>
          <w:sz w:val="22"/>
        </w:rPr>
        <w:t>z MSZ w sprawie realizacji zadania</w:t>
      </w:r>
      <w:r w:rsidRPr="00D71EB6">
        <w:rPr>
          <w:rFonts w:ascii="Lato" w:hAnsi="Lato"/>
          <w:sz w:val="22"/>
        </w:rPr>
        <w:t xml:space="preserve"> powinna być przesyłana na adres:</w:t>
      </w:r>
    </w:p>
    <w:p w14:paraId="01F229BE" w14:textId="77777777" w:rsidR="005F5C45" w:rsidRPr="00D71EB6" w:rsidRDefault="005F5C45" w:rsidP="005F5C45">
      <w:pPr>
        <w:pStyle w:val="Nagwek3"/>
        <w:keepNext/>
        <w:numPr>
          <w:ilvl w:val="0"/>
          <w:numId w:val="0"/>
        </w:numPr>
        <w:ind w:left="142"/>
        <w:jc w:val="center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Ministerstwo Spraw Zagranicznych </w:t>
      </w:r>
    </w:p>
    <w:p w14:paraId="42380775" w14:textId="77777777" w:rsidR="005F5C45" w:rsidRPr="00D71EB6" w:rsidRDefault="005F5C45" w:rsidP="005F5C45">
      <w:pPr>
        <w:pStyle w:val="Nagwek3"/>
        <w:keepNext/>
        <w:numPr>
          <w:ilvl w:val="0"/>
          <w:numId w:val="0"/>
        </w:numPr>
        <w:ind w:left="142"/>
        <w:jc w:val="center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Departament Współpracy Rozwojowej</w:t>
      </w:r>
    </w:p>
    <w:p w14:paraId="7A82FE80" w14:textId="77777777" w:rsidR="005F5C45" w:rsidRPr="00D71EB6" w:rsidRDefault="005F5C45" w:rsidP="005F5C45">
      <w:pPr>
        <w:keepNext/>
        <w:spacing w:after="160"/>
        <w:jc w:val="center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al. J. Ch. Szucha 23, 00-580 Warszawa</w:t>
      </w:r>
    </w:p>
    <w:p w14:paraId="0E6A7408" w14:textId="77777777" w:rsidR="005F5C45" w:rsidRPr="00D71EB6" w:rsidRDefault="005F5C45" w:rsidP="005F5C45">
      <w:pPr>
        <w:keepNext/>
        <w:spacing w:after="160"/>
        <w:jc w:val="center"/>
        <w:rPr>
          <w:rFonts w:ascii="Lato" w:hAnsi="Lato"/>
          <w:i/>
          <w:sz w:val="20"/>
          <w:szCs w:val="22"/>
        </w:rPr>
      </w:pPr>
      <w:r w:rsidRPr="00D71EB6">
        <w:rPr>
          <w:rFonts w:ascii="Lato" w:hAnsi="Lato"/>
          <w:i/>
          <w:sz w:val="20"/>
          <w:szCs w:val="22"/>
        </w:rPr>
        <w:t>(z dopiskiem na kopercie: „Konkurs PPR 2023” i podaniem numeru oferty, wygenerowanego z aplikacji eGranty);</w:t>
      </w:r>
    </w:p>
    <w:p w14:paraId="24F21061" w14:textId="77777777" w:rsidR="005F5C45" w:rsidRPr="00D71EB6" w:rsidRDefault="005F5C45" w:rsidP="005F5C45">
      <w:pPr>
        <w:keepNext/>
        <w:ind w:firstLine="709"/>
        <w:rPr>
          <w:rFonts w:ascii="Lato" w:hAnsi="Lato"/>
          <w:sz w:val="22"/>
        </w:rPr>
      </w:pPr>
      <w:r w:rsidRPr="00D71EB6">
        <w:rPr>
          <w:rFonts w:ascii="Lato" w:hAnsi="Lato"/>
        </w:rPr>
        <w:t xml:space="preserve">lub </w:t>
      </w:r>
      <w:r w:rsidRPr="00D71EB6">
        <w:rPr>
          <w:rFonts w:ascii="Lato" w:hAnsi="Lato"/>
          <w:sz w:val="22"/>
        </w:rPr>
        <w:t xml:space="preserve">poprzez platformę </w:t>
      </w:r>
      <w:r w:rsidRPr="00D71EB6">
        <w:rPr>
          <w:rFonts w:ascii="Lato" w:hAnsi="Lato"/>
          <w:b/>
          <w:sz w:val="22"/>
        </w:rPr>
        <w:t>ePUAP</w:t>
      </w:r>
      <w:r w:rsidRPr="00D71EB6">
        <w:rPr>
          <w:rFonts w:ascii="Lato" w:hAnsi="Lato"/>
          <w:sz w:val="22"/>
        </w:rPr>
        <w:t xml:space="preserve"> na skrytkę ESP Ministerstwa Spraw Zagranicznych.</w:t>
      </w:r>
    </w:p>
    <w:p w14:paraId="756B18ED" w14:textId="77777777" w:rsidR="005F5C45" w:rsidRPr="00D71EB6" w:rsidRDefault="005F5C45" w:rsidP="005F5C45">
      <w:pPr>
        <w:ind w:firstLine="708"/>
        <w:rPr>
          <w:rFonts w:ascii="Lato" w:hAnsi="Lato"/>
        </w:rPr>
      </w:pPr>
    </w:p>
    <w:p w14:paraId="28A82513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Przez cały czas składania ofert będzie funkcjonować infolinia w sprawie konkursu: pytania można będzie kierować na adres </w:t>
      </w:r>
      <w:hyperlink r:id="rId18" w:history="1">
        <w:r w:rsidRPr="00D71EB6">
          <w:rPr>
            <w:rStyle w:val="Hipercze"/>
            <w:rFonts w:ascii="Lato" w:hAnsi="Lato"/>
          </w:rPr>
          <w:t>konkursy.polskapomoc@msz.gov.pl</w:t>
        </w:r>
      </w:hyperlink>
      <w:r w:rsidRPr="00D71EB6">
        <w:rPr>
          <w:rFonts w:ascii="Lato" w:hAnsi="Lato"/>
          <w:sz w:val="22"/>
        </w:rPr>
        <w:t>, wpisując w temacie e-maila: „Konkurs Polska pomoc rozwojowa 2023”.</w:t>
      </w:r>
    </w:p>
    <w:p w14:paraId="55A30FCF" w14:textId="77777777" w:rsidR="005F5C45" w:rsidRPr="00D71EB6" w:rsidRDefault="005F5C45" w:rsidP="005F5C45">
      <w:pPr>
        <w:rPr>
          <w:rFonts w:ascii="Lato" w:hAnsi="Lato"/>
          <w:sz w:val="22"/>
          <w:szCs w:val="22"/>
        </w:rPr>
      </w:pPr>
    </w:p>
    <w:p w14:paraId="6BA26418" w14:textId="77777777" w:rsidR="005F5C45" w:rsidRPr="00D71EB6" w:rsidRDefault="005F5C45" w:rsidP="005F5C45">
      <w:pPr>
        <w:rPr>
          <w:rFonts w:ascii="Lato" w:hAnsi="Lato"/>
          <w:sz w:val="22"/>
          <w:szCs w:val="22"/>
        </w:rPr>
      </w:pPr>
    </w:p>
    <w:p w14:paraId="4FE6DC23" w14:textId="77777777" w:rsidR="005F5C45" w:rsidRPr="00D71EB6" w:rsidRDefault="005F5C45" w:rsidP="005F5C45">
      <w:pPr>
        <w:rPr>
          <w:rFonts w:ascii="Lato" w:hAnsi="Lato"/>
          <w:sz w:val="20"/>
          <w:szCs w:val="22"/>
          <w:u w:val="single"/>
        </w:rPr>
      </w:pPr>
      <w:r w:rsidRPr="00D71EB6">
        <w:rPr>
          <w:rFonts w:ascii="Lato" w:hAnsi="Lato"/>
          <w:sz w:val="20"/>
          <w:szCs w:val="22"/>
          <w:u w:val="single"/>
        </w:rPr>
        <w:t>Załączniki:</w:t>
      </w:r>
    </w:p>
    <w:p w14:paraId="66980873" w14:textId="77777777" w:rsidR="005F5C45" w:rsidRPr="00D71EB6" w:rsidRDefault="005F5C45" w:rsidP="005F5C45">
      <w:pPr>
        <w:pStyle w:val="StylNumerowanie"/>
        <w:spacing w:before="0" w:after="0"/>
        <w:rPr>
          <w:rFonts w:ascii="Lato" w:hAnsi="Lato"/>
          <w:sz w:val="20"/>
          <w:szCs w:val="22"/>
        </w:rPr>
      </w:pPr>
      <w:bookmarkStart w:id="25" w:name="_Ref241035148"/>
      <w:r w:rsidRPr="00D71EB6">
        <w:rPr>
          <w:rFonts w:ascii="Lato" w:hAnsi="Lato"/>
          <w:sz w:val="20"/>
          <w:szCs w:val="22"/>
        </w:rPr>
        <w:t xml:space="preserve">Wytyczne dla oferentów </w:t>
      </w:r>
      <w:bookmarkEnd w:id="25"/>
      <w:r w:rsidRPr="00D71EB6">
        <w:rPr>
          <w:rFonts w:ascii="Lato" w:hAnsi="Lato"/>
          <w:sz w:val="20"/>
          <w:szCs w:val="22"/>
        </w:rPr>
        <w:t>ubiegających się o dotację w konkursie „Polska pomoc rozwojowa 2023”</w:t>
      </w:r>
    </w:p>
    <w:p w14:paraId="71890688" w14:textId="77777777" w:rsidR="005F5C45" w:rsidRPr="00D71EB6" w:rsidRDefault="005F5C45" w:rsidP="005F5C45">
      <w:pPr>
        <w:pStyle w:val="StylNumerowanie"/>
        <w:spacing w:before="0" w:after="0"/>
        <w:rPr>
          <w:rFonts w:ascii="Lato" w:hAnsi="Lato"/>
          <w:sz w:val="20"/>
          <w:szCs w:val="22"/>
        </w:rPr>
      </w:pPr>
      <w:r w:rsidRPr="00D71EB6">
        <w:rPr>
          <w:rFonts w:ascii="Lato" w:hAnsi="Lato"/>
          <w:sz w:val="20"/>
          <w:szCs w:val="22"/>
        </w:rPr>
        <w:t>Wzór umowy dotacji</w:t>
      </w:r>
    </w:p>
    <w:p w14:paraId="30CC78AF" w14:textId="77777777" w:rsidR="005F5C45" w:rsidRPr="00D71EB6" w:rsidRDefault="005F5C45" w:rsidP="005F5C45">
      <w:pPr>
        <w:rPr>
          <w:rFonts w:ascii="Lato" w:hAnsi="Lato"/>
        </w:rPr>
      </w:pPr>
    </w:p>
    <w:p w14:paraId="56866A08" w14:textId="77777777" w:rsidR="001F6ED4" w:rsidRPr="005F5C45" w:rsidRDefault="001F6ED4" w:rsidP="005F5C45"/>
    <w:sectPr w:rsidR="001F6ED4" w:rsidRPr="005F5C45" w:rsidSect="00880A2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0" w:right="1361" w:bottom="1276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F801D4" w16cid:durableId="27ADF2F4"/>
  <w16cid:commentId w16cid:paraId="4AC315B1" w16cid:durableId="27ADF3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2C107" w14:textId="77777777" w:rsidR="00457972" w:rsidRDefault="00457972" w:rsidP="001E2375">
      <w:pPr>
        <w:spacing w:before="0" w:after="0"/>
      </w:pPr>
      <w:r>
        <w:separator/>
      </w:r>
    </w:p>
  </w:endnote>
  <w:endnote w:type="continuationSeparator" w:id="0">
    <w:p w14:paraId="281956ED" w14:textId="77777777" w:rsidR="00457972" w:rsidRDefault="00457972" w:rsidP="001E237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2AF" w:usb1="4000604A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497D6" w14:textId="77777777" w:rsidR="00F55F84" w:rsidRDefault="00F55F84" w:rsidP="00FC47C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61BBB7" w14:textId="77777777" w:rsidR="00F55F84" w:rsidRDefault="00F55F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E7EB7" w14:textId="5AA62D65" w:rsidR="00F55F84" w:rsidRPr="00A946CA" w:rsidRDefault="00F55F84" w:rsidP="00FC47C4">
    <w:pPr>
      <w:pStyle w:val="Stopka"/>
      <w:framePr w:wrap="around" w:vAnchor="text" w:hAnchor="margin" w:xAlign="center" w:y="1"/>
      <w:rPr>
        <w:rStyle w:val="Numerstrony"/>
        <w:rFonts w:asciiTheme="minorHAnsi" w:hAnsiTheme="minorHAnsi"/>
        <w:sz w:val="22"/>
        <w:szCs w:val="22"/>
      </w:rPr>
    </w:pPr>
    <w:r w:rsidRPr="00A946CA">
      <w:rPr>
        <w:rStyle w:val="Numerstrony"/>
        <w:rFonts w:asciiTheme="minorHAnsi" w:hAnsiTheme="minorHAnsi"/>
        <w:sz w:val="22"/>
        <w:szCs w:val="22"/>
      </w:rPr>
      <w:fldChar w:fldCharType="begin"/>
    </w:r>
    <w:r w:rsidRPr="00A946CA">
      <w:rPr>
        <w:rStyle w:val="Numerstrony"/>
        <w:rFonts w:asciiTheme="minorHAnsi" w:hAnsiTheme="minorHAnsi"/>
        <w:sz w:val="22"/>
        <w:szCs w:val="22"/>
      </w:rPr>
      <w:instrText xml:space="preserve">PAGE  </w:instrText>
    </w:r>
    <w:r w:rsidRPr="00A946CA">
      <w:rPr>
        <w:rStyle w:val="Numerstrony"/>
        <w:rFonts w:asciiTheme="minorHAnsi" w:hAnsiTheme="minorHAnsi"/>
        <w:sz w:val="22"/>
        <w:szCs w:val="22"/>
      </w:rPr>
      <w:fldChar w:fldCharType="separate"/>
    </w:r>
    <w:r w:rsidR="00D17BE9">
      <w:rPr>
        <w:rStyle w:val="Numerstrony"/>
        <w:rFonts w:asciiTheme="minorHAnsi" w:hAnsiTheme="minorHAnsi"/>
        <w:noProof/>
        <w:sz w:val="22"/>
        <w:szCs w:val="22"/>
      </w:rPr>
      <w:t>12</w:t>
    </w:r>
    <w:r w:rsidRPr="00A946CA">
      <w:rPr>
        <w:rStyle w:val="Numerstrony"/>
        <w:rFonts w:asciiTheme="minorHAnsi" w:hAnsiTheme="minorHAnsi"/>
        <w:sz w:val="22"/>
        <w:szCs w:val="22"/>
      </w:rPr>
      <w:fldChar w:fldCharType="end"/>
    </w:r>
  </w:p>
  <w:p w14:paraId="7CD0171B" w14:textId="77777777" w:rsidR="00F55F84" w:rsidRDefault="00F55F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C1A9E" w14:textId="77777777" w:rsidR="00AF02D1" w:rsidRDefault="00AF02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3FEF2" w14:textId="77777777" w:rsidR="00457972" w:rsidRDefault="00457972" w:rsidP="001E2375">
      <w:pPr>
        <w:spacing w:before="0" w:after="0"/>
      </w:pPr>
      <w:r>
        <w:separator/>
      </w:r>
    </w:p>
  </w:footnote>
  <w:footnote w:type="continuationSeparator" w:id="0">
    <w:p w14:paraId="7AA359A0" w14:textId="77777777" w:rsidR="00457972" w:rsidRDefault="00457972" w:rsidP="001E2375">
      <w:pPr>
        <w:spacing w:before="0" w:after="0"/>
      </w:pPr>
      <w:r>
        <w:continuationSeparator/>
      </w:r>
    </w:p>
  </w:footnote>
  <w:footnote w:id="1">
    <w:p w14:paraId="78A0566C" w14:textId="77777777" w:rsidR="005F5C45" w:rsidRPr="00B466A0" w:rsidRDefault="005F5C45" w:rsidP="005F5C45">
      <w:pPr>
        <w:pStyle w:val="Tekstprzypisudolnego"/>
        <w:spacing w:after="0"/>
        <w:jc w:val="left"/>
        <w:rPr>
          <w:rFonts w:ascii="Lato" w:hAnsi="Lato"/>
          <w:sz w:val="16"/>
          <w:szCs w:val="18"/>
        </w:rPr>
      </w:pPr>
      <w:r w:rsidRPr="00B466A0">
        <w:rPr>
          <w:rStyle w:val="Odwoanieprzypisudolnego"/>
          <w:rFonts w:ascii="Lato" w:hAnsi="Lato"/>
          <w:szCs w:val="18"/>
        </w:rPr>
        <w:footnoteRef/>
      </w:r>
      <w:r w:rsidRPr="00B466A0">
        <w:rPr>
          <w:rFonts w:ascii="Lato" w:hAnsi="Lato"/>
          <w:sz w:val="16"/>
          <w:szCs w:val="18"/>
        </w:rPr>
        <w:t xml:space="preserve"> Załącznik III do Planu współpracy rozwojowej w 2023 r. zawiera tabelę z proponowanymi wskaźnikami mierzenia rezultatów działań Polskiej pomocy. Priorytety odpowiadają celom zrównoważonego rozwoju (CZR), określonym w Agendzie 2030 ONZ, jak też priorytetowym celom, określonym w Wieloletnim programie współpracy rozwojowej na lata 2021–2030, który został przyjęty przez Radę Ministrów w dniu 19 stycznia 2021 r.</w:t>
      </w:r>
    </w:p>
  </w:footnote>
  <w:footnote w:id="2">
    <w:p w14:paraId="3A206220" w14:textId="77777777" w:rsidR="005F5C45" w:rsidRPr="00B466A0" w:rsidRDefault="005F5C45" w:rsidP="005F5C45">
      <w:pPr>
        <w:pStyle w:val="Tekstprzypisudolnego"/>
        <w:spacing w:after="0"/>
        <w:jc w:val="left"/>
        <w:rPr>
          <w:rFonts w:ascii="Lato" w:hAnsi="Lato"/>
          <w:sz w:val="16"/>
          <w:szCs w:val="18"/>
        </w:rPr>
      </w:pPr>
      <w:r w:rsidRPr="00B466A0">
        <w:rPr>
          <w:rStyle w:val="Odwoanieprzypisudolnego"/>
          <w:rFonts w:ascii="Lato" w:hAnsi="Lato"/>
          <w:szCs w:val="18"/>
        </w:rPr>
        <w:footnoteRef/>
      </w:r>
      <w:r w:rsidRPr="00B466A0">
        <w:rPr>
          <w:rFonts w:ascii="Lato" w:hAnsi="Lato"/>
          <w:sz w:val="16"/>
          <w:szCs w:val="18"/>
        </w:rPr>
        <w:t xml:space="preserve"> Zgodnie z definicją zawartą w pkt 1.14 Wytycznych stanowiących załącznik nr 1 do Regulaminu.</w:t>
      </w:r>
    </w:p>
  </w:footnote>
  <w:footnote w:id="3">
    <w:p w14:paraId="076126E4" w14:textId="77777777" w:rsidR="005F5C45" w:rsidRPr="00B466A0" w:rsidRDefault="005F5C45" w:rsidP="005F5C45">
      <w:pPr>
        <w:pStyle w:val="tekstprzypisudolnego0"/>
        <w:spacing w:before="60"/>
        <w:jc w:val="left"/>
        <w:rPr>
          <w:rFonts w:ascii="Lato" w:hAnsi="Lato"/>
          <w:szCs w:val="18"/>
        </w:rPr>
      </w:pPr>
      <w:r w:rsidRPr="00B466A0">
        <w:rPr>
          <w:rStyle w:val="Odwoanieprzypisudolnego"/>
          <w:rFonts w:ascii="Lato" w:hAnsi="Lato"/>
          <w:szCs w:val="18"/>
        </w:rPr>
        <w:footnoteRef/>
      </w:r>
      <w:r w:rsidRPr="00B466A0">
        <w:rPr>
          <w:rFonts w:ascii="Lato" w:hAnsi="Lato"/>
          <w:szCs w:val="18"/>
        </w:rPr>
        <w:t xml:space="preserve"> W rozumieniu ustawy z dnia 20 lipca 2018 r. Prawo o szkolnictwie wyższym i nauce </w:t>
      </w:r>
      <w:hyperlink r:id="rId1" w:history="1">
        <w:r w:rsidRPr="00B466A0">
          <w:rPr>
            <w:rFonts w:ascii="Lato" w:hAnsi="Lato"/>
            <w:szCs w:val="18"/>
          </w:rPr>
          <w:t>(Dz.U. z 2022 r. poz. 574)</w:t>
        </w:r>
      </w:hyperlink>
      <w:r w:rsidRPr="00B466A0">
        <w:rPr>
          <w:rFonts w:ascii="Lato" w:hAnsi="Lato"/>
          <w:szCs w:val="18"/>
        </w:rPr>
        <w:t>.</w:t>
      </w:r>
    </w:p>
  </w:footnote>
  <w:footnote w:id="4">
    <w:p w14:paraId="351DB452" w14:textId="77777777" w:rsidR="005F5C45" w:rsidRPr="00B466A0" w:rsidRDefault="005F5C45" w:rsidP="005F5C45">
      <w:pPr>
        <w:pStyle w:val="Tekstprzypisudolnego"/>
        <w:spacing w:after="0"/>
        <w:jc w:val="left"/>
        <w:rPr>
          <w:rFonts w:ascii="Lato" w:hAnsi="Lato"/>
          <w:sz w:val="16"/>
          <w:szCs w:val="18"/>
        </w:rPr>
      </w:pPr>
      <w:r w:rsidRPr="00B466A0">
        <w:rPr>
          <w:rStyle w:val="Odwoanieprzypisudolnego"/>
          <w:rFonts w:ascii="Lato" w:hAnsi="Lato"/>
          <w:szCs w:val="18"/>
        </w:rPr>
        <w:footnoteRef/>
      </w:r>
      <w:r w:rsidRPr="00B466A0">
        <w:rPr>
          <w:rFonts w:ascii="Lato" w:hAnsi="Lato"/>
          <w:sz w:val="16"/>
          <w:szCs w:val="18"/>
        </w:rPr>
        <w:t xml:space="preserve"> W rozumieniu ustawy z dnia 30 kwietnia 2010 r. o instytutach badawczych </w:t>
      </w:r>
      <w:hyperlink r:id="rId2" w:history="1">
        <w:r w:rsidRPr="00B466A0">
          <w:rPr>
            <w:rFonts w:ascii="Lato" w:hAnsi="Lato"/>
            <w:sz w:val="16"/>
            <w:szCs w:val="18"/>
          </w:rPr>
          <w:t>(Dz.U. z 2022 r. poz. 498)</w:t>
        </w:r>
      </w:hyperlink>
      <w:r w:rsidRPr="00B466A0">
        <w:rPr>
          <w:rFonts w:ascii="Lato" w:hAnsi="Lato"/>
          <w:sz w:val="16"/>
          <w:szCs w:val="18"/>
        </w:rPr>
        <w:t>.</w:t>
      </w:r>
    </w:p>
  </w:footnote>
  <w:footnote w:id="5">
    <w:p w14:paraId="4F9B902B" w14:textId="77777777" w:rsidR="005F5C45" w:rsidRPr="00B466A0" w:rsidRDefault="005F5C45" w:rsidP="005F5C45">
      <w:pPr>
        <w:pStyle w:val="tekstprzypisudolnego0"/>
        <w:spacing w:before="60"/>
        <w:jc w:val="left"/>
        <w:rPr>
          <w:rFonts w:ascii="Lato" w:hAnsi="Lato"/>
          <w:szCs w:val="18"/>
        </w:rPr>
      </w:pPr>
      <w:r w:rsidRPr="00B466A0">
        <w:rPr>
          <w:rStyle w:val="Odwoanieprzypisudolnego"/>
          <w:rFonts w:ascii="Lato" w:hAnsi="Lato"/>
          <w:szCs w:val="18"/>
        </w:rPr>
        <w:footnoteRef/>
      </w:r>
      <w:r w:rsidRPr="00B466A0">
        <w:rPr>
          <w:rFonts w:ascii="Lato" w:hAnsi="Lato"/>
          <w:szCs w:val="18"/>
        </w:rPr>
        <w:t xml:space="preserve"> W rozumieniu: ustawy z 8 marca 1990 r. o samorządzie gminnym (Dz.U. z 2022 r. poz. 559), us</w:t>
      </w:r>
      <w:r>
        <w:rPr>
          <w:rFonts w:ascii="Lato" w:hAnsi="Lato"/>
          <w:szCs w:val="18"/>
        </w:rPr>
        <w:t>tawy z dnia 5 czerwca 1998 r. o </w:t>
      </w:r>
      <w:r w:rsidRPr="00B466A0">
        <w:rPr>
          <w:rFonts w:ascii="Lato" w:hAnsi="Lato"/>
          <w:szCs w:val="18"/>
        </w:rPr>
        <w:t>samorządzie powiatowym (</w:t>
      </w:r>
      <w:hyperlink r:id="rId3" w:history="1">
        <w:r w:rsidRPr="00B466A0">
          <w:rPr>
            <w:rFonts w:ascii="Lato" w:hAnsi="Lato"/>
            <w:szCs w:val="18"/>
          </w:rPr>
          <w:t>Dz.U. z 2022 r. poz. 528)</w:t>
        </w:r>
      </w:hyperlink>
      <w:r w:rsidRPr="00B466A0">
        <w:rPr>
          <w:rFonts w:ascii="Lato" w:hAnsi="Lato"/>
          <w:szCs w:val="18"/>
        </w:rPr>
        <w:t xml:space="preserve">, ustawy z dnia 5 czerwca 1998 r. o samorządzie województwa </w:t>
      </w:r>
      <w:hyperlink r:id="rId4" w:history="1">
        <w:r w:rsidRPr="00B466A0">
          <w:rPr>
            <w:rFonts w:ascii="Lato" w:hAnsi="Lato"/>
            <w:szCs w:val="18"/>
          </w:rPr>
          <w:t>(Dz.U. z 2022 r. poz. 547)</w:t>
        </w:r>
      </w:hyperlink>
      <w:r w:rsidRPr="00B466A0">
        <w:rPr>
          <w:rFonts w:ascii="Lato" w:hAnsi="Lato"/>
          <w:szCs w:val="18"/>
        </w:rPr>
        <w:t>.</w:t>
      </w:r>
    </w:p>
  </w:footnote>
  <w:footnote w:id="6">
    <w:p w14:paraId="1DF6AE6B" w14:textId="77777777" w:rsidR="005F5C45" w:rsidRPr="00B466A0" w:rsidRDefault="005F5C45" w:rsidP="005F5C45">
      <w:pPr>
        <w:pStyle w:val="tekstprzypisudolnego0"/>
        <w:spacing w:before="60"/>
        <w:jc w:val="left"/>
        <w:rPr>
          <w:rFonts w:ascii="Lato" w:hAnsi="Lato"/>
          <w:szCs w:val="18"/>
        </w:rPr>
      </w:pPr>
      <w:r w:rsidRPr="00B466A0">
        <w:rPr>
          <w:rStyle w:val="Odwoanieprzypisudolnego"/>
          <w:rFonts w:ascii="Lato" w:hAnsi="Lato"/>
          <w:szCs w:val="18"/>
        </w:rPr>
        <w:footnoteRef/>
      </w:r>
      <w:r w:rsidRPr="00B466A0">
        <w:rPr>
          <w:rFonts w:ascii="Lato" w:hAnsi="Lato"/>
          <w:szCs w:val="18"/>
        </w:rPr>
        <w:t xml:space="preserve"> Szczegółowe informacje dotyczące warunków i zasad licencji Creative Commons Uznanie autorstwa 4.0 Międzynarodowe znajdują się pod adresem </w:t>
      </w:r>
      <w:hyperlink r:id="rId5" w:history="1">
        <w:r w:rsidRPr="00B466A0">
          <w:rPr>
            <w:rStyle w:val="Hipercze"/>
            <w:rFonts w:ascii="Lato" w:hAnsi="Lato"/>
            <w:sz w:val="16"/>
            <w:szCs w:val="18"/>
          </w:rPr>
          <w:t>https://creativecommons.org/licenses/by/4.0/legalcode.pl</w:t>
        </w:r>
      </w:hyperlink>
      <w:r w:rsidRPr="00B466A0">
        <w:rPr>
          <w:rFonts w:ascii="Lato" w:hAnsi="Lato"/>
          <w:szCs w:val="18"/>
        </w:rPr>
        <w:t xml:space="preserve"> </w:t>
      </w:r>
    </w:p>
  </w:footnote>
  <w:footnote w:id="7">
    <w:p w14:paraId="1B8E0ED2" w14:textId="77777777" w:rsidR="005F5C45" w:rsidRPr="00B466A0" w:rsidRDefault="005F5C45" w:rsidP="005F5C45">
      <w:pPr>
        <w:pStyle w:val="Tekstprzypisudolnego"/>
        <w:spacing w:after="0"/>
        <w:jc w:val="left"/>
        <w:rPr>
          <w:rFonts w:ascii="Lato" w:hAnsi="Lato"/>
          <w:sz w:val="16"/>
          <w:szCs w:val="18"/>
        </w:rPr>
      </w:pPr>
      <w:r w:rsidRPr="00B466A0">
        <w:rPr>
          <w:rStyle w:val="Odwoanieprzypisudolnego"/>
          <w:rFonts w:ascii="Lato" w:hAnsi="Lato"/>
          <w:szCs w:val="18"/>
        </w:rPr>
        <w:footnoteRef/>
      </w:r>
      <w:r w:rsidRPr="00B466A0">
        <w:rPr>
          <w:rFonts w:ascii="Lato" w:hAnsi="Lato"/>
          <w:sz w:val="16"/>
          <w:szCs w:val="18"/>
        </w:rPr>
        <w:t xml:space="preserve"> Tekst Wytycznych ONZ dotyczących biznesu i praw człowieka oraz aktualne informacje nt. działań na rzecz ich wdrożenia są dostępne na stronie Biura Wysokiego Komisarza ds. Praw Człowieka: </w:t>
      </w:r>
      <w:hyperlink r:id="rId6" w:history="1">
        <w:r w:rsidRPr="00B466A0">
          <w:rPr>
            <w:rStyle w:val="Hipercze"/>
            <w:rFonts w:ascii="Lato" w:hAnsi="Lato"/>
            <w:sz w:val="16"/>
            <w:szCs w:val="18"/>
          </w:rPr>
          <w:t>http://www.ohchr.org/Documents/Publications/GuidingPrinciplesBusinessHR_EN.pdf</w:t>
        </w:r>
      </w:hyperlink>
      <w:r w:rsidRPr="00B466A0">
        <w:rPr>
          <w:rFonts w:ascii="Lato" w:hAnsi="Lato"/>
          <w:sz w:val="16"/>
          <w:szCs w:val="18"/>
        </w:rPr>
        <w:t xml:space="preserve"> </w:t>
      </w:r>
    </w:p>
    <w:p w14:paraId="33DB60DC" w14:textId="77777777" w:rsidR="005F5C45" w:rsidRPr="00B466A0" w:rsidRDefault="00457972" w:rsidP="005F5C45">
      <w:pPr>
        <w:pStyle w:val="Tekstprzypisudolnego"/>
        <w:spacing w:after="0"/>
        <w:jc w:val="left"/>
        <w:rPr>
          <w:rFonts w:ascii="Lato" w:hAnsi="Lato"/>
          <w:sz w:val="16"/>
          <w:szCs w:val="18"/>
        </w:rPr>
      </w:pPr>
      <w:hyperlink r:id="rId7" w:history="1">
        <w:r w:rsidR="005F5C45" w:rsidRPr="00B466A0">
          <w:rPr>
            <w:rStyle w:val="Hipercze"/>
            <w:rFonts w:ascii="Lato" w:hAnsi="Lato"/>
            <w:sz w:val="16"/>
            <w:szCs w:val="18"/>
          </w:rPr>
          <w:t>http://www.ohchr.org/EN/Issues/Business/Pages/NationalActionPlans.aspx</w:t>
        </w:r>
      </w:hyperlink>
      <w:r w:rsidR="005F5C45" w:rsidRPr="00B466A0">
        <w:rPr>
          <w:rFonts w:ascii="Lato" w:hAnsi="Lato"/>
          <w:sz w:val="16"/>
          <w:szCs w:val="18"/>
        </w:rPr>
        <w:t xml:space="preserve"> </w:t>
      </w:r>
    </w:p>
    <w:p w14:paraId="021FB835" w14:textId="77777777" w:rsidR="005F5C45" w:rsidRPr="00B466A0" w:rsidRDefault="005F5C45" w:rsidP="005F5C45">
      <w:pPr>
        <w:pStyle w:val="Tekstprzypisudolnego"/>
        <w:spacing w:after="0"/>
        <w:jc w:val="left"/>
        <w:rPr>
          <w:rFonts w:ascii="Lato" w:hAnsi="Lato"/>
          <w:sz w:val="16"/>
          <w:szCs w:val="18"/>
        </w:rPr>
      </w:pPr>
      <w:r w:rsidRPr="00B466A0">
        <w:rPr>
          <w:rFonts w:ascii="Lato" w:hAnsi="Lato"/>
          <w:sz w:val="16"/>
          <w:szCs w:val="18"/>
        </w:rPr>
        <w:t xml:space="preserve">Tłumaczenie polskie jest dostępne na stronie internetowej Polskiego Instytutu Praw Człowieka i Biznesu: </w:t>
      </w:r>
      <w:hyperlink r:id="rId8" w:history="1">
        <w:r w:rsidRPr="00B466A0">
          <w:rPr>
            <w:rStyle w:val="Hipercze"/>
            <w:rFonts w:ascii="Lato" w:hAnsi="Lato"/>
            <w:sz w:val="16"/>
            <w:szCs w:val="18"/>
          </w:rPr>
          <w:t>http://pihrb.org/wp-content/uploads/2014/10/Wytyczne-ONZ-UNGPs-BHR-PL_web_PIHRB.pdf</w:t>
        </w:r>
      </w:hyperlink>
      <w:r w:rsidRPr="00B466A0">
        <w:rPr>
          <w:rFonts w:ascii="Lato" w:hAnsi="Lato"/>
          <w:sz w:val="16"/>
          <w:szCs w:val="18"/>
        </w:rPr>
        <w:t xml:space="preserve"> </w:t>
      </w:r>
    </w:p>
  </w:footnote>
  <w:footnote w:id="8">
    <w:p w14:paraId="15EA8C64" w14:textId="77777777" w:rsidR="005F5C45" w:rsidRPr="00B466A0" w:rsidRDefault="005F5C45" w:rsidP="005F5C45">
      <w:pPr>
        <w:pStyle w:val="Tekstprzypisudolnego"/>
        <w:spacing w:after="0"/>
        <w:jc w:val="left"/>
        <w:rPr>
          <w:rFonts w:ascii="Lato" w:hAnsi="Lato"/>
          <w:sz w:val="16"/>
          <w:szCs w:val="18"/>
        </w:rPr>
      </w:pPr>
      <w:r w:rsidRPr="00B466A0">
        <w:rPr>
          <w:rStyle w:val="Odwoanieprzypisudolnego"/>
          <w:rFonts w:ascii="Lato" w:hAnsi="Lato"/>
          <w:szCs w:val="18"/>
        </w:rPr>
        <w:footnoteRef/>
      </w:r>
      <w:r w:rsidRPr="00B466A0">
        <w:rPr>
          <w:rFonts w:ascii="Lato" w:hAnsi="Lato" w:cstheme="minorHAnsi"/>
          <w:sz w:val="16"/>
          <w:szCs w:val="18"/>
        </w:rPr>
        <w:t xml:space="preserve"> Jest to pismo, które służy do komunikacji z administracją w sprawach, które można załatwić przez Internet i które nie mają oddzielnych formularzy . Więcej o tym sposobie  </w:t>
      </w:r>
      <w:hyperlink r:id="rId9" w:history="1">
        <w:r w:rsidRPr="00B466A0">
          <w:rPr>
            <w:rStyle w:val="Hipercze"/>
            <w:rFonts w:ascii="Lato" w:hAnsi="Lato" w:cstheme="minorHAnsi"/>
            <w:sz w:val="16"/>
            <w:szCs w:val="18"/>
          </w:rPr>
          <w:t>https://www.gov.pl/web/gov/wyslij-pismo-ogolne</w:t>
        </w:r>
      </w:hyperlink>
      <w:r w:rsidRPr="00B466A0">
        <w:rPr>
          <w:rFonts w:ascii="Lato" w:hAnsi="Lato" w:cstheme="minorHAnsi"/>
          <w:sz w:val="16"/>
          <w:szCs w:val="18"/>
        </w:rPr>
        <w:t xml:space="preserve"> </w:t>
      </w:r>
    </w:p>
  </w:footnote>
  <w:footnote w:id="9">
    <w:p w14:paraId="6218A894" w14:textId="77777777" w:rsidR="005F5C45" w:rsidRPr="00B466A0" w:rsidRDefault="005F5C45" w:rsidP="005F5C45">
      <w:pPr>
        <w:pStyle w:val="Tekstprzypisudolnego"/>
        <w:spacing w:after="0"/>
        <w:jc w:val="left"/>
        <w:rPr>
          <w:rFonts w:ascii="Lato" w:hAnsi="Lato"/>
          <w:sz w:val="16"/>
          <w:szCs w:val="18"/>
        </w:rPr>
      </w:pPr>
      <w:r w:rsidRPr="00B466A0">
        <w:rPr>
          <w:rStyle w:val="Odwoanieprzypisudolnego"/>
          <w:rFonts w:ascii="Lato" w:hAnsi="Lato"/>
          <w:szCs w:val="18"/>
        </w:rPr>
        <w:footnoteRef/>
      </w:r>
      <w:r w:rsidRPr="00B466A0">
        <w:rPr>
          <w:rFonts w:ascii="Lato" w:hAnsi="Lato"/>
          <w:sz w:val="16"/>
          <w:szCs w:val="18"/>
        </w:rPr>
        <w:t xml:space="preserve"> Z listu powinna wynikać deklaracja partnera/partnerów o współpracy w zakresie realizacji projektu zgłaszanego do MSZ (w przypadku oferty modułowej, deklaracja powinna dotyczyć wszystkich modułów). </w:t>
      </w:r>
    </w:p>
  </w:footnote>
  <w:footnote w:id="10">
    <w:p w14:paraId="670814D9" w14:textId="77777777" w:rsidR="005F5C45" w:rsidRPr="00B466A0" w:rsidRDefault="005F5C45" w:rsidP="005F5C45">
      <w:pPr>
        <w:pStyle w:val="tekstprzypisudolnego0"/>
        <w:spacing w:before="60"/>
        <w:jc w:val="left"/>
        <w:rPr>
          <w:rFonts w:ascii="Lato" w:hAnsi="Lato"/>
          <w:szCs w:val="18"/>
        </w:rPr>
      </w:pPr>
      <w:r w:rsidRPr="00B466A0">
        <w:rPr>
          <w:rStyle w:val="Odwoanieprzypisudolnego"/>
          <w:rFonts w:ascii="Lato" w:hAnsi="Lato"/>
          <w:szCs w:val="18"/>
        </w:rPr>
        <w:footnoteRef/>
      </w:r>
      <w:r w:rsidRPr="00B466A0">
        <w:rPr>
          <w:rFonts w:ascii="Lato" w:hAnsi="Lato"/>
          <w:szCs w:val="18"/>
        </w:rPr>
        <w:t xml:space="preserve"> Przez poniesienie wydatków należy rozumieć zapłatę za określone dobra lub usługi.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860B1" w14:textId="77777777" w:rsidR="00AF02D1" w:rsidRDefault="00AF02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48D21" w14:textId="3466A7D2" w:rsidR="00F55F84" w:rsidRPr="008B3484" w:rsidRDefault="00F55F84" w:rsidP="00016849">
    <w:pPr>
      <w:pStyle w:val="Nagwek"/>
      <w:spacing w:after="120"/>
      <w:rPr>
        <w:rFonts w:asciiTheme="minorHAnsi" w:hAnsiTheme="minorHAnsi"/>
        <w:sz w:val="20"/>
        <w:szCs w:val="22"/>
      </w:rPr>
    </w:pPr>
    <w:r w:rsidRPr="00A0322D">
      <w:rPr>
        <w:rFonts w:asciiTheme="minorHAnsi" w:hAnsiTheme="minorHAnsi"/>
        <w:sz w:val="20"/>
        <w:szCs w:val="22"/>
      </w:rPr>
      <w:t>Regulamin konkursu „Polska pomoc rozwojowa 202</w:t>
    </w:r>
    <w:r>
      <w:rPr>
        <w:rFonts w:asciiTheme="minorHAnsi" w:hAnsiTheme="minorHAnsi"/>
        <w:sz w:val="20"/>
        <w:szCs w:val="22"/>
      </w:rPr>
      <w:t>3</w:t>
    </w:r>
    <w:r w:rsidRPr="00A0322D">
      <w:rPr>
        <w:rFonts w:asciiTheme="minorHAnsi" w:hAnsiTheme="minorHAnsi"/>
        <w:sz w:val="20"/>
        <w:szCs w:val="22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053AA" w14:textId="77777777" w:rsidR="00F55F84" w:rsidRPr="00FD4167" w:rsidRDefault="00F55F84" w:rsidP="00FC47C4">
    <w:pPr>
      <w:jc w:val="center"/>
      <w:rPr>
        <w:rFonts w:ascii="Calibri" w:hAnsi="Calibri"/>
        <w:sz w:val="22"/>
        <w:szCs w:val="22"/>
      </w:rPr>
    </w:pPr>
    <w:r w:rsidRPr="00FD4167">
      <w:rPr>
        <w:rFonts w:ascii="Calibri" w:hAnsi="Calibri"/>
        <w:sz w:val="22"/>
        <w:szCs w:val="22"/>
      </w:rPr>
      <w:t>Ministerstwo Spraw Zagranicznych</w:t>
    </w:r>
  </w:p>
  <w:p w14:paraId="2A666625" w14:textId="77777777" w:rsidR="00F55F84" w:rsidRPr="008B3484" w:rsidRDefault="00F55F84" w:rsidP="00FC47C4">
    <w:pPr>
      <w:jc w:val="center"/>
      <w:rPr>
        <w:rFonts w:ascii="Calibri" w:hAnsi="Calibri"/>
        <w:sz w:val="22"/>
        <w:szCs w:val="22"/>
      </w:rPr>
    </w:pPr>
    <w:r w:rsidRPr="00FD4167">
      <w:rPr>
        <w:rFonts w:ascii="Calibri" w:hAnsi="Calibri"/>
        <w:sz w:val="22"/>
        <w:szCs w:val="22"/>
      </w:rPr>
      <w:t>Departament Współpracy Rozwojowej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7225"/>
    <w:multiLevelType w:val="hybridMultilevel"/>
    <w:tmpl w:val="2A7664EA"/>
    <w:lvl w:ilvl="0" w:tplc="BFE6534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F34A3"/>
    <w:multiLevelType w:val="multilevel"/>
    <w:tmpl w:val="25D82A8C"/>
    <w:lvl w:ilvl="0">
      <w:start w:val="1"/>
      <w:numFmt w:val="decimal"/>
      <w:pStyle w:val="Nagwek1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Nagwek2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caps/>
        <w:smallCaps w:val="0"/>
        <w:strike w:val="0"/>
        <w:color w:val="auto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1827"/>
        </w:tabs>
        <w:ind w:left="1827" w:hanging="550"/>
      </w:pPr>
      <w:rPr>
        <w:rFonts w:ascii="Lato" w:hAnsi="Lato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1929"/>
        </w:tabs>
        <w:ind w:left="1929" w:hanging="794"/>
      </w:pPr>
      <w:rPr>
        <w:rFonts w:asciiTheme="minorHAnsi" w:eastAsia="Times New Roman" w:hAnsiTheme="minorHAnsi" w:cs="Times New Roman"/>
        <w:b w:val="0"/>
        <w:color w:val="auto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156A2EF7"/>
    <w:multiLevelType w:val="multilevel"/>
    <w:tmpl w:val="DF2ACF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3" w15:restartNumberingAfterBreak="0">
    <w:nsid w:val="1A986F92"/>
    <w:multiLevelType w:val="hybridMultilevel"/>
    <w:tmpl w:val="796484DA"/>
    <w:lvl w:ilvl="0" w:tplc="17BCFA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E33E14"/>
    <w:multiLevelType w:val="hybridMultilevel"/>
    <w:tmpl w:val="0B587766"/>
    <w:lvl w:ilvl="0" w:tplc="14E2890E">
      <w:start w:val="1"/>
      <w:numFmt w:val="lowerLetter"/>
      <w:lvlText w:val="%1)"/>
      <w:lvlJc w:val="left"/>
      <w:pPr>
        <w:ind w:left="862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D82425F"/>
    <w:multiLevelType w:val="hybridMultilevel"/>
    <w:tmpl w:val="D91CA8D8"/>
    <w:lvl w:ilvl="0" w:tplc="930A4972">
      <w:start w:val="1"/>
      <w:numFmt w:val="bullet"/>
      <w:pStyle w:val="wtabeliwypunktowany"/>
      <w:lvlText w:val="-"/>
      <w:lvlJc w:val="left"/>
      <w:pPr>
        <w:tabs>
          <w:tab w:val="num" w:pos="284"/>
        </w:tabs>
        <w:ind w:left="284" w:hanging="284"/>
      </w:pPr>
    </w:lvl>
    <w:lvl w:ilvl="1" w:tplc="CCC65A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0690F5F"/>
    <w:multiLevelType w:val="multilevel"/>
    <w:tmpl w:val="818C60D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3" w:hanging="43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1" w:hanging="720"/>
      </w:pPr>
      <w:rPr>
        <w:rFonts w:asciiTheme="minorHAnsi" w:eastAsia="Times New Roman" w:hAnsiTheme="minorHAnsi" w:cs="Times New Roman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4" w:hanging="1440"/>
      </w:pPr>
      <w:rPr>
        <w:rFonts w:hint="default"/>
      </w:rPr>
    </w:lvl>
  </w:abstractNum>
  <w:abstractNum w:abstractNumId="7" w15:restartNumberingAfterBreak="0">
    <w:nsid w:val="27DE38D0"/>
    <w:multiLevelType w:val="hybridMultilevel"/>
    <w:tmpl w:val="F4120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16602"/>
    <w:multiLevelType w:val="hybridMultilevel"/>
    <w:tmpl w:val="6B54EA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D6CA7"/>
    <w:multiLevelType w:val="hybridMultilevel"/>
    <w:tmpl w:val="5EAC60FA"/>
    <w:lvl w:ilvl="0" w:tplc="93D0089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368542B1"/>
    <w:multiLevelType w:val="hybridMultilevel"/>
    <w:tmpl w:val="628024B0"/>
    <w:lvl w:ilvl="0" w:tplc="E97E199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CE2AEF"/>
    <w:multiLevelType w:val="hybridMultilevel"/>
    <w:tmpl w:val="5F327EB8"/>
    <w:lvl w:ilvl="0" w:tplc="CD747166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D42E3E"/>
    <w:multiLevelType w:val="hybridMultilevel"/>
    <w:tmpl w:val="6B74DF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11200"/>
    <w:multiLevelType w:val="hybridMultilevel"/>
    <w:tmpl w:val="56902BF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F47FA9"/>
    <w:multiLevelType w:val="hybridMultilevel"/>
    <w:tmpl w:val="7FFE92B8"/>
    <w:lvl w:ilvl="0" w:tplc="368C2792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5F2186"/>
    <w:multiLevelType w:val="hybridMultilevel"/>
    <w:tmpl w:val="A60C9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241DC"/>
    <w:multiLevelType w:val="hybridMultilevel"/>
    <w:tmpl w:val="9E6C3C1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584741"/>
    <w:multiLevelType w:val="hybridMultilevel"/>
    <w:tmpl w:val="AEB2854E"/>
    <w:lvl w:ilvl="0" w:tplc="BF36ED0C">
      <w:start w:val="1"/>
      <w:numFmt w:val="lowerLetter"/>
      <w:lvlText w:val="%1)"/>
      <w:lvlJc w:val="left"/>
      <w:pPr>
        <w:ind w:left="720" w:hanging="360"/>
      </w:pPr>
      <w:rPr>
        <w:rFonts w:ascii="Lato" w:hAnsi="Lato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1185F"/>
    <w:multiLevelType w:val="hybridMultilevel"/>
    <w:tmpl w:val="50BCC3DC"/>
    <w:lvl w:ilvl="0" w:tplc="58B6AFD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E0299"/>
    <w:multiLevelType w:val="hybridMultilevel"/>
    <w:tmpl w:val="F1EED4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863C3"/>
    <w:multiLevelType w:val="hybridMultilevel"/>
    <w:tmpl w:val="E5885880"/>
    <w:lvl w:ilvl="0" w:tplc="AADEB256">
      <w:start w:val="1"/>
      <w:numFmt w:val="decimal"/>
      <w:pStyle w:val="listanumerowana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D610BAA2">
      <w:start w:val="1"/>
      <w:numFmt w:val="lowerLetter"/>
      <w:pStyle w:val="listanumerowana-poziom2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CAD2ADB"/>
    <w:multiLevelType w:val="hybridMultilevel"/>
    <w:tmpl w:val="3C2A7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220B72"/>
    <w:multiLevelType w:val="hybridMultilevel"/>
    <w:tmpl w:val="0A1AECF4"/>
    <w:lvl w:ilvl="0" w:tplc="F25C53F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B2D85"/>
    <w:multiLevelType w:val="hybridMultilevel"/>
    <w:tmpl w:val="007608F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60585A7A"/>
    <w:multiLevelType w:val="hybridMultilevel"/>
    <w:tmpl w:val="3D16DAC2"/>
    <w:lvl w:ilvl="0" w:tplc="C332D2BE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C86354"/>
    <w:multiLevelType w:val="hybridMultilevel"/>
    <w:tmpl w:val="0C10FB9C"/>
    <w:lvl w:ilvl="0" w:tplc="7104033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41AF8"/>
    <w:multiLevelType w:val="hybridMultilevel"/>
    <w:tmpl w:val="4120B27A"/>
    <w:lvl w:ilvl="0" w:tplc="E18E9602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9B7E69"/>
    <w:multiLevelType w:val="multilevel"/>
    <w:tmpl w:val="991A060E"/>
    <w:lvl w:ilvl="0">
      <w:start w:val="1"/>
      <w:numFmt w:val="ordinal"/>
      <w:pStyle w:val="umowa-poziom1"/>
      <w:lvlText w:val="§ %1"/>
      <w:lvlJc w:val="left"/>
      <w:pPr>
        <w:tabs>
          <w:tab w:val="num" w:pos="624"/>
        </w:tabs>
        <w:ind w:left="624" w:hanging="624"/>
      </w:pPr>
      <w:rPr>
        <w:rFonts w:cs="Times New Roman" w:hint="default"/>
        <w:b/>
        <w:i w:val="0"/>
      </w:rPr>
    </w:lvl>
    <w:lvl w:ilvl="1">
      <w:start w:val="1"/>
      <w:numFmt w:val="decimal"/>
      <w:pStyle w:val="umowa-poziom2"/>
      <w:lvlText w:val="%2."/>
      <w:lvlJc w:val="left"/>
      <w:pPr>
        <w:tabs>
          <w:tab w:val="num" w:pos="1334"/>
        </w:tabs>
        <w:ind w:left="1334" w:hanging="624"/>
      </w:pPr>
      <w:rPr>
        <w:rFonts w:asciiTheme="minorHAnsi" w:eastAsia="Times New Roman" w:hAnsiTheme="minorHAnsi" w:cs="Times New Roman" w:hint="default"/>
      </w:rPr>
    </w:lvl>
    <w:lvl w:ilvl="2">
      <w:start w:val="1"/>
      <w:numFmt w:val="decimal"/>
      <w:pStyle w:val="umowa-poziom3"/>
      <w:lvlText w:val="%3)"/>
      <w:lvlJc w:val="left"/>
      <w:pPr>
        <w:tabs>
          <w:tab w:val="num" w:pos="907"/>
        </w:tabs>
        <w:ind w:left="907" w:hanging="907"/>
      </w:pPr>
      <w:rPr>
        <w:rFonts w:asciiTheme="minorHAnsi" w:eastAsia="Times New Roman" w:hAnsiTheme="minorHAnsi" w:cs="Times New Roman" w:hint="default"/>
      </w:rPr>
    </w:lvl>
    <w:lvl w:ilvl="3">
      <w:start w:val="1"/>
      <w:numFmt w:val="ordinal"/>
      <w:lvlText w:val="%1%2%3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74"/>
        </w:tabs>
        <w:ind w:left="1474" w:hanging="340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44B11"/>
    <w:multiLevelType w:val="hybridMultilevel"/>
    <w:tmpl w:val="7FCC2ECA"/>
    <w:lvl w:ilvl="0" w:tplc="415A64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593EF5"/>
    <w:multiLevelType w:val="hybridMultilevel"/>
    <w:tmpl w:val="683E8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519ED"/>
    <w:multiLevelType w:val="hybridMultilevel"/>
    <w:tmpl w:val="3EC800F2"/>
    <w:lvl w:ilvl="0" w:tplc="AF889C2E">
      <w:start w:val="1"/>
      <w:numFmt w:val="decimal"/>
      <w:pStyle w:val="StylNumerowanie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312466C"/>
    <w:multiLevelType w:val="hybridMultilevel"/>
    <w:tmpl w:val="D73CB13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692248"/>
    <w:multiLevelType w:val="multilevel"/>
    <w:tmpl w:val="9EA0CC48"/>
    <w:lvl w:ilvl="0">
      <w:start w:val="1"/>
      <w:numFmt w:val="decimal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caps/>
        <w:smallCaps w:val="0"/>
        <w:strike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827"/>
        </w:tabs>
        <w:ind w:left="1827" w:hanging="5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2354"/>
        </w:tabs>
        <w:ind w:left="2354" w:hanging="794"/>
      </w:pPr>
      <w:rPr>
        <w:rFonts w:asciiTheme="minorHAnsi" w:eastAsia="Times New Roman" w:hAnsiTheme="minorHAnsi"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3" w15:restartNumberingAfterBreak="0">
    <w:nsid w:val="780640FB"/>
    <w:multiLevelType w:val="hybridMultilevel"/>
    <w:tmpl w:val="5394BD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A9309A"/>
    <w:multiLevelType w:val="hybridMultilevel"/>
    <w:tmpl w:val="913E7E94"/>
    <w:lvl w:ilvl="0" w:tplc="8D405BCA">
      <w:start w:val="1"/>
      <w:numFmt w:val="lowerLetter"/>
      <w:lvlText w:val="%1)"/>
      <w:lvlJc w:val="left"/>
      <w:pPr>
        <w:ind w:left="-2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35" w15:restartNumberingAfterBreak="0">
    <w:nsid w:val="7B8F6BF3"/>
    <w:multiLevelType w:val="hybridMultilevel"/>
    <w:tmpl w:val="E1760F10"/>
    <w:lvl w:ilvl="0" w:tplc="5186000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9B23A6"/>
    <w:multiLevelType w:val="hybridMultilevel"/>
    <w:tmpl w:val="EBCEE41E"/>
    <w:lvl w:ilvl="0" w:tplc="E0B07862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F1023E"/>
    <w:multiLevelType w:val="hybridMultilevel"/>
    <w:tmpl w:val="68E448EA"/>
    <w:lvl w:ilvl="0" w:tplc="BA98076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D505FE"/>
    <w:multiLevelType w:val="hybridMultilevel"/>
    <w:tmpl w:val="3AE24A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1"/>
  </w:num>
  <w:num w:numId="4">
    <w:abstractNumId w:val="20"/>
  </w:num>
  <w:num w:numId="5">
    <w:abstractNumId w:val="30"/>
  </w:num>
  <w:num w:numId="6">
    <w:abstractNumId w:val="6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5"/>
  </w:num>
  <w:num w:numId="14">
    <w:abstractNumId w:val="24"/>
  </w:num>
  <w:num w:numId="15">
    <w:abstractNumId w:val="34"/>
  </w:num>
  <w:num w:numId="16">
    <w:abstractNumId w:val="31"/>
  </w:num>
  <w:num w:numId="17">
    <w:abstractNumId w:val="35"/>
  </w:num>
  <w:num w:numId="18">
    <w:abstractNumId w:val="36"/>
  </w:num>
  <w:num w:numId="19">
    <w:abstractNumId w:val="37"/>
  </w:num>
  <w:num w:numId="20">
    <w:abstractNumId w:val="11"/>
  </w:num>
  <w:num w:numId="21">
    <w:abstractNumId w:val="33"/>
  </w:num>
  <w:num w:numId="22">
    <w:abstractNumId w:val="16"/>
  </w:num>
  <w:num w:numId="23">
    <w:abstractNumId w:val="13"/>
  </w:num>
  <w:num w:numId="24">
    <w:abstractNumId w:val="3"/>
  </w:num>
  <w:num w:numId="25">
    <w:abstractNumId w:val="23"/>
  </w:num>
  <w:num w:numId="26">
    <w:abstractNumId w:val="22"/>
  </w:num>
  <w:num w:numId="27">
    <w:abstractNumId w:val="28"/>
  </w:num>
  <w:num w:numId="28">
    <w:abstractNumId w:val="10"/>
  </w:num>
  <w:num w:numId="29">
    <w:abstractNumId w:val="18"/>
  </w:num>
  <w:num w:numId="30">
    <w:abstractNumId w:val="4"/>
  </w:num>
  <w:num w:numId="31">
    <w:abstractNumId w:val="14"/>
  </w:num>
  <w:num w:numId="32">
    <w:abstractNumId w:val="19"/>
  </w:num>
  <w:num w:numId="33">
    <w:abstractNumId w:val="0"/>
  </w:num>
  <w:num w:numId="34">
    <w:abstractNumId w:val="29"/>
  </w:num>
  <w:num w:numId="35">
    <w:abstractNumId w:val="26"/>
  </w:num>
  <w:num w:numId="36">
    <w:abstractNumId w:val="21"/>
  </w:num>
  <w:num w:numId="37">
    <w:abstractNumId w:val="38"/>
  </w:num>
  <w:num w:numId="38">
    <w:abstractNumId w:val="8"/>
  </w:num>
  <w:num w:numId="39">
    <w:abstractNumId w:val="15"/>
  </w:num>
  <w:num w:numId="40">
    <w:abstractNumId w:val="17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removePersonalInformation/>
  <w:removeDateAndTime/>
  <w:documentProtection w:edit="comment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75"/>
    <w:rsid w:val="0000558A"/>
    <w:rsid w:val="0000708F"/>
    <w:rsid w:val="00016849"/>
    <w:rsid w:val="00046C52"/>
    <w:rsid w:val="00057700"/>
    <w:rsid w:val="000774CA"/>
    <w:rsid w:val="000945C1"/>
    <w:rsid w:val="0009690C"/>
    <w:rsid w:val="00096A20"/>
    <w:rsid w:val="000A44D1"/>
    <w:rsid w:val="000A60C6"/>
    <w:rsid w:val="000C0A99"/>
    <w:rsid w:val="000E1DF6"/>
    <w:rsid w:val="000E306D"/>
    <w:rsid w:val="000E3671"/>
    <w:rsid w:val="000E3DC9"/>
    <w:rsid w:val="001013C6"/>
    <w:rsid w:val="0012637A"/>
    <w:rsid w:val="001331ED"/>
    <w:rsid w:val="00135A82"/>
    <w:rsid w:val="0016343D"/>
    <w:rsid w:val="00170DB0"/>
    <w:rsid w:val="001727AF"/>
    <w:rsid w:val="001773B3"/>
    <w:rsid w:val="00193F3C"/>
    <w:rsid w:val="001B6FA5"/>
    <w:rsid w:val="001C00B8"/>
    <w:rsid w:val="001D0079"/>
    <w:rsid w:val="001D7162"/>
    <w:rsid w:val="001E2375"/>
    <w:rsid w:val="001F0226"/>
    <w:rsid w:val="001F6ED4"/>
    <w:rsid w:val="001F7C77"/>
    <w:rsid w:val="0020287A"/>
    <w:rsid w:val="00203795"/>
    <w:rsid w:val="00210A9B"/>
    <w:rsid w:val="0022585E"/>
    <w:rsid w:val="0023457E"/>
    <w:rsid w:val="002452EE"/>
    <w:rsid w:val="0024637E"/>
    <w:rsid w:val="00252A32"/>
    <w:rsid w:val="00257636"/>
    <w:rsid w:val="00261012"/>
    <w:rsid w:val="0026296B"/>
    <w:rsid w:val="0026522E"/>
    <w:rsid w:val="002740BE"/>
    <w:rsid w:val="00280D9A"/>
    <w:rsid w:val="00281AB9"/>
    <w:rsid w:val="00286F49"/>
    <w:rsid w:val="00295F6F"/>
    <w:rsid w:val="0029661D"/>
    <w:rsid w:val="00297FA3"/>
    <w:rsid w:val="002B6A43"/>
    <w:rsid w:val="002B6BEC"/>
    <w:rsid w:val="002C5EB3"/>
    <w:rsid w:val="002C70FC"/>
    <w:rsid w:val="002F1875"/>
    <w:rsid w:val="00306FDC"/>
    <w:rsid w:val="003322BA"/>
    <w:rsid w:val="00332FED"/>
    <w:rsid w:val="003417B8"/>
    <w:rsid w:val="0034755F"/>
    <w:rsid w:val="00355C01"/>
    <w:rsid w:val="00367656"/>
    <w:rsid w:val="00391E61"/>
    <w:rsid w:val="003A2E6C"/>
    <w:rsid w:val="003C6783"/>
    <w:rsid w:val="00405A9F"/>
    <w:rsid w:val="00410B5D"/>
    <w:rsid w:val="004317FF"/>
    <w:rsid w:val="00433553"/>
    <w:rsid w:val="00442874"/>
    <w:rsid w:val="00445F34"/>
    <w:rsid w:val="00457972"/>
    <w:rsid w:val="00463307"/>
    <w:rsid w:val="004677E5"/>
    <w:rsid w:val="00475D9F"/>
    <w:rsid w:val="00485340"/>
    <w:rsid w:val="00493BA7"/>
    <w:rsid w:val="004A3B18"/>
    <w:rsid w:val="004D74AF"/>
    <w:rsid w:val="004E4FBE"/>
    <w:rsid w:val="004E7790"/>
    <w:rsid w:val="004E7D01"/>
    <w:rsid w:val="00504D9F"/>
    <w:rsid w:val="00505D3F"/>
    <w:rsid w:val="005141DC"/>
    <w:rsid w:val="005458DB"/>
    <w:rsid w:val="00567F76"/>
    <w:rsid w:val="005809F2"/>
    <w:rsid w:val="005848F8"/>
    <w:rsid w:val="00585DDB"/>
    <w:rsid w:val="00586ACB"/>
    <w:rsid w:val="005929F3"/>
    <w:rsid w:val="005A105E"/>
    <w:rsid w:val="005A4EBB"/>
    <w:rsid w:val="005A6AE8"/>
    <w:rsid w:val="005B29C5"/>
    <w:rsid w:val="005B3E9D"/>
    <w:rsid w:val="005C2FBE"/>
    <w:rsid w:val="005D35C1"/>
    <w:rsid w:val="005E44CD"/>
    <w:rsid w:val="005E4519"/>
    <w:rsid w:val="005F2CD3"/>
    <w:rsid w:val="005F5C45"/>
    <w:rsid w:val="00607DA2"/>
    <w:rsid w:val="006100F8"/>
    <w:rsid w:val="00611D8F"/>
    <w:rsid w:val="00635043"/>
    <w:rsid w:val="00646C9F"/>
    <w:rsid w:val="0065390B"/>
    <w:rsid w:val="0066705A"/>
    <w:rsid w:val="00672C66"/>
    <w:rsid w:val="00695F49"/>
    <w:rsid w:val="006A3E46"/>
    <w:rsid w:val="006C1A23"/>
    <w:rsid w:val="006C396D"/>
    <w:rsid w:val="006C5524"/>
    <w:rsid w:val="006D0595"/>
    <w:rsid w:val="006F2252"/>
    <w:rsid w:val="00701BFD"/>
    <w:rsid w:val="00726ABA"/>
    <w:rsid w:val="00732E19"/>
    <w:rsid w:val="00735CA4"/>
    <w:rsid w:val="007658F7"/>
    <w:rsid w:val="00781C93"/>
    <w:rsid w:val="007869AE"/>
    <w:rsid w:val="007C5FA3"/>
    <w:rsid w:val="007F7E57"/>
    <w:rsid w:val="00801BF4"/>
    <w:rsid w:val="0080670C"/>
    <w:rsid w:val="00821B9C"/>
    <w:rsid w:val="0082328E"/>
    <w:rsid w:val="008532F0"/>
    <w:rsid w:val="00860A89"/>
    <w:rsid w:val="00880A2F"/>
    <w:rsid w:val="0088536C"/>
    <w:rsid w:val="008854BD"/>
    <w:rsid w:val="008863F7"/>
    <w:rsid w:val="008A05CF"/>
    <w:rsid w:val="008A1A53"/>
    <w:rsid w:val="008A26B4"/>
    <w:rsid w:val="008C09E0"/>
    <w:rsid w:val="008D08A6"/>
    <w:rsid w:val="008E1EDF"/>
    <w:rsid w:val="008E364E"/>
    <w:rsid w:val="008F1A97"/>
    <w:rsid w:val="009025A7"/>
    <w:rsid w:val="0091151C"/>
    <w:rsid w:val="00914EE8"/>
    <w:rsid w:val="00925F64"/>
    <w:rsid w:val="00931553"/>
    <w:rsid w:val="009405B8"/>
    <w:rsid w:val="0095093F"/>
    <w:rsid w:val="009627EB"/>
    <w:rsid w:val="00987993"/>
    <w:rsid w:val="00996C4C"/>
    <w:rsid w:val="009A0A95"/>
    <w:rsid w:val="009B6771"/>
    <w:rsid w:val="009B7A89"/>
    <w:rsid w:val="009C0A86"/>
    <w:rsid w:val="009F2BD0"/>
    <w:rsid w:val="00A13B4B"/>
    <w:rsid w:val="00A14AC0"/>
    <w:rsid w:val="00A15E5C"/>
    <w:rsid w:val="00A41085"/>
    <w:rsid w:val="00A4381A"/>
    <w:rsid w:val="00A47A0F"/>
    <w:rsid w:val="00A51C6F"/>
    <w:rsid w:val="00A52ED1"/>
    <w:rsid w:val="00A530D1"/>
    <w:rsid w:val="00A61CDD"/>
    <w:rsid w:val="00A62EB8"/>
    <w:rsid w:val="00A754DB"/>
    <w:rsid w:val="00A807B9"/>
    <w:rsid w:val="00A8414F"/>
    <w:rsid w:val="00A9114A"/>
    <w:rsid w:val="00A977D0"/>
    <w:rsid w:val="00AB52D4"/>
    <w:rsid w:val="00AC5279"/>
    <w:rsid w:val="00AD4B94"/>
    <w:rsid w:val="00AF02D1"/>
    <w:rsid w:val="00B042F9"/>
    <w:rsid w:val="00B10C27"/>
    <w:rsid w:val="00B11D0B"/>
    <w:rsid w:val="00B11E95"/>
    <w:rsid w:val="00B329F2"/>
    <w:rsid w:val="00B3533C"/>
    <w:rsid w:val="00B40A0C"/>
    <w:rsid w:val="00B45AC4"/>
    <w:rsid w:val="00B466A0"/>
    <w:rsid w:val="00B4788B"/>
    <w:rsid w:val="00B51D2B"/>
    <w:rsid w:val="00B55AB9"/>
    <w:rsid w:val="00B5661D"/>
    <w:rsid w:val="00B66E14"/>
    <w:rsid w:val="00B8697B"/>
    <w:rsid w:val="00B86CB7"/>
    <w:rsid w:val="00B924B9"/>
    <w:rsid w:val="00BA44A6"/>
    <w:rsid w:val="00BC4FD6"/>
    <w:rsid w:val="00BC6419"/>
    <w:rsid w:val="00BD4E52"/>
    <w:rsid w:val="00BE2397"/>
    <w:rsid w:val="00BF0B87"/>
    <w:rsid w:val="00BF16EA"/>
    <w:rsid w:val="00BF42DB"/>
    <w:rsid w:val="00BF6B23"/>
    <w:rsid w:val="00C22E8B"/>
    <w:rsid w:val="00C26A8C"/>
    <w:rsid w:val="00C33B98"/>
    <w:rsid w:val="00C3505A"/>
    <w:rsid w:val="00C518FF"/>
    <w:rsid w:val="00C6641B"/>
    <w:rsid w:val="00C70443"/>
    <w:rsid w:val="00C81572"/>
    <w:rsid w:val="00C84E50"/>
    <w:rsid w:val="00C902C3"/>
    <w:rsid w:val="00C97451"/>
    <w:rsid w:val="00CA04EC"/>
    <w:rsid w:val="00CB3C78"/>
    <w:rsid w:val="00CB3D5E"/>
    <w:rsid w:val="00CC342F"/>
    <w:rsid w:val="00CD2D43"/>
    <w:rsid w:val="00CE6B9A"/>
    <w:rsid w:val="00D12148"/>
    <w:rsid w:val="00D17BE9"/>
    <w:rsid w:val="00D248A6"/>
    <w:rsid w:val="00D24BA6"/>
    <w:rsid w:val="00D2618B"/>
    <w:rsid w:val="00D26ABB"/>
    <w:rsid w:val="00D33A5C"/>
    <w:rsid w:val="00D36536"/>
    <w:rsid w:val="00D40E4F"/>
    <w:rsid w:val="00D421E7"/>
    <w:rsid w:val="00D4526C"/>
    <w:rsid w:val="00D46C31"/>
    <w:rsid w:val="00D50BF3"/>
    <w:rsid w:val="00D71EB6"/>
    <w:rsid w:val="00D731A8"/>
    <w:rsid w:val="00D752B3"/>
    <w:rsid w:val="00D82839"/>
    <w:rsid w:val="00D8649B"/>
    <w:rsid w:val="00D90156"/>
    <w:rsid w:val="00DA13DC"/>
    <w:rsid w:val="00DA5913"/>
    <w:rsid w:val="00DB0517"/>
    <w:rsid w:val="00DB6997"/>
    <w:rsid w:val="00DE0441"/>
    <w:rsid w:val="00DE1442"/>
    <w:rsid w:val="00DE4146"/>
    <w:rsid w:val="00DF1A9B"/>
    <w:rsid w:val="00E012A8"/>
    <w:rsid w:val="00E1159B"/>
    <w:rsid w:val="00E171DD"/>
    <w:rsid w:val="00E21793"/>
    <w:rsid w:val="00E27358"/>
    <w:rsid w:val="00E5000F"/>
    <w:rsid w:val="00E51A90"/>
    <w:rsid w:val="00E66CE6"/>
    <w:rsid w:val="00E779EC"/>
    <w:rsid w:val="00EA3632"/>
    <w:rsid w:val="00EA563B"/>
    <w:rsid w:val="00EA6B6F"/>
    <w:rsid w:val="00EB297F"/>
    <w:rsid w:val="00EB7314"/>
    <w:rsid w:val="00EC19B1"/>
    <w:rsid w:val="00ED4CC3"/>
    <w:rsid w:val="00EE3157"/>
    <w:rsid w:val="00EF477D"/>
    <w:rsid w:val="00EF48CA"/>
    <w:rsid w:val="00EF4B74"/>
    <w:rsid w:val="00F0116A"/>
    <w:rsid w:val="00F05797"/>
    <w:rsid w:val="00F078AE"/>
    <w:rsid w:val="00F107CB"/>
    <w:rsid w:val="00F10E0E"/>
    <w:rsid w:val="00F16EC3"/>
    <w:rsid w:val="00F21BB1"/>
    <w:rsid w:val="00F265D5"/>
    <w:rsid w:val="00F368D7"/>
    <w:rsid w:val="00F40768"/>
    <w:rsid w:val="00F531C4"/>
    <w:rsid w:val="00F55F84"/>
    <w:rsid w:val="00F7166A"/>
    <w:rsid w:val="00F73E61"/>
    <w:rsid w:val="00FC47C4"/>
    <w:rsid w:val="00FD1E9B"/>
    <w:rsid w:val="00FD524E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904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Theme="minorHAnsi" w:hAnsi="Lato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4BD"/>
    <w:pPr>
      <w:spacing w:before="60" w:after="60" w:line="240" w:lineRule="auto"/>
      <w:jc w:val="both"/>
    </w:pPr>
    <w:rPr>
      <w:rFonts w:ascii="Arial" w:eastAsia="Times New Roman" w:hAnsi="Arial" w:cs="Times New Roman"/>
      <w:sz w:val="21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2375"/>
    <w:pPr>
      <w:numPr>
        <w:numId w:val="3"/>
      </w:numPr>
      <w:spacing w:before="120" w:after="120"/>
      <w:jc w:val="left"/>
      <w:outlineLvl w:val="0"/>
    </w:pPr>
    <w:rPr>
      <w:b/>
      <w:bCs/>
      <w:szCs w:val="22"/>
    </w:rPr>
  </w:style>
  <w:style w:type="paragraph" w:styleId="Nagwek2">
    <w:name w:val="heading 2"/>
    <w:basedOn w:val="Normalny"/>
    <w:link w:val="Nagwek2Znak"/>
    <w:autoRedefine/>
    <w:qFormat/>
    <w:rsid w:val="001013C6"/>
    <w:pPr>
      <w:keepNext/>
      <w:numPr>
        <w:ilvl w:val="1"/>
        <w:numId w:val="3"/>
      </w:numPr>
      <w:spacing w:before="120" w:after="120"/>
      <w:outlineLvl w:val="1"/>
    </w:pPr>
    <w:rPr>
      <w:rFonts w:asciiTheme="minorHAnsi" w:hAnsiTheme="minorHAnsi"/>
      <w:b/>
      <w:sz w:val="22"/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1E2375"/>
    <w:pPr>
      <w:widowControl w:val="0"/>
      <w:numPr>
        <w:ilvl w:val="2"/>
        <w:numId w:val="3"/>
      </w:numPr>
      <w:outlineLvl w:val="2"/>
    </w:pPr>
    <w:rPr>
      <w:szCs w:val="22"/>
    </w:rPr>
  </w:style>
  <w:style w:type="paragraph" w:styleId="Nagwek4">
    <w:name w:val="heading 4"/>
    <w:basedOn w:val="Normalny"/>
    <w:next w:val="Normalny"/>
    <w:link w:val="Nagwek4Znak"/>
    <w:qFormat/>
    <w:rsid w:val="001E2375"/>
    <w:pPr>
      <w:widowControl w:val="0"/>
      <w:numPr>
        <w:ilvl w:val="3"/>
        <w:numId w:val="3"/>
      </w:numPr>
      <w:tabs>
        <w:tab w:val="clear" w:pos="1929"/>
        <w:tab w:val="num" w:pos="1362"/>
      </w:tabs>
      <w:ind w:left="1362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1E2375"/>
    <w:pPr>
      <w:numPr>
        <w:ilvl w:val="4"/>
        <w:numId w:val="3"/>
      </w:num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1E2375"/>
    <w:pPr>
      <w:numPr>
        <w:ilvl w:val="5"/>
        <w:numId w:val="3"/>
      </w:num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E2375"/>
    <w:pPr>
      <w:numPr>
        <w:ilvl w:val="6"/>
        <w:numId w:val="3"/>
      </w:num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1E2375"/>
    <w:pPr>
      <w:keepNext/>
      <w:numPr>
        <w:ilvl w:val="7"/>
        <w:numId w:val="3"/>
      </w:numPr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1E2375"/>
    <w:pPr>
      <w:keepNext/>
      <w:numPr>
        <w:ilvl w:val="8"/>
        <w:numId w:val="3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2375"/>
    <w:rPr>
      <w:rFonts w:ascii="Arial" w:eastAsia="Times New Roman" w:hAnsi="Arial" w:cs="Times New Roman"/>
      <w:b/>
      <w:bCs/>
      <w:sz w:val="21"/>
      <w:lang w:eastAsia="pl-PL"/>
    </w:rPr>
  </w:style>
  <w:style w:type="character" w:customStyle="1" w:styleId="Nagwek2Znak">
    <w:name w:val="Nagłówek 2 Znak"/>
    <w:basedOn w:val="Domylnaczcionkaakapitu"/>
    <w:link w:val="Nagwek2"/>
    <w:rsid w:val="001013C6"/>
    <w:rPr>
      <w:rFonts w:asciiTheme="minorHAnsi" w:eastAsia="Times New Roman" w:hAnsiTheme="minorHAnsi" w:cs="Times New Roman"/>
      <w:b/>
      <w:sz w:val="22"/>
      <w:lang w:eastAsia="pl-PL"/>
    </w:rPr>
  </w:style>
  <w:style w:type="character" w:customStyle="1" w:styleId="Nagwek3Znak">
    <w:name w:val="Nagłówek 3 Znak"/>
    <w:aliases w:val="Heading 3 Char Znak"/>
    <w:basedOn w:val="Domylnaczcionkaakapitu"/>
    <w:link w:val="Nagwek3"/>
    <w:rsid w:val="001E2375"/>
    <w:rPr>
      <w:rFonts w:ascii="Arial" w:eastAsia="Times New Roman" w:hAnsi="Arial" w:cs="Times New Roman"/>
      <w:sz w:val="21"/>
      <w:lang w:eastAsia="pl-PL"/>
    </w:rPr>
  </w:style>
  <w:style w:type="character" w:customStyle="1" w:styleId="Nagwek4Znak">
    <w:name w:val="Nagłówek 4 Znak"/>
    <w:basedOn w:val="Domylnaczcionkaakapitu"/>
    <w:link w:val="Nagwek4"/>
    <w:rsid w:val="001E2375"/>
    <w:rPr>
      <w:rFonts w:ascii="Arial" w:eastAsia="Times New Roman" w:hAnsi="Arial" w:cs="Times New Roman"/>
      <w:bCs/>
      <w:sz w:val="21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E2375"/>
    <w:rPr>
      <w:rFonts w:ascii="Arial" w:eastAsia="Times New Roman" w:hAnsi="Arial" w:cs="Times New Roman"/>
      <w:bCs/>
      <w:iCs/>
      <w:sz w:val="21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E2375"/>
    <w:rPr>
      <w:rFonts w:ascii="Arial" w:eastAsia="Times New Roman" w:hAnsi="Arial" w:cs="Times New Roman"/>
      <w:b/>
      <w:bCs/>
      <w:sz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1E2375"/>
    <w:rPr>
      <w:rFonts w:ascii="Arial" w:eastAsia="Times New Roman" w:hAnsi="Arial" w:cs="Times New Roman"/>
      <w:sz w:val="21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E2375"/>
    <w:rPr>
      <w:rFonts w:ascii="Arial" w:eastAsia="Times New Roman" w:hAnsi="Arial" w:cs="Times New Roman"/>
      <w:b/>
      <w:bCs/>
      <w:sz w:val="22"/>
      <w:lang w:eastAsia="pl-PL"/>
    </w:rPr>
  </w:style>
  <w:style w:type="character" w:customStyle="1" w:styleId="Nagwek9Znak">
    <w:name w:val="Nagłówek 9 Znak"/>
    <w:basedOn w:val="Domylnaczcionkaakapitu"/>
    <w:link w:val="Nagwek9"/>
    <w:rsid w:val="001E2375"/>
    <w:rPr>
      <w:rFonts w:ascii="Arial" w:eastAsia="Times New Roman" w:hAnsi="Arial" w:cs="Times New Roman"/>
      <w:sz w:val="21"/>
      <w:szCs w:val="24"/>
      <w:lang w:eastAsia="pl-PL"/>
    </w:rPr>
  </w:style>
  <w:style w:type="character" w:styleId="Hipercze">
    <w:name w:val="Hyperlink"/>
    <w:basedOn w:val="Domylnaczcionkaakapitu"/>
    <w:uiPriority w:val="99"/>
    <w:rsid w:val="001E2375"/>
    <w:rPr>
      <w:rFonts w:ascii="Arial" w:hAnsi="Arial" w:cs="Times New Roman"/>
      <w:color w:val="0000FF"/>
      <w:sz w:val="22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1E2375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rsid w:val="001E2375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1E2375"/>
    <w:rPr>
      <w:rFonts w:ascii="Arial" w:eastAsia="Times New Roman" w:hAnsi="Arial" w:cs="Times New Roman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1E2375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rsid w:val="001E2375"/>
    <w:rPr>
      <w:sz w:val="18"/>
      <w:szCs w:val="20"/>
    </w:rPr>
  </w:style>
  <w:style w:type="character" w:customStyle="1" w:styleId="TekstprzypisudolnegoZnak">
    <w:name w:val="Tekst przypisu dolnego Znak"/>
    <w:basedOn w:val="Domylnaczcionkaakapitu"/>
    <w:uiPriority w:val="99"/>
    <w:rsid w:val="001E2375"/>
    <w:rPr>
      <w:rFonts w:ascii="Arial" w:eastAsia="Times New Roman" w:hAnsi="Arial" w:cs="Times New Roman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locked/>
    <w:rsid w:val="001E2375"/>
    <w:rPr>
      <w:rFonts w:ascii="Arial" w:eastAsia="Times New Roman" w:hAnsi="Arial" w:cs="Times New Roman"/>
      <w:sz w:val="18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1E2375"/>
    <w:rPr>
      <w:rFonts w:ascii="Arial" w:hAnsi="Arial" w:cs="Times New Roman"/>
      <w:position w:val="6"/>
      <w:sz w:val="16"/>
      <w:vertAlign w:val="superscript"/>
    </w:rPr>
  </w:style>
  <w:style w:type="paragraph" w:customStyle="1" w:styleId="StylNumerowanie">
    <w:name w:val="Styl Numerowanie"/>
    <w:basedOn w:val="Normalny"/>
    <w:uiPriority w:val="99"/>
    <w:rsid w:val="001E2375"/>
    <w:pPr>
      <w:numPr>
        <w:numId w:val="5"/>
      </w:numPr>
    </w:pPr>
  </w:style>
  <w:style w:type="paragraph" w:customStyle="1" w:styleId="normalnywtabeli">
    <w:name w:val="normalny w tabeli"/>
    <w:basedOn w:val="Normalny"/>
    <w:uiPriority w:val="99"/>
    <w:rsid w:val="001E2375"/>
    <w:pPr>
      <w:jc w:val="center"/>
    </w:pPr>
    <w:rPr>
      <w:sz w:val="20"/>
    </w:rPr>
  </w:style>
  <w:style w:type="paragraph" w:customStyle="1" w:styleId="tekstprzypisudolnego0">
    <w:name w:val="tekst przypisu dolnego"/>
    <w:basedOn w:val="Normalny"/>
    <w:uiPriority w:val="99"/>
    <w:rsid w:val="001E2375"/>
    <w:pPr>
      <w:spacing w:before="0" w:after="0"/>
    </w:pPr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1E2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375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1E23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375"/>
    <w:rPr>
      <w:rFonts w:ascii="Arial" w:eastAsia="Times New Roman" w:hAnsi="Arial" w:cs="Times New Roman"/>
      <w:sz w:val="21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1E237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E23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375"/>
    <w:rPr>
      <w:rFonts w:ascii="Arial" w:eastAsia="Times New Roman" w:hAnsi="Arial" w:cs="Times New Roman"/>
      <w:b/>
      <w:bCs/>
      <w:szCs w:val="20"/>
      <w:lang w:eastAsia="pl-PL"/>
    </w:rPr>
  </w:style>
  <w:style w:type="character" w:customStyle="1" w:styleId="ZnakZnak2">
    <w:name w:val="Znak Znak2"/>
    <w:uiPriority w:val="99"/>
    <w:semiHidden/>
    <w:rsid w:val="001E2375"/>
    <w:rPr>
      <w:rFonts w:ascii="Arial" w:hAnsi="Arial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1E2375"/>
    <w:pPr>
      <w:spacing w:before="0"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E237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abeliwypunktowany">
    <w:name w:val="w tabeli wypunktowany"/>
    <w:basedOn w:val="Normalny"/>
    <w:uiPriority w:val="99"/>
    <w:rsid w:val="001E2375"/>
    <w:pPr>
      <w:numPr>
        <w:numId w:val="1"/>
      </w:numPr>
      <w:spacing w:before="0" w:after="0"/>
      <w:jc w:val="left"/>
    </w:pPr>
    <w:rPr>
      <w:rFonts w:cs="Arial"/>
      <w:sz w:val="20"/>
      <w:szCs w:val="20"/>
    </w:rPr>
  </w:style>
  <w:style w:type="paragraph" w:customStyle="1" w:styleId="Stylwtabeliwypunktowany9pt">
    <w:name w:val="Styl w tabeli wypunktowany + 9 pt"/>
    <w:basedOn w:val="Normalny"/>
    <w:uiPriority w:val="99"/>
    <w:rsid w:val="001E2375"/>
    <w:pPr>
      <w:tabs>
        <w:tab w:val="num" w:pos="360"/>
      </w:tabs>
      <w:spacing w:before="0" w:after="0"/>
      <w:jc w:val="left"/>
    </w:pPr>
    <w:rPr>
      <w:rFonts w:cs="Arial"/>
      <w:sz w:val="18"/>
      <w:szCs w:val="18"/>
    </w:rPr>
  </w:style>
  <w:style w:type="paragraph" w:customStyle="1" w:styleId="umowa-poziom1">
    <w:name w:val="umowa - poziom 1"/>
    <w:basedOn w:val="Normalny"/>
    <w:uiPriority w:val="99"/>
    <w:rsid w:val="001E2375"/>
    <w:pPr>
      <w:numPr>
        <w:numId w:val="2"/>
      </w:numPr>
      <w:spacing w:before="240" w:after="240"/>
      <w:jc w:val="left"/>
    </w:pPr>
    <w:rPr>
      <w:b/>
    </w:rPr>
  </w:style>
  <w:style w:type="paragraph" w:customStyle="1" w:styleId="umowa-poziom2">
    <w:name w:val="umowa - poziom 2"/>
    <w:basedOn w:val="umowa-poziom1"/>
    <w:autoRedefine/>
    <w:uiPriority w:val="99"/>
    <w:rsid w:val="001E2375"/>
    <w:pPr>
      <w:numPr>
        <w:ilvl w:val="1"/>
      </w:numPr>
      <w:spacing w:before="120" w:after="120"/>
      <w:jc w:val="both"/>
    </w:pPr>
    <w:rPr>
      <w:b w:val="0"/>
    </w:rPr>
  </w:style>
  <w:style w:type="paragraph" w:customStyle="1" w:styleId="umowa-poziom3">
    <w:name w:val="umowa - poziom 3"/>
    <w:basedOn w:val="umowa-poziom2"/>
    <w:uiPriority w:val="99"/>
    <w:rsid w:val="001E2375"/>
    <w:pPr>
      <w:numPr>
        <w:ilvl w:val="2"/>
      </w:numPr>
    </w:pPr>
  </w:style>
  <w:style w:type="paragraph" w:styleId="Tekstprzypisukocowego">
    <w:name w:val="endnote text"/>
    <w:basedOn w:val="Normalny"/>
    <w:link w:val="TekstprzypisukocowegoZnak"/>
    <w:uiPriority w:val="99"/>
    <w:rsid w:val="001E23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E2375"/>
    <w:rPr>
      <w:rFonts w:ascii="Arial" w:eastAsia="Times New Roman" w:hAnsi="Arial" w:cs="Times New Roman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1E2375"/>
    <w:rPr>
      <w:rFonts w:cs="Times New Roman"/>
      <w:vertAlign w:val="superscript"/>
    </w:rPr>
  </w:style>
  <w:style w:type="paragraph" w:customStyle="1" w:styleId="tytuzacznika">
    <w:name w:val="tytuł załącznika"/>
    <w:basedOn w:val="Normalny"/>
    <w:uiPriority w:val="99"/>
    <w:rsid w:val="001E2375"/>
    <w:pPr>
      <w:pageBreakBefore/>
      <w:jc w:val="left"/>
    </w:pPr>
    <w:rPr>
      <w:b/>
    </w:rPr>
  </w:style>
  <w:style w:type="character" w:customStyle="1" w:styleId="StylNagwek2PogrubienieZnak">
    <w:name w:val="Styl Nagłówek 2 + Pogrubienie Znak"/>
    <w:basedOn w:val="Domylnaczcionkaakapitu"/>
    <w:uiPriority w:val="99"/>
    <w:rsid w:val="001E2375"/>
    <w:rPr>
      <w:rFonts w:ascii="Garamond" w:hAnsi="Garamond" w:cs="Times New Roman"/>
      <w:b/>
      <w:bCs/>
    </w:rPr>
  </w:style>
  <w:style w:type="paragraph" w:styleId="Nagwek">
    <w:name w:val="header"/>
    <w:basedOn w:val="Normalny"/>
    <w:link w:val="NagwekZnak"/>
    <w:uiPriority w:val="99"/>
    <w:rsid w:val="001E2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2375"/>
    <w:rPr>
      <w:rFonts w:ascii="Arial" w:eastAsia="Times New Roman" w:hAnsi="Arial" w:cs="Times New Roman"/>
      <w:sz w:val="21"/>
      <w:szCs w:val="24"/>
      <w:lang w:eastAsia="pl-PL"/>
    </w:rPr>
  </w:style>
  <w:style w:type="paragraph" w:customStyle="1" w:styleId="Standard">
    <w:name w:val="Standard"/>
    <w:basedOn w:val="Normalny"/>
    <w:uiPriority w:val="99"/>
    <w:rsid w:val="001E2375"/>
    <w:pPr>
      <w:autoSpaceDN w:val="0"/>
      <w:spacing w:before="0" w:after="200" w:line="276" w:lineRule="auto"/>
      <w:jc w:val="left"/>
    </w:pPr>
    <w:rPr>
      <w:rFonts w:ascii="Calibri" w:hAnsi="Calibri"/>
      <w:sz w:val="22"/>
      <w:szCs w:val="22"/>
    </w:rPr>
  </w:style>
  <w:style w:type="paragraph" w:customStyle="1" w:styleId="Akapitzlist1">
    <w:name w:val="Akapit z listą1"/>
    <w:basedOn w:val="Normalny"/>
    <w:link w:val="ListParagraphChar"/>
    <w:rsid w:val="001E2375"/>
    <w:pPr>
      <w:spacing w:before="0" w:after="200" w:line="276" w:lineRule="auto"/>
      <w:ind w:left="708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basedOn w:val="Domylnaczcionkaakapitu"/>
    <w:link w:val="Akapitzlist1"/>
    <w:locked/>
    <w:rsid w:val="001E2375"/>
    <w:rPr>
      <w:rFonts w:ascii="Calibri" w:eastAsia="Times New Roman" w:hAnsi="Calibri" w:cs="Times New Roman"/>
      <w:sz w:val="22"/>
    </w:rPr>
  </w:style>
  <w:style w:type="paragraph" w:customStyle="1" w:styleId="Domylnie">
    <w:name w:val="Domyślnie"/>
    <w:uiPriority w:val="99"/>
    <w:rsid w:val="001E2375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Times New Roman"/>
      <w:color w:val="00000A"/>
      <w:sz w:val="22"/>
    </w:rPr>
  </w:style>
  <w:style w:type="character" w:styleId="UyteHipercze">
    <w:name w:val="FollowedHyperlink"/>
    <w:basedOn w:val="Domylnaczcionkaakapitu"/>
    <w:uiPriority w:val="99"/>
    <w:rsid w:val="001E2375"/>
    <w:rPr>
      <w:rFonts w:cs="Times New Roman"/>
      <w:color w:val="800080"/>
      <w:u w:val="single"/>
    </w:rPr>
  </w:style>
  <w:style w:type="paragraph" w:styleId="Poprawka">
    <w:name w:val="Revision"/>
    <w:hidden/>
    <w:uiPriority w:val="99"/>
    <w:semiHidden/>
    <w:rsid w:val="001E2375"/>
    <w:pPr>
      <w:spacing w:after="0" w:line="240" w:lineRule="auto"/>
    </w:pPr>
    <w:rPr>
      <w:rFonts w:ascii="Arial" w:eastAsia="Times New Roman" w:hAnsi="Arial" w:cs="Times New Roman"/>
      <w:sz w:val="21"/>
      <w:szCs w:val="24"/>
      <w:lang w:eastAsia="pl-PL"/>
    </w:rPr>
  </w:style>
  <w:style w:type="paragraph" w:customStyle="1" w:styleId="listanumerowana">
    <w:name w:val="lista numerowana"/>
    <w:basedOn w:val="Normalny"/>
    <w:link w:val="listanumerowanaZnak1"/>
    <w:uiPriority w:val="99"/>
    <w:rsid w:val="001E2375"/>
    <w:pPr>
      <w:numPr>
        <w:numId w:val="4"/>
      </w:numPr>
      <w:spacing w:before="0"/>
    </w:pPr>
    <w:rPr>
      <w:rFonts w:ascii="Calibri" w:hAnsi="Calibri" w:cs="Arial"/>
      <w:sz w:val="22"/>
      <w:szCs w:val="22"/>
    </w:rPr>
  </w:style>
  <w:style w:type="paragraph" w:customStyle="1" w:styleId="listanumerowana-poziom2">
    <w:name w:val="lista numerowana - poziom 2"/>
    <w:basedOn w:val="listanumerowana"/>
    <w:uiPriority w:val="99"/>
    <w:rsid w:val="001E2375"/>
    <w:pPr>
      <w:numPr>
        <w:ilvl w:val="1"/>
      </w:numPr>
      <w:tabs>
        <w:tab w:val="num" w:pos="1440"/>
      </w:tabs>
    </w:pPr>
  </w:style>
  <w:style w:type="character" w:customStyle="1" w:styleId="listanumerowanaZnak1">
    <w:name w:val="lista numerowana Znak1"/>
    <w:basedOn w:val="Domylnaczcionkaakapitu"/>
    <w:link w:val="listanumerowana"/>
    <w:uiPriority w:val="99"/>
    <w:locked/>
    <w:rsid w:val="001E2375"/>
    <w:rPr>
      <w:rFonts w:ascii="Calibri" w:eastAsia="Times New Roman" w:hAnsi="Calibri" w:cs="Arial"/>
      <w:sz w:val="22"/>
      <w:lang w:eastAsia="pl-PL"/>
    </w:rPr>
  </w:style>
  <w:style w:type="table" w:styleId="Tabela-Siatka">
    <w:name w:val="Table Grid"/>
    <w:basedOn w:val="Standardowy"/>
    <w:uiPriority w:val="59"/>
    <w:rsid w:val="001E2375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Dot pt,F5 List Paragraph,List Paragraph1,Recommendation,List Paragraph11,List Paragraph,Kolorowa lista — akcent 11,Numerowanie,Akapit z listą11,Numbered Para 1,No Spacing1,List Paragraph Char Char Char,Indicator Text,2,Body text,Bullet 1"/>
    <w:basedOn w:val="Normalny"/>
    <w:link w:val="AkapitzlistZnak"/>
    <w:uiPriority w:val="34"/>
    <w:qFormat/>
    <w:rsid w:val="001E2375"/>
    <w:pPr>
      <w:spacing w:before="0" w:after="0"/>
      <w:ind w:left="720"/>
      <w:jc w:val="left"/>
    </w:pPr>
    <w:rPr>
      <w:rFonts w:ascii="Calibri" w:hAnsi="Calibri"/>
      <w:sz w:val="24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Akapit z listą11 Znak,Numbered Para 1 Znak,No Spacing1 Znak,2 Znak"/>
    <w:basedOn w:val="Domylnaczcionkaakapitu"/>
    <w:link w:val="Akapitzlist"/>
    <w:uiPriority w:val="34"/>
    <w:qFormat/>
    <w:locked/>
    <w:rsid w:val="001E2375"/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basedOn w:val="Normalny"/>
    <w:link w:val="BezodstpwZnak"/>
    <w:uiPriority w:val="1"/>
    <w:qFormat/>
    <w:rsid w:val="001E2375"/>
    <w:pPr>
      <w:spacing w:before="0" w:after="0"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1E23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E23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E2375"/>
    <w:rPr>
      <w:rFonts w:ascii="Arial" w:eastAsia="Times New Roman" w:hAnsi="Arial" w:cs="Times New Roman"/>
      <w:sz w:val="21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E2375"/>
    <w:rPr>
      <w:rFonts w:ascii="Calibri" w:eastAsia="Times New Roman" w:hAnsi="Calibri" w:cs="Times New Roman"/>
      <w:sz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23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2375"/>
    <w:rPr>
      <w:rFonts w:ascii="Arial" w:eastAsia="Times New Roman" w:hAnsi="Arial" w:cs="Times New Roman"/>
      <w:sz w:val="21"/>
      <w:szCs w:val="24"/>
      <w:lang w:eastAsia="pl-PL"/>
    </w:rPr>
  </w:style>
  <w:style w:type="paragraph" w:customStyle="1" w:styleId="wordsection1">
    <w:name w:val="wordsection1"/>
    <w:basedOn w:val="Normalny"/>
    <w:link w:val="NormalWebChar5"/>
    <w:uiPriority w:val="99"/>
    <w:rsid w:val="001E2375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</w:rPr>
  </w:style>
  <w:style w:type="character" w:customStyle="1" w:styleId="NormalWebChar5">
    <w:name w:val="Normal (Web) Char5"/>
    <w:aliases w:val="Normal (Web) Char Char4"/>
    <w:basedOn w:val="Domylnaczcionkaakapitu"/>
    <w:link w:val="wordsection1"/>
    <w:uiPriority w:val="99"/>
    <w:locked/>
    <w:rsid w:val="001E2375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7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v.pl/web/dyplomacja/" TargetMode="External"/><Relationship Id="rId18" Type="http://schemas.openxmlformats.org/officeDocument/2006/relationships/hyperlink" Target="mailto:konkursy.polskapomoc@msz.gov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egranty.msz.gov.pl/" TargetMode="External"/><Relationship Id="rId17" Type="http://schemas.openxmlformats.org/officeDocument/2006/relationships/hyperlink" Target="https://www.gov.pl/web/polskapomoc/logo-polskiej-pomocy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odyseusz.msz.gov.pl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gov/wyslij-pismo-ogolne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odyseusz.msz.gov.pl/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egranty.msz.gov.pl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ov.pl/web/polskapomoc" TargetMode="External"/><Relationship Id="rId22" Type="http://schemas.openxmlformats.org/officeDocument/2006/relationships/footer" Target="footer2.xml"/><Relationship Id="rId27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pihrb.org/wp-content/uploads/2014/10/Wytyczne-ONZ-UNGPs-BHR-PL_web_PIHRB.pdf" TargetMode="External"/><Relationship Id="rId3" Type="http://schemas.openxmlformats.org/officeDocument/2006/relationships/hyperlink" Target="https://sip.legalis.pl/document-view.seam?documentId=mfrxilrtg4ytomzqha3do" TargetMode="External"/><Relationship Id="rId7" Type="http://schemas.openxmlformats.org/officeDocument/2006/relationships/hyperlink" Target="http://www.ohchr.org/EN/Issues/Business/Pages/NationalActionPlans.aspx" TargetMode="External"/><Relationship Id="rId2" Type="http://schemas.openxmlformats.org/officeDocument/2006/relationships/hyperlink" Target="https://sip.legalis.pl/document-view.seam?documentId=mfrxilrtg4ytomrzgyzdc" TargetMode="External"/><Relationship Id="rId1" Type="http://schemas.openxmlformats.org/officeDocument/2006/relationships/hyperlink" Target="https://sip.legalis.pl/document-view.seam?documentId=mfrxilrtg4ytomzthazta" TargetMode="External"/><Relationship Id="rId6" Type="http://schemas.openxmlformats.org/officeDocument/2006/relationships/hyperlink" Target="http://www.ohchr.org/Documents/Publications/GuidingPrinciplesBusinessHR_EN.pdf" TargetMode="External"/><Relationship Id="rId5" Type="http://schemas.openxmlformats.org/officeDocument/2006/relationships/hyperlink" Target="https://creativecommons.org/licenses/by/4.0/legalcode.pl" TargetMode="External"/><Relationship Id="rId4" Type="http://schemas.openxmlformats.org/officeDocument/2006/relationships/hyperlink" Target="https://sip.legalis.pl/document-view.seam?documentId=mfrxilrtg4ytomzsgi4tc" TargetMode="External"/><Relationship Id="rId9" Type="http://schemas.openxmlformats.org/officeDocument/2006/relationships/hyperlink" Target="https://www.gov.pl/web/gov/wyslij-pismo-ogol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21A52-9898-4EAF-95C1-1247ACFE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7455</Words>
  <Characters>44731</Characters>
  <Application>Microsoft Office Word</Application>
  <DocSecurity>0</DocSecurity>
  <Lines>372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2023-05-18T14:32:00Z</dcterms:created>
  <dcterms:modified xsi:type="dcterms:W3CDTF">2023-05-18T14:32:00Z</dcterms:modified>
</cp:coreProperties>
</file>