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8300C" w14:textId="77777777" w:rsidR="001548A4" w:rsidRPr="000D62DD" w:rsidRDefault="001548A4" w:rsidP="000D62DD">
      <w:pPr>
        <w:jc w:val="both"/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</w:p>
    <w:p w14:paraId="1827F3FF" w14:textId="790C0876" w:rsidR="003A0E0A" w:rsidRPr="00ED2E74" w:rsidRDefault="00B1517F" w:rsidP="00ED2E74">
      <w:pPr>
        <w:jc w:val="center"/>
        <w:rPr>
          <w:rFonts w:cstheme="minorHAnsi"/>
          <w:b/>
          <w:sz w:val="24"/>
          <w:szCs w:val="24"/>
        </w:rPr>
      </w:pPr>
      <w:r w:rsidRPr="00ED2E74">
        <w:rPr>
          <w:rFonts w:cstheme="minorHAnsi"/>
          <w:b/>
          <w:sz w:val="24"/>
          <w:szCs w:val="24"/>
        </w:rPr>
        <w:t>Pouczenie o skutkach prawnych wpisu do Bazy Adresów Elektronicznych</w:t>
      </w:r>
      <w:r w:rsidR="00211F9D" w:rsidRPr="00ED2E74">
        <w:rPr>
          <w:rFonts w:cstheme="minorHAnsi"/>
          <w:b/>
          <w:sz w:val="24"/>
          <w:szCs w:val="24"/>
        </w:rPr>
        <w:t xml:space="preserve"> (dalej jako „BAE”)</w:t>
      </w:r>
      <w:r w:rsidR="00B65881" w:rsidRPr="00ED2E74">
        <w:rPr>
          <w:rFonts w:cstheme="minorHAnsi"/>
          <w:b/>
          <w:sz w:val="24"/>
          <w:szCs w:val="24"/>
        </w:rPr>
        <w:t xml:space="preserve"> zgodnie z art. 7 ust. 2 ustawy z dnia 18 listopada 2020 r. o doręczeniach elektronicznych</w:t>
      </w:r>
    </w:p>
    <w:p w14:paraId="4FC83F3C" w14:textId="77777777" w:rsidR="003A0E0A" w:rsidRPr="000D62DD" w:rsidRDefault="003A0E0A" w:rsidP="000D62D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E9F7EAE" w14:textId="2098F7B8" w:rsidR="00E05C17" w:rsidRPr="00E05C17" w:rsidRDefault="00E05C17" w:rsidP="00E05C1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C17">
        <w:rPr>
          <w:rFonts w:asciiTheme="minorHAnsi" w:hAnsiTheme="minorHAnsi" w:cstheme="minorHAnsi"/>
          <w:sz w:val="24"/>
          <w:szCs w:val="24"/>
        </w:rPr>
        <w:t>BAE to rejestr publiczny prowadzony przez ministra właściwego do spraw informatyzacji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7CBAE68" w14:textId="172E81ED" w:rsidR="00E05C17" w:rsidRDefault="00E05C17" w:rsidP="00E05C1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C17">
        <w:rPr>
          <w:rFonts w:asciiTheme="minorHAnsi" w:hAnsiTheme="minorHAnsi" w:cstheme="minorHAnsi"/>
          <w:sz w:val="24"/>
          <w:szCs w:val="24"/>
        </w:rPr>
        <w:t>BAE zawiera informacje o adresac</w:t>
      </w:r>
      <w:r w:rsidR="00033336">
        <w:rPr>
          <w:rFonts w:asciiTheme="minorHAnsi" w:hAnsiTheme="minorHAnsi" w:cstheme="minorHAnsi"/>
          <w:sz w:val="24"/>
          <w:szCs w:val="24"/>
        </w:rPr>
        <w:t>h do doręczeń elektronicznych</w:t>
      </w:r>
      <w:r w:rsidR="0003333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05C17">
        <w:rPr>
          <w:rFonts w:asciiTheme="minorHAnsi" w:hAnsiTheme="minorHAnsi" w:cstheme="minorHAnsi"/>
          <w:sz w:val="24"/>
          <w:szCs w:val="24"/>
        </w:rPr>
        <w:t xml:space="preserve"> podmiotów publicznych i niepublicznych.</w:t>
      </w:r>
    </w:p>
    <w:p w14:paraId="23AC9A5D" w14:textId="4FA2E5B7" w:rsidR="00E05C17" w:rsidRDefault="00E05C17" w:rsidP="00E05C1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C17">
        <w:rPr>
          <w:rFonts w:asciiTheme="minorHAnsi" w:hAnsiTheme="minorHAnsi" w:cstheme="minorHAnsi"/>
          <w:sz w:val="24"/>
          <w:szCs w:val="24"/>
        </w:rPr>
        <w:t>Do BAE może zostać wpisany adres do doręczeń elektronicznych powiązany z publiczną usługą rejestrowanego doręczenia elektronicznego (dalej jako „PURDE”) albo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E05C17">
        <w:rPr>
          <w:rFonts w:asciiTheme="minorHAnsi" w:hAnsiTheme="minorHAnsi" w:cstheme="minorHAnsi"/>
          <w:sz w:val="24"/>
          <w:szCs w:val="24"/>
        </w:rPr>
        <w:t xml:space="preserve"> kwalifikowaną usługą rejestrowanego doręczenia elektronicznego.</w:t>
      </w:r>
    </w:p>
    <w:p w14:paraId="7D654D86" w14:textId="3C8F2578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adresu do doręczeń elektronicznych do BAE jest obowiązkowy dla podmiotów publicznych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FA3550">
        <w:rPr>
          <w:rFonts w:asciiTheme="minorHAnsi" w:hAnsiTheme="minorHAnsi" w:cstheme="minorHAnsi"/>
          <w:sz w:val="24"/>
          <w:szCs w:val="24"/>
        </w:rPr>
        <w:t xml:space="preserve">Termin zaistnienia obowiązku wpisu adresu do doręczeń elektronicznych </w:t>
      </w:r>
      <w:r w:rsidR="0085169E">
        <w:rPr>
          <w:rFonts w:asciiTheme="minorHAnsi" w:hAnsiTheme="minorHAnsi" w:cstheme="minorHAnsi"/>
          <w:sz w:val="24"/>
          <w:szCs w:val="24"/>
        </w:rPr>
        <w:br/>
      </w:r>
      <w:r w:rsidRPr="00FA3550">
        <w:rPr>
          <w:rFonts w:asciiTheme="minorHAnsi" w:hAnsiTheme="minorHAnsi" w:cstheme="minorHAnsi"/>
          <w:sz w:val="24"/>
          <w:szCs w:val="24"/>
        </w:rPr>
        <w:t xml:space="preserve">do BAE dla podmiotów publicznych określa art. 155 </w:t>
      </w:r>
      <w:proofErr w:type="spellStart"/>
      <w:r w:rsidRPr="00FA3550">
        <w:rPr>
          <w:rFonts w:asciiTheme="minorHAnsi" w:hAnsiTheme="minorHAnsi" w:cstheme="minorHAnsi"/>
          <w:sz w:val="24"/>
          <w:szCs w:val="24"/>
        </w:rPr>
        <w:t>UoDE</w:t>
      </w:r>
      <w:proofErr w:type="spellEnd"/>
      <w:r w:rsidRPr="00FA3550">
        <w:rPr>
          <w:rFonts w:asciiTheme="minorHAnsi" w:hAnsiTheme="minorHAnsi" w:cstheme="minorHAnsi"/>
          <w:sz w:val="24"/>
          <w:szCs w:val="24"/>
        </w:rPr>
        <w:t>.</w:t>
      </w:r>
    </w:p>
    <w:p w14:paraId="72401252" w14:textId="7922C50F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 xml:space="preserve">Wpis adresu do doręczeń elektronicznych do BAE jest obowiązkowy </w:t>
      </w:r>
      <w:r w:rsidR="002C07D8">
        <w:rPr>
          <w:rFonts w:asciiTheme="minorHAnsi" w:hAnsiTheme="minorHAnsi" w:cstheme="minorHAnsi"/>
          <w:sz w:val="24"/>
          <w:szCs w:val="24"/>
        </w:rPr>
        <w:t xml:space="preserve">dla </w:t>
      </w:r>
      <w:r w:rsidRPr="00FA3550">
        <w:rPr>
          <w:rFonts w:asciiTheme="minorHAnsi" w:hAnsiTheme="minorHAnsi" w:cstheme="minorHAnsi"/>
          <w:sz w:val="24"/>
          <w:szCs w:val="24"/>
        </w:rPr>
        <w:t>podmiotów niepublicznych ws</w:t>
      </w:r>
      <w:r w:rsidR="00033336">
        <w:rPr>
          <w:rFonts w:asciiTheme="minorHAnsi" w:hAnsiTheme="minorHAnsi" w:cstheme="minorHAnsi"/>
          <w:sz w:val="24"/>
          <w:szCs w:val="24"/>
        </w:rPr>
        <w:t xml:space="preserve">kazanych w art. 9 ust. 1 </w:t>
      </w:r>
      <w:proofErr w:type="spellStart"/>
      <w:r w:rsidR="00033336">
        <w:rPr>
          <w:rFonts w:asciiTheme="minorHAnsi" w:hAnsiTheme="minorHAnsi" w:cstheme="minorHAnsi"/>
          <w:sz w:val="24"/>
          <w:szCs w:val="24"/>
        </w:rPr>
        <w:t>UoDE</w:t>
      </w:r>
      <w:proofErr w:type="spellEnd"/>
      <w:r w:rsidR="0003333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FA3550">
        <w:rPr>
          <w:rFonts w:asciiTheme="minorHAnsi" w:hAnsiTheme="minorHAnsi" w:cstheme="minorHAnsi"/>
          <w:sz w:val="24"/>
          <w:szCs w:val="24"/>
        </w:rPr>
        <w:t>.</w:t>
      </w:r>
    </w:p>
    <w:p w14:paraId="7D04E508" w14:textId="0F84E453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adresu do doręczeń elektronicznych do BAE jest dobrowolny w stosunku do osób fizycznych, a w konsekwencji istnieje możliwość rezygnacji z ujawnienia adresu do doręczeń elektronicznych w tej bazie.</w:t>
      </w:r>
    </w:p>
    <w:p w14:paraId="78380D6E" w14:textId="2CFBCDCF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 xml:space="preserve">Wpis adresu do doręczeń elektronicznych do BAE jest równoznaczny z żądaniem doręczania korespondencji </w:t>
      </w:r>
      <w:r w:rsidR="002C07D8">
        <w:rPr>
          <w:rFonts w:asciiTheme="minorHAnsi" w:hAnsiTheme="minorHAnsi" w:cstheme="minorHAnsi"/>
          <w:sz w:val="24"/>
          <w:szCs w:val="24"/>
        </w:rPr>
        <w:t xml:space="preserve">nadanej </w:t>
      </w:r>
      <w:r w:rsidRPr="00FA3550">
        <w:rPr>
          <w:rFonts w:asciiTheme="minorHAnsi" w:hAnsiTheme="minorHAnsi" w:cstheme="minorHAnsi"/>
          <w:sz w:val="24"/>
          <w:szCs w:val="24"/>
        </w:rPr>
        <w:t xml:space="preserve">przez podmioty publiczne na ten adres. </w:t>
      </w:r>
    </w:p>
    <w:p w14:paraId="0D9324EC" w14:textId="4862FAA7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do BAE wywołuje skutki prawne od dnia jego dokonania – od tego momentu korespondencja będzie co do zasady wysyłana na adres do doręczeń elektronicznych. Należy pamiętać o regularnym logowaniu się do skrzynki doręczeń.</w:t>
      </w:r>
    </w:p>
    <w:p w14:paraId="5A4E1C82" w14:textId="447A800C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do BAE ni</w:t>
      </w:r>
      <w:r w:rsidR="002C07D8">
        <w:rPr>
          <w:rFonts w:asciiTheme="minorHAnsi" w:hAnsiTheme="minorHAnsi" w:cstheme="minorHAnsi"/>
          <w:sz w:val="24"/>
          <w:szCs w:val="24"/>
        </w:rPr>
        <w:t>e wyłącza możliwości kierowania</w:t>
      </w:r>
      <w:r w:rsidRPr="00FA3550">
        <w:rPr>
          <w:rFonts w:asciiTheme="minorHAnsi" w:hAnsiTheme="minorHAnsi" w:cstheme="minorHAnsi"/>
          <w:sz w:val="24"/>
          <w:szCs w:val="24"/>
        </w:rPr>
        <w:t xml:space="preserve"> przez podmiot niepu</w:t>
      </w:r>
      <w:r w:rsidR="002C07D8">
        <w:rPr>
          <w:rFonts w:asciiTheme="minorHAnsi" w:hAnsiTheme="minorHAnsi" w:cstheme="minorHAnsi"/>
          <w:sz w:val="24"/>
          <w:szCs w:val="24"/>
        </w:rPr>
        <w:t>bliczny do podmiotu publicznego</w:t>
      </w:r>
      <w:r w:rsidRPr="00FA3550">
        <w:rPr>
          <w:rFonts w:asciiTheme="minorHAnsi" w:hAnsiTheme="minorHAnsi" w:cstheme="minorHAnsi"/>
          <w:sz w:val="24"/>
          <w:szCs w:val="24"/>
        </w:rPr>
        <w:t xml:space="preserve"> pism w postaci papierowej (chyba że zastrzega to przepis szczególny).</w:t>
      </w:r>
    </w:p>
    <w:p w14:paraId="10AA9C01" w14:textId="2A8F2839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do BAE stanowi czynność materialno-techniczną, a więc w sprawie nie jest wydawany żaden akt administracyjny</w:t>
      </w:r>
      <w:r w:rsidR="002C07D8">
        <w:rPr>
          <w:rFonts w:asciiTheme="minorHAnsi" w:hAnsiTheme="minorHAnsi" w:cstheme="minorHAnsi"/>
          <w:sz w:val="24"/>
          <w:szCs w:val="24"/>
        </w:rPr>
        <w:t>,</w:t>
      </w:r>
      <w:r w:rsidRPr="00FA3550">
        <w:rPr>
          <w:rFonts w:asciiTheme="minorHAnsi" w:hAnsiTheme="minorHAnsi" w:cstheme="minorHAnsi"/>
          <w:sz w:val="24"/>
          <w:szCs w:val="24"/>
        </w:rPr>
        <w:t xml:space="preserve"> np. decyzja.</w:t>
      </w:r>
    </w:p>
    <w:p w14:paraId="39AF9AE1" w14:textId="13E59AFF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lastRenderedPageBreak/>
        <w:t xml:space="preserve">Domniemywa się, że dane wpisane do BAE są prawdziwe. </w:t>
      </w:r>
    </w:p>
    <w:p w14:paraId="590C3EE2" w14:textId="01EBBED9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t>Domniemanie, o którym mowa powyżej</w:t>
      </w:r>
      <w:r w:rsidR="002C07D8">
        <w:rPr>
          <w:rFonts w:asciiTheme="minorHAnsi" w:hAnsiTheme="minorHAnsi" w:cstheme="minorHAnsi"/>
          <w:sz w:val="24"/>
          <w:szCs w:val="24"/>
        </w:rPr>
        <w:t>,</w:t>
      </w:r>
      <w:r w:rsidRPr="006601EF">
        <w:rPr>
          <w:rFonts w:asciiTheme="minorHAnsi" w:hAnsiTheme="minorHAnsi" w:cstheme="minorHAnsi"/>
          <w:sz w:val="24"/>
          <w:szCs w:val="24"/>
        </w:rPr>
        <w:t xml:space="preserve"> można podważyć, jeśli zostanie udowodnione, że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6601EF">
        <w:rPr>
          <w:rFonts w:asciiTheme="minorHAnsi" w:hAnsiTheme="minorHAnsi" w:cstheme="minorHAnsi"/>
          <w:sz w:val="24"/>
          <w:szCs w:val="24"/>
        </w:rPr>
        <w:t xml:space="preserve"> wpis do bazy adresów elektronicznych nastąpił niezgodnie z przepisami prawa.</w:t>
      </w:r>
    </w:p>
    <w:p w14:paraId="6FDE04C3" w14:textId="5A08A1EE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t xml:space="preserve">Aktualizacja danych wpisanych do BAE odbywa </w:t>
      </w:r>
      <w:r w:rsidR="00F0238D">
        <w:rPr>
          <w:rFonts w:asciiTheme="minorHAnsi" w:hAnsiTheme="minorHAnsi" w:cstheme="minorHAnsi"/>
          <w:sz w:val="24"/>
          <w:szCs w:val="24"/>
        </w:rPr>
        <w:t>się co do zasady</w:t>
      </w:r>
      <w:r w:rsidRPr="006601EF">
        <w:rPr>
          <w:rFonts w:asciiTheme="minorHAnsi" w:hAnsiTheme="minorHAnsi" w:cstheme="minorHAnsi"/>
          <w:sz w:val="24"/>
          <w:szCs w:val="24"/>
        </w:rPr>
        <w:t xml:space="preserve"> na tych samych zasadach co wpis do BAE (czyli na wniosek lub automatycznie).</w:t>
      </w:r>
    </w:p>
    <w:p w14:paraId="4D437715" w14:textId="5A9D3892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t xml:space="preserve">Wpis adresu do doręczeń elektronicznych do BAE dokonywany jest na okres 3 lat </w:t>
      </w:r>
      <w:r w:rsidR="0085169E">
        <w:rPr>
          <w:rFonts w:asciiTheme="minorHAnsi" w:hAnsiTheme="minorHAnsi" w:cstheme="minorHAnsi"/>
          <w:sz w:val="24"/>
          <w:szCs w:val="24"/>
        </w:rPr>
        <w:br/>
      </w:r>
      <w:r w:rsidR="00F0238D">
        <w:rPr>
          <w:rFonts w:asciiTheme="minorHAnsi" w:hAnsiTheme="minorHAnsi" w:cstheme="minorHAnsi"/>
          <w:sz w:val="24"/>
          <w:szCs w:val="24"/>
        </w:rPr>
        <w:t>–</w:t>
      </w:r>
      <w:r w:rsidRPr="006601EF">
        <w:rPr>
          <w:rFonts w:asciiTheme="minorHAnsi" w:hAnsiTheme="minorHAnsi" w:cstheme="minorHAnsi"/>
          <w:sz w:val="24"/>
          <w:szCs w:val="24"/>
        </w:rPr>
        <w:t xml:space="preserve"> w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6601EF">
        <w:rPr>
          <w:rFonts w:asciiTheme="minorHAnsi" w:hAnsiTheme="minorHAnsi" w:cstheme="minorHAnsi"/>
          <w:sz w:val="24"/>
          <w:szCs w:val="24"/>
        </w:rPr>
        <w:t xml:space="preserve"> stosunku do osób fizycznych, a w przypadku pozostałych podmiotów - bezterminowo.</w:t>
      </w:r>
    </w:p>
    <w:p w14:paraId="64AA06E5" w14:textId="49736645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t>Istnieje możliwość przedłużenia wpisu na okres kolejnych 3 lat, pod</w:t>
      </w:r>
      <w:r w:rsidR="00F0238D">
        <w:rPr>
          <w:rFonts w:asciiTheme="minorHAnsi" w:hAnsiTheme="minorHAnsi" w:cstheme="minorHAnsi"/>
          <w:sz w:val="24"/>
          <w:szCs w:val="24"/>
        </w:rPr>
        <w:t xml:space="preserve"> warunkiem złożenia oświadczenia</w:t>
      </w:r>
      <w:r w:rsidRPr="006601EF">
        <w:rPr>
          <w:rFonts w:asciiTheme="minorHAnsi" w:hAnsiTheme="minorHAnsi" w:cstheme="minorHAnsi"/>
          <w:sz w:val="24"/>
          <w:szCs w:val="24"/>
        </w:rPr>
        <w:t xml:space="preserve"> woli o jego przedłużeniu.</w:t>
      </w:r>
    </w:p>
    <w:p w14:paraId="3C3D4B47" w14:textId="5A26CD27" w:rsidR="006601EF" w:rsidRP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52AF">
        <w:rPr>
          <w:rFonts w:asciiTheme="minorHAnsi" w:hAnsiTheme="minorHAnsi" w:cstheme="minorHAnsi"/>
          <w:sz w:val="24"/>
          <w:szCs w:val="24"/>
        </w:rPr>
        <w:t>Nieprzedłużenie wpisu adresu do doręczeń elektronicznych do BAE powoduje z urzędu jego wykreślenie z BAE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7119F602" w14:textId="167DA7BB" w:rsidR="00DA0080" w:rsidRPr="006601EF" w:rsidRDefault="006601EF" w:rsidP="006601EF">
      <w:pPr>
        <w:jc w:val="both"/>
        <w:rPr>
          <w:rFonts w:cstheme="minorHAnsi"/>
          <w:sz w:val="24"/>
          <w:szCs w:val="24"/>
        </w:rPr>
      </w:pPr>
      <w:r w:rsidRPr="006601EF">
        <w:rPr>
          <w:rFonts w:cstheme="minorHAnsi"/>
          <w:sz w:val="24"/>
          <w:szCs w:val="24"/>
        </w:rPr>
        <w:t xml:space="preserve"> </w:t>
      </w:r>
    </w:p>
    <w:p w14:paraId="4064546D" w14:textId="5AEC161C" w:rsidR="00E52103" w:rsidRPr="000D62DD" w:rsidRDefault="00E52103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2DD">
        <w:rPr>
          <w:rFonts w:asciiTheme="minorHAnsi" w:hAnsiTheme="minorHAnsi" w:cstheme="minorHAnsi"/>
          <w:b/>
          <w:sz w:val="24"/>
          <w:szCs w:val="24"/>
        </w:rPr>
        <w:t>Utworzenie adresu do doręczeń elektronicznych powiązanego z PURDE</w:t>
      </w:r>
    </w:p>
    <w:p w14:paraId="2696DB47" w14:textId="72BF1F6E" w:rsidR="00C37904" w:rsidRPr="00C37904" w:rsidRDefault="00C37904" w:rsidP="00C3790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Informacja o utworzeniu adresu do doręczeń elektronicznych powiązanego z PU</w:t>
      </w:r>
      <w:r w:rsidR="00F0238D">
        <w:rPr>
          <w:rFonts w:asciiTheme="minorHAnsi" w:hAnsiTheme="minorHAnsi" w:cstheme="minorHAnsi"/>
          <w:sz w:val="24"/>
          <w:szCs w:val="24"/>
        </w:rPr>
        <w:t>RDE zostanie niezwłocznie przes</w:t>
      </w:r>
      <w:r w:rsidRPr="00C37904">
        <w:rPr>
          <w:rFonts w:asciiTheme="minorHAnsi" w:hAnsiTheme="minorHAnsi" w:cstheme="minorHAnsi"/>
          <w:sz w:val="24"/>
          <w:szCs w:val="24"/>
        </w:rPr>
        <w:t>ła</w:t>
      </w:r>
      <w:r w:rsidR="00F0238D">
        <w:rPr>
          <w:rFonts w:asciiTheme="minorHAnsi" w:hAnsiTheme="minorHAnsi" w:cstheme="minorHAnsi"/>
          <w:sz w:val="24"/>
          <w:szCs w:val="24"/>
        </w:rPr>
        <w:t>na</w:t>
      </w:r>
      <w:r w:rsidRPr="00C37904">
        <w:rPr>
          <w:rFonts w:asciiTheme="minorHAnsi" w:hAnsiTheme="minorHAnsi" w:cstheme="minorHAnsi"/>
          <w:sz w:val="24"/>
          <w:szCs w:val="24"/>
        </w:rPr>
        <w:t xml:space="preserve"> na adres poczty elektronicznej administratora skrzynki  doręczeń - jeżeli został wskazany, a w przypadku podmiotu niepublicznego będącego osobą fizyczną - także na adres poczty elektronicznej wnioskodawcy wskazany we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C37904">
        <w:rPr>
          <w:rFonts w:asciiTheme="minorHAnsi" w:hAnsiTheme="minorHAnsi" w:cstheme="minorHAnsi"/>
          <w:sz w:val="24"/>
          <w:szCs w:val="24"/>
        </w:rPr>
        <w:t xml:space="preserve"> wniosku.</w:t>
      </w:r>
    </w:p>
    <w:p w14:paraId="7BD608A3" w14:textId="2925AFE1" w:rsidR="00C37904" w:rsidRPr="00C37904" w:rsidRDefault="00C37904" w:rsidP="00C3790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Wpisanie adresu do doręczeń elektronicznych powiązanego z PURDE do BAE nastąpi po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C37904">
        <w:rPr>
          <w:rFonts w:asciiTheme="minorHAnsi" w:hAnsiTheme="minorHAnsi" w:cstheme="minorHAnsi"/>
          <w:sz w:val="24"/>
          <w:szCs w:val="24"/>
        </w:rPr>
        <w:t xml:space="preserve"> aktywacji tego adresu.</w:t>
      </w:r>
    </w:p>
    <w:p w14:paraId="52835357" w14:textId="130E06F2" w:rsidR="00C37904" w:rsidRDefault="00C37904" w:rsidP="00C3790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Do aktywacji adresu do doręczeń elektronicznych powiązanego z PURDE jest uprawniony:</w:t>
      </w:r>
    </w:p>
    <w:p w14:paraId="3A858009" w14:textId="0D9B8528" w:rsidR="00C37904" w:rsidRPr="00C37904" w:rsidRDefault="00C37904" w:rsidP="001C5FA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1) administrator skrzynki doręczeń - w przypadku podmiotu publicznego oraz podmiotu niepublicznego niebędącego osobą fizyczną;</w:t>
      </w:r>
    </w:p>
    <w:p w14:paraId="1C2D216C" w14:textId="2550F50F" w:rsidR="00C37904" w:rsidRDefault="00C37904" w:rsidP="001C5FA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2) podmiot niepubliczny będący osobą fizyczną oraz administrator skrzynki doręczeń, jeżeli został wyznaczony.</w:t>
      </w:r>
    </w:p>
    <w:p w14:paraId="4CC4F6E5" w14:textId="14D62507" w:rsidR="00CE4CB4" w:rsidRDefault="00CE4CB4" w:rsidP="00CE4CB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4CB4">
        <w:rPr>
          <w:rFonts w:asciiTheme="minorHAnsi" w:hAnsiTheme="minorHAnsi" w:cstheme="minorHAnsi"/>
          <w:sz w:val="24"/>
          <w:szCs w:val="24"/>
        </w:rPr>
        <w:t>Aktywacja adresu do doręczeń elektronicznych powiązanego z PURDE następuje po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CE4CB4">
        <w:rPr>
          <w:rFonts w:asciiTheme="minorHAnsi" w:hAnsiTheme="minorHAnsi" w:cstheme="minorHAnsi"/>
          <w:sz w:val="24"/>
          <w:szCs w:val="24"/>
        </w:rPr>
        <w:t>uwierzytelnieniu osoby uprawnionej do dokonania tej czynności poprzez wykorzystanie węzła krajowego.</w:t>
      </w:r>
    </w:p>
    <w:p w14:paraId="2DD61040" w14:textId="40F9740E" w:rsidR="00CE4CB4" w:rsidRDefault="00CE4CB4" w:rsidP="00CE4CB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4CB4">
        <w:rPr>
          <w:rFonts w:asciiTheme="minorHAnsi" w:hAnsiTheme="minorHAnsi" w:cstheme="minorHAnsi"/>
          <w:sz w:val="24"/>
          <w:szCs w:val="24"/>
        </w:rPr>
        <w:t>Informacja o wpisie adresu do doręczeń elektronicznych powiązanego z PURDE do BAE zostanie przesyła na adres do doręczeń elektronicznych, którego dotyczy wpis.</w:t>
      </w:r>
    </w:p>
    <w:p w14:paraId="3CE6131B" w14:textId="77777777" w:rsidR="00CE4CB4" w:rsidRDefault="00CE4CB4" w:rsidP="00CE4CB4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07BEE6" w14:textId="77777777" w:rsidR="00E52103" w:rsidRPr="000D62DD" w:rsidRDefault="00E52103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FF943B" w14:textId="3B501633" w:rsidR="00DA0080" w:rsidRPr="000D62DD" w:rsidRDefault="0039749F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2DD">
        <w:rPr>
          <w:rFonts w:asciiTheme="minorHAnsi" w:hAnsiTheme="minorHAnsi" w:cstheme="minorHAnsi"/>
          <w:b/>
          <w:sz w:val="24"/>
          <w:szCs w:val="24"/>
        </w:rPr>
        <w:t>Zasady zarządzania s</w:t>
      </w:r>
      <w:r w:rsidR="00DA0080" w:rsidRPr="000D62DD">
        <w:rPr>
          <w:rFonts w:asciiTheme="minorHAnsi" w:hAnsiTheme="minorHAnsi" w:cstheme="minorHAnsi"/>
          <w:b/>
          <w:sz w:val="24"/>
          <w:szCs w:val="24"/>
        </w:rPr>
        <w:t>krzynk</w:t>
      </w:r>
      <w:r w:rsidRPr="000D62DD">
        <w:rPr>
          <w:rFonts w:asciiTheme="minorHAnsi" w:hAnsiTheme="minorHAnsi" w:cstheme="minorHAnsi"/>
          <w:b/>
          <w:sz w:val="24"/>
          <w:szCs w:val="24"/>
        </w:rPr>
        <w:t>ą</w:t>
      </w:r>
      <w:r w:rsidR="00DA0080" w:rsidRPr="000D62DD">
        <w:rPr>
          <w:rFonts w:asciiTheme="minorHAnsi" w:hAnsiTheme="minorHAnsi" w:cstheme="minorHAnsi"/>
          <w:b/>
          <w:sz w:val="24"/>
          <w:szCs w:val="24"/>
        </w:rPr>
        <w:t xml:space="preserve"> doręczeń</w:t>
      </w:r>
      <w:r w:rsidRPr="000D62DD">
        <w:rPr>
          <w:rFonts w:asciiTheme="minorHAnsi" w:hAnsiTheme="minorHAnsi" w:cstheme="minorHAnsi"/>
          <w:b/>
          <w:sz w:val="24"/>
          <w:szCs w:val="24"/>
        </w:rPr>
        <w:t xml:space="preserve"> oraz prawa i obowiązki </w:t>
      </w:r>
      <w:r w:rsidR="00EA33EE" w:rsidRPr="000D62DD">
        <w:rPr>
          <w:rFonts w:asciiTheme="minorHAnsi" w:hAnsiTheme="minorHAnsi" w:cstheme="minorHAnsi"/>
          <w:b/>
          <w:sz w:val="24"/>
          <w:szCs w:val="24"/>
        </w:rPr>
        <w:t>posiadacza skrzynki doręc</w:t>
      </w:r>
      <w:r w:rsidRPr="000D62DD">
        <w:rPr>
          <w:rFonts w:asciiTheme="minorHAnsi" w:hAnsiTheme="minorHAnsi" w:cstheme="minorHAnsi"/>
          <w:b/>
          <w:sz w:val="24"/>
          <w:szCs w:val="24"/>
        </w:rPr>
        <w:t>zeń</w:t>
      </w:r>
    </w:p>
    <w:p w14:paraId="026E85B5" w14:textId="0DB406F4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W celu wysyłania i odbierania korespondencji w ramach PURDE tw</w:t>
      </w:r>
      <w:r w:rsidR="00096E25">
        <w:rPr>
          <w:rFonts w:asciiTheme="minorHAnsi" w:hAnsiTheme="minorHAnsi" w:cstheme="minorHAnsi"/>
          <w:sz w:val="24"/>
          <w:szCs w:val="24"/>
        </w:rPr>
        <w:t>orzona jest skrzynka doręczeń</w:t>
      </w:r>
      <w:r w:rsidR="00096E2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D79B6">
        <w:rPr>
          <w:rFonts w:asciiTheme="minorHAnsi" w:hAnsiTheme="minorHAnsi" w:cstheme="minorHAnsi"/>
          <w:sz w:val="24"/>
          <w:szCs w:val="24"/>
        </w:rPr>
        <w:t>.</w:t>
      </w:r>
      <w:r w:rsidR="00096E25">
        <w:rPr>
          <w:rFonts w:asciiTheme="minorHAnsi" w:hAnsiTheme="minorHAnsi" w:cstheme="minorHAnsi"/>
          <w:sz w:val="24"/>
          <w:szCs w:val="24"/>
        </w:rPr>
        <w:t xml:space="preserve"> </w:t>
      </w:r>
      <w:r w:rsidRPr="007D79B6">
        <w:rPr>
          <w:rFonts w:asciiTheme="minorHAnsi" w:hAnsiTheme="minorHAnsi" w:cstheme="minorHAnsi"/>
          <w:sz w:val="24"/>
          <w:szCs w:val="24"/>
        </w:rPr>
        <w:t>Jest to narzędzie niezbędne do korzystania z PURDE.</w:t>
      </w:r>
    </w:p>
    <w:p w14:paraId="1F3B2D13" w14:textId="4F267EEB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Skrzynki doręczeń udostępniane są przez operatora wyznaczonego.</w:t>
      </w:r>
    </w:p>
    <w:p w14:paraId="08C25A32" w14:textId="0D6FF6EB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Podmiot publiczny oraz podmiot niepubliczny niebędący osobą fizyczną są obowiązane do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7D79B6">
        <w:rPr>
          <w:rFonts w:asciiTheme="minorHAnsi" w:hAnsiTheme="minorHAnsi" w:cstheme="minorHAnsi"/>
          <w:sz w:val="24"/>
          <w:szCs w:val="24"/>
        </w:rPr>
        <w:t>wyznaczenia administratora skrzynki doręczeń.</w:t>
      </w:r>
    </w:p>
    <w:p w14:paraId="755B6A45" w14:textId="27BCC568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Podmiot niepubliczny będący osobą fizyczną jest uprawniony do wyznaczenia administratora skrzynki doręczeń.</w:t>
      </w:r>
    </w:p>
    <w:p w14:paraId="21D759FD" w14:textId="504F38A8" w:rsid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Do zarządzania skrzynką doręczeń jest uprawniony:</w:t>
      </w:r>
    </w:p>
    <w:p w14:paraId="4F2E419B" w14:textId="587A29FC" w:rsidR="007F4232" w:rsidRPr="007F4232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1) administrator skrzynki doręczeń - w przypadku podmiotu publicznego oraz podmiotu niepubliczn</w:t>
      </w:r>
      <w:r>
        <w:rPr>
          <w:rFonts w:asciiTheme="minorHAnsi" w:hAnsiTheme="minorHAnsi" w:cstheme="minorHAnsi"/>
          <w:sz w:val="24"/>
          <w:szCs w:val="24"/>
        </w:rPr>
        <w:t>ego niebędącego osobą fizyczną;</w:t>
      </w:r>
    </w:p>
    <w:p w14:paraId="5B79C4D2" w14:textId="3C97B1AC" w:rsidR="007D79B6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2) podmiot niepubliczny będący osobą fizyczną oraz administrator skrzynki doręczeń, jeżeli został wyznaczony.</w:t>
      </w:r>
    </w:p>
    <w:p w14:paraId="4B453585" w14:textId="219F8473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Osoba uprawniona uzyskuje możliwość zarządzania skrzynką doręczeń w wyniku aktywacji adresu do doręczeń elektronicznych powiązanego z PURDE.</w:t>
      </w:r>
    </w:p>
    <w:p w14:paraId="583FA6EA" w14:textId="038AE7C3" w:rsidR="007F4232" w:rsidRDefault="007F4232" w:rsidP="007F423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Zarządzanie skrzynką doręczeń obejmuje w szczególności:</w:t>
      </w:r>
    </w:p>
    <w:p w14:paraId="389EE66D" w14:textId="4A82A4A8" w:rsidR="007F4232" w:rsidRPr="007F4232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7F4232">
        <w:rPr>
          <w:rFonts w:asciiTheme="minorHAnsi" w:hAnsiTheme="minorHAnsi" w:cstheme="minorHAnsi"/>
          <w:sz w:val="24"/>
          <w:szCs w:val="24"/>
        </w:rPr>
        <w:t>dokonywanie na skrzynce d</w:t>
      </w:r>
      <w:r>
        <w:rPr>
          <w:rFonts w:asciiTheme="minorHAnsi" w:hAnsiTheme="minorHAnsi" w:cstheme="minorHAnsi"/>
          <w:sz w:val="24"/>
          <w:szCs w:val="24"/>
        </w:rPr>
        <w:t>oręczeń następujących operacji:</w:t>
      </w:r>
    </w:p>
    <w:p w14:paraId="2681D789" w14:textId="6CBCEC5A" w:rsidR="007F4232" w:rsidRPr="007F4232" w:rsidRDefault="007F4232" w:rsidP="006242BA">
      <w:pPr>
        <w:pStyle w:val="Akapitzlist"/>
        <w:ind w:left="10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a)  </w:t>
      </w:r>
      <w:r w:rsidRPr="007F4232">
        <w:rPr>
          <w:rFonts w:asciiTheme="minorHAnsi" w:hAnsiTheme="minorHAnsi" w:cstheme="minorHAnsi"/>
          <w:sz w:val="24"/>
          <w:szCs w:val="24"/>
        </w:rPr>
        <w:t>wysyłania i odbierania korespondencji,</w:t>
      </w:r>
    </w:p>
    <w:p w14:paraId="69E18F27" w14:textId="25377C45" w:rsidR="007F4232" w:rsidRPr="007F4232" w:rsidRDefault="007F4232" w:rsidP="006242BA">
      <w:pPr>
        <w:pStyle w:val="Akapitzlist"/>
        <w:ind w:left="10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b) </w:t>
      </w:r>
      <w:r w:rsidRPr="007F4232">
        <w:rPr>
          <w:rFonts w:asciiTheme="minorHAnsi" w:hAnsiTheme="minorHAnsi" w:cstheme="minorHAnsi"/>
          <w:sz w:val="24"/>
          <w:szCs w:val="24"/>
        </w:rPr>
        <w:t>zarządzania korespondencją zgromadzoną w skrzynce doręczeń, w tym wprowadzania reguł definiowania przekazywania korespondencji do innych systemów teleinformatycznych w sposób automatyczny,</w:t>
      </w:r>
    </w:p>
    <w:p w14:paraId="166AD04A" w14:textId="5EF1B2AF" w:rsidR="007F4232" w:rsidRPr="007F4232" w:rsidRDefault="007F4232" w:rsidP="006242BA">
      <w:pPr>
        <w:pStyle w:val="Akapitzlist"/>
        <w:ind w:left="10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 </w:t>
      </w:r>
      <w:r w:rsidRPr="007F4232">
        <w:rPr>
          <w:rFonts w:asciiTheme="minorHAnsi" w:hAnsiTheme="minorHAnsi" w:cstheme="minorHAnsi"/>
          <w:sz w:val="24"/>
          <w:szCs w:val="24"/>
        </w:rPr>
        <w:t>konfigurowania skrzynki doręczeń;</w:t>
      </w:r>
    </w:p>
    <w:p w14:paraId="7FA8E7AC" w14:textId="1588BC16" w:rsidR="007F4232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081B50">
        <w:rPr>
          <w:rFonts w:asciiTheme="minorHAnsi" w:hAnsiTheme="minorHAnsi" w:cstheme="minorHAnsi"/>
          <w:sz w:val="24"/>
          <w:szCs w:val="24"/>
        </w:rPr>
        <w:t>w</w:t>
      </w:r>
      <w:r w:rsidRPr="007F4232">
        <w:rPr>
          <w:rFonts w:asciiTheme="minorHAnsi" w:hAnsiTheme="minorHAnsi" w:cstheme="minorHAnsi"/>
          <w:sz w:val="24"/>
          <w:szCs w:val="24"/>
        </w:rPr>
        <w:t>ysyłanie zaproszeń do osób fizycznych upoważnionych do dokonywania na skrzynce doręczeń operacji, o których mowa w pkt 1.</w:t>
      </w:r>
    </w:p>
    <w:p w14:paraId="30A5D393" w14:textId="09D29627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 xml:space="preserve">Skrzynka doręczeń służy do czasowego </w:t>
      </w:r>
      <w:r w:rsidR="00081B50">
        <w:rPr>
          <w:rFonts w:cstheme="minorHAnsi"/>
          <w:sz w:val="24"/>
          <w:szCs w:val="24"/>
        </w:rPr>
        <w:t xml:space="preserve">przechowywania </w:t>
      </w:r>
      <w:r w:rsidRPr="007F4232">
        <w:rPr>
          <w:rFonts w:cstheme="minorHAnsi"/>
          <w:sz w:val="24"/>
          <w:szCs w:val="24"/>
        </w:rPr>
        <w:t xml:space="preserve">korespondencji. Podmiot korzystający ze skrzynki doręczeń </w:t>
      </w:r>
      <w:r w:rsidR="00F2164E">
        <w:rPr>
          <w:rFonts w:cstheme="minorHAnsi"/>
          <w:sz w:val="24"/>
          <w:szCs w:val="24"/>
        </w:rPr>
        <w:t xml:space="preserve">jest </w:t>
      </w:r>
      <w:r w:rsidRPr="007F4232">
        <w:rPr>
          <w:rFonts w:cstheme="minorHAnsi"/>
          <w:sz w:val="24"/>
          <w:szCs w:val="24"/>
        </w:rPr>
        <w:t>zobowiązany do archiwizowania na bieżąco</w:t>
      </w:r>
      <w:r w:rsidR="005B55F4">
        <w:rPr>
          <w:rFonts w:cstheme="minorHAnsi"/>
          <w:sz w:val="24"/>
          <w:szCs w:val="24"/>
        </w:rPr>
        <w:t xml:space="preserve"> </w:t>
      </w:r>
      <w:r w:rsidR="00F2164E">
        <w:rPr>
          <w:rFonts w:cstheme="minorHAnsi"/>
          <w:sz w:val="24"/>
          <w:szCs w:val="24"/>
        </w:rPr>
        <w:t>(</w:t>
      </w:r>
      <w:r w:rsidRPr="007F4232">
        <w:rPr>
          <w:rFonts w:cstheme="minorHAnsi"/>
          <w:sz w:val="24"/>
          <w:szCs w:val="24"/>
        </w:rPr>
        <w:t>poza skrzynką</w:t>
      </w:r>
      <w:r w:rsidR="00F2164E">
        <w:rPr>
          <w:rFonts w:cstheme="minorHAnsi"/>
          <w:sz w:val="24"/>
          <w:szCs w:val="24"/>
        </w:rPr>
        <w:t>)</w:t>
      </w:r>
      <w:r w:rsidRPr="007F4232">
        <w:rPr>
          <w:rFonts w:cstheme="minorHAnsi"/>
          <w:sz w:val="24"/>
          <w:szCs w:val="24"/>
        </w:rPr>
        <w:t xml:space="preserve"> zgromadzonej korespondencji. </w:t>
      </w:r>
    </w:p>
    <w:p w14:paraId="64B272BC" w14:textId="27653664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 xml:space="preserve">Podmiot korzystający z PURDE ma zapewnioną możliwość </w:t>
      </w:r>
      <w:r w:rsidR="00081B50">
        <w:rPr>
          <w:rFonts w:cstheme="minorHAnsi"/>
          <w:sz w:val="24"/>
          <w:szCs w:val="24"/>
        </w:rPr>
        <w:t>przechowywani</w:t>
      </w:r>
      <w:r w:rsidRPr="007F4232">
        <w:rPr>
          <w:rFonts w:cstheme="minorHAnsi"/>
          <w:sz w:val="24"/>
          <w:szCs w:val="24"/>
        </w:rPr>
        <w:t>a w skrzynce doręczeń przychodzącej i wychodzącej korespondencji do pojemności odpowiednio 30 GB dla podmiotu publicznego oraz 3 GB dla podmiotu niepublicznego. Po zapełnieniu 98% gwarantowanej pojemności skrzynki doręczeń użytkownik traci możliwość pobierania na</w:t>
      </w:r>
      <w:r w:rsidR="00F2164E">
        <w:rPr>
          <w:rFonts w:cstheme="minorHAnsi"/>
          <w:sz w:val="24"/>
          <w:szCs w:val="24"/>
        </w:rPr>
        <w:t> </w:t>
      </w:r>
      <w:r w:rsidRPr="007F4232">
        <w:rPr>
          <w:rFonts w:cstheme="minorHAnsi"/>
          <w:sz w:val="24"/>
          <w:szCs w:val="24"/>
        </w:rPr>
        <w:t xml:space="preserve">skrzynkę, wysyłania oraz tworzenia nowej korespondencji. Będzie miał jedynie możliwość odczytywania i usuwania korespondencji. </w:t>
      </w:r>
    </w:p>
    <w:p w14:paraId="6FE894EE" w14:textId="3375C4F1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 xml:space="preserve">Niezależnie od prawa dostępu do skrzynki doręczeń dla osób z niej korzystających dostęp do zasobów skrzynki doręczeń przysługuje </w:t>
      </w:r>
      <w:r w:rsidR="006A5762" w:rsidRPr="007F4232">
        <w:rPr>
          <w:rFonts w:cstheme="minorHAnsi"/>
          <w:sz w:val="24"/>
          <w:szCs w:val="24"/>
        </w:rPr>
        <w:t>także osobom</w:t>
      </w:r>
      <w:r w:rsidRPr="007F4232">
        <w:rPr>
          <w:rFonts w:cstheme="minorHAnsi"/>
          <w:sz w:val="24"/>
          <w:szCs w:val="24"/>
        </w:rPr>
        <w:t xml:space="preserve"> i podmiotom posiadającym tytuł prawny do zasobów skrzynki</w:t>
      </w:r>
      <w:r w:rsidR="00F2164E">
        <w:rPr>
          <w:rFonts w:cstheme="minorHAnsi"/>
          <w:sz w:val="24"/>
          <w:szCs w:val="24"/>
        </w:rPr>
        <w:t>,</w:t>
      </w:r>
      <w:r w:rsidRPr="007F4232">
        <w:rPr>
          <w:rFonts w:cstheme="minorHAnsi"/>
          <w:sz w:val="24"/>
          <w:szCs w:val="24"/>
        </w:rPr>
        <w:t xml:space="preserve"> wynikający z orzeczenia sądowego albo z aktu administracyjnego. </w:t>
      </w:r>
    </w:p>
    <w:p w14:paraId="3355087D" w14:textId="583C27E3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>Po wykreśleniu z BAE adresu do doręczeń elektronicznych powiązanego z PURDE korespondencja zgromadzona w dotychczasowej skrzynce doręczeń jest przechowywana przez rok. Po upływie roku skrzynka doręczeń wraz z jej zasobami jest usuwana.</w:t>
      </w:r>
    </w:p>
    <w:p w14:paraId="322DB3DD" w14:textId="06F70E52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>Po wykreśleniu adresu do doręczeń elektronicznych z BAE podmiotu korzystającego dotychczas z PURDE dostęp do zasobów skrzynki doręczeń przysługuje:</w:t>
      </w:r>
    </w:p>
    <w:p w14:paraId="6BB5E4F7" w14:textId="77777777" w:rsidR="001C5FAB" w:rsidRPr="001C5FAB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>1) podmiotowi, którego adres do doręczeń elektronicznych został wykreślony z BAE;</w:t>
      </w:r>
    </w:p>
    <w:p w14:paraId="12BB5658" w14:textId="48112B77" w:rsidR="001C5FAB" w:rsidRPr="001C5FAB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 xml:space="preserve">2) osobom fizycznym wskazanym w art. 14 ustawy z dnia 5 lipca 2018 r. o zarządzie </w:t>
      </w:r>
      <w:r w:rsidR="006242BA">
        <w:rPr>
          <w:rFonts w:asciiTheme="minorHAnsi" w:hAnsiTheme="minorHAnsi" w:cstheme="minorHAnsi"/>
          <w:sz w:val="24"/>
          <w:szCs w:val="24"/>
        </w:rPr>
        <w:t xml:space="preserve">  </w:t>
      </w:r>
      <w:r w:rsidRPr="001C5FAB">
        <w:rPr>
          <w:rFonts w:asciiTheme="minorHAnsi" w:hAnsiTheme="minorHAnsi" w:cstheme="minorHAnsi"/>
          <w:sz w:val="24"/>
          <w:szCs w:val="24"/>
        </w:rPr>
        <w:t>sukcesyjnym przedsiębiorstwem osoby fizycznej i innych ułatwieniach związanych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1C5FAB">
        <w:rPr>
          <w:rFonts w:asciiTheme="minorHAnsi" w:hAnsiTheme="minorHAnsi" w:cstheme="minorHAnsi"/>
          <w:sz w:val="24"/>
          <w:szCs w:val="24"/>
        </w:rPr>
        <w:t xml:space="preserve"> sukcesją przedsiębiorstw (Dz.U. poz. 1629 oraz z 2019 r. poz. 1495) albo zarządcy sukcesyjnemu powołanemu w trybie art. 9 ust. 1 tej ustawy w przypadku zgonu przedsiębiorcy wpisanego do Centralnej Ewidencji i Informacji o Działalności Gospodarczej;</w:t>
      </w:r>
    </w:p>
    <w:p w14:paraId="37EC3A19" w14:textId="77777777" w:rsidR="001C5FAB" w:rsidRPr="001C5FAB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>3) spadkobiercom osoby fizycznej, której adres do doręczeń elektronicznych został wykreślony z BAE;</w:t>
      </w:r>
    </w:p>
    <w:p w14:paraId="3C7E6CC6" w14:textId="79780F68" w:rsidR="007F4232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>4) następcy prawnemu podmiotu, którego adres do doręczeń elektronicznych został wykreślony z BAE.</w:t>
      </w:r>
    </w:p>
    <w:p w14:paraId="362BF3A8" w14:textId="77777777" w:rsidR="00BA2BBD" w:rsidRPr="001C5FAB" w:rsidRDefault="00BA2BBD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01E38EA" w14:textId="792A6D7A" w:rsidR="007D416D" w:rsidRPr="000D62DD" w:rsidRDefault="00104AC0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2DD">
        <w:rPr>
          <w:rFonts w:asciiTheme="minorHAnsi" w:hAnsiTheme="minorHAnsi" w:cstheme="minorHAnsi"/>
          <w:b/>
          <w:sz w:val="24"/>
          <w:szCs w:val="24"/>
        </w:rPr>
        <w:t>Rezygnacja z PURDE/Wykreślenie adresu z BAE</w:t>
      </w:r>
      <w:r w:rsidR="00B147FE">
        <w:rPr>
          <w:rFonts w:asciiTheme="minorHAnsi" w:hAnsiTheme="minorHAnsi" w:cstheme="minorHAnsi"/>
          <w:b/>
          <w:sz w:val="24"/>
          <w:szCs w:val="24"/>
        </w:rPr>
        <w:t>/Zmiana adresu w BAE</w:t>
      </w:r>
    </w:p>
    <w:p w14:paraId="12EFF035" w14:textId="77777777" w:rsidR="006242BA" w:rsidRDefault="006242BA" w:rsidP="006242B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242BA">
        <w:rPr>
          <w:rFonts w:asciiTheme="minorHAnsi" w:hAnsiTheme="minorHAnsi" w:cstheme="minorHAnsi"/>
          <w:sz w:val="24"/>
          <w:szCs w:val="24"/>
        </w:rPr>
        <w:t xml:space="preserve">W każdym czasie można zrezygnować z PURDE: </w:t>
      </w:r>
    </w:p>
    <w:p w14:paraId="0A548097" w14:textId="7A987DCD" w:rsidR="006242BA" w:rsidRPr="006242BA" w:rsidRDefault="00F2164E" w:rsidP="007D416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 w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przypadku osób </w:t>
      </w:r>
      <w:r>
        <w:rPr>
          <w:rFonts w:asciiTheme="minorHAnsi" w:hAnsiTheme="minorHAnsi" w:cstheme="minorHAnsi"/>
          <w:sz w:val="24"/>
          <w:szCs w:val="24"/>
        </w:rPr>
        <w:t>fizycznych, z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wyjątkiem osób wymienionych w art. 9 ust. 1 ustawy o</w:t>
      </w:r>
      <w:r w:rsidR="00096E25">
        <w:rPr>
          <w:rFonts w:asciiTheme="minorHAnsi" w:hAnsiTheme="minorHAnsi" w:cstheme="minorHAnsi"/>
          <w:sz w:val="24"/>
          <w:szCs w:val="24"/>
        </w:rPr>
        <w:t xml:space="preserve"> doręczeniach elektronicznych</w:t>
      </w:r>
      <w:r>
        <w:rPr>
          <w:rFonts w:asciiTheme="minorHAnsi" w:hAnsiTheme="minorHAnsi" w:cstheme="minorHAnsi"/>
          <w:sz w:val="24"/>
          <w:szCs w:val="24"/>
        </w:rPr>
        <w:t>,</w:t>
      </w:r>
      <w:r w:rsidR="00096E25">
        <w:rPr>
          <w:rFonts w:asciiTheme="minorHAnsi" w:hAnsiTheme="minorHAnsi" w:cstheme="minorHAnsi"/>
          <w:sz w:val="24"/>
          <w:szCs w:val="24"/>
        </w:rPr>
        <w:t xml:space="preserve"> </w:t>
      </w:r>
      <w:r w:rsidR="006242BA" w:rsidRPr="006242BA">
        <w:rPr>
          <w:rFonts w:asciiTheme="minorHAnsi" w:hAnsiTheme="minorHAnsi" w:cstheme="minorHAnsi"/>
          <w:sz w:val="24"/>
          <w:szCs w:val="24"/>
        </w:rPr>
        <w:t>poprzez wskazanie adresu do doręczeń elektronicznych powiązanego z kwalifikowaną usługą rejestrowanego doręczenia elektronicznego lub bez wskazywania tego adresu</w:t>
      </w:r>
      <w:r>
        <w:rPr>
          <w:rFonts w:asciiTheme="minorHAnsi" w:hAnsiTheme="minorHAnsi" w:cstheme="minorHAnsi"/>
          <w:sz w:val="24"/>
          <w:szCs w:val="24"/>
        </w:rPr>
        <w:t>,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co oznaczać będzie doręczanie korespondencji przez podmiot</w:t>
      </w:r>
      <w:r>
        <w:rPr>
          <w:rFonts w:asciiTheme="minorHAnsi" w:hAnsiTheme="minorHAnsi" w:cstheme="minorHAnsi"/>
          <w:sz w:val="24"/>
          <w:szCs w:val="24"/>
        </w:rPr>
        <w:t>y publiczne w formie papierowej;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2A764EB" w14:textId="0794541E" w:rsidR="006242BA" w:rsidRPr="006242BA" w:rsidRDefault="006242BA" w:rsidP="007D416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6242BA">
        <w:rPr>
          <w:rFonts w:asciiTheme="minorHAnsi" w:hAnsiTheme="minorHAnsi" w:cstheme="minorHAnsi"/>
          <w:sz w:val="24"/>
          <w:szCs w:val="24"/>
        </w:rPr>
        <w:t>2</w:t>
      </w:r>
      <w:r w:rsidR="00F2164E">
        <w:rPr>
          <w:rFonts w:asciiTheme="minorHAnsi" w:hAnsiTheme="minorHAnsi" w:cstheme="minorHAnsi"/>
          <w:sz w:val="24"/>
          <w:szCs w:val="24"/>
        </w:rPr>
        <w:t>) w</w:t>
      </w:r>
      <w:r w:rsidRPr="006242BA">
        <w:rPr>
          <w:rFonts w:asciiTheme="minorHAnsi" w:hAnsiTheme="minorHAnsi" w:cstheme="minorHAnsi"/>
          <w:sz w:val="24"/>
          <w:szCs w:val="24"/>
        </w:rPr>
        <w:t xml:space="preserve"> przypadku osób fizycznych wymienionych w art. 9 ust. 1 ustawy o doręczeniach elektronicznych oraz innych podmiotów niepublicznych pod warunkiem zapewnienia podmiotom publicznym możliwości doręczenia korespondencji na adres do doręczeń elektronicznych powiązany z kwalifikowaną usługą rejestrowanego doręczenia elektronicznego wpisany do BAE.</w:t>
      </w:r>
    </w:p>
    <w:p w14:paraId="0FF74C79" w14:textId="368FE627" w:rsidR="006242BA" w:rsidRPr="006242BA" w:rsidRDefault="00454434" w:rsidP="0045443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54434">
        <w:rPr>
          <w:rFonts w:asciiTheme="minorHAnsi" w:hAnsiTheme="minorHAnsi" w:cstheme="minorHAnsi"/>
          <w:sz w:val="24"/>
          <w:szCs w:val="24"/>
        </w:rPr>
        <w:t xml:space="preserve">Rezygnacja z PURDE możliwa jest w trybie złożenia wniosku i </w:t>
      </w:r>
      <w:r w:rsidR="006242BA" w:rsidRPr="006242BA">
        <w:rPr>
          <w:rFonts w:asciiTheme="minorHAnsi" w:hAnsiTheme="minorHAnsi" w:cstheme="minorHAnsi"/>
          <w:sz w:val="24"/>
          <w:szCs w:val="24"/>
        </w:rPr>
        <w:t>powoduje wykreślenie powiązanego z tą usługą adresu do doręczeń elektronicznych z BAE.</w:t>
      </w:r>
    </w:p>
    <w:p w14:paraId="0962AB21" w14:textId="68CA6282" w:rsidR="006242BA" w:rsidRDefault="006242BA" w:rsidP="006242B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242BA">
        <w:rPr>
          <w:rFonts w:asciiTheme="minorHAnsi" w:hAnsiTheme="minorHAnsi" w:cstheme="minorHAnsi"/>
          <w:sz w:val="24"/>
          <w:szCs w:val="24"/>
        </w:rPr>
        <w:t>Istnieje możliwość zachowania dotychczasowego adresu do doręczeń elektronicznych pomimo rezygnacji z PURDE.</w:t>
      </w:r>
    </w:p>
    <w:p w14:paraId="07A5215C" w14:textId="7DDDD61E" w:rsidR="007D416D" w:rsidRP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>Jeżeli dotychczasowy adres do doręczeń elektronicznych powiązany z PURDE został wykreślony z BAE, to można go odzyskać przez okres 6 miesięcy od dnia rezygnacji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7D416D">
        <w:rPr>
          <w:rFonts w:asciiTheme="minorHAnsi" w:hAnsiTheme="minorHAnsi" w:cstheme="minorHAnsi"/>
          <w:sz w:val="24"/>
          <w:szCs w:val="24"/>
        </w:rPr>
        <w:t xml:space="preserve"> PURDE.</w:t>
      </w:r>
    </w:p>
    <w:p w14:paraId="69A4F076" w14:textId="73A520D1" w:rsidR="007D416D" w:rsidRP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 xml:space="preserve">Ponowny wpis adresu do doręczeń elektronicznych do BAE dla podmiotu niepublicznego może nastąpić nie wcześniej niż po upływie 60 dni od dnia wykreślenia na wniosek </w:t>
      </w:r>
      <w:r w:rsidR="00F2164E">
        <w:rPr>
          <w:rFonts w:asciiTheme="minorHAnsi" w:hAnsiTheme="minorHAnsi" w:cstheme="minorHAnsi"/>
          <w:sz w:val="24"/>
          <w:szCs w:val="24"/>
        </w:rPr>
        <w:t xml:space="preserve">tego podmiotu </w:t>
      </w:r>
      <w:r w:rsidRPr="007D416D">
        <w:rPr>
          <w:rFonts w:asciiTheme="minorHAnsi" w:hAnsiTheme="minorHAnsi" w:cstheme="minorHAnsi"/>
          <w:sz w:val="24"/>
          <w:szCs w:val="24"/>
        </w:rPr>
        <w:t>adresu do doręczeń elektronicznych z BAE.</w:t>
      </w:r>
    </w:p>
    <w:p w14:paraId="45E62081" w14:textId="1F4DDF66" w:rsidR="007D416D" w:rsidRP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>Podmiot niepubliczny posiadający adres do doręczeń elektronicznych powiązany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7D416D">
        <w:rPr>
          <w:rFonts w:asciiTheme="minorHAnsi" w:hAnsiTheme="minorHAnsi" w:cstheme="minorHAnsi"/>
          <w:sz w:val="24"/>
          <w:szCs w:val="24"/>
        </w:rPr>
        <w:t xml:space="preserve"> kwalifikowaną usługą rejestrowanego doręczenia elektronicznego może zmienić dostawcę usługi na innego dostawcę usług zaufania świadczącego kwalifikowaną usługą rejestrowanego doręczenia elektronicznego lub na operatora wyznaczonego, zachowując dotychczasowy adres do doręczeń elektronicznych.</w:t>
      </w:r>
    </w:p>
    <w:p w14:paraId="373204DF" w14:textId="09800FA5" w:rsid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>Warunki techniczne umożliwiające zachowanie adresu do doręczeń elektronicznych w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7D416D">
        <w:rPr>
          <w:rFonts w:asciiTheme="minorHAnsi" w:hAnsiTheme="minorHAnsi" w:cstheme="minorHAnsi"/>
          <w:sz w:val="24"/>
          <w:szCs w:val="24"/>
        </w:rPr>
        <w:t xml:space="preserve"> przypadku zmiany dostawcy usługi rejestrowanego doręczenia elektronicznego zostały ok</w:t>
      </w:r>
      <w:r w:rsidR="005E206F">
        <w:rPr>
          <w:rFonts w:asciiTheme="minorHAnsi" w:hAnsiTheme="minorHAnsi" w:cstheme="minorHAnsi"/>
          <w:sz w:val="24"/>
          <w:szCs w:val="24"/>
        </w:rPr>
        <w:t>reślone w odrębnym dokumencie</w:t>
      </w:r>
      <w:r w:rsidRPr="007D416D">
        <w:rPr>
          <w:rFonts w:asciiTheme="minorHAnsi" w:hAnsiTheme="minorHAnsi" w:cstheme="minorHAnsi"/>
          <w:sz w:val="24"/>
          <w:szCs w:val="24"/>
        </w:rPr>
        <w:t>.</w:t>
      </w:r>
    </w:p>
    <w:p w14:paraId="6FDE8FAD" w14:textId="77777777" w:rsidR="00F228A4" w:rsidRPr="000D62DD" w:rsidRDefault="00F228A4" w:rsidP="000D62DD">
      <w:pPr>
        <w:jc w:val="both"/>
        <w:rPr>
          <w:rFonts w:cstheme="minorHAnsi"/>
          <w:sz w:val="24"/>
          <w:szCs w:val="24"/>
        </w:rPr>
      </w:pPr>
    </w:p>
    <w:sectPr w:rsidR="00F228A4" w:rsidRPr="000D62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167B" w16cex:dateUtc="2021-09-17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B3EAAC" w16cid:durableId="24EF1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1EAE3" w14:textId="77777777" w:rsidR="00C13D52" w:rsidRDefault="00C13D52" w:rsidP="00211F9D">
      <w:pPr>
        <w:spacing w:after="0" w:line="240" w:lineRule="auto"/>
      </w:pPr>
      <w:r>
        <w:separator/>
      </w:r>
    </w:p>
  </w:endnote>
  <w:endnote w:type="continuationSeparator" w:id="0">
    <w:p w14:paraId="193C4564" w14:textId="77777777" w:rsidR="00C13D52" w:rsidRDefault="00C13D52" w:rsidP="0021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77AE" w14:textId="77777777" w:rsidR="00E64101" w:rsidRDefault="00E64101" w:rsidP="00E64101">
    <w:pPr>
      <w:pStyle w:val="Stopka"/>
    </w:pPr>
    <w:r>
      <w:rPr>
        <w:noProof/>
        <w:lang w:eastAsia="pl-PL"/>
      </w:rPr>
      <mc:AlternateContent>
        <mc:Choice Requires="wpg">
          <w:drawing>
            <wp:inline distT="0" distB="0" distL="0" distR="0" wp14:anchorId="21E58484" wp14:editId="201CB99B">
              <wp:extent cx="5335200" cy="571500"/>
              <wp:effectExtent l="0" t="0" r="0" b="0"/>
              <wp:docPr id="1" name="Grupa 1" descr="Fundusze Europejskie Logotyp: Na granatowym tle częściowo widoczne trzy gwiazdki żółta, biała i czerwona obok napis Fundusze Polska Cyfrowa.&#10;Biało-czerwona flaga polska obok napis Rzeczpospolita Polska Logotyp.&#10;Z lewej strony napis Unia Europejska Logotyp. Europejski Fundusz Rozwoju Regionalnego. Po prawej stronie na granatowym tle 12 żółtych gwiazdek tworzących okrąg flaga, Unii Europejskiej." title="Znaki unij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571500"/>
                        <a:chOff x="0" y="0"/>
                        <a:chExt cx="5334000" cy="701675"/>
                      </a:xfrm>
                    </wpg:grpSpPr>
                    <wpg:grpSp>
                      <wpg:cNvPr id="2" name="Grupa 2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34000" cy="701675"/>
                          <a:chOff x="0" y="0"/>
                          <a:chExt cx="6620374" cy="871220"/>
                        </a:xfrm>
                      </wpg:grpSpPr>
                      <pic:pic xmlns:pic="http://schemas.openxmlformats.org/drawingml/2006/picture">
                        <pic:nvPicPr>
                          <pic:cNvPr id="7" name="Obraz 7" descr="C:\Users\a.majer\AppData\Local\Temp\Temp1_FE_POPC.zip\FE_POPC\POZIOM\POLSKI\logo_FE_Polska_Cyfrowa_rgb-1.jpg" title="Znak Funduszy Europejskich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 descr="C:\Users\a.majer\AppData\Local\Temp\Temp1_EFRR_2017.zip\EFRR\POZIOM\POLSKI\UE_EFRR_rgb-1.jpg" title="Znak Uni Europejskiej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864" y="107576"/>
                            <a:ext cx="217551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Obraz 11" descr="C:\Users\a.majer\AppData\Local\Microsoft\Windows\INetCache\Content.Word\znak_barw_rp_poziom_szara_ramka_rgb.png" title="Flaga Polski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9580" y="91606"/>
                          <a:ext cx="169735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1011501" id="Grupa 1" o:spid="_x0000_s1026" alt="Tytuł: Znaki unijne — opis: Fundusze Europejskie Logotyp: Na granatowym tle częściowo widoczne trzy gwiazdki żółta, biała i czerwona obok napis Fundusze Polska Cyfrowa.&#10;Biało-czerwona flaga polska obok napis Rzeczpospolita Polska Logotyp.&#10;Z lewej strony napis Unia Europejska Logotyp. Europejski Fundusz Rozwoju Regionalnego. Po prawej stronie na granatowym tle 12 żółtych gwiazdek tworzących okrąg flaga, Unii Europejskiej." style="width:420.1pt;height:45pt;mso-position-horizontal-relative:char;mso-position-vertical-relative:line" coordsize="53340,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">
              <v:group id="Grupa 2" o:spid="_x0000_s1027" style="position:absolute;width:53340;height:7016" coordsize="66203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s1028" type="#_x0000_t75" style="position:absolute;width:15544;height:8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yv7S9AAAA2gAAAA8AAABkcnMvZG93bnJldi54bWxEj80KwjAQhO+C7xBW8KapClWqUUQQPAn+&#10;PMDarG2x2ZQkavXpjSB4HGbmG2axak0tHuR8ZVnBaJiAIM6trrhQcD5tBzMQPiBrrC2Tghd5WC27&#10;nQVm2j75QI9jKESEsM9QQRlCk0np85IM+qFtiKN3tc5giNIVUjt8Rrip5ThJUmmw4rhQYkObkvLb&#10;8W4U7Mi3+0uO1+r0lpOtT1N3P6RK9Xvteg4iUBv+4V97pxVM4Xsl3g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jK/tL0AAADaAAAADwAAAAAAAAAAAAAAAACfAgAAZHJz&#10;L2Rvd25yZXYueG1sUEsFBgAAAAAEAAQA9wAAAIkDAAAAAA==&#10;">
                  <v:imagedata r:id="rId4" o:title="logo_FE_Polska_Cyfrowa_rgb-1"/>
                  <v:path arrowok="t"/>
                </v:shape>
                <v:shape id="Obraz 10" o:spid="_x0000_s1029" type="#_x0000_t75" style="position:absolute;left:44448;top:1075;width:21755;height:7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3VqfDAAAA2wAAAA8AAABkcnMvZG93bnJldi54bWxEj0FrAjEQhe+F/ocwBW81W0GRrVFK6UJP&#10;pWrb87AZdxeTSdhEd/XXdw6Ctxnem/e+WW1G79SZ+tQFNvAyLUAR18F23Bj42VfPS1ApI1t0gcnA&#10;hRJs1o8PKyxtGHhL511ulIRwKtFAm3MstU51Sx7TNERi0Q6h95hl7Rttexwk3Ds9K4qF9tixNLQY&#10;6b2l+rg7eQND5a+V285nHzHS3+/y9P3l0mDM5Gl8ewWVacx38+360wq+0MsvMoBe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dWp8MAAADbAAAADwAAAAAAAAAAAAAAAACf&#10;AgAAZHJzL2Rvd25yZXYueG1sUEsFBgAAAAAEAAQA9wAAAI8DAAAAAA==&#10;">
                  <v:imagedata r:id="rId5" o:title="UE_EFRR_rgb-1"/>
                  <v:path arrowok="t"/>
                </v:shape>
              </v:group>
              <v:shape id="Obraz 11" o:spid="_x0000_s1030" type="#_x0000_t75" style="position:absolute;left:15695;top:916;width:16974;height:5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14BnAAAAA2wAAAA8AAABkcnMvZG93bnJldi54bWxET0trwkAQvhf8D8sIvdWJHtKSukrxgb21&#10;VanXSXZMQrOzIbtq/PddQfA2H99zpvPeNurMna+daBiPElAshTO1lBr2u/XLGygfSAw1TljDlT3M&#10;Z4OnKWXGXeSHz9tQqhgiPiMNVQhthuiLii35kWtZInd0naUQYVei6egSw22DkyRJ0VItsaGilhcV&#10;F3/bk9WQb1b564QxPyyvkqYNfn/9Yqn187D/eAcVuA8P8d39aeL8Mdx+iQfg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XgGcAAAADbAAAADwAAAAAAAAAAAAAAAACfAgAA&#10;ZHJzL2Rvd25yZXYueG1sUEsFBgAAAAAEAAQA9wAAAIwDAAAAAA==&#10;">
                <v:imagedata r:id="rId6" o:title="znak_barw_rp_poziom_szara_ramka_rgb"/>
                <v:path arrowok="t"/>
              </v:shape>
              <w10:anchorlock/>
            </v:group>
          </w:pict>
        </mc:Fallback>
      </mc:AlternateContent>
    </w:r>
  </w:p>
  <w:p w14:paraId="54838D80" w14:textId="77777777" w:rsidR="00E64101" w:rsidRDefault="00E64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BE7E8" w14:textId="77777777" w:rsidR="00C13D52" w:rsidRDefault="00C13D52" w:rsidP="00211F9D">
      <w:pPr>
        <w:spacing w:after="0" w:line="240" w:lineRule="auto"/>
      </w:pPr>
      <w:r>
        <w:separator/>
      </w:r>
    </w:p>
  </w:footnote>
  <w:footnote w:type="continuationSeparator" w:id="0">
    <w:p w14:paraId="46D5F460" w14:textId="77777777" w:rsidR="00C13D52" w:rsidRDefault="00C13D52" w:rsidP="00211F9D">
      <w:pPr>
        <w:spacing w:after="0" w:line="240" w:lineRule="auto"/>
      </w:pPr>
      <w:r>
        <w:continuationSeparator/>
      </w:r>
    </w:p>
  </w:footnote>
  <w:footnote w:id="1">
    <w:p w14:paraId="6E3B28E0" w14:textId="301255A7" w:rsidR="00033336" w:rsidRDefault="00033336">
      <w:pPr>
        <w:pStyle w:val="Tekstprzypisudolneg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F2164E">
        <w:rPr>
          <w:rStyle w:val="inline-comment-marker"/>
          <w:rFonts w:cstheme="minorHAnsi"/>
          <w:color w:val="333333"/>
          <w:sz w:val="22"/>
          <w:szCs w:val="22"/>
        </w:rPr>
        <w:t>Adres do doręczeń elektronicznych to adres elektroniczny, o którym mowa w art. 2 pkt 1 ustawy z</w:t>
      </w:r>
      <w:r w:rsidR="00F2164E">
        <w:rPr>
          <w:rStyle w:val="inline-comment-marker"/>
          <w:rFonts w:cstheme="minorHAnsi"/>
          <w:color w:val="333333"/>
          <w:sz w:val="22"/>
          <w:szCs w:val="22"/>
        </w:rPr>
        <w:t> </w:t>
      </w:r>
      <w:r w:rsidRPr="00F2164E">
        <w:rPr>
          <w:rStyle w:val="inline-comment-marker"/>
          <w:rFonts w:cstheme="minorHAnsi"/>
          <w:color w:val="333333"/>
          <w:sz w:val="22"/>
          <w:szCs w:val="22"/>
        </w:rPr>
        <w:t xml:space="preserve"> dnia 18 lipca 2002 r. o świadczeniu usług drogą elektroniczną (Dz. U. z 2020 r. poz. 344)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, podmiotu korzystającego z publicznej usługi rejestrowanego doręczenia elektronicznego lub publicznej usługi hybrydowej albo z kwalifikowanej usługi rejestrowanego doręczenia elektronicznego, umożliwiający jednoznaczną identyfikację nadawcy lub adresata danych przesyłanych w ramach tych usług</w:t>
      </w:r>
      <w:r w:rsidR="00F2164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48890E4" w14:textId="77777777" w:rsidR="00033336" w:rsidRDefault="00033336">
      <w:pPr>
        <w:pStyle w:val="Tekstprzypisudolnego"/>
      </w:pPr>
    </w:p>
  </w:footnote>
  <w:footnote w:id="2">
    <w:p w14:paraId="780E2DC6" w14:textId="48D466C5" w:rsidR="00033336" w:rsidRDefault="000333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Art. 9. 1. Do posiadania adresu do doręczeń elektronicznych wpisanego do bazy adresów elektronicznych, powiązanego z publiczną usługą rejestrowanego doręczenia elektronicznego albo kwalifikowaną usługą rejestrowanego doręczenia elektronicznego jest obowiązany: 1) adwokat wykonujący zawód; 2) radca prawny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3) doradca podatkowy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4) doradca restrukturyzacyjny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5) rzecznik patentowy wykonujący zawód;6) notariusz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7) radca Prokuratorii Generalnej Rzeczypospolitej Polskiej wykonujący czynności służbowe;8) podmiot niepubliczny wpisany do rejestru przedsiębiorców, o którym mowa w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art. 1 ust. 2 pkt 1 ustawy z dnia 20 sierpnia 1997 r. o Krajowym Rejestrze Sądowym (Dz. U. z 2019 r. poz. 1500, 1655 i 1798 oraz z 2020 r. poz. 288 i 2320);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9) podmiot niepubliczny wpisany do Centralnej Ewidencji i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Informacji o Działalności Gospodarczej, o której mowa w art. 2 ustawy z dnia 6 marca 2018 r. o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Centralnej Ewidencji i Informacji o Działalności Gospodarczej i Punkcie Informacji dla Przedsiębiorcy (Dz. U. z 2020 r. poz. 2296 i 2320).</w:t>
      </w:r>
    </w:p>
  </w:footnote>
  <w:footnote w:id="3">
    <w:p w14:paraId="4E7B69A6" w14:textId="7F636A22" w:rsidR="00096E25" w:rsidRPr="00F2164E" w:rsidRDefault="00096E25">
      <w:pPr>
        <w:pStyle w:val="Tekstprzypisudolnego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Skrzynka doręczeń - narzędzie umożliwiające wysyłanie, odbieranie i przechowywanie danych zgodnie ze standardem, o którym mowa w art. 26a ustawy z dnia 5 września 2016 r. o usługach zaufania oraz identyfikacji elektronicznej (Dz. U. z 2020 r. poz. 1173 i 2320).</w:t>
      </w:r>
    </w:p>
    <w:p w14:paraId="23EBA93E" w14:textId="77777777" w:rsidR="00096E25" w:rsidRDefault="00096E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D4002"/>
    <w:multiLevelType w:val="hybridMultilevel"/>
    <w:tmpl w:val="9ADEBFD6"/>
    <w:lvl w:ilvl="0" w:tplc="7AF4877A">
      <w:start w:val="1"/>
      <w:numFmt w:val="decimal"/>
      <w:lvlText w:val="%1."/>
      <w:lvlJc w:val="left"/>
      <w:pPr>
        <w:ind w:left="4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2C8E7DAA"/>
    <w:multiLevelType w:val="hybridMultilevel"/>
    <w:tmpl w:val="064E2A8E"/>
    <w:lvl w:ilvl="0" w:tplc="7AF48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0EED5C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2E0A"/>
    <w:multiLevelType w:val="hybridMultilevel"/>
    <w:tmpl w:val="C1C89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3E29DE"/>
    <w:multiLevelType w:val="hybridMultilevel"/>
    <w:tmpl w:val="7E9C9E56"/>
    <w:lvl w:ilvl="0" w:tplc="7AF48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FAC00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97D07"/>
    <w:multiLevelType w:val="hybridMultilevel"/>
    <w:tmpl w:val="9DD8EB12"/>
    <w:lvl w:ilvl="0" w:tplc="7AF48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91C39"/>
    <w:multiLevelType w:val="hybridMultilevel"/>
    <w:tmpl w:val="7E9C9E56"/>
    <w:lvl w:ilvl="0" w:tplc="7AF48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FAC00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F"/>
    <w:rsid w:val="00031048"/>
    <w:rsid w:val="00033336"/>
    <w:rsid w:val="00047EEB"/>
    <w:rsid w:val="00081B50"/>
    <w:rsid w:val="00096E25"/>
    <w:rsid w:val="000A1E7C"/>
    <w:rsid w:val="000D62DD"/>
    <w:rsid w:val="000F6859"/>
    <w:rsid w:val="00104AC0"/>
    <w:rsid w:val="0012005C"/>
    <w:rsid w:val="001548A4"/>
    <w:rsid w:val="0017409F"/>
    <w:rsid w:val="001874E5"/>
    <w:rsid w:val="001975D3"/>
    <w:rsid w:val="001A4D27"/>
    <w:rsid w:val="001A4FB6"/>
    <w:rsid w:val="001C5FAB"/>
    <w:rsid w:val="00201C06"/>
    <w:rsid w:val="00211F9D"/>
    <w:rsid w:val="00266C1F"/>
    <w:rsid w:val="00276654"/>
    <w:rsid w:val="002938EE"/>
    <w:rsid w:val="002C07D8"/>
    <w:rsid w:val="00310111"/>
    <w:rsid w:val="003316B8"/>
    <w:rsid w:val="003371C4"/>
    <w:rsid w:val="00341163"/>
    <w:rsid w:val="00344539"/>
    <w:rsid w:val="0037632E"/>
    <w:rsid w:val="0039749F"/>
    <w:rsid w:val="003A0E0A"/>
    <w:rsid w:val="003A6814"/>
    <w:rsid w:val="003B7D0A"/>
    <w:rsid w:val="003F31D6"/>
    <w:rsid w:val="004114C2"/>
    <w:rsid w:val="004527FD"/>
    <w:rsid w:val="00454434"/>
    <w:rsid w:val="00457247"/>
    <w:rsid w:val="00483668"/>
    <w:rsid w:val="0048527F"/>
    <w:rsid w:val="00494B2C"/>
    <w:rsid w:val="004B0186"/>
    <w:rsid w:val="004C3FF6"/>
    <w:rsid w:val="005038EC"/>
    <w:rsid w:val="00517A44"/>
    <w:rsid w:val="00526A07"/>
    <w:rsid w:val="00526CB6"/>
    <w:rsid w:val="005617F3"/>
    <w:rsid w:val="00574437"/>
    <w:rsid w:val="00594C21"/>
    <w:rsid w:val="00594CF1"/>
    <w:rsid w:val="005B16CB"/>
    <w:rsid w:val="005B55F4"/>
    <w:rsid w:val="005C7AA6"/>
    <w:rsid w:val="005E206F"/>
    <w:rsid w:val="005E6DB3"/>
    <w:rsid w:val="005F1C26"/>
    <w:rsid w:val="006162FC"/>
    <w:rsid w:val="006242BA"/>
    <w:rsid w:val="00632DEA"/>
    <w:rsid w:val="006601EF"/>
    <w:rsid w:val="006A5762"/>
    <w:rsid w:val="006E75B0"/>
    <w:rsid w:val="006F37B8"/>
    <w:rsid w:val="006F6493"/>
    <w:rsid w:val="0072137A"/>
    <w:rsid w:val="007637CF"/>
    <w:rsid w:val="007672B2"/>
    <w:rsid w:val="007742A1"/>
    <w:rsid w:val="007D416D"/>
    <w:rsid w:val="007D4594"/>
    <w:rsid w:val="007D79B6"/>
    <w:rsid w:val="007D7A6A"/>
    <w:rsid w:val="007F4232"/>
    <w:rsid w:val="008127B5"/>
    <w:rsid w:val="0084391F"/>
    <w:rsid w:val="0085169E"/>
    <w:rsid w:val="00856A0E"/>
    <w:rsid w:val="008652AF"/>
    <w:rsid w:val="008C5030"/>
    <w:rsid w:val="008D173B"/>
    <w:rsid w:val="008E6C03"/>
    <w:rsid w:val="009140B8"/>
    <w:rsid w:val="009310E0"/>
    <w:rsid w:val="009455ED"/>
    <w:rsid w:val="00945691"/>
    <w:rsid w:val="009531BC"/>
    <w:rsid w:val="00965633"/>
    <w:rsid w:val="00977FED"/>
    <w:rsid w:val="009C3A35"/>
    <w:rsid w:val="009C5D5E"/>
    <w:rsid w:val="009D7953"/>
    <w:rsid w:val="00A02527"/>
    <w:rsid w:val="00A515AE"/>
    <w:rsid w:val="00A61064"/>
    <w:rsid w:val="00A6286A"/>
    <w:rsid w:val="00A75C91"/>
    <w:rsid w:val="00A971A2"/>
    <w:rsid w:val="00AA44E2"/>
    <w:rsid w:val="00AE685C"/>
    <w:rsid w:val="00B1030C"/>
    <w:rsid w:val="00B147FE"/>
    <w:rsid w:val="00B1517F"/>
    <w:rsid w:val="00B17F4F"/>
    <w:rsid w:val="00B452B8"/>
    <w:rsid w:val="00B65881"/>
    <w:rsid w:val="00B74F9A"/>
    <w:rsid w:val="00B85D31"/>
    <w:rsid w:val="00BA127F"/>
    <w:rsid w:val="00BA2BBD"/>
    <w:rsid w:val="00BC2E23"/>
    <w:rsid w:val="00BF5304"/>
    <w:rsid w:val="00C060FD"/>
    <w:rsid w:val="00C13D52"/>
    <w:rsid w:val="00C2756A"/>
    <w:rsid w:val="00C37904"/>
    <w:rsid w:val="00C6398F"/>
    <w:rsid w:val="00CE4CB4"/>
    <w:rsid w:val="00D012EF"/>
    <w:rsid w:val="00D179AD"/>
    <w:rsid w:val="00D4286E"/>
    <w:rsid w:val="00D6497F"/>
    <w:rsid w:val="00D770A3"/>
    <w:rsid w:val="00DA0080"/>
    <w:rsid w:val="00DA46BD"/>
    <w:rsid w:val="00DB0E58"/>
    <w:rsid w:val="00DD1AEC"/>
    <w:rsid w:val="00E05C17"/>
    <w:rsid w:val="00E51BA7"/>
    <w:rsid w:val="00E52103"/>
    <w:rsid w:val="00E64101"/>
    <w:rsid w:val="00EA33EE"/>
    <w:rsid w:val="00ED2E74"/>
    <w:rsid w:val="00F0238D"/>
    <w:rsid w:val="00F2164E"/>
    <w:rsid w:val="00F228A4"/>
    <w:rsid w:val="00F3351C"/>
    <w:rsid w:val="00FA3550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0F802"/>
  <w15:chartTrackingRefBased/>
  <w15:docId w15:val="{538CCE37-F298-490F-9ACD-8924D8AF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4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497F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5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5A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1C2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F9D"/>
    <w:rPr>
      <w:vertAlign w:val="superscript"/>
    </w:rPr>
  </w:style>
  <w:style w:type="character" w:customStyle="1" w:styleId="inline-comment-marker">
    <w:name w:val="inline-comment-marker"/>
    <w:basedOn w:val="Domylnaczcionkaakapitu"/>
    <w:rsid w:val="00E05C17"/>
  </w:style>
  <w:style w:type="paragraph" w:styleId="Nagwek">
    <w:name w:val="header"/>
    <w:basedOn w:val="Normalny"/>
    <w:link w:val="NagwekZnak"/>
    <w:uiPriority w:val="99"/>
    <w:unhideWhenUsed/>
    <w:rsid w:val="0066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1EF"/>
  </w:style>
  <w:style w:type="paragraph" w:styleId="Stopka">
    <w:name w:val="footer"/>
    <w:basedOn w:val="Normalny"/>
    <w:link w:val="StopkaZnak"/>
    <w:uiPriority w:val="99"/>
    <w:unhideWhenUsed/>
    <w:rsid w:val="0066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3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3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336"/>
    <w:rPr>
      <w:vertAlign w:val="superscript"/>
    </w:rPr>
  </w:style>
  <w:style w:type="paragraph" w:styleId="Poprawka">
    <w:name w:val="Revision"/>
    <w:hidden/>
    <w:uiPriority w:val="99"/>
    <w:semiHidden/>
    <w:rsid w:val="00E64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597">
          <w:blockQuote w:val="1"/>
          <w:marLeft w:val="285"/>
          <w:marRight w:val="0"/>
          <w:marTop w:val="0"/>
          <w:marBottom w:val="0"/>
          <w:divBdr>
            <w:top w:val="none" w:sz="0" w:space="0" w:color="auto"/>
            <w:left w:val="single" w:sz="6" w:space="15" w:color="1E2124"/>
            <w:bottom w:val="none" w:sz="0" w:space="0" w:color="auto"/>
            <w:right w:val="none" w:sz="0" w:space="0" w:color="auto"/>
          </w:divBdr>
          <w:divsChild>
            <w:div w:id="6930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7196">
          <w:blockQuote w:val="1"/>
          <w:marLeft w:val="285"/>
          <w:marRight w:val="0"/>
          <w:marTop w:val="0"/>
          <w:marBottom w:val="0"/>
          <w:divBdr>
            <w:top w:val="none" w:sz="0" w:space="0" w:color="auto"/>
            <w:left w:val="single" w:sz="6" w:space="15" w:color="1E2124"/>
            <w:bottom w:val="none" w:sz="0" w:space="0" w:color="auto"/>
            <w:right w:val="none" w:sz="0" w:space="0" w:color="auto"/>
          </w:divBdr>
        </w:div>
      </w:divsChild>
    </w:div>
    <w:div w:id="1288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9936-6370-429F-8E67-80B050A8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Majdowska Izabela</dc:creator>
  <cp:keywords/>
  <dc:description/>
  <cp:lastModifiedBy>Pernal Magdalena</cp:lastModifiedBy>
  <cp:revision>2</cp:revision>
  <dcterms:created xsi:type="dcterms:W3CDTF">2021-09-28T10:38:00Z</dcterms:created>
  <dcterms:modified xsi:type="dcterms:W3CDTF">2021-09-28T10:38:00Z</dcterms:modified>
</cp:coreProperties>
</file>