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70" w:rsidRPr="000C0179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 xml:space="preserve">OGŁOSZENIE O NABORZE WNIOSKÓW nr </w:t>
      </w:r>
      <w:r w:rsidR="000C6C0D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1</w:t>
      </w:r>
      <w:r w:rsidR="0098082A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3</w:t>
      </w:r>
      <w:r w:rsidR="008A2ED5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/20</w:t>
      </w:r>
      <w:r w:rsidR="0098082A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20</w:t>
      </w:r>
      <w:r w:rsidR="00EC7765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/FAMI</w:t>
      </w:r>
    </w:p>
    <w:p w:rsidR="00125F70" w:rsidRPr="000C0179" w:rsidRDefault="00125F70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OTWARTY KONKURS W RAMACH FUNDUSZU AZYLU, MIGRACJI I INTEGRACJI</w:t>
      </w:r>
    </w:p>
    <w:p w:rsidR="008A2ED5" w:rsidRPr="000C0179" w:rsidRDefault="008A2ED5" w:rsidP="00554414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sz w:val="28"/>
          <w:szCs w:val="24"/>
          <w:lang w:eastAsia="pl-PL"/>
        </w:rPr>
      </w:pPr>
    </w:p>
    <w:p w:rsidR="00533956" w:rsidRPr="000C0179" w:rsidRDefault="00533956" w:rsidP="00533956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MINISTERSTWO SPRAW WEWNĘTRZNYCH I ADMIN</w:t>
      </w:r>
      <w:r w:rsidR="00B305A5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I</w:t>
      </w: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STRACJI</w:t>
      </w:r>
    </w:p>
    <w:p w:rsidR="008A2ED5" w:rsidRPr="000C0179" w:rsidRDefault="008A2ED5" w:rsidP="00533956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DEPARTAMENT FUNDUSZY EUROPEJSKICH</w:t>
      </w:r>
    </w:p>
    <w:p w:rsidR="00533956" w:rsidRDefault="00533956" w:rsidP="004E46A1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(</w:t>
      </w:r>
      <w:r w:rsidR="00125F70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ORGAN ODPOWIEDZIALNY</w:t>
      </w: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)</w:t>
      </w:r>
    </w:p>
    <w:p w:rsidR="00BB0FC5" w:rsidRPr="000C0179" w:rsidRDefault="00BB0FC5" w:rsidP="004E46A1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</w:p>
    <w:p w:rsidR="00125F70" w:rsidRPr="000C0179" w:rsidRDefault="00125F70" w:rsidP="00891168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  <w:sz w:val="28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OGŁASZA NABÓR</w:t>
      </w:r>
      <w:r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0C0179">
        <w:rPr>
          <w:rFonts w:asciiTheme="minorHAnsi" w:hAnsiTheme="minorHAnsi" w:cstheme="minorHAnsi"/>
          <w:sz w:val="28"/>
          <w:szCs w:val="24"/>
          <w:lang w:eastAsia="pl-PL"/>
        </w:rPr>
        <w:br/>
      </w:r>
      <w:r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 xml:space="preserve">na kwotę </w:t>
      </w:r>
      <w:r w:rsidR="0098082A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>1 000 000</w:t>
      </w:r>
      <w:r w:rsidR="0075566E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 xml:space="preserve"> </w:t>
      </w:r>
      <w:r w:rsidR="00EB3143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 xml:space="preserve">EUR </w:t>
      </w:r>
      <w:r w:rsidR="0075566E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>–</w:t>
      </w:r>
      <w:r w:rsidR="006B630E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 xml:space="preserve"> </w:t>
      </w:r>
      <w:r w:rsidR="006B630E" w:rsidRPr="000C0179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4</w:t>
      </w:r>
      <w:r w:rsidR="00891168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 xml:space="preserve"> 387 700 </w:t>
      </w:r>
      <w:r w:rsidR="000C6C0D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>PLN</w:t>
      </w:r>
      <w:r w:rsidR="00EB3143" w:rsidRPr="000C0179">
        <w:rPr>
          <w:rFonts w:asciiTheme="minorHAnsi" w:hAnsiTheme="minorHAnsi" w:cstheme="minorHAnsi"/>
          <w:b/>
          <w:sz w:val="28"/>
          <w:szCs w:val="24"/>
          <w:lang w:eastAsia="pl-PL"/>
        </w:rPr>
        <w:t>*</w:t>
      </w:r>
    </w:p>
    <w:p w:rsidR="00891168" w:rsidRPr="00891168" w:rsidRDefault="005927C4" w:rsidP="00891168">
      <w:pPr>
        <w:spacing w:before="240" w:after="100" w:afterAutospacing="1"/>
        <w:ind w:left="40"/>
        <w:jc w:val="center"/>
        <w:rPr>
          <w:rFonts w:asciiTheme="minorHAnsi" w:hAnsiTheme="minorHAnsi" w:cstheme="minorHAnsi"/>
          <w:b/>
          <w:bCs/>
        </w:rPr>
      </w:pPr>
      <w:r w:rsidRPr="000C0179">
        <w:rPr>
          <w:rFonts w:asciiTheme="minorHAnsi" w:hAnsiTheme="minorHAnsi" w:cstheme="minorHAnsi"/>
          <w:b/>
          <w:sz w:val="28"/>
          <w:szCs w:val="24"/>
        </w:rPr>
        <w:t>*</w:t>
      </w:r>
      <w:r w:rsidR="00B04DE7" w:rsidRPr="00B04DE7">
        <w:rPr>
          <w:rFonts w:asciiTheme="minorHAnsi" w:hAnsiTheme="minorHAnsi" w:cstheme="minorHAnsi"/>
          <w:b/>
          <w:bCs/>
        </w:rPr>
        <w:t xml:space="preserve"> K</w:t>
      </w:r>
      <w:r w:rsidR="00B04DE7">
        <w:rPr>
          <w:rFonts w:asciiTheme="minorHAnsi" w:hAnsiTheme="minorHAnsi" w:cstheme="minorHAnsi"/>
          <w:b/>
          <w:bCs/>
        </w:rPr>
        <w:t>woty w PLN wyliczone na dzień 30.09</w:t>
      </w:r>
      <w:r w:rsidR="00B04DE7" w:rsidRPr="00B04DE7">
        <w:rPr>
          <w:rFonts w:asciiTheme="minorHAnsi" w:hAnsiTheme="minorHAnsi" w:cstheme="minorHAnsi"/>
          <w:b/>
          <w:bCs/>
        </w:rPr>
        <w:t>.2020 r. – średni kurs EUR/PLN liczony dla rocznego okresu (1 EUR =</w:t>
      </w:r>
      <w:r w:rsidR="00891168" w:rsidRPr="00891168">
        <w:rPr>
          <w:rFonts w:ascii="Verdana" w:hAnsi="Verdana"/>
          <w:color w:val="666666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91168" w:rsidRPr="00891168">
        <w:rPr>
          <w:rStyle w:val="Pogrubienie"/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4,3877 PLN</w:t>
      </w:r>
      <w:r w:rsidR="00B04DE7" w:rsidRPr="00891168">
        <w:rPr>
          <w:rFonts w:asciiTheme="minorHAnsi" w:hAnsiTheme="minorHAnsi" w:cstheme="minorHAnsi"/>
          <w:b/>
          <w:bCs/>
          <w:color w:val="000000" w:themeColor="text1"/>
        </w:rPr>
        <w:t xml:space="preserve">) </w:t>
      </w:r>
      <w:r w:rsidR="00B04DE7" w:rsidRPr="00B04DE7">
        <w:rPr>
          <w:rFonts w:asciiTheme="minorHAnsi" w:hAnsiTheme="minorHAnsi" w:cstheme="minorHAnsi"/>
          <w:b/>
          <w:bCs/>
        </w:rPr>
        <w:t>na podstawie danych EBC.</w:t>
      </w:r>
      <w:r w:rsidR="00891168">
        <w:rPr>
          <w:rFonts w:asciiTheme="minorHAnsi" w:hAnsiTheme="minorHAnsi" w:cstheme="minorHAnsi"/>
          <w:b/>
          <w:bCs/>
        </w:rPr>
        <w:t xml:space="preserve"> </w:t>
      </w:r>
      <w:r w:rsidR="00891168" w:rsidRPr="00891168">
        <w:rPr>
          <w:rFonts w:asciiTheme="minorHAnsi" w:hAnsiTheme="minorHAnsi" w:cstheme="minorHAnsi"/>
          <w:b/>
          <w:bCs/>
        </w:rPr>
        <w:t>Organ Odpowiedzialny zastrzega sobie prawo do zwiększenia dostępnego dofinansowania w przypadku otrzymania dużej liczby wysokiej jakości wniosków.</w:t>
      </w:r>
    </w:p>
    <w:p w:rsidR="00BB0FC5" w:rsidRPr="000C0179" w:rsidRDefault="00BB0FC5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</w:rPr>
      </w:pPr>
    </w:p>
    <w:p w:rsidR="00125F70" w:rsidRPr="000C0179" w:rsidRDefault="00125F70" w:rsidP="00554414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 zakres naboru nr </w:t>
      </w:r>
      <w:r w:rsidR="000C6C0D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1</w:t>
      </w:r>
      <w:r w:rsidR="0098082A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8A2ED5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/20</w:t>
      </w:r>
      <w:r w:rsidR="0098082A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20</w:t>
      </w:r>
      <w:r w:rsidR="008A2ED5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/FAMI</w:t>
      </w:r>
    </w:p>
    <w:p w:rsidR="000C6C0D" w:rsidRPr="000C0179" w:rsidRDefault="000C6C0D" w:rsidP="000C6C0D">
      <w:pPr>
        <w:spacing w:after="120" w:line="312" w:lineRule="atLeast"/>
        <w:ind w:left="40"/>
        <w:outlineLvl w:val="2"/>
        <w:rPr>
          <w:rFonts w:asciiTheme="minorHAnsi" w:hAnsiTheme="minorHAnsi" w:cstheme="minorHAnsi"/>
          <w:b/>
          <w:bCs/>
          <w:sz w:val="24"/>
          <w:szCs w:val="29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9"/>
          <w:lang w:eastAsia="pl-PL"/>
        </w:rPr>
        <w:t>Cel szczegółowy: Integracja/legalna migracja</w:t>
      </w:r>
    </w:p>
    <w:p w:rsidR="00BB0FC5" w:rsidRPr="000C0179" w:rsidRDefault="000C6C0D" w:rsidP="00BB0FC5">
      <w:pPr>
        <w:spacing w:after="120" w:line="312" w:lineRule="atLeast"/>
        <w:ind w:left="40"/>
        <w:outlineLvl w:val="2"/>
        <w:rPr>
          <w:rFonts w:asciiTheme="minorHAnsi" w:hAnsiTheme="minorHAnsi" w:cstheme="minorHAnsi"/>
          <w:b/>
          <w:bCs/>
          <w:sz w:val="24"/>
          <w:szCs w:val="29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9"/>
          <w:lang w:eastAsia="pl-PL"/>
        </w:rPr>
        <w:t xml:space="preserve">Cel krajowy: </w:t>
      </w:r>
      <w:r w:rsidR="00C326D1" w:rsidRPr="000C0179">
        <w:rPr>
          <w:rFonts w:asciiTheme="minorHAnsi" w:hAnsiTheme="minorHAnsi" w:cstheme="minorHAnsi"/>
          <w:b/>
          <w:bCs/>
          <w:sz w:val="24"/>
          <w:szCs w:val="29"/>
          <w:lang w:eastAsia="pl-PL"/>
        </w:rPr>
        <w:t>2.</w:t>
      </w:r>
      <w:r w:rsidR="0098082A" w:rsidRPr="000C0179">
        <w:rPr>
          <w:rFonts w:asciiTheme="minorHAnsi" w:hAnsiTheme="minorHAnsi" w:cstheme="minorHAnsi"/>
          <w:b/>
          <w:bCs/>
          <w:sz w:val="24"/>
          <w:szCs w:val="29"/>
          <w:lang w:eastAsia="pl-PL"/>
        </w:rPr>
        <w:t>1 Legalna migracja</w:t>
      </w:r>
    </w:p>
    <w:p w:rsidR="00C326D1" w:rsidRPr="000C0179" w:rsidRDefault="00B30E01" w:rsidP="000C0179">
      <w:pPr>
        <w:spacing w:before="120" w:after="120"/>
        <w:jc w:val="both"/>
        <w:rPr>
          <w:rFonts w:asciiTheme="minorHAnsi" w:hAnsiTheme="minorHAnsi" w:cstheme="minorHAnsi"/>
          <w:sz w:val="24"/>
          <w:lang w:eastAsia="pl-PL"/>
        </w:rPr>
      </w:pPr>
      <w:r w:rsidRPr="000C0179">
        <w:rPr>
          <w:rFonts w:asciiTheme="minorHAnsi" w:hAnsiTheme="minorHAnsi" w:cstheme="minorHAnsi"/>
          <w:sz w:val="24"/>
          <w:lang w:eastAsia="pl-PL"/>
        </w:rPr>
        <w:t xml:space="preserve">W ramach </w:t>
      </w:r>
      <w:r w:rsidR="00125F70" w:rsidRPr="000C0179">
        <w:rPr>
          <w:rFonts w:asciiTheme="minorHAnsi" w:hAnsiTheme="minorHAnsi" w:cstheme="minorHAnsi"/>
          <w:sz w:val="24"/>
          <w:lang w:eastAsia="pl-PL"/>
        </w:rPr>
        <w:t xml:space="preserve">naboru nr </w:t>
      </w:r>
      <w:r w:rsidR="000C6C0D" w:rsidRPr="000C0179">
        <w:rPr>
          <w:rFonts w:asciiTheme="minorHAnsi" w:hAnsiTheme="minorHAnsi" w:cstheme="minorHAnsi"/>
          <w:sz w:val="24"/>
          <w:lang w:eastAsia="pl-PL"/>
        </w:rPr>
        <w:t>1</w:t>
      </w:r>
      <w:r w:rsidR="0098082A" w:rsidRPr="000C0179">
        <w:rPr>
          <w:rFonts w:asciiTheme="minorHAnsi" w:hAnsiTheme="minorHAnsi" w:cstheme="minorHAnsi"/>
          <w:sz w:val="24"/>
          <w:lang w:eastAsia="pl-PL"/>
        </w:rPr>
        <w:t>3</w:t>
      </w:r>
      <w:r w:rsidR="008A2ED5" w:rsidRPr="000C0179">
        <w:rPr>
          <w:rFonts w:asciiTheme="minorHAnsi" w:hAnsiTheme="minorHAnsi" w:cstheme="minorHAnsi"/>
          <w:sz w:val="24"/>
          <w:lang w:eastAsia="pl-PL"/>
        </w:rPr>
        <w:t>/20</w:t>
      </w:r>
      <w:r w:rsidR="0098082A" w:rsidRPr="000C0179">
        <w:rPr>
          <w:rFonts w:asciiTheme="minorHAnsi" w:hAnsiTheme="minorHAnsi" w:cstheme="minorHAnsi"/>
          <w:sz w:val="24"/>
          <w:lang w:eastAsia="pl-PL"/>
        </w:rPr>
        <w:t>20</w:t>
      </w:r>
      <w:r w:rsidR="008A2ED5" w:rsidRPr="000C0179">
        <w:rPr>
          <w:rFonts w:asciiTheme="minorHAnsi" w:hAnsiTheme="minorHAnsi" w:cstheme="minorHAnsi"/>
          <w:sz w:val="24"/>
          <w:lang w:eastAsia="pl-PL"/>
        </w:rPr>
        <w:t>/FAMI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 dofinansowanie mogą otrzymać projekty mające na celu wsparcie </w:t>
      </w:r>
      <w:r w:rsidR="00B548A3" w:rsidRPr="000C0179">
        <w:rPr>
          <w:rFonts w:asciiTheme="minorHAnsi" w:hAnsiTheme="minorHAnsi" w:cstheme="minorHAnsi"/>
          <w:sz w:val="24"/>
          <w:lang w:eastAsia="pl-PL"/>
        </w:rPr>
        <w:t xml:space="preserve">kandydatów na </w:t>
      </w:r>
      <w:r w:rsidRPr="000C0179">
        <w:rPr>
          <w:rFonts w:asciiTheme="minorHAnsi" w:hAnsiTheme="minorHAnsi" w:cstheme="minorHAnsi"/>
          <w:sz w:val="24"/>
          <w:lang w:eastAsia="pl-PL"/>
        </w:rPr>
        <w:t>repatriant</w:t>
      </w:r>
      <w:r w:rsidR="00B548A3" w:rsidRPr="000C0179">
        <w:rPr>
          <w:rFonts w:asciiTheme="minorHAnsi" w:hAnsiTheme="minorHAnsi" w:cstheme="minorHAnsi"/>
          <w:sz w:val="24"/>
          <w:lang w:eastAsia="pl-PL"/>
        </w:rPr>
        <w:t>a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 i ich rodzin w</w:t>
      </w:r>
      <w:r w:rsidR="000C0179" w:rsidRPr="000C0179">
        <w:rPr>
          <w:rFonts w:asciiTheme="minorHAnsi" w:hAnsiTheme="minorHAnsi" w:cstheme="minorHAnsi"/>
          <w:sz w:val="24"/>
          <w:lang w:eastAsia="pl-PL"/>
        </w:rPr>
        <w:t> </w:t>
      </w:r>
      <w:r w:rsidRPr="000C0179">
        <w:rPr>
          <w:rFonts w:asciiTheme="minorHAnsi" w:hAnsiTheme="minorHAnsi" w:cstheme="minorHAnsi"/>
          <w:sz w:val="24"/>
          <w:lang w:eastAsia="pl-PL"/>
        </w:rPr>
        <w:t>przygotowaniach przed przyjazdem do Polski</w:t>
      </w:r>
      <w:r w:rsidR="00236268" w:rsidRPr="000C0179">
        <w:rPr>
          <w:rFonts w:asciiTheme="minorHAnsi" w:hAnsiTheme="minorHAnsi" w:cstheme="minorHAnsi"/>
          <w:sz w:val="24"/>
          <w:lang w:eastAsia="pl-PL"/>
        </w:rPr>
        <w:t xml:space="preserve"> w celu osiedlenia się</w:t>
      </w:r>
      <w:r w:rsidR="00132364" w:rsidRPr="000C0179">
        <w:rPr>
          <w:rFonts w:asciiTheme="minorHAnsi" w:hAnsiTheme="minorHAnsi" w:cstheme="minorHAnsi"/>
          <w:sz w:val="24"/>
          <w:lang w:eastAsia="pl-PL"/>
        </w:rPr>
        <w:t xml:space="preserve">. </w:t>
      </w:r>
    </w:p>
    <w:p w:rsidR="0098082A" w:rsidRPr="000C0179" w:rsidRDefault="0098082A" w:rsidP="000C0179">
      <w:pPr>
        <w:spacing w:before="120" w:after="120"/>
        <w:jc w:val="both"/>
        <w:rPr>
          <w:rFonts w:asciiTheme="minorHAnsi" w:hAnsiTheme="minorHAnsi" w:cstheme="minorHAnsi"/>
          <w:sz w:val="24"/>
          <w:lang w:eastAsia="pl-PL"/>
        </w:rPr>
      </w:pPr>
      <w:r w:rsidRPr="000C0179">
        <w:rPr>
          <w:rFonts w:asciiTheme="minorHAnsi" w:hAnsiTheme="minorHAnsi" w:cstheme="minorHAnsi"/>
          <w:sz w:val="24"/>
          <w:lang w:eastAsia="pl-PL"/>
        </w:rPr>
        <w:t xml:space="preserve">Przykładowe działania </w:t>
      </w:r>
      <w:r w:rsidR="008D31C4" w:rsidRPr="000C0179">
        <w:rPr>
          <w:rFonts w:asciiTheme="minorHAnsi" w:hAnsiTheme="minorHAnsi" w:cstheme="minorHAnsi"/>
          <w:sz w:val="24"/>
          <w:lang w:eastAsia="pl-PL"/>
        </w:rPr>
        <w:t xml:space="preserve">mogą </w:t>
      </w:r>
      <w:r w:rsidRPr="000C0179">
        <w:rPr>
          <w:rFonts w:asciiTheme="minorHAnsi" w:hAnsiTheme="minorHAnsi" w:cstheme="minorHAnsi"/>
          <w:sz w:val="24"/>
          <w:lang w:eastAsia="pl-PL"/>
        </w:rPr>
        <w:t>obejmowa</w:t>
      </w:r>
      <w:r w:rsidR="008D31C4" w:rsidRPr="000C0179">
        <w:rPr>
          <w:rFonts w:asciiTheme="minorHAnsi" w:hAnsiTheme="minorHAnsi" w:cstheme="minorHAnsi"/>
          <w:sz w:val="24"/>
          <w:lang w:eastAsia="pl-PL"/>
        </w:rPr>
        <w:t>ć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 </w:t>
      </w:r>
      <w:r w:rsidR="00B548A3" w:rsidRPr="000C0179">
        <w:rPr>
          <w:rFonts w:asciiTheme="minorHAnsi" w:hAnsiTheme="minorHAnsi" w:cstheme="minorHAnsi"/>
          <w:sz w:val="24"/>
          <w:lang w:eastAsia="pl-PL"/>
        </w:rPr>
        <w:t xml:space="preserve">kursy adaptacji </w:t>
      </w:r>
      <w:r w:rsidRPr="000C0179">
        <w:rPr>
          <w:rFonts w:asciiTheme="minorHAnsi" w:hAnsiTheme="minorHAnsi" w:cstheme="minorHAnsi"/>
          <w:sz w:val="24"/>
          <w:lang w:eastAsia="pl-PL"/>
        </w:rPr>
        <w:t>kulturowej</w:t>
      </w:r>
      <w:r w:rsidR="00B548A3" w:rsidRPr="000C0179">
        <w:rPr>
          <w:rFonts w:asciiTheme="minorHAnsi" w:hAnsiTheme="minorHAnsi" w:cstheme="minorHAnsi"/>
          <w:sz w:val="24"/>
          <w:lang w:eastAsia="pl-PL"/>
        </w:rPr>
        <w:t xml:space="preserve"> i społecznej</w:t>
      </w:r>
      <w:r w:rsidRPr="000C0179">
        <w:rPr>
          <w:rFonts w:asciiTheme="minorHAnsi" w:hAnsiTheme="minorHAnsi" w:cstheme="minorHAnsi"/>
          <w:sz w:val="24"/>
          <w:lang w:eastAsia="pl-PL"/>
        </w:rPr>
        <w:t>, konsultacje zawodowe</w:t>
      </w:r>
      <w:r w:rsidR="008D31C4" w:rsidRPr="000C0179">
        <w:rPr>
          <w:rFonts w:asciiTheme="minorHAnsi" w:hAnsiTheme="minorHAnsi" w:cstheme="minorHAnsi"/>
          <w:sz w:val="24"/>
          <w:lang w:eastAsia="pl-PL"/>
        </w:rPr>
        <w:t xml:space="preserve"> (bez szkoleń zawodowych)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, uzupełnianie kwalifikacji, </w:t>
      </w:r>
      <w:r w:rsidR="008D31C4" w:rsidRPr="000C0179">
        <w:rPr>
          <w:rFonts w:asciiTheme="minorHAnsi" w:hAnsiTheme="minorHAnsi" w:cstheme="minorHAnsi"/>
          <w:sz w:val="24"/>
          <w:lang w:eastAsia="pl-PL"/>
        </w:rPr>
        <w:t>naukę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 języka polskiego, wsparcie w kontaktach z oczekującą w Polsce gminą lub środowiskiem</w:t>
      </w:r>
      <w:r w:rsidR="00B548A3" w:rsidRPr="000C0179">
        <w:rPr>
          <w:rFonts w:asciiTheme="minorHAnsi" w:hAnsiTheme="minorHAnsi" w:cstheme="minorHAnsi"/>
          <w:sz w:val="24"/>
          <w:lang w:eastAsia="pl-PL"/>
        </w:rPr>
        <w:t xml:space="preserve"> oraz uzupełniająco</w:t>
      </w:r>
      <w:r w:rsidRPr="000C0179">
        <w:rPr>
          <w:rFonts w:asciiTheme="minorHAnsi" w:hAnsiTheme="minorHAnsi" w:cstheme="minorHAnsi"/>
          <w:sz w:val="24"/>
          <w:lang w:eastAsia="pl-PL"/>
        </w:rPr>
        <w:t xml:space="preserve"> przygotowanie społeczności lokalnej na przyjazd repatriantów.</w:t>
      </w:r>
    </w:p>
    <w:p w:rsidR="005500AC" w:rsidRPr="000C0179" w:rsidRDefault="008D31C4" w:rsidP="00BB0FC5">
      <w:pPr>
        <w:spacing w:after="0" w:line="336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C0179">
        <w:rPr>
          <w:rFonts w:asciiTheme="minorHAnsi" w:hAnsiTheme="minorHAnsi" w:cstheme="minorHAnsi"/>
          <w:sz w:val="24"/>
          <w:szCs w:val="24"/>
        </w:rPr>
        <w:t>Działania obejmujące bezpośrednie wsparcie mogą być udzielane wyłącznie osobom, wobec których można udokumentować perspektywę pobytu w Polsce w ramach repatriacji, tj.</w:t>
      </w:r>
      <w:r w:rsidR="00D90C86">
        <w:rPr>
          <w:rFonts w:asciiTheme="minorHAnsi" w:hAnsiTheme="minorHAnsi" w:cstheme="minorHAnsi"/>
          <w:sz w:val="24"/>
          <w:szCs w:val="24"/>
        </w:rPr>
        <w:t> </w:t>
      </w:r>
      <w:r w:rsidR="00577B9F">
        <w:rPr>
          <w:rFonts w:asciiTheme="minorHAnsi" w:hAnsiTheme="minorHAnsi" w:cstheme="minorHAnsi"/>
          <w:sz w:val="24"/>
          <w:szCs w:val="24"/>
        </w:rPr>
        <w:t xml:space="preserve">legitymujące się </w:t>
      </w:r>
      <w:r w:rsidRPr="000C0179">
        <w:rPr>
          <w:rFonts w:asciiTheme="minorHAnsi" w:hAnsiTheme="minorHAnsi" w:cstheme="minorHAnsi"/>
          <w:sz w:val="24"/>
          <w:szCs w:val="24"/>
        </w:rPr>
        <w:t xml:space="preserve">przyrzeczeniem wydania wizy </w:t>
      </w:r>
      <w:r w:rsidR="00B548A3" w:rsidRPr="000C0179">
        <w:rPr>
          <w:rFonts w:asciiTheme="minorHAnsi" w:hAnsiTheme="minorHAnsi" w:cstheme="minorHAnsi"/>
          <w:sz w:val="24"/>
          <w:szCs w:val="24"/>
        </w:rPr>
        <w:t>krajowej w celu repatriacji lub decyzj</w:t>
      </w:r>
      <w:r w:rsidR="00577B9F">
        <w:rPr>
          <w:rFonts w:asciiTheme="minorHAnsi" w:hAnsiTheme="minorHAnsi" w:cstheme="minorHAnsi"/>
          <w:sz w:val="24"/>
          <w:szCs w:val="24"/>
        </w:rPr>
        <w:t>ą</w:t>
      </w:r>
      <w:r w:rsidR="00B548A3" w:rsidRPr="000C0179">
        <w:rPr>
          <w:rFonts w:asciiTheme="minorHAnsi" w:hAnsiTheme="minorHAnsi" w:cstheme="minorHAnsi"/>
          <w:sz w:val="24"/>
          <w:szCs w:val="24"/>
        </w:rPr>
        <w:t xml:space="preserve"> o zakwalifikowaniu do wydania wizy krajowej w celu repatriacji</w:t>
      </w:r>
      <w:r w:rsidRPr="000C0179">
        <w:rPr>
          <w:rFonts w:asciiTheme="minorHAnsi" w:hAnsiTheme="minorHAnsi" w:cstheme="minorHAnsi"/>
          <w:sz w:val="24"/>
          <w:szCs w:val="24"/>
        </w:rPr>
        <w:t xml:space="preserve"> (tzw. promesą</w:t>
      </w:r>
      <w:r w:rsidR="00377EB0" w:rsidRPr="000C0179">
        <w:rPr>
          <w:rFonts w:asciiTheme="minorHAnsi" w:hAnsiTheme="minorHAnsi" w:cstheme="minorHAnsi"/>
          <w:sz w:val="24"/>
          <w:szCs w:val="24"/>
        </w:rPr>
        <w:t>). Wsparciem mogą zostać objęte wszystkie osoby, które mają zamiar przybyć na terytorium Rzeczpospolitej Polskiej wraz z</w:t>
      </w:r>
      <w:r w:rsidR="000C0179" w:rsidRPr="000C0179">
        <w:rPr>
          <w:rFonts w:asciiTheme="minorHAnsi" w:hAnsiTheme="minorHAnsi" w:cstheme="minorHAnsi"/>
          <w:sz w:val="24"/>
          <w:szCs w:val="24"/>
        </w:rPr>
        <w:t> </w:t>
      </w:r>
      <w:r w:rsidR="00B548A3" w:rsidRPr="000C0179">
        <w:rPr>
          <w:rFonts w:asciiTheme="minorHAnsi" w:hAnsiTheme="minorHAnsi" w:cstheme="minorHAnsi"/>
          <w:sz w:val="24"/>
          <w:szCs w:val="24"/>
        </w:rPr>
        <w:t xml:space="preserve">kandydatem na </w:t>
      </w:r>
      <w:r w:rsidR="00377EB0" w:rsidRPr="000C0179">
        <w:rPr>
          <w:rFonts w:asciiTheme="minorHAnsi" w:hAnsiTheme="minorHAnsi" w:cstheme="minorHAnsi"/>
          <w:sz w:val="24"/>
          <w:szCs w:val="24"/>
        </w:rPr>
        <w:t>repatriant</w:t>
      </w:r>
      <w:r w:rsidR="00B548A3" w:rsidRPr="000C0179">
        <w:rPr>
          <w:rFonts w:asciiTheme="minorHAnsi" w:hAnsiTheme="minorHAnsi" w:cstheme="minorHAnsi"/>
          <w:sz w:val="24"/>
          <w:szCs w:val="24"/>
        </w:rPr>
        <w:t>a</w:t>
      </w:r>
      <w:r w:rsidRPr="000C0179">
        <w:rPr>
          <w:rFonts w:asciiTheme="minorHAnsi" w:hAnsiTheme="minorHAnsi" w:cstheme="minorHAnsi"/>
          <w:sz w:val="24"/>
          <w:szCs w:val="24"/>
        </w:rPr>
        <w:t>.</w:t>
      </w:r>
    </w:p>
    <w:p w:rsidR="0098082A" w:rsidRPr="000C0179" w:rsidRDefault="0098082A" w:rsidP="004164CA">
      <w:pPr>
        <w:spacing w:after="0" w:line="336" w:lineRule="atLeast"/>
        <w:ind w:right="240"/>
        <w:jc w:val="both"/>
        <w:rPr>
          <w:rFonts w:asciiTheme="minorHAnsi" w:hAnsiTheme="minorHAnsi" w:cstheme="minorHAnsi"/>
          <w:sz w:val="24"/>
          <w:szCs w:val="24"/>
        </w:rPr>
      </w:pPr>
    </w:p>
    <w:p w:rsidR="00BB0FC5" w:rsidRDefault="00BB0FC5" w:rsidP="00192F9F">
      <w:pPr>
        <w:spacing w:after="0" w:line="336" w:lineRule="atLeast"/>
        <w:ind w:right="24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:rsidR="00BB0FC5" w:rsidRDefault="00BB0FC5" w:rsidP="00192F9F">
      <w:pPr>
        <w:spacing w:after="0" w:line="336" w:lineRule="atLeast"/>
        <w:ind w:right="24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:rsidR="00891168" w:rsidRDefault="00891168" w:rsidP="00192F9F">
      <w:pPr>
        <w:spacing w:after="0" w:line="336" w:lineRule="atLeast"/>
        <w:ind w:right="24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:rsidR="00125F70" w:rsidRPr="000C0179" w:rsidRDefault="00125F70" w:rsidP="00192F9F">
      <w:pPr>
        <w:spacing w:after="0" w:line="336" w:lineRule="atLeast"/>
        <w:ind w:right="24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UWAGA!</w:t>
      </w:r>
    </w:p>
    <w:p w:rsidR="00155772" w:rsidRPr="000C0179" w:rsidRDefault="00125F70" w:rsidP="00BB0FC5">
      <w:pPr>
        <w:pStyle w:val="Akapitzlist"/>
        <w:numPr>
          <w:ilvl w:val="0"/>
          <w:numId w:val="37"/>
        </w:numPr>
        <w:spacing w:after="0" w:line="336" w:lineRule="atLeast"/>
        <w:ind w:left="425" w:right="238" w:hanging="357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ramach naboru nr 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1</w:t>
      </w:r>
      <w:r w:rsidR="008D31C4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/20</w:t>
      </w:r>
      <w:r w:rsidR="008D31C4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20</w:t>
      </w:r>
      <w:r w:rsidR="008A2ED5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/FAMI</w:t>
      </w: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wnioskodawca może złożyć </w:t>
      </w:r>
      <w:r w:rsidR="002017AE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tylko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8D31C4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1 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wniosek. Jednocześnie organizacja może f</w:t>
      </w:r>
      <w:r w:rsidR="008D31C4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igurować jako partner tylko w 2 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projektach innych organizacji/instytucji.</w:t>
      </w:r>
    </w:p>
    <w:p w:rsidR="00125F70" w:rsidRPr="000C0179" w:rsidRDefault="00DB3C52" w:rsidP="00BB0FC5">
      <w:pPr>
        <w:pStyle w:val="Akapitzlist"/>
        <w:numPr>
          <w:ilvl w:val="0"/>
          <w:numId w:val="37"/>
        </w:numPr>
        <w:spacing w:after="0" w:line="336" w:lineRule="atLeast"/>
        <w:ind w:left="425" w:right="238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Minimalna całkowita wartość takiego projektu musi wynieść </w:t>
      </w:r>
      <w:r w:rsidR="00155772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E062BA"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0</w:t>
      </w: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0 000 PLN</w:t>
      </w:r>
      <w:r w:rsidR="00CE3746" w:rsidRPr="000C017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25F70" w:rsidRPr="000C0179" w:rsidRDefault="00125F70" w:rsidP="00E062BA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Redukcja wartości projektu podczas oceny wniosków do kwoty poniżej </w:t>
      </w:r>
      <w:r w:rsidR="00155772" w:rsidRPr="000C017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00 000 PLN nie</w:t>
      </w:r>
      <w:r w:rsidR="00D90C8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spowoduje odrzucenia wniosku.</w:t>
      </w:r>
    </w:p>
    <w:p w:rsidR="00AF1CA8" w:rsidRPr="000C0179" w:rsidRDefault="00AF1CA8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color w:val="010101"/>
          <w:sz w:val="24"/>
          <w:szCs w:val="24"/>
          <w:lang w:eastAsia="pl-PL"/>
        </w:rPr>
        <w:t>Podmioty uprawnione do ubiegania się o dofinansowanie: podmioty publiczne lub prywatne (z wyłączeniem osób fizycznych oraz osób fizycznych prowadzących działalność gospodarczą) prowadzące działalność zarejestrowaną w jednym z państw członkowskich Unii Europejskiej, organizacje międzynarodowe lub Międzynarodowy Komitet Czerwonego Krzyża („MKCK”) lub Międzynarodowa Federacja Krajowych Stowarzyszeń Czerwonego Krzyża i Czerwonego Półksiężyca.</w:t>
      </w:r>
    </w:p>
    <w:p w:rsidR="00C42891" w:rsidRPr="000C0179" w:rsidRDefault="00C42891" w:rsidP="00155772">
      <w:pPr>
        <w:pStyle w:val="Akapitzlist"/>
        <w:numPr>
          <w:ilvl w:val="0"/>
          <w:numId w:val="37"/>
        </w:numPr>
        <w:spacing w:after="0" w:line="336" w:lineRule="atLeast"/>
        <w:ind w:left="426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color w:val="010101"/>
          <w:sz w:val="24"/>
          <w:szCs w:val="24"/>
          <w:lang w:eastAsia="pl-PL"/>
        </w:rPr>
        <w:t>W przypadku składania wniosku w partnerstwie należy wypełnić, dodatkowo, oddzielną zakładkę w budżecie z szacunkowymi kosztami każdego członka partnerstwa.</w:t>
      </w:r>
    </w:p>
    <w:p w:rsidR="00125F70" w:rsidRPr="000C0179" w:rsidRDefault="00125F70" w:rsidP="003171E7">
      <w:pPr>
        <w:spacing w:after="0" w:line="336" w:lineRule="atLeast"/>
        <w:ind w:right="24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25F70" w:rsidRPr="000C0179" w:rsidRDefault="00125F70" w:rsidP="00554414">
      <w:pPr>
        <w:numPr>
          <w:ilvl w:val="0"/>
          <w:numId w:val="6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Wartość dofinansowania</w:t>
      </w:r>
    </w:p>
    <w:p w:rsidR="00125F70" w:rsidRPr="000C0179" w:rsidRDefault="00125F70" w:rsidP="001A673C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 przypadku projektów wybranych w otwartym naborze, w tym projektów organizacji pozarządowych, dofinansowanie z Funduszu nie przekroczy 75% całkowitych kosztów kwalifikowanych projektu. Pozostałe dofinansowanie projektów musi być zapewnione przez beneficjentów/partnerów projektów. Organizacje pozarządowe mogą wnioskować o</w:t>
      </w:r>
      <w:r w:rsidR="00D90C86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dodatkowe dofinansowanie z budżetu państwa w wysokości 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. 10%.</w:t>
      </w:r>
    </w:p>
    <w:p w:rsidR="00125F70" w:rsidRPr="000C0179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Wydatki kwalifikowane i niekwalifikowane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Dokładny katalog i opis wydatków kwalifikowalnych zawiera Podręcznik dla Beneficjenta.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Kwalifikowalne są poniższe kategorie wydatków: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koszty personelu (z wyłączeniem kosztów zarządzania projektem)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koszty transportu, podróży i utrzymania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sprzęt i wyposażenie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nieruchomości (zakup, budowa, remont, najem, usługi ogólne)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towary zużywające się i zaopatrzenie, inne wydatki drobne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usługi zewnętrzne (podwykonawstwo)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informacje, publikacje i promocja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inne koszy bezpośrednie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koszty niestanowiące podstawy obliczenia kosztów pośrednich</w:t>
      </w:r>
    </w:p>
    <w:p w:rsidR="00125F70" w:rsidRPr="000C0179" w:rsidRDefault="00125F70" w:rsidP="008A2ED5">
      <w:pPr>
        <w:numPr>
          <w:ilvl w:val="0"/>
          <w:numId w:val="7"/>
        </w:numPr>
        <w:spacing w:after="0" w:line="336" w:lineRule="atLeast"/>
        <w:ind w:left="240" w:right="240" w:hanging="98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koszty pośrednie</w:t>
      </w:r>
    </w:p>
    <w:p w:rsidR="00BB0FC5" w:rsidRDefault="00BB0FC5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Koszty pośrednie</w:t>
      </w:r>
    </w:p>
    <w:p w:rsidR="00125F70" w:rsidRPr="000C0179" w:rsidRDefault="00125F70" w:rsidP="009E282C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Kalkulację kosztów pośrednich w projektach dokonuje się w sposób określony w rozdziale 3.12 Podręcznika dla Beneficjenta.</w:t>
      </w:r>
    </w:p>
    <w:p w:rsidR="00125F70" w:rsidRPr="000C0179" w:rsidRDefault="00125F70" w:rsidP="00554414">
      <w:pPr>
        <w:numPr>
          <w:ilvl w:val="0"/>
          <w:numId w:val="8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System przepływów finansowych</w:t>
      </w:r>
      <w:r w:rsidR="009E282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jest szczegółowo opisany w rozdziale 4.1 Podręcznika dla Beneficjenta.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Państwowe Jednostki Budżetowe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Wydatki państwowych jednostek budżetowych objęte zostaną w całości prefinansowaniem z budżetu państwa.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Podmioty niebędące państwowymi jednostkami budżetowymi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Pierwsza płatność zaliczki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 – Beneficjent składa wniosek o pierwszą zaliczkę do Organu Delegowanego w terminach określonych w zawartej Umowie.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Druga płatność zaliczki –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 może być przekazana, jeżeli Beneficjent rozliczy w raporcie kwartalnym za pierwszy kwartał realizacji Projektu min. 70% wydatków planowanych w pierwszym kwartale. 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Trzecia płatność zaliczki –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 może być przekazana, jeżeli Beneficjent rozliczy w raportach kwartalnych za drugi i trzeci kwartał realizacji Projektu min. 70% wydatków planowanych w tych kwartałach.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w kwartałach drugim i trzecim.</w:t>
      </w:r>
    </w:p>
    <w:p w:rsidR="00125F70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Czwarta i następne płatności zaliczki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 – czwarta i następne płatności zaliczki wypłacane 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:rsidR="00BB0FC5" w:rsidRDefault="00BB0FC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B0FC5" w:rsidRPr="000C0179" w:rsidRDefault="00BB0FC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25F70" w:rsidRPr="000C0179" w:rsidRDefault="00125F70" w:rsidP="00554414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Okres kwalifikowalności wydatków w naborze</w:t>
      </w:r>
    </w:p>
    <w:p w:rsidR="00125F70" w:rsidRPr="000C0179" w:rsidRDefault="00125F70" w:rsidP="00F555D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Początkowa data kwalifikowalności wydatków to </w:t>
      </w:r>
      <w:r w:rsidR="009E282C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1 </w:t>
      </w:r>
      <w:r w:rsidR="008D31C4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9E282C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</w:t>
      </w:r>
      <w:r w:rsidR="008D31C4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21</w:t>
      </w:r>
      <w:r w:rsidR="009E282C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</w:t>
      </w:r>
      <w:r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 w:rsidR="00763E4B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Końcowa data kwalifikowalności wydatków nie może wykraczać poza dzień </w:t>
      </w:r>
      <w:r w:rsidR="008D31C4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31</w:t>
      </w:r>
      <w:r w:rsidR="00980A21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8D31C4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grudnia</w:t>
      </w:r>
      <w:r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</w:t>
      </w:r>
      <w:r w:rsidR="0023503D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="009E282C"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0C017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Uwaga! Maksymalny czas realizacji projekt</w:t>
      </w:r>
      <w:r w:rsidR="0023503D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u dla tego naboru to </w:t>
      </w:r>
      <w:r w:rsidR="008D31C4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24</w:t>
      </w:r>
      <w:r w:rsidR="009E282C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miesi</w:t>
      </w:r>
      <w:r w:rsidR="008D31C4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ące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</w:p>
    <w:p w:rsidR="00125F70" w:rsidRPr="000C0179" w:rsidRDefault="00125F70" w:rsidP="00554414">
      <w:pPr>
        <w:numPr>
          <w:ilvl w:val="0"/>
          <w:numId w:val="10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Ocena projektów</w:t>
      </w:r>
    </w:p>
    <w:p w:rsidR="00125F70" w:rsidRPr="000C0179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Ocena formalna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Wnioski o dofinansowanie podlegają ocenie formalnej niezwłocznie po ich złożeniu do </w:t>
      </w:r>
      <w:r w:rsidR="0023503D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COPE </w:t>
      </w:r>
      <w:r w:rsidR="00F67659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MSWi</w:t>
      </w:r>
      <w:r w:rsidR="00962B33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554414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ekspertów </w:t>
      </w:r>
      <w:r w:rsidR="0023503D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COPE </w:t>
      </w:r>
      <w:r w:rsidR="00F67659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MSWi</w:t>
      </w:r>
      <w:r w:rsidR="00962B33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D8258C" w:rsidRPr="000C0179">
        <w:rPr>
          <w:rFonts w:asciiTheme="minorHAnsi" w:hAnsiTheme="minorHAnsi" w:cstheme="minorHAnsi"/>
          <w:sz w:val="24"/>
          <w:szCs w:val="24"/>
        </w:rPr>
        <w:t xml:space="preserve">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przy użyciu Arkusza oceny formalnej, którego wzór został załączony do niniejszego ogłoszenia.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Po stwierdzeniu braków lub błędów formalnych podlegających procedurze uzupełnień, wskazanych w pkt</w:t>
      </w:r>
      <w:r w:rsidR="00763E4B" w:rsidRPr="000C0179">
        <w:rPr>
          <w:rFonts w:asciiTheme="minorHAnsi" w:hAnsiTheme="minorHAnsi" w:cstheme="minorHAnsi"/>
          <w:sz w:val="24"/>
          <w:szCs w:val="24"/>
          <w:lang w:eastAsia="pl-PL"/>
        </w:rPr>
        <w:t>. V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niniejszego ogłoszenia, do wnioskodawcy wysyłane jest pismo z prośbą o korektę wniosku. Przesłana przez wnioskodawcę korekta nie może powodować zmiany merytorycznej zawartości wniosku. Wprowadzenie we wniosku zmian wykraczających poza prośbę o korektę skierowaną do wnioskodawcy może zostać potraktowane, jako niedopuszczalna modyfikacja wniosku i skutkować jego odrzuceniem.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Uwaga! Jeżeli uzupełnienie wniosku nie zmieni ogólnego układu dokumentu należy przysyłać jedynie zmienioną część wniosku.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Jeżeli w terminie określonym w piśmie do wnioskodawcy korekta nie zostanie przesłana wniosek zostanie odrzucony. W przypadku przesyłania poprawionych dokumentów pocztą, o dochowaniu terminu decyduje data stempla pocztowego.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Odwołanie od oceny formalnej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Wnioskodawca ma prawo do złożenia odwołania na tym etapie oceny.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Odwołanie będzie rozpatrywane przez eksperta wybranego w drodze losowania z puli ekspertów wybranych do oceny projektów dla przedmiotowego naboru.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 celu rozpatrzenia odwołania 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>COPE MSWiA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analizuje wniosek pod względem kryteriów formalnych, biorąc pod uwagę argumentację Wnioskodawcy zawartą w odwołaniu. 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Odwołanie powinno zostać złożone do </w:t>
      </w:r>
      <w:r w:rsidR="00F67659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MSWi</w:t>
      </w:r>
      <w:r w:rsidR="00962B33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w ciągu 10 dni kalendarzowych od daty otrzymania przez Wnioskodawcę pisma zawiadamiającego o odrzuceniu wniosku na etapie oceny formalnej.</w:t>
      </w:r>
    </w:p>
    <w:p w:rsidR="00125F70" w:rsidRPr="000C0179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Ocena merytoryczna projektów</w:t>
      </w:r>
    </w:p>
    <w:p w:rsidR="00125F70" w:rsidRPr="000C0179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Oceny merytorycznej projektów dokonuj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ą eksperci </w:t>
      </w:r>
      <w:r w:rsidR="00AF1CA8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wyznaczeni przez 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>Organ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Odpowiedzialn</w:t>
      </w:r>
      <w:r w:rsidR="00AF1CA8" w:rsidRPr="000C0179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(Departament 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>Funduszy Europejskich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Ministerstwa Spraw </w:t>
      </w:r>
      <w:r w:rsidR="00D8258C" w:rsidRPr="000C0179">
        <w:rPr>
          <w:rFonts w:asciiTheme="minorHAnsi" w:hAnsiTheme="minorHAnsi" w:cstheme="minorHAnsi"/>
          <w:sz w:val="24"/>
          <w:szCs w:val="24"/>
        </w:rPr>
        <w:t>Wewnętrznych i Administracji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Ocena merytoryczna odbywa się w ciągu maks. 45 dni po zakończeniu oceny formalnej. Osoby oceniające zobowiązują się do przestrzegania zasad bezstronności i poufności.</w:t>
      </w:r>
    </w:p>
    <w:p w:rsidR="00125F70" w:rsidRPr="000C0179" w:rsidRDefault="001A053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Organ Odpowiedzialny </w:t>
      </w:r>
      <w:r w:rsidR="00125F70" w:rsidRPr="000C0179">
        <w:rPr>
          <w:rFonts w:asciiTheme="minorHAnsi" w:hAnsiTheme="minorHAnsi" w:cstheme="minorHAnsi"/>
          <w:sz w:val="24"/>
          <w:szCs w:val="24"/>
          <w:lang w:eastAsia="pl-PL"/>
        </w:rPr>
        <w:t>losuje osoby oceniające poszczególne projekty.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 przypadku, gdy rozbieżność punktowa między osobami oceniającymi dany wniosek wynosi min. 30 punktów lub gdy ogólna punktacja przyznana przez jednego z oceniających jest poniżej progu kwalifikującego do dofinansowania, zaś punktacja przyznana przez drugiego z oceniających jest powyżej progu kwalifikującego do dofinansowania (pod warunkiem, że w żadnej z kategorii B, C lub D obaj oceniający jednocześnie nie zdyskwalifikowali wniosku) wniosek podlega dodatkowej ocenie przez trzeciego oceniającego, wyznaczanego przez Przewodniczącego K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omitetu Oceny Projektów (KOP)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 takiej sytuacji ostateczną oceną wniosku jest ocena trzeciego oceniającego oraz tego z pierwotnych oceniających, którego ocena jest bliższa punktowo ocenie trzeciego oceniającego. W przypadku, gdy ocena trzeciego oceniającego jest punktowo jednakowo oddalona od ocen obu pierwotnych oceniających pod uwagę bierze się ocenę z większą liczbą punktów.</w:t>
      </w:r>
    </w:p>
    <w:p w:rsidR="00125F70" w:rsidRPr="000C0179" w:rsidRDefault="00125F70" w:rsidP="00554414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Wybór wniosków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Na podstawie rekomendacji KOP, wyboru wniosków dokonuje 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>Międzyresortowy Zespół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25F70" w:rsidRPr="000C0179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Decyzja Międzyresortowego Zespołu jest ostateczna.</w:t>
      </w:r>
    </w:p>
    <w:p w:rsidR="00125F70" w:rsidRDefault="00125F70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Akceptację Międzyresortowego Zespołu mogą uzyskać jedynie wnioski, które otrzymały co najmniej 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:rsidR="00BB0FC5" w:rsidRPr="000C0179" w:rsidRDefault="00BB0FC5" w:rsidP="000C6807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25F70" w:rsidRPr="000C0179" w:rsidRDefault="00125F70" w:rsidP="00554414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Kryteria wyboru projektów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Kryteria formalne dla naboru wniosków są następujące: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Cs/>
          <w:sz w:val="24"/>
          <w:szCs w:val="24"/>
          <w:lang w:eastAsia="pl-PL"/>
        </w:rPr>
        <w:t>KRYTERIA OCENY FORMALNEJ NIEPODLEGAJĄCE TRYBOWI UZUPEŁNIEŃ</w:t>
      </w:r>
    </w:p>
    <w:p w:rsidR="00125F70" w:rsidRPr="000C0179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Wniosek wpłynął do </w:t>
      </w:r>
      <w:r w:rsidR="001A0535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COPE </w:t>
      </w:r>
      <w:r w:rsidR="00962B33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MSWiA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w wyznaczonym terminie</w:t>
      </w:r>
    </w:p>
    <w:p w:rsidR="00125F70" w:rsidRPr="000C0179" w:rsidRDefault="00125F70" w:rsidP="00554414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Wniosek został przygotowany na odpowiednim formularzu</w:t>
      </w:r>
    </w:p>
    <w:p w:rsidR="00125F70" w:rsidRPr="000C0179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Wnioskodawca jest uprawniony do ubiegania się o dofinansowanie w ramach Funduszu</w:t>
      </w:r>
    </w:p>
    <w:p w:rsidR="00125F70" w:rsidRPr="000C0179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Czas real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izacji projektu nie przekracza </w:t>
      </w:r>
      <w:r w:rsidR="008D31C4" w:rsidRPr="000C0179">
        <w:rPr>
          <w:rFonts w:asciiTheme="minorHAnsi" w:hAnsiTheme="minorHAnsi" w:cstheme="minorHAnsi"/>
          <w:sz w:val="24"/>
          <w:szCs w:val="24"/>
          <w:lang w:eastAsia="pl-PL"/>
        </w:rPr>
        <w:t>24 miesięcy</w:t>
      </w:r>
    </w:p>
    <w:p w:rsidR="00125F70" w:rsidRPr="000C0179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Wartość projektu nie jest niższa niż minimalna wartość projektu określona w naborze </w:t>
      </w:r>
    </w:p>
    <w:p w:rsidR="00125F70" w:rsidRPr="000C0179" w:rsidRDefault="00125F70" w:rsidP="005F556C">
      <w:pPr>
        <w:numPr>
          <w:ilvl w:val="1"/>
          <w:numId w:val="12"/>
        </w:numPr>
        <w:spacing w:after="0" w:line="336" w:lineRule="atLeast"/>
        <w:ind w:left="480" w:right="48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Daty rozpoczęcia i zakończenia projektu nie wykraczają poza dopuszczalny termin kwalifikowalności wydatków ustalony dla naboru </w:t>
      </w:r>
    </w:p>
    <w:p w:rsidR="00125F70" w:rsidRPr="000C0179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KRYTERIA OCENY FORMALNEJ PODLEGAJĄCE PROCEDURZE UZUPEŁNIEŃ W TRYBIE 3 DNI ROBOCZYCH</w:t>
      </w:r>
    </w:p>
    <w:p w:rsidR="00125F70" w:rsidRPr="000C0179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Złożono 2 wymagane egzemplarze wniosku 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w formie pisemnej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(dwa oryginały albo jeden oryginał i kopia potwier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>dzona za zgodność z oryginałem) i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dokumen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>tom nie brakuje żadnej ze stron</w:t>
      </w:r>
    </w:p>
    <w:p w:rsidR="00125F70" w:rsidRPr="000C0179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Złożono wszystkie obowiązkowe załączniki w 2 egzemplarzach w formie p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>isemnej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dokumentom nie brakuje żadnej ze stron</w:t>
      </w:r>
    </w:p>
    <w:p w:rsidR="00125F70" w:rsidRPr="000C0179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Złożono płytę CD/DVD </w:t>
      </w:r>
      <w:r w:rsidR="00B5766B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lub pendrive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zawierającą edytowalną wersję wniosku i wszystkich obowiązkowych załączników</w:t>
      </w:r>
      <w:r w:rsidR="005F556C" w:rsidRPr="000C017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5766B" w:rsidRPr="000C0179">
        <w:rPr>
          <w:rFonts w:asciiTheme="minorHAnsi" w:hAnsiTheme="minorHAnsi" w:cstheme="minorHAnsi"/>
          <w:spacing w:val="-2"/>
          <w:sz w:val="24"/>
        </w:rPr>
        <w:t xml:space="preserve">tj. załączników </w:t>
      </w:r>
      <w:r w:rsidR="005F556C" w:rsidRPr="000C0179">
        <w:rPr>
          <w:rFonts w:asciiTheme="minorHAnsi" w:hAnsiTheme="minorHAnsi" w:cstheme="minorHAnsi"/>
          <w:spacing w:val="-2"/>
          <w:sz w:val="24"/>
        </w:rPr>
        <w:t>A, B1, B2, i C</w:t>
      </w:r>
    </w:p>
    <w:p w:rsidR="00125F70" w:rsidRPr="000C0179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Wnioskodawca zadeklarował identyczność wersji papierowej z elektronicz</w:t>
      </w:r>
      <w:r w:rsidR="00B5766B" w:rsidRPr="000C0179">
        <w:rPr>
          <w:rFonts w:asciiTheme="minorHAnsi" w:hAnsiTheme="minorHAnsi" w:cstheme="minorHAnsi"/>
          <w:sz w:val="24"/>
          <w:szCs w:val="24"/>
          <w:lang w:eastAsia="pl-PL"/>
        </w:rPr>
        <w:t>ną wersją złożonej dokumentacji</w:t>
      </w:r>
    </w:p>
    <w:p w:rsidR="00125F70" w:rsidRPr="000C0179" w:rsidRDefault="00125F70" w:rsidP="00061875">
      <w:pPr>
        <w:numPr>
          <w:ilvl w:val="0"/>
          <w:numId w:val="14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:rsidR="00125F70" w:rsidRPr="000C0179" w:rsidRDefault="00125F70" w:rsidP="00962B33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KRYTERIA MERYTORYCZNE dla naboru wniosków są następujące: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projekt jest zgodny z zakresem ogłoszonego konkursu? TAK/NIE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Sytuacja i wymogi w Państwie Członkowskim 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Czy projekt jest spójny w zakresie celów, oczekiwanych rezultatów, uzasadnienia, opisu działań, harmonogramu, budżetu </w:t>
      </w:r>
      <w:r w:rsidR="001E3989" w:rsidRPr="000C0179">
        <w:rPr>
          <w:rFonts w:asciiTheme="minorHAnsi" w:hAnsiTheme="minorHAnsi" w:cstheme="minorHAnsi"/>
          <w:sz w:val="24"/>
          <w:szCs w:val="24"/>
          <w:lang w:eastAsia="pl-PL"/>
        </w:rPr>
        <w:t>i formularza wskaźników? – 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1E3989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36268" w:rsidRPr="000C0179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Wnioskodawca przedstawił projekt w sposób wyczerpując</w:t>
      </w:r>
      <w:r w:rsidR="00E831CA" w:rsidRPr="000C0179">
        <w:rPr>
          <w:rFonts w:asciiTheme="minorHAnsi" w:hAnsiTheme="minorHAnsi" w:cstheme="minorHAnsi"/>
          <w:sz w:val="24"/>
          <w:szCs w:val="24"/>
          <w:lang w:eastAsia="pl-PL"/>
        </w:rPr>
        <w:t>y?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236268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10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Czy i w jakim stopniu projekt odpowiada na istniejące problemy i przyczynia się do polepszenia 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>sytuacji grupy docelowej?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236268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454CA">
        <w:rPr>
          <w:rFonts w:asciiTheme="minorHAnsi" w:hAnsiTheme="minorHAnsi" w:cstheme="minorHAnsi"/>
          <w:sz w:val="24"/>
          <w:szCs w:val="24"/>
          <w:lang w:eastAsia="pl-PL"/>
        </w:rPr>
        <w:t>8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lub nadużyć w tym zakresie, ofiary handlu ludźmi oraz osoby potrzebujące natychmiastowej opieki i niezb</w:t>
      </w:r>
      <w:r w:rsidR="00E831CA" w:rsidRPr="000C0179">
        <w:rPr>
          <w:rFonts w:asciiTheme="minorHAnsi" w:hAnsiTheme="minorHAnsi" w:cstheme="minorHAnsi"/>
          <w:sz w:val="24"/>
          <w:szCs w:val="24"/>
          <w:lang w:eastAsia="pl-PL"/>
        </w:rPr>
        <w:t>ędnego leczenia chorób?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454CA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Efektywność kosztowa i trwałość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ogólny stosunek między szacowanymi kosztami a oczekiwanymi rezultatami jest zadowalający?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poszczególne wydatki (w tym ich wysokość) są konieczne i adekwatne do realizacji działań przewidzianych w projekcie?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>12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projekt zawiera obiektywnie sprawdzalne i możliwe do osiągnięcia wskaźniki dla zakładanych celów?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projekt spełnia kryterium trwałości rezultatów (czy rezultaty będą miały długofalowy wpływ na grupę docelową i/lub spo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>łeczeństwo przyjmujące)?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3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Doświadczenie, wiedza fachowa, wiarygodność i wkład finansowy wnioskodawcy i partnera/ów 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Czy i na ile doświadczenie wnioskodawcy oraz partnerów w </w:t>
      </w:r>
      <w:r w:rsidR="00D114CB">
        <w:rPr>
          <w:rFonts w:asciiTheme="minorHAnsi" w:hAnsiTheme="minorHAnsi" w:cstheme="minorHAnsi"/>
          <w:sz w:val="24"/>
          <w:szCs w:val="24"/>
          <w:lang w:eastAsia="pl-PL"/>
        </w:rPr>
        <w:t>realizacji wsparcia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o tematyce odpowiadającej przedmiotowemu projekt</w:t>
      </w:r>
      <w:r w:rsidR="00E24CFC" w:rsidRPr="000C0179">
        <w:rPr>
          <w:rFonts w:asciiTheme="minorHAnsi" w:hAnsiTheme="minorHAnsi" w:cstheme="minorHAnsi"/>
          <w:sz w:val="24"/>
          <w:szCs w:val="24"/>
          <w:lang w:eastAsia="pl-PL"/>
        </w:rPr>
        <w:t>owi jest wystarczające?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E24CF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1</w:t>
      </w:r>
      <w:r w:rsidR="004454CA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na ile kompetencje merytoryczne wnioskodawcy oraz partnerów, a także zaproponowana kadra specjalistów zaangażowanych w projekt są wystarczające?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36268" w:rsidRPr="000C0179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4454CA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na ile zasoby techniczne i rzeczowe wnioskodawcy oraz partnerów umożliwiają realizację projektu?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źródła finansowania wnioskodawcy oraz partnerów zapewniają ciągłość realizacji projektu?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454CA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Zapewnienie widoczności finansowania 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projekt przyczyni się do rozpowszechnienia i</w:t>
      </w:r>
      <w:r w:rsidR="00E831CA" w:rsidRPr="000C0179">
        <w:rPr>
          <w:rFonts w:asciiTheme="minorHAnsi" w:hAnsiTheme="minorHAnsi" w:cstheme="minorHAnsi"/>
          <w:sz w:val="24"/>
          <w:szCs w:val="24"/>
          <w:lang w:eastAsia="pl-PL"/>
        </w:rPr>
        <w:t>nformacji na temat FAMI?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E831CA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2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numPr>
          <w:ilvl w:val="0"/>
          <w:numId w:val="15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Zakres, w jakim projekt uzupełnia inne działania finansowane z budżetu Unii Europejskiej lub stanowi część programów krajowych </w:t>
      </w:r>
    </w:p>
    <w:p w:rsidR="00125F70" w:rsidRPr="000C0179" w:rsidRDefault="00125F70" w:rsidP="00061875">
      <w:pPr>
        <w:numPr>
          <w:ilvl w:val="1"/>
          <w:numId w:val="15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Czy i w jakim stopniu proponowane działania są kompatybilne z innymi działaniami na poziomie regionalnym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>, krajowym i/lub unijnym</w:t>
      </w:r>
      <w:r w:rsidR="00116064" w:rsidRPr="000C0179">
        <w:rPr>
          <w:rFonts w:asciiTheme="minorHAnsi" w:hAnsiTheme="minorHAnsi" w:cstheme="minorHAnsi"/>
          <w:sz w:val="24"/>
          <w:szCs w:val="24"/>
          <w:lang w:eastAsia="pl-PL"/>
        </w:rPr>
        <w:t>?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– ma</w:t>
      </w:r>
      <w:r w:rsidR="004A430C" w:rsidRPr="000C0179">
        <w:rPr>
          <w:rFonts w:asciiTheme="minorHAnsi" w:hAnsiTheme="minorHAnsi" w:cstheme="minorHAnsi"/>
          <w:sz w:val="24"/>
          <w:szCs w:val="24"/>
          <w:lang w:eastAsia="pl-PL"/>
        </w:rPr>
        <w:t>ks.</w:t>
      </w:r>
      <w:r w:rsidR="00980A21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25E5B" w:rsidRPr="000C0179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pkt.</w:t>
      </w:r>
    </w:p>
    <w:p w:rsidR="00125F70" w:rsidRPr="000C0179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Projekty, które uzyskają co najmniej 65 punktów </w:t>
      </w:r>
      <w:r w:rsidR="00116064" w:rsidRPr="000C0179">
        <w:rPr>
          <w:rFonts w:asciiTheme="minorHAnsi" w:hAnsiTheme="minorHAnsi" w:cstheme="minorHAnsi"/>
          <w:sz w:val="24"/>
          <w:szCs w:val="24"/>
          <w:lang w:eastAsia="pl-PL"/>
        </w:rPr>
        <w:t>w wyniku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ocen</w:t>
      </w:r>
      <w:r w:rsidR="00116064" w:rsidRPr="000C0179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merytorycznej (w tym minimum 50% punktacji w ramach kategorii B, C i D) zostaną umieszczone na liście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rankingowej. Projekty, które ze względu na niewystarczającą ilość środków nie uzyskały dofinansowania, będą umieszczone na liście rezerwowej.</w:t>
      </w:r>
    </w:p>
    <w:p w:rsidR="00125F70" w:rsidRPr="000C0179" w:rsidRDefault="00125F70" w:rsidP="00061875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Karty oceny formalnej i merytorycznej zawierające kryteria wyboru projektów znajdują się w załączniku do ogłoszenia.</w:t>
      </w:r>
    </w:p>
    <w:p w:rsidR="00125F70" w:rsidRPr="000C0179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Ostatecznej rekomendacji projektów do dofinansowania dokonuje </w:t>
      </w:r>
      <w:r w:rsidRPr="000C0179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Międzyresortowy Zespół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</w:p>
    <w:p w:rsidR="00125F70" w:rsidRPr="000C0179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Termin, miejsce i sposób składania wniosków o dofinansowanie projektów</w:t>
      </w:r>
    </w:p>
    <w:p w:rsidR="00125F70" w:rsidRPr="000C0179" w:rsidRDefault="00125F70" w:rsidP="00962B33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Nabór projektów odbywa się w okresie od dnia </w:t>
      </w:r>
      <w:r w:rsidR="00052D5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26</w:t>
      </w:r>
      <w:r w:rsidR="00DC76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.10</w:t>
      </w:r>
      <w:r w:rsidR="006B630E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="00E24CFC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</w:t>
      </w:r>
      <w:r w:rsidR="008D31C4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r. do dnia </w:t>
      </w:r>
      <w:r w:rsidR="00052D5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11.12</w:t>
      </w:r>
      <w:bookmarkStart w:id="0" w:name="_GoBack"/>
      <w:bookmarkEnd w:id="0"/>
      <w:r w:rsidR="006B630E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="008D31C4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2020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r., do godz. 1</w:t>
      </w:r>
      <w:r w:rsidR="006B630E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.00.</w:t>
      </w:r>
    </w:p>
    <w:p w:rsidR="00125F70" w:rsidRPr="000C0179" w:rsidRDefault="00125F70" w:rsidP="009F1EE2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2 komplety dokumentów w języku polskim (dwa oryginały albo jeden oryginał i kopia potwierdzona za zgodność z oryginałem) w wersji papierowej wraz z 2 egzemplarzami załączników oraz wersjami edytowalnymi Wniosku i załączników obowiązkowych na płycie CD/DVD </w:t>
      </w:r>
      <w:r w:rsidR="009E282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lub </w:t>
      </w:r>
      <w:r w:rsidR="00AF1CA8" w:rsidRPr="000C0179">
        <w:rPr>
          <w:rFonts w:asciiTheme="minorHAnsi" w:hAnsiTheme="minorHAnsi" w:cstheme="minorHAnsi"/>
          <w:sz w:val="24"/>
          <w:szCs w:val="24"/>
          <w:lang w:eastAsia="pl-PL"/>
        </w:rPr>
        <w:t>pendrive</w:t>
      </w:r>
      <w:r w:rsidR="009E282C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powinny być dostarczone w kopercie lub paczce, drogą pocztową, przesyłką kurierską (w tych przypadkach decyduje data stempla pocztowego lub dowodu nadania) lub osobiście do </w:t>
      </w:r>
      <w:r w:rsidR="00E831CA"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COPE MSWiA 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>na adres:</w:t>
      </w:r>
    </w:p>
    <w:p w:rsidR="005500AC" w:rsidRPr="000C0179" w:rsidRDefault="00E831CA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</w:rPr>
      </w:pPr>
      <w:r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Centrum Obsługi Projektów Europejskich Ministerstwa</w:t>
      </w:r>
      <w:r w:rsidR="001C2E94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Spraw Wewnętrznych</w:t>
      </w:r>
      <w:r w:rsidR="004A39AE"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i Administracji</w:t>
      </w:r>
    </w:p>
    <w:p w:rsidR="00125F70" w:rsidRPr="000C0179" w:rsidRDefault="00125F70" w:rsidP="00554414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ul. </w:t>
      </w:r>
      <w:r w:rsidR="00E831CA"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Puławska 99A</w:t>
      </w:r>
      <w:r w:rsidR="00763E4B"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, 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02-</w:t>
      </w:r>
      <w:r w:rsidR="00554414"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59</w:t>
      </w:r>
      <w:r w:rsidR="00E831CA" w:rsidRPr="000C01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Warszawa</w:t>
      </w:r>
    </w:p>
    <w:p w:rsidR="00880F7B" w:rsidRPr="000C0179" w:rsidRDefault="00125F70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Koperta lub paczka zawierająca kompletną dokumentację aplikacyjną powinna być opatrzona następującymi sformułowaniami:</w:t>
      </w:r>
    </w:p>
    <w:p w:rsidR="00125F70" w:rsidRPr="000C0179" w:rsidRDefault="008A2ED5" w:rsidP="00061875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Fundusz Azylu, Migracji i Integracji - w</w:t>
      </w:r>
      <w:r w:rsidR="00125F70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niosek o dofinansowanie projektu w ramach naboru nr </w:t>
      </w:r>
      <w:r w:rsidR="00AF1CA8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="00DC760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  <w:r w:rsidR="00E831CA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/20</w:t>
      </w:r>
      <w:r w:rsidR="00377EB0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</w:t>
      </w: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/FAMI</w:t>
      </w:r>
      <w:r w:rsidR="00125F70"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125F70" w:rsidRPr="000C0179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pełna nazwa Wnioskodawcy</w:t>
      </w:r>
    </w:p>
    <w:p w:rsidR="00125F70" w:rsidRPr="000C0179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adres Wnioskodawcy</w:t>
      </w:r>
    </w:p>
    <w:p w:rsidR="00125F70" w:rsidRPr="000C0179" w:rsidRDefault="00125F70" w:rsidP="00554414">
      <w:pPr>
        <w:numPr>
          <w:ilvl w:val="0"/>
          <w:numId w:val="16"/>
        </w:numPr>
        <w:spacing w:after="0" w:line="336" w:lineRule="atLeast"/>
        <w:ind w:left="240" w:right="240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tytuł projektu</w:t>
      </w:r>
    </w:p>
    <w:p w:rsidR="00125F70" w:rsidRPr="000C0179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Termin </w:t>
      </w:r>
      <w:r w:rsidR="00554414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dostarczenia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wniosku </w:t>
      </w:r>
      <w:r w:rsidR="00554414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może być późniejszy niż 10 dni kalendarzowych następujących po </w:t>
      </w:r>
      <w:r w:rsidR="00AC0C69" w:rsidRPr="000C0179">
        <w:rPr>
          <w:rFonts w:asciiTheme="minorHAnsi" w:hAnsiTheme="minorHAnsi" w:cstheme="minorHAnsi"/>
          <w:sz w:val="24"/>
          <w:szCs w:val="24"/>
          <w:lang w:eastAsia="pl-PL"/>
        </w:rPr>
        <w:t>dniu zakończenia naboru</w:t>
      </w:r>
      <w:r w:rsidR="00554414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. O dochowaniu terminu decyduje data stempla pocztowego</w:t>
      </w:r>
      <w:r w:rsidR="00AC0C69" w:rsidRPr="000C017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25F70" w:rsidRPr="000C0179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Dodatkowe informacje dot. naboru udzielane są w formie pisemnej.</w:t>
      </w:r>
    </w:p>
    <w:p w:rsidR="00125F70" w:rsidRPr="000C0179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Korespondencja w sprawie złożonych wniosków przekazywana jest wnioskodawcy przez </w:t>
      </w:r>
      <w:r w:rsidR="00E831CA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COPE</w:t>
      </w:r>
      <w:r w:rsidR="00554414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F1CA8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MSWi</w:t>
      </w:r>
      <w:r w:rsidR="00962B33" w:rsidRPr="000C017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0C0179">
        <w:rPr>
          <w:rFonts w:asciiTheme="minorHAnsi" w:hAnsiTheme="minorHAnsi" w:cstheme="minorHAnsi"/>
          <w:sz w:val="24"/>
          <w:szCs w:val="24"/>
          <w:lang w:eastAsia="pl-PL"/>
        </w:rPr>
        <w:t xml:space="preserve"> faksem lub pocztą elektroniczną – zgodnie z danymi podanymi przez wnioskodawcę we wniosku aplikacyjnym. </w:t>
      </w:r>
    </w:p>
    <w:p w:rsidR="00125F70" w:rsidRPr="000C0179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Terminy liczone są od terminu przekazania wnioskodawcy informacji faksem (data liczona od potwierdzenia przesłania faksu) lub terminu przesłania wiadomości pocztą elektroniczną za potwierdzeniem odbioru.</w:t>
      </w:r>
    </w:p>
    <w:p w:rsidR="00125F70" w:rsidRPr="000C0179" w:rsidRDefault="00125F70" w:rsidP="005B0F2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C0179">
        <w:rPr>
          <w:rFonts w:asciiTheme="minorHAnsi" w:hAnsiTheme="minorHAnsi" w:cstheme="minorHAnsi"/>
          <w:sz w:val="24"/>
          <w:szCs w:val="24"/>
          <w:lang w:eastAsia="pl-PL"/>
        </w:rPr>
        <w:t>Odpowiedź na zapytanie wnioskodawcy przekazywana jest w terminie 5 dni roboczych.</w:t>
      </w:r>
    </w:p>
    <w:p w:rsidR="00125F70" w:rsidRPr="000C0179" w:rsidRDefault="00125F70" w:rsidP="00763E4B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C017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Zapytania należy kierować na adres poczty elektronicznej: </w:t>
      </w:r>
      <w:hyperlink r:id="rId8" w:history="1">
        <w:r w:rsidRPr="000C0179">
          <w:rPr>
            <w:rFonts w:asciiTheme="minorHAnsi" w:hAnsiTheme="minorHAnsi" w:cstheme="minorHAnsi"/>
            <w:b/>
            <w:bCs/>
            <w:sz w:val="24"/>
            <w:szCs w:val="24"/>
            <w:u w:val="single"/>
            <w:lang w:eastAsia="pl-PL"/>
          </w:rPr>
          <w:t>fundusze.kontakt@MSWiA.gov.pl</w:t>
        </w:r>
      </w:hyperlink>
    </w:p>
    <w:sectPr w:rsidR="00125F70" w:rsidRPr="000C0179" w:rsidSect="00DE0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A8" w:rsidRDefault="004145A8" w:rsidP="009F1EE2">
      <w:pPr>
        <w:spacing w:after="0" w:line="240" w:lineRule="auto"/>
      </w:pPr>
      <w:r>
        <w:separator/>
      </w:r>
    </w:p>
  </w:endnote>
  <w:endnote w:type="continuationSeparator" w:id="0">
    <w:p w:rsidR="004145A8" w:rsidRDefault="004145A8" w:rsidP="009F1EE2">
      <w:pPr>
        <w:spacing w:after="0" w:line="240" w:lineRule="auto"/>
      </w:pPr>
      <w:r>
        <w:continuationSeparator/>
      </w:r>
    </w:p>
  </w:endnote>
  <w:endnote w:type="continuationNotice" w:id="1">
    <w:p w:rsidR="004145A8" w:rsidRDefault="00414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45860"/>
      <w:docPartObj>
        <w:docPartGallery w:val="Page Numbers (Bottom of Page)"/>
        <w:docPartUnique/>
      </w:docPartObj>
    </w:sdtPr>
    <w:sdtEndPr/>
    <w:sdtContent>
      <w:p w:rsidR="00EB3143" w:rsidRDefault="00EB31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D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3143" w:rsidRDefault="00EB3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A8" w:rsidRDefault="004145A8" w:rsidP="009F1EE2">
      <w:pPr>
        <w:spacing w:after="0" w:line="240" w:lineRule="auto"/>
      </w:pPr>
      <w:r>
        <w:separator/>
      </w:r>
    </w:p>
  </w:footnote>
  <w:footnote w:type="continuationSeparator" w:id="0">
    <w:p w:rsidR="004145A8" w:rsidRDefault="004145A8" w:rsidP="009F1EE2">
      <w:pPr>
        <w:spacing w:after="0" w:line="240" w:lineRule="auto"/>
      </w:pPr>
      <w:r>
        <w:continuationSeparator/>
      </w:r>
    </w:p>
  </w:footnote>
  <w:footnote w:type="continuationNotice" w:id="1">
    <w:p w:rsidR="004145A8" w:rsidRDefault="004145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170641"/>
    <w:multiLevelType w:val="singleLevel"/>
    <w:tmpl w:val="5F30BB1E"/>
    <w:lvl w:ilvl="0">
      <w:start w:val="3"/>
      <w:numFmt w:val="decimal"/>
      <w:lvlText w:val="%1."/>
      <w:lvlJc w:val="left"/>
      <w:pPr>
        <w:tabs>
          <w:tab w:val="num" w:pos="360"/>
        </w:tabs>
        <w:ind w:left="1512" w:hanging="360"/>
      </w:pPr>
      <w:rPr>
        <w:rFonts w:cs="Times New Roman"/>
        <w:snapToGrid/>
        <w:spacing w:val="-1"/>
        <w:sz w:val="24"/>
        <w:szCs w:val="24"/>
      </w:rPr>
    </w:lvl>
  </w:abstractNum>
  <w:abstractNum w:abstractNumId="2" w15:restartNumberingAfterBreak="0">
    <w:nsid w:val="068C5D8A"/>
    <w:multiLevelType w:val="multilevel"/>
    <w:tmpl w:val="90F4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B155E0"/>
    <w:multiLevelType w:val="singleLevel"/>
    <w:tmpl w:val="6BBCE99D"/>
    <w:lvl w:ilvl="0">
      <w:start w:val="1"/>
      <w:numFmt w:val="decimal"/>
      <w:lvlText w:val="%1."/>
      <w:lvlJc w:val="left"/>
      <w:pPr>
        <w:tabs>
          <w:tab w:val="num" w:pos="432"/>
        </w:tabs>
        <w:ind w:left="1584" w:hanging="432"/>
      </w:pPr>
      <w:rPr>
        <w:rFonts w:cs="Times New Roman"/>
        <w:snapToGrid/>
        <w:spacing w:val="-2"/>
        <w:sz w:val="24"/>
        <w:szCs w:val="24"/>
      </w:rPr>
    </w:lvl>
  </w:abstractNum>
  <w:abstractNum w:abstractNumId="4" w15:restartNumberingAfterBreak="0">
    <w:nsid w:val="0AA10232"/>
    <w:multiLevelType w:val="hybridMultilevel"/>
    <w:tmpl w:val="DFE8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9E674A"/>
    <w:multiLevelType w:val="hybridMultilevel"/>
    <w:tmpl w:val="A930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D7F8B"/>
    <w:multiLevelType w:val="hybridMultilevel"/>
    <w:tmpl w:val="BDAC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B31"/>
    <w:multiLevelType w:val="multilevel"/>
    <w:tmpl w:val="124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730AD"/>
    <w:multiLevelType w:val="hybridMultilevel"/>
    <w:tmpl w:val="23302F5E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FB2CA9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71C6A91"/>
    <w:multiLevelType w:val="hybridMultilevel"/>
    <w:tmpl w:val="9C4C8E54"/>
    <w:lvl w:ilvl="0" w:tplc="5D480C06">
      <w:start w:val="1"/>
      <w:numFmt w:val="decimal"/>
      <w:lvlText w:val="%1."/>
      <w:lvlJc w:val="left"/>
      <w:pPr>
        <w:ind w:left="600" w:hanging="360"/>
      </w:pPr>
      <w:rPr>
        <w:rFonts w:eastAsia="Times New Roman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942676C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46735A"/>
    <w:multiLevelType w:val="multilevel"/>
    <w:tmpl w:val="176A8BC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46CD"/>
    <w:multiLevelType w:val="hybridMultilevel"/>
    <w:tmpl w:val="E6E686B8"/>
    <w:lvl w:ilvl="0" w:tplc="EB98D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F8042E"/>
    <w:multiLevelType w:val="multilevel"/>
    <w:tmpl w:val="0F5A6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6CD5F13"/>
    <w:multiLevelType w:val="multilevel"/>
    <w:tmpl w:val="5F78D3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E36BEA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DE7829"/>
    <w:multiLevelType w:val="multilevel"/>
    <w:tmpl w:val="39E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A630C5"/>
    <w:multiLevelType w:val="multilevel"/>
    <w:tmpl w:val="72A81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112F7F"/>
    <w:multiLevelType w:val="hybridMultilevel"/>
    <w:tmpl w:val="9A2026EE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D3572D5"/>
    <w:multiLevelType w:val="hybridMultilevel"/>
    <w:tmpl w:val="5B3C8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61ED"/>
    <w:multiLevelType w:val="hybridMultilevel"/>
    <w:tmpl w:val="E340B0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3AB4"/>
    <w:multiLevelType w:val="multilevel"/>
    <w:tmpl w:val="8954FA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FD6C94"/>
    <w:multiLevelType w:val="multilevel"/>
    <w:tmpl w:val="576E9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B5065D"/>
    <w:multiLevelType w:val="hybridMultilevel"/>
    <w:tmpl w:val="7D746D3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947465"/>
    <w:multiLevelType w:val="multilevel"/>
    <w:tmpl w:val="1C7405A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39198F"/>
    <w:multiLevelType w:val="hybridMultilevel"/>
    <w:tmpl w:val="FF2C05D0"/>
    <w:lvl w:ilvl="0" w:tplc="A8A67A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781A54F0"/>
    <w:multiLevelType w:val="hybridMultilevel"/>
    <w:tmpl w:val="B5783452"/>
    <w:lvl w:ilvl="0" w:tplc="55DC32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40E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6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A03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6F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F0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03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3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62BFC"/>
    <w:multiLevelType w:val="hybridMultilevel"/>
    <w:tmpl w:val="E5A0F1CA"/>
    <w:lvl w:ilvl="0" w:tplc="77E871EE">
      <w:start w:val="1"/>
      <w:numFmt w:val="decimal"/>
      <w:lvlText w:val="%1)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1"/>
  </w:num>
  <w:num w:numId="5">
    <w:abstractNumId w:val="24"/>
  </w:num>
  <w:num w:numId="6">
    <w:abstractNumId w:val="11"/>
  </w:num>
  <w:num w:numId="7">
    <w:abstractNumId w:val="38"/>
  </w:num>
  <w:num w:numId="8">
    <w:abstractNumId w:val="29"/>
  </w:num>
  <w:num w:numId="9">
    <w:abstractNumId w:val="5"/>
  </w:num>
  <w:num w:numId="10">
    <w:abstractNumId w:val="7"/>
  </w:num>
  <w:num w:numId="11">
    <w:abstractNumId w:val="33"/>
  </w:num>
  <w:num w:numId="12">
    <w:abstractNumId w:val="16"/>
  </w:num>
  <w:num w:numId="13">
    <w:abstractNumId w:val="16"/>
    <w:lvlOverride w:ilvl="0"/>
    <w:lvlOverride w:ilvl="1">
      <w:startOverride w:val="1"/>
    </w:lvlOverride>
  </w:num>
  <w:num w:numId="14">
    <w:abstractNumId w:val="30"/>
  </w:num>
  <w:num w:numId="15">
    <w:abstractNumId w:val="0"/>
  </w:num>
  <w:num w:numId="16">
    <w:abstractNumId w:val="17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584" w:hanging="432"/>
        </w:pPr>
        <w:rPr>
          <w:rFonts w:cs="Times New Roman"/>
          <w:snapToGrid/>
          <w:spacing w:val="-2"/>
          <w:sz w:val="24"/>
          <w:szCs w:val="24"/>
        </w:rPr>
      </w:lvl>
    </w:lvlOverride>
  </w:num>
  <w:num w:numId="18">
    <w:abstractNumId w:val="8"/>
  </w:num>
  <w:num w:numId="19">
    <w:abstractNumId w:val="13"/>
  </w:num>
  <w:num w:numId="20">
    <w:abstractNumId w:val="14"/>
  </w:num>
  <w:num w:numId="21">
    <w:abstractNumId w:val="19"/>
  </w:num>
  <w:num w:numId="22">
    <w:abstractNumId w:val="22"/>
  </w:num>
  <w:num w:numId="23">
    <w:abstractNumId w:val="15"/>
  </w:num>
  <w:num w:numId="24">
    <w:abstractNumId w:val="21"/>
  </w:num>
  <w:num w:numId="25">
    <w:abstractNumId w:val="20"/>
  </w:num>
  <w:num w:numId="26">
    <w:abstractNumId w:val="34"/>
  </w:num>
  <w:num w:numId="27">
    <w:abstractNumId w:val="3"/>
  </w:num>
  <w:num w:numId="28">
    <w:abstractNumId w:val="9"/>
  </w:num>
  <w:num w:numId="29">
    <w:abstractNumId w:val="26"/>
  </w:num>
  <w:num w:numId="30">
    <w:abstractNumId w:val="35"/>
  </w:num>
  <w:num w:numId="31">
    <w:abstractNumId w:val="12"/>
  </w:num>
  <w:num w:numId="32">
    <w:abstractNumId w:val="27"/>
  </w:num>
  <w:num w:numId="33">
    <w:abstractNumId w:val="25"/>
  </w:num>
  <w:num w:numId="34">
    <w:abstractNumId w:val="37"/>
  </w:num>
  <w:num w:numId="35">
    <w:abstractNumId w:val="4"/>
  </w:num>
  <w:num w:numId="36">
    <w:abstractNumId w:val="10"/>
  </w:num>
  <w:num w:numId="37">
    <w:abstractNumId w:val="18"/>
  </w:num>
  <w:num w:numId="38">
    <w:abstractNumId w:val="6"/>
  </w:num>
  <w:num w:numId="39">
    <w:abstractNumId w:val="36"/>
  </w:num>
  <w:num w:numId="40">
    <w:abstractNumId w:val="3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0065BC"/>
    <w:rsid w:val="000067C9"/>
    <w:rsid w:val="00025E5B"/>
    <w:rsid w:val="000470D3"/>
    <w:rsid w:val="00052D5E"/>
    <w:rsid w:val="00061875"/>
    <w:rsid w:val="000928AE"/>
    <w:rsid w:val="000A2A1D"/>
    <w:rsid w:val="000A5D12"/>
    <w:rsid w:val="000A62EC"/>
    <w:rsid w:val="000C0179"/>
    <w:rsid w:val="000C090F"/>
    <w:rsid w:val="000C6807"/>
    <w:rsid w:val="000C6C0D"/>
    <w:rsid w:val="000E43BC"/>
    <w:rsid w:val="000F5BD5"/>
    <w:rsid w:val="001077C1"/>
    <w:rsid w:val="00116064"/>
    <w:rsid w:val="001177C1"/>
    <w:rsid w:val="00125F70"/>
    <w:rsid w:val="00132364"/>
    <w:rsid w:val="00132931"/>
    <w:rsid w:val="001555AD"/>
    <w:rsid w:val="00155772"/>
    <w:rsid w:val="0015746A"/>
    <w:rsid w:val="001576F5"/>
    <w:rsid w:val="00176D76"/>
    <w:rsid w:val="00177115"/>
    <w:rsid w:val="00192F9F"/>
    <w:rsid w:val="001A0535"/>
    <w:rsid w:val="001A673C"/>
    <w:rsid w:val="001C2E94"/>
    <w:rsid w:val="001C4A7B"/>
    <w:rsid w:val="001E3989"/>
    <w:rsid w:val="002017AE"/>
    <w:rsid w:val="00202F11"/>
    <w:rsid w:val="00230E16"/>
    <w:rsid w:val="0023503D"/>
    <w:rsid w:val="00236268"/>
    <w:rsid w:val="00255C76"/>
    <w:rsid w:val="00256D89"/>
    <w:rsid w:val="002C364C"/>
    <w:rsid w:val="002C55DD"/>
    <w:rsid w:val="002F4697"/>
    <w:rsid w:val="002F5A29"/>
    <w:rsid w:val="003171E7"/>
    <w:rsid w:val="0032685F"/>
    <w:rsid w:val="00332B66"/>
    <w:rsid w:val="00337910"/>
    <w:rsid w:val="003431AA"/>
    <w:rsid w:val="00364B64"/>
    <w:rsid w:val="00372B60"/>
    <w:rsid w:val="00377EB0"/>
    <w:rsid w:val="00384D13"/>
    <w:rsid w:val="003852E5"/>
    <w:rsid w:val="0039203D"/>
    <w:rsid w:val="00394538"/>
    <w:rsid w:val="003A37FB"/>
    <w:rsid w:val="003B5E03"/>
    <w:rsid w:val="003D0C51"/>
    <w:rsid w:val="003D2275"/>
    <w:rsid w:val="003D5835"/>
    <w:rsid w:val="003E0C79"/>
    <w:rsid w:val="003F0B80"/>
    <w:rsid w:val="00402A58"/>
    <w:rsid w:val="00405DB6"/>
    <w:rsid w:val="004140CA"/>
    <w:rsid w:val="004145A8"/>
    <w:rsid w:val="004164CA"/>
    <w:rsid w:val="00426F28"/>
    <w:rsid w:val="00432557"/>
    <w:rsid w:val="00432CF8"/>
    <w:rsid w:val="00441653"/>
    <w:rsid w:val="004454CA"/>
    <w:rsid w:val="004A19AB"/>
    <w:rsid w:val="004A39AE"/>
    <w:rsid w:val="004A430C"/>
    <w:rsid w:val="004C2FE4"/>
    <w:rsid w:val="004C46E2"/>
    <w:rsid w:val="004D518C"/>
    <w:rsid w:val="004E21FB"/>
    <w:rsid w:val="004E46A1"/>
    <w:rsid w:val="004F1089"/>
    <w:rsid w:val="004F2521"/>
    <w:rsid w:val="004F7D3B"/>
    <w:rsid w:val="00504D08"/>
    <w:rsid w:val="00523F2F"/>
    <w:rsid w:val="00532529"/>
    <w:rsid w:val="00533956"/>
    <w:rsid w:val="00543FED"/>
    <w:rsid w:val="00544B72"/>
    <w:rsid w:val="00546BFA"/>
    <w:rsid w:val="005500AC"/>
    <w:rsid w:val="00554414"/>
    <w:rsid w:val="0057337F"/>
    <w:rsid w:val="00577B9F"/>
    <w:rsid w:val="00580B98"/>
    <w:rsid w:val="005927C4"/>
    <w:rsid w:val="005B0F2E"/>
    <w:rsid w:val="005C7977"/>
    <w:rsid w:val="005F2172"/>
    <w:rsid w:val="005F556C"/>
    <w:rsid w:val="006115E3"/>
    <w:rsid w:val="0061654B"/>
    <w:rsid w:val="00617784"/>
    <w:rsid w:val="00630448"/>
    <w:rsid w:val="00634A61"/>
    <w:rsid w:val="0065429F"/>
    <w:rsid w:val="006632BE"/>
    <w:rsid w:val="00667595"/>
    <w:rsid w:val="00671BF4"/>
    <w:rsid w:val="00680600"/>
    <w:rsid w:val="00686BCA"/>
    <w:rsid w:val="006B630E"/>
    <w:rsid w:val="006B67A0"/>
    <w:rsid w:val="006B67AB"/>
    <w:rsid w:val="006C7EB9"/>
    <w:rsid w:val="006D427E"/>
    <w:rsid w:val="006E390F"/>
    <w:rsid w:val="006F7F27"/>
    <w:rsid w:val="007214A5"/>
    <w:rsid w:val="00725DF4"/>
    <w:rsid w:val="0075566E"/>
    <w:rsid w:val="00763E4B"/>
    <w:rsid w:val="00767510"/>
    <w:rsid w:val="00767B7D"/>
    <w:rsid w:val="0077126A"/>
    <w:rsid w:val="007B4DDD"/>
    <w:rsid w:val="007C3145"/>
    <w:rsid w:val="007C38E9"/>
    <w:rsid w:val="007F7A0A"/>
    <w:rsid w:val="00801CC3"/>
    <w:rsid w:val="00825653"/>
    <w:rsid w:val="00833397"/>
    <w:rsid w:val="00843CA9"/>
    <w:rsid w:val="00851C3C"/>
    <w:rsid w:val="008549E6"/>
    <w:rsid w:val="008550DB"/>
    <w:rsid w:val="0086048C"/>
    <w:rsid w:val="00863EFC"/>
    <w:rsid w:val="00871E78"/>
    <w:rsid w:val="00880F7B"/>
    <w:rsid w:val="00891168"/>
    <w:rsid w:val="008A1EE8"/>
    <w:rsid w:val="008A208E"/>
    <w:rsid w:val="008A2ED5"/>
    <w:rsid w:val="008D31C4"/>
    <w:rsid w:val="008E5BD8"/>
    <w:rsid w:val="008F295F"/>
    <w:rsid w:val="00900C62"/>
    <w:rsid w:val="009214DB"/>
    <w:rsid w:val="009258B7"/>
    <w:rsid w:val="00944742"/>
    <w:rsid w:val="0094662F"/>
    <w:rsid w:val="0095065E"/>
    <w:rsid w:val="00962B33"/>
    <w:rsid w:val="009675DA"/>
    <w:rsid w:val="00967D2D"/>
    <w:rsid w:val="0098082A"/>
    <w:rsid w:val="00980A21"/>
    <w:rsid w:val="00986C85"/>
    <w:rsid w:val="00991E96"/>
    <w:rsid w:val="009C04A9"/>
    <w:rsid w:val="009D1047"/>
    <w:rsid w:val="009D3018"/>
    <w:rsid w:val="009E282C"/>
    <w:rsid w:val="009E3D41"/>
    <w:rsid w:val="009E7F27"/>
    <w:rsid w:val="009F0000"/>
    <w:rsid w:val="009F1EE2"/>
    <w:rsid w:val="00A0744A"/>
    <w:rsid w:val="00A25FE7"/>
    <w:rsid w:val="00A36508"/>
    <w:rsid w:val="00A43C95"/>
    <w:rsid w:val="00A5246C"/>
    <w:rsid w:val="00A611A6"/>
    <w:rsid w:val="00A62D13"/>
    <w:rsid w:val="00A6651B"/>
    <w:rsid w:val="00A7742E"/>
    <w:rsid w:val="00A81CC7"/>
    <w:rsid w:val="00A90EF6"/>
    <w:rsid w:val="00A92061"/>
    <w:rsid w:val="00AA6A08"/>
    <w:rsid w:val="00AB02D2"/>
    <w:rsid w:val="00AC0C69"/>
    <w:rsid w:val="00AF1CA8"/>
    <w:rsid w:val="00AF24DE"/>
    <w:rsid w:val="00B04DE7"/>
    <w:rsid w:val="00B120D3"/>
    <w:rsid w:val="00B15833"/>
    <w:rsid w:val="00B25103"/>
    <w:rsid w:val="00B305A5"/>
    <w:rsid w:val="00B30E01"/>
    <w:rsid w:val="00B44147"/>
    <w:rsid w:val="00B548A3"/>
    <w:rsid w:val="00B5766B"/>
    <w:rsid w:val="00B622D7"/>
    <w:rsid w:val="00B63D62"/>
    <w:rsid w:val="00B6596F"/>
    <w:rsid w:val="00B8273C"/>
    <w:rsid w:val="00B95CE5"/>
    <w:rsid w:val="00B95D35"/>
    <w:rsid w:val="00BA7961"/>
    <w:rsid w:val="00BB0FC5"/>
    <w:rsid w:val="00BB3450"/>
    <w:rsid w:val="00BC4451"/>
    <w:rsid w:val="00BC5A73"/>
    <w:rsid w:val="00BD35B5"/>
    <w:rsid w:val="00BE36FE"/>
    <w:rsid w:val="00C02E53"/>
    <w:rsid w:val="00C326D1"/>
    <w:rsid w:val="00C37A17"/>
    <w:rsid w:val="00C42891"/>
    <w:rsid w:val="00C47924"/>
    <w:rsid w:val="00C52B3C"/>
    <w:rsid w:val="00C82DA2"/>
    <w:rsid w:val="00C8347C"/>
    <w:rsid w:val="00C86DE1"/>
    <w:rsid w:val="00C9344B"/>
    <w:rsid w:val="00CC616A"/>
    <w:rsid w:val="00CD0F21"/>
    <w:rsid w:val="00CE08D6"/>
    <w:rsid w:val="00CE3746"/>
    <w:rsid w:val="00CE668F"/>
    <w:rsid w:val="00CE66A6"/>
    <w:rsid w:val="00CF115C"/>
    <w:rsid w:val="00CF6474"/>
    <w:rsid w:val="00D04DDD"/>
    <w:rsid w:val="00D07089"/>
    <w:rsid w:val="00D114CB"/>
    <w:rsid w:val="00D33469"/>
    <w:rsid w:val="00D361BF"/>
    <w:rsid w:val="00D47ECB"/>
    <w:rsid w:val="00D7404A"/>
    <w:rsid w:val="00D818A5"/>
    <w:rsid w:val="00D8258C"/>
    <w:rsid w:val="00D90C86"/>
    <w:rsid w:val="00D90E80"/>
    <w:rsid w:val="00D95154"/>
    <w:rsid w:val="00D9705D"/>
    <w:rsid w:val="00D97892"/>
    <w:rsid w:val="00DA11F5"/>
    <w:rsid w:val="00DB00A4"/>
    <w:rsid w:val="00DB3C52"/>
    <w:rsid w:val="00DC7606"/>
    <w:rsid w:val="00DD431E"/>
    <w:rsid w:val="00DE02E7"/>
    <w:rsid w:val="00DF0765"/>
    <w:rsid w:val="00E062BA"/>
    <w:rsid w:val="00E06D6B"/>
    <w:rsid w:val="00E162EE"/>
    <w:rsid w:val="00E2433C"/>
    <w:rsid w:val="00E24CFC"/>
    <w:rsid w:val="00E43DFC"/>
    <w:rsid w:val="00E61F26"/>
    <w:rsid w:val="00E7665B"/>
    <w:rsid w:val="00E831CA"/>
    <w:rsid w:val="00E906F9"/>
    <w:rsid w:val="00EA2EAB"/>
    <w:rsid w:val="00EB3143"/>
    <w:rsid w:val="00EB731C"/>
    <w:rsid w:val="00EC388A"/>
    <w:rsid w:val="00EC7765"/>
    <w:rsid w:val="00ED158C"/>
    <w:rsid w:val="00EE1236"/>
    <w:rsid w:val="00EE5661"/>
    <w:rsid w:val="00F01281"/>
    <w:rsid w:val="00F061AB"/>
    <w:rsid w:val="00F26A6A"/>
    <w:rsid w:val="00F555DE"/>
    <w:rsid w:val="00F63A33"/>
    <w:rsid w:val="00F67659"/>
    <w:rsid w:val="00F71F37"/>
    <w:rsid w:val="00F733C0"/>
    <w:rsid w:val="00F84506"/>
    <w:rsid w:val="00F8561A"/>
    <w:rsid w:val="00F94627"/>
    <w:rsid w:val="00F96BE7"/>
    <w:rsid w:val="00FF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577CB52-306C-49E6-9241-73F71B7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3171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1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1EE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611A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77C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A611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1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1653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qFormat/>
    <w:rsid w:val="00A611A6"/>
    <w:pPr>
      <w:ind w:left="720"/>
      <w:contextualSpacing/>
    </w:pPr>
  </w:style>
  <w:style w:type="paragraph" w:customStyle="1" w:styleId="Default">
    <w:name w:val="Default"/>
    <w:rsid w:val="00332B6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A61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852E5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A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A6"/>
    <w:rPr>
      <w:lang w:eastAsia="en-US"/>
    </w:rPr>
  </w:style>
  <w:style w:type="paragraph" w:styleId="Tekstpodstawowywcity2">
    <w:name w:val="Body Text Indent 2"/>
    <w:basedOn w:val="Normalny"/>
    <w:link w:val="Tekstpodstawowywcity2Znak"/>
    <w:rsid w:val="00202F11"/>
    <w:pPr>
      <w:tabs>
        <w:tab w:val="left" w:pos="1417"/>
        <w:tab w:val="left" w:pos="2126"/>
        <w:tab w:val="left" w:pos="2835"/>
      </w:tabs>
      <w:spacing w:after="120" w:line="240" w:lineRule="auto"/>
      <w:ind w:left="709" w:hanging="709"/>
      <w:jc w:val="both"/>
    </w:pPr>
    <w:rPr>
      <w:rFonts w:ascii="Arial Narrow" w:eastAsia="Times New Roman" w:hAnsi="Arial Narrow"/>
      <w:color w:val="00000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2F11"/>
    <w:rPr>
      <w:rFonts w:ascii="Arial Narrow" w:eastAsia="Times New Roman" w:hAnsi="Arial Narrow"/>
      <w:color w:val="000000"/>
      <w:szCs w:val="20"/>
    </w:rPr>
  </w:style>
  <w:style w:type="paragraph" w:customStyle="1" w:styleId="pytania">
    <w:name w:val="pytania"/>
    <w:basedOn w:val="Normalny"/>
    <w:rsid w:val="00202F11"/>
    <w:pPr>
      <w:widowControl w:val="0"/>
      <w:autoSpaceDE w:val="0"/>
      <w:autoSpaceDN w:val="0"/>
      <w:adjustRightInd w:val="0"/>
      <w:spacing w:before="80" w:after="120" w:line="240" w:lineRule="auto"/>
      <w:jc w:val="both"/>
    </w:pPr>
    <w:rPr>
      <w:rFonts w:ascii="Tahoma" w:eastAsia="Arial Unicode MS" w:hAnsi="Tahoma"/>
      <w:b/>
      <w:sz w:val="18"/>
      <w:szCs w:val="18"/>
      <w:lang w:eastAsia="pl-PL"/>
    </w:rPr>
  </w:style>
  <w:style w:type="table" w:styleId="Tabela-Siatka">
    <w:name w:val="Table Grid"/>
    <w:basedOn w:val="Standardowy"/>
    <w:locked/>
    <w:rsid w:val="008A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2B60"/>
    <w:rPr>
      <w:color w:val="0000FF" w:themeColor="hyperlink"/>
      <w:u w:val="single"/>
    </w:rPr>
  </w:style>
  <w:style w:type="character" w:customStyle="1" w:styleId="tlid-translation">
    <w:name w:val="tlid-translation"/>
    <w:basedOn w:val="Domylnaczcionkaakapitu"/>
    <w:rsid w:val="00C326D1"/>
  </w:style>
  <w:style w:type="character" w:styleId="Pogrubienie">
    <w:name w:val="Strong"/>
    <w:basedOn w:val="Domylnaczcionkaakapitu"/>
    <w:uiPriority w:val="22"/>
    <w:qFormat/>
    <w:locked/>
    <w:rsid w:val="0089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E79B-4B67-4EEA-BF07-8A25438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2199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nr 2/2016</vt:lpstr>
    </vt:vector>
  </TitlesOfParts>
  <Company>MSWIA</Company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nr 2/2016</dc:title>
  <dc:creator>Majewska Marta</dc:creator>
  <cp:lastModifiedBy>Dargiel Katarzyna</cp:lastModifiedBy>
  <cp:revision>7</cp:revision>
  <cp:lastPrinted>2020-09-29T08:03:00Z</cp:lastPrinted>
  <dcterms:created xsi:type="dcterms:W3CDTF">2020-09-30T09:18:00Z</dcterms:created>
  <dcterms:modified xsi:type="dcterms:W3CDTF">2020-10-26T14:43:00Z</dcterms:modified>
</cp:coreProperties>
</file>