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C3" w:rsidRPr="00C96DC3" w:rsidRDefault="00C96DC3" w:rsidP="00C96DC3">
      <w:pPr>
        <w:pStyle w:val="Akapitzlist"/>
        <w:numPr>
          <w:ilvl w:val="0"/>
          <w:numId w:val="1"/>
        </w:numPr>
        <w:spacing w:line="360" w:lineRule="auto"/>
        <w:rPr>
          <w:i/>
          <w:sz w:val="24"/>
          <w:szCs w:val="24"/>
        </w:rPr>
      </w:pPr>
      <w:r w:rsidRPr="00C96DC3">
        <w:rPr>
          <w:sz w:val="24"/>
          <w:szCs w:val="24"/>
        </w:rPr>
        <w:t>WARUNKI, JAKIE POWINIEN SPEŁNIAĆ PACJENT PRZED RUTYNOWYM POBRANIEM KRWI DO BADAŃ</w:t>
      </w:r>
      <w:r>
        <w:rPr>
          <w:sz w:val="24"/>
          <w:szCs w:val="24"/>
        </w:rPr>
        <w:t xml:space="preserve">-  </w:t>
      </w:r>
      <w:r w:rsidRPr="00C96DC3">
        <w:rPr>
          <w:i/>
          <w:sz w:val="24"/>
          <w:szCs w:val="24"/>
        </w:rPr>
        <w:t>Instrukcja laboratorium nr 51</w:t>
      </w:r>
    </w:p>
    <w:p w:rsidR="00C96DC3" w:rsidRPr="00C96DC3" w:rsidRDefault="00C96DC3" w:rsidP="00C96DC3">
      <w:pPr>
        <w:spacing w:line="360" w:lineRule="auto"/>
        <w:rPr>
          <w:sz w:val="24"/>
          <w:szCs w:val="24"/>
        </w:rPr>
      </w:pPr>
    </w:p>
    <w:p w:rsidR="00C96DC3" w:rsidRPr="00B833FE" w:rsidRDefault="00C96DC3" w:rsidP="00C96DC3">
      <w:pPr>
        <w:rPr>
          <w:b/>
          <w:sz w:val="24"/>
          <w:szCs w:val="24"/>
        </w:rPr>
      </w:pPr>
      <w:r w:rsidRPr="00B833FE">
        <w:rPr>
          <w:b/>
          <w:sz w:val="24"/>
          <w:szCs w:val="24"/>
        </w:rPr>
        <w:t>Zasady ogólne:</w:t>
      </w:r>
      <w:bookmarkStart w:id="0" w:name="_GoBack"/>
      <w:bookmarkEnd w:id="0"/>
    </w:p>
    <w:p w:rsidR="00C96DC3" w:rsidRPr="00B833FE" w:rsidRDefault="00C96DC3" w:rsidP="00C96DC3">
      <w:pPr>
        <w:rPr>
          <w:b/>
          <w:sz w:val="24"/>
          <w:szCs w:val="24"/>
        </w:rPr>
      </w:pPr>
    </w:p>
    <w:p w:rsidR="00C96DC3" w:rsidRPr="00B833FE" w:rsidRDefault="00C96DC3" w:rsidP="00C96DC3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833FE">
        <w:rPr>
          <w:sz w:val="24"/>
          <w:szCs w:val="24"/>
        </w:rPr>
        <w:t>Na pobranie materiału do badań pacjent powinien zgł</w:t>
      </w:r>
      <w:r>
        <w:rPr>
          <w:sz w:val="24"/>
          <w:szCs w:val="24"/>
        </w:rPr>
        <w:t>o</w:t>
      </w:r>
      <w:r w:rsidRPr="00B833FE">
        <w:rPr>
          <w:sz w:val="24"/>
          <w:szCs w:val="24"/>
        </w:rPr>
        <w:t>sić się do punktu pobrań materiału, I piętro, pok.</w:t>
      </w:r>
      <w:r>
        <w:rPr>
          <w:sz w:val="24"/>
          <w:szCs w:val="24"/>
        </w:rPr>
        <w:t>A117</w:t>
      </w:r>
      <w:r w:rsidRPr="00B833FE">
        <w:rPr>
          <w:sz w:val="24"/>
          <w:szCs w:val="24"/>
        </w:rPr>
        <w:t>. Pobranie materiału powinno odbyć się w godzinach porannych</w:t>
      </w:r>
      <w:r>
        <w:rPr>
          <w:sz w:val="24"/>
          <w:szCs w:val="24"/>
        </w:rPr>
        <w:t xml:space="preserve"> od poniedziałku do piątku w wyznaczonych godzinach.</w:t>
      </w:r>
    </w:p>
    <w:p w:rsidR="00C96DC3" w:rsidRPr="00B833FE" w:rsidRDefault="00C96DC3" w:rsidP="00C96DC3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833FE">
        <w:rPr>
          <w:sz w:val="24"/>
          <w:szCs w:val="24"/>
        </w:rPr>
        <w:t xml:space="preserve">Pacjent powinien być na czczo (ostatni posiłek powinien spożyć 12 godz. </w:t>
      </w:r>
      <w:r>
        <w:rPr>
          <w:sz w:val="24"/>
          <w:szCs w:val="24"/>
        </w:rPr>
        <w:t>p</w:t>
      </w:r>
      <w:r w:rsidRPr="00B833FE">
        <w:rPr>
          <w:sz w:val="24"/>
          <w:szCs w:val="24"/>
        </w:rPr>
        <w:t>rzed pobraniem).</w:t>
      </w:r>
    </w:p>
    <w:p w:rsidR="00C96DC3" w:rsidRPr="00B833FE" w:rsidRDefault="00C96DC3" w:rsidP="00C96DC3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833FE">
        <w:rPr>
          <w:sz w:val="24"/>
          <w:szCs w:val="24"/>
        </w:rPr>
        <w:t>Przed pobraniem krwi pacjent powinien unikać wysiłku fizycznego i stresu; wskazany jest 15 minutowy odpoczynek.</w:t>
      </w:r>
    </w:p>
    <w:p w:rsidR="00C96DC3" w:rsidRPr="00B833FE" w:rsidRDefault="00C96DC3" w:rsidP="00C96DC3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833FE">
        <w:rPr>
          <w:sz w:val="24"/>
          <w:szCs w:val="24"/>
        </w:rPr>
        <w:t>W miarę możliwości pacjent powinien ograniczyć przyjmowanie leków.</w:t>
      </w:r>
    </w:p>
    <w:p w:rsidR="00C96DC3" w:rsidRPr="00B833FE" w:rsidRDefault="00C96DC3" w:rsidP="00C96DC3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833FE">
        <w:rPr>
          <w:sz w:val="24"/>
          <w:szCs w:val="24"/>
        </w:rPr>
        <w:t>W przypadku wykonywania testów obciążeniowych pacjent zostaje poinformowany o sposobie przeprowadzenia testu.</w:t>
      </w:r>
    </w:p>
    <w:p w:rsidR="00C96DC3" w:rsidRPr="00B833FE" w:rsidRDefault="00C96DC3" w:rsidP="00C96DC3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833FE">
        <w:rPr>
          <w:sz w:val="24"/>
          <w:szCs w:val="24"/>
        </w:rPr>
        <w:t>Próba obciążeniowa: test tolerancji glukozy wiąże się z koniecznością stosowania diety normalno-węglowodanowej.</w:t>
      </w:r>
    </w:p>
    <w:p w:rsidR="00C96DC3" w:rsidRPr="00B833FE" w:rsidRDefault="00C96DC3" w:rsidP="00C96DC3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833FE">
        <w:rPr>
          <w:sz w:val="24"/>
          <w:szCs w:val="24"/>
        </w:rPr>
        <w:t>Mocz – badanie ogólne: higiena osobista, 50-100 ml moczu, ze środkowego strumienia, mocz należy przekazać w przeciągu 2 godzin.</w:t>
      </w:r>
    </w:p>
    <w:p w:rsidR="00C96DC3" w:rsidRPr="00B833FE" w:rsidRDefault="00C96DC3" w:rsidP="00C96DC3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833FE">
        <w:rPr>
          <w:sz w:val="24"/>
          <w:szCs w:val="24"/>
        </w:rPr>
        <w:t>Pacjent powinien prowadzić dobową zbiórkę moczu z zaleceniami uzyskanymi w laboratorium.</w:t>
      </w:r>
    </w:p>
    <w:p w:rsidR="00C96DC3" w:rsidRPr="00B833FE" w:rsidRDefault="00C96DC3" w:rsidP="00C96DC3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833FE">
        <w:rPr>
          <w:sz w:val="24"/>
          <w:szCs w:val="24"/>
        </w:rPr>
        <w:t>Kał – jednorazowa porcja pobrana z różnych miejsc, bez uwzględnienia diety.</w:t>
      </w:r>
    </w:p>
    <w:p w:rsidR="00C96DC3" w:rsidRPr="00B833FE" w:rsidRDefault="00C96DC3" w:rsidP="00C96DC3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833FE">
        <w:rPr>
          <w:sz w:val="24"/>
          <w:szCs w:val="24"/>
        </w:rPr>
        <w:t>W przypadku badań wykonywanych u podwykonawców procedura pobierania materiału dotyczy dni od poniedziałku do piątku w wyznaczonych godzinach.</w:t>
      </w:r>
    </w:p>
    <w:p w:rsidR="00C96DC3" w:rsidRPr="00B833FE" w:rsidRDefault="00C96DC3" w:rsidP="00C96DC3">
      <w:pPr>
        <w:ind w:left="360"/>
        <w:rPr>
          <w:sz w:val="24"/>
          <w:szCs w:val="24"/>
        </w:rPr>
      </w:pPr>
    </w:p>
    <w:p w:rsidR="00C96DC3" w:rsidRPr="00B833FE" w:rsidRDefault="00C96DC3" w:rsidP="00C96DC3">
      <w:pPr>
        <w:spacing w:line="360" w:lineRule="auto"/>
        <w:rPr>
          <w:sz w:val="24"/>
          <w:szCs w:val="24"/>
        </w:rPr>
      </w:pPr>
      <w:r w:rsidRPr="00B833FE">
        <w:rPr>
          <w:sz w:val="24"/>
          <w:szCs w:val="24"/>
        </w:rPr>
        <w:t>UWAGA:</w:t>
      </w:r>
    </w:p>
    <w:p w:rsidR="00C96DC3" w:rsidRPr="00B833FE" w:rsidRDefault="00C96DC3" w:rsidP="00C96DC3">
      <w:pPr>
        <w:spacing w:line="360" w:lineRule="auto"/>
        <w:rPr>
          <w:sz w:val="24"/>
          <w:szCs w:val="24"/>
        </w:rPr>
      </w:pPr>
      <w:r w:rsidRPr="00B833FE">
        <w:rPr>
          <w:sz w:val="24"/>
          <w:szCs w:val="24"/>
        </w:rPr>
        <w:t>Procedura nie ma zastosowania u pacjentów, którym należy wykonać badania w trybie pilnym.</w:t>
      </w:r>
    </w:p>
    <w:p w:rsidR="00264C4F" w:rsidRDefault="00264C4F" w:rsidP="00C96DC3"/>
    <w:sectPr w:rsidR="00264C4F" w:rsidSect="002D6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311CE"/>
    <w:multiLevelType w:val="hybridMultilevel"/>
    <w:tmpl w:val="71F2B4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E7CF9"/>
    <w:multiLevelType w:val="hybridMultilevel"/>
    <w:tmpl w:val="50868A14"/>
    <w:lvl w:ilvl="0" w:tplc="A20899E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6DC3"/>
    <w:rsid w:val="00264C4F"/>
    <w:rsid w:val="002D62F6"/>
    <w:rsid w:val="008C19E6"/>
    <w:rsid w:val="00C9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Langer</dc:creator>
  <cp:lastModifiedBy>jartc</cp:lastModifiedBy>
  <cp:revision>2</cp:revision>
  <dcterms:created xsi:type="dcterms:W3CDTF">2022-02-17T12:53:00Z</dcterms:created>
  <dcterms:modified xsi:type="dcterms:W3CDTF">2022-02-17T12:53:00Z</dcterms:modified>
</cp:coreProperties>
</file>