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E65C8A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E65C8A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A201CF2" w:rsidR="00DF00C3" w:rsidRPr="002D19BD" w:rsidRDefault="00DF00C3" w:rsidP="00E65C8A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D74FEA7" w:rsidR="00BB6266" w:rsidRPr="002D19BD" w:rsidRDefault="00F31F0C" w:rsidP="00E65C8A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3B1C11">
        <w:rPr>
          <w:rFonts w:ascii="Arial" w:hAnsi="Arial" w:cs="Arial"/>
          <w:b/>
          <w:bCs/>
          <w:sz w:val="24"/>
          <w:szCs w:val="24"/>
        </w:rPr>
        <w:t>3</w:t>
      </w:r>
      <w:r w:rsidR="00E02D55">
        <w:rPr>
          <w:rFonts w:ascii="Arial" w:hAnsi="Arial" w:cs="Arial"/>
          <w:b/>
          <w:bCs/>
          <w:sz w:val="24"/>
          <w:szCs w:val="24"/>
        </w:rPr>
        <w:t>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3C98F44" w:rsidR="001A2FEF" w:rsidRPr="002D19BD" w:rsidRDefault="001A2FEF" w:rsidP="00E65C8A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0769C5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257428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1489D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E02D55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48D03839" w:rsidR="00256192" w:rsidRPr="002D19BD" w:rsidRDefault="001A2FEF" w:rsidP="00E65C8A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="00E02D55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E65C8A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E65C8A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E65C8A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E65C8A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E65C8A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47FAF799" w:rsidR="00B334A5" w:rsidRPr="00B334A5" w:rsidRDefault="00B334A5" w:rsidP="00E65C8A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>, Sławomir Potapowicz, Adam Zieliński</w:t>
      </w:r>
    </w:p>
    <w:p w14:paraId="59E40D17" w14:textId="7946B80A" w:rsidR="00DF00C3" w:rsidRPr="002D19BD" w:rsidRDefault="00AC7B57" w:rsidP="00E65C8A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E65C8A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10B10A0E" w:rsidR="00F047E5" w:rsidRPr="00E65C8A" w:rsidRDefault="00FD1CAE" w:rsidP="00E65C8A">
      <w:pPr>
        <w:spacing w:before="480" w:after="0" w:line="360" w:lineRule="auto"/>
        <w:rPr>
          <w:rFonts w:ascii="Arial" w:hAnsi="Arial" w:cs="Arial"/>
          <w:bCs/>
          <w:sz w:val="24"/>
          <w:szCs w:val="24"/>
        </w:rPr>
      </w:pPr>
      <w:r w:rsidRPr="00E65C8A">
        <w:rPr>
          <w:rFonts w:ascii="Arial" w:hAnsi="Arial" w:cs="Arial"/>
          <w:bCs/>
          <w:sz w:val="24"/>
          <w:szCs w:val="24"/>
        </w:rPr>
        <w:t>z udziałem</w:t>
      </w:r>
      <w:r w:rsidR="00F1489D" w:rsidRPr="00E65C8A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E65C8A">
        <w:rPr>
          <w:rFonts w:ascii="Arial" w:hAnsi="Arial" w:cs="Arial"/>
          <w:bCs/>
          <w:sz w:val="24"/>
          <w:szCs w:val="24"/>
        </w:rPr>
        <w:t>M</w:t>
      </w:r>
      <w:r w:rsidR="00B334A5" w:rsidRPr="00E65C8A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E65C8A">
        <w:rPr>
          <w:rFonts w:ascii="Arial" w:hAnsi="Arial" w:cs="Arial"/>
          <w:bCs/>
          <w:sz w:val="24"/>
          <w:szCs w:val="24"/>
        </w:rPr>
        <w:t>S</w:t>
      </w:r>
      <w:r w:rsidR="00B334A5" w:rsidRPr="00E65C8A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E65C8A">
        <w:rPr>
          <w:rFonts w:ascii="Arial" w:hAnsi="Arial" w:cs="Arial"/>
          <w:bCs/>
          <w:sz w:val="24"/>
          <w:szCs w:val="24"/>
        </w:rPr>
        <w:t>W</w:t>
      </w:r>
      <w:r w:rsidR="00B334A5" w:rsidRPr="00E65C8A">
        <w:rPr>
          <w:rFonts w:ascii="Arial" w:hAnsi="Arial" w:cs="Arial"/>
          <w:bCs/>
          <w:sz w:val="24"/>
          <w:szCs w:val="24"/>
        </w:rPr>
        <w:t>arszaw</w:t>
      </w:r>
      <w:r w:rsidR="003B1C11" w:rsidRPr="00E65C8A">
        <w:rPr>
          <w:rFonts w:ascii="Arial" w:hAnsi="Arial" w:cs="Arial"/>
          <w:bCs/>
          <w:sz w:val="24"/>
          <w:szCs w:val="24"/>
        </w:rPr>
        <w:t>y</w:t>
      </w:r>
      <w:r w:rsidR="009F6890" w:rsidRPr="00E65C8A">
        <w:rPr>
          <w:rFonts w:ascii="Arial" w:hAnsi="Arial" w:cs="Arial"/>
          <w:bCs/>
          <w:sz w:val="24"/>
          <w:szCs w:val="24"/>
        </w:rPr>
        <w:t xml:space="preserve">, </w:t>
      </w:r>
      <w:r w:rsidR="000769C5" w:rsidRPr="00E65C8A">
        <w:rPr>
          <w:rFonts w:ascii="Arial" w:hAnsi="Arial" w:cs="Arial"/>
          <w:bCs/>
          <w:sz w:val="24"/>
          <w:szCs w:val="24"/>
        </w:rPr>
        <w:t xml:space="preserve">J </w:t>
      </w:r>
      <w:r w:rsidR="00E02D55" w:rsidRPr="00E65C8A">
        <w:rPr>
          <w:rFonts w:ascii="Arial" w:hAnsi="Arial" w:cs="Arial"/>
          <w:bCs/>
          <w:sz w:val="24"/>
          <w:szCs w:val="24"/>
        </w:rPr>
        <w:t xml:space="preserve">L, następców prawnych K </w:t>
      </w:r>
      <w:proofErr w:type="spellStart"/>
      <w:r w:rsidR="00E02D55" w:rsidRPr="00E65C8A">
        <w:rPr>
          <w:rFonts w:ascii="Arial" w:hAnsi="Arial" w:cs="Arial"/>
          <w:bCs/>
          <w:sz w:val="24"/>
          <w:szCs w:val="24"/>
        </w:rPr>
        <w:t>K</w:t>
      </w:r>
      <w:proofErr w:type="spellEnd"/>
      <w:r w:rsidR="00E02D55" w:rsidRPr="00E65C8A">
        <w:rPr>
          <w:rFonts w:ascii="Arial" w:hAnsi="Arial" w:cs="Arial"/>
          <w:bCs/>
          <w:sz w:val="24"/>
          <w:szCs w:val="24"/>
        </w:rPr>
        <w:t>, E B, A I, R G-R, P F, B W, A S, J M, K M, M H, Ł H, Z K, G D, M L, E G, D K, J M, J S, M S-S, J S, B S</w:t>
      </w:r>
    </w:p>
    <w:p w14:paraId="538C2F1B" w14:textId="77777777" w:rsidR="00C327BC" w:rsidRPr="00C327BC" w:rsidRDefault="00124D02" w:rsidP="00E65C8A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E65C8A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E65C8A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512A983B" w:rsidR="00F1489D" w:rsidRDefault="00C327BC" w:rsidP="00E65C8A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E02D55">
        <w:rPr>
          <w:rFonts w:ascii="Arial" w:hAnsi="Arial" w:cs="Arial"/>
          <w:b/>
          <w:sz w:val="24"/>
          <w:szCs w:val="24"/>
        </w:rPr>
        <w:t>Puławskiej 51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E02D55">
        <w:rPr>
          <w:rFonts w:ascii="Arial" w:hAnsi="Arial" w:cs="Arial"/>
          <w:sz w:val="24"/>
          <w:szCs w:val="24"/>
        </w:rPr>
        <w:t>ostrzeżenia o toczącym się postępowaniu rozpoznawczym</w:t>
      </w:r>
      <w:r w:rsidR="007036D5">
        <w:rPr>
          <w:rFonts w:ascii="Arial" w:hAnsi="Arial" w:cs="Arial"/>
          <w:sz w:val="24"/>
          <w:szCs w:val="24"/>
        </w:rPr>
        <w:t xml:space="preserve"> – </w:t>
      </w:r>
      <w:r w:rsidR="00E02D55">
        <w:rPr>
          <w:rFonts w:ascii="Arial" w:hAnsi="Arial" w:cs="Arial"/>
          <w:sz w:val="24"/>
          <w:szCs w:val="24"/>
        </w:rPr>
        <w:t xml:space="preserve">na udziale nr w prawie własności nieruchomości </w:t>
      </w:r>
      <w:r w:rsidR="007036D5">
        <w:rPr>
          <w:rFonts w:ascii="Arial" w:hAnsi="Arial" w:cs="Arial"/>
          <w:sz w:val="24"/>
          <w:szCs w:val="24"/>
        </w:rPr>
        <w:t>w  części</w:t>
      </w:r>
      <w:r w:rsidR="004C082C" w:rsidRPr="007036D5">
        <w:rPr>
          <w:rFonts w:ascii="Arial" w:hAnsi="Arial" w:cs="Arial"/>
          <w:sz w:val="24"/>
          <w:szCs w:val="24"/>
        </w:rPr>
        <w:t>;</w:t>
      </w:r>
    </w:p>
    <w:p w14:paraId="382AA642" w14:textId="77777777" w:rsidR="00E02D55" w:rsidRDefault="00E02D55" w:rsidP="00E65C8A">
      <w:pPr>
        <w:pStyle w:val="Akapitzlist"/>
        <w:spacing w:before="480" w:after="0"/>
        <w:jc w:val="left"/>
        <w:rPr>
          <w:rFonts w:ascii="Arial" w:hAnsi="Arial" w:cs="Arial"/>
          <w:sz w:val="24"/>
          <w:szCs w:val="24"/>
        </w:rPr>
      </w:pPr>
    </w:p>
    <w:p w14:paraId="1D2DE153" w14:textId="77777777" w:rsidR="00E02D55" w:rsidRPr="007036D5" w:rsidRDefault="00E02D55" w:rsidP="00E65C8A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Puławskiej 51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Pr="007036D5">
        <w:rPr>
          <w:rFonts w:ascii="Arial" w:hAnsi="Arial" w:cs="Arial"/>
          <w:sz w:val="24"/>
          <w:szCs w:val="24"/>
        </w:rPr>
        <w:t>zakazu zbywania lub obciążania nieruchomości</w:t>
      </w:r>
      <w:r>
        <w:rPr>
          <w:rFonts w:ascii="Arial" w:hAnsi="Arial" w:cs="Arial"/>
          <w:sz w:val="24"/>
          <w:szCs w:val="24"/>
        </w:rPr>
        <w:t xml:space="preserve"> – na udziale nr  w prawie własności nieruchomości w  części</w:t>
      </w:r>
      <w:r w:rsidRPr="007036D5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E65C8A">
      <w:pPr>
        <w:pStyle w:val="Akapitzlist"/>
        <w:numPr>
          <w:ilvl w:val="0"/>
          <w:numId w:val="10"/>
        </w:numPr>
        <w:spacing w:before="480"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E65C8A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Postanowienie jest wykonalne</w:t>
      </w:r>
    </w:p>
    <w:p w14:paraId="2F4B86A1" w14:textId="77777777" w:rsidR="00124D02" w:rsidRPr="002D19BD" w:rsidRDefault="00124D02" w:rsidP="00E65C8A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E65C8A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E65C8A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5CFA2FB6" w:rsidR="00124D02" w:rsidRPr="00F047E5" w:rsidRDefault="00124D02" w:rsidP="00E65C8A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E65C8A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E65C8A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0852B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9C5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36D5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02D55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65C8A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32/22 w przedmiocie zabezpieczenia postępowania</dc:title>
  <dc:creator>Dalkowska Anna  (DWOiP)</dc:creator>
  <cp:lastModifiedBy>Kozioł Małgorzata  (DPA)</cp:lastModifiedBy>
  <cp:revision>27</cp:revision>
  <cp:lastPrinted>2019-01-30T15:24:00Z</cp:lastPrinted>
  <dcterms:created xsi:type="dcterms:W3CDTF">2021-11-19T09:23:00Z</dcterms:created>
  <dcterms:modified xsi:type="dcterms:W3CDTF">2022-09-22T08:18:00Z</dcterms:modified>
</cp:coreProperties>
</file>