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B65" w:rsidRPr="003B2034" w:rsidRDefault="00847B65" w:rsidP="00847B65">
      <w:pPr>
        <w:spacing w:after="120" w:line="360" w:lineRule="auto"/>
        <w:rPr>
          <w:rFonts w:ascii="Calibri" w:hAnsi="Calibri" w:cs="Calibri"/>
          <w:sz w:val="24"/>
          <w:szCs w:val="24"/>
        </w:rPr>
      </w:pPr>
      <w:r w:rsidRPr="003B2034">
        <w:rPr>
          <w:rFonts w:ascii="Calibri" w:hAnsi="Calibri" w:cs="Calibri"/>
          <w:b/>
          <w:color w:val="005FFF"/>
          <w:sz w:val="24"/>
          <w:szCs w:val="24"/>
        </w:rPr>
        <w:t>Załącznik nr 11.</w:t>
      </w:r>
      <w:r w:rsidRPr="003B2034">
        <w:rPr>
          <w:rFonts w:ascii="Calibri" w:hAnsi="Calibri" w:cs="Calibri"/>
          <w:sz w:val="24"/>
          <w:szCs w:val="24"/>
        </w:rPr>
        <w:t xml:space="preserve"> </w:t>
      </w:r>
      <w:bookmarkStart w:id="0" w:name="_GoBack"/>
      <w:r w:rsidRPr="003B2034">
        <w:rPr>
          <w:rFonts w:ascii="Calibri" w:hAnsi="Calibri" w:cs="Calibri"/>
          <w:sz w:val="24"/>
          <w:szCs w:val="24"/>
        </w:rPr>
        <w:t>Klauzula Informacyjna z art. 13 RODO.</w:t>
      </w:r>
      <w:bookmarkEnd w:id="0"/>
    </w:p>
    <w:p w:rsidR="00847B65" w:rsidRPr="003B2034" w:rsidRDefault="00847B65" w:rsidP="00847B65">
      <w:pPr>
        <w:spacing w:line="360" w:lineRule="auto"/>
        <w:rPr>
          <w:rFonts w:ascii="Calibri" w:hAnsi="Calibri" w:cs="Calibri"/>
          <w:b/>
          <w:color w:val="000000" w:themeColor="text1"/>
          <w:sz w:val="22"/>
        </w:rPr>
      </w:pPr>
    </w:p>
    <w:p w:rsidR="00847B65" w:rsidRPr="003B2034" w:rsidRDefault="00847B65" w:rsidP="00847B65">
      <w:pPr>
        <w:spacing w:line="360" w:lineRule="auto"/>
        <w:jc w:val="center"/>
        <w:rPr>
          <w:rFonts w:ascii="Calibri" w:hAnsi="Calibri" w:cs="Calibri"/>
          <w:b/>
          <w:color w:val="000000" w:themeColor="text1"/>
          <w:sz w:val="24"/>
          <w:szCs w:val="24"/>
        </w:rPr>
      </w:pPr>
      <w:r w:rsidRPr="003B2034">
        <w:rPr>
          <w:rFonts w:ascii="Calibri" w:hAnsi="Calibri" w:cs="Calibri"/>
          <w:b/>
          <w:color w:val="000000" w:themeColor="text1"/>
          <w:sz w:val="24"/>
          <w:szCs w:val="24"/>
        </w:rPr>
        <w:t>Klauzula Informacyjna</w:t>
      </w:r>
    </w:p>
    <w:p w:rsidR="00847B65" w:rsidRPr="003B2034" w:rsidRDefault="00847B65" w:rsidP="00847B65">
      <w:pPr>
        <w:spacing w:line="360" w:lineRule="auto"/>
        <w:jc w:val="center"/>
        <w:rPr>
          <w:rFonts w:ascii="Calibri" w:hAnsi="Calibri" w:cs="Calibri"/>
          <w:b/>
          <w:color w:val="000000" w:themeColor="text1"/>
          <w:sz w:val="24"/>
          <w:szCs w:val="24"/>
        </w:rPr>
      </w:pPr>
      <w:r w:rsidRPr="003B2034">
        <w:rPr>
          <w:rFonts w:ascii="Calibri" w:hAnsi="Calibri" w:cs="Calibri"/>
          <w:b/>
          <w:color w:val="000000" w:themeColor="text1"/>
          <w:sz w:val="24"/>
          <w:szCs w:val="24"/>
        </w:rPr>
        <w:t>w przypadku zbierania danych bezpośrednio od osoby, której dane dotyczą</w:t>
      </w:r>
    </w:p>
    <w:p w:rsidR="00847B65" w:rsidRPr="003B2034" w:rsidRDefault="00847B65" w:rsidP="00847B65">
      <w:pPr>
        <w:spacing w:line="360" w:lineRule="auto"/>
        <w:rPr>
          <w:rFonts w:ascii="Calibri" w:hAnsi="Calibri" w:cs="Calibri"/>
          <w:sz w:val="24"/>
          <w:szCs w:val="24"/>
        </w:rPr>
      </w:pPr>
    </w:p>
    <w:p w:rsidR="00847B65" w:rsidRPr="003B2034" w:rsidRDefault="00847B65" w:rsidP="00847B65">
      <w:pPr>
        <w:widowControl w:val="0"/>
        <w:autoSpaceDE w:val="0"/>
        <w:autoSpaceDN w:val="0"/>
        <w:spacing w:after="240" w:line="360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3B2034">
        <w:rPr>
          <w:rFonts w:ascii="Calibri" w:hAnsi="Calibri" w:cs="Calibri"/>
          <w:color w:val="000000" w:themeColor="text1"/>
          <w:sz w:val="24"/>
          <w:szCs w:val="24"/>
        </w:rPr>
        <w:t xml:space="preserve">Zgodnie z art. 13 ust. 1 i ust. 2 rozporządzenia Parlamentu Europejskiego i Rady (UE) 2016/679 </w:t>
      </w:r>
      <w:r w:rsidRPr="003B2034">
        <w:rPr>
          <w:rFonts w:ascii="Calibri" w:hAnsi="Calibri" w:cs="Calibri"/>
          <w:color w:val="000000" w:themeColor="text1"/>
          <w:sz w:val="24"/>
          <w:szCs w:val="24"/>
        </w:rPr>
        <w:br/>
        <w:t xml:space="preserve">z dnia 27 kwietnia 2016 r. w sprawie ochrony osób fizycznych w związku z przetwarzaniem danych osobowych i w sprawie swobodnego przepływu takich danych oraz uchylenia dyrektywy 95/46/WE (dalej „RODO”),: </w:t>
      </w:r>
    </w:p>
    <w:p w:rsidR="00847B65" w:rsidRPr="003B2034" w:rsidRDefault="00847B65" w:rsidP="00847B65">
      <w:pPr>
        <w:numPr>
          <w:ilvl w:val="0"/>
          <w:numId w:val="1"/>
        </w:numPr>
        <w:spacing w:after="120" w:line="360" w:lineRule="auto"/>
        <w:ind w:left="714" w:hanging="357"/>
        <w:rPr>
          <w:rFonts w:ascii="Calibri" w:hAnsi="Calibri" w:cs="Calibri"/>
          <w:sz w:val="24"/>
          <w:szCs w:val="24"/>
        </w:rPr>
      </w:pPr>
      <w:r w:rsidRPr="003B2034">
        <w:rPr>
          <w:rFonts w:ascii="Calibri" w:hAnsi="Calibri" w:cs="Calibri"/>
          <w:sz w:val="24"/>
          <w:szCs w:val="24"/>
        </w:rPr>
        <w:t>administratorem danych osobowych jest Narodowe Centrum Badań i Rozwoju (dalej: „NCBR”) z siedzibą w Warszawie 00-695, ul. Nowogrodzka 47a;</w:t>
      </w:r>
    </w:p>
    <w:p w:rsidR="00847B65" w:rsidRPr="003B2034" w:rsidRDefault="00847B65" w:rsidP="00847B65">
      <w:pPr>
        <w:numPr>
          <w:ilvl w:val="0"/>
          <w:numId w:val="1"/>
        </w:numPr>
        <w:spacing w:after="120" w:line="360" w:lineRule="auto"/>
        <w:ind w:left="714" w:hanging="357"/>
        <w:rPr>
          <w:rFonts w:ascii="Calibri" w:hAnsi="Calibri" w:cs="Calibri"/>
          <w:sz w:val="24"/>
          <w:szCs w:val="24"/>
        </w:rPr>
      </w:pPr>
      <w:r w:rsidRPr="003B2034">
        <w:rPr>
          <w:rFonts w:ascii="Calibri" w:hAnsi="Calibri" w:cs="Calibri"/>
          <w:sz w:val="24"/>
          <w:szCs w:val="24"/>
        </w:rPr>
        <w:t>z inspektorem ochrony danych można się skontaktować poprzez adres e-mail: iod@ncbr.gov.pl;</w:t>
      </w:r>
    </w:p>
    <w:p w:rsidR="00847B65" w:rsidRPr="003B2034" w:rsidRDefault="00847B65" w:rsidP="00847B65">
      <w:pPr>
        <w:numPr>
          <w:ilvl w:val="0"/>
          <w:numId w:val="1"/>
        </w:numPr>
        <w:spacing w:after="120" w:line="360" w:lineRule="auto"/>
        <w:ind w:left="714" w:hanging="357"/>
        <w:rPr>
          <w:rFonts w:ascii="Calibri" w:hAnsi="Calibri" w:cs="Calibri"/>
          <w:sz w:val="24"/>
          <w:szCs w:val="24"/>
        </w:rPr>
      </w:pPr>
      <w:r w:rsidRPr="003B2034">
        <w:rPr>
          <w:rFonts w:ascii="Calibri" w:hAnsi="Calibri" w:cs="Calibri"/>
          <w:sz w:val="24"/>
          <w:szCs w:val="24"/>
        </w:rPr>
        <w:t xml:space="preserve">dane osobowe są przetwarzane w celu oceny i wyboru projektu, zawarcia umowy o dofinansowanie projektu, nadzoru nad wykonaniem projektu, jego ewaluacji, kontroli, audytu, oceny działań </w:t>
      </w:r>
      <w:proofErr w:type="spellStart"/>
      <w:r w:rsidRPr="003B2034">
        <w:rPr>
          <w:rFonts w:ascii="Calibri" w:hAnsi="Calibri" w:cs="Calibri"/>
          <w:sz w:val="24"/>
          <w:szCs w:val="24"/>
        </w:rPr>
        <w:t>informacyjno</w:t>
      </w:r>
      <w:proofErr w:type="spellEnd"/>
      <w:r w:rsidRPr="003B2034">
        <w:rPr>
          <w:rFonts w:ascii="Calibri" w:hAnsi="Calibri" w:cs="Calibri"/>
          <w:sz w:val="24"/>
          <w:szCs w:val="24"/>
        </w:rPr>
        <w:t xml:space="preserve"> – promocyjnych, jego odbioru, oceny i rozliczenia finansowego oraz ewentualnego ustalenia, dochodzenia lub obrony roszczeń; </w:t>
      </w:r>
    </w:p>
    <w:p w:rsidR="00847B65" w:rsidRPr="003B2034" w:rsidRDefault="00847B65" w:rsidP="00847B65">
      <w:pPr>
        <w:pStyle w:val="Akapitzlist"/>
        <w:numPr>
          <w:ilvl w:val="0"/>
          <w:numId w:val="1"/>
        </w:numPr>
        <w:spacing w:after="120" w:line="360" w:lineRule="auto"/>
        <w:ind w:left="714" w:hanging="357"/>
        <w:rPr>
          <w:rFonts w:ascii="Calibri" w:hAnsi="Calibri" w:cs="Calibri"/>
          <w:sz w:val="24"/>
          <w:szCs w:val="24"/>
        </w:rPr>
      </w:pPr>
      <w:r w:rsidRPr="003B2034">
        <w:rPr>
          <w:rFonts w:ascii="Calibri" w:hAnsi="Calibri" w:cs="Calibri"/>
          <w:sz w:val="24"/>
          <w:szCs w:val="24"/>
        </w:rPr>
        <w:t>dane osobowe są przetwarzane na podstawie art. 6 ust. 1 lit. e RODO oraz art. 27 ustawy z dnia 30 kwietnia 2010 r. o Narodowym Centrum Badań i Rozwoju to jest przetwarzanie jest niezbędne do wykonania zadania realizowanego w interesie publicznym;</w:t>
      </w:r>
    </w:p>
    <w:p w:rsidR="00847B65" w:rsidRPr="003B2034" w:rsidRDefault="00847B65" w:rsidP="00847B65">
      <w:pPr>
        <w:pStyle w:val="Akapitzlist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3B2034">
        <w:rPr>
          <w:rFonts w:ascii="Calibri" w:hAnsi="Calibri" w:cs="Calibri"/>
          <w:sz w:val="24"/>
          <w:szCs w:val="24"/>
        </w:rPr>
        <w:t>podanie danych osobowych stanowi warunek uczestnictwa w czynnościach wymienionych w pkt 3;</w:t>
      </w:r>
    </w:p>
    <w:p w:rsidR="00847B65" w:rsidRPr="003B2034" w:rsidRDefault="00847B65" w:rsidP="00847B65">
      <w:pPr>
        <w:numPr>
          <w:ilvl w:val="0"/>
          <w:numId w:val="1"/>
        </w:numPr>
        <w:spacing w:after="120" w:line="360" w:lineRule="auto"/>
        <w:ind w:left="714" w:hanging="357"/>
        <w:rPr>
          <w:rFonts w:ascii="Calibri" w:hAnsi="Calibri" w:cs="Calibri"/>
          <w:sz w:val="24"/>
          <w:szCs w:val="24"/>
        </w:rPr>
      </w:pPr>
      <w:r w:rsidRPr="003B2034">
        <w:rPr>
          <w:rFonts w:ascii="Calibri" w:hAnsi="Calibri" w:cs="Calibri"/>
          <w:sz w:val="24"/>
          <w:szCs w:val="24"/>
        </w:rPr>
        <w:t xml:space="preserve">dane osobowe będą przetwarzane w czasie trwania procedury konkursowej i w okresie realizacji umowy o dofinansowanie projektu, nadzoru nad wykonaniem projektu, jego ewaluacji, kontroli, audytu, oceny działań </w:t>
      </w:r>
      <w:proofErr w:type="spellStart"/>
      <w:r w:rsidRPr="003B2034">
        <w:rPr>
          <w:rFonts w:ascii="Calibri" w:hAnsi="Calibri" w:cs="Calibri"/>
          <w:sz w:val="24"/>
          <w:szCs w:val="24"/>
        </w:rPr>
        <w:t>informacyjno</w:t>
      </w:r>
      <w:proofErr w:type="spellEnd"/>
      <w:r w:rsidRPr="003B2034">
        <w:rPr>
          <w:rFonts w:ascii="Calibri" w:hAnsi="Calibri" w:cs="Calibri"/>
          <w:sz w:val="24"/>
          <w:szCs w:val="24"/>
        </w:rPr>
        <w:t xml:space="preserve"> – promocyjnych, odbioru, oceny i rozliczenia finansowego oraz ewentualnego ustalenia, dochodzenia lub obrony roszczeń oraz przechowywane będą w celach archiwalnych przez okres zgodny z instrukcją kancelaryjną NCBR i Jednolitym Rzeczowym Wykazem Akt;</w:t>
      </w:r>
    </w:p>
    <w:p w:rsidR="00847B65" w:rsidRPr="003B2034" w:rsidRDefault="00847B65" w:rsidP="00847B65">
      <w:pPr>
        <w:numPr>
          <w:ilvl w:val="0"/>
          <w:numId w:val="1"/>
        </w:numPr>
        <w:spacing w:after="120" w:line="360" w:lineRule="auto"/>
        <w:ind w:left="714" w:hanging="357"/>
        <w:rPr>
          <w:rFonts w:ascii="Calibri" w:hAnsi="Calibri" w:cs="Calibri"/>
          <w:sz w:val="24"/>
          <w:szCs w:val="24"/>
        </w:rPr>
      </w:pPr>
      <w:r w:rsidRPr="003B2034">
        <w:rPr>
          <w:rFonts w:ascii="Calibri" w:hAnsi="Calibri" w:cs="Calibri"/>
          <w:sz w:val="24"/>
          <w:szCs w:val="24"/>
        </w:rPr>
        <w:t xml:space="preserve">odbiorcą danych osobowych będą organy władzy publicznej oraz podmioty wykonujące zadania publiczne lub działające na zlecenie organów władzy publicznej, w zakresie i w </w:t>
      </w:r>
      <w:r w:rsidRPr="003B2034">
        <w:rPr>
          <w:rFonts w:ascii="Calibri" w:hAnsi="Calibri" w:cs="Calibri"/>
          <w:sz w:val="24"/>
          <w:szCs w:val="24"/>
        </w:rPr>
        <w:lastRenderedPageBreak/>
        <w:t>celach, które wynikają z przepisów prawa, a także podmioty świadczące usługi niezbędne do realizacji przez NCBR zadań</w:t>
      </w:r>
      <w:r>
        <w:rPr>
          <w:rFonts w:ascii="Calibri" w:hAnsi="Calibri" w:cs="Calibri"/>
          <w:sz w:val="24"/>
          <w:szCs w:val="24"/>
        </w:rPr>
        <w:t>, w szczególności takim podmiotem jest NCBR+ sp. z o.o. w Warszawie</w:t>
      </w:r>
      <w:r w:rsidRPr="003B2034">
        <w:rPr>
          <w:rFonts w:ascii="Calibri" w:hAnsi="Calibri" w:cs="Calibri"/>
          <w:sz w:val="24"/>
          <w:szCs w:val="24"/>
        </w:rPr>
        <w:t>. Dane te mogą być także przekazywane partnerom IT, podmiotom realizującym wsparcie techniczne lub organizacyjne;</w:t>
      </w:r>
    </w:p>
    <w:p w:rsidR="00847B65" w:rsidRPr="003B2034" w:rsidRDefault="00847B65" w:rsidP="00847B65">
      <w:pPr>
        <w:numPr>
          <w:ilvl w:val="0"/>
          <w:numId w:val="1"/>
        </w:numPr>
        <w:spacing w:after="120" w:line="360" w:lineRule="auto"/>
        <w:ind w:left="714" w:hanging="357"/>
        <w:rPr>
          <w:rFonts w:ascii="Calibri" w:hAnsi="Calibri" w:cs="Calibri"/>
          <w:sz w:val="24"/>
          <w:szCs w:val="24"/>
        </w:rPr>
      </w:pPr>
      <w:r w:rsidRPr="003B2034">
        <w:rPr>
          <w:rFonts w:ascii="Calibri" w:hAnsi="Calibri" w:cs="Calibri"/>
          <w:sz w:val="24"/>
          <w:szCs w:val="24"/>
        </w:rPr>
        <w:t>posiadam prawo dostępu do treści swoich danych, sprostowania swoich danych osobowych oraz ograniczenia przetwarzania swoich danych osobowych jak i wniesienia sprzeciwu wobec przetwarzania moich danych osobowych;</w:t>
      </w:r>
    </w:p>
    <w:p w:rsidR="00847B65" w:rsidRPr="003B2034" w:rsidRDefault="00847B65" w:rsidP="00847B65">
      <w:pPr>
        <w:numPr>
          <w:ilvl w:val="0"/>
          <w:numId w:val="1"/>
        </w:numPr>
        <w:spacing w:after="120" w:line="360" w:lineRule="auto"/>
        <w:rPr>
          <w:rFonts w:ascii="Calibri" w:hAnsi="Calibri" w:cs="Calibri"/>
          <w:sz w:val="24"/>
          <w:szCs w:val="24"/>
        </w:rPr>
      </w:pPr>
      <w:r w:rsidRPr="003B2034">
        <w:rPr>
          <w:rFonts w:ascii="Calibri" w:hAnsi="Calibri" w:cs="Calibri"/>
          <w:sz w:val="24"/>
          <w:szCs w:val="24"/>
        </w:rPr>
        <w:t xml:space="preserve">posiadam prawo do wniesienia skargi do </w:t>
      </w:r>
      <w:r>
        <w:rPr>
          <w:rFonts w:ascii="Calibri" w:hAnsi="Calibri" w:cs="Calibri"/>
          <w:sz w:val="24"/>
          <w:szCs w:val="24"/>
        </w:rPr>
        <w:t xml:space="preserve">organu nadzorczego, w szczególności w </w:t>
      </w:r>
      <w:r w:rsidRPr="003B2034">
        <w:rPr>
          <w:rFonts w:ascii="Calibri" w:hAnsi="Calibri" w:cs="Calibri"/>
          <w:sz w:val="24"/>
          <w:szCs w:val="24"/>
        </w:rPr>
        <w:t>państwie członkowskim swojego zwykłego pobytu, swojego miejsca pracy lub miejsca popełnienia domniemanego naruszenia;</w:t>
      </w:r>
    </w:p>
    <w:p w:rsidR="00847B65" w:rsidRPr="003B2034" w:rsidRDefault="00847B65" w:rsidP="00847B65">
      <w:pPr>
        <w:numPr>
          <w:ilvl w:val="0"/>
          <w:numId w:val="1"/>
        </w:numPr>
        <w:spacing w:after="120" w:line="360" w:lineRule="auto"/>
        <w:ind w:left="714" w:hanging="357"/>
        <w:rPr>
          <w:rFonts w:ascii="Calibri" w:hAnsi="Calibri" w:cs="Calibri"/>
          <w:sz w:val="24"/>
          <w:szCs w:val="24"/>
        </w:rPr>
      </w:pPr>
      <w:r w:rsidRPr="003B2034">
        <w:rPr>
          <w:rFonts w:ascii="Calibri" w:hAnsi="Calibri" w:cs="Calibri"/>
          <w:sz w:val="24"/>
          <w:szCs w:val="24"/>
        </w:rPr>
        <w:t>moje dane osobowe nie będą przekazywane do państwa trzeciego;</w:t>
      </w:r>
    </w:p>
    <w:p w:rsidR="00847B65" w:rsidRPr="003B2034" w:rsidRDefault="00847B65" w:rsidP="00847B65">
      <w:pPr>
        <w:numPr>
          <w:ilvl w:val="0"/>
          <w:numId w:val="1"/>
        </w:numPr>
        <w:spacing w:after="120" w:line="360" w:lineRule="auto"/>
        <w:ind w:left="714" w:hanging="357"/>
        <w:rPr>
          <w:rFonts w:ascii="Calibri" w:hAnsi="Calibri" w:cs="Calibri"/>
          <w:sz w:val="24"/>
          <w:szCs w:val="24"/>
        </w:rPr>
      </w:pPr>
      <w:r w:rsidRPr="003B2034">
        <w:rPr>
          <w:rFonts w:ascii="Calibri" w:hAnsi="Calibri" w:cs="Calibri"/>
          <w:sz w:val="24"/>
          <w:szCs w:val="24"/>
        </w:rPr>
        <w:t>moje dane osobowe nie podlegają zautomatyzowanemu podejmowaniu decyzji, w tym profilowaniu.</w:t>
      </w:r>
    </w:p>
    <w:p w:rsidR="00104732" w:rsidRPr="00847B65" w:rsidRDefault="00104732" w:rsidP="00847B65">
      <w:pPr>
        <w:spacing w:after="160" w:line="259" w:lineRule="auto"/>
        <w:rPr>
          <w:rFonts w:ascii="Calibri" w:hAnsi="Calibri" w:cs="Calibri"/>
          <w:sz w:val="24"/>
          <w:szCs w:val="24"/>
        </w:rPr>
      </w:pPr>
    </w:p>
    <w:sectPr w:rsidR="00104732" w:rsidRPr="00847B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D952FA"/>
    <w:multiLevelType w:val="hybridMultilevel"/>
    <w:tmpl w:val="01440408"/>
    <w:lvl w:ilvl="0" w:tplc="DE203654">
      <w:start w:val="1"/>
      <w:numFmt w:val="decimal"/>
      <w:lvlText w:val="%1)"/>
      <w:lvlJc w:val="left"/>
      <w:pPr>
        <w:ind w:left="720" w:hanging="360"/>
      </w:pPr>
      <w:rPr>
        <w:b w:val="0"/>
        <w:i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B65"/>
    <w:rsid w:val="00104732"/>
    <w:rsid w:val="00847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09DEE"/>
  <w15:chartTrackingRefBased/>
  <w15:docId w15:val="{DBDF2D9D-5BFC-4213-A9C5-2DD1E7904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47B65"/>
    <w:pPr>
      <w:spacing w:after="0" w:line="240" w:lineRule="auto"/>
      <w:jc w:val="both"/>
    </w:pPr>
    <w:rPr>
      <w:rFonts w:ascii="Segoe UI" w:eastAsiaTheme="minorEastAsia" w:hAnsi="Segoe UI"/>
      <w:kern w:val="2"/>
      <w:sz w:val="20"/>
      <w:lang w:eastAsia="ko-K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e à puces retrait droite"/>
    <w:basedOn w:val="Normalny"/>
    <w:link w:val="AkapitzlistZnak"/>
    <w:uiPriority w:val="34"/>
    <w:qFormat/>
    <w:rsid w:val="00847B65"/>
    <w:pPr>
      <w:ind w:left="720"/>
      <w:contextualSpacing/>
    </w:pPr>
  </w:style>
  <w:style w:type="character" w:customStyle="1" w:styleId="AkapitzlistZnak">
    <w:name w:val="Akapit z listą Znak"/>
    <w:aliases w:val="Liste à puces retrait droite Znak"/>
    <w:basedOn w:val="Domylnaczcionkaakapitu"/>
    <w:link w:val="Akapitzlist"/>
    <w:uiPriority w:val="34"/>
    <w:qFormat/>
    <w:rsid w:val="00847B65"/>
    <w:rPr>
      <w:rFonts w:ascii="Segoe UI" w:eastAsiaTheme="minorEastAsia" w:hAnsi="Segoe UI"/>
      <w:kern w:val="2"/>
      <w:sz w:val="20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405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i Rozwoju</Company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Piotrowska</dc:creator>
  <cp:keywords/>
  <dc:description/>
  <cp:lastModifiedBy>Natalia Piotrowska</cp:lastModifiedBy>
  <cp:revision>1</cp:revision>
  <dcterms:created xsi:type="dcterms:W3CDTF">2021-10-28T07:15:00Z</dcterms:created>
  <dcterms:modified xsi:type="dcterms:W3CDTF">2021-10-28T07:16:00Z</dcterms:modified>
</cp:coreProperties>
</file>