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B7" w:rsidRPr="00280C7C" w:rsidRDefault="005E7AA0" w:rsidP="00591BB7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-52.65pt;width:48.5pt;height:52pt;z-index:251658240">
            <v:imagedata r:id="rId7" o:title=""/>
            <w10:wrap type="topAndBottom"/>
          </v:shape>
          <o:OLEObject Type="Embed" ProgID="CorelDraw.Rysunek.8" ShapeID="_x0000_s1026" DrawAspect="Content" ObjectID="_1793605685" r:id="rId8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280C7C" w:rsidRPr="00280C7C" w:rsidRDefault="005E7AA0" w:rsidP="001D21BF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 w:rsidRPr="00280C7C">
        <w:rPr>
          <w:rFonts w:ascii="Arial" w:hAnsi="Arial" w:cs="Arial"/>
          <w:sz w:val="22"/>
          <w:szCs w:val="22"/>
        </w:rPr>
        <w:tab/>
        <w:t xml:space="preserve">Opole, dnia </w:t>
      </w:r>
      <w:bookmarkStart w:id="1" w:name="ezdDataPodpisu"/>
      <w:r w:rsidRPr="00280C7C">
        <w:rPr>
          <w:rFonts w:ascii="Arial" w:hAnsi="Arial" w:cs="Arial"/>
          <w:sz w:val="22"/>
          <w:szCs w:val="22"/>
        </w:rPr>
        <w:t xml:space="preserve"> 26 listopada 2021</w:t>
      </w:r>
      <w:bookmarkEnd w:id="1"/>
      <w:r w:rsidRPr="00280C7C">
        <w:rPr>
          <w:rFonts w:ascii="Arial" w:hAnsi="Arial" w:cs="Arial"/>
          <w:sz w:val="22"/>
          <w:szCs w:val="22"/>
        </w:rPr>
        <w:t xml:space="preserve"> r.</w:t>
      </w:r>
    </w:p>
    <w:p w:rsidR="00280C7C" w:rsidRPr="00280C7C" w:rsidRDefault="005E7AA0" w:rsidP="0029568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280C7C">
        <w:rPr>
          <w:rFonts w:ascii="Arial" w:hAnsi="Arial" w:cs="Arial"/>
          <w:sz w:val="22"/>
          <w:szCs w:val="22"/>
        </w:rPr>
        <w:tab/>
      </w:r>
      <w:bookmarkStart w:id="2" w:name="ezdSprawaZnak"/>
      <w:r>
        <w:rPr>
          <w:rFonts w:ascii="Arial" w:hAnsi="Arial" w:cs="Arial"/>
          <w:sz w:val="22"/>
          <w:szCs w:val="22"/>
        </w:rPr>
        <w:t>IN.II.7582.64.2021</w:t>
      </w:r>
      <w:bookmarkEnd w:id="2"/>
      <w:r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280C7C">
        <w:rPr>
          <w:rFonts w:ascii="Arial" w:hAnsi="Arial" w:cs="Arial"/>
          <w:sz w:val="22"/>
          <w:szCs w:val="22"/>
        </w:rPr>
        <w:t>JŚ</w:t>
      </w:r>
      <w:bookmarkEnd w:id="3"/>
    </w:p>
    <w:p w:rsidR="00942459" w:rsidRPr="00816222" w:rsidRDefault="005E7AA0" w:rsidP="00942459">
      <w:pPr>
        <w:pStyle w:val="Akapitzlist"/>
        <w:tabs>
          <w:tab w:val="left" w:pos="-7371"/>
          <w:tab w:val="left" w:pos="5670"/>
          <w:tab w:val="right" w:pos="9072"/>
        </w:tabs>
        <w:spacing w:before="840" w:after="0" w:line="240" w:lineRule="auto"/>
        <w:ind w:left="5670"/>
        <w:contextualSpacing w:val="0"/>
        <w:rPr>
          <w:rFonts w:ascii="Arial" w:hAnsi="Arial" w:cs="Arial"/>
          <w:b/>
          <w:sz w:val="24"/>
          <w:szCs w:val="24"/>
        </w:rPr>
      </w:pPr>
      <w:r w:rsidRPr="00816222">
        <w:rPr>
          <w:rFonts w:ascii="Arial" w:hAnsi="Arial" w:cs="Arial"/>
          <w:b/>
          <w:sz w:val="24"/>
          <w:szCs w:val="24"/>
        </w:rPr>
        <w:t>Pan</w:t>
      </w:r>
    </w:p>
    <w:p w:rsidR="00942459" w:rsidRPr="00816222" w:rsidRDefault="005E7AA0" w:rsidP="00942459">
      <w:pPr>
        <w:pStyle w:val="Akapitzlist"/>
        <w:tabs>
          <w:tab w:val="left" w:pos="5670"/>
          <w:tab w:val="right" w:pos="9072"/>
        </w:tabs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816222">
        <w:rPr>
          <w:rFonts w:ascii="Arial" w:hAnsi="Arial" w:cs="Arial"/>
          <w:b/>
          <w:sz w:val="24"/>
          <w:szCs w:val="24"/>
        </w:rPr>
        <w:t>Józef Swaczyna</w:t>
      </w:r>
    </w:p>
    <w:p w:rsidR="00942459" w:rsidRPr="00816222" w:rsidRDefault="005E7AA0" w:rsidP="00942459">
      <w:pPr>
        <w:pStyle w:val="Akapitzlist"/>
        <w:tabs>
          <w:tab w:val="left" w:pos="5670"/>
          <w:tab w:val="right" w:pos="9072"/>
        </w:tabs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816222">
        <w:rPr>
          <w:rFonts w:ascii="Arial" w:hAnsi="Arial" w:cs="Arial"/>
          <w:b/>
          <w:sz w:val="24"/>
          <w:szCs w:val="24"/>
        </w:rPr>
        <w:t>Starosta Strzelecki</w:t>
      </w:r>
    </w:p>
    <w:p w:rsidR="00942459" w:rsidRPr="00816222" w:rsidRDefault="005E7AA0" w:rsidP="00942459">
      <w:pPr>
        <w:pStyle w:val="Akapitzlist"/>
        <w:tabs>
          <w:tab w:val="left" w:pos="-7371"/>
          <w:tab w:val="left" w:pos="5670"/>
          <w:tab w:val="right" w:pos="9072"/>
        </w:tabs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816222">
        <w:rPr>
          <w:rFonts w:ascii="Arial" w:hAnsi="Arial" w:cs="Arial"/>
          <w:b/>
          <w:sz w:val="24"/>
          <w:szCs w:val="24"/>
        </w:rPr>
        <w:t>ul. Jordanowska 2</w:t>
      </w:r>
    </w:p>
    <w:p w:rsidR="00942459" w:rsidRPr="00816222" w:rsidRDefault="005E7AA0" w:rsidP="00942459">
      <w:pPr>
        <w:pStyle w:val="Akapitzlist"/>
        <w:tabs>
          <w:tab w:val="left" w:pos="-7371"/>
          <w:tab w:val="left" w:pos="5670"/>
          <w:tab w:val="right" w:pos="9072"/>
        </w:tabs>
        <w:spacing w:after="720" w:line="360" w:lineRule="auto"/>
        <w:ind w:left="5670"/>
        <w:contextualSpacing w:val="0"/>
        <w:rPr>
          <w:rFonts w:ascii="Arial" w:hAnsi="Arial" w:cs="Arial"/>
          <w:b/>
          <w:sz w:val="24"/>
          <w:szCs w:val="24"/>
        </w:rPr>
      </w:pPr>
      <w:r w:rsidRPr="00816222">
        <w:rPr>
          <w:rFonts w:ascii="Arial" w:hAnsi="Arial" w:cs="Arial"/>
          <w:b/>
          <w:sz w:val="24"/>
          <w:szCs w:val="24"/>
        </w:rPr>
        <w:t>47-100 Strzelce Opolskie</w:t>
      </w:r>
    </w:p>
    <w:p w:rsidR="00942459" w:rsidRPr="00816222" w:rsidRDefault="005E7AA0" w:rsidP="00942459">
      <w:pPr>
        <w:tabs>
          <w:tab w:val="left" w:pos="4164"/>
          <w:tab w:val="right" w:pos="9072"/>
        </w:tabs>
        <w:spacing w:after="108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942459" w:rsidRPr="00816222" w:rsidRDefault="005E7AA0" w:rsidP="00942459">
      <w:pPr>
        <w:pStyle w:val="Akapitzlist"/>
        <w:numPr>
          <w:ilvl w:val="0"/>
          <w:numId w:val="2"/>
        </w:numPr>
        <w:tabs>
          <w:tab w:val="left" w:pos="4164"/>
          <w:tab w:val="right" w:pos="9072"/>
        </w:tabs>
        <w:spacing w:before="120" w:after="24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816222">
        <w:rPr>
          <w:rFonts w:ascii="Arial" w:hAnsi="Arial" w:cs="Arial"/>
          <w:b/>
          <w:sz w:val="24"/>
          <w:szCs w:val="24"/>
        </w:rPr>
        <w:t>Dane identyfikacyjne kontroli:</w:t>
      </w:r>
    </w:p>
    <w:p w:rsidR="00942459" w:rsidRPr="00816222" w:rsidRDefault="005E7AA0" w:rsidP="00942459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after="36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Nazwa i adres jednostki kontrolowanej:</w:t>
      </w:r>
    </w:p>
    <w:p w:rsidR="00942459" w:rsidRPr="00816222" w:rsidRDefault="005E7AA0" w:rsidP="00942459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Starostwo Powiatowe w Strzelcach Opolskich</w:t>
      </w:r>
    </w:p>
    <w:p w:rsidR="00942459" w:rsidRPr="00816222" w:rsidRDefault="005E7AA0" w:rsidP="00942459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ul. Jordanowska 2</w:t>
      </w:r>
    </w:p>
    <w:p w:rsidR="00942459" w:rsidRPr="00816222" w:rsidRDefault="005E7AA0" w:rsidP="00942459">
      <w:pPr>
        <w:pStyle w:val="Akapitzlist"/>
        <w:tabs>
          <w:tab w:val="left" w:pos="4164"/>
          <w:tab w:val="right" w:pos="9072"/>
        </w:tabs>
        <w:spacing w:before="120" w:after="36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47-100 Strzelce Opolskie</w:t>
      </w:r>
    </w:p>
    <w:p w:rsidR="00942459" w:rsidRPr="00816222" w:rsidRDefault="005E7AA0" w:rsidP="00942459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before="360" w:after="36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Podstawa prawna podjęcia kontroli:</w:t>
      </w:r>
    </w:p>
    <w:p w:rsidR="00942459" w:rsidRPr="00816222" w:rsidRDefault="005E7AA0" w:rsidP="00942459">
      <w:pPr>
        <w:pStyle w:val="Akapitzlist"/>
        <w:tabs>
          <w:tab w:val="left" w:pos="3915"/>
        </w:tabs>
        <w:spacing w:before="360" w:after="360" w:line="36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 xml:space="preserve">art. 6 ust. 4 pkt 3 </w:t>
      </w:r>
      <w:r w:rsidRPr="002944A5">
        <w:rPr>
          <w:rFonts w:ascii="Arial" w:hAnsi="Arial" w:cs="Arial"/>
          <w:sz w:val="24"/>
          <w:szCs w:val="24"/>
        </w:rPr>
        <w:t xml:space="preserve">i art. 51 ust. 2 pkt 1 </w:t>
      </w:r>
      <w:r w:rsidRPr="00816222">
        <w:rPr>
          <w:rFonts w:ascii="Arial" w:hAnsi="Arial" w:cs="Arial"/>
          <w:sz w:val="24"/>
          <w:szCs w:val="24"/>
        </w:rPr>
        <w:t xml:space="preserve">ustawy z dnia 15 lipca 2011 r. o kontroli </w:t>
      </w:r>
      <w:r>
        <w:rPr>
          <w:rFonts w:ascii="Arial" w:hAnsi="Arial" w:cs="Arial"/>
          <w:sz w:val="24"/>
          <w:szCs w:val="24"/>
        </w:rPr>
        <w:br/>
      </w:r>
      <w:r w:rsidRPr="00816222">
        <w:rPr>
          <w:rFonts w:ascii="Arial" w:hAnsi="Arial" w:cs="Arial"/>
          <w:sz w:val="24"/>
          <w:szCs w:val="24"/>
        </w:rPr>
        <w:t>w administ</w:t>
      </w:r>
      <w:r w:rsidRPr="0081622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acji rządowej (Dz. U. z 2020 r.</w:t>
      </w:r>
      <w:r w:rsidRPr="00816222">
        <w:rPr>
          <w:rFonts w:ascii="Arial" w:hAnsi="Arial" w:cs="Arial"/>
          <w:sz w:val="24"/>
          <w:szCs w:val="24"/>
        </w:rPr>
        <w:t xml:space="preserve"> poz. 224)</w:t>
      </w:r>
    </w:p>
    <w:p w:rsidR="00942459" w:rsidRPr="00816222" w:rsidRDefault="005E7AA0" w:rsidP="00942459">
      <w:pPr>
        <w:pStyle w:val="Akapitzlist"/>
        <w:numPr>
          <w:ilvl w:val="0"/>
          <w:numId w:val="1"/>
        </w:numPr>
        <w:tabs>
          <w:tab w:val="left" w:pos="3915"/>
        </w:tabs>
        <w:spacing w:before="360" w:after="12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Zakres kontroli:</w:t>
      </w:r>
    </w:p>
    <w:p w:rsidR="00942459" w:rsidRPr="00816222" w:rsidRDefault="005E7AA0" w:rsidP="00942459">
      <w:pPr>
        <w:pStyle w:val="Akapitzlist"/>
        <w:numPr>
          <w:ilvl w:val="0"/>
          <w:numId w:val="4"/>
        </w:numPr>
        <w:tabs>
          <w:tab w:val="left" w:pos="3915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 xml:space="preserve">przedmiot kontroli: </w:t>
      </w:r>
    </w:p>
    <w:p w:rsidR="00942459" w:rsidRPr="00816222" w:rsidRDefault="005E7AA0" w:rsidP="00942459">
      <w:pPr>
        <w:pStyle w:val="Akapitzlist"/>
        <w:tabs>
          <w:tab w:val="left" w:pos="3915"/>
        </w:tabs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 xml:space="preserve">działalność Starosty Strzeleckiego, </w:t>
      </w:r>
      <w:r w:rsidRPr="002944A5">
        <w:rPr>
          <w:rFonts w:ascii="Arial" w:hAnsi="Arial" w:cs="Arial"/>
          <w:sz w:val="24"/>
          <w:szCs w:val="24"/>
        </w:rPr>
        <w:t xml:space="preserve">realizującego zadania z zakresu administracji rządowej, w zakresie gospodarowania nieruchomością Skarbu Państwa, na której </w:t>
      </w:r>
      <w:r w:rsidRPr="002944A5">
        <w:rPr>
          <w:rFonts w:ascii="Arial" w:hAnsi="Arial" w:cs="Arial"/>
          <w:sz w:val="24"/>
          <w:szCs w:val="24"/>
        </w:rPr>
        <w:t xml:space="preserve">usytuowany jest Pomnik Czynu Powstańczego </w:t>
      </w:r>
      <w:r w:rsidRPr="002944A5">
        <w:rPr>
          <w:rFonts w:ascii="Arial" w:hAnsi="Arial" w:cs="Arial"/>
          <w:sz w:val="24"/>
          <w:szCs w:val="24"/>
        </w:rPr>
        <w:br/>
        <w:t>oraz Amfiteatr na Górze Św. Anny.</w:t>
      </w:r>
    </w:p>
    <w:p w:rsidR="00942459" w:rsidRPr="00816222" w:rsidRDefault="005E7AA0" w:rsidP="00942459">
      <w:pPr>
        <w:pStyle w:val="Akapitzlist"/>
        <w:numPr>
          <w:ilvl w:val="0"/>
          <w:numId w:val="4"/>
        </w:numPr>
        <w:tabs>
          <w:tab w:val="left" w:pos="3915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lastRenderedPageBreak/>
        <w:t>okres objęty kontrolą:</w:t>
      </w:r>
    </w:p>
    <w:p w:rsidR="00942459" w:rsidRPr="00816222" w:rsidRDefault="005E7AA0" w:rsidP="00942459">
      <w:pPr>
        <w:tabs>
          <w:tab w:val="left" w:pos="3915"/>
        </w:tabs>
        <w:spacing w:before="120" w:after="36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1 stycznia 2021 r. do 2</w:t>
      </w:r>
      <w:r w:rsidRPr="008162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wrześ</w:t>
      </w:r>
      <w:r w:rsidRPr="00816222">
        <w:rPr>
          <w:rFonts w:ascii="Arial" w:hAnsi="Arial" w:cs="Arial"/>
          <w:sz w:val="24"/>
          <w:szCs w:val="24"/>
        </w:rPr>
        <w:t>nia 202</w:t>
      </w:r>
      <w:r>
        <w:rPr>
          <w:rFonts w:ascii="Arial" w:hAnsi="Arial" w:cs="Arial"/>
          <w:sz w:val="24"/>
          <w:szCs w:val="24"/>
        </w:rPr>
        <w:t>1</w:t>
      </w:r>
      <w:r w:rsidRPr="00816222">
        <w:rPr>
          <w:rFonts w:ascii="Arial" w:hAnsi="Arial" w:cs="Arial"/>
          <w:sz w:val="24"/>
          <w:szCs w:val="24"/>
        </w:rPr>
        <w:t xml:space="preserve"> r.</w:t>
      </w:r>
    </w:p>
    <w:p w:rsidR="00942459" w:rsidRPr="00816222" w:rsidRDefault="005E7AA0" w:rsidP="00942459">
      <w:pPr>
        <w:pStyle w:val="Akapitzlist"/>
        <w:numPr>
          <w:ilvl w:val="0"/>
          <w:numId w:val="1"/>
        </w:numPr>
        <w:tabs>
          <w:tab w:val="left" w:pos="3915"/>
        </w:tabs>
        <w:spacing w:before="360" w:after="36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Rodzaj kontroli:</w:t>
      </w:r>
    </w:p>
    <w:p w:rsidR="00942459" w:rsidRPr="00816222" w:rsidRDefault="005E7AA0" w:rsidP="00942459">
      <w:pPr>
        <w:pStyle w:val="Akapitzlist"/>
        <w:tabs>
          <w:tab w:val="left" w:pos="3915"/>
        </w:tabs>
        <w:spacing w:before="360" w:after="360" w:line="360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problemowa.</w:t>
      </w:r>
    </w:p>
    <w:p w:rsidR="00942459" w:rsidRPr="00816222" w:rsidRDefault="005E7AA0" w:rsidP="00942459">
      <w:pPr>
        <w:pStyle w:val="Akapitzlist"/>
        <w:numPr>
          <w:ilvl w:val="0"/>
          <w:numId w:val="1"/>
        </w:numPr>
        <w:tabs>
          <w:tab w:val="left" w:pos="3915"/>
        </w:tabs>
        <w:spacing w:before="360" w:after="36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Tryb kontroli:</w:t>
      </w:r>
    </w:p>
    <w:p w:rsidR="00942459" w:rsidRPr="00816222" w:rsidRDefault="005E7AA0" w:rsidP="00942459">
      <w:pPr>
        <w:pStyle w:val="Akapitzlist"/>
        <w:tabs>
          <w:tab w:val="left" w:pos="3915"/>
        </w:tabs>
        <w:spacing w:before="360" w:after="360" w:line="360" w:lineRule="auto"/>
        <w:ind w:left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uproszczony</w:t>
      </w:r>
      <w:r w:rsidRPr="00816222">
        <w:rPr>
          <w:rFonts w:ascii="Arial" w:hAnsi="Arial" w:cs="Arial"/>
          <w:sz w:val="24"/>
          <w:szCs w:val="24"/>
        </w:rPr>
        <w:t>.</w:t>
      </w:r>
    </w:p>
    <w:p w:rsidR="00942459" w:rsidRPr="00816222" w:rsidRDefault="005E7AA0" w:rsidP="00942459">
      <w:pPr>
        <w:pStyle w:val="Akapitzlist"/>
        <w:numPr>
          <w:ilvl w:val="0"/>
          <w:numId w:val="1"/>
        </w:numPr>
        <w:tabs>
          <w:tab w:val="left" w:pos="3915"/>
        </w:tabs>
        <w:spacing w:before="360" w:after="36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Termin kontroli:</w:t>
      </w:r>
    </w:p>
    <w:p w:rsidR="00942459" w:rsidRPr="00816222" w:rsidRDefault="005E7AA0" w:rsidP="00942459">
      <w:pPr>
        <w:pStyle w:val="Akapitzlist"/>
        <w:tabs>
          <w:tab w:val="left" w:pos="3915"/>
        </w:tabs>
        <w:spacing w:before="360" w:after="360" w:line="360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 xml:space="preserve">Od 25 </w:t>
      </w:r>
      <w:r>
        <w:rPr>
          <w:rFonts w:ascii="Arial" w:hAnsi="Arial" w:cs="Arial"/>
          <w:sz w:val="24"/>
          <w:szCs w:val="24"/>
        </w:rPr>
        <w:t>października</w:t>
      </w:r>
      <w:r w:rsidRPr="00816222">
        <w:rPr>
          <w:rFonts w:ascii="Arial" w:hAnsi="Arial" w:cs="Arial"/>
          <w:sz w:val="24"/>
          <w:szCs w:val="24"/>
        </w:rPr>
        <w:t xml:space="preserve"> 2021 r. do 2</w:t>
      </w:r>
      <w:r>
        <w:rPr>
          <w:rFonts w:ascii="Arial" w:hAnsi="Arial" w:cs="Arial"/>
          <w:sz w:val="24"/>
          <w:szCs w:val="24"/>
        </w:rPr>
        <w:t>7</w:t>
      </w:r>
      <w:r w:rsidRPr="008162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października 2021 r.</w:t>
      </w:r>
    </w:p>
    <w:p w:rsidR="00942459" w:rsidRPr="00816222" w:rsidRDefault="005E7AA0" w:rsidP="00942459">
      <w:pPr>
        <w:pStyle w:val="Akapitzlist"/>
        <w:numPr>
          <w:ilvl w:val="0"/>
          <w:numId w:val="1"/>
        </w:numPr>
        <w:tabs>
          <w:tab w:val="left" w:pos="3915"/>
        </w:tabs>
        <w:spacing w:before="360" w:after="36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Skład zespołu kontrolnego:</w:t>
      </w:r>
    </w:p>
    <w:p w:rsidR="00942459" w:rsidRPr="00816222" w:rsidRDefault="005E7AA0" w:rsidP="00942459">
      <w:pPr>
        <w:pStyle w:val="Akapitzlist"/>
        <w:numPr>
          <w:ilvl w:val="0"/>
          <w:numId w:val="5"/>
        </w:numPr>
        <w:tabs>
          <w:tab w:val="left" w:pos="3915"/>
        </w:tabs>
        <w:spacing w:before="120" w:after="360" w:line="360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 xml:space="preserve">Jarosław Świder – Kierownik Oddziału Gospodarki Nieruchomościami </w:t>
      </w:r>
      <w:r>
        <w:rPr>
          <w:rFonts w:ascii="Arial" w:hAnsi="Arial" w:cs="Arial"/>
          <w:sz w:val="24"/>
          <w:szCs w:val="24"/>
        </w:rPr>
        <w:br/>
      </w:r>
      <w:r w:rsidRPr="00816222">
        <w:rPr>
          <w:rFonts w:ascii="Arial" w:hAnsi="Arial" w:cs="Arial"/>
          <w:sz w:val="24"/>
          <w:szCs w:val="24"/>
        </w:rPr>
        <w:t>w Wydziale Infrastruktury</w:t>
      </w:r>
      <w:r>
        <w:rPr>
          <w:rFonts w:ascii="Arial" w:hAnsi="Arial" w:cs="Arial"/>
          <w:sz w:val="24"/>
          <w:szCs w:val="24"/>
        </w:rPr>
        <w:t xml:space="preserve"> </w:t>
      </w:r>
      <w:r w:rsidRPr="00816222">
        <w:rPr>
          <w:rFonts w:ascii="Arial" w:hAnsi="Arial" w:cs="Arial"/>
          <w:sz w:val="24"/>
          <w:szCs w:val="24"/>
        </w:rPr>
        <w:t>i Nieruchomości Opolskie</w:t>
      </w:r>
      <w:r>
        <w:rPr>
          <w:rFonts w:ascii="Arial" w:hAnsi="Arial" w:cs="Arial"/>
          <w:sz w:val="24"/>
          <w:szCs w:val="24"/>
        </w:rPr>
        <w:t>go Urzędu Wojewódzkiego w Opolu</w:t>
      </w:r>
      <w:r>
        <w:rPr>
          <w:rFonts w:ascii="Arial" w:hAnsi="Arial" w:cs="Arial"/>
          <w:sz w:val="24"/>
          <w:szCs w:val="24"/>
        </w:rPr>
        <w:t>.</w:t>
      </w:r>
    </w:p>
    <w:p w:rsidR="00942459" w:rsidRPr="00816222" w:rsidRDefault="005E7AA0" w:rsidP="00942459">
      <w:pPr>
        <w:pStyle w:val="Akapitzlist"/>
        <w:numPr>
          <w:ilvl w:val="0"/>
          <w:numId w:val="1"/>
        </w:numPr>
        <w:tabs>
          <w:tab w:val="left" w:pos="3915"/>
        </w:tabs>
        <w:spacing w:after="36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Kierownik jednostki kontrolowanej.</w:t>
      </w:r>
    </w:p>
    <w:p w:rsidR="00942459" w:rsidRPr="00816222" w:rsidRDefault="005E7AA0" w:rsidP="00942459">
      <w:pPr>
        <w:tabs>
          <w:tab w:val="left" w:pos="3915"/>
        </w:tabs>
        <w:spacing w:before="120" w:after="360" w:line="360" w:lineRule="auto"/>
        <w:ind w:left="426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 xml:space="preserve">Pan Józef Swaczyna - </w:t>
      </w:r>
      <w:r w:rsidRPr="00816222">
        <w:rPr>
          <w:rFonts w:ascii="Arial" w:hAnsi="Arial" w:cs="Arial"/>
          <w:sz w:val="24"/>
          <w:szCs w:val="24"/>
        </w:rPr>
        <w:t>Starosta Strzelecki; uchwała nr I/5/18 Rady Powiatu Strzeleckiego z dnia 21 listopada 2018 r. w sprawie wyboru Starosty Strzeleckiego.</w:t>
      </w:r>
    </w:p>
    <w:p w:rsidR="00942459" w:rsidRPr="00816222" w:rsidRDefault="005E7AA0" w:rsidP="00942459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16222">
        <w:rPr>
          <w:rFonts w:ascii="Arial" w:eastAsia="Times New Roman" w:hAnsi="Arial" w:cs="Arial"/>
          <w:sz w:val="24"/>
          <w:szCs w:val="24"/>
        </w:rPr>
        <w:t>Kontrolę wpisano do książki kontroli prowadzonej w jednostce kontrolowanej</w:t>
      </w:r>
      <w:r>
        <w:rPr>
          <w:rFonts w:ascii="Arial" w:eastAsia="Times New Roman" w:hAnsi="Arial" w:cs="Arial"/>
          <w:sz w:val="24"/>
          <w:szCs w:val="24"/>
        </w:rPr>
        <w:br/>
      </w:r>
      <w:r w:rsidRPr="00816222">
        <w:rPr>
          <w:rFonts w:ascii="Arial" w:eastAsia="Times New Roman" w:hAnsi="Arial" w:cs="Arial"/>
          <w:sz w:val="24"/>
          <w:szCs w:val="24"/>
        </w:rPr>
        <w:t>pod poz.:</w:t>
      </w:r>
    </w:p>
    <w:p w:rsidR="00942459" w:rsidRDefault="005E7AA0" w:rsidP="00942459">
      <w:pPr>
        <w:pStyle w:val="Akapitzlist"/>
        <w:tabs>
          <w:tab w:val="left" w:pos="3915"/>
        </w:tabs>
        <w:spacing w:before="360" w:after="360" w:line="360" w:lineRule="auto"/>
        <w:ind w:left="425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nr 4</w:t>
      </w:r>
      <w:r w:rsidRPr="00816222">
        <w:rPr>
          <w:rFonts w:ascii="Arial" w:eastAsia="Times New Roman" w:hAnsi="Arial" w:cs="Arial"/>
          <w:sz w:val="24"/>
          <w:szCs w:val="24"/>
        </w:rPr>
        <w:t>.</w:t>
      </w:r>
    </w:p>
    <w:p w:rsidR="00942459" w:rsidRDefault="005E7AA0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42459" w:rsidRPr="00816222" w:rsidRDefault="005E7AA0" w:rsidP="00942459">
      <w:pPr>
        <w:pStyle w:val="Akapitzlist"/>
        <w:numPr>
          <w:ilvl w:val="0"/>
          <w:numId w:val="2"/>
        </w:numPr>
        <w:tabs>
          <w:tab w:val="left" w:pos="4164"/>
          <w:tab w:val="right" w:pos="9072"/>
        </w:tabs>
        <w:spacing w:before="360" w:after="36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Ocena </w:t>
      </w:r>
      <w:r w:rsidRPr="00816222">
        <w:rPr>
          <w:rFonts w:ascii="Arial" w:hAnsi="Arial" w:cs="Arial"/>
          <w:b/>
          <w:sz w:val="24"/>
          <w:szCs w:val="24"/>
        </w:rPr>
        <w:t>działalności</w:t>
      </w:r>
      <w:r>
        <w:rPr>
          <w:rFonts w:ascii="Arial" w:hAnsi="Arial" w:cs="Arial"/>
          <w:b/>
          <w:sz w:val="24"/>
          <w:szCs w:val="24"/>
        </w:rPr>
        <w:t xml:space="preserve"> jednostki kontrolowanej i opis ustalonego stanu faktycznego</w:t>
      </w:r>
      <w:r w:rsidRPr="00816222">
        <w:rPr>
          <w:rFonts w:ascii="Arial" w:hAnsi="Arial" w:cs="Arial"/>
          <w:b/>
          <w:sz w:val="24"/>
          <w:szCs w:val="24"/>
        </w:rPr>
        <w:t>:</w:t>
      </w:r>
    </w:p>
    <w:p w:rsidR="00942459" w:rsidRPr="00816222" w:rsidRDefault="005E7AA0" w:rsidP="00942459">
      <w:pPr>
        <w:pStyle w:val="Akapitzlist"/>
        <w:tabs>
          <w:tab w:val="left" w:pos="4164"/>
          <w:tab w:val="right" w:pos="9072"/>
        </w:tabs>
        <w:spacing w:before="360" w:after="36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pozytywna.</w:t>
      </w:r>
    </w:p>
    <w:p w:rsidR="00942459" w:rsidRPr="00816222" w:rsidRDefault="005E7AA0" w:rsidP="00942459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 xml:space="preserve">Przedmiotem kontroli była działalność Starosty Strzeleckiego, </w:t>
      </w:r>
      <w:r w:rsidRPr="002944A5">
        <w:rPr>
          <w:rFonts w:ascii="Arial" w:hAnsi="Arial" w:cs="Arial"/>
          <w:sz w:val="24"/>
          <w:szCs w:val="24"/>
        </w:rPr>
        <w:t>realizującego zadania z zakresu administracji rządowej, w zakresie gospodarowania nieruchomością Skarbu Państwa, na które</w:t>
      </w:r>
      <w:r w:rsidRPr="002944A5">
        <w:rPr>
          <w:rFonts w:ascii="Arial" w:hAnsi="Arial" w:cs="Arial"/>
          <w:sz w:val="24"/>
          <w:szCs w:val="24"/>
        </w:rPr>
        <w:t>j usytuowany jest Pomnik Czynu Powstańczego o</w:t>
      </w:r>
      <w:r>
        <w:rPr>
          <w:rFonts w:ascii="Arial" w:hAnsi="Arial" w:cs="Arial"/>
          <w:sz w:val="24"/>
          <w:szCs w:val="24"/>
        </w:rPr>
        <w:t>raz Amfiteatr na Górze Św. Anny</w:t>
      </w:r>
      <w:r>
        <w:rPr>
          <w:rFonts w:ascii="Arial" w:hAnsi="Arial" w:cs="Arial"/>
          <w:sz w:val="24"/>
          <w:szCs w:val="24"/>
        </w:rPr>
        <w:t>; kontrola została przeprowadzona</w:t>
      </w:r>
      <w:r>
        <w:rPr>
          <w:rFonts w:ascii="Arial" w:hAnsi="Arial" w:cs="Arial"/>
          <w:sz w:val="24"/>
          <w:szCs w:val="24"/>
        </w:rPr>
        <w:t xml:space="preserve"> </w:t>
      </w:r>
      <w:r w:rsidRPr="00816222">
        <w:rPr>
          <w:rFonts w:ascii="Arial" w:hAnsi="Arial" w:cs="Arial"/>
          <w:sz w:val="24"/>
          <w:szCs w:val="24"/>
        </w:rPr>
        <w:t xml:space="preserve">w okresie od 25 </w:t>
      </w:r>
      <w:r>
        <w:rPr>
          <w:rFonts w:ascii="Arial" w:hAnsi="Arial" w:cs="Arial"/>
          <w:sz w:val="24"/>
          <w:szCs w:val="24"/>
        </w:rPr>
        <w:t>października</w:t>
      </w:r>
      <w:r w:rsidRPr="00816222">
        <w:rPr>
          <w:rFonts w:ascii="Arial" w:hAnsi="Arial" w:cs="Arial"/>
          <w:sz w:val="24"/>
          <w:szCs w:val="24"/>
        </w:rPr>
        <w:t xml:space="preserve"> 2021 r. do 2</w:t>
      </w:r>
      <w:r>
        <w:rPr>
          <w:rFonts w:ascii="Arial" w:hAnsi="Arial" w:cs="Arial"/>
          <w:sz w:val="24"/>
          <w:szCs w:val="24"/>
        </w:rPr>
        <w:t>7</w:t>
      </w:r>
      <w:r w:rsidRPr="008162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października 2021 r.</w:t>
      </w:r>
      <w:r w:rsidRPr="00816222">
        <w:rPr>
          <w:rFonts w:ascii="Arial" w:hAnsi="Arial" w:cs="Arial"/>
          <w:sz w:val="24"/>
          <w:szCs w:val="24"/>
        </w:rPr>
        <w:t xml:space="preserve"> </w:t>
      </w:r>
    </w:p>
    <w:p w:rsidR="00942459" w:rsidRDefault="005E7AA0" w:rsidP="00942459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Przedmiotowa nieruchomość w okresie objętym kontrolą stanowiła własność Skarbu </w:t>
      </w:r>
      <w:r>
        <w:rPr>
          <w:rFonts w:ascii="Arial" w:hAnsi="Arial" w:cs="Arial"/>
          <w:sz w:val="24"/>
          <w:szCs w:val="24"/>
        </w:rPr>
        <w:t>Państwa i należała do zasobu nieruchomości Skarbu Państwa.</w:t>
      </w:r>
      <w:r w:rsidRPr="00816222">
        <w:rPr>
          <w:rFonts w:ascii="Arial" w:hAnsi="Arial" w:cs="Arial"/>
          <w:sz w:val="24"/>
          <w:szCs w:val="24"/>
        </w:rPr>
        <w:t xml:space="preserve"> </w:t>
      </w:r>
    </w:p>
    <w:p w:rsidR="00942459" w:rsidRPr="0093661F" w:rsidRDefault="005E7AA0" w:rsidP="00942459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Obecnie, decyzją </w:t>
      </w:r>
      <w:r w:rsidRPr="0093661F">
        <w:rPr>
          <w:rFonts w:ascii="Arial" w:hAnsi="Arial" w:cs="Arial"/>
          <w:sz w:val="24"/>
          <w:szCs w:val="24"/>
        </w:rPr>
        <w:t xml:space="preserve">Starosty Strzeleckiego </w:t>
      </w:r>
      <w:r>
        <w:rPr>
          <w:rFonts w:ascii="Arial" w:hAnsi="Arial" w:cs="Arial"/>
          <w:sz w:val="24"/>
          <w:szCs w:val="24"/>
        </w:rPr>
        <w:t xml:space="preserve">z </w:t>
      </w:r>
      <w:r w:rsidRPr="0093661F">
        <w:rPr>
          <w:rFonts w:ascii="Arial" w:hAnsi="Arial" w:cs="Arial"/>
          <w:sz w:val="24"/>
          <w:szCs w:val="24"/>
        </w:rPr>
        <w:t xml:space="preserve">13 sierpnia 2021 r. </w:t>
      </w:r>
      <w:r w:rsidRPr="0093661F">
        <w:rPr>
          <w:rFonts w:ascii="Arial" w:hAnsi="Arial" w:cs="Arial"/>
          <w:sz w:val="24"/>
          <w:szCs w:val="24"/>
        </w:rPr>
        <w:br/>
        <w:t>nr GKN.6844.6.21.TC o ustanowieniu trwałego zarządu nieruchomość ta została oddana w trwały zarząd na czas nieoznaczony na rzecz Mini</w:t>
      </w:r>
      <w:r w:rsidRPr="0093661F">
        <w:rPr>
          <w:rFonts w:ascii="Arial" w:hAnsi="Arial" w:cs="Arial"/>
          <w:sz w:val="24"/>
          <w:szCs w:val="24"/>
        </w:rPr>
        <w:t xml:space="preserve">sterstwa Obrony Narodowej – Rejonowego Zarządu Infrastruktury we Wrocławiu (decyzja ta stała się ostateczna z dniem 3 września 2021 r.). </w:t>
      </w:r>
      <w:r w:rsidRPr="0093661F">
        <w:rPr>
          <w:rFonts w:ascii="Arial" w:hAnsi="Arial" w:cs="Arial"/>
          <w:sz w:val="24"/>
          <w:szCs w:val="24"/>
          <w:shd w:val="clear" w:color="auto" w:fill="FFFFFF"/>
        </w:rPr>
        <w:t>Objęcie nieruchomości w trwały zarząd nastąpiło na podstawie protokołu zdawczo-odbiorczego.</w:t>
      </w:r>
    </w:p>
    <w:p w:rsidR="00942459" w:rsidRDefault="005E7AA0" w:rsidP="00942459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1 września 2004 r. W</w:t>
      </w:r>
      <w:r>
        <w:rPr>
          <w:rFonts w:ascii="Arial" w:hAnsi="Arial" w:cs="Arial"/>
          <w:sz w:val="24"/>
          <w:szCs w:val="24"/>
        </w:rPr>
        <w:t xml:space="preserve">ojewoda Opolski zawarł ze Starostą Strzeleckim </w:t>
      </w:r>
      <w:r w:rsidRPr="007E4BF7">
        <w:rPr>
          <w:rFonts w:ascii="Arial" w:hAnsi="Arial" w:cs="Arial"/>
          <w:sz w:val="24"/>
          <w:szCs w:val="24"/>
        </w:rPr>
        <w:t>Porozumienie w sprawie administrowania nieruchomościami gruntowymi, na których znajduje się Pomnik Czynu Powstańczego i Amfiteatr na Górze św. Anny</w:t>
      </w:r>
      <w:r>
        <w:rPr>
          <w:rFonts w:ascii="Arial" w:hAnsi="Arial" w:cs="Arial"/>
          <w:sz w:val="24"/>
          <w:szCs w:val="24"/>
        </w:rPr>
        <w:t xml:space="preserve"> – w celu zapewnienia należytej ochrony </w:t>
      </w:r>
      <w:r w:rsidRPr="00721ADB">
        <w:rPr>
          <w:rFonts w:ascii="Arial" w:hAnsi="Arial" w:cs="Arial"/>
          <w:sz w:val="24"/>
          <w:szCs w:val="24"/>
        </w:rPr>
        <w:t>Pomnik</w:t>
      </w:r>
      <w:r>
        <w:rPr>
          <w:rFonts w:ascii="Arial" w:hAnsi="Arial" w:cs="Arial"/>
          <w:sz w:val="24"/>
          <w:szCs w:val="24"/>
        </w:rPr>
        <w:t>a</w:t>
      </w:r>
      <w:r w:rsidRPr="00721ADB">
        <w:rPr>
          <w:rFonts w:ascii="Arial" w:hAnsi="Arial" w:cs="Arial"/>
          <w:sz w:val="24"/>
          <w:szCs w:val="24"/>
        </w:rPr>
        <w:t xml:space="preserve"> Czynu Powstańc</w:t>
      </w:r>
      <w:r w:rsidRPr="00721ADB">
        <w:rPr>
          <w:rFonts w:ascii="Arial" w:hAnsi="Arial" w:cs="Arial"/>
          <w:sz w:val="24"/>
          <w:szCs w:val="24"/>
        </w:rPr>
        <w:t xml:space="preserve">zego </w:t>
      </w:r>
      <w:r>
        <w:rPr>
          <w:rFonts w:ascii="Arial" w:hAnsi="Arial" w:cs="Arial"/>
          <w:sz w:val="24"/>
          <w:szCs w:val="24"/>
        </w:rPr>
        <w:t xml:space="preserve">na Górze Św. Anny </w:t>
      </w:r>
      <w:r w:rsidRPr="00721ADB">
        <w:rPr>
          <w:rFonts w:ascii="Arial" w:hAnsi="Arial" w:cs="Arial"/>
          <w:sz w:val="24"/>
          <w:szCs w:val="24"/>
        </w:rPr>
        <w:t>oraz Amfiteatr</w:t>
      </w:r>
      <w:r>
        <w:rPr>
          <w:rFonts w:ascii="Arial" w:hAnsi="Arial" w:cs="Arial"/>
          <w:sz w:val="24"/>
          <w:szCs w:val="24"/>
        </w:rPr>
        <w:t>u, stanowiących część pomnika historii, za jaki uznano „Górę Św. Anny – komponowany krajobraz kulturowo-przyrodniczy” na podstawie rozporządzenia Prezydenta Rzeczypospolitej Polskiej z dnia 14 kwietnia 2004 r. w sprawie</w:t>
      </w:r>
      <w:r>
        <w:rPr>
          <w:rFonts w:ascii="Arial" w:hAnsi="Arial" w:cs="Arial"/>
          <w:sz w:val="24"/>
          <w:szCs w:val="24"/>
        </w:rPr>
        <w:t xml:space="preserve"> uznania za pomnik historii</w:t>
      </w:r>
      <w:r>
        <w:rPr>
          <w:rFonts w:ascii="Arial" w:hAnsi="Arial" w:cs="Arial"/>
          <w:sz w:val="24"/>
          <w:szCs w:val="24"/>
        </w:rPr>
        <w:t xml:space="preserve"> (Dz. U. Nr 102, poz. 1061)</w:t>
      </w:r>
      <w:r>
        <w:rPr>
          <w:rFonts w:ascii="Arial" w:hAnsi="Arial" w:cs="Arial"/>
          <w:sz w:val="24"/>
          <w:szCs w:val="24"/>
        </w:rPr>
        <w:t>.</w:t>
      </w:r>
    </w:p>
    <w:p w:rsidR="00942459" w:rsidRDefault="005E7AA0" w:rsidP="00942459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myśl</w:t>
      </w:r>
      <w:r w:rsidRPr="00A76958">
        <w:rPr>
          <w:rFonts w:ascii="Arial" w:hAnsi="Arial" w:cs="Arial"/>
          <w:sz w:val="24"/>
          <w:szCs w:val="24"/>
        </w:rPr>
        <w:t xml:space="preserve"> ww. Porozumienia z dnia 1 września 2004 r. </w:t>
      </w:r>
      <w:r>
        <w:rPr>
          <w:rFonts w:ascii="Arial" w:hAnsi="Arial" w:cs="Arial"/>
          <w:sz w:val="24"/>
          <w:szCs w:val="24"/>
        </w:rPr>
        <w:t xml:space="preserve">Wojewoda Opolski </w:t>
      </w:r>
      <w:r w:rsidRPr="00A76958">
        <w:rPr>
          <w:rFonts w:ascii="Arial" w:hAnsi="Arial" w:cs="Arial"/>
          <w:sz w:val="24"/>
          <w:szCs w:val="24"/>
        </w:rPr>
        <w:t>zapewnia</w:t>
      </w:r>
      <w:r>
        <w:rPr>
          <w:rFonts w:ascii="Arial" w:hAnsi="Arial" w:cs="Arial"/>
          <w:sz w:val="24"/>
          <w:szCs w:val="24"/>
        </w:rPr>
        <w:t>ł</w:t>
      </w:r>
      <w:r w:rsidRPr="00A76958">
        <w:rPr>
          <w:rFonts w:ascii="Arial" w:hAnsi="Arial" w:cs="Arial"/>
          <w:sz w:val="24"/>
          <w:szCs w:val="24"/>
        </w:rPr>
        <w:t xml:space="preserve"> finansowanie zadań wynikających z Porozumienia (§ 5 Porozumienia); zgodnie </w:t>
      </w:r>
      <w:r>
        <w:rPr>
          <w:rFonts w:ascii="Arial" w:hAnsi="Arial" w:cs="Arial"/>
          <w:sz w:val="24"/>
          <w:szCs w:val="24"/>
        </w:rPr>
        <w:t xml:space="preserve">z kolei z </w:t>
      </w:r>
      <w:r w:rsidRPr="00A76958">
        <w:rPr>
          <w:rFonts w:ascii="Arial" w:hAnsi="Arial" w:cs="Arial"/>
          <w:sz w:val="24"/>
          <w:szCs w:val="24"/>
        </w:rPr>
        <w:t xml:space="preserve">§ 3 Porozumienia zakres obowiązków </w:t>
      </w:r>
      <w:r w:rsidRPr="00A76958">
        <w:rPr>
          <w:rFonts w:ascii="Arial" w:hAnsi="Arial" w:cs="Arial"/>
          <w:sz w:val="24"/>
          <w:szCs w:val="24"/>
        </w:rPr>
        <w:t>dotyczy</w:t>
      </w:r>
      <w:r>
        <w:rPr>
          <w:rFonts w:ascii="Arial" w:hAnsi="Arial" w:cs="Arial"/>
          <w:sz w:val="24"/>
          <w:szCs w:val="24"/>
        </w:rPr>
        <w:t>ł</w:t>
      </w:r>
      <w:r w:rsidRPr="00A76958">
        <w:rPr>
          <w:rFonts w:ascii="Arial" w:hAnsi="Arial" w:cs="Arial"/>
          <w:sz w:val="24"/>
          <w:szCs w:val="24"/>
        </w:rPr>
        <w:t xml:space="preserve"> przede wszystkim: należytego utrzymania, zabezpieczenia przed zniszczeniem, uszkodzeniem, dewastacją, tj. zapewnienia warunków trwałego zachowania dobra kultury; bieżącego utrzymania czystości, ładu i estetyki (wywóz śmieci, porządkowanie terenu);</w:t>
      </w:r>
      <w:r w:rsidRPr="00A76958">
        <w:rPr>
          <w:rFonts w:ascii="Arial" w:hAnsi="Arial" w:cs="Arial"/>
          <w:sz w:val="24"/>
          <w:szCs w:val="24"/>
        </w:rPr>
        <w:t xml:space="preserve"> bieżącej obsługi wszystkich uroczystości państwowych na administrowanych </w:t>
      </w:r>
      <w:r w:rsidRPr="00A76958">
        <w:rPr>
          <w:rFonts w:ascii="Arial" w:hAnsi="Arial" w:cs="Arial"/>
          <w:sz w:val="24"/>
          <w:szCs w:val="24"/>
        </w:rPr>
        <w:lastRenderedPageBreak/>
        <w:t>nieruchomościach, zgodnie ze wskazaniem Wojewody Opolskiego.</w:t>
      </w:r>
      <w:r>
        <w:rPr>
          <w:rFonts w:ascii="Arial" w:hAnsi="Arial" w:cs="Arial"/>
          <w:sz w:val="24"/>
          <w:szCs w:val="24"/>
        </w:rPr>
        <w:t xml:space="preserve"> Wojewoda Opolski na mocy tegoż Porozumienia powierzył Staroście Strzeleckiemu administrowanie nieruchomościami, Pomnikiem</w:t>
      </w:r>
      <w:r>
        <w:rPr>
          <w:rFonts w:ascii="Arial" w:hAnsi="Arial" w:cs="Arial"/>
          <w:sz w:val="24"/>
          <w:szCs w:val="24"/>
        </w:rPr>
        <w:t xml:space="preserve"> Czynu Powstańczego i Amfiteatrem; wskazano ponadto, że Starosta Strzelecki realizuje zadania określone w art. 23 ust. 1 </w:t>
      </w:r>
      <w:r w:rsidRPr="00566C2E">
        <w:rPr>
          <w:rFonts w:ascii="Arial" w:hAnsi="Arial" w:cs="Arial"/>
          <w:sz w:val="24"/>
          <w:szCs w:val="24"/>
        </w:rPr>
        <w:t>ustawy z dnia 21 sierpnia 1997 r. o gospodarce nieruchomościami (Dz. U. z 202</w:t>
      </w:r>
      <w:r>
        <w:rPr>
          <w:rFonts w:ascii="Arial" w:hAnsi="Arial" w:cs="Arial"/>
          <w:sz w:val="24"/>
          <w:szCs w:val="24"/>
        </w:rPr>
        <w:t>1</w:t>
      </w:r>
      <w:r w:rsidRPr="00566C2E">
        <w:rPr>
          <w:rFonts w:ascii="Arial" w:hAnsi="Arial" w:cs="Arial"/>
          <w:sz w:val="24"/>
          <w:szCs w:val="24"/>
        </w:rPr>
        <w:t xml:space="preserve"> r. poz. 1</w:t>
      </w:r>
      <w:r>
        <w:rPr>
          <w:rFonts w:ascii="Arial" w:hAnsi="Arial" w:cs="Arial"/>
          <w:sz w:val="24"/>
          <w:szCs w:val="24"/>
        </w:rPr>
        <w:t>8</w:t>
      </w:r>
      <w:r w:rsidRPr="00566C2E">
        <w:rPr>
          <w:rFonts w:ascii="Arial" w:hAnsi="Arial" w:cs="Arial"/>
          <w:sz w:val="24"/>
          <w:szCs w:val="24"/>
        </w:rPr>
        <w:t xml:space="preserve">99 ze zm.) </w:t>
      </w:r>
      <w:r>
        <w:rPr>
          <w:rFonts w:ascii="Arial" w:hAnsi="Arial" w:cs="Arial"/>
          <w:sz w:val="24"/>
          <w:szCs w:val="24"/>
        </w:rPr>
        <w:t xml:space="preserve">– dalej „u.g.n.” oraz art. 27 i 28 </w:t>
      </w:r>
      <w:r>
        <w:rPr>
          <w:rFonts w:ascii="Arial" w:hAnsi="Arial" w:cs="Arial"/>
          <w:sz w:val="24"/>
          <w:szCs w:val="24"/>
        </w:rPr>
        <w:t xml:space="preserve">ustawy z dnia 23 lipca 2003 r. </w:t>
      </w:r>
      <w:r>
        <w:rPr>
          <w:rFonts w:ascii="Arial" w:hAnsi="Arial" w:cs="Arial"/>
          <w:sz w:val="24"/>
          <w:szCs w:val="24"/>
        </w:rPr>
        <w:br/>
        <w:t xml:space="preserve">o ochronie zabytków i opiece </w:t>
      </w:r>
      <w:r>
        <w:rPr>
          <w:rFonts w:ascii="Arial" w:hAnsi="Arial" w:cs="Arial"/>
          <w:sz w:val="24"/>
          <w:szCs w:val="24"/>
        </w:rPr>
        <w:t>nad zabytkami (Dz. U. z 2021 r.</w:t>
      </w:r>
      <w:r>
        <w:rPr>
          <w:rFonts w:ascii="Arial" w:hAnsi="Arial" w:cs="Arial"/>
          <w:sz w:val="24"/>
          <w:szCs w:val="24"/>
        </w:rPr>
        <w:t xml:space="preserve"> poz. 710 ze zm.).</w:t>
      </w:r>
    </w:p>
    <w:p w:rsidR="00942459" w:rsidRDefault="005E7AA0" w:rsidP="00942459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Pismem z 26 maja 2021 r. Starosta Strzelecki wystąpił do Wojewody Opolskiego o zwiększenie dotacji na administrowanie w roku 2021 co najmniej </w:t>
      </w:r>
      <w:r>
        <w:rPr>
          <w:rFonts w:ascii="Arial" w:hAnsi="Arial" w:cs="Arial"/>
          <w:sz w:val="24"/>
          <w:szCs w:val="24"/>
        </w:rPr>
        <w:br/>
        <w:t xml:space="preserve">o </w:t>
      </w:r>
      <w:r>
        <w:rPr>
          <w:rFonts w:ascii="Arial" w:hAnsi="Arial" w:cs="Arial"/>
          <w:sz w:val="24"/>
          <w:szCs w:val="24"/>
        </w:rPr>
        <w:t xml:space="preserve">kwotę wynikającą z dodatkowych kosztów związanych z organizacją oficjalnej wizyty Prezydenta Rzeczypospolitej Polskiej, jak również o – zważywszy na obecny stan Pomnika Czynu Powstańczego na Górze Św. Anny </w:t>
      </w:r>
      <w:r w:rsidRPr="00721ADB">
        <w:rPr>
          <w:rFonts w:ascii="Arial" w:hAnsi="Arial" w:cs="Arial"/>
          <w:sz w:val="24"/>
          <w:szCs w:val="24"/>
        </w:rPr>
        <w:t>oraz Amfiteatr</w:t>
      </w:r>
      <w:r>
        <w:rPr>
          <w:rFonts w:ascii="Arial" w:hAnsi="Arial" w:cs="Arial"/>
          <w:sz w:val="24"/>
          <w:szCs w:val="24"/>
        </w:rPr>
        <w:t>u – zwiększenie dotacji z przeznacze</w:t>
      </w:r>
      <w:r>
        <w:rPr>
          <w:rFonts w:ascii="Arial" w:hAnsi="Arial" w:cs="Arial"/>
          <w:sz w:val="24"/>
          <w:szCs w:val="24"/>
        </w:rPr>
        <w:t>niem na generalny remont obiektów – informując zarazem, że uaktualniony w 2019 roku kosztorys projektu na przeprowadzenie remontu obiektu opiewał na kwotę 17 mln zł. Pismem z 13 lipca 2021 r. udzielono Staroście Strzeleckiemu odpowiedzi na ww. pismo z 26 m</w:t>
      </w:r>
      <w:r>
        <w:rPr>
          <w:rFonts w:ascii="Arial" w:hAnsi="Arial" w:cs="Arial"/>
          <w:sz w:val="24"/>
          <w:szCs w:val="24"/>
        </w:rPr>
        <w:t>aja 2021 r.</w:t>
      </w:r>
    </w:p>
    <w:p w:rsidR="00942459" w:rsidRDefault="005E7AA0" w:rsidP="00942459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Powyższe Porozumienie zostało rozwiązane za porozumieniem stron z dniem 23 września 2021 r.</w:t>
      </w:r>
    </w:p>
    <w:p w:rsidR="00942459" w:rsidRDefault="005E7AA0" w:rsidP="00942459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Dnia 29 grudnia 2020 r. Starosta Strzelecki zawarł umowę nr 359/2020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podmiotem zewnętrznym na wykonanie zadanie pn.: „Bieżące administrowanie nieruchomościami Skarbu Państwa terenem Amfiteatru oraz Pomnikiem Czynu Powstańczego w Górze Św. Anny – zadanie z zakresu administracji rządowej”. Umowę nr 359/2020 zawarto na okres</w:t>
      </w:r>
      <w:r>
        <w:rPr>
          <w:rFonts w:ascii="Arial" w:hAnsi="Arial" w:cs="Arial"/>
          <w:sz w:val="24"/>
          <w:szCs w:val="24"/>
        </w:rPr>
        <w:t xml:space="preserve"> od 1 stycznia 2021 r. do 31 grudnia </w:t>
      </w:r>
      <w:r>
        <w:rPr>
          <w:rFonts w:ascii="Arial" w:hAnsi="Arial" w:cs="Arial"/>
          <w:sz w:val="24"/>
          <w:szCs w:val="24"/>
        </w:rPr>
        <w:br/>
        <w:t>2021 r. Natomiast umową z 2 września 2021 r. rozwiązano, za porozumieniem stron, umowę nr 359/2020 zawartą dnia 29 grudnia 2020 r.</w:t>
      </w:r>
    </w:p>
    <w:p w:rsidR="00942459" w:rsidRDefault="005E7AA0" w:rsidP="00942459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przedmiotu zamówienia obejmował m.in. wykonanie następujących prac: należyte utr</w:t>
      </w:r>
      <w:r>
        <w:rPr>
          <w:rFonts w:ascii="Arial" w:hAnsi="Arial" w:cs="Arial"/>
          <w:sz w:val="24"/>
          <w:szCs w:val="24"/>
        </w:rPr>
        <w:t xml:space="preserve">zymanie, zabezpieczenie przed zniszczeniem, uszkodzeniem, dewastacją, tj. zapewnienie warunków trwałego zachowania dobra kultury; bieżące utrzymanie czystości, ładu i estetyki; bieżące utrzymanie terenów zielonych oraz drzewostanu; wykonywanie pozostałych </w:t>
      </w:r>
      <w:r>
        <w:rPr>
          <w:rFonts w:ascii="Arial" w:hAnsi="Arial" w:cs="Arial"/>
          <w:sz w:val="24"/>
          <w:szCs w:val="24"/>
        </w:rPr>
        <w:t xml:space="preserve">zadań określonych w art. 23 ust. 1 </w:t>
      </w:r>
      <w:r>
        <w:rPr>
          <w:rFonts w:ascii="Arial" w:hAnsi="Arial" w:cs="Arial"/>
          <w:sz w:val="24"/>
          <w:szCs w:val="24"/>
        </w:rPr>
        <w:br/>
      </w:r>
      <w:r w:rsidRPr="00487FE7">
        <w:rPr>
          <w:rFonts w:ascii="Arial" w:hAnsi="Arial" w:cs="Arial"/>
          <w:sz w:val="24"/>
          <w:szCs w:val="24"/>
        </w:rPr>
        <w:t xml:space="preserve">pkt 4 u.g.n. [zabezpieczenie </w:t>
      </w:r>
      <w:r w:rsidRPr="00487FE7">
        <w:rPr>
          <w:rFonts w:ascii="Arial" w:hAnsi="Arial" w:cs="Arial"/>
          <w:sz w:val="24"/>
          <w:szCs w:val="24"/>
          <w:shd w:val="clear" w:color="auto" w:fill="FFFFFF"/>
        </w:rPr>
        <w:t>nieruchomości przed uszkodzeniem lub zniszczeniem</w:t>
      </w:r>
      <w:r>
        <w:rPr>
          <w:rFonts w:ascii="Arial" w:hAnsi="Arial" w:cs="Arial"/>
          <w:sz w:val="24"/>
          <w:szCs w:val="24"/>
          <w:shd w:val="clear" w:color="auto" w:fill="FFFFFF"/>
        </w:rPr>
        <w:t>]; powiadomienie Starosty Strzeleckiego o zaistnieniu przesłanek konieczności zawiadomienia wojewódzkiego konserwatora zabytków na skutek zais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tnienia zdarzeń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określonych w art. 28 ustawy </w:t>
      </w:r>
      <w:r>
        <w:rPr>
          <w:rFonts w:ascii="Arial" w:hAnsi="Arial" w:cs="Arial"/>
          <w:sz w:val="24"/>
          <w:szCs w:val="24"/>
        </w:rPr>
        <w:t xml:space="preserve">z dnia 23 lipca 2003 r. o ochronie zabytków i opiece nad zabytkami. </w:t>
      </w:r>
    </w:p>
    <w:p w:rsidR="00942459" w:rsidRDefault="005E7AA0" w:rsidP="00942459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Pozwoleniem nr 327/N/2021 z 23 kwietnia 2021 r. Opolski Wojewódzki Konserwator Zabytków, po rozpatrzeniu wniosku Starosty Strzeleckiego, pozwo</w:t>
      </w:r>
      <w:r>
        <w:rPr>
          <w:rFonts w:ascii="Arial" w:hAnsi="Arial" w:cs="Arial"/>
          <w:sz w:val="24"/>
          <w:szCs w:val="24"/>
        </w:rPr>
        <w:t xml:space="preserve">lił </w:t>
      </w:r>
      <w:r>
        <w:rPr>
          <w:rFonts w:ascii="Arial" w:hAnsi="Arial" w:cs="Arial"/>
          <w:sz w:val="24"/>
          <w:szCs w:val="24"/>
        </w:rPr>
        <w:br/>
        <w:t xml:space="preserve">na </w:t>
      </w:r>
      <w:r>
        <w:rPr>
          <w:rFonts w:ascii="Arial" w:hAnsi="Arial" w:cs="Arial"/>
          <w:sz w:val="24"/>
          <w:szCs w:val="24"/>
        </w:rPr>
        <w:t>przeprowadzenie</w:t>
      </w:r>
      <w:r>
        <w:rPr>
          <w:rFonts w:ascii="Arial" w:hAnsi="Arial" w:cs="Arial"/>
          <w:sz w:val="24"/>
          <w:szCs w:val="24"/>
        </w:rPr>
        <w:t xml:space="preserve"> prac w pobliżu Pomnika Czynu Powstańczego na Górze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Św. Anny, polegających na usunięciu jednego drzewa z gatunku topola osika.</w:t>
      </w:r>
    </w:p>
    <w:p w:rsidR="00942459" w:rsidRDefault="005E7AA0" w:rsidP="00942459">
      <w:pPr>
        <w:pStyle w:val="Akapitzlist"/>
        <w:tabs>
          <w:tab w:val="left" w:pos="4164"/>
          <w:tab w:val="right" w:pos="9072"/>
        </w:tabs>
        <w:spacing w:before="120" w:after="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Pozwoleniem nr 38/R/2021 z 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kwietnia 2021 r. Opolski Wojewódzki Konserwator Zabytków, po rozpatrzeniu wniosku Starosty Strzeleckiego, pozwolił </w:t>
      </w:r>
      <w:r>
        <w:rPr>
          <w:rFonts w:ascii="Arial" w:hAnsi="Arial" w:cs="Arial"/>
          <w:sz w:val="24"/>
          <w:szCs w:val="24"/>
        </w:rPr>
        <w:br/>
        <w:t>na wykonanie prac przy Pomniku Czynu Powstańczego na Górze Św. Anny:</w:t>
      </w:r>
    </w:p>
    <w:p w:rsidR="00942459" w:rsidRDefault="005E7AA0" w:rsidP="00942459">
      <w:pPr>
        <w:pStyle w:val="Akapitzlist"/>
        <w:numPr>
          <w:ilvl w:val="0"/>
          <w:numId w:val="7"/>
        </w:numPr>
        <w:tabs>
          <w:tab w:val="left" w:pos="4164"/>
          <w:tab w:val="right" w:pos="9072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„Oczyszczenie powierzchni kamienia poprzez zmycie parą wodną.”;</w:t>
      </w:r>
    </w:p>
    <w:p w:rsidR="00942459" w:rsidRDefault="005E7AA0" w:rsidP="00942459">
      <w:pPr>
        <w:pStyle w:val="Akapitzlist"/>
        <w:numPr>
          <w:ilvl w:val="0"/>
          <w:numId w:val="7"/>
        </w:numPr>
        <w:tabs>
          <w:tab w:val="left" w:pos="4164"/>
          <w:tab w:val="right" w:pos="9072"/>
        </w:tabs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„Doczy</w:t>
      </w:r>
      <w:r>
        <w:rPr>
          <w:rFonts w:ascii="Arial" w:hAnsi="Arial" w:cs="Arial"/>
          <w:sz w:val="24"/>
          <w:szCs w:val="24"/>
        </w:rPr>
        <w:t>szczenie miejsca pokrytego rdzawym zaciekiem poprzez odbarwienie przez założenie okładów chemicznych, po wykonaniu prób. Alternatywne użycie do czyszczenia metod: strumieniowej-ściernej z zachowaniem należytej ostrożności, bez naruszania śladów obróbki kam</w:t>
      </w:r>
      <w:r>
        <w:rPr>
          <w:rFonts w:ascii="Arial" w:hAnsi="Arial" w:cs="Arial"/>
          <w:sz w:val="24"/>
          <w:szCs w:val="24"/>
        </w:rPr>
        <w:t>ienia na ciosach</w:t>
      </w:r>
      <w:r>
        <w:rPr>
          <w:rFonts w:ascii="Arial" w:hAnsi="Arial" w:cs="Arial"/>
          <w:sz w:val="24"/>
          <w:szCs w:val="24"/>
        </w:rPr>
        <w:br/>
        <w:t>lub zastosowanie lasera.”;</w:t>
      </w:r>
    </w:p>
    <w:p w:rsidR="00942459" w:rsidRPr="00FD5DB0" w:rsidRDefault="005E7AA0" w:rsidP="00942459">
      <w:pPr>
        <w:pStyle w:val="Akapitzlist"/>
        <w:numPr>
          <w:ilvl w:val="0"/>
          <w:numId w:val="7"/>
        </w:numPr>
        <w:tabs>
          <w:tab w:val="left" w:pos="4164"/>
          <w:tab w:val="right" w:pos="9072"/>
        </w:tabs>
        <w:spacing w:before="120" w:after="12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„W przypadku niewyekstrahowania resztek rdzy ze struktury kamienia punktowanie cienia po farbie (farbki na Paraloidu B-72 i pigmenty suche </w:t>
      </w:r>
      <w:r>
        <w:rPr>
          <w:rFonts w:ascii="Arial" w:hAnsi="Arial" w:cs="Arial"/>
          <w:sz w:val="24"/>
          <w:szCs w:val="24"/>
        </w:rPr>
        <w:br/>
        <w:t>lub gotowe farby do patynowania kamienia).”.</w:t>
      </w:r>
    </w:p>
    <w:p w:rsidR="00942459" w:rsidRDefault="005E7AA0" w:rsidP="00942459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Pozwoleniem nr 44/R/2021 z </w:t>
      </w:r>
      <w:r>
        <w:rPr>
          <w:rFonts w:ascii="Arial" w:hAnsi="Arial" w:cs="Arial"/>
          <w:sz w:val="24"/>
          <w:szCs w:val="24"/>
        </w:rPr>
        <w:t xml:space="preserve">29 kwietnia 2021 r. Opolski Wojewódzki Konserwator Zabytków, po rozpatrzeniu wniosku Starosty Strzeleckiego, pozwolił </w:t>
      </w:r>
      <w:r>
        <w:rPr>
          <w:rFonts w:ascii="Arial" w:hAnsi="Arial" w:cs="Arial"/>
          <w:sz w:val="24"/>
          <w:szCs w:val="24"/>
        </w:rPr>
        <w:br/>
        <w:t>na wykonanie prac przy Pomniku Czynu Powstańczego na Górze Św. Anny,</w:t>
      </w:r>
      <w:r>
        <w:rPr>
          <w:rFonts w:ascii="Arial" w:hAnsi="Arial" w:cs="Arial"/>
          <w:sz w:val="24"/>
          <w:szCs w:val="24"/>
        </w:rPr>
        <w:br/>
        <w:t>tj. „Wywiercenie w pokrywie dachowej dziur pozwalających na umieszcz</w:t>
      </w:r>
      <w:r>
        <w:rPr>
          <w:rFonts w:ascii="Arial" w:hAnsi="Arial" w:cs="Arial"/>
          <w:sz w:val="24"/>
          <w:szCs w:val="24"/>
        </w:rPr>
        <w:t xml:space="preserve">enie na stałe kołków umożliwiających zawieszenie flag Rzeczypospolitej Polskiej”. </w:t>
      </w:r>
    </w:p>
    <w:p w:rsidR="00942459" w:rsidRDefault="005E7AA0" w:rsidP="00942459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Pismem z 6 maja 2021 r. Opolski Wojewódzki Konserwator Zabytków zawiadomił Starostę Strzeleckiego, że w ramach nadzoru konserwatorskiego, działając w oparciu o art. 38 i nas</w:t>
      </w:r>
      <w:r>
        <w:rPr>
          <w:rFonts w:ascii="Arial" w:hAnsi="Arial" w:cs="Arial"/>
          <w:sz w:val="24"/>
          <w:szCs w:val="24"/>
        </w:rPr>
        <w:t>tępne ustawy z dnia 23 lipca 2003 r. o ochronie zabytków i opiece nad zabytkami, w dniu 20 maja 2021 r. zostanie przeprowadzona kontrola przestrzegania i stosowania przepisów dotyczących ochrony zabytków</w:t>
      </w:r>
      <w:r>
        <w:rPr>
          <w:rFonts w:ascii="Arial" w:hAnsi="Arial" w:cs="Arial"/>
          <w:sz w:val="24"/>
          <w:szCs w:val="24"/>
        </w:rPr>
        <w:br/>
        <w:t xml:space="preserve">i opieki nad zabytkami przez Starostę Strzeleckiego </w:t>
      </w:r>
      <w:r>
        <w:rPr>
          <w:rFonts w:ascii="Arial" w:hAnsi="Arial" w:cs="Arial"/>
          <w:sz w:val="24"/>
          <w:szCs w:val="24"/>
        </w:rPr>
        <w:t>w stosunku do zabytkowego Pomnika czynu Powstańczego, celem sprawdzenia stanu zachowania ww. zabytku</w:t>
      </w:r>
      <w:r>
        <w:rPr>
          <w:rFonts w:ascii="Arial" w:hAnsi="Arial" w:cs="Arial"/>
          <w:sz w:val="24"/>
          <w:szCs w:val="24"/>
        </w:rPr>
        <w:br/>
        <w:t xml:space="preserve">i potrzeb konserwatorskich oraz zgodności działań podejmowanych </w:t>
      </w:r>
      <w:r>
        <w:rPr>
          <w:rFonts w:ascii="Arial" w:hAnsi="Arial" w:cs="Arial"/>
          <w:sz w:val="24"/>
          <w:szCs w:val="24"/>
        </w:rPr>
        <w:br/>
        <w:t>przy przedmiotowy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zabytku z zakresem i warunkami Pozwolenia nr 38/R/2021 </w:t>
      </w:r>
      <w:r>
        <w:rPr>
          <w:rFonts w:ascii="Arial" w:hAnsi="Arial" w:cs="Arial"/>
          <w:sz w:val="24"/>
          <w:szCs w:val="24"/>
        </w:rPr>
        <w:br/>
        <w:t>z 22 kwietnia 2</w:t>
      </w:r>
      <w:r>
        <w:rPr>
          <w:rFonts w:ascii="Arial" w:hAnsi="Arial" w:cs="Arial"/>
          <w:sz w:val="24"/>
          <w:szCs w:val="24"/>
        </w:rPr>
        <w:t>021 r. i Pozwolenia nr 42/R/2021 z 29 kwietnia 2021 r.</w:t>
      </w:r>
    </w:p>
    <w:p w:rsidR="00942459" w:rsidRDefault="005E7AA0" w:rsidP="00942459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 kolei przy piśmie z 15 lipca 2021 r. Opolski Wojewódzki Konserwator Zabytków, odnosząc się do przeprowadzonej w dniu 20 maja 2021 r. kontroli  przestrzegania i stosowania przepis</w:t>
      </w:r>
      <w:r>
        <w:rPr>
          <w:rFonts w:ascii="Arial" w:hAnsi="Arial" w:cs="Arial"/>
          <w:sz w:val="24"/>
          <w:szCs w:val="24"/>
        </w:rPr>
        <w:t>ów dotyczących ochron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i opieki </w:t>
      </w:r>
      <w:r>
        <w:rPr>
          <w:rFonts w:ascii="Arial" w:hAnsi="Arial" w:cs="Arial"/>
          <w:sz w:val="24"/>
          <w:szCs w:val="24"/>
        </w:rPr>
        <w:br/>
        <w:t>nad zabytkami Pomnika Czynu Powstańczego na Górze Św. Anny, przesłał Staroście Strzeleckiemu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protokół z kontroli i poprosił o przyjęcie informacji.</w:t>
      </w:r>
    </w:p>
    <w:p w:rsidR="00942459" w:rsidRDefault="005E7AA0" w:rsidP="00942459">
      <w:pPr>
        <w:pStyle w:val="Akapitzlist"/>
        <w:tabs>
          <w:tab w:val="left" w:pos="4164"/>
          <w:tab w:val="right" w:pos="9072"/>
        </w:tabs>
        <w:spacing w:before="120" w:after="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informacji tej wynika, że „W trakcie kontroli sprawdzono zgodność działań podejmowanych przy z</w:t>
      </w:r>
      <w:r>
        <w:rPr>
          <w:rFonts w:ascii="Arial" w:hAnsi="Arial" w:cs="Arial"/>
          <w:sz w:val="24"/>
          <w:szCs w:val="24"/>
        </w:rPr>
        <w:t xml:space="preserve">abytku z zakresem i warunkami Pozwolenia nr 38/R/2021 </w:t>
      </w:r>
      <w:r>
        <w:rPr>
          <w:rFonts w:ascii="Arial" w:hAnsi="Arial" w:cs="Arial"/>
          <w:sz w:val="24"/>
          <w:szCs w:val="24"/>
        </w:rPr>
        <w:br/>
        <w:t>z dnia 22.04.2021 r. (dot. usunięcia rdzawego zacieku na prawym przednim pylonie pomnika) i Pozwolenia nr 44/R/2021 z dnia 29.04.2021 r. (dot. wykonania otworów na pokrywie dachowej pomnika). W ww. inf</w:t>
      </w:r>
      <w:r>
        <w:rPr>
          <w:rFonts w:ascii="Arial" w:hAnsi="Arial" w:cs="Arial"/>
          <w:sz w:val="24"/>
          <w:szCs w:val="24"/>
        </w:rPr>
        <w:t>ormacji wskazano nadto, że na pod</w:t>
      </w:r>
      <w:r>
        <w:rPr>
          <w:rFonts w:ascii="Arial" w:hAnsi="Arial" w:cs="Arial"/>
          <w:sz w:val="24"/>
          <w:szCs w:val="24"/>
        </w:rPr>
        <w:t>stawie kontroli oraz przekazanych</w:t>
      </w:r>
      <w:r>
        <w:rPr>
          <w:rFonts w:ascii="Arial" w:hAnsi="Arial" w:cs="Arial"/>
          <w:sz w:val="24"/>
          <w:szCs w:val="24"/>
        </w:rPr>
        <w:t xml:space="preserve"> materiałów stwierdzono, iż „prace przy zabytkowym Pomniku Czynu Powstańczego zostały wykonane zgodnie z zakresem i warunkami wyżej wymienionych pozwoleń”, a także – dodatkowo – na podstawie</w:t>
      </w:r>
      <w:r>
        <w:rPr>
          <w:rFonts w:ascii="Arial" w:hAnsi="Arial" w:cs="Arial"/>
          <w:sz w:val="24"/>
          <w:szCs w:val="24"/>
        </w:rPr>
        <w:t xml:space="preserve"> oględzin, stwierdzono „następujący stan zachowania struktury obiektu:</w:t>
      </w:r>
    </w:p>
    <w:p w:rsidR="00942459" w:rsidRDefault="005E7AA0" w:rsidP="00942459">
      <w:pPr>
        <w:pStyle w:val="Akapitzlist"/>
        <w:numPr>
          <w:ilvl w:val="0"/>
          <w:numId w:val="6"/>
        </w:numPr>
        <w:tabs>
          <w:tab w:val="left" w:pos="4164"/>
          <w:tab w:val="right" w:pos="9072"/>
        </w:tabs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ogólny stan zachowania struktury kamienia dobry; fragmentarycznie występują spękania i wykruszenia spoin;</w:t>
      </w:r>
    </w:p>
    <w:p w:rsidR="00942459" w:rsidRDefault="005E7AA0" w:rsidP="00942459">
      <w:pPr>
        <w:pStyle w:val="Akapitzlist"/>
        <w:numPr>
          <w:ilvl w:val="0"/>
          <w:numId w:val="6"/>
        </w:numPr>
        <w:tabs>
          <w:tab w:val="left" w:pos="4164"/>
          <w:tab w:val="right" w:pos="9072"/>
        </w:tabs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powierzchni kamienia fragmentarycznie występują zabrudzenia i zacieki; </w:t>
      </w:r>
      <w:r>
        <w:rPr>
          <w:rFonts w:ascii="Arial" w:hAnsi="Arial" w:cs="Arial"/>
          <w:sz w:val="24"/>
          <w:szCs w:val="24"/>
        </w:rPr>
        <w:br/>
        <w:t xml:space="preserve">na </w:t>
      </w:r>
      <w:r>
        <w:rPr>
          <w:rFonts w:ascii="Arial" w:hAnsi="Arial" w:cs="Arial"/>
          <w:sz w:val="24"/>
          <w:szCs w:val="24"/>
        </w:rPr>
        <w:t>prawym tylnym pylonie występuje zabrudzenie wosku;</w:t>
      </w:r>
    </w:p>
    <w:p w:rsidR="00942459" w:rsidRDefault="005E7AA0" w:rsidP="00942459">
      <w:pPr>
        <w:pStyle w:val="Akapitzlist"/>
        <w:numPr>
          <w:ilvl w:val="0"/>
          <w:numId w:val="6"/>
        </w:numPr>
        <w:tabs>
          <w:tab w:val="left" w:pos="4164"/>
          <w:tab w:val="right" w:pos="9072"/>
        </w:tabs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lewym przednim pylonie przetarcie wierzchniej warstwy na ołowianych wypełnieniach;</w:t>
      </w:r>
    </w:p>
    <w:p w:rsidR="00942459" w:rsidRDefault="005E7AA0" w:rsidP="00D63A27">
      <w:pPr>
        <w:pStyle w:val="Akapitzlist"/>
        <w:numPr>
          <w:ilvl w:val="0"/>
          <w:numId w:val="6"/>
        </w:numPr>
        <w:tabs>
          <w:tab w:val="left" w:pos="4164"/>
          <w:tab w:val="right" w:pos="9072"/>
        </w:tabs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partii postumentu pod znicz występują zabrudzenia powierzchniowe,</w:t>
      </w:r>
      <w:r>
        <w:rPr>
          <w:rFonts w:ascii="Arial" w:hAnsi="Arial" w:cs="Arial"/>
          <w:sz w:val="24"/>
          <w:szCs w:val="24"/>
        </w:rPr>
        <w:br/>
        <w:t>w tym biologiczne;</w:t>
      </w:r>
    </w:p>
    <w:p w:rsidR="00942459" w:rsidRDefault="005E7AA0" w:rsidP="00942459">
      <w:pPr>
        <w:pStyle w:val="Akapitzlist"/>
        <w:numPr>
          <w:ilvl w:val="0"/>
          <w:numId w:val="6"/>
        </w:numPr>
        <w:tabs>
          <w:tab w:val="left" w:pos="4164"/>
          <w:tab w:val="right" w:pos="9072"/>
        </w:tabs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dolna część pomnika, obejmująca </w:t>
      </w:r>
      <w:r>
        <w:rPr>
          <w:rFonts w:ascii="Arial" w:hAnsi="Arial" w:cs="Arial"/>
          <w:sz w:val="24"/>
          <w:szCs w:val="24"/>
        </w:rPr>
        <w:t>dwustopniowy cokół wraz ze schodami, spękana, zwłaszcza w partii bocznej od strony placu, z ubytkami i wykruszenia bocznych płyt i spoinowania; w miejscach spoinowania wyrasta roślinność; zauważono zapadnięcie części kamienia, które może ma związek z podło</w:t>
      </w:r>
      <w:r>
        <w:rPr>
          <w:rFonts w:ascii="Arial" w:hAnsi="Arial" w:cs="Arial"/>
          <w:sz w:val="24"/>
          <w:szCs w:val="24"/>
        </w:rPr>
        <w:t>żem miejsca posadowienia pomnika;</w:t>
      </w:r>
    </w:p>
    <w:p w:rsidR="00942459" w:rsidRDefault="005E7AA0" w:rsidP="00942459">
      <w:pPr>
        <w:pStyle w:val="Akapitzlist"/>
        <w:numPr>
          <w:ilvl w:val="0"/>
          <w:numId w:val="6"/>
        </w:numPr>
        <w:tabs>
          <w:tab w:val="left" w:pos="4164"/>
          <w:tab w:val="right" w:pos="9072"/>
        </w:tabs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prawym górnym pylonie występuje wypłukanie spoinowania bloków kamiennych, z ich odspojeniem”.</w:t>
      </w:r>
    </w:p>
    <w:p w:rsidR="00942459" w:rsidRPr="00534BA7" w:rsidRDefault="005E7AA0" w:rsidP="00942459">
      <w:pPr>
        <w:tabs>
          <w:tab w:val="left" w:pos="4164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odnotowanym stanem zachowania Opolski Wojewódzki Konserwator Zabytków zwrócił uwagę, że „wymagane jest bieżące se</w:t>
      </w:r>
      <w:r>
        <w:rPr>
          <w:rFonts w:ascii="Arial" w:hAnsi="Arial" w:cs="Arial"/>
          <w:sz w:val="24"/>
          <w:szCs w:val="24"/>
        </w:rPr>
        <w:t>zonowe prowadzenie prac konserwatorskich przy pomniku w zakresie oczyszczania powierzchni kamienia</w:t>
      </w:r>
      <w:r>
        <w:rPr>
          <w:rFonts w:ascii="Arial" w:hAnsi="Arial" w:cs="Arial"/>
          <w:sz w:val="24"/>
          <w:szCs w:val="24"/>
        </w:rPr>
        <w:br/>
        <w:t xml:space="preserve">z zabrudzeń powierzchniowych i nawarstwień biologicznych. Ponadto obiekt wymaga </w:t>
      </w:r>
      <w:r>
        <w:rPr>
          <w:rFonts w:ascii="Arial" w:hAnsi="Arial" w:cs="Arial"/>
          <w:sz w:val="24"/>
          <w:szCs w:val="24"/>
        </w:rPr>
        <w:lastRenderedPageBreak/>
        <w:t>przeprowadzenia prac remontowych, poprzedzonych rozpoznaniem przyczyn występo</w:t>
      </w:r>
      <w:r>
        <w:rPr>
          <w:rFonts w:ascii="Arial" w:hAnsi="Arial" w:cs="Arial"/>
          <w:sz w:val="24"/>
          <w:szCs w:val="24"/>
        </w:rPr>
        <w:t xml:space="preserve">wania spękań kamienia i zapadnięcia się stopni schodów” oraz poprosił </w:t>
      </w:r>
      <w:r>
        <w:rPr>
          <w:rFonts w:ascii="Arial" w:hAnsi="Arial" w:cs="Arial"/>
          <w:sz w:val="24"/>
          <w:szCs w:val="24"/>
        </w:rPr>
        <w:br/>
        <w:t>Starostę Strzeleckiego o udzielenie informacji, jakie zostaną podjęte „działania zmierzające do rozpoznania przyczyn odnotowanych uszkodzeń i do odnowienia pomnika”.</w:t>
      </w:r>
    </w:p>
    <w:p w:rsidR="00484F0C" w:rsidRDefault="005E7AA0" w:rsidP="00484F0C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Pismem z 11 sierpni</w:t>
      </w:r>
      <w:r>
        <w:rPr>
          <w:rFonts w:ascii="Arial" w:hAnsi="Arial" w:cs="Arial"/>
          <w:sz w:val="24"/>
          <w:szCs w:val="24"/>
        </w:rPr>
        <w:t xml:space="preserve">a 2021 r. Starosta Strzelecki poinformował Opolskiego Wojewódzkiego Konserwatora Zabytków o fakcie wszczęcia procedury zmierzającej do ustanowienia prawa trwałego zarządu na rzecz Ministerstwa Obrony Narodowej </w:t>
      </w:r>
      <w:r>
        <w:rPr>
          <w:rFonts w:ascii="Arial" w:hAnsi="Arial" w:cs="Arial"/>
          <w:sz w:val="24"/>
          <w:szCs w:val="24"/>
        </w:rPr>
        <w:br/>
        <w:t xml:space="preserve">w odniesieniu do nieruchomości, na której </w:t>
      </w:r>
      <w:r w:rsidRPr="002944A5">
        <w:rPr>
          <w:rFonts w:ascii="Arial" w:hAnsi="Arial" w:cs="Arial"/>
          <w:sz w:val="24"/>
          <w:szCs w:val="24"/>
        </w:rPr>
        <w:t>usy</w:t>
      </w:r>
      <w:r w:rsidRPr="002944A5">
        <w:rPr>
          <w:rFonts w:ascii="Arial" w:hAnsi="Arial" w:cs="Arial"/>
          <w:sz w:val="24"/>
          <w:szCs w:val="24"/>
        </w:rPr>
        <w:t>tuowany jest Pomnik Czynu Powstańczego o</w:t>
      </w:r>
      <w:r>
        <w:rPr>
          <w:rFonts w:ascii="Arial" w:hAnsi="Arial" w:cs="Arial"/>
          <w:sz w:val="24"/>
          <w:szCs w:val="24"/>
        </w:rPr>
        <w:t>raz Amfiteatr na Górze Św. Anny – która powinna zostać zakończona przekazaniem nieruchomości z początkiem września 2021 r. (ostatecznie zakończona wydaniem przez</w:t>
      </w:r>
      <w:r w:rsidRPr="0093661F">
        <w:rPr>
          <w:rFonts w:ascii="Arial" w:hAnsi="Arial" w:cs="Arial"/>
          <w:sz w:val="24"/>
          <w:szCs w:val="24"/>
        </w:rPr>
        <w:t xml:space="preserve"> Starost</w:t>
      </w:r>
      <w:r>
        <w:rPr>
          <w:rFonts w:ascii="Arial" w:hAnsi="Arial" w:cs="Arial"/>
          <w:sz w:val="24"/>
          <w:szCs w:val="24"/>
        </w:rPr>
        <w:t>ę</w:t>
      </w:r>
      <w:r w:rsidRPr="0093661F">
        <w:rPr>
          <w:rFonts w:ascii="Arial" w:hAnsi="Arial" w:cs="Arial"/>
          <w:sz w:val="24"/>
          <w:szCs w:val="24"/>
        </w:rPr>
        <w:t xml:space="preserve"> Strzeleckiego </w:t>
      </w:r>
      <w:r>
        <w:rPr>
          <w:rFonts w:ascii="Arial" w:hAnsi="Arial" w:cs="Arial"/>
          <w:sz w:val="24"/>
          <w:szCs w:val="24"/>
        </w:rPr>
        <w:t xml:space="preserve">decyzji </w:t>
      </w:r>
      <w:r>
        <w:rPr>
          <w:rFonts w:ascii="Arial" w:hAnsi="Arial" w:cs="Arial"/>
          <w:sz w:val="24"/>
          <w:szCs w:val="24"/>
        </w:rPr>
        <w:br/>
        <w:t xml:space="preserve">z </w:t>
      </w:r>
      <w:r w:rsidRPr="0093661F">
        <w:rPr>
          <w:rFonts w:ascii="Arial" w:hAnsi="Arial" w:cs="Arial"/>
          <w:sz w:val="24"/>
          <w:szCs w:val="24"/>
        </w:rPr>
        <w:t xml:space="preserve">13 sierpnia 2021 r. nr GKN.6844.6.21.TC o ustanowieniu </w:t>
      </w:r>
      <w:r>
        <w:rPr>
          <w:rFonts w:ascii="Arial" w:hAnsi="Arial" w:cs="Arial"/>
          <w:sz w:val="24"/>
          <w:szCs w:val="24"/>
        </w:rPr>
        <w:t>trwałego zarządu</w:t>
      </w:r>
      <w:r>
        <w:rPr>
          <w:rFonts w:ascii="Arial" w:hAnsi="Arial" w:cs="Arial"/>
          <w:sz w:val="24"/>
          <w:szCs w:val="24"/>
        </w:rPr>
        <w:br/>
        <w:t xml:space="preserve">i podpisaniem protokołu zdawczo-odbiorczego z 17 września 2021 r.) </w:t>
      </w:r>
      <w:r>
        <w:rPr>
          <w:rFonts w:ascii="Arial" w:hAnsi="Arial" w:cs="Arial"/>
          <w:sz w:val="24"/>
          <w:szCs w:val="24"/>
        </w:rPr>
        <w:br/>
        <w:t>oraz że nowy zarządzający otrzyma pismo Opolskiego Wojewódzkiego Konserwatora Zabytków z zaleceniami dotyczącymi Pom</w:t>
      </w:r>
      <w:r>
        <w:rPr>
          <w:rFonts w:ascii="Arial" w:hAnsi="Arial" w:cs="Arial"/>
          <w:sz w:val="24"/>
          <w:szCs w:val="24"/>
        </w:rPr>
        <w:t>nika Czynu Powstańczego, jak również zalecenia wynikające z kontroli stanu Amfiteatru przeprowadzonej przez Wojewódzki Urząd Ochrony Zabytków w dniu 5 października 2020 r.</w:t>
      </w:r>
    </w:p>
    <w:p w:rsidR="00942459" w:rsidRPr="00487FE7" w:rsidRDefault="005E7AA0" w:rsidP="00942459">
      <w:pPr>
        <w:pStyle w:val="Akapitzlist"/>
        <w:tabs>
          <w:tab w:val="left" w:pos="4164"/>
          <w:tab w:val="right" w:pos="9072"/>
        </w:tabs>
        <w:spacing w:before="120" w:after="36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594D21">
        <w:rPr>
          <w:rFonts w:ascii="Arial" w:hAnsi="Arial" w:cs="Arial"/>
          <w:sz w:val="24"/>
          <w:szCs w:val="24"/>
        </w:rPr>
        <w:t xml:space="preserve">W okresie objętym kontrolą Starosta Strzelecki </w:t>
      </w:r>
      <w:r>
        <w:rPr>
          <w:rFonts w:ascii="Arial" w:hAnsi="Arial" w:cs="Arial"/>
          <w:sz w:val="24"/>
          <w:szCs w:val="24"/>
        </w:rPr>
        <w:t xml:space="preserve">podejmował zatem czynności </w:t>
      </w:r>
      <w:r w:rsidRPr="00594D21">
        <w:rPr>
          <w:rFonts w:ascii="Arial" w:hAnsi="Arial" w:cs="Arial"/>
          <w:sz w:val="24"/>
          <w:szCs w:val="24"/>
        </w:rPr>
        <w:t>zmierzając</w:t>
      </w:r>
      <w:r w:rsidRPr="00594D21">
        <w:rPr>
          <w:rFonts w:ascii="Arial" w:hAnsi="Arial" w:cs="Arial"/>
          <w:sz w:val="24"/>
          <w:szCs w:val="24"/>
        </w:rPr>
        <w:t>e do renowacji Pomnika</w:t>
      </w:r>
      <w:r>
        <w:rPr>
          <w:rFonts w:cs="Arial"/>
        </w:rPr>
        <w:t xml:space="preserve"> </w:t>
      </w:r>
      <w:r>
        <w:rPr>
          <w:rFonts w:ascii="Arial" w:hAnsi="Arial" w:cs="Arial"/>
          <w:sz w:val="24"/>
          <w:szCs w:val="24"/>
        </w:rPr>
        <w:t>Czynu Powstańczego na Górze Św. Anny,</w:t>
      </w:r>
      <w:r w:rsidRPr="00594D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a d</w:t>
      </w:r>
      <w:r w:rsidRPr="00594D21">
        <w:rPr>
          <w:rFonts w:ascii="Arial" w:hAnsi="Arial" w:cs="Arial"/>
          <w:sz w:val="24"/>
          <w:szCs w:val="24"/>
        </w:rPr>
        <w:t xml:space="preserve">ziałania </w:t>
      </w:r>
      <w:r>
        <w:rPr>
          <w:rFonts w:ascii="Arial" w:hAnsi="Arial" w:cs="Arial"/>
          <w:sz w:val="24"/>
          <w:szCs w:val="24"/>
        </w:rPr>
        <w:t>Starosty</w:t>
      </w:r>
      <w:r w:rsidRPr="00594D21">
        <w:rPr>
          <w:rFonts w:ascii="Arial" w:hAnsi="Arial" w:cs="Arial"/>
          <w:sz w:val="24"/>
          <w:szCs w:val="24"/>
        </w:rPr>
        <w:t xml:space="preserve"> Strzelecki</w:t>
      </w:r>
      <w:r>
        <w:rPr>
          <w:rFonts w:ascii="Arial" w:hAnsi="Arial" w:cs="Arial"/>
          <w:sz w:val="24"/>
          <w:szCs w:val="24"/>
        </w:rPr>
        <w:t>ego</w:t>
      </w:r>
      <w:r w:rsidRPr="00594D21">
        <w:rPr>
          <w:rFonts w:ascii="Arial" w:hAnsi="Arial" w:cs="Arial"/>
          <w:sz w:val="24"/>
          <w:szCs w:val="24"/>
        </w:rPr>
        <w:t xml:space="preserve"> </w:t>
      </w:r>
      <w:r w:rsidRPr="002944A5">
        <w:rPr>
          <w:rFonts w:ascii="Arial" w:hAnsi="Arial" w:cs="Arial"/>
          <w:sz w:val="24"/>
          <w:szCs w:val="24"/>
        </w:rPr>
        <w:t xml:space="preserve">w zakresie gospodarowania nieruchomością Skarbu Państwa, na której usytuowany jest Pomnik Czynu Powstańczego </w:t>
      </w:r>
      <w:r>
        <w:rPr>
          <w:rFonts w:ascii="Arial" w:hAnsi="Arial" w:cs="Arial"/>
          <w:sz w:val="24"/>
          <w:szCs w:val="24"/>
        </w:rPr>
        <w:br/>
      </w:r>
      <w:r w:rsidRPr="002944A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raz Amfiteatr na Górze Św. Anny,</w:t>
      </w:r>
      <w:r w:rsidRPr="00594D21">
        <w:rPr>
          <w:rFonts w:ascii="Arial" w:hAnsi="Arial" w:cs="Arial"/>
          <w:sz w:val="24"/>
          <w:szCs w:val="24"/>
        </w:rPr>
        <w:t xml:space="preserve"> należy ocenić p</w:t>
      </w:r>
      <w:r w:rsidRPr="00594D21">
        <w:rPr>
          <w:rFonts w:ascii="Arial" w:hAnsi="Arial" w:cs="Arial"/>
          <w:sz w:val="24"/>
          <w:szCs w:val="24"/>
        </w:rPr>
        <w:t>ozytywnie.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2459" w:rsidRPr="00816222" w:rsidRDefault="005E7AA0" w:rsidP="00942459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816222">
        <w:rPr>
          <w:rFonts w:ascii="Arial" w:eastAsia="Times New Roman" w:hAnsi="Arial" w:cs="Arial"/>
          <w:b/>
          <w:sz w:val="24"/>
          <w:szCs w:val="24"/>
        </w:rPr>
        <w:t xml:space="preserve">Zakres, przyczyny i skutki stwierdzonych nieprawidłowości </w:t>
      </w:r>
      <w:r>
        <w:rPr>
          <w:rFonts w:ascii="Arial" w:eastAsia="Times New Roman" w:hAnsi="Arial" w:cs="Arial"/>
          <w:b/>
          <w:sz w:val="24"/>
          <w:szCs w:val="24"/>
        </w:rPr>
        <w:t xml:space="preserve">oraz osoby </w:t>
      </w:r>
      <w:r w:rsidRPr="00816222">
        <w:rPr>
          <w:rFonts w:ascii="Arial" w:eastAsia="Times New Roman" w:hAnsi="Arial" w:cs="Arial"/>
          <w:b/>
          <w:sz w:val="24"/>
          <w:szCs w:val="24"/>
        </w:rPr>
        <w:t>odpowiedzialne za nieprawidłowości</w:t>
      </w:r>
    </w:p>
    <w:p w:rsidR="00942459" w:rsidRDefault="005E7AA0" w:rsidP="00942459">
      <w:pPr>
        <w:pStyle w:val="Akapitzlist"/>
        <w:spacing w:before="360" w:after="36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16222">
        <w:rPr>
          <w:rFonts w:ascii="Arial" w:eastAsia="Times New Roman" w:hAnsi="Arial" w:cs="Arial"/>
          <w:sz w:val="24"/>
          <w:szCs w:val="24"/>
        </w:rPr>
        <w:t>Nie dotyczy.</w:t>
      </w:r>
    </w:p>
    <w:p w:rsidR="00942459" w:rsidRDefault="005E7AA0" w:rsidP="00942459">
      <w:pPr>
        <w:pStyle w:val="Akapitzlist"/>
        <w:numPr>
          <w:ilvl w:val="0"/>
          <w:numId w:val="3"/>
        </w:numPr>
        <w:spacing w:before="360"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Zalecenia lub wnioski dotyczące usunięcia nieprawidłowości </w:t>
      </w:r>
      <w:r>
        <w:rPr>
          <w:rFonts w:ascii="Arial" w:hAnsi="Arial" w:cs="Arial"/>
          <w:b/>
          <w:sz w:val="24"/>
          <w:szCs w:val="24"/>
        </w:rPr>
        <w:br/>
        <w:t>lub usprawnienia funkcjonowania jednostki kontrolowanej</w:t>
      </w:r>
    </w:p>
    <w:p w:rsidR="00942459" w:rsidRDefault="005E7AA0" w:rsidP="00942459">
      <w:pPr>
        <w:pStyle w:val="Akapitzlist"/>
        <w:spacing w:before="360" w:after="36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16222">
        <w:rPr>
          <w:rFonts w:ascii="Arial" w:eastAsia="Times New Roman" w:hAnsi="Arial" w:cs="Arial"/>
          <w:sz w:val="24"/>
          <w:szCs w:val="24"/>
        </w:rPr>
        <w:t xml:space="preserve">Nie </w:t>
      </w:r>
      <w:r w:rsidRPr="00816222">
        <w:rPr>
          <w:rFonts w:ascii="Arial" w:eastAsia="Times New Roman" w:hAnsi="Arial" w:cs="Arial"/>
          <w:sz w:val="24"/>
          <w:szCs w:val="24"/>
        </w:rPr>
        <w:t>dotyczy.</w:t>
      </w:r>
    </w:p>
    <w:p w:rsidR="00942459" w:rsidRDefault="005E7AA0" w:rsidP="00942459">
      <w:pPr>
        <w:pStyle w:val="Akapitzlist"/>
        <w:numPr>
          <w:ilvl w:val="0"/>
          <w:numId w:val="3"/>
        </w:numPr>
        <w:spacing w:before="360"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Na podstawie art. 49 w związku z art. 52 ust. 1 ustawy </w:t>
      </w:r>
      <w:r w:rsidRPr="00816222">
        <w:rPr>
          <w:rFonts w:ascii="Arial" w:hAnsi="Arial" w:cs="Arial"/>
          <w:b/>
          <w:sz w:val="24"/>
          <w:szCs w:val="24"/>
        </w:rPr>
        <w:t xml:space="preserve">z dnia 15 lipca </w:t>
      </w:r>
      <w:r>
        <w:rPr>
          <w:rFonts w:ascii="Arial" w:hAnsi="Arial" w:cs="Arial"/>
          <w:b/>
          <w:sz w:val="24"/>
          <w:szCs w:val="24"/>
        </w:rPr>
        <w:br/>
      </w:r>
      <w:r w:rsidRPr="00816222">
        <w:rPr>
          <w:rFonts w:ascii="Arial" w:hAnsi="Arial" w:cs="Arial"/>
          <w:b/>
          <w:sz w:val="24"/>
          <w:szCs w:val="24"/>
        </w:rPr>
        <w:t>2011 r. o kontroli w administr</w:t>
      </w:r>
      <w:r>
        <w:rPr>
          <w:rFonts w:ascii="Arial" w:hAnsi="Arial" w:cs="Arial"/>
          <w:b/>
          <w:sz w:val="24"/>
          <w:szCs w:val="24"/>
        </w:rPr>
        <w:t>acji rządowej (Dz. U. z 2020 r.</w:t>
      </w:r>
      <w:r w:rsidRPr="00816222">
        <w:rPr>
          <w:rFonts w:ascii="Arial" w:hAnsi="Arial" w:cs="Arial"/>
          <w:b/>
          <w:sz w:val="24"/>
          <w:szCs w:val="24"/>
        </w:rPr>
        <w:t xml:space="preserve"> poz. 224)</w:t>
      </w:r>
      <w:r>
        <w:rPr>
          <w:rFonts w:ascii="Arial" w:hAnsi="Arial" w:cs="Arial"/>
          <w:b/>
          <w:sz w:val="24"/>
          <w:szCs w:val="24"/>
        </w:rPr>
        <w:t>, proszę o przekazanie pisemnej informacji o sposobie wykonania zaleceń, wykorzystaniu wniosków lub przy</w:t>
      </w:r>
      <w:r>
        <w:rPr>
          <w:rFonts w:ascii="Arial" w:hAnsi="Arial" w:cs="Arial"/>
          <w:b/>
          <w:sz w:val="24"/>
          <w:szCs w:val="24"/>
        </w:rPr>
        <w:t xml:space="preserve">czynach ich niewykorzystania, albo o innym sposobie usunięcia stwierdzonych nieprawidłowości, </w:t>
      </w:r>
      <w:r>
        <w:rPr>
          <w:rFonts w:ascii="Arial" w:hAnsi="Arial" w:cs="Arial"/>
          <w:b/>
          <w:sz w:val="24"/>
          <w:szCs w:val="24"/>
        </w:rPr>
        <w:br/>
        <w:t>w terminie 14 dni od dnia otrzymania niniejszego dokumentu.</w:t>
      </w:r>
    </w:p>
    <w:p w:rsidR="00942459" w:rsidRPr="00E520B7" w:rsidRDefault="005E7AA0" w:rsidP="00942459">
      <w:pPr>
        <w:pStyle w:val="Akapitzlist"/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E520B7">
        <w:rPr>
          <w:rFonts w:ascii="Arial" w:hAnsi="Arial" w:cs="Arial"/>
          <w:sz w:val="24"/>
          <w:szCs w:val="24"/>
        </w:rPr>
        <w:t>Nie dotyczy.</w:t>
      </w:r>
    </w:p>
    <w:p w:rsidR="00280C7C" w:rsidRPr="00942459" w:rsidRDefault="005E7AA0" w:rsidP="00942459">
      <w:pPr>
        <w:pStyle w:val="Akapitzlist"/>
        <w:numPr>
          <w:ilvl w:val="0"/>
          <w:numId w:val="3"/>
        </w:numP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 w:rsidRPr="00942459">
        <w:rPr>
          <w:rFonts w:ascii="Arial" w:hAnsi="Arial" w:cs="Arial"/>
          <w:b/>
          <w:sz w:val="24"/>
          <w:szCs w:val="24"/>
        </w:rPr>
        <w:t xml:space="preserve">Zgodnie z art. 52 ust. 5 ustawy z dnia 15 lipca 2011 r. o kontroli </w:t>
      </w:r>
      <w:r w:rsidRPr="00942459">
        <w:rPr>
          <w:rFonts w:ascii="Arial" w:hAnsi="Arial" w:cs="Arial"/>
          <w:b/>
          <w:sz w:val="24"/>
          <w:szCs w:val="24"/>
        </w:rPr>
        <w:br/>
        <w:t>w administracji rząd</w:t>
      </w:r>
      <w:r w:rsidRPr="00942459">
        <w:rPr>
          <w:rFonts w:ascii="Arial" w:hAnsi="Arial" w:cs="Arial"/>
          <w:b/>
          <w:sz w:val="24"/>
          <w:szCs w:val="24"/>
        </w:rPr>
        <w:t>owej (Dz. U. z 2020 r. poz. 224), kierownik jednostki kontrolowanej w terminie 3 dni roboczych od dnia otrzymania sprawozdania ma prawo przedstawić do niego stanowisko. Przedstawienie stanowiska nie wstrzymuje realizacji ustaleń kontroli.</w:t>
      </w:r>
      <w:r w:rsidRPr="00942459">
        <w:rPr>
          <w:rFonts w:ascii="Arial" w:hAnsi="Arial" w:cs="Arial"/>
          <w:sz w:val="24"/>
          <w:szCs w:val="24"/>
        </w:rPr>
        <w:t xml:space="preserve"> </w:t>
      </w:r>
    </w:p>
    <w:p w:rsidR="00A74D53" w:rsidRPr="00E249A1" w:rsidRDefault="005E7AA0" w:rsidP="00645971">
      <w:pPr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 xml:space="preserve">Z up. Wojewody </w:t>
      </w:r>
      <w:r w:rsidRPr="00E249A1">
        <w:rPr>
          <w:rFonts w:ascii="Arial" w:hAnsi="Arial" w:cs="Arial"/>
          <w:b/>
          <w:color w:val="FF0000"/>
          <w:sz w:val="22"/>
          <w:szCs w:val="22"/>
        </w:rPr>
        <w:t>Opolskiego</w:t>
      </w:r>
    </w:p>
    <w:p w:rsidR="00A74D53" w:rsidRPr="00E249A1" w:rsidRDefault="005E7AA0" w:rsidP="00645971">
      <w:pPr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4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Małgorzata Kałuża-Swoboda</w:t>
      </w:r>
      <w:bookmarkEnd w:id="4"/>
    </w:p>
    <w:p w:rsidR="00A74D53" w:rsidRPr="00E249A1" w:rsidRDefault="005E7AA0" w:rsidP="00645971">
      <w:pPr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5"/>
    </w:p>
    <w:p w:rsidR="00A74D53" w:rsidRPr="00E249A1" w:rsidRDefault="005E7AA0" w:rsidP="00645971">
      <w:pPr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Infrastruktury i Nieruchomości</w:t>
      </w:r>
      <w:bookmarkEnd w:id="6"/>
    </w:p>
    <w:sectPr w:rsidR="00A74D53" w:rsidRPr="00E249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7AA0">
      <w:r>
        <w:separator/>
      </w:r>
    </w:p>
  </w:endnote>
  <w:endnote w:type="continuationSeparator" w:id="0">
    <w:p w:rsidR="00000000" w:rsidRDefault="005E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7490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42459" w:rsidRPr="00942459" w:rsidRDefault="005E7AA0" w:rsidP="00942459">
        <w:pPr>
          <w:pStyle w:val="Stopka"/>
          <w:jc w:val="right"/>
          <w:rPr>
            <w:rFonts w:ascii="Arial" w:hAnsi="Arial" w:cs="Arial"/>
          </w:rPr>
        </w:pPr>
        <w:r w:rsidRPr="00942459">
          <w:rPr>
            <w:rFonts w:ascii="Arial" w:hAnsi="Arial" w:cs="Arial"/>
          </w:rPr>
          <w:fldChar w:fldCharType="begin"/>
        </w:r>
        <w:r w:rsidRPr="00942459">
          <w:rPr>
            <w:rFonts w:ascii="Arial" w:hAnsi="Arial" w:cs="Arial"/>
          </w:rPr>
          <w:instrText>PAGE   \* MERGEFORMAT</w:instrText>
        </w:r>
        <w:r w:rsidRPr="0094245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942459">
          <w:rPr>
            <w:rFonts w:ascii="Arial" w:hAnsi="Arial" w:cs="Arial"/>
          </w:rPr>
          <w:fldChar w:fldCharType="end"/>
        </w:r>
        <w:r w:rsidRPr="00942459">
          <w:rPr>
            <w:rFonts w:ascii="Arial" w:hAnsi="Arial" w:cs="Arial"/>
          </w:rPr>
          <w:t>/8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7AA0">
      <w:r>
        <w:separator/>
      </w:r>
    </w:p>
  </w:footnote>
  <w:footnote w:type="continuationSeparator" w:id="0">
    <w:p w:rsidR="00000000" w:rsidRDefault="005E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480A"/>
    <w:multiLevelType w:val="hybridMultilevel"/>
    <w:tmpl w:val="6ABAEFE6"/>
    <w:lvl w:ilvl="0" w:tplc="B41C2A1E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E286C18" w:tentative="1">
      <w:start w:val="1"/>
      <w:numFmt w:val="lowerLetter"/>
      <w:lvlText w:val="%2."/>
      <w:lvlJc w:val="left"/>
      <w:pPr>
        <w:ind w:left="1440" w:hanging="360"/>
      </w:pPr>
    </w:lvl>
    <w:lvl w:ilvl="2" w:tplc="3B88461C" w:tentative="1">
      <w:start w:val="1"/>
      <w:numFmt w:val="lowerRoman"/>
      <w:lvlText w:val="%3."/>
      <w:lvlJc w:val="right"/>
      <w:pPr>
        <w:ind w:left="2160" w:hanging="180"/>
      </w:pPr>
    </w:lvl>
    <w:lvl w:ilvl="3" w:tplc="212AD2C2" w:tentative="1">
      <w:start w:val="1"/>
      <w:numFmt w:val="decimal"/>
      <w:lvlText w:val="%4."/>
      <w:lvlJc w:val="left"/>
      <w:pPr>
        <w:ind w:left="2880" w:hanging="360"/>
      </w:pPr>
    </w:lvl>
    <w:lvl w:ilvl="4" w:tplc="01AC7B0E" w:tentative="1">
      <w:start w:val="1"/>
      <w:numFmt w:val="lowerLetter"/>
      <w:lvlText w:val="%5."/>
      <w:lvlJc w:val="left"/>
      <w:pPr>
        <w:ind w:left="3600" w:hanging="360"/>
      </w:pPr>
    </w:lvl>
    <w:lvl w:ilvl="5" w:tplc="5128CE50" w:tentative="1">
      <w:start w:val="1"/>
      <w:numFmt w:val="lowerRoman"/>
      <w:lvlText w:val="%6."/>
      <w:lvlJc w:val="right"/>
      <w:pPr>
        <w:ind w:left="4320" w:hanging="180"/>
      </w:pPr>
    </w:lvl>
    <w:lvl w:ilvl="6" w:tplc="65C6EE1C" w:tentative="1">
      <w:start w:val="1"/>
      <w:numFmt w:val="decimal"/>
      <w:lvlText w:val="%7."/>
      <w:lvlJc w:val="left"/>
      <w:pPr>
        <w:ind w:left="5040" w:hanging="360"/>
      </w:pPr>
    </w:lvl>
    <w:lvl w:ilvl="7" w:tplc="47063250" w:tentative="1">
      <w:start w:val="1"/>
      <w:numFmt w:val="lowerLetter"/>
      <w:lvlText w:val="%8."/>
      <w:lvlJc w:val="left"/>
      <w:pPr>
        <w:ind w:left="5760" w:hanging="360"/>
      </w:pPr>
    </w:lvl>
    <w:lvl w:ilvl="8" w:tplc="72A6B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85F"/>
    <w:multiLevelType w:val="hybridMultilevel"/>
    <w:tmpl w:val="DBF26D08"/>
    <w:lvl w:ilvl="0" w:tplc="4330FD24">
      <w:start w:val="1"/>
      <w:numFmt w:val="decimal"/>
      <w:lvlText w:val="%1."/>
      <w:lvlJc w:val="left"/>
      <w:pPr>
        <w:ind w:left="720" w:hanging="360"/>
      </w:pPr>
    </w:lvl>
    <w:lvl w:ilvl="1" w:tplc="FB6AD02A" w:tentative="1">
      <w:start w:val="1"/>
      <w:numFmt w:val="lowerLetter"/>
      <w:lvlText w:val="%2."/>
      <w:lvlJc w:val="left"/>
      <w:pPr>
        <w:ind w:left="1440" w:hanging="360"/>
      </w:pPr>
    </w:lvl>
    <w:lvl w:ilvl="2" w:tplc="733400C2" w:tentative="1">
      <w:start w:val="1"/>
      <w:numFmt w:val="lowerRoman"/>
      <w:lvlText w:val="%3."/>
      <w:lvlJc w:val="right"/>
      <w:pPr>
        <w:ind w:left="2160" w:hanging="180"/>
      </w:pPr>
    </w:lvl>
    <w:lvl w:ilvl="3" w:tplc="6CAC7952" w:tentative="1">
      <w:start w:val="1"/>
      <w:numFmt w:val="decimal"/>
      <w:lvlText w:val="%4."/>
      <w:lvlJc w:val="left"/>
      <w:pPr>
        <w:ind w:left="2880" w:hanging="360"/>
      </w:pPr>
    </w:lvl>
    <w:lvl w:ilvl="4" w:tplc="D93ED738" w:tentative="1">
      <w:start w:val="1"/>
      <w:numFmt w:val="lowerLetter"/>
      <w:lvlText w:val="%5."/>
      <w:lvlJc w:val="left"/>
      <w:pPr>
        <w:ind w:left="3600" w:hanging="360"/>
      </w:pPr>
    </w:lvl>
    <w:lvl w:ilvl="5" w:tplc="183CFBAE" w:tentative="1">
      <w:start w:val="1"/>
      <w:numFmt w:val="lowerRoman"/>
      <w:lvlText w:val="%6."/>
      <w:lvlJc w:val="right"/>
      <w:pPr>
        <w:ind w:left="4320" w:hanging="180"/>
      </w:pPr>
    </w:lvl>
    <w:lvl w:ilvl="6" w:tplc="EF02C3B0" w:tentative="1">
      <w:start w:val="1"/>
      <w:numFmt w:val="decimal"/>
      <w:lvlText w:val="%7."/>
      <w:lvlJc w:val="left"/>
      <w:pPr>
        <w:ind w:left="5040" w:hanging="360"/>
      </w:pPr>
    </w:lvl>
    <w:lvl w:ilvl="7" w:tplc="F1001F0A" w:tentative="1">
      <w:start w:val="1"/>
      <w:numFmt w:val="lowerLetter"/>
      <w:lvlText w:val="%8."/>
      <w:lvlJc w:val="left"/>
      <w:pPr>
        <w:ind w:left="5760" w:hanging="360"/>
      </w:pPr>
    </w:lvl>
    <w:lvl w:ilvl="8" w:tplc="32DEC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191F"/>
    <w:multiLevelType w:val="hybridMultilevel"/>
    <w:tmpl w:val="C2FCB130"/>
    <w:lvl w:ilvl="0" w:tplc="58DA0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D5E546C" w:tentative="1">
      <w:start w:val="1"/>
      <w:numFmt w:val="lowerLetter"/>
      <w:lvlText w:val="%2."/>
      <w:lvlJc w:val="left"/>
      <w:pPr>
        <w:ind w:left="1440" w:hanging="360"/>
      </w:pPr>
    </w:lvl>
    <w:lvl w:ilvl="2" w:tplc="36AA9EEC" w:tentative="1">
      <w:start w:val="1"/>
      <w:numFmt w:val="lowerRoman"/>
      <w:lvlText w:val="%3."/>
      <w:lvlJc w:val="right"/>
      <w:pPr>
        <w:ind w:left="2160" w:hanging="180"/>
      </w:pPr>
    </w:lvl>
    <w:lvl w:ilvl="3" w:tplc="2F8C76F2" w:tentative="1">
      <w:start w:val="1"/>
      <w:numFmt w:val="decimal"/>
      <w:lvlText w:val="%4."/>
      <w:lvlJc w:val="left"/>
      <w:pPr>
        <w:ind w:left="2880" w:hanging="360"/>
      </w:pPr>
    </w:lvl>
    <w:lvl w:ilvl="4" w:tplc="BC908052" w:tentative="1">
      <w:start w:val="1"/>
      <w:numFmt w:val="lowerLetter"/>
      <w:lvlText w:val="%5."/>
      <w:lvlJc w:val="left"/>
      <w:pPr>
        <w:ind w:left="3600" w:hanging="360"/>
      </w:pPr>
    </w:lvl>
    <w:lvl w:ilvl="5" w:tplc="33581280" w:tentative="1">
      <w:start w:val="1"/>
      <w:numFmt w:val="lowerRoman"/>
      <w:lvlText w:val="%6."/>
      <w:lvlJc w:val="right"/>
      <w:pPr>
        <w:ind w:left="4320" w:hanging="180"/>
      </w:pPr>
    </w:lvl>
    <w:lvl w:ilvl="6" w:tplc="F7786334" w:tentative="1">
      <w:start w:val="1"/>
      <w:numFmt w:val="decimal"/>
      <w:lvlText w:val="%7."/>
      <w:lvlJc w:val="left"/>
      <w:pPr>
        <w:ind w:left="5040" w:hanging="360"/>
      </w:pPr>
    </w:lvl>
    <w:lvl w:ilvl="7" w:tplc="19ECC3DA" w:tentative="1">
      <w:start w:val="1"/>
      <w:numFmt w:val="lowerLetter"/>
      <w:lvlText w:val="%8."/>
      <w:lvlJc w:val="left"/>
      <w:pPr>
        <w:ind w:left="5760" w:hanging="360"/>
      </w:pPr>
    </w:lvl>
    <w:lvl w:ilvl="8" w:tplc="05948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A5557"/>
    <w:multiLevelType w:val="hybridMultilevel"/>
    <w:tmpl w:val="AADE8392"/>
    <w:lvl w:ilvl="0" w:tplc="7812D9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6B9A95C6" w:tentative="1">
      <w:start w:val="1"/>
      <w:numFmt w:val="lowerLetter"/>
      <w:lvlText w:val="%2."/>
      <w:lvlJc w:val="left"/>
      <w:pPr>
        <w:ind w:left="1440" w:hanging="360"/>
      </w:pPr>
    </w:lvl>
    <w:lvl w:ilvl="2" w:tplc="4D648C56" w:tentative="1">
      <w:start w:val="1"/>
      <w:numFmt w:val="lowerRoman"/>
      <w:lvlText w:val="%3."/>
      <w:lvlJc w:val="right"/>
      <w:pPr>
        <w:ind w:left="2160" w:hanging="180"/>
      </w:pPr>
    </w:lvl>
    <w:lvl w:ilvl="3" w:tplc="44B4FCEE" w:tentative="1">
      <w:start w:val="1"/>
      <w:numFmt w:val="decimal"/>
      <w:lvlText w:val="%4."/>
      <w:lvlJc w:val="left"/>
      <w:pPr>
        <w:ind w:left="2880" w:hanging="360"/>
      </w:pPr>
    </w:lvl>
    <w:lvl w:ilvl="4" w:tplc="F334A75E" w:tentative="1">
      <w:start w:val="1"/>
      <w:numFmt w:val="lowerLetter"/>
      <w:lvlText w:val="%5."/>
      <w:lvlJc w:val="left"/>
      <w:pPr>
        <w:ind w:left="3600" w:hanging="360"/>
      </w:pPr>
    </w:lvl>
    <w:lvl w:ilvl="5" w:tplc="33D49918" w:tentative="1">
      <w:start w:val="1"/>
      <w:numFmt w:val="lowerRoman"/>
      <w:lvlText w:val="%6."/>
      <w:lvlJc w:val="right"/>
      <w:pPr>
        <w:ind w:left="4320" w:hanging="180"/>
      </w:pPr>
    </w:lvl>
    <w:lvl w:ilvl="6" w:tplc="C20AA034" w:tentative="1">
      <w:start w:val="1"/>
      <w:numFmt w:val="decimal"/>
      <w:lvlText w:val="%7."/>
      <w:lvlJc w:val="left"/>
      <w:pPr>
        <w:ind w:left="5040" w:hanging="360"/>
      </w:pPr>
    </w:lvl>
    <w:lvl w:ilvl="7" w:tplc="609CA6F6" w:tentative="1">
      <w:start w:val="1"/>
      <w:numFmt w:val="lowerLetter"/>
      <w:lvlText w:val="%8."/>
      <w:lvlJc w:val="left"/>
      <w:pPr>
        <w:ind w:left="5760" w:hanging="360"/>
      </w:pPr>
    </w:lvl>
    <w:lvl w:ilvl="8" w:tplc="9AECD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F5A66"/>
    <w:multiLevelType w:val="hybridMultilevel"/>
    <w:tmpl w:val="51BC04A2"/>
    <w:lvl w:ilvl="0" w:tplc="3F668DB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A622081C" w:tentative="1">
      <w:start w:val="1"/>
      <w:numFmt w:val="lowerLetter"/>
      <w:lvlText w:val="%2."/>
      <w:lvlJc w:val="left"/>
      <w:pPr>
        <w:ind w:left="1440" w:hanging="360"/>
      </w:pPr>
    </w:lvl>
    <w:lvl w:ilvl="2" w:tplc="5706FA0E" w:tentative="1">
      <w:start w:val="1"/>
      <w:numFmt w:val="lowerRoman"/>
      <w:lvlText w:val="%3."/>
      <w:lvlJc w:val="right"/>
      <w:pPr>
        <w:ind w:left="2160" w:hanging="180"/>
      </w:pPr>
    </w:lvl>
    <w:lvl w:ilvl="3" w:tplc="9BFCA05E" w:tentative="1">
      <w:start w:val="1"/>
      <w:numFmt w:val="decimal"/>
      <w:lvlText w:val="%4."/>
      <w:lvlJc w:val="left"/>
      <w:pPr>
        <w:ind w:left="2880" w:hanging="360"/>
      </w:pPr>
    </w:lvl>
    <w:lvl w:ilvl="4" w:tplc="B4C6B98E" w:tentative="1">
      <w:start w:val="1"/>
      <w:numFmt w:val="lowerLetter"/>
      <w:lvlText w:val="%5."/>
      <w:lvlJc w:val="left"/>
      <w:pPr>
        <w:ind w:left="3600" w:hanging="360"/>
      </w:pPr>
    </w:lvl>
    <w:lvl w:ilvl="5" w:tplc="10A049A2" w:tentative="1">
      <w:start w:val="1"/>
      <w:numFmt w:val="lowerRoman"/>
      <w:lvlText w:val="%6."/>
      <w:lvlJc w:val="right"/>
      <w:pPr>
        <w:ind w:left="4320" w:hanging="180"/>
      </w:pPr>
    </w:lvl>
    <w:lvl w:ilvl="6" w:tplc="4C469B66" w:tentative="1">
      <w:start w:val="1"/>
      <w:numFmt w:val="decimal"/>
      <w:lvlText w:val="%7."/>
      <w:lvlJc w:val="left"/>
      <w:pPr>
        <w:ind w:left="5040" w:hanging="360"/>
      </w:pPr>
    </w:lvl>
    <w:lvl w:ilvl="7" w:tplc="FF120812" w:tentative="1">
      <w:start w:val="1"/>
      <w:numFmt w:val="lowerLetter"/>
      <w:lvlText w:val="%8."/>
      <w:lvlJc w:val="left"/>
      <w:pPr>
        <w:ind w:left="5760" w:hanging="360"/>
      </w:pPr>
    </w:lvl>
    <w:lvl w:ilvl="8" w:tplc="E2707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A3DAC"/>
    <w:multiLevelType w:val="hybridMultilevel"/>
    <w:tmpl w:val="E3E8B9A8"/>
    <w:lvl w:ilvl="0" w:tplc="3AD67EC8">
      <w:start w:val="1"/>
      <w:numFmt w:val="lowerLetter"/>
      <w:lvlText w:val="%1)"/>
      <w:lvlJc w:val="left"/>
      <w:pPr>
        <w:ind w:left="1146" w:hanging="360"/>
      </w:pPr>
    </w:lvl>
    <w:lvl w:ilvl="1" w:tplc="2070C518" w:tentative="1">
      <w:start w:val="1"/>
      <w:numFmt w:val="lowerLetter"/>
      <w:lvlText w:val="%2."/>
      <w:lvlJc w:val="left"/>
      <w:pPr>
        <w:ind w:left="1866" w:hanging="360"/>
      </w:pPr>
    </w:lvl>
    <w:lvl w:ilvl="2" w:tplc="BCBE4EEE" w:tentative="1">
      <w:start w:val="1"/>
      <w:numFmt w:val="lowerRoman"/>
      <w:lvlText w:val="%3."/>
      <w:lvlJc w:val="right"/>
      <w:pPr>
        <w:ind w:left="2586" w:hanging="180"/>
      </w:pPr>
    </w:lvl>
    <w:lvl w:ilvl="3" w:tplc="8274212C" w:tentative="1">
      <w:start w:val="1"/>
      <w:numFmt w:val="decimal"/>
      <w:lvlText w:val="%4."/>
      <w:lvlJc w:val="left"/>
      <w:pPr>
        <w:ind w:left="3306" w:hanging="360"/>
      </w:pPr>
    </w:lvl>
    <w:lvl w:ilvl="4" w:tplc="F2E02D24" w:tentative="1">
      <w:start w:val="1"/>
      <w:numFmt w:val="lowerLetter"/>
      <w:lvlText w:val="%5."/>
      <w:lvlJc w:val="left"/>
      <w:pPr>
        <w:ind w:left="4026" w:hanging="360"/>
      </w:pPr>
    </w:lvl>
    <w:lvl w:ilvl="5" w:tplc="478E6230" w:tentative="1">
      <w:start w:val="1"/>
      <w:numFmt w:val="lowerRoman"/>
      <w:lvlText w:val="%6."/>
      <w:lvlJc w:val="right"/>
      <w:pPr>
        <w:ind w:left="4746" w:hanging="180"/>
      </w:pPr>
    </w:lvl>
    <w:lvl w:ilvl="6" w:tplc="388E1702" w:tentative="1">
      <w:start w:val="1"/>
      <w:numFmt w:val="decimal"/>
      <w:lvlText w:val="%7."/>
      <w:lvlJc w:val="left"/>
      <w:pPr>
        <w:ind w:left="5466" w:hanging="360"/>
      </w:pPr>
    </w:lvl>
    <w:lvl w:ilvl="7" w:tplc="258261E2" w:tentative="1">
      <w:start w:val="1"/>
      <w:numFmt w:val="lowerLetter"/>
      <w:lvlText w:val="%8."/>
      <w:lvlJc w:val="left"/>
      <w:pPr>
        <w:ind w:left="6186" w:hanging="360"/>
      </w:pPr>
    </w:lvl>
    <w:lvl w:ilvl="8" w:tplc="AB6CE32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E54B3E"/>
    <w:multiLevelType w:val="hybridMultilevel"/>
    <w:tmpl w:val="BAA4C4E4"/>
    <w:lvl w:ilvl="0" w:tplc="62748FC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5AD4026E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618807C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8DAD8FE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CA36A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9AC867A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99AD340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BE5438DC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AB78BD9C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A0"/>
    <w:rsid w:val="005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5CE48B7-2A50-4134-8B17-2A68BF40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character" w:customStyle="1" w:styleId="StopkaZnak">
    <w:name w:val="Stopka Znak"/>
    <w:basedOn w:val="Domylnaczcionkaakapitu"/>
    <w:link w:val="Stopka"/>
    <w:uiPriority w:val="99"/>
    <w:rsid w:val="0094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1876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Jarosław Świder</cp:lastModifiedBy>
  <cp:revision>2</cp:revision>
  <dcterms:created xsi:type="dcterms:W3CDTF">2024-11-20T10:02:00Z</dcterms:created>
  <dcterms:modified xsi:type="dcterms:W3CDTF">2024-11-20T10:02:00Z</dcterms:modified>
</cp:coreProperties>
</file>